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CBE716" w14:textId="6B58F697" w:rsidR="00A94821" w:rsidRPr="00560BDF" w:rsidRDefault="002821CF" w:rsidP="00A94821">
      <w:pPr>
        <w:pStyle w:val="3"/>
        <w:rPr>
          <w:rFonts w:ascii="Myriad Pro" w:hAnsi="Myriad Pro"/>
          <w:color w:val="4F6228" w:themeColor="accent3" w:themeShade="80"/>
        </w:rPr>
      </w:pPr>
      <w:bookmarkStart w:id="0" w:name="_Toc59811492"/>
      <w:bookmarkStart w:id="1" w:name="_Toc63420584"/>
      <w:r>
        <w:rPr>
          <w:rFonts w:ascii="Myriad Pro" w:hAnsi="Myriad Pro"/>
          <w:noProof/>
        </w:rPr>
        <mc:AlternateContent>
          <mc:Choice Requires="wpg">
            <w:drawing>
              <wp:anchor distT="0" distB="0" distL="114300" distR="114300" simplePos="0" relativeHeight="251645440" behindDoc="0" locked="0" layoutInCell="1" allowOverlap="1" wp14:anchorId="5FFA8D1B" wp14:editId="1D589BAD">
                <wp:simplePos x="0" y="0"/>
                <wp:positionH relativeFrom="page">
                  <wp:posOffset>4548505</wp:posOffset>
                </wp:positionH>
                <wp:positionV relativeFrom="page">
                  <wp:posOffset>0</wp:posOffset>
                </wp:positionV>
                <wp:extent cx="3087370" cy="10692130"/>
                <wp:effectExtent l="0" t="0" r="0" b="0"/>
                <wp:wrapNone/>
                <wp:docPr id="453" name="Группа 4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87370" cy="10692130"/>
                          <a:chOff x="0" y="0"/>
                          <a:chExt cx="3113670" cy="10058400"/>
                        </a:xfrm>
                      </wpg:grpSpPr>
                      <wps:wsp>
                        <wps:cNvPr id="11" name="Прямоугольник 5" descr="Light vertical"/>
                        <wps:cNvSpPr>
                          <a:spLocks noChangeArrowheads="1"/>
                        </wps:cNvSpPr>
                        <wps:spPr bwMode="auto">
                          <a:xfrm>
                            <a:off x="0" y="0"/>
                            <a:ext cx="138545" cy="10058400"/>
                          </a:xfrm>
                          <a:prstGeom prst="rect">
                            <a:avLst/>
                          </a:prstGeom>
                          <a:noFill/>
                        </wps:spPr>
                        <wps:txbx>
                          <w:txbxContent>
                            <w:p w14:paraId="76A2E8A4" w14:textId="77777777" w:rsidR="007D52A8" w:rsidRDefault="007D52A8" w:rsidP="00A94821">
                              <w:pPr>
                                <w:jc w:val="center"/>
                              </w:pPr>
                              <w:r>
                                <w:t>ё</w:t>
                              </w:r>
                            </w:p>
                          </w:txbxContent>
                        </wps:txbx>
                        <wps:bodyPr rot="0" vert="horz" wrap="square" lIns="91440" tIns="45720" rIns="91440" bIns="45720" anchor="ctr" anchorCtr="0" upright="1">
                          <a:noAutofit/>
                        </wps:bodyPr>
                      </wps:wsp>
                      <wps:wsp>
                        <wps:cNvPr id="449" name="Прямоугольник 6"/>
                        <wps:cNvSpPr>
                          <a:spLocks noChangeArrowheads="1"/>
                        </wps:cNvSpPr>
                        <wps:spPr bwMode="auto">
                          <a:xfrm>
                            <a:off x="124691" y="0"/>
                            <a:ext cx="2971800" cy="10058400"/>
                          </a:xfrm>
                          <a:prstGeom prst="rect">
                            <a:avLst/>
                          </a:prstGeom>
                          <a:solidFill>
                            <a:srgbClr val="9BBB59">
                              <a:lumMod val="50000"/>
                            </a:srgbClr>
                          </a:solidFill>
                        </wps:spPr>
                        <wps:bodyPr rot="0" vert="horz" wrap="square" lIns="91440" tIns="45720" rIns="91440" bIns="45720" anchor="t" anchorCtr="0" upright="1">
                          <a:noAutofit/>
                        </wps:bodyPr>
                      </wps:wsp>
                      <wps:wsp>
                        <wps:cNvPr id="450" name="Прямоугольник 7"/>
                        <wps:cNvSpPr>
                          <a:spLocks noChangeArrowheads="1"/>
                        </wps:cNvSpPr>
                        <wps:spPr bwMode="auto">
                          <a:xfrm>
                            <a:off x="13854" y="0"/>
                            <a:ext cx="3099816" cy="2377440"/>
                          </a:xfrm>
                          <a:prstGeom prst="rect">
                            <a:avLst/>
                          </a:prstGeom>
                          <a:noFill/>
                        </wps:spPr>
                        <wps:txbx>
                          <w:txbxContent>
                            <w:p w14:paraId="0C9A3303" w14:textId="77777777" w:rsidR="007D52A8" w:rsidRDefault="007D52A8" w:rsidP="00A94821">
                              <w:pPr>
                                <w:pStyle w:val="a5"/>
                                <w:rPr>
                                  <w:i/>
                                  <w:sz w:val="96"/>
                                  <w:szCs w:val="96"/>
                                </w:rPr>
                              </w:pPr>
                              <w:r>
                                <w:rPr>
                                  <w:rFonts w:ascii="Myriad Pro" w:hAnsi="Myriad Pro"/>
                                  <w:i/>
                                  <w:color w:val="FFFFFF"/>
                                  <w:sz w:val="96"/>
                                  <w:szCs w:val="96"/>
                                  <w:lang w:val="en-US"/>
                                </w:rPr>
                                <w:t>2020</w:t>
                              </w:r>
                            </w:p>
                          </w:txbxContent>
                        </wps:txbx>
                        <wps:bodyPr rot="0" vert="horz" wrap="square" lIns="365760" tIns="182880" rIns="182880" bIns="182880" anchor="b" anchorCtr="0" upright="1">
                          <a:noAutofit/>
                        </wps:bodyPr>
                      </wps:wsp>
                      <wps:wsp>
                        <wps:cNvPr id="451" name="Прямоугольник 8"/>
                        <wps:cNvSpPr>
                          <a:spLocks noChangeArrowheads="1"/>
                        </wps:cNvSpPr>
                        <wps:spPr bwMode="auto">
                          <a:xfrm>
                            <a:off x="0" y="6761018"/>
                            <a:ext cx="3089515" cy="2833370"/>
                          </a:xfrm>
                          <a:prstGeom prst="rect">
                            <a:avLst/>
                          </a:prstGeom>
                          <a:noFill/>
                        </wps:spPr>
                        <wps:txbx>
                          <w:txbxContent>
                            <w:p w14:paraId="2ECD2840" w14:textId="77777777" w:rsidR="007D52A8" w:rsidRDefault="007D52A8" w:rsidP="00A94821">
                              <w:pPr>
                                <w:pStyle w:val="a5"/>
                                <w:spacing w:line="360" w:lineRule="auto"/>
                                <w:rPr>
                                  <w:color w:val="FFFFFF"/>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FA8D1B" id="Группа 453" o:spid="_x0000_s1026" style="position:absolute;margin-left:358.15pt;margin-top:0;width:243.1pt;height:841.9pt;z-index:251645440;mso-position-horizontal-relative:page;mso-position-vertical-relative:page"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">
                <v:rect id="Прямоугольник 5"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" filled="f" stroked="f">
                  <v:textbox>
                    <w:txbxContent>
                      <w:p w14:paraId="76A2E8A4" w14:textId="77777777" w:rsidR="007D52A8" w:rsidRDefault="007D52A8" w:rsidP="00A94821">
                        <w:pPr>
                          <w:jc w:val="center"/>
                        </w:pPr>
                        <w:r>
                          <w:t>ё</w:t>
                        </w:r>
                      </w:p>
                    </w:txbxContent>
                  </v:textbox>
                </v:rect>
                <v:rect id="Прямоугольник 6"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" fillcolor="#4f6228" stroked="f"/>
                <v:rect id="Прямоугольник 7"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" filled="f" stroked="f">
                  <v:textbox inset="28.8pt,14.4pt,14.4pt,14.4pt">
                    <w:txbxContent>
                      <w:p w14:paraId="0C9A3303" w14:textId="77777777" w:rsidR="007D52A8" w:rsidRDefault="007D52A8" w:rsidP="00A94821">
                        <w:pPr>
                          <w:pStyle w:val="a5"/>
                          <w:rPr>
                            <w:i/>
                            <w:sz w:val="96"/>
                            <w:szCs w:val="96"/>
                          </w:rPr>
                        </w:pPr>
                        <w:r>
                          <w:rPr>
                            <w:rFonts w:ascii="Myriad Pro" w:hAnsi="Myriad Pro"/>
                            <w:i/>
                            <w:color w:val="FFFFFF"/>
                            <w:sz w:val="96"/>
                            <w:szCs w:val="96"/>
                            <w:lang w:val="en-US"/>
                          </w:rPr>
                          <w:t>2020</w:t>
                        </w:r>
                      </w:p>
                    </w:txbxContent>
                  </v:textbox>
                </v:rect>
                <v:rect id="Прямоугольник 8"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" filled="f" stroked="f">
                  <v:textbox inset="28.8pt,14.4pt,14.4pt,14.4pt">
                    <w:txbxContent>
                      <w:p w14:paraId="2ECD2840" w14:textId="77777777" w:rsidR="007D52A8" w:rsidRDefault="007D52A8" w:rsidP="00A94821">
                        <w:pPr>
                          <w:pStyle w:val="a5"/>
                          <w:spacing w:line="360" w:lineRule="auto"/>
                          <w:rPr>
                            <w:color w:val="FFFFFF"/>
                          </w:rPr>
                        </w:pPr>
                      </w:p>
                    </w:txbxContent>
                  </v:textbox>
                </v:rect>
                <w10:wrap anchorx="page" anchory="page"/>
              </v:group>
            </w:pict>
          </mc:Fallback>
        </mc:AlternateContent>
      </w:r>
      <w:bookmarkEnd w:id="0"/>
      <w:bookmarkEnd w:id="1"/>
    </w:p>
    <w:sdt>
      <w:sdtPr>
        <w:rPr>
          <w:rFonts w:ascii="Myriad Pro" w:eastAsia="Calibri" w:hAnsi="Myriad Pro"/>
          <w:i/>
          <w:color w:val="4F6228"/>
          <w:lang w:eastAsia="en-US"/>
        </w:rPr>
        <w:id w:val="1372342452"/>
        <w:docPartObj>
          <w:docPartGallery w:val="Cover Pages"/>
          <w:docPartUnique/>
        </w:docPartObj>
      </w:sdtPr>
      <w:sdtEndPr/>
      <w:sdtContent>
        <w:p w14:paraId="536D0810" w14:textId="77777777" w:rsidR="00A94821" w:rsidRPr="00560BDF" w:rsidRDefault="00A94821" w:rsidP="00A94821">
          <w:pPr>
            <w:spacing w:after="160" w:line="256" w:lineRule="auto"/>
            <w:rPr>
              <w:rFonts w:ascii="Myriad Pro" w:eastAsia="Calibri" w:hAnsi="Myriad Pro"/>
              <w:i/>
              <w:color w:val="4F6228"/>
              <w:lang w:eastAsia="en-US"/>
            </w:rPr>
          </w:pPr>
          <w:r w:rsidRPr="00560BDF">
            <w:rPr>
              <w:rFonts w:ascii="Myriad Pro" w:eastAsia="Calibri" w:hAnsi="Myriad Pro"/>
              <w:i/>
              <w:noProof/>
              <w:color w:val="4F6228"/>
            </w:rPr>
            <w:drawing>
              <wp:inline distT="0" distB="0" distL="0" distR="0" wp14:anchorId="2A042E16" wp14:editId="7D68BD55">
                <wp:extent cx="2105025" cy="9239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05025" cy="923925"/>
                        </a:xfrm>
                        <a:prstGeom prst="rect">
                          <a:avLst/>
                        </a:prstGeom>
                        <a:noFill/>
                        <a:ln>
                          <a:noFill/>
                        </a:ln>
                      </pic:spPr>
                    </pic:pic>
                  </a:graphicData>
                </a:graphic>
              </wp:inline>
            </w:drawing>
          </w:r>
        </w:p>
        <w:p w14:paraId="18DB3C2F" w14:textId="2FA75861" w:rsidR="00A94821" w:rsidRPr="00560BDF" w:rsidRDefault="002821CF" w:rsidP="00A94821">
          <w:pPr>
            <w:spacing w:after="160" w:line="256" w:lineRule="auto"/>
            <w:rPr>
              <w:rFonts w:ascii="Myriad Pro" w:eastAsia="Calibri" w:hAnsi="Myriad Pro"/>
              <w:i/>
              <w:color w:val="4F6228"/>
              <w:lang w:eastAsia="en-US"/>
            </w:rPr>
          </w:pPr>
          <w:r>
            <w:rPr>
              <w:rFonts w:ascii="Myriad Pro" w:hAnsi="Myriad Pro"/>
              <w:noProof/>
            </w:rPr>
            <mc:AlternateContent>
              <mc:Choice Requires="wps">
                <w:drawing>
                  <wp:anchor distT="0" distB="0" distL="114300" distR="114300" simplePos="0" relativeHeight="251646464" behindDoc="0" locked="0" layoutInCell="0" allowOverlap="1" wp14:anchorId="363460B0" wp14:editId="39669678">
                    <wp:simplePos x="0" y="0"/>
                    <wp:positionH relativeFrom="page">
                      <wp:align>left</wp:align>
                    </wp:positionH>
                    <wp:positionV relativeFrom="page">
                      <wp:posOffset>2705100</wp:posOffset>
                    </wp:positionV>
                    <wp:extent cx="6730365" cy="4377690"/>
                    <wp:effectExtent l="0" t="0" r="0" b="3810"/>
                    <wp:wrapNone/>
                    <wp:docPr id="463" name="Прямоугольник 4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0365" cy="4377690"/>
                            </a:xfrm>
                            <a:prstGeom prst="rect">
                              <a:avLst/>
                            </a:prstGeom>
                            <a:solidFill>
                              <a:srgbClr val="EEECE1">
                                <a:lumMod val="75000"/>
                              </a:srgbClr>
                            </a:solidFill>
                            <a:ln w="19050">
                              <a:solidFill>
                                <a:sysClr val="windowText" lastClr="000000"/>
                              </a:solidFill>
                              <a:miter lim="800000"/>
                              <a:headEnd/>
                              <a:tailEnd/>
                            </a:ln>
                            <a:effectLst>
                              <a:softEdge rad="50800"/>
                            </a:effectLst>
                          </wps:spPr>
                          <wps:txbx>
                            <w:txbxContent>
                              <w:p w14:paraId="538E650E" w14:textId="77777777" w:rsidR="007D52A8" w:rsidRDefault="007D52A8" w:rsidP="00A94821">
                                <w:pPr>
                                  <w:pStyle w:val="a5"/>
                                  <w:shd w:val="clear" w:color="auto" w:fill="C4BC96"/>
                                  <w:ind w:left="284"/>
                                  <w:jc w:val="center"/>
                                  <w:rPr>
                                    <w:rFonts w:ascii="Myriad Pro" w:hAnsi="Myriad Pro" w:cs="Times New Roman"/>
                                    <w:b/>
                                    <w:sz w:val="48"/>
                                    <w:szCs w:val="48"/>
                                    <w:shd w:val="clear" w:color="auto" w:fill="C4BC96"/>
                                  </w:rPr>
                                </w:pPr>
                                <w:r>
                                  <w:rPr>
                                    <w:rFonts w:ascii="Myriad Pro" w:hAnsi="Myriad Pro" w:cs="Times New Roman"/>
                                    <w:b/>
                                    <w:sz w:val="48"/>
                                    <w:szCs w:val="48"/>
                                    <w:shd w:val="clear" w:color="auto" w:fill="C4BC96"/>
                                  </w:rPr>
                                  <w:t>Отчет</w:t>
                                </w:r>
                              </w:p>
                              <w:p w14:paraId="18C7A31A" w14:textId="77777777" w:rsidR="007D52A8" w:rsidRPr="008F643A" w:rsidRDefault="007D52A8" w:rsidP="00A94821">
                                <w:pPr>
                                  <w:pStyle w:val="a5"/>
                                  <w:shd w:val="clear" w:color="auto" w:fill="C4BC96" w:themeFill="background2" w:themeFillShade="BF"/>
                                  <w:ind w:left="284"/>
                                  <w:jc w:val="center"/>
                                  <w:rPr>
                                    <w:rFonts w:ascii="Myriad Pro" w:hAnsi="Myriad Pro" w:cs="Times New Roman"/>
                                    <w:b/>
                                    <w:sz w:val="36"/>
                                    <w:szCs w:val="36"/>
                                    <w:shd w:val="clear" w:color="auto" w:fill="C4BC96" w:themeFill="background2" w:themeFillShade="BF"/>
                                  </w:rPr>
                                </w:pPr>
                                <w:r w:rsidRPr="00914080">
                                  <w:rPr>
                                    <w:rFonts w:ascii="Myriad Pro" w:hAnsi="Myriad Pro" w:cs="Times New Roman"/>
                                    <w:b/>
                                    <w:sz w:val="36"/>
                                    <w:szCs w:val="36"/>
                                    <w:shd w:val="clear" w:color="auto" w:fill="C4BC96" w:themeFill="background2" w:themeFillShade="BF"/>
                                  </w:rPr>
                                  <w:t xml:space="preserve">по результатам анализа </w:t>
                                </w:r>
                                <w:r w:rsidRPr="000205C0">
                                  <w:rPr>
                                    <w:rFonts w:ascii="Myriad Pro" w:hAnsi="Myriad Pro" w:cs="Times New Roman"/>
                                    <w:b/>
                                    <w:sz w:val="36"/>
                                    <w:szCs w:val="36"/>
                                    <w:shd w:val="clear" w:color="auto" w:fill="C4BC96" w:themeFill="background2" w:themeFillShade="BF"/>
                                  </w:rPr>
                                  <w:t>принятых регулирующими органами тарифно-балансовых решений</w:t>
                                </w:r>
                                <w:r>
                                  <w:rPr>
                                    <w:rFonts w:ascii="Myriad Pro" w:hAnsi="Myriad Pro" w:cs="Times New Roman"/>
                                    <w:b/>
                                    <w:sz w:val="36"/>
                                    <w:szCs w:val="36"/>
                                    <w:shd w:val="clear" w:color="auto" w:fill="C4BC96" w:themeFill="background2" w:themeFillShade="BF"/>
                                  </w:rPr>
                                  <w:t xml:space="preserve"> </w:t>
                                </w:r>
                                <w:r>
                                  <w:rPr>
                                    <w:rFonts w:ascii="Myriad Pro" w:hAnsi="Myriad Pro" w:cs="Times New Roman"/>
                                    <w:b/>
                                    <w:sz w:val="36"/>
                                    <w:szCs w:val="36"/>
                                    <w:shd w:val="clear" w:color="auto" w:fill="C4BC96" w:themeFill="background2" w:themeFillShade="BF"/>
                                  </w:rPr>
                                  <w:br/>
                                </w:r>
                                <w:r w:rsidRPr="000205C0">
                                  <w:rPr>
                                    <w:rFonts w:ascii="Myriad Pro" w:hAnsi="Myriad Pro" w:cs="Times New Roman"/>
                                    <w:b/>
                                    <w:sz w:val="36"/>
                                    <w:szCs w:val="36"/>
                                    <w:shd w:val="clear" w:color="auto" w:fill="C4BC96" w:themeFill="background2" w:themeFillShade="BF"/>
                                  </w:rPr>
                                  <w:t>за</w:t>
                                </w:r>
                                <w:r>
                                  <w:rPr>
                                    <w:rFonts w:ascii="Myriad Pro" w:hAnsi="Myriad Pro" w:cs="Times New Roman"/>
                                    <w:b/>
                                    <w:sz w:val="36"/>
                                    <w:szCs w:val="36"/>
                                    <w:shd w:val="clear" w:color="auto" w:fill="C4BC96" w:themeFill="background2" w:themeFillShade="BF"/>
                                  </w:rPr>
                                  <w:t xml:space="preserve"> </w:t>
                                </w:r>
                                <w:r w:rsidRPr="000205C0">
                                  <w:rPr>
                                    <w:rFonts w:ascii="Myriad Pro" w:hAnsi="Myriad Pro" w:cs="Times New Roman"/>
                                    <w:b/>
                                    <w:sz w:val="36"/>
                                    <w:szCs w:val="36"/>
                                    <w:shd w:val="clear" w:color="auto" w:fill="C4BC96" w:themeFill="background2" w:themeFillShade="BF"/>
                                  </w:rPr>
                                  <w:t>2017</w:t>
                                </w:r>
                                <w:r>
                                  <w:rPr>
                                    <w:rFonts w:ascii="Myriad Pro" w:hAnsi="Myriad Pro" w:cs="Times New Roman"/>
                                    <w:b/>
                                    <w:sz w:val="36"/>
                                    <w:szCs w:val="36"/>
                                    <w:shd w:val="clear" w:color="auto" w:fill="C4BC96" w:themeFill="background2" w:themeFillShade="BF"/>
                                  </w:rPr>
                                  <w:t>-</w:t>
                                </w:r>
                                <w:r w:rsidRPr="000205C0">
                                  <w:rPr>
                                    <w:rFonts w:ascii="Myriad Pro" w:hAnsi="Myriad Pro" w:cs="Times New Roman"/>
                                    <w:b/>
                                    <w:sz w:val="36"/>
                                    <w:szCs w:val="36"/>
                                    <w:shd w:val="clear" w:color="auto" w:fill="C4BC96" w:themeFill="background2" w:themeFillShade="BF"/>
                                  </w:rPr>
                                  <w:t>2018 гг.</w:t>
                                </w:r>
                                <w:r>
                                  <w:rPr>
                                    <w:rFonts w:ascii="Myriad Pro" w:hAnsi="Myriad Pro" w:cs="Times New Roman"/>
                                    <w:b/>
                                    <w:sz w:val="36"/>
                                    <w:szCs w:val="36"/>
                                    <w:shd w:val="clear" w:color="auto" w:fill="C4BC96" w:themeFill="background2" w:themeFillShade="BF"/>
                                  </w:rPr>
                                  <w:t xml:space="preserve"> в отношении</w:t>
                                </w:r>
                                <w:r>
                                  <w:rPr>
                                    <w:rFonts w:ascii="Myriad Pro" w:hAnsi="Myriad Pro" w:cs="Times New Roman"/>
                                    <w:b/>
                                    <w:sz w:val="36"/>
                                    <w:szCs w:val="36"/>
                                    <w:shd w:val="clear" w:color="auto" w:fill="C4BC96"/>
                                  </w:rPr>
                                  <w:br/>
                                </w:r>
                                <w:r w:rsidRPr="008F643A">
                                  <w:rPr>
                                    <w:rFonts w:ascii="Myriad Pro" w:hAnsi="Myriad Pro" w:cs="Times New Roman"/>
                                    <w:b/>
                                    <w:sz w:val="36"/>
                                    <w:szCs w:val="36"/>
                                    <w:shd w:val="clear" w:color="auto" w:fill="C4BC96" w:themeFill="background2" w:themeFillShade="BF"/>
                                  </w:rPr>
                                  <w:t xml:space="preserve">филиала </w:t>
                                </w:r>
                                <w:r>
                                  <w:rPr>
                                    <w:rFonts w:ascii="Myriad Pro" w:hAnsi="Myriad Pro" w:cs="Times New Roman"/>
                                    <w:b/>
                                    <w:sz w:val="36"/>
                                    <w:szCs w:val="36"/>
                                    <w:shd w:val="clear" w:color="auto" w:fill="C4BC96" w:themeFill="background2" w:themeFillShade="BF"/>
                                  </w:rPr>
                                  <w:t>ПАО </w:t>
                                </w:r>
                                <w:r w:rsidRPr="008F643A">
                                  <w:rPr>
                                    <w:rFonts w:ascii="Myriad Pro" w:hAnsi="Myriad Pro" w:cs="Times New Roman"/>
                                    <w:b/>
                                    <w:sz w:val="36"/>
                                    <w:szCs w:val="36"/>
                                    <w:shd w:val="clear" w:color="auto" w:fill="C4BC96" w:themeFill="background2" w:themeFillShade="BF"/>
                                  </w:rPr>
                                  <w:t>«</w:t>
                                </w:r>
                                <w:r>
                                  <w:rPr>
                                    <w:rFonts w:ascii="Myriad Pro" w:hAnsi="Myriad Pro" w:cs="Times New Roman"/>
                                    <w:b/>
                                    <w:sz w:val="36"/>
                                    <w:szCs w:val="36"/>
                                    <w:shd w:val="clear" w:color="auto" w:fill="C4BC96" w:themeFill="background2" w:themeFillShade="BF"/>
                                  </w:rPr>
                                  <w:t>Россети Сибирь</w:t>
                                </w:r>
                                <w:r w:rsidRPr="008F643A">
                                  <w:rPr>
                                    <w:rFonts w:ascii="Myriad Pro" w:hAnsi="Myriad Pro" w:cs="Times New Roman"/>
                                    <w:b/>
                                    <w:sz w:val="36"/>
                                    <w:szCs w:val="36"/>
                                    <w:shd w:val="clear" w:color="auto" w:fill="C4BC96" w:themeFill="background2" w:themeFillShade="BF"/>
                                  </w:rPr>
                                  <w:t xml:space="preserve">»-«Читаэнерго» </w:t>
                                </w:r>
                              </w:p>
                              <w:p w14:paraId="3DC8EE31" w14:textId="50912222" w:rsidR="007D52A8" w:rsidRPr="00914080" w:rsidRDefault="007D52A8" w:rsidP="00A94821">
                                <w:pPr>
                                  <w:pStyle w:val="a5"/>
                                  <w:shd w:val="clear" w:color="auto" w:fill="C4BC96" w:themeFill="background2" w:themeFillShade="BF"/>
                                  <w:ind w:left="284"/>
                                  <w:jc w:val="center"/>
                                  <w:rPr>
                                    <w:rFonts w:ascii="Myriad Pro" w:hAnsi="Myriad Pro" w:cs="Times New Roman"/>
                                    <w:b/>
                                    <w:sz w:val="28"/>
                                    <w:szCs w:val="28"/>
                                    <w:shd w:val="clear" w:color="auto" w:fill="C4BC96" w:themeFill="background2" w:themeFillShade="BF"/>
                                  </w:rPr>
                                </w:pPr>
                                <w:r w:rsidRPr="008F643A">
                                  <w:rPr>
                                    <w:rFonts w:ascii="Myriad Pro" w:hAnsi="Myriad Pro" w:cs="Times New Roman"/>
                                    <w:b/>
                                    <w:sz w:val="28"/>
                                    <w:szCs w:val="28"/>
                                    <w:shd w:val="clear" w:color="auto" w:fill="C4BC96" w:themeFill="background2" w:themeFillShade="BF"/>
                                  </w:rPr>
                                  <w:t xml:space="preserve">по Договору </w:t>
                                </w:r>
                                <w:r>
                                  <w:rPr>
                                    <w:rFonts w:ascii="Myriad Pro" w:hAnsi="Myriad Pro" w:cs="Times New Roman"/>
                                    <w:b/>
                                    <w:sz w:val="28"/>
                                    <w:szCs w:val="28"/>
                                    <w:shd w:val="clear" w:color="auto" w:fill="C4BC96" w:themeFill="background2" w:themeFillShade="BF"/>
                                  </w:rPr>
                                  <w:t xml:space="preserve">на </w:t>
                                </w:r>
                                <w:r w:rsidRPr="008F643A">
                                  <w:rPr>
                                    <w:rFonts w:ascii="Myriad Pro" w:hAnsi="Myriad Pro" w:cs="Times New Roman"/>
                                    <w:b/>
                                    <w:sz w:val="28"/>
                                    <w:szCs w:val="28"/>
                                    <w:shd w:val="clear" w:color="auto" w:fill="C4BC96" w:themeFill="background2" w:themeFillShade="BF"/>
                                  </w:rPr>
                                  <w:t>оказани</w:t>
                                </w:r>
                                <w:r>
                                  <w:rPr>
                                    <w:rFonts w:ascii="Myriad Pro" w:hAnsi="Myriad Pro" w:cs="Times New Roman"/>
                                    <w:b/>
                                    <w:sz w:val="28"/>
                                    <w:szCs w:val="28"/>
                                    <w:shd w:val="clear" w:color="auto" w:fill="C4BC96" w:themeFill="background2" w:themeFillShade="BF"/>
                                  </w:rPr>
                                  <w:t>е</w:t>
                                </w:r>
                                <w:r w:rsidRPr="008F643A">
                                  <w:rPr>
                                    <w:rFonts w:ascii="Myriad Pro" w:hAnsi="Myriad Pro" w:cs="Times New Roman"/>
                                    <w:b/>
                                    <w:sz w:val="28"/>
                                    <w:szCs w:val="28"/>
                                    <w:shd w:val="clear" w:color="auto" w:fill="C4BC96" w:themeFill="background2" w:themeFillShade="BF"/>
                                  </w:rPr>
                                  <w:t xml:space="preserve"> услуг по проведению экспертизы тарифно-балансовых решений, принятых регулирующими органами </w:t>
                                </w:r>
                                <w:r>
                                  <w:rPr>
                                    <w:rFonts w:ascii="Myriad Pro" w:hAnsi="Myriad Pro" w:cs="Times New Roman"/>
                                    <w:b/>
                                    <w:sz w:val="28"/>
                                    <w:szCs w:val="28"/>
                                    <w:shd w:val="clear" w:color="auto" w:fill="C4BC96" w:themeFill="background2" w:themeFillShade="BF"/>
                                  </w:rPr>
                                  <w:br/>
                                </w:r>
                                <w:r w:rsidRPr="008F643A">
                                  <w:rPr>
                                    <w:rFonts w:ascii="Myriad Pro" w:hAnsi="Myriad Pro" w:cs="Times New Roman"/>
                                    <w:b/>
                                    <w:sz w:val="28"/>
                                    <w:szCs w:val="28"/>
                                    <w:shd w:val="clear" w:color="auto" w:fill="C4BC96" w:themeFill="background2" w:themeFillShade="BF"/>
                                  </w:rPr>
                                  <w:t>за период 2017-2019</w:t>
                                </w:r>
                                <w:r w:rsidR="000121B7">
                                  <w:rPr>
                                    <w:rFonts w:ascii="Myriad Pro" w:hAnsi="Myriad Pro" w:cs="Times New Roman"/>
                                    <w:b/>
                                    <w:sz w:val="28"/>
                                    <w:szCs w:val="28"/>
                                    <w:shd w:val="clear" w:color="auto" w:fill="C4BC96" w:themeFill="background2" w:themeFillShade="BF"/>
                                  </w:rPr>
                                  <w:t xml:space="preserve"> </w:t>
                                </w:r>
                                <w:r w:rsidRPr="008F643A">
                                  <w:rPr>
                                    <w:rFonts w:ascii="Myriad Pro" w:hAnsi="Myriad Pro" w:cs="Times New Roman"/>
                                    <w:b/>
                                    <w:sz w:val="28"/>
                                    <w:szCs w:val="28"/>
                                    <w:shd w:val="clear" w:color="auto" w:fill="C4BC96" w:themeFill="background2" w:themeFillShade="BF"/>
                                  </w:rPr>
                                  <w:t>гг.,</w:t>
                                </w:r>
                                <w:r>
                                  <w:rPr>
                                    <w:rFonts w:ascii="Myriad Pro" w:hAnsi="Myriad Pro" w:cs="Times New Roman"/>
                                    <w:b/>
                                    <w:sz w:val="28"/>
                                    <w:szCs w:val="28"/>
                                    <w:shd w:val="clear" w:color="auto" w:fill="C4BC96" w:themeFill="background2" w:themeFillShade="BF"/>
                                  </w:rPr>
                                  <w:t xml:space="preserve"> </w:t>
                                </w:r>
                                <w:r>
                                  <w:rPr>
                                    <w:rFonts w:ascii="Myriad Pro" w:hAnsi="Myriad Pro" w:cs="Times New Roman"/>
                                    <w:b/>
                                    <w:sz w:val="28"/>
                                    <w:szCs w:val="28"/>
                                    <w:shd w:val="clear" w:color="auto" w:fill="C4BC96" w:themeFill="background2" w:themeFillShade="BF"/>
                                  </w:rPr>
                                  <w:br/>
                                  <w:t>№ 18.4000.34.20</w:t>
                                </w:r>
                                <w:r w:rsidRPr="008F643A">
                                  <w:rPr>
                                    <w:rFonts w:ascii="Myriad Pro" w:hAnsi="Myriad Pro" w:cs="Times New Roman"/>
                                    <w:b/>
                                    <w:sz w:val="28"/>
                                    <w:szCs w:val="28"/>
                                    <w:shd w:val="clear" w:color="auto" w:fill="C4BC96" w:themeFill="background2" w:themeFillShade="BF"/>
                                  </w:rPr>
                                  <w:t xml:space="preserve"> от 29.01.2020 года</w:t>
                                </w:r>
                              </w:p>
                              <w:p w14:paraId="5E3424FF" w14:textId="77777777" w:rsidR="007D52A8" w:rsidRDefault="007D52A8" w:rsidP="00A94821">
                                <w:pPr>
                                  <w:pStyle w:val="a5"/>
                                  <w:shd w:val="clear" w:color="auto" w:fill="C4BC96"/>
                                  <w:ind w:left="284"/>
                                  <w:jc w:val="center"/>
                                  <w:rPr>
                                    <w:sz w:val="36"/>
                                    <w:szCs w:val="36"/>
                                  </w:rPr>
                                </w:pPr>
                                <w:r>
                                  <w:rPr>
                                    <w:rFonts w:ascii="Myriad Pro" w:hAnsi="Myriad Pro" w:cs="Times New Roman"/>
                                    <w:b/>
                                    <w:sz w:val="36"/>
                                    <w:szCs w:val="36"/>
                                    <w:shd w:val="clear" w:color="auto" w:fill="C4BC96"/>
                                  </w:rPr>
                                  <w:t>Этап № 2.1.2.</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63460B0" id="Прямоугольник 463" o:spid="_x0000_s1031" style="position:absolute;margin-left:0;margin-top:213pt;width:529.95pt;height:344.7pt;z-index:251646464;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" o:allowincell="f" fillcolor="#c4bd97" strokecolor="windowText" strokeweight="1.5pt">
                    <v:textbox inset="14.4pt,,14.4pt">
                      <w:txbxContent>
                        <w:p w14:paraId="538E650E" w14:textId="77777777" w:rsidR="007D52A8" w:rsidRDefault="007D52A8" w:rsidP="00A94821">
                          <w:pPr>
                            <w:pStyle w:val="a5"/>
                            <w:shd w:val="clear" w:color="auto" w:fill="C4BC96"/>
                            <w:ind w:left="284"/>
                            <w:jc w:val="center"/>
                            <w:rPr>
                              <w:rFonts w:ascii="Myriad Pro" w:hAnsi="Myriad Pro" w:cs="Times New Roman"/>
                              <w:b/>
                              <w:sz w:val="48"/>
                              <w:szCs w:val="48"/>
                              <w:shd w:val="clear" w:color="auto" w:fill="C4BC96"/>
                            </w:rPr>
                          </w:pPr>
                          <w:r>
                            <w:rPr>
                              <w:rFonts w:ascii="Myriad Pro" w:hAnsi="Myriad Pro" w:cs="Times New Roman"/>
                              <w:b/>
                              <w:sz w:val="48"/>
                              <w:szCs w:val="48"/>
                              <w:shd w:val="clear" w:color="auto" w:fill="C4BC96"/>
                            </w:rPr>
                            <w:t>Отчет</w:t>
                          </w:r>
                        </w:p>
                        <w:p w14:paraId="18C7A31A" w14:textId="77777777" w:rsidR="007D52A8" w:rsidRPr="008F643A" w:rsidRDefault="007D52A8" w:rsidP="00A94821">
                          <w:pPr>
                            <w:pStyle w:val="a5"/>
                            <w:shd w:val="clear" w:color="auto" w:fill="C4BC96" w:themeFill="background2" w:themeFillShade="BF"/>
                            <w:ind w:left="284"/>
                            <w:jc w:val="center"/>
                            <w:rPr>
                              <w:rFonts w:ascii="Myriad Pro" w:hAnsi="Myriad Pro" w:cs="Times New Roman"/>
                              <w:b/>
                              <w:sz w:val="36"/>
                              <w:szCs w:val="36"/>
                              <w:shd w:val="clear" w:color="auto" w:fill="C4BC96" w:themeFill="background2" w:themeFillShade="BF"/>
                            </w:rPr>
                          </w:pPr>
                          <w:r w:rsidRPr="00914080">
                            <w:rPr>
                              <w:rFonts w:ascii="Myriad Pro" w:hAnsi="Myriad Pro" w:cs="Times New Roman"/>
                              <w:b/>
                              <w:sz w:val="36"/>
                              <w:szCs w:val="36"/>
                              <w:shd w:val="clear" w:color="auto" w:fill="C4BC96" w:themeFill="background2" w:themeFillShade="BF"/>
                            </w:rPr>
                            <w:t xml:space="preserve">по результатам анализа </w:t>
                          </w:r>
                          <w:r w:rsidRPr="000205C0">
                            <w:rPr>
                              <w:rFonts w:ascii="Myriad Pro" w:hAnsi="Myriad Pro" w:cs="Times New Roman"/>
                              <w:b/>
                              <w:sz w:val="36"/>
                              <w:szCs w:val="36"/>
                              <w:shd w:val="clear" w:color="auto" w:fill="C4BC96" w:themeFill="background2" w:themeFillShade="BF"/>
                            </w:rPr>
                            <w:t>принятых регулирующими органами тарифно-балансовых решений</w:t>
                          </w:r>
                          <w:r>
                            <w:rPr>
                              <w:rFonts w:ascii="Myriad Pro" w:hAnsi="Myriad Pro" w:cs="Times New Roman"/>
                              <w:b/>
                              <w:sz w:val="36"/>
                              <w:szCs w:val="36"/>
                              <w:shd w:val="clear" w:color="auto" w:fill="C4BC96" w:themeFill="background2" w:themeFillShade="BF"/>
                            </w:rPr>
                            <w:t xml:space="preserve"> </w:t>
                          </w:r>
                          <w:r>
                            <w:rPr>
                              <w:rFonts w:ascii="Myriad Pro" w:hAnsi="Myriad Pro" w:cs="Times New Roman"/>
                              <w:b/>
                              <w:sz w:val="36"/>
                              <w:szCs w:val="36"/>
                              <w:shd w:val="clear" w:color="auto" w:fill="C4BC96" w:themeFill="background2" w:themeFillShade="BF"/>
                            </w:rPr>
                            <w:br/>
                          </w:r>
                          <w:r w:rsidRPr="000205C0">
                            <w:rPr>
                              <w:rFonts w:ascii="Myriad Pro" w:hAnsi="Myriad Pro" w:cs="Times New Roman"/>
                              <w:b/>
                              <w:sz w:val="36"/>
                              <w:szCs w:val="36"/>
                              <w:shd w:val="clear" w:color="auto" w:fill="C4BC96" w:themeFill="background2" w:themeFillShade="BF"/>
                            </w:rPr>
                            <w:t>за</w:t>
                          </w:r>
                          <w:r>
                            <w:rPr>
                              <w:rFonts w:ascii="Myriad Pro" w:hAnsi="Myriad Pro" w:cs="Times New Roman"/>
                              <w:b/>
                              <w:sz w:val="36"/>
                              <w:szCs w:val="36"/>
                              <w:shd w:val="clear" w:color="auto" w:fill="C4BC96" w:themeFill="background2" w:themeFillShade="BF"/>
                            </w:rPr>
                            <w:t xml:space="preserve"> </w:t>
                          </w:r>
                          <w:r w:rsidRPr="000205C0">
                            <w:rPr>
                              <w:rFonts w:ascii="Myriad Pro" w:hAnsi="Myriad Pro" w:cs="Times New Roman"/>
                              <w:b/>
                              <w:sz w:val="36"/>
                              <w:szCs w:val="36"/>
                              <w:shd w:val="clear" w:color="auto" w:fill="C4BC96" w:themeFill="background2" w:themeFillShade="BF"/>
                            </w:rPr>
                            <w:t>2017</w:t>
                          </w:r>
                          <w:r>
                            <w:rPr>
                              <w:rFonts w:ascii="Myriad Pro" w:hAnsi="Myriad Pro" w:cs="Times New Roman"/>
                              <w:b/>
                              <w:sz w:val="36"/>
                              <w:szCs w:val="36"/>
                              <w:shd w:val="clear" w:color="auto" w:fill="C4BC96" w:themeFill="background2" w:themeFillShade="BF"/>
                            </w:rPr>
                            <w:t>-</w:t>
                          </w:r>
                          <w:r w:rsidRPr="000205C0">
                            <w:rPr>
                              <w:rFonts w:ascii="Myriad Pro" w:hAnsi="Myriad Pro" w:cs="Times New Roman"/>
                              <w:b/>
                              <w:sz w:val="36"/>
                              <w:szCs w:val="36"/>
                              <w:shd w:val="clear" w:color="auto" w:fill="C4BC96" w:themeFill="background2" w:themeFillShade="BF"/>
                            </w:rPr>
                            <w:t>2018 гг.</w:t>
                          </w:r>
                          <w:r>
                            <w:rPr>
                              <w:rFonts w:ascii="Myriad Pro" w:hAnsi="Myriad Pro" w:cs="Times New Roman"/>
                              <w:b/>
                              <w:sz w:val="36"/>
                              <w:szCs w:val="36"/>
                              <w:shd w:val="clear" w:color="auto" w:fill="C4BC96" w:themeFill="background2" w:themeFillShade="BF"/>
                            </w:rPr>
                            <w:t xml:space="preserve"> в отношении</w:t>
                          </w:r>
                          <w:r>
                            <w:rPr>
                              <w:rFonts w:ascii="Myriad Pro" w:hAnsi="Myriad Pro" w:cs="Times New Roman"/>
                              <w:b/>
                              <w:sz w:val="36"/>
                              <w:szCs w:val="36"/>
                              <w:shd w:val="clear" w:color="auto" w:fill="C4BC96"/>
                            </w:rPr>
                            <w:br/>
                          </w:r>
                          <w:r w:rsidRPr="008F643A">
                            <w:rPr>
                              <w:rFonts w:ascii="Myriad Pro" w:hAnsi="Myriad Pro" w:cs="Times New Roman"/>
                              <w:b/>
                              <w:sz w:val="36"/>
                              <w:szCs w:val="36"/>
                              <w:shd w:val="clear" w:color="auto" w:fill="C4BC96" w:themeFill="background2" w:themeFillShade="BF"/>
                            </w:rPr>
                            <w:t xml:space="preserve">филиала </w:t>
                          </w:r>
                          <w:r>
                            <w:rPr>
                              <w:rFonts w:ascii="Myriad Pro" w:hAnsi="Myriad Pro" w:cs="Times New Roman"/>
                              <w:b/>
                              <w:sz w:val="36"/>
                              <w:szCs w:val="36"/>
                              <w:shd w:val="clear" w:color="auto" w:fill="C4BC96" w:themeFill="background2" w:themeFillShade="BF"/>
                            </w:rPr>
                            <w:t>ПАО </w:t>
                          </w:r>
                          <w:r w:rsidRPr="008F643A">
                            <w:rPr>
                              <w:rFonts w:ascii="Myriad Pro" w:hAnsi="Myriad Pro" w:cs="Times New Roman"/>
                              <w:b/>
                              <w:sz w:val="36"/>
                              <w:szCs w:val="36"/>
                              <w:shd w:val="clear" w:color="auto" w:fill="C4BC96" w:themeFill="background2" w:themeFillShade="BF"/>
                            </w:rPr>
                            <w:t>«</w:t>
                          </w:r>
                          <w:r>
                            <w:rPr>
                              <w:rFonts w:ascii="Myriad Pro" w:hAnsi="Myriad Pro" w:cs="Times New Roman"/>
                              <w:b/>
                              <w:sz w:val="36"/>
                              <w:szCs w:val="36"/>
                              <w:shd w:val="clear" w:color="auto" w:fill="C4BC96" w:themeFill="background2" w:themeFillShade="BF"/>
                            </w:rPr>
                            <w:t>Россети Сибирь</w:t>
                          </w:r>
                          <w:r w:rsidRPr="008F643A">
                            <w:rPr>
                              <w:rFonts w:ascii="Myriad Pro" w:hAnsi="Myriad Pro" w:cs="Times New Roman"/>
                              <w:b/>
                              <w:sz w:val="36"/>
                              <w:szCs w:val="36"/>
                              <w:shd w:val="clear" w:color="auto" w:fill="C4BC96" w:themeFill="background2" w:themeFillShade="BF"/>
                            </w:rPr>
                            <w:t xml:space="preserve">»-«Читаэнерго» </w:t>
                          </w:r>
                        </w:p>
                        <w:p w14:paraId="3DC8EE31" w14:textId="50912222" w:rsidR="007D52A8" w:rsidRPr="00914080" w:rsidRDefault="007D52A8" w:rsidP="00A94821">
                          <w:pPr>
                            <w:pStyle w:val="a5"/>
                            <w:shd w:val="clear" w:color="auto" w:fill="C4BC96" w:themeFill="background2" w:themeFillShade="BF"/>
                            <w:ind w:left="284"/>
                            <w:jc w:val="center"/>
                            <w:rPr>
                              <w:rFonts w:ascii="Myriad Pro" w:hAnsi="Myriad Pro" w:cs="Times New Roman"/>
                              <w:b/>
                              <w:sz w:val="28"/>
                              <w:szCs w:val="28"/>
                              <w:shd w:val="clear" w:color="auto" w:fill="C4BC96" w:themeFill="background2" w:themeFillShade="BF"/>
                            </w:rPr>
                          </w:pPr>
                          <w:r w:rsidRPr="008F643A">
                            <w:rPr>
                              <w:rFonts w:ascii="Myriad Pro" w:hAnsi="Myriad Pro" w:cs="Times New Roman"/>
                              <w:b/>
                              <w:sz w:val="28"/>
                              <w:szCs w:val="28"/>
                              <w:shd w:val="clear" w:color="auto" w:fill="C4BC96" w:themeFill="background2" w:themeFillShade="BF"/>
                            </w:rPr>
                            <w:t xml:space="preserve">по Договору </w:t>
                          </w:r>
                          <w:r>
                            <w:rPr>
                              <w:rFonts w:ascii="Myriad Pro" w:hAnsi="Myriad Pro" w:cs="Times New Roman"/>
                              <w:b/>
                              <w:sz w:val="28"/>
                              <w:szCs w:val="28"/>
                              <w:shd w:val="clear" w:color="auto" w:fill="C4BC96" w:themeFill="background2" w:themeFillShade="BF"/>
                            </w:rPr>
                            <w:t xml:space="preserve">на </w:t>
                          </w:r>
                          <w:r w:rsidRPr="008F643A">
                            <w:rPr>
                              <w:rFonts w:ascii="Myriad Pro" w:hAnsi="Myriad Pro" w:cs="Times New Roman"/>
                              <w:b/>
                              <w:sz w:val="28"/>
                              <w:szCs w:val="28"/>
                              <w:shd w:val="clear" w:color="auto" w:fill="C4BC96" w:themeFill="background2" w:themeFillShade="BF"/>
                            </w:rPr>
                            <w:t>оказани</w:t>
                          </w:r>
                          <w:r>
                            <w:rPr>
                              <w:rFonts w:ascii="Myriad Pro" w:hAnsi="Myriad Pro" w:cs="Times New Roman"/>
                              <w:b/>
                              <w:sz w:val="28"/>
                              <w:szCs w:val="28"/>
                              <w:shd w:val="clear" w:color="auto" w:fill="C4BC96" w:themeFill="background2" w:themeFillShade="BF"/>
                            </w:rPr>
                            <w:t>е</w:t>
                          </w:r>
                          <w:r w:rsidRPr="008F643A">
                            <w:rPr>
                              <w:rFonts w:ascii="Myriad Pro" w:hAnsi="Myriad Pro" w:cs="Times New Roman"/>
                              <w:b/>
                              <w:sz w:val="28"/>
                              <w:szCs w:val="28"/>
                              <w:shd w:val="clear" w:color="auto" w:fill="C4BC96" w:themeFill="background2" w:themeFillShade="BF"/>
                            </w:rPr>
                            <w:t xml:space="preserve"> услуг по проведению экспертизы тарифно-балансовых решений, принятых регулирующими органами </w:t>
                          </w:r>
                          <w:r>
                            <w:rPr>
                              <w:rFonts w:ascii="Myriad Pro" w:hAnsi="Myriad Pro" w:cs="Times New Roman"/>
                              <w:b/>
                              <w:sz w:val="28"/>
                              <w:szCs w:val="28"/>
                              <w:shd w:val="clear" w:color="auto" w:fill="C4BC96" w:themeFill="background2" w:themeFillShade="BF"/>
                            </w:rPr>
                            <w:br/>
                          </w:r>
                          <w:r w:rsidRPr="008F643A">
                            <w:rPr>
                              <w:rFonts w:ascii="Myriad Pro" w:hAnsi="Myriad Pro" w:cs="Times New Roman"/>
                              <w:b/>
                              <w:sz w:val="28"/>
                              <w:szCs w:val="28"/>
                              <w:shd w:val="clear" w:color="auto" w:fill="C4BC96" w:themeFill="background2" w:themeFillShade="BF"/>
                            </w:rPr>
                            <w:t>за период 2017-2019</w:t>
                          </w:r>
                          <w:r w:rsidR="000121B7">
                            <w:rPr>
                              <w:rFonts w:ascii="Myriad Pro" w:hAnsi="Myriad Pro" w:cs="Times New Roman"/>
                              <w:b/>
                              <w:sz w:val="28"/>
                              <w:szCs w:val="28"/>
                              <w:shd w:val="clear" w:color="auto" w:fill="C4BC96" w:themeFill="background2" w:themeFillShade="BF"/>
                            </w:rPr>
                            <w:t xml:space="preserve"> </w:t>
                          </w:r>
                          <w:r w:rsidRPr="008F643A">
                            <w:rPr>
                              <w:rFonts w:ascii="Myriad Pro" w:hAnsi="Myriad Pro" w:cs="Times New Roman"/>
                              <w:b/>
                              <w:sz w:val="28"/>
                              <w:szCs w:val="28"/>
                              <w:shd w:val="clear" w:color="auto" w:fill="C4BC96" w:themeFill="background2" w:themeFillShade="BF"/>
                            </w:rPr>
                            <w:t>гг.,</w:t>
                          </w:r>
                          <w:r>
                            <w:rPr>
                              <w:rFonts w:ascii="Myriad Pro" w:hAnsi="Myriad Pro" w:cs="Times New Roman"/>
                              <w:b/>
                              <w:sz w:val="28"/>
                              <w:szCs w:val="28"/>
                              <w:shd w:val="clear" w:color="auto" w:fill="C4BC96" w:themeFill="background2" w:themeFillShade="BF"/>
                            </w:rPr>
                            <w:t xml:space="preserve"> </w:t>
                          </w:r>
                          <w:r>
                            <w:rPr>
                              <w:rFonts w:ascii="Myriad Pro" w:hAnsi="Myriad Pro" w:cs="Times New Roman"/>
                              <w:b/>
                              <w:sz w:val="28"/>
                              <w:szCs w:val="28"/>
                              <w:shd w:val="clear" w:color="auto" w:fill="C4BC96" w:themeFill="background2" w:themeFillShade="BF"/>
                            </w:rPr>
                            <w:br/>
                            <w:t>№ 18.4000.34.20</w:t>
                          </w:r>
                          <w:r w:rsidRPr="008F643A">
                            <w:rPr>
                              <w:rFonts w:ascii="Myriad Pro" w:hAnsi="Myriad Pro" w:cs="Times New Roman"/>
                              <w:b/>
                              <w:sz w:val="28"/>
                              <w:szCs w:val="28"/>
                              <w:shd w:val="clear" w:color="auto" w:fill="C4BC96" w:themeFill="background2" w:themeFillShade="BF"/>
                            </w:rPr>
                            <w:t xml:space="preserve"> от 29.01.2020 года</w:t>
                          </w:r>
                        </w:p>
                        <w:p w14:paraId="5E3424FF" w14:textId="77777777" w:rsidR="007D52A8" w:rsidRDefault="007D52A8" w:rsidP="00A94821">
                          <w:pPr>
                            <w:pStyle w:val="a5"/>
                            <w:shd w:val="clear" w:color="auto" w:fill="C4BC96"/>
                            <w:ind w:left="284"/>
                            <w:jc w:val="center"/>
                            <w:rPr>
                              <w:sz w:val="36"/>
                              <w:szCs w:val="36"/>
                            </w:rPr>
                          </w:pPr>
                          <w:r>
                            <w:rPr>
                              <w:rFonts w:ascii="Myriad Pro" w:hAnsi="Myriad Pro" w:cs="Times New Roman"/>
                              <w:b/>
                              <w:sz w:val="36"/>
                              <w:szCs w:val="36"/>
                              <w:shd w:val="clear" w:color="auto" w:fill="C4BC96"/>
                            </w:rPr>
                            <w:t>Этап № 2.1.2.</w:t>
                          </w:r>
                        </w:p>
                      </w:txbxContent>
                    </v:textbox>
                    <w10:wrap anchorx="page" anchory="page"/>
                  </v:rect>
                </w:pict>
              </mc:Fallback>
            </mc:AlternateContent>
          </w:r>
          <w:r w:rsidR="00A94821" w:rsidRPr="00560BDF">
            <w:rPr>
              <w:rFonts w:ascii="Myriad Pro" w:eastAsia="Calibri" w:hAnsi="Myriad Pro"/>
              <w:i/>
              <w:color w:val="4F6228"/>
              <w:lang w:eastAsia="en-US"/>
            </w:rPr>
            <w:br w:type="page"/>
          </w:r>
        </w:p>
      </w:sdtContent>
    </w:sdt>
    <w:p w14:paraId="2DA09FE8" w14:textId="77777777" w:rsidR="00A94821" w:rsidRPr="00560BDF" w:rsidRDefault="00A94821" w:rsidP="00A94821">
      <w:pPr>
        <w:spacing w:line="256" w:lineRule="auto"/>
        <w:rPr>
          <w:rFonts w:ascii="Myriad Pro" w:eastAsiaTheme="majorEastAsia" w:hAnsi="Myriad Pro" w:cstheme="majorBidi"/>
          <w:color w:val="4F6228" w:themeColor="accent3" w:themeShade="80"/>
        </w:rPr>
        <w:sectPr w:rsidR="00A94821" w:rsidRPr="00560BDF" w:rsidSect="00A94821">
          <w:headerReference w:type="default" r:id="rId9"/>
          <w:footerReference w:type="default" r:id="rId10"/>
          <w:pgSz w:w="11906" w:h="16838"/>
          <w:pgMar w:top="1134" w:right="851" w:bottom="1134" w:left="1701" w:header="708" w:footer="708" w:gutter="0"/>
          <w:cols w:space="720"/>
          <w:titlePg/>
          <w:docGrid w:linePitch="326"/>
        </w:sectPr>
      </w:pPr>
    </w:p>
    <w:sdt>
      <w:sdtPr>
        <w:rPr>
          <w:rFonts w:ascii="Myriad Pro" w:eastAsiaTheme="minorHAnsi" w:hAnsi="Myriad Pro" w:cstheme="minorBidi"/>
          <w:b/>
          <w:i/>
          <w:noProof/>
          <w:color w:val="4F6228" w:themeColor="accent3" w:themeShade="80"/>
          <w:sz w:val="24"/>
          <w:szCs w:val="24"/>
          <w:lang w:eastAsia="en-US"/>
        </w:rPr>
        <w:id w:val="163989845"/>
        <w:docPartObj>
          <w:docPartGallery w:val="Table of Contents"/>
          <w:docPartUnique/>
        </w:docPartObj>
      </w:sdtPr>
      <w:sdtEndPr>
        <w:rPr>
          <w:rFonts w:cs="Times New Roman"/>
        </w:rPr>
      </w:sdtEndPr>
      <w:sdtContent>
        <w:p w14:paraId="0623500A" w14:textId="77777777" w:rsidR="00A94821" w:rsidRPr="00067FE1" w:rsidRDefault="00A94821" w:rsidP="00A94821">
          <w:pPr>
            <w:pStyle w:val="af2"/>
            <w:spacing w:before="0" w:line="240" w:lineRule="auto"/>
            <w:rPr>
              <w:rFonts w:ascii="Myriad Pro" w:hAnsi="Myriad Pro"/>
              <w:b/>
              <w:bCs/>
              <w:i/>
              <w:color w:val="4F6228" w:themeColor="accent3" w:themeShade="80"/>
              <w:sz w:val="24"/>
              <w:szCs w:val="24"/>
            </w:rPr>
          </w:pPr>
          <w:r w:rsidRPr="00067FE1">
            <w:rPr>
              <w:rFonts w:ascii="Myriad Pro" w:hAnsi="Myriad Pro"/>
              <w:b/>
              <w:bCs/>
              <w:i/>
              <w:color w:val="4F6228" w:themeColor="accent3" w:themeShade="80"/>
              <w:sz w:val="24"/>
              <w:szCs w:val="24"/>
            </w:rPr>
            <w:t>Оглавление</w:t>
          </w:r>
        </w:p>
        <w:p w14:paraId="5B0FDA25" w14:textId="11E95471" w:rsidR="00DE05BF" w:rsidRPr="00067FE1" w:rsidRDefault="00A3763E" w:rsidP="00BC2163">
          <w:pPr>
            <w:pStyle w:val="31"/>
            <w:tabs>
              <w:tab w:val="clear" w:pos="1100"/>
              <w:tab w:val="left" w:pos="709"/>
            </w:tabs>
            <w:ind w:left="0"/>
            <w:rPr>
              <w:rFonts w:asciiTheme="minorHAnsi" w:eastAsiaTheme="minorEastAsia" w:hAnsiTheme="minorHAnsi" w:cstheme="minorBidi"/>
            </w:rPr>
          </w:pPr>
          <w:r w:rsidRPr="00067FE1">
            <w:fldChar w:fldCharType="begin"/>
          </w:r>
          <w:r w:rsidR="00A94821" w:rsidRPr="00067FE1">
            <w:instrText xml:space="preserve"> TOC \o "1-3" \h \z \u </w:instrText>
          </w:r>
          <w:r w:rsidRPr="00067FE1">
            <w:fldChar w:fldCharType="separate"/>
          </w:r>
        </w:p>
        <w:p w14:paraId="0A30A6CB" w14:textId="197180F8" w:rsidR="00DE05BF" w:rsidRPr="00067FE1" w:rsidRDefault="00BC2163" w:rsidP="00BC2163">
          <w:pPr>
            <w:pStyle w:val="31"/>
            <w:tabs>
              <w:tab w:val="clear" w:pos="1100"/>
              <w:tab w:val="left" w:pos="709"/>
            </w:tabs>
            <w:spacing w:after="100"/>
            <w:ind w:left="0"/>
            <w:rPr>
              <w:rFonts w:asciiTheme="minorHAnsi" w:eastAsiaTheme="minorEastAsia" w:hAnsiTheme="minorHAnsi" w:cstheme="minorBidi"/>
            </w:rPr>
          </w:pPr>
          <w:hyperlink w:anchor="_Toc63420585" w:history="1">
            <w:r w:rsidR="00DE05BF" w:rsidRPr="00067FE1">
              <w:rPr>
                <w:rStyle w:val="af1"/>
                <w:sz w:val="22"/>
                <w:szCs w:val="22"/>
              </w:rPr>
              <w:t>1.</w:t>
            </w:r>
            <w:r w:rsidR="00DE05BF" w:rsidRPr="00067FE1">
              <w:rPr>
                <w:rFonts w:asciiTheme="minorHAnsi" w:eastAsiaTheme="minorEastAsia" w:hAnsiTheme="minorHAnsi" w:cstheme="minorBidi"/>
              </w:rPr>
              <w:tab/>
            </w:r>
            <w:r w:rsidR="00DE05BF" w:rsidRPr="00067FE1">
              <w:rPr>
                <w:rStyle w:val="af1"/>
                <w:sz w:val="22"/>
                <w:szCs w:val="22"/>
              </w:rPr>
              <w:t>Вводная часть</w:t>
            </w:r>
            <w:r w:rsidR="00DE05BF" w:rsidRPr="00067FE1">
              <w:rPr>
                <w:webHidden/>
              </w:rPr>
              <w:tab/>
            </w:r>
            <w:r w:rsidR="00DE05BF" w:rsidRPr="00067FE1">
              <w:rPr>
                <w:webHidden/>
              </w:rPr>
              <w:fldChar w:fldCharType="begin"/>
            </w:r>
            <w:r w:rsidR="00DE05BF" w:rsidRPr="00067FE1">
              <w:rPr>
                <w:webHidden/>
              </w:rPr>
              <w:instrText xml:space="preserve"> PAGEREF _Toc63420585 \h </w:instrText>
            </w:r>
            <w:r w:rsidR="00DE05BF" w:rsidRPr="00067FE1">
              <w:rPr>
                <w:webHidden/>
              </w:rPr>
            </w:r>
            <w:r w:rsidR="00DE05BF" w:rsidRPr="00067FE1">
              <w:rPr>
                <w:webHidden/>
              </w:rPr>
              <w:fldChar w:fldCharType="separate"/>
            </w:r>
            <w:r>
              <w:rPr>
                <w:webHidden/>
              </w:rPr>
              <w:t>7</w:t>
            </w:r>
            <w:r w:rsidR="00DE05BF" w:rsidRPr="00067FE1">
              <w:rPr>
                <w:webHidden/>
              </w:rPr>
              <w:fldChar w:fldCharType="end"/>
            </w:r>
          </w:hyperlink>
        </w:p>
        <w:p w14:paraId="077B7C10" w14:textId="4700D907" w:rsidR="00DE05BF" w:rsidRPr="00067FE1" w:rsidRDefault="00BC2163" w:rsidP="00BC2163">
          <w:pPr>
            <w:pStyle w:val="31"/>
            <w:tabs>
              <w:tab w:val="clear" w:pos="1100"/>
              <w:tab w:val="left" w:pos="709"/>
            </w:tabs>
            <w:spacing w:after="100"/>
            <w:ind w:left="0"/>
            <w:rPr>
              <w:rFonts w:asciiTheme="minorHAnsi" w:eastAsiaTheme="minorEastAsia" w:hAnsiTheme="minorHAnsi" w:cstheme="minorBidi"/>
            </w:rPr>
          </w:pPr>
          <w:hyperlink w:anchor="_Toc63420586" w:history="1">
            <w:r w:rsidR="00DE05BF" w:rsidRPr="00067FE1">
              <w:rPr>
                <w:rStyle w:val="af1"/>
                <w:sz w:val="22"/>
                <w:szCs w:val="22"/>
              </w:rPr>
              <w:t>1.1.</w:t>
            </w:r>
            <w:r w:rsidR="00DE05BF" w:rsidRPr="00067FE1">
              <w:rPr>
                <w:rFonts w:asciiTheme="minorHAnsi" w:eastAsiaTheme="minorEastAsia" w:hAnsiTheme="minorHAnsi" w:cstheme="minorBidi"/>
              </w:rPr>
              <w:tab/>
            </w:r>
            <w:r w:rsidR="00DE05BF" w:rsidRPr="00067FE1">
              <w:rPr>
                <w:rStyle w:val="af1"/>
                <w:sz w:val="22"/>
                <w:szCs w:val="22"/>
              </w:rPr>
              <w:t>Сведения о Заказчике</w:t>
            </w:r>
            <w:r w:rsidR="00DE05BF" w:rsidRPr="00067FE1">
              <w:rPr>
                <w:webHidden/>
              </w:rPr>
              <w:tab/>
            </w:r>
            <w:r w:rsidR="00DE05BF" w:rsidRPr="00067FE1">
              <w:rPr>
                <w:webHidden/>
              </w:rPr>
              <w:fldChar w:fldCharType="begin"/>
            </w:r>
            <w:r w:rsidR="00DE05BF" w:rsidRPr="00067FE1">
              <w:rPr>
                <w:webHidden/>
              </w:rPr>
              <w:instrText xml:space="preserve"> PAGEREF _Toc63420586 \h </w:instrText>
            </w:r>
            <w:r w:rsidR="00DE05BF" w:rsidRPr="00067FE1">
              <w:rPr>
                <w:webHidden/>
              </w:rPr>
            </w:r>
            <w:r w:rsidR="00DE05BF" w:rsidRPr="00067FE1">
              <w:rPr>
                <w:webHidden/>
              </w:rPr>
              <w:fldChar w:fldCharType="separate"/>
            </w:r>
            <w:r>
              <w:rPr>
                <w:webHidden/>
              </w:rPr>
              <w:t>7</w:t>
            </w:r>
            <w:r w:rsidR="00DE05BF" w:rsidRPr="00067FE1">
              <w:rPr>
                <w:webHidden/>
              </w:rPr>
              <w:fldChar w:fldCharType="end"/>
            </w:r>
          </w:hyperlink>
        </w:p>
        <w:p w14:paraId="27531BC6" w14:textId="46A42AD7" w:rsidR="00DE05BF" w:rsidRPr="00067FE1" w:rsidRDefault="00BC2163" w:rsidP="00BC2163">
          <w:pPr>
            <w:pStyle w:val="31"/>
            <w:tabs>
              <w:tab w:val="clear" w:pos="1100"/>
              <w:tab w:val="left" w:pos="709"/>
            </w:tabs>
            <w:spacing w:after="100"/>
            <w:ind w:left="0"/>
            <w:rPr>
              <w:rFonts w:asciiTheme="minorHAnsi" w:eastAsiaTheme="minorEastAsia" w:hAnsiTheme="minorHAnsi" w:cstheme="minorBidi"/>
            </w:rPr>
          </w:pPr>
          <w:hyperlink w:anchor="_Toc63420587" w:history="1">
            <w:r w:rsidR="00DE05BF" w:rsidRPr="00067FE1">
              <w:rPr>
                <w:rStyle w:val="af1"/>
                <w:sz w:val="22"/>
                <w:szCs w:val="22"/>
              </w:rPr>
              <w:t>1.2.</w:t>
            </w:r>
            <w:r w:rsidR="00DE05BF" w:rsidRPr="00067FE1">
              <w:rPr>
                <w:rFonts w:asciiTheme="minorHAnsi" w:eastAsiaTheme="minorEastAsia" w:hAnsiTheme="minorHAnsi" w:cstheme="minorBidi"/>
              </w:rPr>
              <w:tab/>
            </w:r>
            <w:r w:rsidR="00DE05BF" w:rsidRPr="00067FE1">
              <w:rPr>
                <w:rStyle w:val="af1"/>
                <w:sz w:val="22"/>
                <w:szCs w:val="22"/>
              </w:rPr>
              <w:t>Сведения об Исполнителе</w:t>
            </w:r>
            <w:r w:rsidR="00DE05BF" w:rsidRPr="00067FE1">
              <w:rPr>
                <w:webHidden/>
              </w:rPr>
              <w:tab/>
            </w:r>
            <w:r w:rsidR="00DE05BF" w:rsidRPr="00067FE1">
              <w:rPr>
                <w:webHidden/>
              </w:rPr>
              <w:fldChar w:fldCharType="begin"/>
            </w:r>
            <w:r w:rsidR="00DE05BF" w:rsidRPr="00067FE1">
              <w:rPr>
                <w:webHidden/>
              </w:rPr>
              <w:instrText xml:space="preserve"> PAGEREF _Toc63420587 \h </w:instrText>
            </w:r>
            <w:r w:rsidR="00DE05BF" w:rsidRPr="00067FE1">
              <w:rPr>
                <w:webHidden/>
              </w:rPr>
            </w:r>
            <w:r w:rsidR="00DE05BF" w:rsidRPr="00067FE1">
              <w:rPr>
                <w:webHidden/>
              </w:rPr>
              <w:fldChar w:fldCharType="separate"/>
            </w:r>
            <w:r>
              <w:rPr>
                <w:webHidden/>
              </w:rPr>
              <w:t>7</w:t>
            </w:r>
            <w:r w:rsidR="00DE05BF" w:rsidRPr="00067FE1">
              <w:rPr>
                <w:webHidden/>
              </w:rPr>
              <w:fldChar w:fldCharType="end"/>
            </w:r>
          </w:hyperlink>
        </w:p>
        <w:p w14:paraId="3A5D49FB" w14:textId="2DBA9D08" w:rsidR="00DE05BF" w:rsidRPr="00067FE1" w:rsidRDefault="00BC2163" w:rsidP="00BC2163">
          <w:pPr>
            <w:pStyle w:val="31"/>
            <w:tabs>
              <w:tab w:val="clear" w:pos="1100"/>
              <w:tab w:val="left" w:pos="709"/>
            </w:tabs>
            <w:spacing w:after="100"/>
            <w:ind w:left="0"/>
            <w:rPr>
              <w:rFonts w:asciiTheme="minorHAnsi" w:eastAsiaTheme="minorEastAsia" w:hAnsiTheme="minorHAnsi" w:cstheme="minorBidi"/>
            </w:rPr>
          </w:pPr>
          <w:hyperlink w:anchor="_Toc63420588" w:history="1">
            <w:r w:rsidR="00DE05BF" w:rsidRPr="00067FE1">
              <w:rPr>
                <w:rStyle w:val="af1"/>
                <w:sz w:val="22"/>
                <w:szCs w:val="22"/>
              </w:rPr>
              <w:t>1.3.</w:t>
            </w:r>
            <w:r w:rsidR="00DE05BF" w:rsidRPr="00067FE1">
              <w:rPr>
                <w:rFonts w:asciiTheme="minorHAnsi" w:eastAsiaTheme="minorEastAsia" w:hAnsiTheme="minorHAnsi" w:cstheme="minorBidi"/>
              </w:rPr>
              <w:tab/>
            </w:r>
            <w:r w:rsidR="00DE05BF" w:rsidRPr="00067FE1">
              <w:rPr>
                <w:rStyle w:val="af1"/>
                <w:sz w:val="22"/>
                <w:szCs w:val="22"/>
              </w:rPr>
              <w:t>Основание для оказания услуг</w:t>
            </w:r>
            <w:r w:rsidR="00DE05BF" w:rsidRPr="00067FE1">
              <w:rPr>
                <w:webHidden/>
              </w:rPr>
              <w:tab/>
            </w:r>
            <w:r w:rsidR="00DE05BF" w:rsidRPr="00067FE1">
              <w:rPr>
                <w:webHidden/>
              </w:rPr>
              <w:fldChar w:fldCharType="begin"/>
            </w:r>
            <w:r w:rsidR="00DE05BF" w:rsidRPr="00067FE1">
              <w:rPr>
                <w:webHidden/>
              </w:rPr>
              <w:instrText xml:space="preserve"> PAGEREF _Toc63420588 \h </w:instrText>
            </w:r>
            <w:r w:rsidR="00DE05BF" w:rsidRPr="00067FE1">
              <w:rPr>
                <w:webHidden/>
              </w:rPr>
            </w:r>
            <w:r w:rsidR="00DE05BF" w:rsidRPr="00067FE1">
              <w:rPr>
                <w:webHidden/>
              </w:rPr>
              <w:fldChar w:fldCharType="separate"/>
            </w:r>
            <w:r>
              <w:rPr>
                <w:webHidden/>
              </w:rPr>
              <w:t>8</w:t>
            </w:r>
            <w:r w:rsidR="00DE05BF" w:rsidRPr="00067FE1">
              <w:rPr>
                <w:webHidden/>
              </w:rPr>
              <w:fldChar w:fldCharType="end"/>
            </w:r>
          </w:hyperlink>
        </w:p>
        <w:p w14:paraId="27EBEDDD" w14:textId="543260CD" w:rsidR="00DE05BF" w:rsidRPr="00067FE1" w:rsidRDefault="00BC2163" w:rsidP="00BC2163">
          <w:pPr>
            <w:pStyle w:val="31"/>
            <w:tabs>
              <w:tab w:val="clear" w:pos="1100"/>
              <w:tab w:val="left" w:pos="709"/>
            </w:tabs>
            <w:spacing w:after="100"/>
            <w:ind w:left="0"/>
            <w:rPr>
              <w:rFonts w:asciiTheme="minorHAnsi" w:eastAsiaTheme="minorEastAsia" w:hAnsiTheme="minorHAnsi" w:cstheme="minorBidi"/>
            </w:rPr>
          </w:pPr>
          <w:hyperlink w:anchor="_Toc63420589" w:history="1">
            <w:r w:rsidR="00DE05BF" w:rsidRPr="00067FE1">
              <w:rPr>
                <w:rStyle w:val="af1"/>
                <w:sz w:val="22"/>
                <w:szCs w:val="22"/>
              </w:rPr>
              <w:t>1.4.</w:t>
            </w:r>
            <w:r w:rsidR="00DE05BF" w:rsidRPr="00067FE1">
              <w:rPr>
                <w:rFonts w:asciiTheme="minorHAnsi" w:eastAsiaTheme="minorEastAsia" w:hAnsiTheme="minorHAnsi" w:cstheme="minorBidi"/>
              </w:rPr>
              <w:tab/>
            </w:r>
            <w:r w:rsidR="00DE05BF" w:rsidRPr="00067FE1">
              <w:rPr>
                <w:rStyle w:val="af1"/>
                <w:sz w:val="22"/>
                <w:szCs w:val="22"/>
              </w:rPr>
              <w:t>Цель оказания услуг</w:t>
            </w:r>
            <w:r w:rsidR="00DE05BF" w:rsidRPr="00067FE1">
              <w:rPr>
                <w:webHidden/>
              </w:rPr>
              <w:tab/>
            </w:r>
            <w:r w:rsidR="00DE05BF" w:rsidRPr="00067FE1">
              <w:rPr>
                <w:webHidden/>
              </w:rPr>
              <w:fldChar w:fldCharType="begin"/>
            </w:r>
            <w:r w:rsidR="00DE05BF" w:rsidRPr="00067FE1">
              <w:rPr>
                <w:webHidden/>
              </w:rPr>
              <w:instrText xml:space="preserve"> PAGEREF _Toc63420589 \h </w:instrText>
            </w:r>
            <w:r w:rsidR="00DE05BF" w:rsidRPr="00067FE1">
              <w:rPr>
                <w:webHidden/>
              </w:rPr>
            </w:r>
            <w:r w:rsidR="00DE05BF" w:rsidRPr="00067FE1">
              <w:rPr>
                <w:webHidden/>
              </w:rPr>
              <w:fldChar w:fldCharType="separate"/>
            </w:r>
            <w:r>
              <w:rPr>
                <w:webHidden/>
              </w:rPr>
              <w:t>8</w:t>
            </w:r>
            <w:r w:rsidR="00DE05BF" w:rsidRPr="00067FE1">
              <w:rPr>
                <w:webHidden/>
              </w:rPr>
              <w:fldChar w:fldCharType="end"/>
            </w:r>
          </w:hyperlink>
        </w:p>
        <w:p w14:paraId="2110FC4C" w14:textId="5F5F2937" w:rsidR="00DE05BF" w:rsidRPr="00067FE1" w:rsidRDefault="00BC2163" w:rsidP="00BC2163">
          <w:pPr>
            <w:pStyle w:val="31"/>
            <w:tabs>
              <w:tab w:val="clear" w:pos="1100"/>
              <w:tab w:val="left" w:pos="709"/>
            </w:tabs>
            <w:spacing w:after="100"/>
            <w:ind w:left="0"/>
            <w:rPr>
              <w:rFonts w:asciiTheme="minorHAnsi" w:eastAsiaTheme="minorEastAsia" w:hAnsiTheme="minorHAnsi" w:cstheme="minorBidi"/>
            </w:rPr>
          </w:pPr>
          <w:hyperlink w:anchor="_Toc63420590" w:history="1">
            <w:r w:rsidR="00DE05BF" w:rsidRPr="00067FE1">
              <w:rPr>
                <w:rStyle w:val="af1"/>
                <w:sz w:val="22"/>
                <w:szCs w:val="22"/>
              </w:rPr>
              <w:t>1.5.</w:t>
            </w:r>
            <w:r w:rsidR="00DE05BF" w:rsidRPr="00067FE1">
              <w:rPr>
                <w:rFonts w:asciiTheme="minorHAnsi" w:eastAsiaTheme="minorEastAsia" w:hAnsiTheme="minorHAnsi" w:cstheme="minorBidi"/>
              </w:rPr>
              <w:tab/>
            </w:r>
            <w:r w:rsidR="00DE05BF" w:rsidRPr="00067FE1">
              <w:rPr>
                <w:rStyle w:val="af1"/>
                <w:sz w:val="22"/>
                <w:szCs w:val="22"/>
              </w:rPr>
              <w:t>Нормативно-правовая база</w:t>
            </w:r>
            <w:r w:rsidR="00DE05BF" w:rsidRPr="00067FE1">
              <w:rPr>
                <w:webHidden/>
              </w:rPr>
              <w:tab/>
            </w:r>
            <w:r w:rsidR="00DE05BF" w:rsidRPr="00067FE1">
              <w:rPr>
                <w:webHidden/>
              </w:rPr>
              <w:fldChar w:fldCharType="begin"/>
            </w:r>
            <w:r w:rsidR="00DE05BF" w:rsidRPr="00067FE1">
              <w:rPr>
                <w:webHidden/>
              </w:rPr>
              <w:instrText xml:space="preserve"> PAGEREF _Toc63420590 \h </w:instrText>
            </w:r>
            <w:r w:rsidR="00DE05BF" w:rsidRPr="00067FE1">
              <w:rPr>
                <w:webHidden/>
              </w:rPr>
            </w:r>
            <w:r w:rsidR="00DE05BF" w:rsidRPr="00067FE1">
              <w:rPr>
                <w:webHidden/>
              </w:rPr>
              <w:fldChar w:fldCharType="separate"/>
            </w:r>
            <w:r>
              <w:rPr>
                <w:webHidden/>
              </w:rPr>
              <w:t>10</w:t>
            </w:r>
            <w:r w:rsidR="00DE05BF" w:rsidRPr="00067FE1">
              <w:rPr>
                <w:webHidden/>
              </w:rPr>
              <w:fldChar w:fldCharType="end"/>
            </w:r>
          </w:hyperlink>
        </w:p>
        <w:p w14:paraId="23ABAE40" w14:textId="4DCB8F7E" w:rsidR="00DE05BF" w:rsidRPr="00067FE1" w:rsidRDefault="00BC2163" w:rsidP="00BC2163">
          <w:pPr>
            <w:pStyle w:val="31"/>
            <w:tabs>
              <w:tab w:val="clear" w:pos="1100"/>
              <w:tab w:val="left" w:pos="709"/>
            </w:tabs>
            <w:spacing w:after="100"/>
            <w:ind w:left="0"/>
            <w:rPr>
              <w:rFonts w:asciiTheme="minorHAnsi" w:eastAsiaTheme="minorEastAsia" w:hAnsiTheme="minorHAnsi" w:cstheme="minorBidi"/>
            </w:rPr>
          </w:pPr>
          <w:hyperlink w:anchor="_Toc63420591" w:history="1">
            <w:r w:rsidR="00DE05BF" w:rsidRPr="00067FE1">
              <w:rPr>
                <w:rStyle w:val="af1"/>
                <w:sz w:val="22"/>
                <w:szCs w:val="22"/>
              </w:rPr>
              <w:t>2.</w:t>
            </w:r>
            <w:r w:rsidR="00DE05BF" w:rsidRPr="00067FE1">
              <w:rPr>
                <w:rFonts w:asciiTheme="minorHAnsi" w:eastAsiaTheme="minorEastAsia" w:hAnsiTheme="minorHAnsi" w:cstheme="minorBidi"/>
              </w:rPr>
              <w:tab/>
            </w:r>
            <w:r w:rsidR="00DE05BF" w:rsidRPr="00067FE1">
              <w:rPr>
                <w:rStyle w:val="af1"/>
                <w:sz w:val="22"/>
                <w:szCs w:val="22"/>
              </w:rPr>
              <w:t xml:space="preserve">Краткая характеристика параметров регулирования филиала ПАО «МРСК Сибири» - «Читаэнерго» при принятии </w:t>
            </w:r>
            <w:r w:rsidR="00DE05BF" w:rsidRPr="00067FE1">
              <w:rPr>
                <w:rStyle w:val="af1"/>
                <w:bCs/>
                <w:sz w:val="22"/>
                <w:szCs w:val="22"/>
              </w:rPr>
              <w:t xml:space="preserve">Региональной службой по тарифам </w:t>
            </w:r>
            <w:r w:rsidR="00DE05BF" w:rsidRPr="00067FE1">
              <w:rPr>
                <w:rStyle w:val="af1"/>
                <w:sz w:val="22"/>
                <w:szCs w:val="22"/>
              </w:rPr>
              <w:t xml:space="preserve">и ценообразованию </w:t>
            </w:r>
            <w:r w:rsidR="00DE05BF" w:rsidRPr="00067FE1">
              <w:rPr>
                <w:rStyle w:val="af1"/>
                <w:bCs/>
                <w:sz w:val="22"/>
                <w:szCs w:val="22"/>
              </w:rPr>
              <w:t>Забайкальского края</w:t>
            </w:r>
            <w:r w:rsidR="00DE05BF" w:rsidRPr="00067FE1">
              <w:rPr>
                <w:rStyle w:val="af1"/>
                <w:sz w:val="22"/>
                <w:szCs w:val="22"/>
              </w:rPr>
              <w:t xml:space="preserve"> тарифно – балансовых решений на 2017 и 2018 годы</w:t>
            </w:r>
            <w:r w:rsidR="00DE05BF" w:rsidRPr="00067FE1">
              <w:rPr>
                <w:webHidden/>
              </w:rPr>
              <w:tab/>
            </w:r>
            <w:r w:rsidR="00DE05BF" w:rsidRPr="00067FE1">
              <w:rPr>
                <w:webHidden/>
              </w:rPr>
              <w:fldChar w:fldCharType="begin"/>
            </w:r>
            <w:r w:rsidR="00DE05BF" w:rsidRPr="00067FE1">
              <w:rPr>
                <w:webHidden/>
              </w:rPr>
              <w:instrText xml:space="preserve"> PAGEREF _Toc63420591 \h </w:instrText>
            </w:r>
            <w:r w:rsidR="00DE05BF" w:rsidRPr="00067FE1">
              <w:rPr>
                <w:webHidden/>
              </w:rPr>
            </w:r>
            <w:r w:rsidR="00DE05BF" w:rsidRPr="00067FE1">
              <w:rPr>
                <w:webHidden/>
              </w:rPr>
              <w:fldChar w:fldCharType="separate"/>
            </w:r>
            <w:r>
              <w:rPr>
                <w:webHidden/>
              </w:rPr>
              <w:t>13</w:t>
            </w:r>
            <w:r w:rsidR="00DE05BF" w:rsidRPr="00067FE1">
              <w:rPr>
                <w:webHidden/>
              </w:rPr>
              <w:fldChar w:fldCharType="end"/>
            </w:r>
          </w:hyperlink>
        </w:p>
        <w:p w14:paraId="0C48A166" w14:textId="3D5FE5D7" w:rsidR="00DE05BF" w:rsidRPr="00067FE1" w:rsidRDefault="00BC2163" w:rsidP="00BC2163">
          <w:pPr>
            <w:pStyle w:val="31"/>
            <w:tabs>
              <w:tab w:val="clear" w:pos="1100"/>
              <w:tab w:val="left" w:pos="709"/>
            </w:tabs>
            <w:spacing w:after="100"/>
            <w:ind w:left="0"/>
            <w:rPr>
              <w:rFonts w:asciiTheme="minorHAnsi" w:eastAsiaTheme="minorEastAsia" w:hAnsiTheme="minorHAnsi" w:cstheme="minorBidi"/>
            </w:rPr>
          </w:pPr>
          <w:hyperlink w:anchor="_Toc63420592" w:history="1">
            <w:r w:rsidR="00DE05BF" w:rsidRPr="00067FE1">
              <w:rPr>
                <w:rStyle w:val="af1"/>
                <w:sz w:val="22"/>
                <w:szCs w:val="22"/>
              </w:rPr>
              <w:t>3</w:t>
            </w:r>
            <w:r w:rsidR="00DE05BF" w:rsidRPr="00067FE1">
              <w:rPr>
                <w:rFonts w:asciiTheme="minorHAnsi" w:eastAsiaTheme="minorEastAsia" w:hAnsiTheme="minorHAnsi" w:cstheme="minorBidi"/>
              </w:rPr>
              <w:tab/>
            </w:r>
            <w:r w:rsidR="00DE05BF" w:rsidRPr="00067FE1">
              <w:rPr>
                <w:rStyle w:val="af1"/>
                <w:sz w:val="22"/>
                <w:szCs w:val="22"/>
              </w:rPr>
              <w:t xml:space="preserve">Анализ исполнения инвестиционных программ, учтенных </w:t>
            </w:r>
            <w:r w:rsidR="00DE05BF" w:rsidRPr="00067FE1">
              <w:rPr>
                <w:rStyle w:val="af1"/>
                <w:bCs/>
                <w:sz w:val="22"/>
                <w:szCs w:val="22"/>
              </w:rPr>
              <w:t xml:space="preserve">Региональной службой по тарифам </w:t>
            </w:r>
            <w:r w:rsidR="00DE05BF" w:rsidRPr="00067FE1">
              <w:rPr>
                <w:rStyle w:val="af1"/>
                <w:sz w:val="22"/>
                <w:szCs w:val="22"/>
              </w:rPr>
              <w:t xml:space="preserve">и ценообразованию </w:t>
            </w:r>
            <w:r w:rsidR="00DE05BF" w:rsidRPr="00067FE1">
              <w:rPr>
                <w:rStyle w:val="af1"/>
                <w:bCs/>
                <w:sz w:val="22"/>
                <w:szCs w:val="22"/>
              </w:rPr>
              <w:t>Забайкальского края</w:t>
            </w:r>
            <w:r w:rsidR="00DE05BF" w:rsidRPr="00067FE1">
              <w:rPr>
                <w:rStyle w:val="af1"/>
                <w:sz w:val="22"/>
                <w:szCs w:val="22"/>
              </w:rPr>
              <w:t xml:space="preserve"> при принятии тарифно-балансовых решений на 2017-2018 гг.</w:t>
            </w:r>
            <w:r w:rsidR="00DE05BF" w:rsidRPr="00067FE1">
              <w:rPr>
                <w:webHidden/>
              </w:rPr>
              <w:tab/>
            </w:r>
            <w:r w:rsidR="00DE05BF" w:rsidRPr="00067FE1">
              <w:rPr>
                <w:webHidden/>
              </w:rPr>
              <w:fldChar w:fldCharType="begin"/>
            </w:r>
            <w:r w:rsidR="00DE05BF" w:rsidRPr="00067FE1">
              <w:rPr>
                <w:webHidden/>
              </w:rPr>
              <w:instrText xml:space="preserve"> PAGEREF _Toc63420592 \h </w:instrText>
            </w:r>
            <w:r w:rsidR="00DE05BF" w:rsidRPr="00067FE1">
              <w:rPr>
                <w:webHidden/>
              </w:rPr>
            </w:r>
            <w:r w:rsidR="00DE05BF" w:rsidRPr="00067FE1">
              <w:rPr>
                <w:webHidden/>
              </w:rPr>
              <w:fldChar w:fldCharType="separate"/>
            </w:r>
            <w:r>
              <w:rPr>
                <w:webHidden/>
              </w:rPr>
              <w:t>16</w:t>
            </w:r>
            <w:r w:rsidR="00DE05BF" w:rsidRPr="00067FE1">
              <w:rPr>
                <w:webHidden/>
              </w:rPr>
              <w:fldChar w:fldCharType="end"/>
            </w:r>
          </w:hyperlink>
        </w:p>
        <w:p w14:paraId="596478DB" w14:textId="02B14CBF" w:rsidR="00DE05BF" w:rsidRPr="00067FE1" w:rsidRDefault="00BC2163" w:rsidP="00BC2163">
          <w:pPr>
            <w:pStyle w:val="31"/>
            <w:tabs>
              <w:tab w:val="clear" w:pos="1100"/>
              <w:tab w:val="left" w:pos="709"/>
            </w:tabs>
            <w:spacing w:after="100"/>
            <w:ind w:left="0"/>
            <w:rPr>
              <w:rFonts w:asciiTheme="minorHAnsi" w:eastAsiaTheme="minorEastAsia" w:hAnsiTheme="minorHAnsi" w:cstheme="minorBidi"/>
            </w:rPr>
          </w:pPr>
          <w:hyperlink w:anchor="_Toc63420593" w:history="1">
            <w:r w:rsidR="00DE05BF" w:rsidRPr="00067FE1">
              <w:rPr>
                <w:rStyle w:val="af1"/>
                <w:sz w:val="22"/>
                <w:szCs w:val="22"/>
              </w:rPr>
              <w:t>3.1</w:t>
            </w:r>
            <w:r w:rsidR="00DE05BF" w:rsidRPr="00067FE1">
              <w:rPr>
                <w:rFonts w:asciiTheme="minorHAnsi" w:eastAsiaTheme="minorEastAsia" w:hAnsiTheme="minorHAnsi" w:cstheme="minorBidi"/>
              </w:rPr>
              <w:tab/>
            </w:r>
            <w:r w:rsidR="00DE05BF" w:rsidRPr="00067FE1">
              <w:rPr>
                <w:rStyle w:val="af1"/>
                <w:sz w:val="22"/>
                <w:szCs w:val="22"/>
              </w:rPr>
              <w:t xml:space="preserve">Анализ исполнения инвестиционных программ, учтенных </w:t>
            </w:r>
            <w:r w:rsidR="00DE05BF" w:rsidRPr="00067FE1">
              <w:rPr>
                <w:rStyle w:val="af1"/>
                <w:bCs/>
                <w:sz w:val="22"/>
                <w:szCs w:val="22"/>
              </w:rPr>
              <w:t xml:space="preserve">Региональной службой по тарифам </w:t>
            </w:r>
            <w:r w:rsidR="00DE05BF" w:rsidRPr="00067FE1">
              <w:rPr>
                <w:rStyle w:val="af1"/>
                <w:sz w:val="22"/>
                <w:szCs w:val="22"/>
              </w:rPr>
              <w:t>и цено</w:t>
            </w:r>
            <w:bookmarkStart w:id="2" w:name="_GoBack"/>
            <w:bookmarkEnd w:id="2"/>
            <w:r w:rsidR="00DE05BF" w:rsidRPr="00067FE1">
              <w:rPr>
                <w:rStyle w:val="af1"/>
                <w:sz w:val="22"/>
                <w:szCs w:val="22"/>
              </w:rPr>
              <w:t xml:space="preserve">образованию </w:t>
            </w:r>
            <w:r w:rsidR="00DE05BF" w:rsidRPr="00067FE1">
              <w:rPr>
                <w:rStyle w:val="af1"/>
                <w:bCs/>
                <w:sz w:val="22"/>
                <w:szCs w:val="22"/>
              </w:rPr>
              <w:t>Забайкальского края</w:t>
            </w:r>
            <w:r w:rsidR="00DE05BF" w:rsidRPr="00067FE1">
              <w:rPr>
                <w:rStyle w:val="af1"/>
                <w:sz w:val="22"/>
                <w:szCs w:val="22"/>
              </w:rPr>
              <w:t xml:space="preserve"> при принятии тарифно-балансовых решений на 2017 год</w:t>
            </w:r>
            <w:r w:rsidR="00DE05BF" w:rsidRPr="00067FE1">
              <w:rPr>
                <w:webHidden/>
              </w:rPr>
              <w:tab/>
            </w:r>
            <w:r w:rsidR="00DE05BF" w:rsidRPr="00067FE1">
              <w:rPr>
                <w:webHidden/>
              </w:rPr>
              <w:fldChar w:fldCharType="begin"/>
            </w:r>
            <w:r w:rsidR="00DE05BF" w:rsidRPr="00067FE1">
              <w:rPr>
                <w:webHidden/>
              </w:rPr>
              <w:instrText xml:space="preserve"> PAGEREF _Toc63420593 \h </w:instrText>
            </w:r>
            <w:r w:rsidR="00DE05BF" w:rsidRPr="00067FE1">
              <w:rPr>
                <w:webHidden/>
              </w:rPr>
            </w:r>
            <w:r w:rsidR="00DE05BF" w:rsidRPr="00067FE1">
              <w:rPr>
                <w:webHidden/>
              </w:rPr>
              <w:fldChar w:fldCharType="separate"/>
            </w:r>
            <w:r>
              <w:rPr>
                <w:webHidden/>
              </w:rPr>
              <w:t>16</w:t>
            </w:r>
            <w:r w:rsidR="00DE05BF" w:rsidRPr="00067FE1">
              <w:rPr>
                <w:webHidden/>
              </w:rPr>
              <w:fldChar w:fldCharType="end"/>
            </w:r>
          </w:hyperlink>
        </w:p>
        <w:p w14:paraId="7E7D493D" w14:textId="4F857ECA" w:rsidR="00DE05BF" w:rsidRPr="00067FE1" w:rsidRDefault="00BC2163" w:rsidP="00BC2163">
          <w:pPr>
            <w:pStyle w:val="31"/>
            <w:tabs>
              <w:tab w:val="clear" w:pos="1100"/>
              <w:tab w:val="left" w:pos="709"/>
            </w:tabs>
            <w:spacing w:after="100"/>
            <w:ind w:left="0"/>
            <w:rPr>
              <w:rFonts w:asciiTheme="minorHAnsi" w:eastAsiaTheme="minorEastAsia" w:hAnsiTheme="minorHAnsi" w:cstheme="minorBidi"/>
            </w:rPr>
          </w:pPr>
          <w:hyperlink w:anchor="_Toc63420594" w:history="1">
            <w:r w:rsidR="00DE05BF" w:rsidRPr="00067FE1">
              <w:rPr>
                <w:rStyle w:val="af1"/>
                <w:sz w:val="22"/>
                <w:szCs w:val="22"/>
              </w:rPr>
              <w:t>3.2</w:t>
            </w:r>
            <w:r w:rsidR="00DE05BF" w:rsidRPr="00067FE1">
              <w:rPr>
                <w:rFonts w:asciiTheme="minorHAnsi" w:eastAsiaTheme="minorEastAsia" w:hAnsiTheme="minorHAnsi" w:cstheme="minorBidi"/>
              </w:rPr>
              <w:tab/>
            </w:r>
            <w:r w:rsidR="00DE05BF" w:rsidRPr="00067FE1">
              <w:rPr>
                <w:rStyle w:val="af1"/>
                <w:sz w:val="22"/>
                <w:szCs w:val="22"/>
              </w:rPr>
              <w:t xml:space="preserve">Анализ исполнения инвестиционных программ, учтенных </w:t>
            </w:r>
            <w:r w:rsidR="00DE05BF" w:rsidRPr="00067FE1">
              <w:rPr>
                <w:rStyle w:val="af1"/>
                <w:bCs/>
                <w:sz w:val="22"/>
                <w:szCs w:val="22"/>
              </w:rPr>
              <w:t xml:space="preserve">Региональной службой по тарифам </w:t>
            </w:r>
            <w:r w:rsidR="00DE05BF" w:rsidRPr="00067FE1">
              <w:rPr>
                <w:rStyle w:val="af1"/>
                <w:sz w:val="22"/>
                <w:szCs w:val="22"/>
              </w:rPr>
              <w:t xml:space="preserve">и ценообразованию </w:t>
            </w:r>
            <w:r w:rsidR="00DE05BF" w:rsidRPr="00067FE1">
              <w:rPr>
                <w:rStyle w:val="af1"/>
                <w:bCs/>
                <w:sz w:val="22"/>
                <w:szCs w:val="22"/>
              </w:rPr>
              <w:t>Забайкальского края</w:t>
            </w:r>
            <w:r w:rsidR="00DE05BF" w:rsidRPr="00067FE1">
              <w:rPr>
                <w:rStyle w:val="af1"/>
                <w:sz w:val="22"/>
                <w:szCs w:val="22"/>
              </w:rPr>
              <w:t xml:space="preserve"> при принятии тарифно-балансовых решений на 2018 год</w:t>
            </w:r>
            <w:r w:rsidR="00DE05BF" w:rsidRPr="00067FE1">
              <w:rPr>
                <w:webHidden/>
              </w:rPr>
              <w:tab/>
            </w:r>
            <w:r w:rsidR="00DE05BF" w:rsidRPr="00067FE1">
              <w:rPr>
                <w:webHidden/>
              </w:rPr>
              <w:fldChar w:fldCharType="begin"/>
            </w:r>
            <w:r w:rsidR="00DE05BF" w:rsidRPr="00067FE1">
              <w:rPr>
                <w:webHidden/>
              </w:rPr>
              <w:instrText xml:space="preserve"> PAGEREF _Toc63420594 \h </w:instrText>
            </w:r>
            <w:r w:rsidR="00DE05BF" w:rsidRPr="00067FE1">
              <w:rPr>
                <w:webHidden/>
              </w:rPr>
            </w:r>
            <w:r w:rsidR="00DE05BF" w:rsidRPr="00067FE1">
              <w:rPr>
                <w:webHidden/>
              </w:rPr>
              <w:fldChar w:fldCharType="separate"/>
            </w:r>
            <w:r>
              <w:rPr>
                <w:webHidden/>
              </w:rPr>
              <w:t>34</w:t>
            </w:r>
            <w:r w:rsidR="00DE05BF" w:rsidRPr="00067FE1">
              <w:rPr>
                <w:webHidden/>
              </w:rPr>
              <w:fldChar w:fldCharType="end"/>
            </w:r>
          </w:hyperlink>
        </w:p>
        <w:p w14:paraId="276FA7A4" w14:textId="6168DF48" w:rsidR="00DE05BF" w:rsidRPr="00067FE1" w:rsidRDefault="00BC2163" w:rsidP="00BC2163">
          <w:pPr>
            <w:pStyle w:val="31"/>
            <w:tabs>
              <w:tab w:val="clear" w:pos="1100"/>
              <w:tab w:val="left" w:pos="709"/>
            </w:tabs>
            <w:spacing w:after="100"/>
            <w:ind w:left="0"/>
            <w:rPr>
              <w:rFonts w:asciiTheme="minorHAnsi" w:eastAsiaTheme="minorEastAsia" w:hAnsiTheme="minorHAnsi" w:cstheme="minorBidi"/>
            </w:rPr>
          </w:pPr>
          <w:hyperlink w:anchor="_Toc63420595" w:history="1">
            <w:r w:rsidR="00DE05BF" w:rsidRPr="00067FE1">
              <w:rPr>
                <w:rStyle w:val="af1"/>
                <w:sz w:val="22"/>
                <w:szCs w:val="22"/>
              </w:rPr>
              <w:t>4.</w:t>
            </w:r>
            <w:r w:rsidR="00DE05BF" w:rsidRPr="00067FE1">
              <w:rPr>
                <w:rFonts w:asciiTheme="minorHAnsi" w:eastAsiaTheme="minorEastAsia" w:hAnsiTheme="minorHAnsi" w:cstheme="minorBidi"/>
              </w:rPr>
              <w:tab/>
            </w:r>
            <w:r w:rsidR="00DE05BF" w:rsidRPr="00067FE1">
              <w:rPr>
                <w:rStyle w:val="af1"/>
                <w:sz w:val="22"/>
                <w:szCs w:val="22"/>
              </w:rPr>
              <w:t>Экспертиза расчета необходимой валовой выручки филиала ПАО «МРСК Сибири» - «Читаэнерго», сформированной на основе долгосрочных параметров регулирования деятельности, в том числе анализ фактических расходов на оплату услуг ТСО с календарной разбивкой по полугодиям 2017 и 2018 года.</w:t>
            </w:r>
            <w:r w:rsidR="00DE05BF" w:rsidRPr="00067FE1">
              <w:rPr>
                <w:webHidden/>
              </w:rPr>
              <w:tab/>
            </w:r>
            <w:r w:rsidR="00DE05BF" w:rsidRPr="00067FE1">
              <w:rPr>
                <w:webHidden/>
              </w:rPr>
              <w:fldChar w:fldCharType="begin"/>
            </w:r>
            <w:r w:rsidR="00DE05BF" w:rsidRPr="00067FE1">
              <w:rPr>
                <w:webHidden/>
              </w:rPr>
              <w:instrText xml:space="preserve"> PAGEREF _Toc63420595 \h </w:instrText>
            </w:r>
            <w:r w:rsidR="00DE05BF" w:rsidRPr="00067FE1">
              <w:rPr>
                <w:webHidden/>
              </w:rPr>
            </w:r>
            <w:r w:rsidR="00DE05BF" w:rsidRPr="00067FE1">
              <w:rPr>
                <w:webHidden/>
              </w:rPr>
              <w:fldChar w:fldCharType="separate"/>
            </w:r>
            <w:r>
              <w:rPr>
                <w:webHidden/>
              </w:rPr>
              <w:t>83</w:t>
            </w:r>
            <w:r w:rsidR="00DE05BF" w:rsidRPr="00067FE1">
              <w:rPr>
                <w:webHidden/>
              </w:rPr>
              <w:fldChar w:fldCharType="end"/>
            </w:r>
          </w:hyperlink>
        </w:p>
        <w:p w14:paraId="017F0970" w14:textId="3F9063D1" w:rsidR="00DE05BF" w:rsidRPr="00067FE1" w:rsidRDefault="00BC2163" w:rsidP="00BC2163">
          <w:pPr>
            <w:pStyle w:val="31"/>
            <w:tabs>
              <w:tab w:val="clear" w:pos="1100"/>
              <w:tab w:val="left" w:pos="709"/>
            </w:tabs>
            <w:spacing w:after="100"/>
            <w:ind w:left="0"/>
            <w:rPr>
              <w:rFonts w:asciiTheme="minorHAnsi" w:eastAsiaTheme="minorEastAsia" w:hAnsiTheme="minorHAnsi" w:cstheme="minorBidi"/>
            </w:rPr>
          </w:pPr>
          <w:hyperlink w:anchor="_Toc63420596" w:history="1">
            <w:r w:rsidR="00DE05BF" w:rsidRPr="00067FE1">
              <w:rPr>
                <w:rStyle w:val="af1"/>
                <w:sz w:val="22"/>
                <w:szCs w:val="22"/>
              </w:rPr>
              <w:t>4.1</w:t>
            </w:r>
            <w:r w:rsidR="00DE05BF" w:rsidRPr="00067FE1">
              <w:rPr>
                <w:rFonts w:asciiTheme="minorHAnsi" w:eastAsiaTheme="minorEastAsia" w:hAnsiTheme="minorHAnsi" w:cstheme="minorBidi"/>
              </w:rPr>
              <w:tab/>
            </w:r>
            <w:r w:rsidR="00DE05BF" w:rsidRPr="00067FE1">
              <w:rPr>
                <w:rStyle w:val="af1"/>
                <w:sz w:val="22"/>
                <w:szCs w:val="22"/>
              </w:rPr>
              <w:t>Экспертиза долгосрочных параметров расчета необходимой валовой выручки филиала ПАО «МРСК Сибири» - «Читаэнерго» на 2017 год.</w:t>
            </w:r>
            <w:r w:rsidR="00DE05BF" w:rsidRPr="00067FE1">
              <w:rPr>
                <w:webHidden/>
              </w:rPr>
              <w:tab/>
            </w:r>
            <w:r w:rsidR="00DE05BF" w:rsidRPr="00067FE1">
              <w:rPr>
                <w:webHidden/>
              </w:rPr>
              <w:fldChar w:fldCharType="begin"/>
            </w:r>
            <w:r w:rsidR="00DE05BF" w:rsidRPr="00067FE1">
              <w:rPr>
                <w:webHidden/>
              </w:rPr>
              <w:instrText xml:space="preserve"> PAGEREF _Toc63420596 \h </w:instrText>
            </w:r>
            <w:r w:rsidR="00DE05BF" w:rsidRPr="00067FE1">
              <w:rPr>
                <w:webHidden/>
              </w:rPr>
            </w:r>
            <w:r w:rsidR="00DE05BF" w:rsidRPr="00067FE1">
              <w:rPr>
                <w:webHidden/>
              </w:rPr>
              <w:fldChar w:fldCharType="separate"/>
            </w:r>
            <w:r>
              <w:rPr>
                <w:webHidden/>
              </w:rPr>
              <w:t>83</w:t>
            </w:r>
            <w:r w:rsidR="00DE05BF" w:rsidRPr="00067FE1">
              <w:rPr>
                <w:webHidden/>
              </w:rPr>
              <w:fldChar w:fldCharType="end"/>
            </w:r>
          </w:hyperlink>
        </w:p>
        <w:p w14:paraId="0199AC6A" w14:textId="64E78393" w:rsidR="00DE05BF" w:rsidRPr="00067FE1" w:rsidRDefault="00BC2163" w:rsidP="00BC2163">
          <w:pPr>
            <w:pStyle w:val="31"/>
            <w:tabs>
              <w:tab w:val="clear" w:pos="1100"/>
              <w:tab w:val="left" w:pos="709"/>
            </w:tabs>
            <w:spacing w:after="100"/>
            <w:ind w:left="0"/>
            <w:rPr>
              <w:rFonts w:asciiTheme="minorHAnsi" w:eastAsiaTheme="minorEastAsia" w:hAnsiTheme="minorHAnsi" w:cstheme="minorBidi"/>
            </w:rPr>
          </w:pPr>
          <w:hyperlink w:anchor="_Toc63420597" w:history="1">
            <w:r w:rsidR="00DE05BF" w:rsidRPr="00067FE1">
              <w:rPr>
                <w:rStyle w:val="af1"/>
                <w:sz w:val="22"/>
                <w:szCs w:val="22"/>
              </w:rPr>
              <w:t>4.2. Экспертиза долгосрочных параметров расчета необходимой валовой выручки филиала ПАО «МРСК Сибири» - «Читаэнерго» на 2018 год.</w:t>
            </w:r>
            <w:r w:rsidR="00DE05BF" w:rsidRPr="00067FE1">
              <w:rPr>
                <w:webHidden/>
              </w:rPr>
              <w:tab/>
            </w:r>
            <w:r w:rsidR="00DE05BF" w:rsidRPr="00067FE1">
              <w:rPr>
                <w:webHidden/>
              </w:rPr>
              <w:fldChar w:fldCharType="begin"/>
            </w:r>
            <w:r w:rsidR="00DE05BF" w:rsidRPr="00067FE1">
              <w:rPr>
                <w:webHidden/>
              </w:rPr>
              <w:instrText xml:space="preserve"> PAGEREF _Toc63420597 \h </w:instrText>
            </w:r>
            <w:r w:rsidR="00DE05BF" w:rsidRPr="00067FE1">
              <w:rPr>
                <w:webHidden/>
              </w:rPr>
            </w:r>
            <w:r w:rsidR="00DE05BF" w:rsidRPr="00067FE1">
              <w:rPr>
                <w:webHidden/>
              </w:rPr>
              <w:fldChar w:fldCharType="separate"/>
            </w:r>
            <w:r>
              <w:rPr>
                <w:webHidden/>
              </w:rPr>
              <w:t>92</w:t>
            </w:r>
            <w:r w:rsidR="00DE05BF" w:rsidRPr="00067FE1">
              <w:rPr>
                <w:webHidden/>
              </w:rPr>
              <w:fldChar w:fldCharType="end"/>
            </w:r>
          </w:hyperlink>
        </w:p>
        <w:p w14:paraId="7F77FDC0" w14:textId="098D32B4" w:rsidR="00DE05BF" w:rsidRPr="00067FE1" w:rsidRDefault="00BC2163" w:rsidP="00BC2163">
          <w:pPr>
            <w:pStyle w:val="31"/>
            <w:tabs>
              <w:tab w:val="clear" w:pos="1100"/>
              <w:tab w:val="left" w:pos="709"/>
            </w:tabs>
            <w:spacing w:after="100"/>
            <w:ind w:left="0"/>
            <w:rPr>
              <w:rFonts w:asciiTheme="minorHAnsi" w:eastAsiaTheme="minorEastAsia" w:hAnsiTheme="minorHAnsi" w:cstheme="minorBidi"/>
            </w:rPr>
          </w:pPr>
          <w:hyperlink w:anchor="_Toc63420598" w:history="1">
            <w:r w:rsidR="00DE05BF" w:rsidRPr="00067FE1">
              <w:rPr>
                <w:rStyle w:val="af1"/>
                <w:sz w:val="22"/>
                <w:szCs w:val="22"/>
              </w:rPr>
              <w:t>4.3. Анализ фактических расходов филиала ПАО «МРСК Сибири» - «Читаэнерго» на оплату услуг ТСО с календарной разбивкой по полугодиям 2017 года.</w:t>
            </w:r>
            <w:r w:rsidR="00DE05BF" w:rsidRPr="00067FE1">
              <w:rPr>
                <w:webHidden/>
              </w:rPr>
              <w:tab/>
            </w:r>
            <w:r w:rsidR="00DE05BF" w:rsidRPr="00067FE1">
              <w:rPr>
                <w:webHidden/>
              </w:rPr>
              <w:fldChar w:fldCharType="begin"/>
            </w:r>
            <w:r w:rsidR="00DE05BF" w:rsidRPr="00067FE1">
              <w:rPr>
                <w:webHidden/>
              </w:rPr>
              <w:instrText xml:space="preserve"> PAGEREF _Toc63420598 \h </w:instrText>
            </w:r>
            <w:r w:rsidR="00DE05BF" w:rsidRPr="00067FE1">
              <w:rPr>
                <w:webHidden/>
              </w:rPr>
            </w:r>
            <w:r w:rsidR="00DE05BF" w:rsidRPr="00067FE1">
              <w:rPr>
                <w:webHidden/>
              </w:rPr>
              <w:fldChar w:fldCharType="separate"/>
            </w:r>
            <w:r>
              <w:rPr>
                <w:webHidden/>
              </w:rPr>
              <w:t>102</w:t>
            </w:r>
            <w:r w:rsidR="00DE05BF" w:rsidRPr="00067FE1">
              <w:rPr>
                <w:webHidden/>
              </w:rPr>
              <w:fldChar w:fldCharType="end"/>
            </w:r>
          </w:hyperlink>
        </w:p>
        <w:p w14:paraId="394EB0A3" w14:textId="68DA2953" w:rsidR="00DE05BF" w:rsidRPr="00067FE1" w:rsidRDefault="00BC2163" w:rsidP="00BC2163">
          <w:pPr>
            <w:pStyle w:val="31"/>
            <w:tabs>
              <w:tab w:val="clear" w:pos="1100"/>
              <w:tab w:val="left" w:pos="709"/>
            </w:tabs>
            <w:spacing w:after="100"/>
            <w:ind w:left="0"/>
            <w:rPr>
              <w:rFonts w:asciiTheme="minorHAnsi" w:eastAsiaTheme="minorEastAsia" w:hAnsiTheme="minorHAnsi" w:cstheme="minorBidi"/>
            </w:rPr>
          </w:pPr>
          <w:hyperlink w:anchor="_Toc63420599" w:history="1">
            <w:r w:rsidR="00DE05BF" w:rsidRPr="00067FE1">
              <w:rPr>
                <w:rStyle w:val="af1"/>
                <w:sz w:val="22"/>
                <w:szCs w:val="22"/>
              </w:rPr>
              <w:t>4.4. Анализ фактических расходов филиала ПАО «МРСК Сибири» - «Читаэнерго» на оплату услуг ТСО с календарной разбивкой по полугодиям 2018 года</w:t>
            </w:r>
            <w:r w:rsidR="00DE05BF" w:rsidRPr="00067FE1">
              <w:rPr>
                <w:webHidden/>
              </w:rPr>
              <w:tab/>
            </w:r>
            <w:r w:rsidR="00DE05BF" w:rsidRPr="00067FE1">
              <w:rPr>
                <w:webHidden/>
              </w:rPr>
              <w:fldChar w:fldCharType="begin"/>
            </w:r>
            <w:r w:rsidR="00DE05BF" w:rsidRPr="00067FE1">
              <w:rPr>
                <w:webHidden/>
              </w:rPr>
              <w:instrText xml:space="preserve"> PAGEREF _Toc63420599 \h </w:instrText>
            </w:r>
            <w:r w:rsidR="00DE05BF" w:rsidRPr="00067FE1">
              <w:rPr>
                <w:webHidden/>
              </w:rPr>
            </w:r>
            <w:r w:rsidR="00DE05BF" w:rsidRPr="00067FE1">
              <w:rPr>
                <w:webHidden/>
              </w:rPr>
              <w:fldChar w:fldCharType="separate"/>
            </w:r>
            <w:r>
              <w:rPr>
                <w:webHidden/>
              </w:rPr>
              <w:t>108</w:t>
            </w:r>
            <w:r w:rsidR="00DE05BF" w:rsidRPr="00067FE1">
              <w:rPr>
                <w:webHidden/>
              </w:rPr>
              <w:fldChar w:fldCharType="end"/>
            </w:r>
          </w:hyperlink>
        </w:p>
        <w:p w14:paraId="1ADB2E84" w14:textId="33B57F2C" w:rsidR="00DE05BF" w:rsidRPr="00067FE1" w:rsidRDefault="00BC2163" w:rsidP="00BC2163">
          <w:pPr>
            <w:pStyle w:val="31"/>
            <w:tabs>
              <w:tab w:val="clear" w:pos="1100"/>
              <w:tab w:val="left" w:pos="709"/>
            </w:tabs>
            <w:spacing w:after="100"/>
            <w:ind w:left="0"/>
            <w:rPr>
              <w:rFonts w:asciiTheme="minorHAnsi" w:eastAsiaTheme="minorEastAsia" w:hAnsiTheme="minorHAnsi" w:cstheme="minorBidi"/>
            </w:rPr>
          </w:pPr>
          <w:hyperlink w:anchor="_Toc63420600" w:history="1">
            <w:r w:rsidR="00DE05BF" w:rsidRPr="00067FE1">
              <w:rPr>
                <w:rStyle w:val="af1"/>
                <w:sz w:val="22"/>
                <w:szCs w:val="22"/>
              </w:rPr>
              <w:t>5.</w:t>
            </w:r>
            <w:r w:rsidR="00DE05BF" w:rsidRPr="00067FE1">
              <w:rPr>
                <w:rFonts w:asciiTheme="minorHAnsi" w:eastAsiaTheme="minorEastAsia" w:hAnsiTheme="minorHAnsi" w:cstheme="minorBidi"/>
              </w:rPr>
              <w:tab/>
            </w:r>
            <w:r w:rsidR="00DE05BF" w:rsidRPr="00067FE1">
              <w:rPr>
                <w:rStyle w:val="af1"/>
                <w:sz w:val="22"/>
                <w:szCs w:val="22"/>
              </w:rPr>
              <w:t xml:space="preserve">Экспертиза обоснованности корректировок необходимой валовой выручки филиала ПАО «МРСК Сибири» - «Читаэнерго», проведенных </w:t>
            </w:r>
            <w:r w:rsidR="00DE05BF" w:rsidRPr="00067FE1">
              <w:rPr>
                <w:rStyle w:val="af1"/>
                <w:bCs/>
                <w:sz w:val="22"/>
                <w:szCs w:val="22"/>
              </w:rPr>
              <w:t xml:space="preserve">Региональной службой по тарифам </w:t>
            </w:r>
            <w:r w:rsidR="00DE05BF" w:rsidRPr="00067FE1">
              <w:rPr>
                <w:rStyle w:val="af1"/>
                <w:sz w:val="22"/>
                <w:szCs w:val="22"/>
              </w:rPr>
              <w:t xml:space="preserve">и ценообразованию </w:t>
            </w:r>
            <w:r w:rsidR="00DE05BF" w:rsidRPr="00067FE1">
              <w:rPr>
                <w:rStyle w:val="af1"/>
                <w:bCs/>
                <w:sz w:val="22"/>
                <w:szCs w:val="22"/>
              </w:rPr>
              <w:t>Забайкальского края</w:t>
            </w:r>
            <w:r w:rsidR="00DE05BF" w:rsidRPr="00067FE1">
              <w:rPr>
                <w:rStyle w:val="af1"/>
                <w:sz w:val="22"/>
                <w:szCs w:val="22"/>
              </w:rPr>
              <w:t xml:space="preserve"> при определении необходимой валовой выручки на 2017 и 2018 год.</w:t>
            </w:r>
            <w:r w:rsidR="00DE05BF" w:rsidRPr="00067FE1">
              <w:rPr>
                <w:webHidden/>
              </w:rPr>
              <w:tab/>
            </w:r>
            <w:r w:rsidR="00DE05BF" w:rsidRPr="00067FE1">
              <w:rPr>
                <w:webHidden/>
              </w:rPr>
              <w:fldChar w:fldCharType="begin"/>
            </w:r>
            <w:r w:rsidR="00DE05BF" w:rsidRPr="00067FE1">
              <w:rPr>
                <w:webHidden/>
              </w:rPr>
              <w:instrText xml:space="preserve"> PAGEREF _Toc63420600 \h </w:instrText>
            </w:r>
            <w:r w:rsidR="00DE05BF" w:rsidRPr="00067FE1">
              <w:rPr>
                <w:webHidden/>
              </w:rPr>
            </w:r>
            <w:r w:rsidR="00DE05BF" w:rsidRPr="00067FE1">
              <w:rPr>
                <w:webHidden/>
              </w:rPr>
              <w:fldChar w:fldCharType="separate"/>
            </w:r>
            <w:r>
              <w:rPr>
                <w:webHidden/>
              </w:rPr>
              <w:t>113</w:t>
            </w:r>
            <w:r w:rsidR="00DE05BF" w:rsidRPr="00067FE1">
              <w:rPr>
                <w:webHidden/>
              </w:rPr>
              <w:fldChar w:fldCharType="end"/>
            </w:r>
          </w:hyperlink>
        </w:p>
        <w:p w14:paraId="65943480" w14:textId="2C4C1F94" w:rsidR="00DE05BF" w:rsidRPr="00067FE1" w:rsidRDefault="00BC2163" w:rsidP="00BC2163">
          <w:pPr>
            <w:pStyle w:val="31"/>
            <w:tabs>
              <w:tab w:val="clear" w:pos="1100"/>
              <w:tab w:val="left" w:pos="709"/>
            </w:tabs>
            <w:spacing w:after="100"/>
            <w:ind w:left="0"/>
            <w:rPr>
              <w:rFonts w:asciiTheme="minorHAnsi" w:eastAsiaTheme="minorEastAsia" w:hAnsiTheme="minorHAnsi" w:cstheme="minorBidi"/>
            </w:rPr>
          </w:pPr>
          <w:hyperlink w:anchor="_Toc63420601" w:history="1">
            <w:r w:rsidR="00DE05BF" w:rsidRPr="00067FE1">
              <w:rPr>
                <w:rStyle w:val="af1"/>
                <w:sz w:val="22"/>
                <w:szCs w:val="22"/>
              </w:rPr>
              <w:t>5.1</w:t>
            </w:r>
            <w:r w:rsidR="00DE05BF" w:rsidRPr="00067FE1">
              <w:rPr>
                <w:rFonts w:asciiTheme="minorHAnsi" w:eastAsiaTheme="minorEastAsia" w:hAnsiTheme="minorHAnsi" w:cstheme="minorBidi"/>
              </w:rPr>
              <w:tab/>
            </w:r>
            <w:r w:rsidR="00DE05BF" w:rsidRPr="00067FE1">
              <w:rPr>
                <w:rStyle w:val="af1"/>
                <w:sz w:val="22"/>
                <w:szCs w:val="22"/>
              </w:rPr>
              <w:t xml:space="preserve">Экспертиза обоснованности корректировок необходимой валовой выручки филиала ПАО «МРСК Сибири» - «Читаэнерго», проведенных </w:t>
            </w:r>
            <w:r w:rsidR="00DE05BF" w:rsidRPr="00067FE1">
              <w:rPr>
                <w:rStyle w:val="af1"/>
                <w:bCs/>
                <w:sz w:val="22"/>
                <w:szCs w:val="22"/>
              </w:rPr>
              <w:t xml:space="preserve">Региональной службой по тарифам </w:t>
            </w:r>
            <w:r w:rsidR="00DE05BF" w:rsidRPr="00067FE1">
              <w:rPr>
                <w:rStyle w:val="af1"/>
                <w:sz w:val="22"/>
                <w:szCs w:val="22"/>
              </w:rPr>
              <w:t xml:space="preserve">и ценообразованию </w:t>
            </w:r>
            <w:r w:rsidR="00DE05BF" w:rsidRPr="00067FE1">
              <w:rPr>
                <w:rStyle w:val="af1"/>
                <w:bCs/>
                <w:sz w:val="22"/>
                <w:szCs w:val="22"/>
              </w:rPr>
              <w:t>Забайкальского края</w:t>
            </w:r>
            <w:r w:rsidR="00DE05BF" w:rsidRPr="00067FE1">
              <w:rPr>
                <w:rStyle w:val="af1"/>
                <w:sz w:val="22"/>
                <w:szCs w:val="22"/>
              </w:rPr>
              <w:t xml:space="preserve"> при определении необходимой валовой выручки на 2017 год.</w:t>
            </w:r>
            <w:r w:rsidR="00DE05BF" w:rsidRPr="00067FE1">
              <w:rPr>
                <w:webHidden/>
              </w:rPr>
              <w:tab/>
            </w:r>
            <w:r w:rsidR="00DE05BF" w:rsidRPr="00067FE1">
              <w:rPr>
                <w:webHidden/>
              </w:rPr>
              <w:fldChar w:fldCharType="begin"/>
            </w:r>
            <w:r w:rsidR="00DE05BF" w:rsidRPr="00067FE1">
              <w:rPr>
                <w:webHidden/>
              </w:rPr>
              <w:instrText xml:space="preserve"> PAGEREF _Toc63420601 \h </w:instrText>
            </w:r>
            <w:r w:rsidR="00DE05BF" w:rsidRPr="00067FE1">
              <w:rPr>
                <w:webHidden/>
              </w:rPr>
            </w:r>
            <w:r w:rsidR="00DE05BF" w:rsidRPr="00067FE1">
              <w:rPr>
                <w:webHidden/>
              </w:rPr>
              <w:fldChar w:fldCharType="separate"/>
            </w:r>
            <w:r>
              <w:rPr>
                <w:webHidden/>
              </w:rPr>
              <w:t>116</w:t>
            </w:r>
            <w:r w:rsidR="00DE05BF" w:rsidRPr="00067FE1">
              <w:rPr>
                <w:webHidden/>
              </w:rPr>
              <w:fldChar w:fldCharType="end"/>
            </w:r>
          </w:hyperlink>
        </w:p>
        <w:p w14:paraId="01AEF556" w14:textId="41BABA15" w:rsidR="00DE05BF" w:rsidRPr="00067FE1" w:rsidRDefault="00BC2163" w:rsidP="00BC2163">
          <w:pPr>
            <w:pStyle w:val="31"/>
            <w:tabs>
              <w:tab w:val="clear" w:pos="1100"/>
              <w:tab w:val="left" w:pos="709"/>
            </w:tabs>
            <w:spacing w:after="100"/>
            <w:ind w:left="0"/>
            <w:rPr>
              <w:rFonts w:asciiTheme="minorHAnsi" w:eastAsiaTheme="minorEastAsia" w:hAnsiTheme="minorHAnsi" w:cstheme="minorBidi"/>
            </w:rPr>
          </w:pPr>
          <w:hyperlink w:anchor="_Toc63420602" w:history="1">
            <w:r w:rsidR="00DE05BF" w:rsidRPr="00067FE1">
              <w:rPr>
                <w:rStyle w:val="af1"/>
                <w:sz w:val="22"/>
                <w:szCs w:val="22"/>
              </w:rPr>
              <w:t>5.1.1</w:t>
            </w:r>
            <w:r w:rsidR="00DE05BF" w:rsidRPr="00067FE1">
              <w:rPr>
                <w:rFonts w:asciiTheme="minorHAnsi" w:eastAsiaTheme="minorEastAsia" w:hAnsiTheme="minorHAnsi" w:cstheme="minorBidi"/>
              </w:rPr>
              <w:tab/>
            </w:r>
            <w:r w:rsidR="00DE05BF" w:rsidRPr="00067FE1">
              <w:rPr>
                <w:rStyle w:val="af1"/>
                <w:sz w:val="22"/>
                <w:szCs w:val="22"/>
              </w:rPr>
              <w:t>Экспертиза обоснованности определения величины корректировки, возникающей в связи с отличием фактической выручки от реализации услуг по регулируемому виду деятельности от утвержденной при установлении тарифов на 2015 год.</w:t>
            </w:r>
            <w:r w:rsidR="00DE05BF" w:rsidRPr="00067FE1">
              <w:rPr>
                <w:webHidden/>
              </w:rPr>
              <w:tab/>
            </w:r>
            <w:r w:rsidR="00DE05BF" w:rsidRPr="00067FE1">
              <w:rPr>
                <w:webHidden/>
              </w:rPr>
              <w:fldChar w:fldCharType="begin"/>
            </w:r>
            <w:r w:rsidR="00DE05BF" w:rsidRPr="00067FE1">
              <w:rPr>
                <w:webHidden/>
              </w:rPr>
              <w:instrText xml:space="preserve"> PAGEREF _Toc63420602 \h </w:instrText>
            </w:r>
            <w:r w:rsidR="00DE05BF" w:rsidRPr="00067FE1">
              <w:rPr>
                <w:webHidden/>
              </w:rPr>
            </w:r>
            <w:r w:rsidR="00DE05BF" w:rsidRPr="00067FE1">
              <w:rPr>
                <w:webHidden/>
              </w:rPr>
              <w:fldChar w:fldCharType="separate"/>
            </w:r>
            <w:r>
              <w:rPr>
                <w:webHidden/>
              </w:rPr>
              <w:t>116</w:t>
            </w:r>
            <w:r w:rsidR="00DE05BF" w:rsidRPr="00067FE1">
              <w:rPr>
                <w:webHidden/>
              </w:rPr>
              <w:fldChar w:fldCharType="end"/>
            </w:r>
          </w:hyperlink>
        </w:p>
        <w:p w14:paraId="300687C2" w14:textId="0A88D35C" w:rsidR="00DE05BF" w:rsidRPr="00067FE1" w:rsidRDefault="00BC2163" w:rsidP="00BC2163">
          <w:pPr>
            <w:pStyle w:val="31"/>
            <w:tabs>
              <w:tab w:val="clear" w:pos="1100"/>
              <w:tab w:val="left" w:pos="709"/>
            </w:tabs>
            <w:spacing w:after="100"/>
            <w:ind w:left="0"/>
            <w:rPr>
              <w:rFonts w:asciiTheme="minorHAnsi" w:eastAsiaTheme="minorEastAsia" w:hAnsiTheme="minorHAnsi" w:cstheme="minorBidi"/>
            </w:rPr>
          </w:pPr>
          <w:hyperlink w:anchor="_Toc63420603" w:history="1">
            <w:r w:rsidR="00DE05BF" w:rsidRPr="00067FE1">
              <w:rPr>
                <w:rStyle w:val="af1"/>
                <w:sz w:val="22"/>
                <w:szCs w:val="22"/>
              </w:rPr>
              <w:t>5.1.2</w:t>
            </w:r>
            <w:r w:rsidR="00DE05BF" w:rsidRPr="00067FE1">
              <w:rPr>
                <w:rFonts w:asciiTheme="minorHAnsi" w:eastAsiaTheme="minorEastAsia" w:hAnsiTheme="minorHAnsi" w:cstheme="minorBidi"/>
              </w:rPr>
              <w:tab/>
            </w:r>
            <w:r w:rsidR="00DE05BF" w:rsidRPr="00067FE1">
              <w:rPr>
                <w:rStyle w:val="af1"/>
                <w:sz w:val="22"/>
                <w:szCs w:val="22"/>
              </w:rPr>
              <w:t>Экспертиза обоснованности определения величины компенсации операционных расходов, связанной с изменением фактического индекса инфляции и объема условных единиц по отношению к учтенным при установлении тарифа значениям на 2015 год.</w:t>
            </w:r>
            <w:r w:rsidR="00DE05BF" w:rsidRPr="00067FE1">
              <w:rPr>
                <w:webHidden/>
              </w:rPr>
              <w:tab/>
            </w:r>
            <w:r w:rsidR="00DE05BF" w:rsidRPr="00067FE1">
              <w:rPr>
                <w:webHidden/>
              </w:rPr>
              <w:fldChar w:fldCharType="begin"/>
            </w:r>
            <w:r w:rsidR="00DE05BF" w:rsidRPr="00067FE1">
              <w:rPr>
                <w:webHidden/>
              </w:rPr>
              <w:instrText xml:space="preserve"> PAGEREF _Toc63420603 \h </w:instrText>
            </w:r>
            <w:r w:rsidR="00DE05BF" w:rsidRPr="00067FE1">
              <w:rPr>
                <w:webHidden/>
              </w:rPr>
            </w:r>
            <w:r w:rsidR="00DE05BF" w:rsidRPr="00067FE1">
              <w:rPr>
                <w:webHidden/>
              </w:rPr>
              <w:fldChar w:fldCharType="separate"/>
            </w:r>
            <w:r>
              <w:rPr>
                <w:webHidden/>
              </w:rPr>
              <w:t>120</w:t>
            </w:r>
            <w:r w:rsidR="00DE05BF" w:rsidRPr="00067FE1">
              <w:rPr>
                <w:webHidden/>
              </w:rPr>
              <w:fldChar w:fldCharType="end"/>
            </w:r>
          </w:hyperlink>
        </w:p>
        <w:p w14:paraId="0592FB11" w14:textId="176E0B9C" w:rsidR="00DE05BF" w:rsidRPr="00067FE1" w:rsidRDefault="00BC2163" w:rsidP="00BC2163">
          <w:pPr>
            <w:pStyle w:val="31"/>
            <w:tabs>
              <w:tab w:val="clear" w:pos="1100"/>
              <w:tab w:val="left" w:pos="709"/>
            </w:tabs>
            <w:spacing w:after="100"/>
            <w:ind w:left="0"/>
            <w:rPr>
              <w:rFonts w:asciiTheme="minorHAnsi" w:eastAsiaTheme="minorEastAsia" w:hAnsiTheme="minorHAnsi" w:cstheme="minorBidi"/>
            </w:rPr>
          </w:pPr>
          <w:hyperlink w:anchor="_Toc63420604" w:history="1">
            <w:r w:rsidR="00DE05BF" w:rsidRPr="00067FE1">
              <w:rPr>
                <w:rStyle w:val="af1"/>
                <w:sz w:val="22"/>
                <w:szCs w:val="22"/>
              </w:rPr>
              <w:t>5.1.3</w:t>
            </w:r>
            <w:r w:rsidR="00DE05BF" w:rsidRPr="00067FE1">
              <w:rPr>
                <w:rFonts w:asciiTheme="minorHAnsi" w:eastAsiaTheme="minorEastAsia" w:hAnsiTheme="minorHAnsi" w:cstheme="minorBidi"/>
              </w:rPr>
              <w:tab/>
            </w:r>
            <w:r w:rsidR="00DE05BF" w:rsidRPr="00067FE1">
              <w:rPr>
                <w:rStyle w:val="af1"/>
                <w:sz w:val="22"/>
                <w:szCs w:val="22"/>
              </w:rPr>
              <w:t>Экспертиза обоснованности определения величины компенсации фактически понесенных неподконтрольных расходов, не учтенных при установлении тарифов на 2015 год.</w:t>
            </w:r>
            <w:r w:rsidR="00DE05BF" w:rsidRPr="00067FE1">
              <w:rPr>
                <w:webHidden/>
              </w:rPr>
              <w:tab/>
            </w:r>
            <w:r w:rsidR="00DE05BF" w:rsidRPr="00067FE1">
              <w:rPr>
                <w:webHidden/>
              </w:rPr>
              <w:fldChar w:fldCharType="begin"/>
            </w:r>
            <w:r w:rsidR="00DE05BF" w:rsidRPr="00067FE1">
              <w:rPr>
                <w:webHidden/>
              </w:rPr>
              <w:instrText xml:space="preserve"> PAGEREF _Toc63420604 \h </w:instrText>
            </w:r>
            <w:r w:rsidR="00DE05BF" w:rsidRPr="00067FE1">
              <w:rPr>
                <w:webHidden/>
              </w:rPr>
            </w:r>
            <w:r w:rsidR="00DE05BF" w:rsidRPr="00067FE1">
              <w:rPr>
                <w:webHidden/>
              </w:rPr>
              <w:fldChar w:fldCharType="separate"/>
            </w:r>
            <w:r>
              <w:rPr>
                <w:webHidden/>
              </w:rPr>
              <w:t>123</w:t>
            </w:r>
            <w:r w:rsidR="00DE05BF" w:rsidRPr="00067FE1">
              <w:rPr>
                <w:webHidden/>
              </w:rPr>
              <w:fldChar w:fldCharType="end"/>
            </w:r>
          </w:hyperlink>
        </w:p>
        <w:p w14:paraId="72B680A2" w14:textId="2D350D40" w:rsidR="00DE05BF" w:rsidRPr="00067FE1" w:rsidRDefault="00BC2163" w:rsidP="00BC2163">
          <w:pPr>
            <w:pStyle w:val="31"/>
            <w:tabs>
              <w:tab w:val="clear" w:pos="1100"/>
              <w:tab w:val="left" w:pos="709"/>
            </w:tabs>
            <w:spacing w:after="100"/>
            <w:ind w:left="0"/>
            <w:rPr>
              <w:rFonts w:asciiTheme="minorHAnsi" w:eastAsiaTheme="minorEastAsia" w:hAnsiTheme="minorHAnsi" w:cstheme="minorBidi"/>
            </w:rPr>
          </w:pPr>
          <w:hyperlink w:anchor="_Toc63420605" w:history="1">
            <w:r w:rsidR="00DE05BF" w:rsidRPr="00067FE1">
              <w:rPr>
                <w:rStyle w:val="af1"/>
                <w:sz w:val="22"/>
                <w:szCs w:val="22"/>
              </w:rPr>
              <w:t>5.1.4</w:t>
            </w:r>
            <w:r w:rsidR="00DE05BF" w:rsidRPr="00067FE1">
              <w:rPr>
                <w:rFonts w:asciiTheme="minorHAnsi" w:eastAsiaTheme="minorEastAsia" w:hAnsiTheme="minorHAnsi" w:cstheme="minorBidi"/>
              </w:rPr>
              <w:tab/>
            </w:r>
            <w:r w:rsidR="00DE05BF" w:rsidRPr="00067FE1">
              <w:rPr>
                <w:rStyle w:val="af1"/>
                <w:sz w:val="22"/>
                <w:szCs w:val="22"/>
              </w:rPr>
              <w:t>Экспертиза обоснованности определения компенсации выпадающих/излишне полученных доходов, возникающих в результате отличия фактических цен покупки технологических потерь электрической энергии от установленных при утверждении тарифов на 2015 год.</w:t>
            </w:r>
            <w:r w:rsidR="00DE05BF" w:rsidRPr="00067FE1">
              <w:rPr>
                <w:webHidden/>
              </w:rPr>
              <w:tab/>
            </w:r>
            <w:r w:rsidR="00DE05BF" w:rsidRPr="00067FE1">
              <w:rPr>
                <w:webHidden/>
              </w:rPr>
              <w:fldChar w:fldCharType="begin"/>
            </w:r>
            <w:r w:rsidR="00DE05BF" w:rsidRPr="00067FE1">
              <w:rPr>
                <w:webHidden/>
              </w:rPr>
              <w:instrText xml:space="preserve"> PAGEREF _Toc63420605 \h </w:instrText>
            </w:r>
            <w:r w:rsidR="00DE05BF" w:rsidRPr="00067FE1">
              <w:rPr>
                <w:webHidden/>
              </w:rPr>
            </w:r>
            <w:r w:rsidR="00DE05BF" w:rsidRPr="00067FE1">
              <w:rPr>
                <w:webHidden/>
              </w:rPr>
              <w:fldChar w:fldCharType="separate"/>
            </w:r>
            <w:r>
              <w:rPr>
                <w:webHidden/>
              </w:rPr>
              <w:t>139</w:t>
            </w:r>
            <w:r w:rsidR="00DE05BF" w:rsidRPr="00067FE1">
              <w:rPr>
                <w:webHidden/>
              </w:rPr>
              <w:fldChar w:fldCharType="end"/>
            </w:r>
          </w:hyperlink>
        </w:p>
        <w:p w14:paraId="5E71AF4D" w14:textId="2194192B" w:rsidR="00DE05BF" w:rsidRPr="00067FE1" w:rsidRDefault="00BC2163" w:rsidP="00BC2163">
          <w:pPr>
            <w:pStyle w:val="31"/>
            <w:tabs>
              <w:tab w:val="clear" w:pos="1100"/>
              <w:tab w:val="left" w:pos="709"/>
            </w:tabs>
            <w:spacing w:after="100"/>
            <w:ind w:left="0"/>
            <w:rPr>
              <w:rFonts w:asciiTheme="minorHAnsi" w:eastAsiaTheme="minorEastAsia" w:hAnsiTheme="minorHAnsi" w:cstheme="minorBidi"/>
            </w:rPr>
          </w:pPr>
          <w:hyperlink w:anchor="_Toc63420606" w:history="1">
            <w:r w:rsidR="00DE05BF" w:rsidRPr="00067FE1">
              <w:rPr>
                <w:rStyle w:val="af1"/>
                <w:sz w:val="22"/>
                <w:szCs w:val="22"/>
              </w:rPr>
              <w:t>5.1.5</w:t>
            </w:r>
            <w:r w:rsidR="00DE05BF" w:rsidRPr="00067FE1">
              <w:rPr>
                <w:rFonts w:asciiTheme="minorHAnsi" w:eastAsiaTheme="minorEastAsia" w:hAnsiTheme="minorHAnsi" w:cstheme="minorBidi"/>
              </w:rPr>
              <w:tab/>
            </w:r>
            <w:r w:rsidR="00DE05BF" w:rsidRPr="00067FE1">
              <w:rPr>
                <w:rStyle w:val="af1"/>
                <w:sz w:val="22"/>
                <w:szCs w:val="22"/>
              </w:rPr>
              <w:t>Экспертиза обоснованности корректировки необходимой валовой выручки в связи с изменением (неисполнением) инвестиционной программы на 2015 год.</w:t>
            </w:r>
            <w:r w:rsidR="00DE05BF" w:rsidRPr="00067FE1">
              <w:rPr>
                <w:webHidden/>
              </w:rPr>
              <w:tab/>
            </w:r>
            <w:r w:rsidR="00DE05BF" w:rsidRPr="00067FE1">
              <w:rPr>
                <w:webHidden/>
              </w:rPr>
              <w:fldChar w:fldCharType="begin"/>
            </w:r>
            <w:r w:rsidR="00DE05BF" w:rsidRPr="00067FE1">
              <w:rPr>
                <w:webHidden/>
              </w:rPr>
              <w:instrText xml:space="preserve"> PAGEREF _Toc63420606 \h </w:instrText>
            </w:r>
            <w:r w:rsidR="00DE05BF" w:rsidRPr="00067FE1">
              <w:rPr>
                <w:webHidden/>
              </w:rPr>
            </w:r>
            <w:r w:rsidR="00DE05BF" w:rsidRPr="00067FE1">
              <w:rPr>
                <w:webHidden/>
              </w:rPr>
              <w:fldChar w:fldCharType="separate"/>
            </w:r>
            <w:r>
              <w:rPr>
                <w:webHidden/>
              </w:rPr>
              <w:t>144</w:t>
            </w:r>
            <w:r w:rsidR="00DE05BF" w:rsidRPr="00067FE1">
              <w:rPr>
                <w:webHidden/>
              </w:rPr>
              <w:fldChar w:fldCharType="end"/>
            </w:r>
          </w:hyperlink>
        </w:p>
        <w:p w14:paraId="4A5EFEE7" w14:textId="2858A80B" w:rsidR="00DE05BF" w:rsidRPr="00067FE1" w:rsidRDefault="00BC2163" w:rsidP="00BC2163">
          <w:pPr>
            <w:pStyle w:val="31"/>
            <w:tabs>
              <w:tab w:val="clear" w:pos="1100"/>
              <w:tab w:val="left" w:pos="709"/>
            </w:tabs>
            <w:spacing w:after="100"/>
            <w:ind w:left="0"/>
            <w:rPr>
              <w:rFonts w:asciiTheme="minorHAnsi" w:eastAsiaTheme="minorEastAsia" w:hAnsiTheme="minorHAnsi" w:cstheme="minorBidi"/>
            </w:rPr>
          </w:pPr>
          <w:hyperlink w:anchor="_Toc63420607" w:history="1">
            <w:r w:rsidR="00DE05BF" w:rsidRPr="00067FE1">
              <w:rPr>
                <w:rStyle w:val="af1"/>
                <w:sz w:val="22"/>
                <w:szCs w:val="22"/>
              </w:rPr>
              <w:t>5.1.6</w:t>
            </w:r>
            <w:r w:rsidR="00DE05BF" w:rsidRPr="00067FE1">
              <w:rPr>
                <w:rFonts w:asciiTheme="minorHAnsi" w:eastAsiaTheme="minorEastAsia" w:hAnsiTheme="minorHAnsi" w:cstheme="minorBidi"/>
              </w:rPr>
              <w:tab/>
            </w:r>
            <w:r w:rsidR="00DE05BF" w:rsidRPr="00067FE1">
              <w:rPr>
                <w:rStyle w:val="af1"/>
                <w:sz w:val="22"/>
                <w:szCs w:val="22"/>
              </w:rPr>
              <w:t>Экспертиза обоснованности корректировки необходимой валовой выручки с учетом надежности и качества оказываемых услуг за 2015 год.</w:t>
            </w:r>
            <w:r w:rsidR="00DE05BF" w:rsidRPr="00067FE1">
              <w:rPr>
                <w:webHidden/>
              </w:rPr>
              <w:tab/>
            </w:r>
            <w:r w:rsidR="00DE05BF" w:rsidRPr="00067FE1">
              <w:rPr>
                <w:webHidden/>
              </w:rPr>
              <w:fldChar w:fldCharType="begin"/>
            </w:r>
            <w:r w:rsidR="00DE05BF" w:rsidRPr="00067FE1">
              <w:rPr>
                <w:webHidden/>
              </w:rPr>
              <w:instrText xml:space="preserve"> PAGEREF _Toc63420607 \h </w:instrText>
            </w:r>
            <w:r w:rsidR="00DE05BF" w:rsidRPr="00067FE1">
              <w:rPr>
                <w:webHidden/>
              </w:rPr>
            </w:r>
            <w:r w:rsidR="00DE05BF" w:rsidRPr="00067FE1">
              <w:rPr>
                <w:webHidden/>
              </w:rPr>
              <w:fldChar w:fldCharType="separate"/>
            </w:r>
            <w:r>
              <w:rPr>
                <w:webHidden/>
              </w:rPr>
              <w:t>159</w:t>
            </w:r>
            <w:r w:rsidR="00DE05BF" w:rsidRPr="00067FE1">
              <w:rPr>
                <w:webHidden/>
              </w:rPr>
              <w:fldChar w:fldCharType="end"/>
            </w:r>
          </w:hyperlink>
        </w:p>
        <w:p w14:paraId="3965CD45" w14:textId="0B712226" w:rsidR="00DE05BF" w:rsidRPr="00067FE1" w:rsidRDefault="00BC2163" w:rsidP="00BC2163">
          <w:pPr>
            <w:pStyle w:val="31"/>
            <w:tabs>
              <w:tab w:val="clear" w:pos="1100"/>
              <w:tab w:val="left" w:pos="709"/>
            </w:tabs>
            <w:spacing w:after="100"/>
            <w:ind w:left="0"/>
            <w:rPr>
              <w:rFonts w:asciiTheme="minorHAnsi" w:eastAsiaTheme="minorEastAsia" w:hAnsiTheme="minorHAnsi" w:cstheme="minorBidi"/>
            </w:rPr>
          </w:pPr>
          <w:hyperlink w:anchor="_Toc63420608" w:history="1">
            <w:r w:rsidR="00DE05BF" w:rsidRPr="00067FE1">
              <w:rPr>
                <w:rStyle w:val="af1"/>
                <w:sz w:val="22"/>
                <w:szCs w:val="22"/>
              </w:rPr>
              <w:t>5.1.7</w:t>
            </w:r>
            <w:r w:rsidR="00DE05BF" w:rsidRPr="00067FE1">
              <w:rPr>
                <w:rFonts w:asciiTheme="minorHAnsi" w:eastAsiaTheme="minorEastAsia" w:hAnsiTheme="minorHAnsi" w:cstheme="minorBidi"/>
              </w:rPr>
              <w:tab/>
            </w:r>
            <w:r w:rsidR="00DE05BF" w:rsidRPr="00067FE1">
              <w:rPr>
                <w:rStyle w:val="af1"/>
                <w:sz w:val="22"/>
                <w:szCs w:val="22"/>
              </w:rPr>
              <w:t>Экспертиза экономически обоснованных расходов, понесенных в предыдущих периодах регулирования, но не учтенных при тарифном регулировании, согласно пункту 7 Основ ценообразования № 1178.</w:t>
            </w:r>
            <w:r w:rsidR="00DE05BF" w:rsidRPr="00067FE1">
              <w:rPr>
                <w:webHidden/>
              </w:rPr>
              <w:tab/>
            </w:r>
            <w:r w:rsidR="00DE05BF" w:rsidRPr="00067FE1">
              <w:rPr>
                <w:webHidden/>
              </w:rPr>
              <w:fldChar w:fldCharType="begin"/>
            </w:r>
            <w:r w:rsidR="00DE05BF" w:rsidRPr="00067FE1">
              <w:rPr>
                <w:webHidden/>
              </w:rPr>
              <w:instrText xml:space="preserve"> PAGEREF _Toc63420608 \h </w:instrText>
            </w:r>
            <w:r w:rsidR="00DE05BF" w:rsidRPr="00067FE1">
              <w:rPr>
                <w:webHidden/>
              </w:rPr>
            </w:r>
            <w:r w:rsidR="00DE05BF" w:rsidRPr="00067FE1">
              <w:rPr>
                <w:webHidden/>
              </w:rPr>
              <w:fldChar w:fldCharType="separate"/>
            </w:r>
            <w:r>
              <w:rPr>
                <w:webHidden/>
              </w:rPr>
              <w:t>162</w:t>
            </w:r>
            <w:r w:rsidR="00DE05BF" w:rsidRPr="00067FE1">
              <w:rPr>
                <w:webHidden/>
              </w:rPr>
              <w:fldChar w:fldCharType="end"/>
            </w:r>
          </w:hyperlink>
        </w:p>
        <w:p w14:paraId="11809262" w14:textId="0B78816B" w:rsidR="00DE05BF" w:rsidRPr="00067FE1" w:rsidRDefault="00BC2163" w:rsidP="00BC2163">
          <w:pPr>
            <w:pStyle w:val="31"/>
            <w:tabs>
              <w:tab w:val="clear" w:pos="1100"/>
              <w:tab w:val="left" w:pos="709"/>
            </w:tabs>
            <w:spacing w:after="100"/>
            <w:ind w:left="0"/>
            <w:rPr>
              <w:rFonts w:asciiTheme="minorHAnsi" w:eastAsiaTheme="minorEastAsia" w:hAnsiTheme="minorHAnsi" w:cstheme="minorBidi"/>
            </w:rPr>
          </w:pPr>
          <w:hyperlink w:anchor="_Toc63420609" w:history="1">
            <w:r w:rsidR="00DE05BF" w:rsidRPr="00067FE1">
              <w:rPr>
                <w:rStyle w:val="af1"/>
                <w:sz w:val="22"/>
                <w:szCs w:val="22"/>
              </w:rPr>
              <w:t>5.1.8</w:t>
            </w:r>
            <w:r w:rsidR="00DE05BF" w:rsidRPr="00067FE1">
              <w:rPr>
                <w:rFonts w:asciiTheme="minorHAnsi" w:eastAsiaTheme="minorEastAsia" w:hAnsiTheme="minorHAnsi" w:cstheme="minorBidi"/>
              </w:rPr>
              <w:tab/>
            </w:r>
            <w:r w:rsidR="00DE05BF" w:rsidRPr="00067FE1">
              <w:rPr>
                <w:rStyle w:val="af1"/>
                <w:sz w:val="22"/>
                <w:szCs w:val="22"/>
              </w:rPr>
              <w:t>Экспертиза расчета экономии операционных расходов, учтенной РСТ Забайкальского края в НВВ филиала ПАО «МРСК Сибири» «Читаэнерго».</w:t>
            </w:r>
            <w:r w:rsidR="00DE05BF" w:rsidRPr="00067FE1">
              <w:rPr>
                <w:webHidden/>
              </w:rPr>
              <w:tab/>
            </w:r>
            <w:r w:rsidR="00DE05BF" w:rsidRPr="00067FE1">
              <w:rPr>
                <w:webHidden/>
              </w:rPr>
              <w:fldChar w:fldCharType="begin"/>
            </w:r>
            <w:r w:rsidR="00DE05BF" w:rsidRPr="00067FE1">
              <w:rPr>
                <w:webHidden/>
              </w:rPr>
              <w:instrText xml:space="preserve"> PAGEREF _Toc63420609 \h </w:instrText>
            </w:r>
            <w:r w:rsidR="00DE05BF" w:rsidRPr="00067FE1">
              <w:rPr>
                <w:webHidden/>
              </w:rPr>
            </w:r>
            <w:r w:rsidR="00DE05BF" w:rsidRPr="00067FE1">
              <w:rPr>
                <w:webHidden/>
              </w:rPr>
              <w:fldChar w:fldCharType="separate"/>
            </w:r>
            <w:r>
              <w:rPr>
                <w:webHidden/>
              </w:rPr>
              <w:t>167</w:t>
            </w:r>
            <w:r w:rsidR="00DE05BF" w:rsidRPr="00067FE1">
              <w:rPr>
                <w:webHidden/>
              </w:rPr>
              <w:fldChar w:fldCharType="end"/>
            </w:r>
          </w:hyperlink>
        </w:p>
        <w:p w14:paraId="0C7C6391" w14:textId="7115F3F3" w:rsidR="00DE05BF" w:rsidRPr="00067FE1" w:rsidRDefault="00BC2163" w:rsidP="00BC2163">
          <w:pPr>
            <w:pStyle w:val="31"/>
            <w:tabs>
              <w:tab w:val="clear" w:pos="1100"/>
              <w:tab w:val="left" w:pos="709"/>
            </w:tabs>
            <w:spacing w:after="100"/>
            <w:ind w:left="0"/>
            <w:rPr>
              <w:rFonts w:asciiTheme="minorHAnsi" w:eastAsiaTheme="minorEastAsia" w:hAnsiTheme="minorHAnsi" w:cstheme="minorBidi"/>
            </w:rPr>
          </w:pPr>
          <w:hyperlink w:anchor="_Toc63420610" w:history="1">
            <w:r w:rsidR="00DE05BF" w:rsidRPr="00067FE1">
              <w:rPr>
                <w:rStyle w:val="af1"/>
                <w:sz w:val="22"/>
                <w:szCs w:val="22"/>
              </w:rPr>
              <w:t>5.1.9</w:t>
            </w:r>
            <w:r w:rsidR="00DE05BF" w:rsidRPr="00067FE1">
              <w:rPr>
                <w:rFonts w:asciiTheme="minorHAnsi" w:eastAsiaTheme="minorEastAsia" w:hAnsiTheme="minorHAnsi" w:cstheme="minorBidi"/>
              </w:rPr>
              <w:tab/>
            </w:r>
            <w:r w:rsidR="00DE05BF" w:rsidRPr="00067FE1">
              <w:rPr>
                <w:rStyle w:val="af1"/>
                <w:sz w:val="22"/>
                <w:szCs w:val="22"/>
              </w:rPr>
              <w:t>Экспертиза расчета экономии от снижения технологических потерь, учтенной РСТ Забайкальского края в НВВ филиала ПАО «МРСК Сибири» - «Читаэнерго»</w:t>
            </w:r>
            <w:r w:rsidR="00DE05BF" w:rsidRPr="00067FE1">
              <w:rPr>
                <w:webHidden/>
              </w:rPr>
              <w:tab/>
            </w:r>
            <w:r w:rsidR="00DE05BF" w:rsidRPr="00067FE1">
              <w:rPr>
                <w:webHidden/>
              </w:rPr>
              <w:fldChar w:fldCharType="begin"/>
            </w:r>
            <w:r w:rsidR="00DE05BF" w:rsidRPr="00067FE1">
              <w:rPr>
                <w:webHidden/>
              </w:rPr>
              <w:instrText xml:space="preserve"> PAGEREF _Toc63420610 \h </w:instrText>
            </w:r>
            <w:r w:rsidR="00DE05BF" w:rsidRPr="00067FE1">
              <w:rPr>
                <w:webHidden/>
              </w:rPr>
            </w:r>
            <w:r w:rsidR="00DE05BF" w:rsidRPr="00067FE1">
              <w:rPr>
                <w:webHidden/>
              </w:rPr>
              <w:fldChar w:fldCharType="separate"/>
            </w:r>
            <w:r>
              <w:rPr>
                <w:webHidden/>
              </w:rPr>
              <w:t>170</w:t>
            </w:r>
            <w:r w:rsidR="00DE05BF" w:rsidRPr="00067FE1">
              <w:rPr>
                <w:webHidden/>
              </w:rPr>
              <w:fldChar w:fldCharType="end"/>
            </w:r>
          </w:hyperlink>
        </w:p>
        <w:p w14:paraId="1B045A5D" w14:textId="1A63B09C" w:rsidR="00DE05BF" w:rsidRPr="00067FE1" w:rsidRDefault="00BC2163" w:rsidP="00BC2163">
          <w:pPr>
            <w:pStyle w:val="31"/>
            <w:tabs>
              <w:tab w:val="clear" w:pos="1100"/>
              <w:tab w:val="left" w:pos="709"/>
            </w:tabs>
            <w:spacing w:after="100"/>
            <w:ind w:left="0"/>
            <w:rPr>
              <w:rFonts w:asciiTheme="minorHAnsi" w:eastAsiaTheme="minorEastAsia" w:hAnsiTheme="minorHAnsi" w:cstheme="minorBidi"/>
            </w:rPr>
          </w:pPr>
          <w:hyperlink w:anchor="_Toc63420611" w:history="1">
            <w:r w:rsidR="00DE05BF" w:rsidRPr="00067FE1">
              <w:rPr>
                <w:rStyle w:val="af1"/>
                <w:sz w:val="22"/>
                <w:szCs w:val="22"/>
              </w:rPr>
              <w:t>5.1.10</w:t>
            </w:r>
            <w:r w:rsidR="00DE05BF" w:rsidRPr="00067FE1">
              <w:rPr>
                <w:rFonts w:asciiTheme="minorHAnsi" w:eastAsiaTheme="minorEastAsia" w:hAnsiTheme="minorHAnsi" w:cstheme="minorBidi"/>
              </w:rPr>
              <w:tab/>
            </w:r>
            <w:r w:rsidR="00DE05BF" w:rsidRPr="00067FE1">
              <w:rPr>
                <w:rStyle w:val="af1"/>
                <w:sz w:val="22"/>
                <w:szCs w:val="22"/>
              </w:rPr>
              <w:t>Обобщенные данные по обоснованности корректировок необходимой валовой выручки филиала ПАО «МРСК Сибири»-«Читаэнерго», проведенных РСТ Забайкальского края при определении необходимой валовой выручки на 2017 год</w:t>
            </w:r>
            <w:r w:rsidR="00DE05BF" w:rsidRPr="00067FE1">
              <w:rPr>
                <w:webHidden/>
              </w:rPr>
              <w:tab/>
            </w:r>
            <w:r w:rsidR="00DE05BF" w:rsidRPr="00067FE1">
              <w:rPr>
                <w:webHidden/>
              </w:rPr>
              <w:fldChar w:fldCharType="begin"/>
            </w:r>
            <w:r w:rsidR="00DE05BF" w:rsidRPr="00067FE1">
              <w:rPr>
                <w:webHidden/>
              </w:rPr>
              <w:instrText xml:space="preserve"> PAGEREF _Toc63420611 \h </w:instrText>
            </w:r>
            <w:r w:rsidR="00DE05BF" w:rsidRPr="00067FE1">
              <w:rPr>
                <w:webHidden/>
              </w:rPr>
            </w:r>
            <w:r w:rsidR="00DE05BF" w:rsidRPr="00067FE1">
              <w:rPr>
                <w:webHidden/>
              </w:rPr>
              <w:fldChar w:fldCharType="separate"/>
            </w:r>
            <w:r>
              <w:rPr>
                <w:webHidden/>
              </w:rPr>
              <w:t>171</w:t>
            </w:r>
            <w:r w:rsidR="00DE05BF" w:rsidRPr="00067FE1">
              <w:rPr>
                <w:webHidden/>
              </w:rPr>
              <w:fldChar w:fldCharType="end"/>
            </w:r>
          </w:hyperlink>
        </w:p>
        <w:p w14:paraId="110B6D77" w14:textId="7599DD9C" w:rsidR="00DE05BF" w:rsidRPr="00067FE1" w:rsidRDefault="00BC2163" w:rsidP="00BC2163">
          <w:pPr>
            <w:pStyle w:val="31"/>
            <w:tabs>
              <w:tab w:val="clear" w:pos="1100"/>
              <w:tab w:val="left" w:pos="709"/>
            </w:tabs>
            <w:spacing w:after="100"/>
            <w:ind w:left="0"/>
            <w:rPr>
              <w:rFonts w:asciiTheme="minorHAnsi" w:eastAsiaTheme="minorEastAsia" w:hAnsiTheme="minorHAnsi" w:cstheme="minorBidi"/>
            </w:rPr>
          </w:pPr>
          <w:hyperlink w:anchor="_Toc63420612" w:history="1">
            <w:r w:rsidR="00DE05BF" w:rsidRPr="00067FE1">
              <w:rPr>
                <w:rStyle w:val="af1"/>
                <w:sz w:val="22"/>
                <w:szCs w:val="22"/>
              </w:rPr>
              <w:t>5.2</w:t>
            </w:r>
            <w:r w:rsidR="00DE05BF" w:rsidRPr="00067FE1">
              <w:rPr>
                <w:rFonts w:asciiTheme="minorHAnsi" w:eastAsiaTheme="minorEastAsia" w:hAnsiTheme="minorHAnsi" w:cstheme="minorBidi"/>
              </w:rPr>
              <w:tab/>
            </w:r>
            <w:r w:rsidR="00DE05BF" w:rsidRPr="00067FE1">
              <w:rPr>
                <w:rStyle w:val="af1"/>
                <w:sz w:val="22"/>
                <w:szCs w:val="22"/>
              </w:rPr>
              <w:t xml:space="preserve">Экспертиза обоснованности корректировок необходимой валовой выручки филиала ПАО «МРСК Сибири» - «Читаэнерго», проведенных </w:t>
            </w:r>
            <w:r w:rsidR="00DE05BF" w:rsidRPr="00067FE1">
              <w:rPr>
                <w:rStyle w:val="af1"/>
                <w:bCs/>
                <w:sz w:val="22"/>
                <w:szCs w:val="22"/>
              </w:rPr>
              <w:t xml:space="preserve">Региональной службой по тарифам </w:t>
            </w:r>
            <w:r w:rsidR="00DE05BF" w:rsidRPr="00067FE1">
              <w:rPr>
                <w:rStyle w:val="af1"/>
                <w:sz w:val="22"/>
                <w:szCs w:val="22"/>
              </w:rPr>
              <w:t xml:space="preserve">и ценообразованию </w:t>
            </w:r>
            <w:r w:rsidR="00DE05BF" w:rsidRPr="00067FE1">
              <w:rPr>
                <w:rStyle w:val="af1"/>
                <w:bCs/>
                <w:sz w:val="22"/>
                <w:szCs w:val="22"/>
              </w:rPr>
              <w:t>Забайкальского края</w:t>
            </w:r>
            <w:r w:rsidR="00DE05BF" w:rsidRPr="00067FE1">
              <w:rPr>
                <w:rStyle w:val="af1"/>
                <w:sz w:val="22"/>
                <w:szCs w:val="22"/>
              </w:rPr>
              <w:t xml:space="preserve"> при определении необходимой валовой выручки на 2018 год.</w:t>
            </w:r>
            <w:r w:rsidR="00DE05BF" w:rsidRPr="00067FE1">
              <w:rPr>
                <w:webHidden/>
              </w:rPr>
              <w:tab/>
            </w:r>
            <w:r w:rsidR="00DE05BF" w:rsidRPr="00067FE1">
              <w:rPr>
                <w:webHidden/>
              </w:rPr>
              <w:fldChar w:fldCharType="begin"/>
            </w:r>
            <w:r w:rsidR="00DE05BF" w:rsidRPr="00067FE1">
              <w:rPr>
                <w:webHidden/>
              </w:rPr>
              <w:instrText xml:space="preserve"> PAGEREF _Toc63420612 \h </w:instrText>
            </w:r>
            <w:r w:rsidR="00DE05BF" w:rsidRPr="00067FE1">
              <w:rPr>
                <w:webHidden/>
              </w:rPr>
            </w:r>
            <w:r w:rsidR="00DE05BF" w:rsidRPr="00067FE1">
              <w:rPr>
                <w:webHidden/>
              </w:rPr>
              <w:fldChar w:fldCharType="separate"/>
            </w:r>
            <w:r>
              <w:rPr>
                <w:webHidden/>
              </w:rPr>
              <w:t>174</w:t>
            </w:r>
            <w:r w:rsidR="00DE05BF" w:rsidRPr="00067FE1">
              <w:rPr>
                <w:webHidden/>
              </w:rPr>
              <w:fldChar w:fldCharType="end"/>
            </w:r>
          </w:hyperlink>
        </w:p>
        <w:p w14:paraId="7E73333C" w14:textId="2BC868B7" w:rsidR="00DE05BF" w:rsidRPr="00067FE1" w:rsidRDefault="00BC2163" w:rsidP="00BC2163">
          <w:pPr>
            <w:pStyle w:val="31"/>
            <w:tabs>
              <w:tab w:val="clear" w:pos="1100"/>
              <w:tab w:val="left" w:pos="709"/>
            </w:tabs>
            <w:spacing w:after="100"/>
            <w:ind w:left="0"/>
            <w:rPr>
              <w:rFonts w:asciiTheme="minorHAnsi" w:eastAsiaTheme="minorEastAsia" w:hAnsiTheme="minorHAnsi" w:cstheme="minorBidi"/>
            </w:rPr>
          </w:pPr>
          <w:hyperlink w:anchor="_Toc63420613" w:history="1">
            <w:r w:rsidR="00DE05BF" w:rsidRPr="00067FE1">
              <w:rPr>
                <w:rStyle w:val="af1"/>
                <w:sz w:val="22"/>
                <w:szCs w:val="22"/>
              </w:rPr>
              <w:t>5.2.1</w:t>
            </w:r>
            <w:r w:rsidR="00DE05BF" w:rsidRPr="00067FE1">
              <w:rPr>
                <w:rFonts w:asciiTheme="minorHAnsi" w:eastAsiaTheme="minorEastAsia" w:hAnsiTheme="minorHAnsi" w:cstheme="minorBidi"/>
              </w:rPr>
              <w:tab/>
            </w:r>
            <w:r w:rsidR="00DE05BF" w:rsidRPr="00067FE1">
              <w:rPr>
                <w:rStyle w:val="af1"/>
                <w:sz w:val="22"/>
                <w:szCs w:val="22"/>
              </w:rPr>
              <w:t>Экспертиза обоснованности определения величины корректировки, возникающей в связи с отличием фактической выручки от реализации услуг по регулируемому виду деятельности от утвержденной при установлении тарифов на 2016 год</w:t>
            </w:r>
            <w:r w:rsidR="00067FE1">
              <w:rPr>
                <w:rStyle w:val="af1"/>
                <w:sz w:val="22"/>
                <w:szCs w:val="22"/>
              </w:rPr>
              <w:t>…..</w:t>
            </w:r>
            <w:r w:rsidR="00DE05BF" w:rsidRPr="00067FE1">
              <w:rPr>
                <w:webHidden/>
              </w:rPr>
              <w:tab/>
            </w:r>
            <w:r w:rsidR="00DE05BF" w:rsidRPr="00067FE1">
              <w:rPr>
                <w:webHidden/>
              </w:rPr>
              <w:fldChar w:fldCharType="begin"/>
            </w:r>
            <w:r w:rsidR="00DE05BF" w:rsidRPr="00067FE1">
              <w:rPr>
                <w:webHidden/>
              </w:rPr>
              <w:instrText xml:space="preserve"> PAGEREF _Toc63420613 \h </w:instrText>
            </w:r>
            <w:r w:rsidR="00DE05BF" w:rsidRPr="00067FE1">
              <w:rPr>
                <w:webHidden/>
              </w:rPr>
            </w:r>
            <w:r w:rsidR="00DE05BF" w:rsidRPr="00067FE1">
              <w:rPr>
                <w:webHidden/>
              </w:rPr>
              <w:fldChar w:fldCharType="separate"/>
            </w:r>
            <w:r>
              <w:rPr>
                <w:webHidden/>
              </w:rPr>
              <w:t>174</w:t>
            </w:r>
            <w:r w:rsidR="00DE05BF" w:rsidRPr="00067FE1">
              <w:rPr>
                <w:webHidden/>
              </w:rPr>
              <w:fldChar w:fldCharType="end"/>
            </w:r>
          </w:hyperlink>
        </w:p>
        <w:p w14:paraId="2481902A" w14:textId="5BE203C4" w:rsidR="00DE05BF" w:rsidRPr="00067FE1" w:rsidRDefault="00BC2163" w:rsidP="00BC2163">
          <w:pPr>
            <w:pStyle w:val="31"/>
            <w:tabs>
              <w:tab w:val="clear" w:pos="1100"/>
              <w:tab w:val="left" w:pos="709"/>
            </w:tabs>
            <w:spacing w:after="100"/>
            <w:ind w:left="0"/>
            <w:rPr>
              <w:rFonts w:asciiTheme="minorHAnsi" w:eastAsiaTheme="minorEastAsia" w:hAnsiTheme="minorHAnsi" w:cstheme="minorBidi"/>
            </w:rPr>
          </w:pPr>
          <w:hyperlink w:anchor="_Toc63420614" w:history="1">
            <w:r w:rsidR="00DE05BF" w:rsidRPr="00067FE1">
              <w:rPr>
                <w:rStyle w:val="af1"/>
                <w:sz w:val="22"/>
                <w:szCs w:val="22"/>
              </w:rPr>
              <w:t>5.2.2</w:t>
            </w:r>
            <w:r w:rsidR="00DE05BF" w:rsidRPr="00067FE1">
              <w:rPr>
                <w:rFonts w:asciiTheme="minorHAnsi" w:eastAsiaTheme="minorEastAsia" w:hAnsiTheme="minorHAnsi" w:cstheme="minorBidi"/>
              </w:rPr>
              <w:tab/>
            </w:r>
            <w:r w:rsidR="00DE05BF" w:rsidRPr="00067FE1">
              <w:rPr>
                <w:rStyle w:val="af1"/>
                <w:sz w:val="22"/>
                <w:szCs w:val="22"/>
              </w:rPr>
              <w:t>Экспертиза обоснованности определения величины компенсации операционных расходов, связанной с изменением фактического индекса инфляции и объема условных единиц по отношению к учтенным при установлении тарифа значениям на 2016 год.</w:t>
            </w:r>
            <w:r w:rsidR="00DE05BF" w:rsidRPr="00067FE1">
              <w:rPr>
                <w:webHidden/>
              </w:rPr>
              <w:tab/>
            </w:r>
            <w:r w:rsidR="00DE05BF" w:rsidRPr="00067FE1">
              <w:rPr>
                <w:webHidden/>
              </w:rPr>
              <w:fldChar w:fldCharType="begin"/>
            </w:r>
            <w:r w:rsidR="00DE05BF" w:rsidRPr="00067FE1">
              <w:rPr>
                <w:webHidden/>
              </w:rPr>
              <w:instrText xml:space="preserve"> PAGEREF _Toc63420614 \h </w:instrText>
            </w:r>
            <w:r w:rsidR="00DE05BF" w:rsidRPr="00067FE1">
              <w:rPr>
                <w:webHidden/>
              </w:rPr>
            </w:r>
            <w:r w:rsidR="00DE05BF" w:rsidRPr="00067FE1">
              <w:rPr>
                <w:webHidden/>
              </w:rPr>
              <w:fldChar w:fldCharType="separate"/>
            </w:r>
            <w:r>
              <w:rPr>
                <w:webHidden/>
              </w:rPr>
              <w:t>179</w:t>
            </w:r>
            <w:r w:rsidR="00DE05BF" w:rsidRPr="00067FE1">
              <w:rPr>
                <w:webHidden/>
              </w:rPr>
              <w:fldChar w:fldCharType="end"/>
            </w:r>
          </w:hyperlink>
        </w:p>
        <w:p w14:paraId="19846F68" w14:textId="7FFBB452" w:rsidR="00DE05BF" w:rsidRPr="00067FE1" w:rsidRDefault="00BC2163" w:rsidP="00BC2163">
          <w:pPr>
            <w:pStyle w:val="31"/>
            <w:tabs>
              <w:tab w:val="clear" w:pos="1100"/>
              <w:tab w:val="left" w:pos="709"/>
            </w:tabs>
            <w:spacing w:after="100"/>
            <w:ind w:left="0"/>
            <w:rPr>
              <w:rFonts w:asciiTheme="minorHAnsi" w:eastAsiaTheme="minorEastAsia" w:hAnsiTheme="minorHAnsi" w:cstheme="minorBidi"/>
            </w:rPr>
          </w:pPr>
          <w:hyperlink w:anchor="_Toc63420615" w:history="1">
            <w:r w:rsidR="00DE05BF" w:rsidRPr="00067FE1">
              <w:rPr>
                <w:rStyle w:val="af1"/>
                <w:sz w:val="22"/>
                <w:szCs w:val="22"/>
              </w:rPr>
              <w:t>5.2.3</w:t>
            </w:r>
            <w:r w:rsidR="00DE05BF" w:rsidRPr="00067FE1">
              <w:rPr>
                <w:rFonts w:asciiTheme="minorHAnsi" w:eastAsiaTheme="minorEastAsia" w:hAnsiTheme="minorHAnsi" w:cstheme="minorBidi"/>
              </w:rPr>
              <w:tab/>
            </w:r>
            <w:r w:rsidR="00DE05BF" w:rsidRPr="00067FE1">
              <w:rPr>
                <w:rStyle w:val="af1"/>
                <w:sz w:val="22"/>
                <w:szCs w:val="22"/>
              </w:rPr>
              <w:t>Экспертиза обоснованности определения величины компенсации фактически понесенных неподконтрольных расходов, не учтенных при установлении тарифов на 2016 год</w:t>
            </w:r>
            <w:r>
              <w:rPr>
                <w:rStyle w:val="af1"/>
                <w:sz w:val="22"/>
                <w:szCs w:val="22"/>
              </w:rPr>
              <w:t>……</w:t>
            </w:r>
            <w:r w:rsidR="00DE05BF" w:rsidRPr="00067FE1">
              <w:rPr>
                <w:webHidden/>
              </w:rPr>
              <w:tab/>
            </w:r>
            <w:r w:rsidR="00DE05BF" w:rsidRPr="00067FE1">
              <w:rPr>
                <w:webHidden/>
              </w:rPr>
              <w:fldChar w:fldCharType="begin"/>
            </w:r>
            <w:r w:rsidR="00DE05BF" w:rsidRPr="00067FE1">
              <w:rPr>
                <w:webHidden/>
              </w:rPr>
              <w:instrText xml:space="preserve"> PAGEREF _Toc63420615 \h </w:instrText>
            </w:r>
            <w:r w:rsidR="00DE05BF" w:rsidRPr="00067FE1">
              <w:rPr>
                <w:webHidden/>
              </w:rPr>
            </w:r>
            <w:r w:rsidR="00DE05BF" w:rsidRPr="00067FE1">
              <w:rPr>
                <w:webHidden/>
              </w:rPr>
              <w:fldChar w:fldCharType="separate"/>
            </w:r>
            <w:r>
              <w:rPr>
                <w:webHidden/>
              </w:rPr>
              <w:t>184</w:t>
            </w:r>
            <w:r w:rsidR="00DE05BF" w:rsidRPr="00067FE1">
              <w:rPr>
                <w:webHidden/>
              </w:rPr>
              <w:fldChar w:fldCharType="end"/>
            </w:r>
          </w:hyperlink>
        </w:p>
        <w:p w14:paraId="08B29B96" w14:textId="52B3C476" w:rsidR="00DE05BF" w:rsidRPr="00067FE1" w:rsidRDefault="00BC2163" w:rsidP="00BC2163">
          <w:pPr>
            <w:pStyle w:val="31"/>
            <w:tabs>
              <w:tab w:val="clear" w:pos="1100"/>
              <w:tab w:val="left" w:pos="709"/>
            </w:tabs>
            <w:spacing w:after="100"/>
            <w:ind w:left="0"/>
            <w:rPr>
              <w:rFonts w:asciiTheme="minorHAnsi" w:eastAsiaTheme="minorEastAsia" w:hAnsiTheme="minorHAnsi" w:cstheme="minorBidi"/>
            </w:rPr>
          </w:pPr>
          <w:hyperlink w:anchor="_Toc63420616" w:history="1">
            <w:r w:rsidR="00DE05BF" w:rsidRPr="00067FE1">
              <w:rPr>
                <w:rStyle w:val="af1"/>
                <w:sz w:val="22"/>
                <w:szCs w:val="22"/>
              </w:rPr>
              <w:t>5.2.4</w:t>
            </w:r>
            <w:r w:rsidR="00DE05BF" w:rsidRPr="00067FE1">
              <w:rPr>
                <w:rFonts w:asciiTheme="minorHAnsi" w:eastAsiaTheme="minorEastAsia" w:hAnsiTheme="minorHAnsi" w:cstheme="minorBidi"/>
              </w:rPr>
              <w:tab/>
            </w:r>
            <w:r w:rsidR="00DE05BF" w:rsidRPr="00067FE1">
              <w:rPr>
                <w:rStyle w:val="af1"/>
                <w:sz w:val="22"/>
                <w:szCs w:val="22"/>
              </w:rPr>
              <w:t>Экспертиза обоснованности определения компенсации выпадающих/излишне полученных доходов, возникающих в результате отличия фактических цен покупки технологических потерь электрической энергии от установленных при утверждении тарифов на 2016 год.</w:t>
            </w:r>
            <w:r w:rsidR="00DE05BF" w:rsidRPr="00067FE1">
              <w:rPr>
                <w:webHidden/>
              </w:rPr>
              <w:tab/>
            </w:r>
            <w:r w:rsidR="00DE05BF" w:rsidRPr="00067FE1">
              <w:rPr>
                <w:webHidden/>
              </w:rPr>
              <w:fldChar w:fldCharType="begin"/>
            </w:r>
            <w:r w:rsidR="00DE05BF" w:rsidRPr="00067FE1">
              <w:rPr>
                <w:webHidden/>
              </w:rPr>
              <w:instrText xml:space="preserve"> PAGEREF _Toc63420616 \h </w:instrText>
            </w:r>
            <w:r w:rsidR="00DE05BF" w:rsidRPr="00067FE1">
              <w:rPr>
                <w:webHidden/>
              </w:rPr>
            </w:r>
            <w:r w:rsidR="00DE05BF" w:rsidRPr="00067FE1">
              <w:rPr>
                <w:webHidden/>
              </w:rPr>
              <w:fldChar w:fldCharType="separate"/>
            </w:r>
            <w:r>
              <w:rPr>
                <w:webHidden/>
              </w:rPr>
              <w:t>199</w:t>
            </w:r>
            <w:r w:rsidR="00DE05BF" w:rsidRPr="00067FE1">
              <w:rPr>
                <w:webHidden/>
              </w:rPr>
              <w:fldChar w:fldCharType="end"/>
            </w:r>
          </w:hyperlink>
        </w:p>
        <w:p w14:paraId="470782D0" w14:textId="637898B2" w:rsidR="00DE05BF" w:rsidRPr="00067FE1" w:rsidRDefault="00BC2163" w:rsidP="00BC2163">
          <w:pPr>
            <w:pStyle w:val="31"/>
            <w:tabs>
              <w:tab w:val="clear" w:pos="1100"/>
              <w:tab w:val="left" w:pos="709"/>
            </w:tabs>
            <w:spacing w:after="100"/>
            <w:ind w:left="0"/>
            <w:rPr>
              <w:rFonts w:asciiTheme="minorHAnsi" w:eastAsiaTheme="minorEastAsia" w:hAnsiTheme="minorHAnsi" w:cstheme="minorBidi"/>
            </w:rPr>
          </w:pPr>
          <w:hyperlink w:anchor="_Toc63420617" w:history="1">
            <w:r w:rsidR="00DE05BF" w:rsidRPr="00067FE1">
              <w:rPr>
                <w:rStyle w:val="af1"/>
                <w:sz w:val="22"/>
                <w:szCs w:val="22"/>
              </w:rPr>
              <w:t>5.2.5</w:t>
            </w:r>
            <w:r w:rsidR="00DE05BF" w:rsidRPr="00067FE1">
              <w:rPr>
                <w:rFonts w:asciiTheme="minorHAnsi" w:eastAsiaTheme="minorEastAsia" w:hAnsiTheme="minorHAnsi" w:cstheme="minorBidi"/>
              </w:rPr>
              <w:tab/>
            </w:r>
            <w:r w:rsidR="00DE05BF" w:rsidRPr="00067FE1">
              <w:rPr>
                <w:rStyle w:val="af1"/>
                <w:sz w:val="22"/>
                <w:szCs w:val="22"/>
              </w:rPr>
              <w:t>Экспертиза обоснованности корректировки необходимой валовой выручки в связи с изменением (неисполнением) инвестиционной программы за 2016 год.</w:t>
            </w:r>
            <w:r w:rsidR="00DE05BF" w:rsidRPr="00067FE1">
              <w:rPr>
                <w:webHidden/>
              </w:rPr>
              <w:tab/>
            </w:r>
            <w:r w:rsidR="00DE05BF" w:rsidRPr="00067FE1">
              <w:rPr>
                <w:webHidden/>
              </w:rPr>
              <w:fldChar w:fldCharType="begin"/>
            </w:r>
            <w:r w:rsidR="00DE05BF" w:rsidRPr="00067FE1">
              <w:rPr>
                <w:webHidden/>
              </w:rPr>
              <w:instrText xml:space="preserve"> PAGEREF _Toc63420617 \h </w:instrText>
            </w:r>
            <w:r w:rsidR="00DE05BF" w:rsidRPr="00067FE1">
              <w:rPr>
                <w:webHidden/>
              </w:rPr>
            </w:r>
            <w:r w:rsidR="00DE05BF" w:rsidRPr="00067FE1">
              <w:rPr>
                <w:webHidden/>
              </w:rPr>
              <w:fldChar w:fldCharType="separate"/>
            </w:r>
            <w:r>
              <w:rPr>
                <w:webHidden/>
              </w:rPr>
              <w:t>202</w:t>
            </w:r>
            <w:r w:rsidR="00DE05BF" w:rsidRPr="00067FE1">
              <w:rPr>
                <w:webHidden/>
              </w:rPr>
              <w:fldChar w:fldCharType="end"/>
            </w:r>
          </w:hyperlink>
        </w:p>
        <w:p w14:paraId="06323DAF" w14:textId="630A4CB8" w:rsidR="00DE05BF" w:rsidRPr="00067FE1" w:rsidRDefault="00BC2163" w:rsidP="00BC2163">
          <w:pPr>
            <w:pStyle w:val="31"/>
            <w:tabs>
              <w:tab w:val="clear" w:pos="1100"/>
              <w:tab w:val="left" w:pos="709"/>
            </w:tabs>
            <w:spacing w:after="100"/>
            <w:ind w:left="0"/>
            <w:rPr>
              <w:rFonts w:asciiTheme="minorHAnsi" w:eastAsiaTheme="minorEastAsia" w:hAnsiTheme="minorHAnsi" w:cstheme="minorBidi"/>
            </w:rPr>
          </w:pPr>
          <w:hyperlink w:anchor="_Toc63420618" w:history="1">
            <w:r w:rsidR="00DE05BF" w:rsidRPr="00067FE1">
              <w:rPr>
                <w:rStyle w:val="af1"/>
                <w:sz w:val="22"/>
                <w:szCs w:val="22"/>
              </w:rPr>
              <w:t>5.2.6</w:t>
            </w:r>
            <w:r w:rsidR="00DE05BF" w:rsidRPr="00067FE1">
              <w:rPr>
                <w:rFonts w:asciiTheme="minorHAnsi" w:eastAsiaTheme="minorEastAsia" w:hAnsiTheme="minorHAnsi" w:cstheme="minorBidi"/>
              </w:rPr>
              <w:tab/>
            </w:r>
            <w:r w:rsidR="00DE05BF" w:rsidRPr="00067FE1">
              <w:rPr>
                <w:rStyle w:val="af1"/>
                <w:sz w:val="22"/>
                <w:szCs w:val="22"/>
              </w:rPr>
              <w:t>Экспертиза обоснованности корректировки необходимой валовой выручки с учетом надежности и качества оказываемых услуг на 2016 год.</w:t>
            </w:r>
            <w:r w:rsidR="00DE05BF" w:rsidRPr="00067FE1">
              <w:rPr>
                <w:webHidden/>
              </w:rPr>
              <w:tab/>
            </w:r>
            <w:r w:rsidR="00DE05BF" w:rsidRPr="00067FE1">
              <w:rPr>
                <w:webHidden/>
              </w:rPr>
              <w:fldChar w:fldCharType="begin"/>
            </w:r>
            <w:r w:rsidR="00DE05BF" w:rsidRPr="00067FE1">
              <w:rPr>
                <w:webHidden/>
              </w:rPr>
              <w:instrText xml:space="preserve"> PAGEREF _Toc63420618 \h </w:instrText>
            </w:r>
            <w:r w:rsidR="00DE05BF" w:rsidRPr="00067FE1">
              <w:rPr>
                <w:webHidden/>
              </w:rPr>
            </w:r>
            <w:r w:rsidR="00DE05BF" w:rsidRPr="00067FE1">
              <w:rPr>
                <w:webHidden/>
              </w:rPr>
              <w:fldChar w:fldCharType="separate"/>
            </w:r>
            <w:r>
              <w:rPr>
                <w:webHidden/>
              </w:rPr>
              <w:t>217</w:t>
            </w:r>
            <w:r w:rsidR="00DE05BF" w:rsidRPr="00067FE1">
              <w:rPr>
                <w:webHidden/>
              </w:rPr>
              <w:fldChar w:fldCharType="end"/>
            </w:r>
          </w:hyperlink>
        </w:p>
        <w:p w14:paraId="50750710" w14:textId="0D4BCE01" w:rsidR="00DE05BF" w:rsidRPr="00067FE1" w:rsidRDefault="00BC2163" w:rsidP="00BC2163">
          <w:pPr>
            <w:pStyle w:val="31"/>
            <w:tabs>
              <w:tab w:val="clear" w:pos="1100"/>
              <w:tab w:val="left" w:pos="709"/>
            </w:tabs>
            <w:spacing w:after="100"/>
            <w:ind w:left="0"/>
            <w:rPr>
              <w:rFonts w:asciiTheme="minorHAnsi" w:eastAsiaTheme="minorEastAsia" w:hAnsiTheme="minorHAnsi" w:cstheme="minorBidi"/>
            </w:rPr>
          </w:pPr>
          <w:hyperlink w:anchor="_Toc63420619" w:history="1">
            <w:r w:rsidR="00DE05BF" w:rsidRPr="00067FE1">
              <w:rPr>
                <w:rStyle w:val="af1"/>
                <w:sz w:val="22"/>
                <w:szCs w:val="22"/>
              </w:rPr>
              <w:t>5.2.7</w:t>
            </w:r>
            <w:r w:rsidR="00DE05BF" w:rsidRPr="00067FE1">
              <w:rPr>
                <w:rFonts w:asciiTheme="minorHAnsi" w:eastAsiaTheme="minorEastAsia" w:hAnsiTheme="minorHAnsi" w:cstheme="minorBidi"/>
              </w:rPr>
              <w:tab/>
            </w:r>
            <w:r w:rsidR="00DE05BF" w:rsidRPr="00067FE1">
              <w:rPr>
                <w:rStyle w:val="af1"/>
                <w:sz w:val="22"/>
                <w:szCs w:val="22"/>
              </w:rPr>
              <w:t>Экспертиза экономически обоснованных расходов, понесенных в предыдущих периодах регулирования, но не учтенных при тарифном регулировании, согласно пункту 7 Основ ценообразования № 1178.</w:t>
            </w:r>
            <w:r w:rsidR="00DE05BF" w:rsidRPr="00067FE1">
              <w:rPr>
                <w:webHidden/>
              </w:rPr>
              <w:tab/>
            </w:r>
            <w:r w:rsidR="00DE05BF" w:rsidRPr="00067FE1">
              <w:rPr>
                <w:webHidden/>
              </w:rPr>
              <w:fldChar w:fldCharType="begin"/>
            </w:r>
            <w:r w:rsidR="00DE05BF" w:rsidRPr="00067FE1">
              <w:rPr>
                <w:webHidden/>
              </w:rPr>
              <w:instrText xml:space="preserve"> PAGEREF _Toc63420619 \h </w:instrText>
            </w:r>
            <w:r w:rsidR="00DE05BF" w:rsidRPr="00067FE1">
              <w:rPr>
                <w:webHidden/>
              </w:rPr>
            </w:r>
            <w:r w:rsidR="00DE05BF" w:rsidRPr="00067FE1">
              <w:rPr>
                <w:webHidden/>
              </w:rPr>
              <w:fldChar w:fldCharType="separate"/>
            </w:r>
            <w:r>
              <w:rPr>
                <w:webHidden/>
              </w:rPr>
              <w:t>220</w:t>
            </w:r>
            <w:r w:rsidR="00DE05BF" w:rsidRPr="00067FE1">
              <w:rPr>
                <w:webHidden/>
              </w:rPr>
              <w:fldChar w:fldCharType="end"/>
            </w:r>
          </w:hyperlink>
        </w:p>
        <w:p w14:paraId="349CDC43" w14:textId="70F3596A" w:rsidR="00DE05BF" w:rsidRPr="00067FE1" w:rsidRDefault="00BC2163" w:rsidP="00BC2163">
          <w:pPr>
            <w:pStyle w:val="31"/>
            <w:tabs>
              <w:tab w:val="clear" w:pos="1100"/>
              <w:tab w:val="left" w:pos="709"/>
            </w:tabs>
            <w:spacing w:after="100"/>
            <w:ind w:left="0"/>
            <w:rPr>
              <w:rFonts w:asciiTheme="minorHAnsi" w:eastAsiaTheme="minorEastAsia" w:hAnsiTheme="minorHAnsi" w:cstheme="minorBidi"/>
            </w:rPr>
          </w:pPr>
          <w:hyperlink w:anchor="_Toc63420620" w:history="1">
            <w:r w:rsidR="00DE05BF" w:rsidRPr="00067FE1">
              <w:rPr>
                <w:rStyle w:val="af1"/>
                <w:sz w:val="22"/>
                <w:szCs w:val="22"/>
              </w:rPr>
              <w:t>5.2.8</w:t>
            </w:r>
            <w:r w:rsidR="00DE05BF" w:rsidRPr="00067FE1">
              <w:rPr>
                <w:rFonts w:asciiTheme="minorHAnsi" w:eastAsiaTheme="minorEastAsia" w:hAnsiTheme="minorHAnsi" w:cstheme="minorBidi"/>
              </w:rPr>
              <w:tab/>
            </w:r>
            <w:r w:rsidR="00DE05BF" w:rsidRPr="00067FE1">
              <w:rPr>
                <w:rStyle w:val="af1"/>
                <w:sz w:val="22"/>
                <w:szCs w:val="22"/>
              </w:rPr>
              <w:t>Экспертиза расчета экономии операционных расходов, учтенной РСТ Забайкальского края в НВВ филиала ПАО «МРСК Сибири» «Читаэнерго».</w:t>
            </w:r>
            <w:r w:rsidR="00DE05BF" w:rsidRPr="00067FE1">
              <w:rPr>
                <w:webHidden/>
              </w:rPr>
              <w:tab/>
            </w:r>
            <w:r w:rsidR="00DE05BF" w:rsidRPr="00067FE1">
              <w:rPr>
                <w:webHidden/>
              </w:rPr>
              <w:fldChar w:fldCharType="begin"/>
            </w:r>
            <w:r w:rsidR="00DE05BF" w:rsidRPr="00067FE1">
              <w:rPr>
                <w:webHidden/>
              </w:rPr>
              <w:instrText xml:space="preserve"> PAGEREF _Toc63420620 \h </w:instrText>
            </w:r>
            <w:r w:rsidR="00DE05BF" w:rsidRPr="00067FE1">
              <w:rPr>
                <w:webHidden/>
              </w:rPr>
            </w:r>
            <w:r w:rsidR="00DE05BF" w:rsidRPr="00067FE1">
              <w:rPr>
                <w:webHidden/>
              </w:rPr>
              <w:fldChar w:fldCharType="separate"/>
            </w:r>
            <w:r>
              <w:rPr>
                <w:webHidden/>
              </w:rPr>
              <w:t>232</w:t>
            </w:r>
            <w:r w:rsidR="00DE05BF" w:rsidRPr="00067FE1">
              <w:rPr>
                <w:webHidden/>
              </w:rPr>
              <w:fldChar w:fldCharType="end"/>
            </w:r>
          </w:hyperlink>
        </w:p>
        <w:p w14:paraId="00BABBF4" w14:textId="7857C825" w:rsidR="00DE05BF" w:rsidRPr="00067FE1" w:rsidRDefault="00BC2163" w:rsidP="00BC2163">
          <w:pPr>
            <w:pStyle w:val="31"/>
            <w:tabs>
              <w:tab w:val="clear" w:pos="1100"/>
              <w:tab w:val="left" w:pos="709"/>
            </w:tabs>
            <w:spacing w:after="100"/>
            <w:ind w:left="0"/>
            <w:rPr>
              <w:rFonts w:asciiTheme="minorHAnsi" w:eastAsiaTheme="minorEastAsia" w:hAnsiTheme="minorHAnsi" w:cstheme="minorBidi"/>
            </w:rPr>
          </w:pPr>
          <w:hyperlink w:anchor="_Toc63420621" w:history="1">
            <w:r w:rsidR="00DE05BF" w:rsidRPr="00067FE1">
              <w:rPr>
                <w:rStyle w:val="af1"/>
                <w:sz w:val="22"/>
                <w:szCs w:val="22"/>
              </w:rPr>
              <w:t>5.2.9</w:t>
            </w:r>
            <w:r w:rsidR="00DE05BF" w:rsidRPr="00067FE1">
              <w:rPr>
                <w:rFonts w:asciiTheme="minorHAnsi" w:eastAsiaTheme="minorEastAsia" w:hAnsiTheme="minorHAnsi" w:cstheme="minorBidi"/>
              </w:rPr>
              <w:tab/>
            </w:r>
            <w:r w:rsidR="00DE05BF" w:rsidRPr="00067FE1">
              <w:rPr>
                <w:rStyle w:val="af1"/>
                <w:sz w:val="22"/>
                <w:szCs w:val="22"/>
              </w:rPr>
              <w:t>Экспертиза расчета экономии от снижения технологических потерь, учтенной РСТ Забайкальского края в НВВ филиала ПАО «МРСК Сибири» «Читаэнерго»</w:t>
            </w:r>
            <w:r w:rsidR="00DE05BF" w:rsidRPr="00067FE1">
              <w:rPr>
                <w:webHidden/>
              </w:rPr>
              <w:tab/>
            </w:r>
            <w:r w:rsidR="00DE05BF" w:rsidRPr="00067FE1">
              <w:rPr>
                <w:webHidden/>
              </w:rPr>
              <w:fldChar w:fldCharType="begin"/>
            </w:r>
            <w:r w:rsidR="00DE05BF" w:rsidRPr="00067FE1">
              <w:rPr>
                <w:webHidden/>
              </w:rPr>
              <w:instrText xml:space="preserve"> PAGEREF _Toc63420621 \h </w:instrText>
            </w:r>
            <w:r w:rsidR="00DE05BF" w:rsidRPr="00067FE1">
              <w:rPr>
                <w:webHidden/>
              </w:rPr>
            </w:r>
            <w:r w:rsidR="00DE05BF" w:rsidRPr="00067FE1">
              <w:rPr>
                <w:webHidden/>
              </w:rPr>
              <w:fldChar w:fldCharType="separate"/>
            </w:r>
            <w:r>
              <w:rPr>
                <w:webHidden/>
              </w:rPr>
              <w:t>235</w:t>
            </w:r>
            <w:r w:rsidR="00DE05BF" w:rsidRPr="00067FE1">
              <w:rPr>
                <w:webHidden/>
              </w:rPr>
              <w:fldChar w:fldCharType="end"/>
            </w:r>
          </w:hyperlink>
        </w:p>
        <w:p w14:paraId="16C9294E" w14:textId="31CDD8A8" w:rsidR="00DE05BF" w:rsidRPr="00067FE1" w:rsidRDefault="00BC2163" w:rsidP="00BC2163">
          <w:pPr>
            <w:pStyle w:val="31"/>
            <w:tabs>
              <w:tab w:val="clear" w:pos="1100"/>
              <w:tab w:val="left" w:pos="709"/>
            </w:tabs>
            <w:spacing w:after="100"/>
            <w:ind w:left="0"/>
            <w:rPr>
              <w:rFonts w:asciiTheme="minorHAnsi" w:eastAsiaTheme="minorEastAsia" w:hAnsiTheme="minorHAnsi" w:cstheme="minorBidi"/>
            </w:rPr>
          </w:pPr>
          <w:hyperlink w:anchor="_Toc63420622" w:history="1">
            <w:r w:rsidR="00DE05BF" w:rsidRPr="00067FE1">
              <w:rPr>
                <w:rStyle w:val="af1"/>
                <w:sz w:val="22"/>
                <w:szCs w:val="22"/>
              </w:rPr>
              <w:t>5.2.10</w:t>
            </w:r>
            <w:r w:rsidR="00DE05BF" w:rsidRPr="00067FE1">
              <w:rPr>
                <w:rFonts w:asciiTheme="minorHAnsi" w:eastAsiaTheme="minorEastAsia" w:hAnsiTheme="minorHAnsi" w:cstheme="minorBidi"/>
              </w:rPr>
              <w:tab/>
            </w:r>
            <w:r w:rsidR="00DE05BF" w:rsidRPr="00067FE1">
              <w:rPr>
                <w:rStyle w:val="af1"/>
                <w:sz w:val="22"/>
                <w:szCs w:val="22"/>
              </w:rPr>
              <w:t>Обобщенные данные по обоснованности корректировок необходимой валовой выручки филиала ПАО «МРСК Сибири»-«Читаэнерго», проведенных РСТ Забайкальского края при определении необходимой валовой выручки на 2018 год</w:t>
            </w:r>
            <w:r w:rsidR="00DE05BF" w:rsidRPr="00067FE1">
              <w:rPr>
                <w:webHidden/>
              </w:rPr>
              <w:tab/>
            </w:r>
            <w:r w:rsidR="00DE05BF" w:rsidRPr="00067FE1">
              <w:rPr>
                <w:webHidden/>
              </w:rPr>
              <w:fldChar w:fldCharType="begin"/>
            </w:r>
            <w:r w:rsidR="00DE05BF" w:rsidRPr="00067FE1">
              <w:rPr>
                <w:webHidden/>
              </w:rPr>
              <w:instrText xml:space="preserve"> PAGEREF _Toc63420622 \h </w:instrText>
            </w:r>
            <w:r w:rsidR="00DE05BF" w:rsidRPr="00067FE1">
              <w:rPr>
                <w:webHidden/>
              </w:rPr>
            </w:r>
            <w:r w:rsidR="00DE05BF" w:rsidRPr="00067FE1">
              <w:rPr>
                <w:webHidden/>
              </w:rPr>
              <w:fldChar w:fldCharType="separate"/>
            </w:r>
            <w:r>
              <w:rPr>
                <w:webHidden/>
              </w:rPr>
              <w:t>237</w:t>
            </w:r>
            <w:r w:rsidR="00DE05BF" w:rsidRPr="00067FE1">
              <w:rPr>
                <w:webHidden/>
              </w:rPr>
              <w:fldChar w:fldCharType="end"/>
            </w:r>
          </w:hyperlink>
        </w:p>
        <w:p w14:paraId="3E424883" w14:textId="56F92E31" w:rsidR="00DE05BF" w:rsidRPr="00067FE1" w:rsidRDefault="00BC2163" w:rsidP="00BC2163">
          <w:pPr>
            <w:pStyle w:val="31"/>
            <w:tabs>
              <w:tab w:val="clear" w:pos="1100"/>
              <w:tab w:val="left" w:pos="709"/>
            </w:tabs>
            <w:spacing w:after="100"/>
            <w:ind w:left="0"/>
            <w:rPr>
              <w:rFonts w:asciiTheme="minorHAnsi" w:eastAsiaTheme="minorEastAsia" w:hAnsiTheme="minorHAnsi" w:cstheme="minorBidi"/>
            </w:rPr>
          </w:pPr>
          <w:hyperlink w:anchor="_Toc63420623" w:history="1">
            <w:r w:rsidR="00DE05BF" w:rsidRPr="00067FE1">
              <w:rPr>
                <w:rStyle w:val="af1"/>
                <w:sz w:val="22"/>
                <w:szCs w:val="22"/>
              </w:rPr>
              <w:t>6.</w:t>
            </w:r>
            <w:r w:rsidR="00DE05BF" w:rsidRPr="00067FE1">
              <w:rPr>
                <w:rFonts w:asciiTheme="minorHAnsi" w:eastAsiaTheme="minorEastAsia" w:hAnsiTheme="minorHAnsi" w:cstheme="minorBidi"/>
              </w:rPr>
              <w:tab/>
            </w:r>
            <w:r w:rsidR="00DE05BF" w:rsidRPr="00067FE1">
              <w:rPr>
                <w:rStyle w:val="af1"/>
                <w:sz w:val="22"/>
                <w:szCs w:val="22"/>
              </w:rPr>
              <w:t>Анализ экономически обоснованных выпадающих расходов/недополученных доходов, полученных филиалом ПАО «МРСК Сибири» - «Читаэнерго» за 2015-2016 гг. в результате принятых Региональной службой по тарифам и ценообразованию Забайкальского края тарифно – балансовых решений, в том числе анализ соответствия фактической товарной выручки филиала ПАО «МРСК Сибири» - «Читаэнерго» от передачи электрической энергии по единым (котловым) тарифам необходимой валовой выручке, утвержденной Региональной службой по тарифам и ценообразованию Забайкальского края</w:t>
            </w:r>
            <w:r w:rsidR="00067FE1">
              <w:rPr>
                <w:rStyle w:val="af1"/>
                <w:sz w:val="22"/>
                <w:szCs w:val="22"/>
              </w:rPr>
              <w:t>…</w:t>
            </w:r>
            <w:r w:rsidR="00DE05BF" w:rsidRPr="00067FE1">
              <w:rPr>
                <w:webHidden/>
              </w:rPr>
              <w:tab/>
            </w:r>
            <w:r w:rsidR="00DE05BF" w:rsidRPr="00067FE1">
              <w:rPr>
                <w:webHidden/>
              </w:rPr>
              <w:fldChar w:fldCharType="begin"/>
            </w:r>
            <w:r w:rsidR="00DE05BF" w:rsidRPr="00067FE1">
              <w:rPr>
                <w:webHidden/>
              </w:rPr>
              <w:instrText xml:space="preserve"> PAGEREF _Toc63420623 \h </w:instrText>
            </w:r>
            <w:r w:rsidR="00DE05BF" w:rsidRPr="00067FE1">
              <w:rPr>
                <w:webHidden/>
              </w:rPr>
            </w:r>
            <w:r w:rsidR="00DE05BF" w:rsidRPr="00067FE1">
              <w:rPr>
                <w:webHidden/>
              </w:rPr>
              <w:fldChar w:fldCharType="separate"/>
            </w:r>
            <w:r>
              <w:rPr>
                <w:webHidden/>
              </w:rPr>
              <w:t>239</w:t>
            </w:r>
            <w:r w:rsidR="00DE05BF" w:rsidRPr="00067FE1">
              <w:rPr>
                <w:webHidden/>
              </w:rPr>
              <w:fldChar w:fldCharType="end"/>
            </w:r>
          </w:hyperlink>
        </w:p>
        <w:p w14:paraId="0FE4B142" w14:textId="06840BEA" w:rsidR="00DE05BF" w:rsidRPr="00067FE1" w:rsidRDefault="00BC2163" w:rsidP="00BC2163">
          <w:pPr>
            <w:pStyle w:val="31"/>
            <w:tabs>
              <w:tab w:val="clear" w:pos="1100"/>
              <w:tab w:val="left" w:pos="709"/>
            </w:tabs>
            <w:spacing w:after="100"/>
            <w:ind w:left="0"/>
            <w:rPr>
              <w:rFonts w:asciiTheme="minorHAnsi" w:eastAsiaTheme="minorEastAsia" w:hAnsiTheme="minorHAnsi" w:cstheme="minorBidi"/>
            </w:rPr>
          </w:pPr>
          <w:hyperlink w:anchor="_Toc63420624" w:history="1">
            <w:r w:rsidR="00DE05BF" w:rsidRPr="00067FE1">
              <w:rPr>
                <w:rStyle w:val="af1"/>
                <w:sz w:val="22"/>
                <w:szCs w:val="22"/>
              </w:rPr>
              <w:t>7.</w:t>
            </w:r>
            <w:r w:rsidR="00DE05BF" w:rsidRPr="00067FE1">
              <w:rPr>
                <w:rFonts w:asciiTheme="minorHAnsi" w:eastAsiaTheme="minorEastAsia" w:hAnsiTheme="minorHAnsi" w:cstheme="minorBidi"/>
              </w:rPr>
              <w:tab/>
            </w:r>
            <w:r w:rsidR="00DE05BF" w:rsidRPr="00067FE1">
              <w:rPr>
                <w:rStyle w:val="af1"/>
                <w:sz w:val="22"/>
                <w:szCs w:val="22"/>
              </w:rPr>
              <w:t>Экономическая оценка результатов деятельности филиала ПАО «МРСК Сибири» - «Читаэнерго» за 2014-2017 годы по оказанию услуг по передаче электрической энергии</w:t>
            </w:r>
            <w:r w:rsidR="00067FE1">
              <w:rPr>
                <w:rStyle w:val="af1"/>
                <w:sz w:val="22"/>
                <w:szCs w:val="22"/>
              </w:rPr>
              <w:t>.</w:t>
            </w:r>
            <w:r w:rsidR="00DE05BF" w:rsidRPr="00067FE1">
              <w:rPr>
                <w:webHidden/>
              </w:rPr>
              <w:tab/>
            </w:r>
            <w:r w:rsidR="00DE05BF" w:rsidRPr="00067FE1">
              <w:rPr>
                <w:webHidden/>
              </w:rPr>
              <w:fldChar w:fldCharType="begin"/>
            </w:r>
            <w:r w:rsidR="00DE05BF" w:rsidRPr="00067FE1">
              <w:rPr>
                <w:webHidden/>
              </w:rPr>
              <w:instrText xml:space="preserve"> PAGEREF _Toc63420624 \h </w:instrText>
            </w:r>
            <w:r w:rsidR="00DE05BF" w:rsidRPr="00067FE1">
              <w:rPr>
                <w:webHidden/>
              </w:rPr>
            </w:r>
            <w:r w:rsidR="00DE05BF" w:rsidRPr="00067FE1">
              <w:rPr>
                <w:webHidden/>
              </w:rPr>
              <w:fldChar w:fldCharType="separate"/>
            </w:r>
            <w:r>
              <w:rPr>
                <w:webHidden/>
              </w:rPr>
              <w:t>248</w:t>
            </w:r>
            <w:r w:rsidR="00DE05BF" w:rsidRPr="00067FE1">
              <w:rPr>
                <w:webHidden/>
              </w:rPr>
              <w:fldChar w:fldCharType="end"/>
            </w:r>
          </w:hyperlink>
        </w:p>
        <w:p w14:paraId="4B85D9C5" w14:textId="77777777" w:rsidR="00A94821" w:rsidRPr="00067FE1" w:rsidRDefault="00A3763E" w:rsidP="00BC2163">
          <w:pPr>
            <w:pStyle w:val="31"/>
            <w:tabs>
              <w:tab w:val="clear" w:pos="1100"/>
              <w:tab w:val="left" w:pos="709"/>
            </w:tabs>
            <w:ind w:left="0"/>
          </w:pPr>
          <w:r w:rsidRPr="00067FE1">
            <w:fldChar w:fldCharType="end"/>
          </w:r>
        </w:p>
      </w:sdtContent>
    </w:sdt>
    <w:p w14:paraId="69002977" w14:textId="77777777" w:rsidR="00A94821" w:rsidRPr="00560BDF" w:rsidRDefault="00A94821" w:rsidP="00A94821">
      <w:pPr>
        <w:spacing w:after="160" w:line="259" w:lineRule="auto"/>
        <w:rPr>
          <w:rFonts w:ascii="Myriad Pro" w:hAnsi="Myriad Pro"/>
        </w:rPr>
      </w:pPr>
      <w:r w:rsidRPr="00560BDF">
        <w:rPr>
          <w:rFonts w:ascii="Myriad Pro" w:hAnsi="Myriad Pro"/>
        </w:rPr>
        <w:br w:type="page"/>
      </w:r>
    </w:p>
    <w:p w14:paraId="46439E56" w14:textId="77777777" w:rsidR="00A94821" w:rsidRPr="009E1A8D" w:rsidRDefault="00A94821" w:rsidP="00A94821">
      <w:pPr>
        <w:shd w:val="clear" w:color="auto" w:fill="FFFFFF"/>
        <w:spacing w:line="360" w:lineRule="auto"/>
        <w:ind w:firstLine="567"/>
        <w:jc w:val="both"/>
        <w:rPr>
          <w:rFonts w:ascii="Myriad Pro" w:hAnsi="Myriad Pro"/>
          <w:sz w:val="26"/>
          <w:szCs w:val="26"/>
        </w:rPr>
      </w:pPr>
      <w:r w:rsidRPr="00606F97">
        <w:rPr>
          <w:rFonts w:ascii="Myriad Pro" w:hAnsi="Myriad Pro"/>
          <w:sz w:val="26"/>
          <w:szCs w:val="26"/>
        </w:rPr>
        <w:lastRenderedPageBreak/>
        <w:t xml:space="preserve">Настоящий Отчет по результатам анализа принятых регулирующим органом тарифно-балансовых решений </w:t>
      </w:r>
      <w:r w:rsidRPr="00606F97">
        <w:rPr>
          <w:rFonts w:ascii="Myriad Pro" w:eastAsia="Calibri" w:hAnsi="Myriad Pro"/>
          <w:sz w:val="26"/>
          <w:szCs w:val="26"/>
        </w:rPr>
        <w:t xml:space="preserve">за </w:t>
      </w:r>
      <w:r w:rsidRPr="00606F97">
        <w:rPr>
          <w:rFonts w:ascii="Myriad Pro" w:hAnsi="Myriad Pro"/>
          <w:sz w:val="26"/>
          <w:szCs w:val="26"/>
        </w:rPr>
        <w:t>2017-2018 г</w:t>
      </w:r>
      <w:r>
        <w:rPr>
          <w:rFonts w:ascii="Myriad Pro" w:hAnsi="Myriad Pro"/>
          <w:sz w:val="26"/>
          <w:szCs w:val="26"/>
        </w:rPr>
        <w:t xml:space="preserve">оды </w:t>
      </w:r>
      <w:r w:rsidRPr="00606F97">
        <w:rPr>
          <w:rFonts w:ascii="Myriad Pro" w:hAnsi="Myriad Pro"/>
          <w:sz w:val="26"/>
          <w:szCs w:val="26"/>
        </w:rPr>
        <w:t xml:space="preserve">в отношении </w:t>
      </w:r>
      <w:r w:rsidRPr="00606F97">
        <w:rPr>
          <w:rFonts w:ascii="Myriad Pro" w:hAnsi="Myriad Pro"/>
          <w:color w:val="000000" w:themeColor="text1"/>
          <w:sz w:val="26"/>
          <w:szCs w:val="26"/>
        </w:rPr>
        <w:t>ПАО «</w:t>
      </w:r>
      <w:bookmarkStart w:id="3" w:name="_Hlk53503445"/>
      <w:r w:rsidRPr="00606F97">
        <w:rPr>
          <w:rFonts w:ascii="Myriad Pro" w:hAnsi="Myriad Pro"/>
          <w:color w:val="000000" w:themeColor="text1"/>
          <w:sz w:val="26"/>
          <w:szCs w:val="26"/>
        </w:rPr>
        <w:t>Россети Сибирь</w:t>
      </w:r>
      <w:bookmarkEnd w:id="3"/>
      <w:r w:rsidRPr="00606F97">
        <w:rPr>
          <w:rFonts w:ascii="Myriad Pro" w:hAnsi="Myriad Pro"/>
          <w:color w:val="000000" w:themeColor="text1"/>
          <w:sz w:val="26"/>
          <w:szCs w:val="26"/>
        </w:rPr>
        <w:t>»</w:t>
      </w:r>
      <w:r w:rsidRPr="00606F97">
        <w:rPr>
          <w:rFonts w:ascii="Myriad Pro" w:hAnsi="Myriad Pro"/>
          <w:sz w:val="26"/>
          <w:szCs w:val="26"/>
        </w:rPr>
        <w:t xml:space="preserve"> (далее – Заказчик) составлен ООО «Экспертная компания ЭПАР» (далее – Исполнитель) на основании экспертизы тарифно-балансовых решений, принятых регулирующим органом в отношении филиала ПАО «</w:t>
      </w:r>
      <w:r w:rsidRPr="00606F97">
        <w:rPr>
          <w:rFonts w:ascii="Myriad Pro" w:hAnsi="Myriad Pro"/>
          <w:color w:val="000000" w:themeColor="text1"/>
          <w:sz w:val="26"/>
          <w:szCs w:val="26"/>
        </w:rPr>
        <w:t>Россети Сибирь</w:t>
      </w:r>
      <w:r w:rsidRPr="00606F97">
        <w:rPr>
          <w:rFonts w:ascii="Myriad Pro" w:hAnsi="Myriad Pro"/>
          <w:sz w:val="26"/>
          <w:szCs w:val="26"/>
        </w:rPr>
        <w:t>» - «Читаэнерго» (далее – регулируемая организация, Филиал «Читаэнерго») при установлении тарифов на услуги по передаче электрической энергии с применением метода долгосрочной индексации необходимой валовой выручки на 2017-2018 гг.  на территории Забайкальского края, экспертизы обосновывающих материалов, представленных филиалом ПАО «</w:t>
      </w:r>
      <w:r w:rsidRPr="00995C55">
        <w:rPr>
          <w:rFonts w:ascii="Myriad Pro" w:eastAsia="Calibri" w:hAnsi="Myriad Pro"/>
          <w:sz w:val="26"/>
          <w:szCs w:val="26"/>
        </w:rPr>
        <w:t>МРСК Сибири</w:t>
      </w:r>
      <w:r w:rsidRPr="00606F97">
        <w:rPr>
          <w:rFonts w:ascii="Myriad Pro" w:hAnsi="Myriad Pro"/>
          <w:sz w:val="26"/>
          <w:szCs w:val="26"/>
        </w:rPr>
        <w:t xml:space="preserve">» - «Читаэнерго» в регулирующий орган – Региональную службу по тарифам и ценообразованию Забайкальского края (далее – регулирующий орган, </w:t>
      </w:r>
      <w:r>
        <w:rPr>
          <w:rFonts w:ascii="Myriad Pro" w:hAnsi="Myriad Pro"/>
          <w:sz w:val="26"/>
          <w:szCs w:val="26"/>
        </w:rPr>
        <w:t>РСТ </w:t>
      </w:r>
      <w:r w:rsidRPr="00606F97">
        <w:rPr>
          <w:rFonts w:ascii="Myriad Pro" w:hAnsi="Myriad Pro"/>
          <w:sz w:val="26"/>
          <w:szCs w:val="26"/>
        </w:rPr>
        <w:t>Забайкальского края) в рамках рассмотрения дел об установлении тарифов на услуги по передаче электрической</w:t>
      </w:r>
      <w:r w:rsidRPr="009E1A8D">
        <w:rPr>
          <w:rFonts w:ascii="Myriad Pro" w:hAnsi="Myriad Pro"/>
          <w:sz w:val="26"/>
          <w:szCs w:val="26"/>
        </w:rPr>
        <w:t xml:space="preserve"> энергии, экспертизы обоснованности решений, принятых Региональной службой по тарифам и ценообразованию Забайкальского края при определении необходимой валовой выручки (далее – НВВ) филиала </w:t>
      </w:r>
      <w:r>
        <w:rPr>
          <w:rFonts w:ascii="Myriad Pro" w:hAnsi="Myriad Pro"/>
          <w:sz w:val="26"/>
          <w:szCs w:val="26"/>
        </w:rPr>
        <w:t>ПАО </w:t>
      </w:r>
      <w:r w:rsidRPr="009E1A8D">
        <w:rPr>
          <w:rFonts w:ascii="Myriad Pro" w:hAnsi="Myriad Pro"/>
          <w:sz w:val="26"/>
          <w:szCs w:val="26"/>
        </w:rPr>
        <w:t>«</w:t>
      </w:r>
      <w:r w:rsidRPr="00995C55">
        <w:rPr>
          <w:rFonts w:ascii="Myriad Pro" w:eastAsia="Calibri" w:hAnsi="Myriad Pro"/>
          <w:sz w:val="26"/>
          <w:szCs w:val="26"/>
        </w:rPr>
        <w:t>МРСК Сибири</w:t>
      </w:r>
      <w:r w:rsidRPr="009E1A8D">
        <w:rPr>
          <w:rFonts w:ascii="Myriad Pro" w:hAnsi="Myriad Pro"/>
          <w:sz w:val="26"/>
          <w:szCs w:val="26"/>
        </w:rPr>
        <w:t>» - «Читаэнерго» при установлении тарифов на услуги по передаче электрической энергии, а именно:</w:t>
      </w:r>
    </w:p>
    <w:p w14:paraId="2B1E167F" w14:textId="77777777" w:rsidR="00A94821" w:rsidRDefault="00A94821" w:rsidP="00A20509">
      <w:pPr>
        <w:pStyle w:val="a7"/>
        <w:widowControl w:val="0"/>
        <w:numPr>
          <w:ilvl w:val="1"/>
          <w:numId w:val="55"/>
        </w:numPr>
        <w:pBdr>
          <w:top w:val="nil"/>
          <w:left w:val="nil"/>
          <w:bottom w:val="nil"/>
          <w:right w:val="nil"/>
          <w:between w:val="nil"/>
        </w:pBdr>
        <w:tabs>
          <w:tab w:val="left" w:pos="567"/>
          <w:tab w:val="left" w:pos="1134"/>
        </w:tabs>
        <w:spacing w:line="360" w:lineRule="auto"/>
        <w:ind w:left="0" w:firstLine="567"/>
        <w:jc w:val="both"/>
        <w:rPr>
          <w:rFonts w:ascii="Myriad Pro" w:hAnsi="Myriad Pro"/>
          <w:sz w:val="26"/>
          <w:szCs w:val="26"/>
        </w:rPr>
      </w:pPr>
      <w:r w:rsidRPr="00995C55">
        <w:rPr>
          <w:rFonts w:ascii="Myriad Pro" w:hAnsi="Myriad Pro"/>
          <w:sz w:val="26"/>
          <w:szCs w:val="26"/>
        </w:rPr>
        <w:t xml:space="preserve">Анализ исполнения инвестиционных программ, учтенных </w:t>
      </w:r>
      <w:r w:rsidRPr="00437A50">
        <w:rPr>
          <w:rFonts w:ascii="Myriad Pro" w:hAnsi="Myriad Pro"/>
          <w:sz w:val="26"/>
          <w:szCs w:val="26"/>
        </w:rPr>
        <w:t>Региональн</w:t>
      </w:r>
      <w:r>
        <w:rPr>
          <w:rFonts w:ascii="Myriad Pro" w:hAnsi="Myriad Pro"/>
          <w:sz w:val="26"/>
          <w:szCs w:val="26"/>
        </w:rPr>
        <w:t>ой</w:t>
      </w:r>
      <w:r w:rsidRPr="00437A50">
        <w:rPr>
          <w:rFonts w:ascii="Myriad Pro" w:hAnsi="Myriad Pro"/>
          <w:sz w:val="26"/>
          <w:szCs w:val="26"/>
        </w:rPr>
        <w:t xml:space="preserve"> служб</w:t>
      </w:r>
      <w:r>
        <w:rPr>
          <w:rFonts w:ascii="Myriad Pro" w:hAnsi="Myriad Pro"/>
          <w:sz w:val="26"/>
          <w:szCs w:val="26"/>
        </w:rPr>
        <w:t>ой</w:t>
      </w:r>
      <w:r w:rsidRPr="00437A50">
        <w:rPr>
          <w:rFonts w:ascii="Myriad Pro" w:hAnsi="Myriad Pro"/>
          <w:sz w:val="26"/>
          <w:szCs w:val="26"/>
        </w:rPr>
        <w:t xml:space="preserve"> по тарифам и ценообразованию Забайкальского края</w:t>
      </w:r>
      <w:r w:rsidRPr="00995C55">
        <w:rPr>
          <w:rFonts w:ascii="Myriad Pro" w:hAnsi="Myriad Pro"/>
          <w:sz w:val="26"/>
          <w:szCs w:val="26"/>
        </w:rPr>
        <w:t xml:space="preserve"> при принятии тарифно-балансовых решений на 2017-2018 гг.</w:t>
      </w:r>
    </w:p>
    <w:p w14:paraId="3C51C407" w14:textId="77777777" w:rsidR="00A94821" w:rsidRDefault="00A94821" w:rsidP="00A20509">
      <w:pPr>
        <w:pStyle w:val="a7"/>
        <w:widowControl w:val="0"/>
        <w:numPr>
          <w:ilvl w:val="1"/>
          <w:numId w:val="55"/>
        </w:numPr>
        <w:pBdr>
          <w:top w:val="nil"/>
          <w:left w:val="nil"/>
          <w:bottom w:val="nil"/>
          <w:right w:val="nil"/>
          <w:between w:val="nil"/>
        </w:pBdr>
        <w:tabs>
          <w:tab w:val="left" w:pos="567"/>
          <w:tab w:val="left" w:pos="1134"/>
        </w:tabs>
        <w:spacing w:line="360" w:lineRule="auto"/>
        <w:ind w:left="0" w:firstLine="567"/>
        <w:jc w:val="both"/>
        <w:rPr>
          <w:rFonts w:ascii="Myriad Pro" w:hAnsi="Myriad Pro"/>
          <w:sz w:val="26"/>
          <w:szCs w:val="26"/>
        </w:rPr>
      </w:pPr>
      <w:r w:rsidRPr="00995C55">
        <w:rPr>
          <w:rFonts w:ascii="Myriad Pro" w:hAnsi="Myriad Pro"/>
          <w:sz w:val="26"/>
          <w:szCs w:val="26"/>
        </w:rPr>
        <w:t xml:space="preserve">Экспертиза расчетов необходимой валовой выручки </w:t>
      </w:r>
      <w:r w:rsidRPr="00995C55">
        <w:rPr>
          <w:rFonts w:ascii="Myriad Pro" w:eastAsia="Calibri" w:hAnsi="Myriad Pro"/>
          <w:sz w:val="26"/>
          <w:szCs w:val="26"/>
        </w:rPr>
        <w:t xml:space="preserve">филиала </w:t>
      </w:r>
      <w:r>
        <w:rPr>
          <w:rFonts w:ascii="Myriad Pro" w:eastAsia="Calibri" w:hAnsi="Myriad Pro"/>
          <w:sz w:val="26"/>
          <w:szCs w:val="26"/>
        </w:rPr>
        <w:t>ПАО </w:t>
      </w:r>
      <w:r w:rsidRPr="00995C55">
        <w:rPr>
          <w:rFonts w:ascii="Myriad Pro" w:eastAsia="Calibri" w:hAnsi="Myriad Pro"/>
          <w:sz w:val="26"/>
          <w:szCs w:val="26"/>
        </w:rPr>
        <w:t>«МРСК Сибири»-«</w:t>
      </w:r>
      <w:r w:rsidRPr="00437A50">
        <w:rPr>
          <w:rFonts w:ascii="Myriad Pro" w:hAnsi="Myriad Pro"/>
          <w:sz w:val="26"/>
          <w:szCs w:val="26"/>
        </w:rPr>
        <w:t>Читаэнерго</w:t>
      </w:r>
      <w:r w:rsidRPr="00995C55">
        <w:rPr>
          <w:rFonts w:ascii="Myriad Pro" w:eastAsia="Calibri" w:hAnsi="Myriad Pro"/>
          <w:sz w:val="26"/>
          <w:szCs w:val="26"/>
        </w:rPr>
        <w:t>»</w:t>
      </w:r>
      <w:r w:rsidRPr="00995C55">
        <w:rPr>
          <w:rFonts w:ascii="Myriad Pro" w:hAnsi="Myriad Pro"/>
          <w:sz w:val="26"/>
          <w:szCs w:val="26"/>
        </w:rPr>
        <w:t>, сформированной на основе долгосрочных параметров регулирования деятельности, в том числе анализ фактических расходов на оплату услуг ТСО с календарной разбивкой по полугодиям на 2017–2018 гг.</w:t>
      </w:r>
    </w:p>
    <w:p w14:paraId="27DA1BBC" w14:textId="77777777" w:rsidR="00A94821" w:rsidRDefault="00A94821" w:rsidP="00A20509">
      <w:pPr>
        <w:pStyle w:val="a7"/>
        <w:widowControl w:val="0"/>
        <w:numPr>
          <w:ilvl w:val="1"/>
          <w:numId w:val="55"/>
        </w:numPr>
        <w:pBdr>
          <w:top w:val="nil"/>
          <w:left w:val="nil"/>
          <w:bottom w:val="nil"/>
          <w:right w:val="nil"/>
          <w:between w:val="nil"/>
        </w:pBdr>
        <w:tabs>
          <w:tab w:val="left" w:pos="567"/>
          <w:tab w:val="left" w:pos="1134"/>
        </w:tabs>
        <w:spacing w:line="360" w:lineRule="auto"/>
        <w:ind w:left="0" w:firstLine="567"/>
        <w:jc w:val="both"/>
        <w:rPr>
          <w:rFonts w:ascii="Myriad Pro" w:hAnsi="Myriad Pro"/>
          <w:sz w:val="26"/>
          <w:szCs w:val="26"/>
        </w:rPr>
      </w:pPr>
      <w:r w:rsidRPr="00995C55">
        <w:rPr>
          <w:rFonts w:ascii="Myriad Pro" w:hAnsi="Myriad Pro"/>
          <w:sz w:val="26"/>
          <w:szCs w:val="26"/>
        </w:rPr>
        <w:t xml:space="preserve">Экспертиза обоснованности корректировок необходимой валовой выручки </w:t>
      </w:r>
      <w:r w:rsidRPr="00995C55">
        <w:rPr>
          <w:rFonts w:ascii="Myriad Pro" w:eastAsia="Calibri" w:hAnsi="Myriad Pro"/>
          <w:sz w:val="26"/>
          <w:szCs w:val="26"/>
        </w:rPr>
        <w:t xml:space="preserve">филиала </w:t>
      </w:r>
      <w:r>
        <w:rPr>
          <w:rFonts w:ascii="Myriad Pro" w:eastAsia="Calibri" w:hAnsi="Myriad Pro"/>
          <w:sz w:val="26"/>
          <w:szCs w:val="26"/>
        </w:rPr>
        <w:t>ПАО </w:t>
      </w:r>
      <w:r w:rsidRPr="00995C55">
        <w:rPr>
          <w:rFonts w:ascii="Myriad Pro" w:eastAsia="Calibri" w:hAnsi="Myriad Pro"/>
          <w:sz w:val="26"/>
          <w:szCs w:val="26"/>
        </w:rPr>
        <w:t>«МРСК Сибири»-«</w:t>
      </w:r>
      <w:r w:rsidRPr="00437A50">
        <w:rPr>
          <w:rFonts w:ascii="Myriad Pro" w:hAnsi="Myriad Pro"/>
          <w:sz w:val="26"/>
          <w:szCs w:val="26"/>
        </w:rPr>
        <w:t>Читаэнерго</w:t>
      </w:r>
      <w:r w:rsidRPr="00995C55">
        <w:rPr>
          <w:rFonts w:ascii="Myriad Pro" w:eastAsia="Calibri" w:hAnsi="Myriad Pro"/>
          <w:sz w:val="26"/>
          <w:szCs w:val="26"/>
        </w:rPr>
        <w:t>»</w:t>
      </w:r>
      <w:r w:rsidRPr="00995C55">
        <w:rPr>
          <w:rFonts w:ascii="Myriad Pro" w:hAnsi="Myriad Pro"/>
          <w:sz w:val="26"/>
          <w:szCs w:val="26"/>
        </w:rPr>
        <w:t xml:space="preserve">, проведенных </w:t>
      </w:r>
      <w:r w:rsidRPr="00437A50">
        <w:rPr>
          <w:rFonts w:ascii="Myriad Pro" w:hAnsi="Myriad Pro"/>
          <w:sz w:val="26"/>
          <w:szCs w:val="26"/>
        </w:rPr>
        <w:t>Региональн</w:t>
      </w:r>
      <w:r>
        <w:rPr>
          <w:rFonts w:ascii="Myriad Pro" w:hAnsi="Myriad Pro"/>
          <w:sz w:val="26"/>
          <w:szCs w:val="26"/>
        </w:rPr>
        <w:t>ой</w:t>
      </w:r>
      <w:r w:rsidRPr="00437A50">
        <w:rPr>
          <w:rFonts w:ascii="Myriad Pro" w:hAnsi="Myriad Pro"/>
          <w:sz w:val="26"/>
          <w:szCs w:val="26"/>
        </w:rPr>
        <w:t xml:space="preserve"> служб</w:t>
      </w:r>
      <w:r>
        <w:rPr>
          <w:rFonts w:ascii="Myriad Pro" w:hAnsi="Myriad Pro"/>
          <w:sz w:val="26"/>
          <w:szCs w:val="26"/>
        </w:rPr>
        <w:t>ой</w:t>
      </w:r>
      <w:r w:rsidRPr="00437A50">
        <w:rPr>
          <w:rFonts w:ascii="Myriad Pro" w:hAnsi="Myriad Pro"/>
          <w:sz w:val="26"/>
          <w:szCs w:val="26"/>
        </w:rPr>
        <w:t xml:space="preserve"> по тарифам и ценообразованию Забайкальского края</w:t>
      </w:r>
      <w:r w:rsidRPr="00995C55">
        <w:rPr>
          <w:rFonts w:ascii="Myriad Pro" w:hAnsi="Myriad Pro"/>
          <w:sz w:val="26"/>
          <w:szCs w:val="26"/>
        </w:rPr>
        <w:t xml:space="preserve"> при определении необходимой валовой выручки на 2017–2018 гг.</w:t>
      </w:r>
    </w:p>
    <w:p w14:paraId="7566B0F1" w14:textId="77777777" w:rsidR="00A94821" w:rsidRDefault="00A94821" w:rsidP="00A20509">
      <w:pPr>
        <w:pStyle w:val="a7"/>
        <w:widowControl w:val="0"/>
        <w:numPr>
          <w:ilvl w:val="1"/>
          <w:numId w:val="55"/>
        </w:numPr>
        <w:pBdr>
          <w:top w:val="nil"/>
          <w:left w:val="nil"/>
          <w:bottom w:val="nil"/>
          <w:right w:val="nil"/>
          <w:between w:val="nil"/>
        </w:pBdr>
        <w:tabs>
          <w:tab w:val="left" w:pos="567"/>
          <w:tab w:val="left" w:pos="1134"/>
        </w:tabs>
        <w:spacing w:line="360" w:lineRule="auto"/>
        <w:ind w:left="0" w:firstLine="567"/>
        <w:jc w:val="both"/>
        <w:rPr>
          <w:rFonts w:ascii="Myriad Pro" w:hAnsi="Myriad Pro"/>
          <w:sz w:val="26"/>
          <w:szCs w:val="26"/>
        </w:rPr>
      </w:pPr>
      <w:r w:rsidRPr="00995C55">
        <w:rPr>
          <w:rFonts w:ascii="Myriad Pro" w:hAnsi="Myriad Pro"/>
          <w:sz w:val="26"/>
          <w:szCs w:val="26"/>
        </w:rPr>
        <w:t xml:space="preserve">Экспертиза обоснованности величин изменения необходимой валовой </w:t>
      </w:r>
      <w:r w:rsidRPr="00995C55">
        <w:rPr>
          <w:rFonts w:ascii="Myriad Pro" w:hAnsi="Myriad Pro"/>
          <w:sz w:val="26"/>
          <w:szCs w:val="26"/>
        </w:rPr>
        <w:lastRenderedPageBreak/>
        <w:t xml:space="preserve">выручки </w:t>
      </w:r>
      <w:r w:rsidRPr="00995C55">
        <w:rPr>
          <w:rFonts w:ascii="Myriad Pro" w:eastAsia="Calibri" w:hAnsi="Myriad Pro"/>
          <w:sz w:val="26"/>
          <w:szCs w:val="26"/>
        </w:rPr>
        <w:t xml:space="preserve">филиала </w:t>
      </w:r>
      <w:r>
        <w:rPr>
          <w:rFonts w:ascii="Myriad Pro" w:eastAsia="Calibri" w:hAnsi="Myriad Pro"/>
          <w:sz w:val="26"/>
          <w:szCs w:val="26"/>
        </w:rPr>
        <w:t>ПАО </w:t>
      </w:r>
      <w:r w:rsidRPr="00995C55">
        <w:rPr>
          <w:rFonts w:ascii="Myriad Pro" w:eastAsia="Calibri" w:hAnsi="Myriad Pro"/>
          <w:sz w:val="26"/>
          <w:szCs w:val="26"/>
        </w:rPr>
        <w:t>«МРСК Сибири»-«</w:t>
      </w:r>
      <w:r w:rsidRPr="00437A50">
        <w:rPr>
          <w:rFonts w:ascii="Myriad Pro" w:hAnsi="Myriad Pro"/>
          <w:sz w:val="26"/>
          <w:szCs w:val="26"/>
        </w:rPr>
        <w:t>Читаэнерго</w:t>
      </w:r>
      <w:r w:rsidRPr="00995C55">
        <w:rPr>
          <w:rFonts w:ascii="Myriad Pro" w:eastAsia="Calibri" w:hAnsi="Myriad Pro"/>
          <w:sz w:val="26"/>
          <w:szCs w:val="26"/>
        </w:rPr>
        <w:t xml:space="preserve">» </w:t>
      </w:r>
      <w:r w:rsidRPr="00995C55">
        <w:rPr>
          <w:rFonts w:ascii="Myriad Pro" w:hAnsi="Myriad Pro"/>
          <w:sz w:val="26"/>
          <w:szCs w:val="26"/>
        </w:rPr>
        <w:t xml:space="preserve">в целях сглаживания тарифов, определенных </w:t>
      </w:r>
      <w:r w:rsidRPr="00437A50">
        <w:rPr>
          <w:rFonts w:ascii="Myriad Pro" w:hAnsi="Myriad Pro"/>
          <w:sz w:val="26"/>
          <w:szCs w:val="26"/>
        </w:rPr>
        <w:t>Региональн</w:t>
      </w:r>
      <w:r>
        <w:rPr>
          <w:rFonts w:ascii="Myriad Pro" w:hAnsi="Myriad Pro"/>
          <w:sz w:val="26"/>
          <w:szCs w:val="26"/>
        </w:rPr>
        <w:t>ой</w:t>
      </w:r>
      <w:r w:rsidRPr="00437A50">
        <w:rPr>
          <w:rFonts w:ascii="Myriad Pro" w:hAnsi="Myriad Pro"/>
          <w:sz w:val="26"/>
          <w:szCs w:val="26"/>
        </w:rPr>
        <w:t xml:space="preserve"> служб</w:t>
      </w:r>
      <w:r>
        <w:rPr>
          <w:rFonts w:ascii="Myriad Pro" w:hAnsi="Myriad Pro"/>
          <w:sz w:val="26"/>
          <w:szCs w:val="26"/>
        </w:rPr>
        <w:t>ой</w:t>
      </w:r>
      <w:r w:rsidRPr="00437A50">
        <w:rPr>
          <w:rFonts w:ascii="Myriad Pro" w:hAnsi="Myriad Pro"/>
          <w:sz w:val="26"/>
          <w:szCs w:val="26"/>
        </w:rPr>
        <w:t xml:space="preserve"> по тарифам и ценообразованию Забайкальского края</w:t>
      </w:r>
      <w:r w:rsidRPr="00995C55">
        <w:rPr>
          <w:rFonts w:ascii="Myriad Pro" w:eastAsia="Calibri" w:hAnsi="Myriad Pro"/>
          <w:sz w:val="26"/>
          <w:szCs w:val="26"/>
        </w:rPr>
        <w:t xml:space="preserve"> </w:t>
      </w:r>
      <w:r w:rsidRPr="00995C55">
        <w:rPr>
          <w:rFonts w:ascii="Myriad Pro" w:hAnsi="Myriad Pro"/>
          <w:sz w:val="26"/>
          <w:szCs w:val="26"/>
        </w:rPr>
        <w:t>на период 2017–2019 гг.</w:t>
      </w:r>
    </w:p>
    <w:p w14:paraId="7F9F0FD9" w14:textId="77777777" w:rsidR="00A94821" w:rsidRDefault="00A94821" w:rsidP="00A20509">
      <w:pPr>
        <w:pStyle w:val="a7"/>
        <w:widowControl w:val="0"/>
        <w:numPr>
          <w:ilvl w:val="1"/>
          <w:numId w:val="55"/>
        </w:numPr>
        <w:pBdr>
          <w:top w:val="nil"/>
          <w:left w:val="nil"/>
          <w:bottom w:val="nil"/>
          <w:right w:val="nil"/>
          <w:between w:val="nil"/>
        </w:pBdr>
        <w:tabs>
          <w:tab w:val="left" w:pos="567"/>
          <w:tab w:val="left" w:pos="1134"/>
        </w:tabs>
        <w:spacing w:line="360" w:lineRule="auto"/>
        <w:ind w:left="0" w:firstLine="567"/>
        <w:jc w:val="both"/>
        <w:rPr>
          <w:rFonts w:ascii="Myriad Pro" w:hAnsi="Myriad Pro"/>
          <w:sz w:val="26"/>
          <w:szCs w:val="26"/>
        </w:rPr>
      </w:pPr>
      <w:r w:rsidRPr="00995C55">
        <w:rPr>
          <w:rFonts w:ascii="Myriad Pro" w:hAnsi="Myriad Pro"/>
          <w:sz w:val="26"/>
          <w:szCs w:val="26"/>
        </w:rPr>
        <w:t xml:space="preserve">Анализ экономически обоснованных выпадающих расходов/недополученных доходов, полученных </w:t>
      </w:r>
      <w:r w:rsidRPr="00995C55">
        <w:rPr>
          <w:rFonts w:ascii="Myriad Pro" w:eastAsia="Calibri" w:hAnsi="Myriad Pro"/>
          <w:sz w:val="26"/>
          <w:szCs w:val="26"/>
        </w:rPr>
        <w:t xml:space="preserve">филиалом </w:t>
      </w:r>
      <w:r>
        <w:rPr>
          <w:rFonts w:ascii="Myriad Pro" w:eastAsia="Calibri" w:hAnsi="Myriad Pro"/>
          <w:sz w:val="26"/>
          <w:szCs w:val="26"/>
        </w:rPr>
        <w:t>ПАО </w:t>
      </w:r>
      <w:r w:rsidRPr="00995C55">
        <w:rPr>
          <w:rFonts w:ascii="Myriad Pro" w:eastAsia="Calibri" w:hAnsi="Myriad Pro"/>
          <w:sz w:val="26"/>
          <w:szCs w:val="26"/>
        </w:rPr>
        <w:t>«МРСК Сибири»-«</w:t>
      </w:r>
      <w:r w:rsidRPr="00437A50">
        <w:rPr>
          <w:rFonts w:ascii="Myriad Pro" w:hAnsi="Myriad Pro"/>
          <w:sz w:val="26"/>
          <w:szCs w:val="26"/>
        </w:rPr>
        <w:t>Читаэнерго</w:t>
      </w:r>
      <w:r w:rsidRPr="00995C55">
        <w:rPr>
          <w:rFonts w:ascii="Myriad Pro" w:eastAsia="Calibri" w:hAnsi="Myriad Pro"/>
          <w:sz w:val="26"/>
          <w:szCs w:val="26"/>
        </w:rPr>
        <w:t>»</w:t>
      </w:r>
      <w:r w:rsidRPr="00995C55">
        <w:rPr>
          <w:rFonts w:ascii="Myriad Pro" w:hAnsi="Myriad Pro"/>
          <w:sz w:val="26"/>
          <w:szCs w:val="26"/>
        </w:rPr>
        <w:t xml:space="preserve"> за 2015–2016 гг. в результате принятых </w:t>
      </w:r>
      <w:r w:rsidRPr="00437A50">
        <w:rPr>
          <w:rFonts w:ascii="Myriad Pro" w:hAnsi="Myriad Pro"/>
          <w:sz w:val="26"/>
          <w:szCs w:val="26"/>
        </w:rPr>
        <w:t>Региональн</w:t>
      </w:r>
      <w:r>
        <w:rPr>
          <w:rFonts w:ascii="Myriad Pro" w:hAnsi="Myriad Pro"/>
          <w:sz w:val="26"/>
          <w:szCs w:val="26"/>
        </w:rPr>
        <w:t>ой</w:t>
      </w:r>
      <w:r w:rsidRPr="00437A50">
        <w:rPr>
          <w:rFonts w:ascii="Myriad Pro" w:hAnsi="Myriad Pro"/>
          <w:sz w:val="26"/>
          <w:szCs w:val="26"/>
        </w:rPr>
        <w:t xml:space="preserve"> служб</w:t>
      </w:r>
      <w:r>
        <w:rPr>
          <w:rFonts w:ascii="Myriad Pro" w:hAnsi="Myriad Pro"/>
          <w:sz w:val="26"/>
          <w:szCs w:val="26"/>
        </w:rPr>
        <w:t>ой</w:t>
      </w:r>
      <w:r w:rsidRPr="00437A50">
        <w:rPr>
          <w:rFonts w:ascii="Myriad Pro" w:hAnsi="Myriad Pro"/>
          <w:sz w:val="26"/>
          <w:szCs w:val="26"/>
        </w:rPr>
        <w:t xml:space="preserve"> по тарифам и ценообразованию Забайкальского края</w:t>
      </w:r>
      <w:r w:rsidRPr="00995C55">
        <w:rPr>
          <w:rFonts w:ascii="Myriad Pro" w:eastAsia="Calibri" w:hAnsi="Myriad Pro"/>
          <w:sz w:val="26"/>
          <w:szCs w:val="26"/>
        </w:rPr>
        <w:t xml:space="preserve"> </w:t>
      </w:r>
      <w:r w:rsidRPr="00995C55">
        <w:rPr>
          <w:rFonts w:ascii="Myriad Pro" w:hAnsi="Myriad Pro"/>
          <w:sz w:val="26"/>
          <w:szCs w:val="26"/>
        </w:rPr>
        <w:t xml:space="preserve">тарифно-балансовых решений, в том числе анализ соответствия фактической товарной выручки </w:t>
      </w:r>
      <w:r w:rsidRPr="00995C55">
        <w:rPr>
          <w:rFonts w:ascii="Myriad Pro" w:eastAsia="Calibri" w:hAnsi="Myriad Pro"/>
          <w:sz w:val="26"/>
          <w:szCs w:val="26"/>
        </w:rPr>
        <w:t xml:space="preserve">филиала </w:t>
      </w:r>
      <w:r>
        <w:rPr>
          <w:rFonts w:ascii="Myriad Pro" w:eastAsia="Calibri" w:hAnsi="Myriad Pro"/>
          <w:sz w:val="26"/>
          <w:szCs w:val="26"/>
        </w:rPr>
        <w:t>ПАО </w:t>
      </w:r>
      <w:r w:rsidRPr="00995C55">
        <w:rPr>
          <w:rFonts w:ascii="Myriad Pro" w:eastAsia="Calibri" w:hAnsi="Myriad Pro"/>
          <w:sz w:val="26"/>
          <w:szCs w:val="26"/>
        </w:rPr>
        <w:t>«МРСК Сибири»-«</w:t>
      </w:r>
      <w:r w:rsidRPr="00437A50">
        <w:rPr>
          <w:rFonts w:ascii="Myriad Pro" w:hAnsi="Myriad Pro"/>
          <w:sz w:val="26"/>
          <w:szCs w:val="26"/>
        </w:rPr>
        <w:t>Читаэнерго</w:t>
      </w:r>
      <w:r w:rsidRPr="00995C55">
        <w:rPr>
          <w:rFonts w:ascii="Myriad Pro" w:eastAsia="Calibri" w:hAnsi="Myriad Pro"/>
          <w:sz w:val="26"/>
          <w:szCs w:val="26"/>
        </w:rPr>
        <w:t xml:space="preserve">» </w:t>
      </w:r>
      <w:r w:rsidRPr="00995C55">
        <w:rPr>
          <w:rFonts w:ascii="Myriad Pro" w:hAnsi="Myriad Pro"/>
          <w:sz w:val="26"/>
          <w:szCs w:val="26"/>
        </w:rPr>
        <w:t xml:space="preserve">от передачи электрической энергии по единым (котловым) тарифам необходимой валовой выручке, утвержденной </w:t>
      </w:r>
      <w:r w:rsidRPr="00437A50">
        <w:rPr>
          <w:rFonts w:ascii="Myriad Pro" w:hAnsi="Myriad Pro"/>
          <w:sz w:val="26"/>
          <w:szCs w:val="26"/>
        </w:rPr>
        <w:t>Региональн</w:t>
      </w:r>
      <w:r>
        <w:rPr>
          <w:rFonts w:ascii="Myriad Pro" w:hAnsi="Myriad Pro"/>
          <w:sz w:val="26"/>
          <w:szCs w:val="26"/>
        </w:rPr>
        <w:t>ой</w:t>
      </w:r>
      <w:r w:rsidRPr="00437A50">
        <w:rPr>
          <w:rFonts w:ascii="Myriad Pro" w:hAnsi="Myriad Pro"/>
          <w:sz w:val="26"/>
          <w:szCs w:val="26"/>
        </w:rPr>
        <w:t xml:space="preserve"> служб</w:t>
      </w:r>
      <w:r>
        <w:rPr>
          <w:rFonts w:ascii="Myriad Pro" w:hAnsi="Myriad Pro"/>
          <w:sz w:val="26"/>
          <w:szCs w:val="26"/>
        </w:rPr>
        <w:t>ой</w:t>
      </w:r>
      <w:r w:rsidRPr="00437A50">
        <w:rPr>
          <w:rFonts w:ascii="Myriad Pro" w:hAnsi="Myriad Pro"/>
          <w:sz w:val="26"/>
          <w:szCs w:val="26"/>
        </w:rPr>
        <w:t xml:space="preserve"> по тарифам и ценообразованию Забайкальского края</w:t>
      </w:r>
      <w:r w:rsidRPr="00995C55">
        <w:rPr>
          <w:rFonts w:ascii="Myriad Pro" w:hAnsi="Myriad Pro"/>
          <w:sz w:val="26"/>
          <w:szCs w:val="26"/>
        </w:rPr>
        <w:t>.</w:t>
      </w:r>
    </w:p>
    <w:p w14:paraId="142FF33E" w14:textId="77777777" w:rsidR="00A94821" w:rsidRPr="00995C55" w:rsidRDefault="00A94821" w:rsidP="00A20509">
      <w:pPr>
        <w:pStyle w:val="a7"/>
        <w:widowControl w:val="0"/>
        <w:numPr>
          <w:ilvl w:val="1"/>
          <w:numId w:val="55"/>
        </w:numPr>
        <w:pBdr>
          <w:top w:val="nil"/>
          <w:left w:val="nil"/>
          <w:bottom w:val="nil"/>
          <w:right w:val="nil"/>
          <w:between w:val="nil"/>
        </w:pBdr>
        <w:tabs>
          <w:tab w:val="left" w:pos="567"/>
          <w:tab w:val="left" w:pos="1134"/>
        </w:tabs>
        <w:spacing w:line="360" w:lineRule="auto"/>
        <w:ind w:left="0" w:firstLine="567"/>
        <w:jc w:val="both"/>
        <w:rPr>
          <w:rFonts w:ascii="Myriad Pro" w:hAnsi="Myriad Pro"/>
          <w:sz w:val="26"/>
          <w:szCs w:val="26"/>
        </w:rPr>
      </w:pPr>
      <w:r w:rsidRPr="00995C55">
        <w:rPr>
          <w:rFonts w:ascii="Myriad Pro" w:hAnsi="Myriad Pro"/>
          <w:sz w:val="26"/>
          <w:szCs w:val="26"/>
        </w:rPr>
        <w:t xml:space="preserve">Экономическая оценка результатов деятельности </w:t>
      </w:r>
      <w:r w:rsidRPr="00995C55">
        <w:rPr>
          <w:rFonts w:ascii="Myriad Pro" w:eastAsia="Calibri" w:hAnsi="Myriad Pro"/>
          <w:sz w:val="26"/>
          <w:szCs w:val="26"/>
        </w:rPr>
        <w:t xml:space="preserve">филиала </w:t>
      </w:r>
      <w:r>
        <w:rPr>
          <w:rFonts w:ascii="Myriad Pro" w:eastAsia="Calibri" w:hAnsi="Myriad Pro"/>
          <w:sz w:val="26"/>
          <w:szCs w:val="26"/>
        </w:rPr>
        <w:t>ПАО </w:t>
      </w:r>
      <w:r w:rsidRPr="00995C55">
        <w:rPr>
          <w:rFonts w:ascii="Myriad Pro" w:eastAsia="Calibri" w:hAnsi="Myriad Pro"/>
          <w:sz w:val="26"/>
          <w:szCs w:val="26"/>
        </w:rPr>
        <w:t>«МРСК Сибири»-«</w:t>
      </w:r>
      <w:r w:rsidRPr="00437A50">
        <w:rPr>
          <w:rFonts w:ascii="Myriad Pro" w:hAnsi="Myriad Pro"/>
          <w:sz w:val="26"/>
          <w:szCs w:val="26"/>
        </w:rPr>
        <w:t>Читаэнерго</w:t>
      </w:r>
      <w:r w:rsidRPr="00995C55">
        <w:rPr>
          <w:rFonts w:ascii="Myriad Pro" w:eastAsia="Calibri" w:hAnsi="Myriad Pro"/>
          <w:sz w:val="26"/>
          <w:szCs w:val="26"/>
        </w:rPr>
        <w:t>»</w:t>
      </w:r>
      <w:r w:rsidRPr="00995C55">
        <w:rPr>
          <w:rFonts w:ascii="Myriad Pro" w:hAnsi="Myriad Pro"/>
          <w:sz w:val="26"/>
          <w:szCs w:val="26"/>
        </w:rPr>
        <w:t xml:space="preserve"> за 2015–2016 гг. по оказанию услуг по передаче электрической энергии.</w:t>
      </w:r>
    </w:p>
    <w:p w14:paraId="0E934B4C" w14:textId="77777777" w:rsidR="00A94821" w:rsidRPr="00437A50" w:rsidRDefault="00A94821" w:rsidP="00A94821">
      <w:pPr>
        <w:shd w:val="clear" w:color="auto" w:fill="FFFFFF"/>
        <w:spacing w:line="360" w:lineRule="auto"/>
        <w:ind w:firstLine="567"/>
        <w:jc w:val="both"/>
        <w:rPr>
          <w:rFonts w:ascii="Myriad Pro" w:hAnsi="Myriad Pro"/>
          <w:sz w:val="26"/>
          <w:szCs w:val="26"/>
        </w:rPr>
      </w:pPr>
      <w:r w:rsidRPr="00437A50">
        <w:rPr>
          <w:rFonts w:ascii="Myriad Pro" w:hAnsi="Myriad Pro"/>
          <w:sz w:val="26"/>
          <w:szCs w:val="26"/>
        </w:rPr>
        <w:t>Исполнителем рассматривались и принимались во внимание все представленные документы, имеющие значение для оценки обоснованности принятых Региональной службой по тарифам и ценообразованию Забайкальского края тарифно-балансовых решений, при этом Исполнитель исходил из того, что представленная Заказчиком информация является достоверной. Ответственность за достоверность информации несет руководитель Заказчика.</w:t>
      </w:r>
    </w:p>
    <w:p w14:paraId="43BC57CF" w14:textId="77777777" w:rsidR="00A94821" w:rsidRDefault="00A94821" w:rsidP="00A94821">
      <w:pPr>
        <w:shd w:val="clear" w:color="auto" w:fill="FFFFFF"/>
        <w:spacing w:before="100" w:beforeAutospacing="1" w:after="100" w:afterAutospacing="1" w:line="360" w:lineRule="auto"/>
        <w:jc w:val="both"/>
        <w:rPr>
          <w:rFonts w:ascii="Myriad Pro" w:hAnsi="Myriad Pro"/>
          <w:sz w:val="26"/>
          <w:szCs w:val="26"/>
        </w:rPr>
      </w:pPr>
    </w:p>
    <w:p w14:paraId="2B8178B1" w14:textId="77777777" w:rsidR="00A94821" w:rsidRPr="00560BDF" w:rsidRDefault="00A94821" w:rsidP="00A94821">
      <w:pPr>
        <w:shd w:val="clear" w:color="auto" w:fill="FFFFFF"/>
        <w:spacing w:before="100" w:beforeAutospacing="1" w:after="100" w:afterAutospacing="1" w:line="360" w:lineRule="auto"/>
        <w:jc w:val="both"/>
        <w:rPr>
          <w:rFonts w:ascii="Myriad Pro" w:hAnsi="Myriad Pro"/>
          <w:sz w:val="26"/>
          <w:szCs w:val="26"/>
        </w:rPr>
      </w:pPr>
      <w:r w:rsidRPr="00560BDF">
        <w:rPr>
          <w:rFonts w:ascii="Myriad Pro" w:hAnsi="Myriad Pro"/>
          <w:sz w:val="26"/>
          <w:szCs w:val="26"/>
        </w:rPr>
        <w:t>Генеральный директор ООО «ЭК ЭПАР»</w:t>
      </w:r>
      <w:r>
        <w:rPr>
          <w:rFonts w:ascii="Myriad Pro" w:hAnsi="Myriad Pro"/>
          <w:sz w:val="26"/>
          <w:szCs w:val="26"/>
        </w:rPr>
        <w:t xml:space="preserve">         </w:t>
      </w:r>
      <w:r w:rsidRPr="00560BDF">
        <w:rPr>
          <w:rFonts w:ascii="Myriad Pro" w:hAnsi="Myriad Pro"/>
          <w:sz w:val="26"/>
          <w:szCs w:val="26"/>
        </w:rPr>
        <w:t>_______________</w:t>
      </w:r>
      <w:r>
        <w:rPr>
          <w:rFonts w:ascii="Myriad Pro" w:hAnsi="Myriad Pro"/>
          <w:sz w:val="26"/>
          <w:szCs w:val="26"/>
        </w:rPr>
        <w:t xml:space="preserve">                 </w:t>
      </w:r>
      <w:r w:rsidRPr="00560BDF">
        <w:rPr>
          <w:rFonts w:ascii="Myriad Pro" w:hAnsi="Myriad Pro"/>
          <w:sz w:val="26"/>
          <w:szCs w:val="26"/>
        </w:rPr>
        <w:t>В. Н. Логинов</w:t>
      </w:r>
    </w:p>
    <w:p w14:paraId="20FFE5A2" w14:textId="77777777" w:rsidR="00A94821" w:rsidRPr="00560BDF" w:rsidRDefault="00A94821" w:rsidP="00A94821">
      <w:pPr>
        <w:spacing w:after="160" w:line="259" w:lineRule="auto"/>
        <w:rPr>
          <w:rFonts w:ascii="Myriad Pro" w:hAnsi="Myriad Pro"/>
        </w:rPr>
      </w:pPr>
      <w:r w:rsidRPr="00560BDF">
        <w:rPr>
          <w:rFonts w:ascii="Myriad Pro" w:hAnsi="Myriad Pro"/>
        </w:rPr>
        <w:br w:type="page"/>
      </w:r>
    </w:p>
    <w:p w14:paraId="14194EB2" w14:textId="77777777" w:rsidR="00A94821" w:rsidRPr="00560BDF" w:rsidRDefault="00A94821" w:rsidP="00A20509">
      <w:pPr>
        <w:pStyle w:val="3"/>
        <w:numPr>
          <w:ilvl w:val="0"/>
          <w:numId w:val="12"/>
        </w:numPr>
        <w:spacing w:line="360" w:lineRule="auto"/>
        <w:rPr>
          <w:rFonts w:ascii="Myriad Pro" w:hAnsi="Myriad Pro"/>
          <w:b/>
          <w:color w:val="4F6228"/>
          <w:sz w:val="28"/>
          <w:szCs w:val="28"/>
        </w:rPr>
      </w:pPr>
      <w:bookmarkStart w:id="4" w:name="_Toc33277178"/>
      <w:bookmarkStart w:id="5" w:name="_Toc63420585"/>
      <w:r w:rsidRPr="00560BDF">
        <w:rPr>
          <w:rFonts w:ascii="Myriad Pro" w:hAnsi="Myriad Pro"/>
          <w:b/>
          <w:color w:val="4F6228"/>
          <w:sz w:val="28"/>
          <w:szCs w:val="28"/>
        </w:rPr>
        <w:lastRenderedPageBreak/>
        <w:t>Вводная часть</w:t>
      </w:r>
      <w:bookmarkEnd w:id="4"/>
      <w:bookmarkEnd w:id="5"/>
    </w:p>
    <w:p w14:paraId="29ECCA26" w14:textId="77777777" w:rsidR="00A94821" w:rsidRPr="00560BDF" w:rsidRDefault="00A94821" w:rsidP="00A20509">
      <w:pPr>
        <w:pStyle w:val="3"/>
        <w:numPr>
          <w:ilvl w:val="1"/>
          <w:numId w:val="13"/>
        </w:numPr>
        <w:tabs>
          <w:tab w:val="left" w:pos="567"/>
        </w:tabs>
        <w:spacing w:line="360" w:lineRule="auto"/>
        <w:ind w:left="1134" w:hanging="1134"/>
        <w:rPr>
          <w:rFonts w:ascii="Myriad Pro" w:hAnsi="Myriad Pro"/>
          <w:b/>
          <w:color w:val="4F6228"/>
          <w:sz w:val="28"/>
          <w:szCs w:val="28"/>
        </w:rPr>
      </w:pPr>
      <w:bookmarkStart w:id="6" w:name="_Toc248812124"/>
      <w:bookmarkStart w:id="7" w:name="_Toc251080790"/>
      <w:bookmarkStart w:id="8" w:name="_Toc251081231"/>
      <w:bookmarkStart w:id="9" w:name="_Toc254262910"/>
      <w:bookmarkStart w:id="10" w:name="_Toc255981063"/>
      <w:bookmarkStart w:id="11" w:name="_Toc255983162"/>
      <w:bookmarkStart w:id="12" w:name="_Toc414542858"/>
      <w:bookmarkStart w:id="13" w:name="_Toc437621356"/>
      <w:bookmarkStart w:id="14" w:name="_Toc33277179"/>
      <w:bookmarkStart w:id="15" w:name="_Toc63420586"/>
      <w:r w:rsidRPr="00560BDF">
        <w:rPr>
          <w:rFonts w:ascii="Myriad Pro" w:hAnsi="Myriad Pro"/>
          <w:b/>
          <w:color w:val="4F6228"/>
          <w:sz w:val="28"/>
          <w:szCs w:val="28"/>
        </w:rPr>
        <w:t>Сведения о Заказчике</w:t>
      </w:r>
      <w:bookmarkEnd w:id="6"/>
      <w:bookmarkEnd w:id="7"/>
      <w:bookmarkEnd w:id="8"/>
      <w:bookmarkEnd w:id="9"/>
      <w:bookmarkEnd w:id="10"/>
      <w:bookmarkEnd w:id="11"/>
      <w:bookmarkEnd w:id="12"/>
      <w:bookmarkEnd w:id="13"/>
      <w:bookmarkEnd w:id="14"/>
      <w:bookmarkEnd w:id="15"/>
    </w:p>
    <w:tbl>
      <w:tblPr>
        <w:tblStyle w:val="17"/>
        <w:tblW w:w="9219" w:type="dxa"/>
        <w:tblInd w:w="-10" w:type="dxa"/>
        <w:tblLayout w:type="fixed"/>
        <w:tblLook w:val="01E0" w:firstRow="1" w:lastRow="1" w:firstColumn="1" w:lastColumn="1" w:noHBand="0" w:noVBand="0"/>
      </w:tblPr>
      <w:tblGrid>
        <w:gridCol w:w="3833"/>
        <w:gridCol w:w="5386"/>
      </w:tblGrid>
      <w:tr w:rsidR="00A94821" w:rsidRPr="00560BDF" w14:paraId="565C9071" w14:textId="77777777" w:rsidTr="00A948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C13D237" w14:textId="77777777" w:rsidR="00A94821" w:rsidRPr="00560BDF" w:rsidRDefault="00A94821" w:rsidP="00A94821">
            <w:pPr>
              <w:spacing w:before="20" w:after="20" w:line="360" w:lineRule="auto"/>
              <w:rPr>
                <w:rFonts w:ascii="Myriad Pro" w:hAnsi="Myriad Pro"/>
                <w:b w:val="0"/>
                <w:color w:val="FFFFFF" w:themeColor="background1"/>
                <w:sz w:val="26"/>
                <w:szCs w:val="26"/>
              </w:rPr>
            </w:pPr>
            <w:r w:rsidRPr="00560BDF">
              <w:rPr>
                <w:rFonts w:ascii="Myriad Pro" w:hAnsi="Myriad Pro"/>
                <w:color w:val="FFFFFF" w:themeColor="background1"/>
                <w:sz w:val="26"/>
                <w:szCs w:val="26"/>
              </w:rPr>
              <w:t>Наименование</w:t>
            </w: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F7493F3" w14:textId="77777777" w:rsidR="00A94821" w:rsidRPr="00560BDF" w:rsidRDefault="00A94821" w:rsidP="00A94821">
            <w:pPr>
              <w:spacing w:before="20" w:after="20" w:line="360" w:lineRule="auto"/>
              <w:cnfStyle w:val="100000000000" w:firstRow="1" w:lastRow="0" w:firstColumn="0" w:lastColumn="0" w:oddVBand="0" w:evenVBand="0" w:oddHBand="0" w:evenHBand="0" w:firstRowFirstColumn="0" w:firstRowLastColumn="0" w:lastRowFirstColumn="0" w:lastRowLastColumn="0"/>
              <w:rPr>
                <w:rFonts w:ascii="Myriad Pro" w:hAnsi="Myriad Pro"/>
                <w:b w:val="0"/>
                <w:color w:val="FFFFFF" w:themeColor="background1"/>
                <w:sz w:val="26"/>
                <w:szCs w:val="26"/>
              </w:rPr>
            </w:pPr>
            <w:r w:rsidRPr="00560BDF">
              <w:rPr>
                <w:rFonts w:ascii="Myriad Pro" w:hAnsi="Myriad Pro"/>
                <w:color w:val="FFFFFF" w:themeColor="background1"/>
                <w:sz w:val="26"/>
                <w:szCs w:val="26"/>
              </w:rPr>
              <w:t>Информация</w:t>
            </w:r>
          </w:p>
        </w:tc>
      </w:tr>
      <w:tr w:rsidR="00A94821" w:rsidRPr="00560BDF" w14:paraId="47467B00" w14:textId="77777777" w:rsidTr="00A94821">
        <w:tc>
          <w:tcPr>
            <w:cnfStyle w:val="001000000000" w:firstRow="0" w:lastRow="0" w:firstColumn="1" w:lastColumn="0" w:oddVBand="0" w:evenVBand="0" w:oddHBand="0" w:evenHBand="0" w:firstRowFirstColumn="0" w:firstRowLastColumn="0" w:lastRowFirstColumn="0" w:lastRowLastColumn="0"/>
            <w:tcW w:w="3833" w:type="dxa"/>
            <w:tcBorders>
              <w:top w:val="single" w:sz="4" w:space="0" w:color="FFFFFF" w:themeColor="background1"/>
              <w:left w:val="nil"/>
              <w:bottom w:val="single" w:sz="4" w:space="0" w:color="4F6228"/>
              <w:right w:val="single" w:sz="4" w:space="0" w:color="4F6228"/>
            </w:tcBorders>
            <w:hideMark/>
          </w:tcPr>
          <w:p w14:paraId="381E1D9C" w14:textId="77777777" w:rsidR="00A94821" w:rsidRPr="00560BDF" w:rsidRDefault="00A94821" w:rsidP="00A94821">
            <w:pPr>
              <w:spacing w:after="255"/>
              <w:contextualSpacing/>
              <w:rPr>
                <w:rFonts w:ascii="Myriad Pro" w:hAnsi="Myriad Pro"/>
                <w:sz w:val="26"/>
                <w:szCs w:val="26"/>
              </w:rPr>
            </w:pPr>
            <w:r w:rsidRPr="00560BDF">
              <w:rPr>
                <w:rFonts w:ascii="Myriad Pro" w:hAnsi="Myriad Pro"/>
                <w:sz w:val="26"/>
                <w:szCs w:val="26"/>
              </w:rPr>
              <w:t>Организационно-правовая форма и полное наименование Заказчика</w:t>
            </w:r>
          </w:p>
        </w:tc>
        <w:tc>
          <w:tcPr>
            <w:tcW w:w="5386" w:type="dxa"/>
            <w:tcBorders>
              <w:top w:val="single" w:sz="4" w:space="0" w:color="FFFFFF" w:themeColor="background1"/>
              <w:left w:val="single" w:sz="4" w:space="0" w:color="4F6228"/>
              <w:bottom w:val="single" w:sz="4" w:space="0" w:color="4F6228"/>
              <w:right w:val="nil"/>
            </w:tcBorders>
            <w:hideMark/>
          </w:tcPr>
          <w:p w14:paraId="7662CC59" w14:textId="77777777" w:rsidR="00A94821" w:rsidRPr="009E1A8D" w:rsidRDefault="00A94821" w:rsidP="00A94821">
            <w:pPr>
              <w:spacing w:after="255"/>
              <w:contextualSpacing/>
              <w:cnfStyle w:val="000000000000" w:firstRow="0" w:lastRow="0" w:firstColumn="0" w:lastColumn="0" w:oddVBand="0" w:evenVBand="0" w:oddHBand="0" w:evenHBand="0" w:firstRowFirstColumn="0" w:firstRowLastColumn="0" w:lastRowFirstColumn="0" w:lastRowLastColumn="0"/>
              <w:rPr>
                <w:rFonts w:ascii="Myriad Pro" w:hAnsi="Myriad Pro"/>
                <w:sz w:val="26"/>
                <w:szCs w:val="26"/>
              </w:rPr>
            </w:pPr>
            <w:r w:rsidRPr="009E1A8D">
              <w:rPr>
                <w:rFonts w:ascii="Myriad Pro" w:hAnsi="Myriad Pro"/>
                <w:sz w:val="26"/>
                <w:szCs w:val="26"/>
              </w:rPr>
              <w:t>Публичное акционерное общество «Россети Сибирь»</w:t>
            </w:r>
          </w:p>
        </w:tc>
      </w:tr>
      <w:tr w:rsidR="00A94821" w:rsidRPr="00560BDF" w14:paraId="0BA2E758" w14:textId="77777777" w:rsidTr="00A94821">
        <w:tc>
          <w:tcPr>
            <w:cnfStyle w:val="001000000000" w:firstRow="0" w:lastRow="0" w:firstColumn="1" w:lastColumn="0" w:oddVBand="0" w:evenVBand="0" w:oddHBand="0" w:evenHBand="0" w:firstRowFirstColumn="0" w:firstRowLastColumn="0" w:lastRowFirstColumn="0" w:lastRowLastColumn="0"/>
            <w:tcW w:w="3833" w:type="dxa"/>
            <w:tcBorders>
              <w:top w:val="single" w:sz="4" w:space="0" w:color="4F6228"/>
              <w:left w:val="nil"/>
              <w:bottom w:val="single" w:sz="4" w:space="0" w:color="4F6228"/>
              <w:right w:val="single" w:sz="4" w:space="0" w:color="4F6228"/>
            </w:tcBorders>
            <w:hideMark/>
          </w:tcPr>
          <w:p w14:paraId="75E994D3" w14:textId="77777777" w:rsidR="00A94821" w:rsidRPr="00560BDF" w:rsidRDefault="00A94821" w:rsidP="00A94821">
            <w:pPr>
              <w:spacing w:after="255"/>
              <w:contextualSpacing/>
              <w:rPr>
                <w:rFonts w:ascii="Myriad Pro" w:hAnsi="Myriad Pro"/>
                <w:sz w:val="26"/>
                <w:szCs w:val="26"/>
              </w:rPr>
            </w:pPr>
            <w:r w:rsidRPr="00560BDF">
              <w:rPr>
                <w:rFonts w:ascii="Myriad Pro" w:hAnsi="Myriad Pro"/>
                <w:sz w:val="26"/>
                <w:szCs w:val="26"/>
              </w:rPr>
              <w:t>Краткое наименование Заказчика</w:t>
            </w:r>
          </w:p>
        </w:tc>
        <w:tc>
          <w:tcPr>
            <w:tcW w:w="5386" w:type="dxa"/>
            <w:tcBorders>
              <w:top w:val="single" w:sz="4" w:space="0" w:color="4F6228"/>
              <w:left w:val="single" w:sz="4" w:space="0" w:color="4F6228"/>
              <w:bottom w:val="single" w:sz="4" w:space="0" w:color="4F6228"/>
              <w:right w:val="nil"/>
            </w:tcBorders>
            <w:hideMark/>
          </w:tcPr>
          <w:p w14:paraId="1CFF5D16" w14:textId="77777777" w:rsidR="00A94821" w:rsidRPr="009E1A8D" w:rsidRDefault="00A94821" w:rsidP="00A94821">
            <w:pPr>
              <w:spacing w:after="255"/>
              <w:contextualSpacing/>
              <w:cnfStyle w:val="000000000000" w:firstRow="0" w:lastRow="0" w:firstColumn="0" w:lastColumn="0" w:oddVBand="0" w:evenVBand="0" w:oddHBand="0" w:evenHBand="0" w:firstRowFirstColumn="0" w:firstRowLastColumn="0" w:lastRowFirstColumn="0" w:lastRowLastColumn="0"/>
              <w:rPr>
                <w:rFonts w:ascii="Myriad Pro" w:hAnsi="Myriad Pro"/>
                <w:sz w:val="26"/>
                <w:szCs w:val="26"/>
              </w:rPr>
            </w:pPr>
            <w:r>
              <w:rPr>
                <w:rFonts w:ascii="Myriad Pro" w:hAnsi="Myriad Pro"/>
                <w:sz w:val="26"/>
                <w:szCs w:val="26"/>
              </w:rPr>
              <w:t>ПАО </w:t>
            </w:r>
            <w:r w:rsidRPr="009E1A8D">
              <w:rPr>
                <w:rFonts w:ascii="Myriad Pro" w:hAnsi="Myriad Pro"/>
                <w:sz w:val="26"/>
                <w:szCs w:val="26"/>
              </w:rPr>
              <w:t>«Россети Сибирь»</w:t>
            </w:r>
          </w:p>
        </w:tc>
      </w:tr>
      <w:tr w:rsidR="00A94821" w:rsidRPr="00560BDF" w14:paraId="66B1F97B" w14:textId="77777777" w:rsidTr="00A94821">
        <w:tc>
          <w:tcPr>
            <w:cnfStyle w:val="001000000000" w:firstRow="0" w:lastRow="0" w:firstColumn="1" w:lastColumn="0" w:oddVBand="0" w:evenVBand="0" w:oddHBand="0" w:evenHBand="0" w:firstRowFirstColumn="0" w:firstRowLastColumn="0" w:lastRowFirstColumn="0" w:lastRowLastColumn="0"/>
            <w:tcW w:w="3833" w:type="dxa"/>
            <w:tcBorders>
              <w:top w:val="single" w:sz="4" w:space="0" w:color="4F6228"/>
              <w:left w:val="nil"/>
              <w:bottom w:val="single" w:sz="4" w:space="0" w:color="4F6228"/>
              <w:right w:val="single" w:sz="4" w:space="0" w:color="4F6228"/>
            </w:tcBorders>
            <w:hideMark/>
          </w:tcPr>
          <w:p w14:paraId="0391BFFD" w14:textId="77777777" w:rsidR="00A94821" w:rsidRPr="00560BDF" w:rsidRDefault="00A94821" w:rsidP="00A94821">
            <w:pPr>
              <w:spacing w:after="255"/>
              <w:contextualSpacing/>
              <w:rPr>
                <w:rFonts w:ascii="Myriad Pro" w:hAnsi="Myriad Pro"/>
                <w:sz w:val="26"/>
                <w:szCs w:val="26"/>
              </w:rPr>
            </w:pPr>
            <w:r w:rsidRPr="00560BDF">
              <w:rPr>
                <w:rFonts w:ascii="Myriad Pro" w:hAnsi="Myriad Pro"/>
                <w:sz w:val="26"/>
                <w:szCs w:val="26"/>
              </w:rPr>
              <w:t>ОГРН</w:t>
            </w:r>
          </w:p>
        </w:tc>
        <w:tc>
          <w:tcPr>
            <w:tcW w:w="5386" w:type="dxa"/>
            <w:tcBorders>
              <w:top w:val="single" w:sz="4" w:space="0" w:color="4F6228"/>
              <w:left w:val="single" w:sz="4" w:space="0" w:color="4F6228"/>
              <w:bottom w:val="single" w:sz="4" w:space="0" w:color="4F6228"/>
              <w:right w:val="nil"/>
            </w:tcBorders>
            <w:hideMark/>
          </w:tcPr>
          <w:p w14:paraId="097EF60D" w14:textId="77777777" w:rsidR="00A94821" w:rsidRPr="00560BDF" w:rsidRDefault="00A94821" w:rsidP="00A94821">
            <w:pPr>
              <w:spacing w:after="255"/>
              <w:contextualSpacing/>
              <w:cnfStyle w:val="000000000000" w:firstRow="0" w:lastRow="0" w:firstColumn="0" w:lastColumn="0" w:oddVBand="0" w:evenVBand="0" w:oddHBand="0" w:evenHBand="0" w:firstRowFirstColumn="0" w:firstRowLastColumn="0" w:lastRowFirstColumn="0" w:lastRowLastColumn="0"/>
              <w:rPr>
                <w:rFonts w:ascii="Myriad Pro" w:hAnsi="Myriad Pro"/>
                <w:sz w:val="26"/>
                <w:szCs w:val="26"/>
              </w:rPr>
            </w:pPr>
            <w:r w:rsidRPr="00560BDF">
              <w:rPr>
                <w:rFonts w:ascii="Myriad Pro" w:hAnsi="Myriad Pro"/>
                <w:sz w:val="26"/>
                <w:szCs w:val="26"/>
              </w:rPr>
              <w:t>1052460054327</w:t>
            </w:r>
          </w:p>
        </w:tc>
      </w:tr>
      <w:tr w:rsidR="00A94821" w:rsidRPr="00560BDF" w14:paraId="6D575B99" w14:textId="77777777" w:rsidTr="00A94821">
        <w:tc>
          <w:tcPr>
            <w:cnfStyle w:val="001000000000" w:firstRow="0" w:lastRow="0" w:firstColumn="1" w:lastColumn="0" w:oddVBand="0" w:evenVBand="0" w:oddHBand="0" w:evenHBand="0" w:firstRowFirstColumn="0" w:firstRowLastColumn="0" w:lastRowFirstColumn="0" w:lastRowLastColumn="0"/>
            <w:tcW w:w="3833" w:type="dxa"/>
            <w:tcBorders>
              <w:top w:val="single" w:sz="4" w:space="0" w:color="4F6228"/>
              <w:left w:val="nil"/>
              <w:bottom w:val="single" w:sz="4" w:space="0" w:color="4F6228"/>
              <w:right w:val="single" w:sz="4" w:space="0" w:color="4F6228"/>
            </w:tcBorders>
            <w:hideMark/>
          </w:tcPr>
          <w:p w14:paraId="54BCDCB1" w14:textId="77777777" w:rsidR="00A94821" w:rsidRPr="00560BDF" w:rsidRDefault="00A94821" w:rsidP="00A94821">
            <w:pPr>
              <w:spacing w:after="255"/>
              <w:contextualSpacing/>
              <w:rPr>
                <w:rFonts w:ascii="Myriad Pro" w:hAnsi="Myriad Pro"/>
                <w:sz w:val="26"/>
                <w:szCs w:val="26"/>
              </w:rPr>
            </w:pPr>
            <w:r w:rsidRPr="00560BDF">
              <w:rPr>
                <w:rFonts w:ascii="Myriad Pro" w:hAnsi="Myriad Pro"/>
                <w:sz w:val="26"/>
                <w:szCs w:val="26"/>
              </w:rPr>
              <w:t>ИНН/КПП</w:t>
            </w:r>
          </w:p>
        </w:tc>
        <w:tc>
          <w:tcPr>
            <w:tcW w:w="5386" w:type="dxa"/>
            <w:tcBorders>
              <w:top w:val="single" w:sz="4" w:space="0" w:color="4F6228"/>
              <w:left w:val="single" w:sz="4" w:space="0" w:color="4F6228"/>
              <w:bottom w:val="single" w:sz="4" w:space="0" w:color="4F6228"/>
              <w:right w:val="nil"/>
            </w:tcBorders>
            <w:hideMark/>
          </w:tcPr>
          <w:p w14:paraId="6C6B598D" w14:textId="77777777" w:rsidR="00A94821" w:rsidRPr="00560BDF" w:rsidRDefault="00A94821" w:rsidP="00A94821">
            <w:pPr>
              <w:spacing w:after="255"/>
              <w:contextualSpacing/>
              <w:cnfStyle w:val="000000000000" w:firstRow="0" w:lastRow="0" w:firstColumn="0" w:lastColumn="0" w:oddVBand="0" w:evenVBand="0" w:oddHBand="0" w:evenHBand="0" w:firstRowFirstColumn="0" w:firstRowLastColumn="0" w:lastRowFirstColumn="0" w:lastRowLastColumn="0"/>
              <w:rPr>
                <w:rFonts w:ascii="Myriad Pro" w:hAnsi="Myriad Pro"/>
                <w:sz w:val="26"/>
                <w:szCs w:val="26"/>
              </w:rPr>
            </w:pPr>
            <w:r w:rsidRPr="00560BDF">
              <w:rPr>
                <w:rFonts w:ascii="Myriad Pro" w:hAnsi="Myriad Pro"/>
                <w:sz w:val="26"/>
                <w:szCs w:val="26"/>
              </w:rPr>
              <w:t>2460069527/997650001</w:t>
            </w:r>
          </w:p>
        </w:tc>
      </w:tr>
      <w:tr w:rsidR="00A94821" w:rsidRPr="00560BDF" w14:paraId="56CFD4E6" w14:textId="77777777" w:rsidTr="00A94821">
        <w:tc>
          <w:tcPr>
            <w:cnfStyle w:val="001000000000" w:firstRow="0" w:lastRow="0" w:firstColumn="1" w:lastColumn="0" w:oddVBand="0" w:evenVBand="0" w:oddHBand="0" w:evenHBand="0" w:firstRowFirstColumn="0" w:firstRowLastColumn="0" w:lastRowFirstColumn="0" w:lastRowLastColumn="0"/>
            <w:tcW w:w="3833" w:type="dxa"/>
            <w:tcBorders>
              <w:top w:val="single" w:sz="4" w:space="0" w:color="4F6228"/>
              <w:left w:val="nil"/>
              <w:bottom w:val="single" w:sz="4" w:space="0" w:color="4F6228"/>
              <w:right w:val="single" w:sz="4" w:space="0" w:color="4F6228"/>
            </w:tcBorders>
            <w:hideMark/>
          </w:tcPr>
          <w:p w14:paraId="4B61F3A5" w14:textId="77777777" w:rsidR="00A94821" w:rsidRPr="00560BDF" w:rsidRDefault="00A94821" w:rsidP="00A94821">
            <w:pPr>
              <w:spacing w:after="255"/>
              <w:contextualSpacing/>
              <w:rPr>
                <w:rFonts w:ascii="Myriad Pro" w:hAnsi="Myriad Pro"/>
                <w:sz w:val="26"/>
                <w:szCs w:val="26"/>
              </w:rPr>
            </w:pPr>
            <w:r w:rsidRPr="00560BDF">
              <w:rPr>
                <w:rFonts w:ascii="Myriad Pro" w:hAnsi="Myriad Pro"/>
                <w:sz w:val="26"/>
                <w:szCs w:val="26"/>
              </w:rPr>
              <w:t>Юридический адрес Заказчика</w:t>
            </w:r>
          </w:p>
        </w:tc>
        <w:tc>
          <w:tcPr>
            <w:tcW w:w="5386" w:type="dxa"/>
            <w:tcBorders>
              <w:top w:val="single" w:sz="4" w:space="0" w:color="4F6228"/>
              <w:left w:val="single" w:sz="4" w:space="0" w:color="4F6228"/>
              <w:bottom w:val="single" w:sz="4" w:space="0" w:color="4F6228"/>
              <w:right w:val="nil"/>
            </w:tcBorders>
            <w:hideMark/>
          </w:tcPr>
          <w:p w14:paraId="07CCCC8C" w14:textId="77777777" w:rsidR="00A94821" w:rsidRPr="00560BDF" w:rsidRDefault="00A94821" w:rsidP="00A94821">
            <w:pPr>
              <w:spacing w:after="255"/>
              <w:contextualSpacing/>
              <w:cnfStyle w:val="000000000000" w:firstRow="0" w:lastRow="0" w:firstColumn="0" w:lastColumn="0" w:oddVBand="0" w:evenVBand="0" w:oddHBand="0" w:evenHBand="0" w:firstRowFirstColumn="0" w:firstRowLastColumn="0" w:lastRowFirstColumn="0" w:lastRowLastColumn="0"/>
              <w:rPr>
                <w:rFonts w:ascii="Myriad Pro" w:hAnsi="Myriad Pro"/>
                <w:sz w:val="26"/>
                <w:szCs w:val="26"/>
              </w:rPr>
            </w:pPr>
            <w:r w:rsidRPr="00560BDF">
              <w:rPr>
                <w:rFonts w:ascii="Myriad Pro" w:hAnsi="Myriad Pro"/>
                <w:sz w:val="26"/>
                <w:szCs w:val="26"/>
              </w:rPr>
              <w:t>660 021, г. Красноярск, ул. Бограда, 144а</w:t>
            </w:r>
          </w:p>
        </w:tc>
      </w:tr>
      <w:tr w:rsidR="00A94821" w:rsidRPr="00560BDF" w14:paraId="7C398C04" w14:textId="77777777" w:rsidTr="00A94821">
        <w:tc>
          <w:tcPr>
            <w:cnfStyle w:val="001000000000" w:firstRow="0" w:lastRow="0" w:firstColumn="1" w:lastColumn="0" w:oddVBand="0" w:evenVBand="0" w:oddHBand="0" w:evenHBand="0" w:firstRowFirstColumn="0" w:firstRowLastColumn="0" w:lastRowFirstColumn="0" w:lastRowLastColumn="0"/>
            <w:tcW w:w="3833" w:type="dxa"/>
            <w:tcBorders>
              <w:top w:val="single" w:sz="4" w:space="0" w:color="4F6228"/>
              <w:left w:val="nil"/>
              <w:bottom w:val="single" w:sz="4" w:space="0" w:color="4F6228"/>
              <w:right w:val="single" w:sz="4" w:space="0" w:color="4F6228"/>
            </w:tcBorders>
            <w:hideMark/>
          </w:tcPr>
          <w:p w14:paraId="7E2764AD" w14:textId="77777777" w:rsidR="00A94821" w:rsidRPr="00560BDF" w:rsidRDefault="00A94821" w:rsidP="00A94821">
            <w:pPr>
              <w:spacing w:after="255"/>
              <w:contextualSpacing/>
              <w:rPr>
                <w:rFonts w:ascii="Myriad Pro" w:hAnsi="Myriad Pro"/>
                <w:sz w:val="26"/>
                <w:szCs w:val="26"/>
              </w:rPr>
            </w:pPr>
            <w:r w:rsidRPr="00560BDF">
              <w:rPr>
                <w:rFonts w:ascii="Myriad Pro" w:hAnsi="Myriad Pro"/>
                <w:sz w:val="26"/>
                <w:szCs w:val="26"/>
              </w:rPr>
              <w:t>Место нахождения Заказчика</w:t>
            </w:r>
          </w:p>
        </w:tc>
        <w:tc>
          <w:tcPr>
            <w:tcW w:w="5386" w:type="dxa"/>
            <w:tcBorders>
              <w:top w:val="single" w:sz="4" w:space="0" w:color="4F6228"/>
              <w:left w:val="single" w:sz="4" w:space="0" w:color="4F6228"/>
              <w:bottom w:val="single" w:sz="4" w:space="0" w:color="4F6228"/>
              <w:right w:val="nil"/>
            </w:tcBorders>
            <w:hideMark/>
          </w:tcPr>
          <w:p w14:paraId="484E3AFB" w14:textId="77777777" w:rsidR="00A94821" w:rsidRPr="00560BDF" w:rsidRDefault="00A94821" w:rsidP="00A94821">
            <w:pPr>
              <w:spacing w:after="255"/>
              <w:contextualSpacing/>
              <w:cnfStyle w:val="000000000000" w:firstRow="0" w:lastRow="0" w:firstColumn="0" w:lastColumn="0" w:oddVBand="0" w:evenVBand="0" w:oddHBand="0" w:evenHBand="0" w:firstRowFirstColumn="0" w:firstRowLastColumn="0" w:lastRowFirstColumn="0" w:lastRowLastColumn="0"/>
              <w:rPr>
                <w:rFonts w:ascii="Myriad Pro" w:hAnsi="Myriad Pro"/>
                <w:sz w:val="26"/>
                <w:szCs w:val="26"/>
              </w:rPr>
            </w:pPr>
            <w:r w:rsidRPr="00560BDF">
              <w:rPr>
                <w:rFonts w:ascii="Myriad Pro" w:hAnsi="Myriad Pro"/>
                <w:sz w:val="26"/>
                <w:szCs w:val="26"/>
              </w:rPr>
              <w:t>660 021, г. Красноярск, ул. Бограда, 144а</w:t>
            </w:r>
          </w:p>
        </w:tc>
      </w:tr>
      <w:tr w:rsidR="00A94821" w:rsidRPr="00560BDF" w14:paraId="29F3B267" w14:textId="77777777" w:rsidTr="00A94821">
        <w:tc>
          <w:tcPr>
            <w:cnfStyle w:val="001000000000" w:firstRow="0" w:lastRow="0" w:firstColumn="1" w:lastColumn="0" w:oddVBand="0" w:evenVBand="0" w:oddHBand="0" w:evenHBand="0" w:firstRowFirstColumn="0" w:firstRowLastColumn="0" w:lastRowFirstColumn="0" w:lastRowLastColumn="0"/>
            <w:tcW w:w="3833" w:type="dxa"/>
            <w:tcBorders>
              <w:top w:val="single" w:sz="4" w:space="0" w:color="4F6228"/>
              <w:left w:val="nil"/>
              <w:bottom w:val="single" w:sz="4" w:space="0" w:color="4F6228"/>
              <w:right w:val="single" w:sz="4" w:space="0" w:color="4F6228"/>
            </w:tcBorders>
            <w:hideMark/>
          </w:tcPr>
          <w:p w14:paraId="46BD77AE" w14:textId="77777777" w:rsidR="00A94821" w:rsidRPr="00560BDF" w:rsidRDefault="00A94821" w:rsidP="00A94821">
            <w:pPr>
              <w:spacing w:after="255"/>
              <w:contextualSpacing/>
              <w:rPr>
                <w:rFonts w:ascii="Myriad Pro" w:hAnsi="Myriad Pro"/>
                <w:sz w:val="26"/>
                <w:szCs w:val="26"/>
              </w:rPr>
            </w:pPr>
            <w:r w:rsidRPr="00560BDF">
              <w:rPr>
                <w:rFonts w:ascii="Myriad Pro" w:hAnsi="Myriad Pro"/>
                <w:sz w:val="26"/>
                <w:szCs w:val="26"/>
              </w:rPr>
              <w:t>Реквизиты Заказчика</w:t>
            </w:r>
          </w:p>
        </w:tc>
        <w:tc>
          <w:tcPr>
            <w:tcW w:w="5386" w:type="dxa"/>
            <w:tcBorders>
              <w:top w:val="single" w:sz="4" w:space="0" w:color="4F6228"/>
              <w:left w:val="single" w:sz="4" w:space="0" w:color="4F6228"/>
              <w:bottom w:val="single" w:sz="4" w:space="0" w:color="4F6228"/>
              <w:right w:val="nil"/>
            </w:tcBorders>
            <w:hideMark/>
          </w:tcPr>
          <w:p w14:paraId="6DA51C5C" w14:textId="77777777" w:rsidR="00A94821" w:rsidRPr="00560BDF" w:rsidRDefault="00A94821" w:rsidP="00A94821">
            <w:pPr>
              <w:spacing w:after="255"/>
              <w:contextualSpacing/>
              <w:cnfStyle w:val="000000000000" w:firstRow="0" w:lastRow="0" w:firstColumn="0" w:lastColumn="0" w:oddVBand="0" w:evenVBand="0" w:oddHBand="0" w:evenHBand="0" w:firstRowFirstColumn="0" w:firstRowLastColumn="0" w:lastRowFirstColumn="0" w:lastRowLastColumn="0"/>
              <w:rPr>
                <w:rFonts w:ascii="Myriad Pro" w:hAnsi="Myriad Pro"/>
                <w:sz w:val="26"/>
                <w:szCs w:val="26"/>
              </w:rPr>
            </w:pPr>
            <w:r w:rsidRPr="00560BDF">
              <w:rPr>
                <w:rFonts w:ascii="Myriad Pro" w:hAnsi="Myriad Pro"/>
                <w:sz w:val="26"/>
                <w:szCs w:val="26"/>
              </w:rPr>
              <w:t xml:space="preserve">р/с </w:t>
            </w:r>
            <w:r>
              <w:rPr>
                <w:rFonts w:ascii="Myriad Pro" w:hAnsi="Myriad Pro"/>
                <w:sz w:val="26"/>
                <w:szCs w:val="26"/>
              </w:rPr>
              <w:t>№ </w:t>
            </w:r>
            <w:r w:rsidRPr="00560BDF">
              <w:rPr>
                <w:rFonts w:ascii="Myriad Pro" w:hAnsi="Myriad Pro"/>
                <w:sz w:val="26"/>
                <w:szCs w:val="26"/>
              </w:rPr>
              <w:t>40702810031020004498</w:t>
            </w:r>
          </w:p>
          <w:p w14:paraId="723DE091" w14:textId="77777777" w:rsidR="00A94821" w:rsidRPr="00560BDF" w:rsidRDefault="00A94821" w:rsidP="00A94821">
            <w:pPr>
              <w:spacing w:after="255"/>
              <w:contextualSpacing/>
              <w:cnfStyle w:val="000000000000" w:firstRow="0" w:lastRow="0" w:firstColumn="0" w:lastColumn="0" w:oddVBand="0" w:evenVBand="0" w:oddHBand="0" w:evenHBand="0" w:firstRowFirstColumn="0" w:firstRowLastColumn="0" w:lastRowFirstColumn="0" w:lastRowLastColumn="0"/>
              <w:rPr>
                <w:rFonts w:ascii="Myriad Pro" w:hAnsi="Myriad Pro"/>
                <w:sz w:val="26"/>
                <w:szCs w:val="26"/>
              </w:rPr>
            </w:pPr>
            <w:r w:rsidRPr="00560BDF">
              <w:rPr>
                <w:rFonts w:ascii="Myriad Pro" w:hAnsi="Myriad Pro"/>
                <w:sz w:val="26"/>
                <w:szCs w:val="26"/>
              </w:rPr>
              <w:t xml:space="preserve">Красноярское отделение </w:t>
            </w:r>
            <w:r>
              <w:rPr>
                <w:rFonts w:ascii="Myriad Pro" w:hAnsi="Myriad Pro"/>
                <w:sz w:val="26"/>
                <w:szCs w:val="26"/>
              </w:rPr>
              <w:t>№ </w:t>
            </w:r>
            <w:r w:rsidRPr="00560BDF">
              <w:rPr>
                <w:rFonts w:ascii="Myriad Pro" w:hAnsi="Myriad Pro"/>
                <w:sz w:val="26"/>
                <w:szCs w:val="26"/>
              </w:rPr>
              <w:t xml:space="preserve">8646 </w:t>
            </w:r>
            <w:r>
              <w:rPr>
                <w:rFonts w:ascii="Myriad Pro" w:hAnsi="Myriad Pro"/>
                <w:sz w:val="26"/>
                <w:szCs w:val="26"/>
              </w:rPr>
              <w:t>ПАО </w:t>
            </w:r>
            <w:r w:rsidRPr="00560BDF">
              <w:rPr>
                <w:rFonts w:ascii="Myriad Pro" w:hAnsi="Myriad Pro"/>
                <w:sz w:val="26"/>
                <w:szCs w:val="26"/>
              </w:rPr>
              <w:t>Сбербанк г. Красноярск</w:t>
            </w:r>
          </w:p>
          <w:p w14:paraId="4ADD1149" w14:textId="77777777" w:rsidR="00A94821" w:rsidRPr="00560BDF" w:rsidRDefault="00A94821" w:rsidP="00A94821">
            <w:pPr>
              <w:spacing w:after="255"/>
              <w:contextualSpacing/>
              <w:cnfStyle w:val="000000000000" w:firstRow="0" w:lastRow="0" w:firstColumn="0" w:lastColumn="0" w:oddVBand="0" w:evenVBand="0" w:oddHBand="0" w:evenHBand="0" w:firstRowFirstColumn="0" w:firstRowLastColumn="0" w:lastRowFirstColumn="0" w:lastRowLastColumn="0"/>
              <w:rPr>
                <w:rFonts w:ascii="Myriad Pro" w:hAnsi="Myriad Pro"/>
                <w:sz w:val="26"/>
                <w:szCs w:val="26"/>
              </w:rPr>
            </w:pPr>
            <w:r w:rsidRPr="00560BDF">
              <w:rPr>
                <w:rFonts w:ascii="Myriad Pro" w:hAnsi="Myriad Pro"/>
                <w:sz w:val="26"/>
                <w:szCs w:val="26"/>
              </w:rPr>
              <w:t>БИК 040407627</w:t>
            </w:r>
          </w:p>
          <w:p w14:paraId="1DED0C0B" w14:textId="6C6E1637" w:rsidR="00A94821" w:rsidRPr="00560BDF" w:rsidRDefault="00A94821" w:rsidP="00A94821">
            <w:pPr>
              <w:spacing w:after="255"/>
              <w:contextualSpacing/>
              <w:cnfStyle w:val="000000000000" w:firstRow="0" w:lastRow="0" w:firstColumn="0" w:lastColumn="0" w:oddVBand="0" w:evenVBand="0" w:oddHBand="0" w:evenHBand="0" w:firstRowFirstColumn="0" w:firstRowLastColumn="0" w:lastRowFirstColumn="0" w:lastRowLastColumn="0"/>
              <w:rPr>
                <w:rFonts w:ascii="Myriad Pro" w:hAnsi="Myriad Pro"/>
                <w:sz w:val="26"/>
                <w:szCs w:val="26"/>
              </w:rPr>
            </w:pPr>
            <w:r w:rsidRPr="00560BDF">
              <w:rPr>
                <w:rFonts w:ascii="Myriad Pro" w:hAnsi="Myriad Pro"/>
                <w:sz w:val="26"/>
                <w:szCs w:val="26"/>
              </w:rPr>
              <w:t>к/с</w:t>
            </w:r>
            <w:r w:rsidR="000C3D74">
              <w:rPr>
                <w:rFonts w:ascii="Myriad Pro" w:hAnsi="Myriad Pro"/>
                <w:sz w:val="26"/>
                <w:szCs w:val="26"/>
              </w:rPr>
              <w:t xml:space="preserve"> </w:t>
            </w:r>
            <w:r w:rsidRPr="00560BDF">
              <w:rPr>
                <w:rFonts w:ascii="Myriad Pro" w:hAnsi="Myriad Pro"/>
                <w:sz w:val="26"/>
                <w:szCs w:val="26"/>
              </w:rPr>
              <w:t>№</w:t>
            </w:r>
            <w:r w:rsidR="00067FE1">
              <w:rPr>
                <w:rFonts w:ascii="Myriad Pro" w:hAnsi="Myriad Pro"/>
                <w:sz w:val="26"/>
                <w:szCs w:val="26"/>
              </w:rPr>
              <w:t xml:space="preserve"> </w:t>
            </w:r>
            <w:r w:rsidRPr="00560BDF">
              <w:rPr>
                <w:rFonts w:ascii="Myriad Pro" w:hAnsi="Myriad Pro"/>
                <w:sz w:val="26"/>
                <w:szCs w:val="26"/>
              </w:rPr>
              <w:t>30101810800000000627</w:t>
            </w:r>
          </w:p>
        </w:tc>
      </w:tr>
      <w:tr w:rsidR="00A94821" w:rsidRPr="00560BDF" w14:paraId="453876A6" w14:textId="77777777" w:rsidTr="00A94821">
        <w:tc>
          <w:tcPr>
            <w:cnfStyle w:val="001000000000" w:firstRow="0" w:lastRow="0" w:firstColumn="1" w:lastColumn="0" w:oddVBand="0" w:evenVBand="0" w:oddHBand="0" w:evenHBand="0" w:firstRowFirstColumn="0" w:firstRowLastColumn="0" w:lastRowFirstColumn="0" w:lastRowLastColumn="0"/>
            <w:tcW w:w="3833" w:type="dxa"/>
            <w:tcBorders>
              <w:top w:val="single" w:sz="4" w:space="0" w:color="4F6228"/>
              <w:left w:val="nil"/>
              <w:bottom w:val="single" w:sz="4" w:space="0" w:color="4F6228"/>
              <w:right w:val="single" w:sz="4" w:space="0" w:color="4F6228"/>
            </w:tcBorders>
            <w:hideMark/>
          </w:tcPr>
          <w:p w14:paraId="050FD9EF" w14:textId="77777777" w:rsidR="00A94821" w:rsidRPr="00560BDF" w:rsidRDefault="00A94821" w:rsidP="00A94821">
            <w:pPr>
              <w:spacing w:after="255"/>
              <w:contextualSpacing/>
              <w:rPr>
                <w:rFonts w:ascii="Myriad Pro" w:hAnsi="Myriad Pro"/>
                <w:sz w:val="26"/>
                <w:szCs w:val="26"/>
              </w:rPr>
            </w:pPr>
            <w:r w:rsidRPr="00560BDF">
              <w:rPr>
                <w:rFonts w:ascii="Myriad Pro" w:hAnsi="Myriad Pro"/>
                <w:sz w:val="26"/>
                <w:szCs w:val="26"/>
              </w:rPr>
              <w:t xml:space="preserve">Получатель услуги </w:t>
            </w:r>
          </w:p>
        </w:tc>
        <w:tc>
          <w:tcPr>
            <w:tcW w:w="5386" w:type="dxa"/>
            <w:tcBorders>
              <w:top w:val="single" w:sz="4" w:space="0" w:color="4F6228"/>
              <w:left w:val="single" w:sz="4" w:space="0" w:color="4F6228"/>
              <w:bottom w:val="single" w:sz="4" w:space="0" w:color="4F6228"/>
              <w:right w:val="nil"/>
            </w:tcBorders>
            <w:hideMark/>
          </w:tcPr>
          <w:p w14:paraId="4C28685C" w14:textId="77777777" w:rsidR="00A94821" w:rsidRPr="00560BDF" w:rsidRDefault="00A94821" w:rsidP="00A94821">
            <w:pPr>
              <w:spacing w:after="255"/>
              <w:contextualSpacing/>
              <w:cnfStyle w:val="000000000000" w:firstRow="0" w:lastRow="0" w:firstColumn="0" w:lastColumn="0" w:oddVBand="0" w:evenVBand="0" w:oddHBand="0" w:evenHBand="0" w:firstRowFirstColumn="0" w:firstRowLastColumn="0" w:lastRowFirstColumn="0" w:lastRowLastColumn="0"/>
              <w:rPr>
                <w:rFonts w:ascii="Myriad Pro" w:hAnsi="Myriad Pro"/>
                <w:sz w:val="26"/>
                <w:szCs w:val="26"/>
              </w:rPr>
            </w:pPr>
            <w:r w:rsidRPr="00560BDF">
              <w:rPr>
                <w:rFonts w:ascii="Myriad Pro" w:hAnsi="Myriad Pro"/>
                <w:sz w:val="26"/>
                <w:szCs w:val="26"/>
              </w:rPr>
              <w:t xml:space="preserve">Филиал </w:t>
            </w:r>
            <w:r>
              <w:rPr>
                <w:rFonts w:ascii="Myriad Pro" w:hAnsi="Myriad Pro"/>
                <w:sz w:val="26"/>
                <w:szCs w:val="26"/>
              </w:rPr>
              <w:t>ПАО </w:t>
            </w:r>
            <w:r w:rsidRPr="00560BDF">
              <w:rPr>
                <w:rFonts w:ascii="Myriad Pro" w:hAnsi="Myriad Pro"/>
                <w:sz w:val="26"/>
                <w:szCs w:val="26"/>
              </w:rPr>
              <w:t>«Россети Сибирь» - «Читаэнерго»</w:t>
            </w:r>
          </w:p>
        </w:tc>
      </w:tr>
      <w:tr w:rsidR="00A94821" w:rsidRPr="00560BDF" w14:paraId="459C4ABB" w14:textId="77777777" w:rsidTr="00A94821">
        <w:tc>
          <w:tcPr>
            <w:cnfStyle w:val="001000000000" w:firstRow="0" w:lastRow="0" w:firstColumn="1" w:lastColumn="0" w:oddVBand="0" w:evenVBand="0" w:oddHBand="0" w:evenHBand="0" w:firstRowFirstColumn="0" w:firstRowLastColumn="0" w:lastRowFirstColumn="0" w:lastRowLastColumn="0"/>
            <w:tcW w:w="3833" w:type="dxa"/>
            <w:tcBorders>
              <w:top w:val="single" w:sz="4" w:space="0" w:color="4F6228"/>
              <w:left w:val="nil"/>
              <w:bottom w:val="single" w:sz="4" w:space="0" w:color="4F6228"/>
              <w:right w:val="single" w:sz="4" w:space="0" w:color="4F6228"/>
            </w:tcBorders>
            <w:hideMark/>
          </w:tcPr>
          <w:p w14:paraId="222CA75B" w14:textId="77777777" w:rsidR="00A94821" w:rsidRPr="00560BDF" w:rsidRDefault="00A94821" w:rsidP="00A94821">
            <w:pPr>
              <w:spacing w:after="255"/>
              <w:contextualSpacing/>
              <w:rPr>
                <w:rFonts w:ascii="Myriad Pro" w:hAnsi="Myriad Pro"/>
                <w:sz w:val="26"/>
                <w:szCs w:val="26"/>
              </w:rPr>
            </w:pPr>
            <w:r w:rsidRPr="00560BDF">
              <w:rPr>
                <w:rFonts w:ascii="Myriad Pro" w:hAnsi="Myriad Pro"/>
                <w:sz w:val="26"/>
                <w:szCs w:val="26"/>
              </w:rPr>
              <w:t>Юридический и почтовый адрес</w:t>
            </w:r>
          </w:p>
        </w:tc>
        <w:tc>
          <w:tcPr>
            <w:tcW w:w="5386" w:type="dxa"/>
            <w:tcBorders>
              <w:top w:val="single" w:sz="4" w:space="0" w:color="4F6228"/>
              <w:left w:val="single" w:sz="4" w:space="0" w:color="4F6228"/>
              <w:bottom w:val="single" w:sz="4" w:space="0" w:color="4F6228"/>
              <w:right w:val="nil"/>
            </w:tcBorders>
            <w:hideMark/>
          </w:tcPr>
          <w:p w14:paraId="261D1ADD" w14:textId="77777777" w:rsidR="00A94821" w:rsidRPr="00560BDF" w:rsidRDefault="00A94821" w:rsidP="00A94821">
            <w:pPr>
              <w:spacing w:after="255"/>
              <w:contextualSpacing/>
              <w:cnfStyle w:val="000000000000" w:firstRow="0" w:lastRow="0" w:firstColumn="0" w:lastColumn="0" w:oddVBand="0" w:evenVBand="0" w:oddHBand="0" w:evenHBand="0" w:firstRowFirstColumn="0" w:firstRowLastColumn="0" w:lastRowFirstColumn="0" w:lastRowLastColumn="0"/>
              <w:rPr>
                <w:rFonts w:ascii="Myriad Pro" w:hAnsi="Myriad Pro"/>
                <w:sz w:val="26"/>
                <w:szCs w:val="26"/>
              </w:rPr>
            </w:pPr>
            <w:r w:rsidRPr="00560BDF">
              <w:rPr>
                <w:rFonts w:ascii="Myriad Pro" w:hAnsi="Myriad Pro"/>
                <w:sz w:val="26"/>
                <w:szCs w:val="26"/>
              </w:rPr>
              <w:t xml:space="preserve">672 010, Забайкальский край, г. Чита, </w:t>
            </w:r>
            <w:r w:rsidRPr="00560BDF">
              <w:rPr>
                <w:rFonts w:ascii="Myriad Pro" w:hAnsi="Myriad Pro"/>
                <w:sz w:val="26"/>
                <w:szCs w:val="26"/>
              </w:rPr>
              <w:br/>
              <w:t>ул. Анохина, 7</w:t>
            </w:r>
          </w:p>
        </w:tc>
      </w:tr>
    </w:tbl>
    <w:p w14:paraId="17EBB57D" w14:textId="77777777" w:rsidR="00A94821" w:rsidRPr="00560BDF" w:rsidRDefault="00A94821" w:rsidP="00A94821">
      <w:pPr>
        <w:keepNext/>
        <w:spacing w:line="360" w:lineRule="auto"/>
        <w:ind w:firstLine="567"/>
        <w:jc w:val="both"/>
        <w:rPr>
          <w:rFonts w:ascii="Myriad Pro" w:hAnsi="Myriad Pro"/>
          <w:sz w:val="26"/>
          <w:szCs w:val="26"/>
        </w:rPr>
      </w:pPr>
      <w:bookmarkStart w:id="16" w:name="_Toc437621357"/>
      <w:bookmarkStart w:id="17" w:name="_Toc33277180"/>
    </w:p>
    <w:p w14:paraId="489E2FD0" w14:textId="77777777" w:rsidR="00A94821" w:rsidRPr="009E1A8D" w:rsidRDefault="00A94821" w:rsidP="00A20509">
      <w:pPr>
        <w:pStyle w:val="3"/>
        <w:numPr>
          <w:ilvl w:val="1"/>
          <w:numId w:val="13"/>
        </w:numPr>
        <w:tabs>
          <w:tab w:val="left" w:pos="567"/>
        </w:tabs>
        <w:spacing w:line="360" w:lineRule="auto"/>
        <w:ind w:left="1134" w:hanging="1134"/>
        <w:rPr>
          <w:rFonts w:ascii="Myriad Pro" w:hAnsi="Myriad Pro"/>
          <w:b/>
          <w:color w:val="4F6228"/>
          <w:sz w:val="28"/>
          <w:szCs w:val="28"/>
        </w:rPr>
      </w:pPr>
      <w:bookmarkStart w:id="18" w:name="_Toc63420587"/>
      <w:r w:rsidRPr="009E1A8D">
        <w:rPr>
          <w:rFonts w:ascii="Myriad Pro" w:hAnsi="Myriad Pro"/>
          <w:b/>
          <w:color w:val="4F6228"/>
          <w:sz w:val="28"/>
          <w:szCs w:val="28"/>
        </w:rPr>
        <w:t>Сведения об Исполнителе</w:t>
      </w:r>
      <w:bookmarkEnd w:id="16"/>
      <w:bookmarkEnd w:id="17"/>
      <w:bookmarkEnd w:id="18"/>
    </w:p>
    <w:tbl>
      <w:tblPr>
        <w:tblW w:w="9240" w:type="dxa"/>
        <w:tblInd w:w="-5" w:type="dxa"/>
        <w:tblBorders>
          <w:bottom w:val="single" w:sz="4" w:space="0" w:color="4F6228"/>
        </w:tblBorders>
        <w:tblLayout w:type="fixed"/>
        <w:tblLook w:val="01E0" w:firstRow="1" w:lastRow="1" w:firstColumn="1" w:lastColumn="1" w:noHBand="0" w:noVBand="0"/>
      </w:tblPr>
      <w:tblGrid>
        <w:gridCol w:w="3828"/>
        <w:gridCol w:w="5412"/>
      </w:tblGrid>
      <w:tr w:rsidR="00A94821" w:rsidRPr="00560BDF" w14:paraId="6F7A32D4" w14:textId="77777777" w:rsidTr="00A94821">
        <w:tc>
          <w:tcPr>
            <w:tcW w:w="38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79D0943" w14:textId="77777777" w:rsidR="00A94821" w:rsidRPr="00560BDF" w:rsidRDefault="00A94821" w:rsidP="00A94821">
            <w:pPr>
              <w:spacing w:before="20" w:after="20" w:line="360" w:lineRule="auto"/>
              <w:jc w:val="center"/>
              <w:rPr>
                <w:rFonts w:ascii="Myriad Pro" w:hAnsi="Myriad Pro"/>
                <w:color w:val="FFFFFF" w:themeColor="background1"/>
                <w:sz w:val="26"/>
                <w:szCs w:val="26"/>
              </w:rPr>
            </w:pPr>
            <w:r w:rsidRPr="00560BDF">
              <w:rPr>
                <w:rFonts w:ascii="Myriad Pro" w:hAnsi="Myriad Pro"/>
                <w:color w:val="FFFFFF" w:themeColor="background1"/>
                <w:sz w:val="26"/>
                <w:szCs w:val="26"/>
              </w:rPr>
              <w:t>Наименование</w:t>
            </w:r>
          </w:p>
        </w:tc>
        <w:tc>
          <w:tcPr>
            <w:tcW w:w="54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E795336" w14:textId="77777777" w:rsidR="00A94821" w:rsidRPr="00560BDF" w:rsidRDefault="00A94821" w:rsidP="00A94821">
            <w:pPr>
              <w:spacing w:before="20" w:after="20" w:line="360" w:lineRule="auto"/>
              <w:jc w:val="center"/>
              <w:rPr>
                <w:rFonts w:ascii="Myriad Pro" w:hAnsi="Myriad Pro"/>
                <w:color w:val="FFFFFF" w:themeColor="background1"/>
                <w:sz w:val="26"/>
                <w:szCs w:val="26"/>
              </w:rPr>
            </w:pPr>
            <w:r w:rsidRPr="00560BDF">
              <w:rPr>
                <w:rFonts w:ascii="Myriad Pro" w:hAnsi="Myriad Pro"/>
                <w:color w:val="FFFFFF" w:themeColor="background1"/>
                <w:sz w:val="26"/>
                <w:szCs w:val="26"/>
              </w:rPr>
              <w:t>Информация</w:t>
            </w:r>
          </w:p>
        </w:tc>
      </w:tr>
      <w:tr w:rsidR="00A94821" w:rsidRPr="00560BDF" w14:paraId="140E2501" w14:textId="77777777" w:rsidTr="00A94821">
        <w:tc>
          <w:tcPr>
            <w:tcW w:w="3828" w:type="dxa"/>
            <w:tcBorders>
              <w:top w:val="single" w:sz="4" w:space="0" w:color="FFFFFF" w:themeColor="background1"/>
              <w:left w:val="nil"/>
              <w:bottom w:val="single" w:sz="4" w:space="0" w:color="4F6228"/>
              <w:right w:val="single" w:sz="4" w:space="0" w:color="4F6228"/>
            </w:tcBorders>
            <w:vAlign w:val="center"/>
            <w:hideMark/>
          </w:tcPr>
          <w:p w14:paraId="3DFCE4A7" w14:textId="77777777" w:rsidR="00A94821" w:rsidRPr="00560BDF" w:rsidRDefault="00A94821" w:rsidP="00A94821">
            <w:pPr>
              <w:spacing w:after="255"/>
              <w:contextualSpacing/>
              <w:rPr>
                <w:rFonts w:ascii="Myriad Pro" w:hAnsi="Myriad Pro"/>
                <w:sz w:val="26"/>
                <w:szCs w:val="26"/>
              </w:rPr>
            </w:pPr>
            <w:r w:rsidRPr="00560BDF">
              <w:rPr>
                <w:rFonts w:ascii="Myriad Pro" w:hAnsi="Myriad Pro"/>
                <w:sz w:val="26"/>
                <w:szCs w:val="26"/>
              </w:rPr>
              <w:t>Организационно-правовая форма и полное наименование Исполнителя</w:t>
            </w:r>
          </w:p>
        </w:tc>
        <w:tc>
          <w:tcPr>
            <w:tcW w:w="5412" w:type="dxa"/>
            <w:tcBorders>
              <w:top w:val="single" w:sz="4" w:space="0" w:color="FFFFFF" w:themeColor="background1"/>
              <w:left w:val="single" w:sz="4" w:space="0" w:color="4F6228"/>
              <w:bottom w:val="single" w:sz="4" w:space="0" w:color="4F6228"/>
              <w:right w:val="nil"/>
            </w:tcBorders>
            <w:vAlign w:val="center"/>
            <w:hideMark/>
          </w:tcPr>
          <w:p w14:paraId="29DCBB67" w14:textId="77777777" w:rsidR="00A94821" w:rsidRPr="00560BDF" w:rsidRDefault="00A94821" w:rsidP="00A94821">
            <w:pPr>
              <w:spacing w:after="255"/>
              <w:contextualSpacing/>
              <w:rPr>
                <w:rFonts w:ascii="Myriad Pro" w:hAnsi="Myriad Pro"/>
                <w:sz w:val="26"/>
                <w:szCs w:val="26"/>
              </w:rPr>
            </w:pPr>
            <w:r w:rsidRPr="00560BDF">
              <w:rPr>
                <w:rFonts w:ascii="Myriad Pro" w:hAnsi="Myriad Pro"/>
                <w:sz w:val="26"/>
                <w:szCs w:val="26"/>
              </w:rPr>
              <w:t xml:space="preserve">Общество с ограниченной ответственностью «Экспертная компания ЭПАР» </w:t>
            </w:r>
          </w:p>
        </w:tc>
      </w:tr>
      <w:tr w:rsidR="00A94821" w:rsidRPr="00560BDF" w14:paraId="7D3160C6" w14:textId="77777777" w:rsidTr="00A94821">
        <w:trPr>
          <w:trHeight w:val="567"/>
        </w:trPr>
        <w:tc>
          <w:tcPr>
            <w:tcW w:w="3828" w:type="dxa"/>
            <w:tcBorders>
              <w:top w:val="single" w:sz="4" w:space="0" w:color="4F6228"/>
              <w:left w:val="nil"/>
              <w:bottom w:val="single" w:sz="4" w:space="0" w:color="4F6228"/>
              <w:right w:val="single" w:sz="4" w:space="0" w:color="4F6228"/>
            </w:tcBorders>
            <w:vAlign w:val="center"/>
            <w:hideMark/>
          </w:tcPr>
          <w:p w14:paraId="7DAE4EE2" w14:textId="77777777" w:rsidR="00A94821" w:rsidRPr="00560BDF" w:rsidRDefault="00A94821" w:rsidP="00A94821">
            <w:pPr>
              <w:spacing w:after="255"/>
              <w:contextualSpacing/>
              <w:rPr>
                <w:rFonts w:ascii="Myriad Pro" w:hAnsi="Myriad Pro"/>
                <w:sz w:val="26"/>
                <w:szCs w:val="26"/>
              </w:rPr>
            </w:pPr>
            <w:r w:rsidRPr="00560BDF">
              <w:rPr>
                <w:rFonts w:ascii="Myriad Pro" w:hAnsi="Myriad Pro"/>
                <w:sz w:val="26"/>
                <w:szCs w:val="26"/>
              </w:rPr>
              <w:t>Краткое наименование Исполнителя</w:t>
            </w:r>
          </w:p>
        </w:tc>
        <w:tc>
          <w:tcPr>
            <w:tcW w:w="5412" w:type="dxa"/>
            <w:tcBorders>
              <w:top w:val="single" w:sz="4" w:space="0" w:color="4F6228"/>
              <w:left w:val="single" w:sz="4" w:space="0" w:color="4F6228"/>
              <w:bottom w:val="single" w:sz="4" w:space="0" w:color="4F6228"/>
              <w:right w:val="nil"/>
            </w:tcBorders>
            <w:vAlign w:val="center"/>
            <w:hideMark/>
          </w:tcPr>
          <w:p w14:paraId="231524CC" w14:textId="77777777" w:rsidR="00A94821" w:rsidRPr="00560BDF" w:rsidRDefault="00A94821" w:rsidP="00A94821">
            <w:pPr>
              <w:spacing w:after="255"/>
              <w:contextualSpacing/>
              <w:rPr>
                <w:rFonts w:ascii="Myriad Pro" w:hAnsi="Myriad Pro"/>
                <w:sz w:val="26"/>
                <w:szCs w:val="26"/>
              </w:rPr>
            </w:pPr>
            <w:r w:rsidRPr="00560BDF">
              <w:rPr>
                <w:rFonts w:ascii="Myriad Pro" w:hAnsi="Myriad Pro"/>
                <w:sz w:val="26"/>
                <w:szCs w:val="26"/>
              </w:rPr>
              <w:t>ООО «ЭК ЭПАР»</w:t>
            </w:r>
          </w:p>
        </w:tc>
      </w:tr>
      <w:tr w:rsidR="00A94821" w:rsidRPr="00560BDF" w14:paraId="7166FEBC" w14:textId="77777777" w:rsidTr="00A94821">
        <w:tc>
          <w:tcPr>
            <w:tcW w:w="3828" w:type="dxa"/>
            <w:tcBorders>
              <w:top w:val="single" w:sz="4" w:space="0" w:color="4F6228"/>
              <w:left w:val="nil"/>
              <w:bottom w:val="single" w:sz="4" w:space="0" w:color="4F6228"/>
              <w:right w:val="single" w:sz="4" w:space="0" w:color="4F6228"/>
            </w:tcBorders>
            <w:vAlign w:val="center"/>
            <w:hideMark/>
          </w:tcPr>
          <w:p w14:paraId="6A5A94BF" w14:textId="77777777" w:rsidR="00A94821" w:rsidRPr="00560BDF" w:rsidRDefault="00A94821" w:rsidP="00A94821">
            <w:pPr>
              <w:spacing w:after="255"/>
              <w:contextualSpacing/>
              <w:rPr>
                <w:rFonts w:ascii="Myriad Pro" w:hAnsi="Myriad Pro"/>
                <w:sz w:val="26"/>
                <w:szCs w:val="26"/>
              </w:rPr>
            </w:pPr>
            <w:r w:rsidRPr="00560BDF">
              <w:rPr>
                <w:rFonts w:ascii="Myriad Pro" w:hAnsi="Myriad Pro"/>
                <w:sz w:val="26"/>
                <w:szCs w:val="26"/>
              </w:rPr>
              <w:t>ОГРН</w:t>
            </w:r>
          </w:p>
        </w:tc>
        <w:tc>
          <w:tcPr>
            <w:tcW w:w="5412" w:type="dxa"/>
            <w:tcBorders>
              <w:top w:val="single" w:sz="4" w:space="0" w:color="4F6228"/>
              <w:left w:val="single" w:sz="4" w:space="0" w:color="4F6228"/>
              <w:bottom w:val="single" w:sz="4" w:space="0" w:color="4F6228"/>
              <w:right w:val="nil"/>
            </w:tcBorders>
            <w:vAlign w:val="center"/>
            <w:hideMark/>
          </w:tcPr>
          <w:p w14:paraId="3009574D" w14:textId="77777777" w:rsidR="00A94821" w:rsidRPr="00560BDF" w:rsidRDefault="00A94821" w:rsidP="00A94821">
            <w:pPr>
              <w:spacing w:after="255"/>
              <w:contextualSpacing/>
              <w:rPr>
                <w:rFonts w:ascii="Myriad Pro" w:hAnsi="Myriad Pro"/>
                <w:sz w:val="26"/>
                <w:szCs w:val="26"/>
              </w:rPr>
            </w:pPr>
            <w:r w:rsidRPr="00560BDF">
              <w:rPr>
                <w:rFonts w:ascii="Myriad Pro" w:hAnsi="Myriad Pro"/>
                <w:sz w:val="26"/>
                <w:szCs w:val="26"/>
              </w:rPr>
              <w:t>1027700164304</w:t>
            </w:r>
          </w:p>
        </w:tc>
      </w:tr>
      <w:tr w:rsidR="00A94821" w:rsidRPr="00560BDF" w14:paraId="46694555" w14:textId="77777777" w:rsidTr="00A94821">
        <w:tc>
          <w:tcPr>
            <w:tcW w:w="3828" w:type="dxa"/>
            <w:tcBorders>
              <w:top w:val="single" w:sz="4" w:space="0" w:color="4F6228"/>
              <w:left w:val="nil"/>
              <w:bottom w:val="single" w:sz="4" w:space="0" w:color="4F6228"/>
              <w:right w:val="single" w:sz="4" w:space="0" w:color="4F6228"/>
            </w:tcBorders>
            <w:vAlign w:val="center"/>
            <w:hideMark/>
          </w:tcPr>
          <w:p w14:paraId="1747635E" w14:textId="77777777" w:rsidR="00A94821" w:rsidRPr="00560BDF" w:rsidRDefault="00A94821" w:rsidP="00A94821">
            <w:pPr>
              <w:spacing w:after="255"/>
              <w:contextualSpacing/>
              <w:rPr>
                <w:rFonts w:ascii="Myriad Pro" w:hAnsi="Myriad Pro"/>
                <w:sz w:val="26"/>
                <w:szCs w:val="26"/>
              </w:rPr>
            </w:pPr>
            <w:r w:rsidRPr="00560BDF">
              <w:rPr>
                <w:rFonts w:ascii="Myriad Pro" w:hAnsi="Myriad Pro"/>
                <w:sz w:val="26"/>
                <w:szCs w:val="26"/>
              </w:rPr>
              <w:t>ИНН / КПП</w:t>
            </w:r>
          </w:p>
        </w:tc>
        <w:tc>
          <w:tcPr>
            <w:tcW w:w="5412" w:type="dxa"/>
            <w:tcBorders>
              <w:top w:val="single" w:sz="4" w:space="0" w:color="4F6228"/>
              <w:left w:val="single" w:sz="4" w:space="0" w:color="4F6228"/>
              <w:bottom w:val="single" w:sz="4" w:space="0" w:color="4F6228"/>
              <w:right w:val="nil"/>
            </w:tcBorders>
            <w:vAlign w:val="center"/>
            <w:hideMark/>
          </w:tcPr>
          <w:p w14:paraId="28BBC45F" w14:textId="77777777" w:rsidR="00A94821" w:rsidRPr="00560BDF" w:rsidRDefault="00A94821" w:rsidP="00A94821">
            <w:pPr>
              <w:spacing w:after="255"/>
              <w:contextualSpacing/>
              <w:rPr>
                <w:rFonts w:ascii="Myriad Pro" w:hAnsi="Myriad Pro"/>
                <w:sz w:val="26"/>
                <w:szCs w:val="26"/>
              </w:rPr>
            </w:pPr>
            <w:r w:rsidRPr="00560BDF">
              <w:rPr>
                <w:rFonts w:ascii="Myriad Pro" w:hAnsi="Myriad Pro"/>
                <w:sz w:val="26"/>
                <w:szCs w:val="26"/>
              </w:rPr>
              <w:t>7722184448 / 770401001</w:t>
            </w:r>
          </w:p>
        </w:tc>
      </w:tr>
      <w:tr w:rsidR="00A94821" w:rsidRPr="00560BDF" w14:paraId="1B8701C6" w14:textId="77777777" w:rsidTr="00A94821">
        <w:tc>
          <w:tcPr>
            <w:tcW w:w="3828" w:type="dxa"/>
            <w:tcBorders>
              <w:top w:val="single" w:sz="4" w:space="0" w:color="4F6228"/>
              <w:left w:val="nil"/>
              <w:bottom w:val="single" w:sz="4" w:space="0" w:color="4F6228"/>
              <w:right w:val="single" w:sz="4" w:space="0" w:color="4F6228"/>
            </w:tcBorders>
            <w:vAlign w:val="center"/>
            <w:hideMark/>
          </w:tcPr>
          <w:p w14:paraId="4F959908" w14:textId="77777777" w:rsidR="00A94821" w:rsidRPr="00560BDF" w:rsidRDefault="00A94821" w:rsidP="00A94821">
            <w:pPr>
              <w:spacing w:after="255"/>
              <w:contextualSpacing/>
              <w:rPr>
                <w:rFonts w:ascii="Myriad Pro" w:hAnsi="Myriad Pro"/>
                <w:sz w:val="26"/>
                <w:szCs w:val="26"/>
              </w:rPr>
            </w:pPr>
            <w:r w:rsidRPr="00560BDF">
              <w:rPr>
                <w:rFonts w:ascii="Myriad Pro" w:hAnsi="Myriad Pro"/>
                <w:sz w:val="26"/>
                <w:szCs w:val="26"/>
              </w:rPr>
              <w:t>Юридический адрес Исполнителя</w:t>
            </w:r>
          </w:p>
        </w:tc>
        <w:tc>
          <w:tcPr>
            <w:tcW w:w="5412" w:type="dxa"/>
            <w:tcBorders>
              <w:top w:val="single" w:sz="4" w:space="0" w:color="4F6228"/>
              <w:left w:val="single" w:sz="4" w:space="0" w:color="4F6228"/>
              <w:bottom w:val="single" w:sz="4" w:space="0" w:color="4F6228"/>
              <w:right w:val="nil"/>
            </w:tcBorders>
            <w:vAlign w:val="center"/>
            <w:hideMark/>
          </w:tcPr>
          <w:p w14:paraId="391CA8DD" w14:textId="77777777" w:rsidR="00A94821" w:rsidRPr="00560BDF" w:rsidRDefault="00A94821" w:rsidP="00A94821">
            <w:pPr>
              <w:spacing w:after="255"/>
              <w:contextualSpacing/>
              <w:rPr>
                <w:rFonts w:ascii="Myriad Pro" w:hAnsi="Myriad Pro"/>
                <w:sz w:val="26"/>
                <w:szCs w:val="26"/>
              </w:rPr>
            </w:pPr>
            <w:r w:rsidRPr="00560BDF">
              <w:rPr>
                <w:rFonts w:ascii="Myriad Pro" w:hAnsi="Myriad Pro"/>
                <w:sz w:val="26"/>
                <w:szCs w:val="26"/>
              </w:rPr>
              <w:t xml:space="preserve">119 121, г. Москва, 1-й пер. Тружеников, д. 14, </w:t>
            </w:r>
            <w:r>
              <w:rPr>
                <w:rFonts w:ascii="Myriad Pro" w:hAnsi="Myriad Pro"/>
                <w:sz w:val="26"/>
                <w:szCs w:val="26"/>
              </w:rPr>
              <w:br/>
            </w:r>
            <w:r w:rsidRPr="00560BDF">
              <w:rPr>
                <w:rFonts w:ascii="Myriad Pro" w:hAnsi="Myriad Pro"/>
                <w:sz w:val="26"/>
                <w:szCs w:val="26"/>
              </w:rPr>
              <w:t xml:space="preserve">стр. 2, помещение </w:t>
            </w:r>
            <w:r>
              <w:rPr>
                <w:rFonts w:ascii="Myriad Pro" w:hAnsi="Myriad Pro"/>
                <w:sz w:val="26"/>
                <w:szCs w:val="26"/>
              </w:rPr>
              <w:t>№ </w:t>
            </w:r>
            <w:r w:rsidRPr="00560BDF">
              <w:rPr>
                <w:rFonts w:ascii="Myriad Pro" w:hAnsi="Myriad Pro"/>
                <w:sz w:val="26"/>
                <w:szCs w:val="26"/>
              </w:rPr>
              <w:t>I, этаж – П, комната 8</w:t>
            </w:r>
          </w:p>
        </w:tc>
      </w:tr>
      <w:tr w:rsidR="00A94821" w:rsidRPr="00560BDF" w14:paraId="3AD820B0" w14:textId="77777777" w:rsidTr="00A94821">
        <w:tc>
          <w:tcPr>
            <w:tcW w:w="3828" w:type="dxa"/>
            <w:tcBorders>
              <w:top w:val="single" w:sz="4" w:space="0" w:color="4F6228"/>
              <w:left w:val="nil"/>
              <w:bottom w:val="single" w:sz="4" w:space="0" w:color="4F6228"/>
              <w:right w:val="single" w:sz="4" w:space="0" w:color="4F6228"/>
            </w:tcBorders>
            <w:vAlign w:val="center"/>
            <w:hideMark/>
          </w:tcPr>
          <w:p w14:paraId="255BDA74" w14:textId="77777777" w:rsidR="00A94821" w:rsidRPr="00560BDF" w:rsidRDefault="00A94821" w:rsidP="00A94821">
            <w:pPr>
              <w:spacing w:after="255"/>
              <w:contextualSpacing/>
              <w:rPr>
                <w:rFonts w:ascii="Myriad Pro" w:hAnsi="Myriad Pro"/>
                <w:sz w:val="26"/>
                <w:szCs w:val="26"/>
              </w:rPr>
            </w:pPr>
            <w:r w:rsidRPr="00560BDF">
              <w:rPr>
                <w:rFonts w:ascii="Myriad Pro" w:hAnsi="Myriad Pro"/>
                <w:sz w:val="26"/>
                <w:szCs w:val="26"/>
              </w:rPr>
              <w:t>Место нахождения Исполнителя</w:t>
            </w:r>
          </w:p>
        </w:tc>
        <w:tc>
          <w:tcPr>
            <w:tcW w:w="5412" w:type="dxa"/>
            <w:tcBorders>
              <w:top w:val="single" w:sz="4" w:space="0" w:color="4F6228"/>
              <w:left w:val="single" w:sz="4" w:space="0" w:color="4F6228"/>
              <w:bottom w:val="single" w:sz="4" w:space="0" w:color="4F6228"/>
              <w:right w:val="nil"/>
            </w:tcBorders>
            <w:vAlign w:val="center"/>
            <w:hideMark/>
          </w:tcPr>
          <w:p w14:paraId="4FD85F98" w14:textId="77777777" w:rsidR="00A94821" w:rsidRPr="00560BDF" w:rsidRDefault="00A94821" w:rsidP="00A94821">
            <w:pPr>
              <w:spacing w:after="255"/>
              <w:contextualSpacing/>
              <w:rPr>
                <w:rFonts w:ascii="Myriad Pro" w:hAnsi="Myriad Pro"/>
                <w:sz w:val="26"/>
                <w:szCs w:val="26"/>
              </w:rPr>
            </w:pPr>
            <w:r w:rsidRPr="00560BDF">
              <w:rPr>
                <w:rFonts w:ascii="Myriad Pro" w:hAnsi="Myriad Pro"/>
                <w:sz w:val="26"/>
                <w:szCs w:val="26"/>
              </w:rPr>
              <w:t>123 557, г. Москва, Средний Тишинский переулок, д. 28</w:t>
            </w:r>
          </w:p>
        </w:tc>
      </w:tr>
      <w:tr w:rsidR="00A94821" w:rsidRPr="00560BDF" w14:paraId="6865EC69" w14:textId="77777777" w:rsidTr="00A94821">
        <w:tc>
          <w:tcPr>
            <w:tcW w:w="3828" w:type="dxa"/>
            <w:tcBorders>
              <w:top w:val="single" w:sz="4" w:space="0" w:color="4F6228"/>
              <w:left w:val="nil"/>
              <w:bottom w:val="single" w:sz="4" w:space="0" w:color="4F6228"/>
              <w:right w:val="single" w:sz="4" w:space="0" w:color="4F6228"/>
            </w:tcBorders>
            <w:vAlign w:val="center"/>
            <w:hideMark/>
          </w:tcPr>
          <w:p w14:paraId="106ACAF2" w14:textId="77777777" w:rsidR="00A94821" w:rsidRPr="00560BDF" w:rsidRDefault="00A94821" w:rsidP="00A94821">
            <w:pPr>
              <w:spacing w:after="255"/>
              <w:contextualSpacing/>
              <w:rPr>
                <w:rFonts w:ascii="Myriad Pro" w:hAnsi="Myriad Pro"/>
                <w:sz w:val="26"/>
                <w:szCs w:val="26"/>
              </w:rPr>
            </w:pPr>
            <w:r w:rsidRPr="00560BDF">
              <w:rPr>
                <w:rFonts w:ascii="Myriad Pro" w:hAnsi="Myriad Pro"/>
                <w:sz w:val="26"/>
                <w:szCs w:val="26"/>
              </w:rPr>
              <w:t>Реквизиты</w:t>
            </w:r>
          </w:p>
        </w:tc>
        <w:tc>
          <w:tcPr>
            <w:tcW w:w="5412" w:type="dxa"/>
            <w:tcBorders>
              <w:top w:val="single" w:sz="4" w:space="0" w:color="4F6228"/>
              <w:left w:val="single" w:sz="4" w:space="0" w:color="4F6228"/>
              <w:bottom w:val="single" w:sz="4" w:space="0" w:color="4F6228"/>
              <w:right w:val="nil"/>
            </w:tcBorders>
            <w:vAlign w:val="center"/>
            <w:hideMark/>
          </w:tcPr>
          <w:p w14:paraId="6BF85292" w14:textId="77777777" w:rsidR="00A94821" w:rsidRPr="00560BDF" w:rsidRDefault="00A94821" w:rsidP="00A94821">
            <w:pPr>
              <w:spacing w:after="255"/>
              <w:contextualSpacing/>
              <w:rPr>
                <w:rFonts w:ascii="Myriad Pro" w:hAnsi="Myriad Pro"/>
                <w:sz w:val="26"/>
                <w:szCs w:val="26"/>
              </w:rPr>
            </w:pPr>
            <w:r w:rsidRPr="00560BDF">
              <w:rPr>
                <w:rFonts w:ascii="Myriad Pro" w:hAnsi="Myriad Pro"/>
                <w:sz w:val="26"/>
                <w:szCs w:val="26"/>
              </w:rPr>
              <w:t>р/с 40702810287060000071</w:t>
            </w:r>
            <w:r w:rsidRPr="00560BDF">
              <w:rPr>
                <w:rFonts w:ascii="Myriad Pro" w:hAnsi="Myriad Pro"/>
                <w:sz w:val="26"/>
                <w:szCs w:val="26"/>
              </w:rPr>
              <w:br/>
            </w:r>
            <w:r>
              <w:rPr>
                <w:rFonts w:ascii="Myriad Pro" w:hAnsi="Myriad Pro"/>
                <w:sz w:val="26"/>
                <w:szCs w:val="26"/>
              </w:rPr>
              <w:t>ПАО </w:t>
            </w:r>
            <w:r w:rsidRPr="00560BDF">
              <w:rPr>
                <w:rFonts w:ascii="Myriad Pro" w:hAnsi="Myriad Pro"/>
                <w:sz w:val="26"/>
                <w:szCs w:val="26"/>
              </w:rPr>
              <w:t>РОСБАНК</w:t>
            </w:r>
            <w:r w:rsidRPr="00560BDF">
              <w:rPr>
                <w:rFonts w:ascii="Myriad Pro" w:hAnsi="Myriad Pro"/>
                <w:sz w:val="26"/>
                <w:szCs w:val="26"/>
              </w:rPr>
              <w:br/>
              <w:t>к/с 30101810000000000256</w:t>
            </w:r>
          </w:p>
          <w:p w14:paraId="30848EC5" w14:textId="77777777" w:rsidR="00A94821" w:rsidRPr="00560BDF" w:rsidRDefault="00A94821" w:rsidP="00A94821">
            <w:pPr>
              <w:spacing w:after="255"/>
              <w:contextualSpacing/>
              <w:rPr>
                <w:rFonts w:ascii="Myriad Pro" w:hAnsi="Myriad Pro"/>
                <w:sz w:val="26"/>
                <w:szCs w:val="26"/>
              </w:rPr>
            </w:pPr>
            <w:r w:rsidRPr="00560BDF">
              <w:rPr>
                <w:rFonts w:ascii="Myriad Pro" w:hAnsi="Myriad Pro"/>
                <w:sz w:val="26"/>
                <w:szCs w:val="26"/>
              </w:rPr>
              <w:t>БИК 044525256</w:t>
            </w:r>
          </w:p>
        </w:tc>
      </w:tr>
    </w:tbl>
    <w:p w14:paraId="292B77F9" w14:textId="77777777" w:rsidR="00A94821" w:rsidRPr="00560BDF" w:rsidRDefault="00A94821" w:rsidP="00A94821">
      <w:pPr>
        <w:rPr>
          <w:rFonts w:ascii="Myriad Pro" w:eastAsiaTheme="majorEastAsia" w:hAnsi="Myriad Pro" w:cstheme="majorBidi"/>
        </w:rPr>
      </w:pPr>
      <w:r w:rsidRPr="00560BDF">
        <w:rPr>
          <w:rFonts w:ascii="Myriad Pro" w:hAnsi="Myriad Pro"/>
        </w:rPr>
        <w:br w:type="page"/>
      </w:r>
    </w:p>
    <w:p w14:paraId="03A660A8" w14:textId="77777777" w:rsidR="00A94821" w:rsidRPr="00560BDF" w:rsidRDefault="00A94821" w:rsidP="00A20509">
      <w:pPr>
        <w:pStyle w:val="3"/>
        <w:numPr>
          <w:ilvl w:val="1"/>
          <w:numId w:val="13"/>
        </w:numPr>
        <w:tabs>
          <w:tab w:val="left" w:pos="567"/>
        </w:tabs>
        <w:spacing w:line="360" w:lineRule="auto"/>
        <w:ind w:left="1134" w:hanging="1134"/>
        <w:rPr>
          <w:rFonts w:ascii="Myriad Pro" w:hAnsi="Myriad Pro"/>
          <w:b/>
          <w:color w:val="4F6228"/>
          <w:sz w:val="28"/>
          <w:szCs w:val="28"/>
        </w:rPr>
      </w:pPr>
      <w:bookmarkStart w:id="19" w:name="_Toc33277181"/>
      <w:bookmarkStart w:id="20" w:name="_Toc63420588"/>
      <w:r w:rsidRPr="00560BDF">
        <w:rPr>
          <w:rFonts w:ascii="Myriad Pro" w:hAnsi="Myriad Pro"/>
          <w:b/>
          <w:color w:val="4F6228"/>
          <w:sz w:val="28"/>
          <w:szCs w:val="28"/>
        </w:rPr>
        <w:lastRenderedPageBreak/>
        <w:t>Основание для оказания услуг</w:t>
      </w:r>
      <w:bookmarkEnd w:id="19"/>
      <w:bookmarkEnd w:id="20"/>
    </w:p>
    <w:p w14:paraId="20D6AE4D" w14:textId="77777777" w:rsidR="00A94821" w:rsidRDefault="00A94821" w:rsidP="00A94821">
      <w:pPr>
        <w:keepNext/>
        <w:spacing w:line="360" w:lineRule="auto"/>
        <w:ind w:firstLine="567"/>
        <w:jc w:val="both"/>
        <w:rPr>
          <w:rFonts w:ascii="Myriad Pro" w:hAnsi="Myriad Pro"/>
          <w:bCs/>
          <w:iCs/>
          <w:color w:val="000000" w:themeColor="text1"/>
          <w:sz w:val="26"/>
          <w:szCs w:val="26"/>
        </w:rPr>
      </w:pPr>
      <w:r w:rsidRPr="00437A50">
        <w:rPr>
          <w:rFonts w:ascii="Myriad Pro" w:hAnsi="Myriad Pro"/>
          <w:color w:val="000000" w:themeColor="text1"/>
          <w:sz w:val="26"/>
          <w:szCs w:val="26"/>
        </w:rPr>
        <w:t xml:space="preserve">Основанием для оказания услуг является договор </w:t>
      </w:r>
      <w:r>
        <w:rPr>
          <w:rFonts w:ascii="Myriad Pro" w:hAnsi="Myriad Pro"/>
          <w:color w:val="000000" w:themeColor="text1"/>
          <w:sz w:val="26"/>
          <w:szCs w:val="26"/>
        </w:rPr>
        <w:t>№ 18.4000.34.20</w:t>
      </w:r>
      <w:r w:rsidRPr="00437A50">
        <w:rPr>
          <w:rFonts w:ascii="Myriad Pro" w:hAnsi="Myriad Pro"/>
          <w:color w:val="000000" w:themeColor="text1"/>
          <w:sz w:val="26"/>
          <w:szCs w:val="26"/>
        </w:rPr>
        <w:t xml:space="preserve"> от 29.01.2020 года на оказание услуг по проведению экспертизы тарифно-балансовых решений, принятых регулирующими органами за период 2017-2019 гг., заключенный между Обществом с ограниченной ответственностью «Экспертная компания ЭПАР» (ООО «ЭК ЭПАР»), в лице </w:t>
      </w:r>
      <w:r>
        <w:rPr>
          <w:rFonts w:ascii="Myriad Pro" w:hAnsi="Myriad Pro"/>
          <w:color w:val="000000" w:themeColor="text1"/>
          <w:sz w:val="26"/>
          <w:szCs w:val="26"/>
        </w:rPr>
        <w:t>Г</w:t>
      </w:r>
      <w:r w:rsidRPr="00437A50">
        <w:rPr>
          <w:rFonts w:ascii="Myriad Pro" w:hAnsi="Myriad Pro"/>
          <w:color w:val="000000" w:themeColor="text1"/>
          <w:sz w:val="26"/>
          <w:szCs w:val="26"/>
        </w:rPr>
        <w:t>енерального директора Логинова</w:t>
      </w:r>
      <w:r>
        <w:rPr>
          <w:rFonts w:ascii="Myriad Pro" w:hAnsi="Myriad Pro"/>
          <w:color w:val="000000" w:themeColor="text1"/>
          <w:sz w:val="26"/>
          <w:szCs w:val="26"/>
        </w:rPr>
        <w:t xml:space="preserve"> Виктора Никитовича</w:t>
      </w:r>
      <w:r w:rsidRPr="00437A50">
        <w:rPr>
          <w:rFonts w:ascii="Myriad Pro" w:hAnsi="Myriad Pro"/>
          <w:color w:val="000000" w:themeColor="text1"/>
          <w:sz w:val="26"/>
          <w:szCs w:val="26"/>
        </w:rPr>
        <w:t>,</w:t>
      </w:r>
      <w:bookmarkStart w:id="21" w:name="_Hlk51765251"/>
      <w:r>
        <w:rPr>
          <w:rFonts w:ascii="Myriad Pro" w:hAnsi="Myriad Pro"/>
          <w:color w:val="000000" w:themeColor="text1"/>
          <w:sz w:val="26"/>
          <w:szCs w:val="26"/>
        </w:rPr>
        <w:t xml:space="preserve"> </w:t>
      </w:r>
      <w:bookmarkStart w:id="22" w:name="_Hlk51776301"/>
      <w:r w:rsidRPr="00980AE7">
        <w:rPr>
          <w:rFonts w:ascii="Myriad Pro" w:hAnsi="Myriad Pro"/>
          <w:color w:val="000000" w:themeColor="text1"/>
          <w:sz w:val="26"/>
          <w:szCs w:val="26"/>
        </w:rPr>
        <w:t>и Публичным акционерным обществом «</w:t>
      </w:r>
      <w:r>
        <w:rPr>
          <w:rFonts w:ascii="Myriad Pro" w:hAnsi="Myriad Pro"/>
          <w:color w:val="000000" w:themeColor="text1"/>
          <w:sz w:val="26"/>
          <w:szCs w:val="26"/>
        </w:rPr>
        <w:t>Россети</w:t>
      </w:r>
      <w:r w:rsidRPr="00863BCC">
        <w:rPr>
          <w:rFonts w:ascii="Myriad Pro" w:hAnsi="Myriad Pro"/>
          <w:color w:val="000000" w:themeColor="text1"/>
          <w:sz w:val="26"/>
          <w:szCs w:val="26"/>
        </w:rPr>
        <w:t xml:space="preserve"> Сибир</w:t>
      </w:r>
      <w:r>
        <w:rPr>
          <w:rFonts w:ascii="Myriad Pro" w:hAnsi="Myriad Pro"/>
          <w:color w:val="000000" w:themeColor="text1"/>
          <w:sz w:val="26"/>
          <w:szCs w:val="26"/>
        </w:rPr>
        <w:t>ь</w:t>
      </w:r>
      <w:r w:rsidRPr="00980AE7">
        <w:rPr>
          <w:rFonts w:ascii="Myriad Pro" w:hAnsi="Myriad Pro"/>
          <w:color w:val="000000" w:themeColor="text1"/>
          <w:sz w:val="26"/>
          <w:szCs w:val="26"/>
        </w:rPr>
        <w:t>» (</w:t>
      </w:r>
      <w:r>
        <w:rPr>
          <w:rFonts w:ascii="Myriad Pro" w:hAnsi="Myriad Pro"/>
          <w:color w:val="000000" w:themeColor="text1"/>
          <w:sz w:val="26"/>
          <w:szCs w:val="26"/>
        </w:rPr>
        <w:t>ПАО </w:t>
      </w:r>
      <w:r w:rsidRPr="00980AE7">
        <w:rPr>
          <w:rFonts w:ascii="Myriad Pro" w:hAnsi="Myriad Pro"/>
          <w:color w:val="000000" w:themeColor="text1"/>
          <w:sz w:val="26"/>
          <w:szCs w:val="26"/>
        </w:rPr>
        <w:t>«</w:t>
      </w:r>
      <w:r>
        <w:rPr>
          <w:rFonts w:ascii="Myriad Pro" w:hAnsi="Myriad Pro"/>
          <w:color w:val="000000" w:themeColor="text1"/>
          <w:sz w:val="26"/>
          <w:szCs w:val="26"/>
        </w:rPr>
        <w:t>Россети Сибирь</w:t>
      </w:r>
      <w:r w:rsidRPr="00980AE7">
        <w:rPr>
          <w:rFonts w:ascii="Myriad Pro" w:hAnsi="Myriad Pro"/>
          <w:color w:val="000000" w:themeColor="text1"/>
          <w:sz w:val="26"/>
          <w:szCs w:val="26"/>
        </w:rPr>
        <w:t xml:space="preserve">»), в лице </w:t>
      </w:r>
      <w:r w:rsidRPr="00AA5234">
        <w:rPr>
          <w:rFonts w:ascii="Myriad Pro" w:eastAsia="Calibri" w:hAnsi="Myriad Pro"/>
          <w:bCs/>
          <w:iCs/>
          <w:color w:val="000000"/>
          <w:sz w:val="26"/>
          <w:szCs w:val="26"/>
        </w:rPr>
        <w:t>Исполняющего обязанности заместителя генерального директора по экономике и финансам Пермякова Дмитрия Юрьевича</w:t>
      </w:r>
      <w:r w:rsidRPr="00AA5234">
        <w:rPr>
          <w:rFonts w:ascii="Myriad Pro" w:hAnsi="Myriad Pro"/>
          <w:bCs/>
          <w:iCs/>
          <w:color w:val="000000" w:themeColor="text1"/>
          <w:sz w:val="26"/>
          <w:szCs w:val="26"/>
        </w:rPr>
        <w:t>.</w:t>
      </w:r>
      <w:bookmarkEnd w:id="21"/>
    </w:p>
    <w:bookmarkEnd w:id="22"/>
    <w:p w14:paraId="66E98C53" w14:textId="77777777" w:rsidR="00A94821" w:rsidRPr="00560BDF" w:rsidRDefault="00A94821" w:rsidP="00A94821">
      <w:pPr>
        <w:keepNext/>
        <w:spacing w:line="360" w:lineRule="auto"/>
        <w:jc w:val="both"/>
        <w:rPr>
          <w:rFonts w:ascii="Myriad Pro" w:hAnsi="Myriad Pro"/>
          <w:color w:val="000000" w:themeColor="text1"/>
          <w:sz w:val="26"/>
          <w:szCs w:val="26"/>
        </w:rPr>
      </w:pPr>
    </w:p>
    <w:p w14:paraId="28B92984" w14:textId="77777777" w:rsidR="00A94821" w:rsidRPr="00560BDF" w:rsidRDefault="00A94821" w:rsidP="00A94821">
      <w:pPr>
        <w:rPr>
          <w:rFonts w:ascii="Myriad Pro" w:hAnsi="Myriad Pro"/>
        </w:rPr>
      </w:pPr>
    </w:p>
    <w:p w14:paraId="627A6CDD" w14:textId="77777777" w:rsidR="00A94821" w:rsidRPr="00560BDF" w:rsidRDefault="00A94821" w:rsidP="00A20509">
      <w:pPr>
        <w:pStyle w:val="3"/>
        <w:numPr>
          <w:ilvl w:val="1"/>
          <w:numId w:val="13"/>
        </w:numPr>
        <w:tabs>
          <w:tab w:val="left" w:pos="567"/>
        </w:tabs>
        <w:spacing w:line="360" w:lineRule="auto"/>
        <w:ind w:left="1134" w:hanging="1134"/>
        <w:rPr>
          <w:rFonts w:ascii="Myriad Pro" w:hAnsi="Myriad Pro"/>
          <w:b/>
          <w:color w:val="4F6228"/>
          <w:sz w:val="28"/>
          <w:szCs w:val="28"/>
        </w:rPr>
      </w:pPr>
      <w:bookmarkStart w:id="23" w:name="_Toc63420589"/>
      <w:r w:rsidRPr="00560BDF">
        <w:rPr>
          <w:rFonts w:ascii="Myriad Pro" w:hAnsi="Myriad Pro"/>
          <w:b/>
          <w:color w:val="4F6228"/>
          <w:sz w:val="28"/>
          <w:szCs w:val="28"/>
        </w:rPr>
        <w:t>Цель оказания услуг</w:t>
      </w:r>
      <w:bookmarkEnd w:id="23"/>
    </w:p>
    <w:p w14:paraId="0DAF582B" w14:textId="77777777" w:rsidR="00A94821" w:rsidRPr="00560BDF" w:rsidRDefault="00A94821" w:rsidP="00A94821">
      <w:pPr>
        <w:tabs>
          <w:tab w:val="left" w:pos="993"/>
        </w:tabs>
        <w:spacing w:line="360" w:lineRule="auto"/>
        <w:ind w:firstLine="567"/>
        <w:jc w:val="both"/>
        <w:rPr>
          <w:rFonts w:ascii="Myriad Pro" w:hAnsi="Myriad Pro"/>
          <w:sz w:val="26"/>
          <w:szCs w:val="26"/>
        </w:rPr>
      </w:pPr>
      <w:r w:rsidRPr="00560BDF">
        <w:rPr>
          <w:rFonts w:ascii="Myriad Pro" w:hAnsi="Myriad Pro"/>
          <w:sz w:val="26"/>
          <w:szCs w:val="26"/>
        </w:rPr>
        <w:t>Экспертиза тарифно-балансовых решений, принятых Региональной службой по тарифам и ценообразованию Забайкальского края в отношении филиала</w:t>
      </w:r>
      <w:r>
        <w:rPr>
          <w:rFonts w:ascii="Myriad Pro" w:hAnsi="Myriad Pro"/>
          <w:sz w:val="26"/>
          <w:szCs w:val="26"/>
        </w:rPr>
        <w:t xml:space="preserve"> ПАО </w:t>
      </w:r>
      <w:r w:rsidRPr="00560BDF">
        <w:rPr>
          <w:rFonts w:ascii="Myriad Pro" w:hAnsi="Myriad Pro"/>
          <w:sz w:val="26"/>
          <w:szCs w:val="26"/>
        </w:rPr>
        <w:t>«МРСК Сибири»- «Читаэнерго» при установлении регулируемых тарифов.</w:t>
      </w:r>
    </w:p>
    <w:p w14:paraId="1AD62318" w14:textId="77777777" w:rsidR="00A94821" w:rsidRPr="00560BDF" w:rsidRDefault="00A94821" w:rsidP="00A94821">
      <w:pPr>
        <w:tabs>
          <w:tab w:val="left" w:pos="993"/>
        </w:tabs>
        <w:spacing w:line="360" w:lineRule="auto"/>
        <w:ind w:firstLine="567"/>
        <w:jc w:val="both"/>
        <w:rPr>
          <w:rFonts w:ascii="Myriad Pro" w:hAnsi="Myriad Pro"/>
          <w:sz w:val="26"/>
          <w:szCs w:val="26"/>
        </w:rPr>
      </w:pPr>
      <w:r w:rsidRPr="00560BDF">
        <w:rPr>
          <w:rFonts w:ascii="Myriad Pro" w:hAnsi="Myriad Pro"/>
          <w:sz w:val="26"/>
          <w:szCs w:val="26"/>
        </w:rPr>
        <w:t xml:space="preserve">Экспертиза обосновывающих материалов, предоставляемых филиалом </w:t>
      </w:r>
      <w:r>
        <w:rPr>
          <w:rFonts w:ascii="Myriad Pro" w:hAnsi="Myriad Pro"/>
          <w:sz w:val="26"/>
          <w:szCs w:val="26"/>
        </w:rPr>
        <w:t>ПАО </w:t>
      </w:r>
      <w:r w:rsidRPr="00560BDF">
        <w:rPr>
          <w:rFonts w:ascii="Myriad Pro" w:hAnsi="Myriad Pro"/>
          <w:sz w:val="26"/>
          <w:szCs w:val="26"/>
        </w:rPr>
        <w:t>«МРСК Сибири»-«Читаэнерго» в Региональную службу по тарифам и ценообразованию Забайкальского края в рамках рассмотрения дел об установлении тарифов.</w:t>
      </w:r>
    </w:p>
    <w:p w14:paraId="240D0F69" w14:textId="77777777" w:rsidR="00A94821" w:rsidRPr="00560BDF" w:rsidRDefault="00A94821" w:rsidP="00A94821">
      <w:pPr>
        <w:tabs>
          <w:tab w:val="left" w:pos="993"/>
        </w:tabs>
        <w:spacing w:line="360" w:lineRule="auto"/>
        <w:ind w:firstLine="567"/>
        <w:jc w:val="both"/>
        <w:rPr>
          <w:rFonts w:ascii="Myriad Pro" w:hAnsi="Myriad Pro"/>
          <w:sz w:val="26"/>
          <w:szCs w:val="26"/>
        </w:rPr>
      </w:pPr>
      <w:r w:rsidRPr="00560BDF">
        <w:rPr>
          <w:rFonts w:ascii="Myriad Pro" w:hAnsi="Myriad Pro"/>
          <w:sz w:val="26"/>
          <w:szCs w:val="26"/>
        </w:rPr>
        <w:t xml:space="preserve">Экспертиза обоснованности решений, принятых Региональной службой по тарифам и ценообразованию Забайкальского края при определении необходимой валовой выручки филиала </w:t>
      </w:r>
      <w:r>
        <w:rPr>
          <w:rFonts w:ascii="Myriad Pro" w:hAnsi="Myriad Pro"/>
          <w:sz w:val="26"/>
          <w:szCs w:val="26"/>
        </w:rPr>
        <w:t>ПАО </w:t>
      </w:r>
      <w:r w:rsidRPr="00560BDF">
        <w:rPr>
          <w:rFonts w:ascii="Myriad Pro" w:hAnsi="Myriad Pro"/>
          <w:sz w:val="26"/>
          <w:szCs w:val="26"/>
        </w:rPr>
        <w:t>«МРСК Сибири»-«Читаэнерго» при установлении тарифов.</w:t>
      </w:r>
    </w:p>
    <w:p w14:paraId="2414F1C2" w14:textId="77777777" w:rsidR="00A94821" w:rsidRPr="00560BDF" w:rsidRDefault="00A94821" w:rsidP="00A94821">
      <w:pPr>
        <w:tabs>
          <w:tab w:val="left" w:pos="993"/>
        </w:tabs>
        <w:spacing w:line="360" w:lineRule="auto"/>
        <w:ind w:firstLine="567"/>
        <w:jc w:val="both"/>
        <w:rPr>
          <w:rFonts w:ascii="Myriad Pro" w:hAnsi="Myriad Pro"/>
          <w:sz w:val="26"/>
          <w:szCs w:val="26"/>
        </w:rPr>
      </w:pPr>
      <w:r w:rsidRPr="00560BDF">
        <w:rPr>
          <w:rFonts w:ascii="Myriad Pro" w:hAnsi="Myriad Pro"/>
          <w:sz w:val="26"/>
          <w:szCs w:val="26"/>
        </w:rPr>
        <w:t>Подготовка рекомендаций и предложений по решению проблем, выявленных в результате экспертизы тарифно-балансовых решений, принятых Региональной службой по тарифам и ценообразованию Забайкальского края.</w:t>
      </w:r>
    </w:p>
    <w:p w14:paraId="528B654F" w14:textId="77777777" w:rsidR="00A94821" w:rsidRPr="00560BDF" w:rsidRDefault="00A94821" w:rsidP="00A94821">
      <w:pPr>
        <w:tabs>
          <w:tab w:val="left" w:pos="993"/>
        </w:tabs>
        <w:spacing w:line="360" w:lineRule="auto"/>
        <w:jc w:val="both"/>
        <w:rPr>
          <w:rFonts w:ascii="Myriad Pro" w:hAnsi="Myriad Pro"/>
          <w:sz w:val="26"/>
          <w:szCs w:val="26"/>
        </w:rPr>
      </w:pPr>
    </w:p>
    <w:p w14:paraId="48BA6CA1" w14:textId="77777777" w:rsidR="00A94821" w:rsidRPr="00560BDF" w:rsidRDefault="00A94821" w:rsidP="00A94821">
      <w:pPr>
        <w:tabs>
          <w:tab w:val="left" w:pos="993"/>
        </w:tabs>
        <w:spacing w:line="360" w:lineRule="auto"/>
        <w:jc w:val="both"/>
        <w:rPr>
          <w:rFonts w:ascii="Myriad Pro" w:hAnsi="Myriad Pro"/>
          <w:b/>
          <w:bCs/>
          <w:sz w:val="26"/>
          <w:szCs w:val="26"/>
          <w:u w:val="single"/>
        </w:rPr>
      </w:pPr>
      <w:r w:rsidRPr="00560BDF">
        <w:rPr>
          <w:rFonts w:ascii="Myriad Pro" w:hAnsi="Myriad Pro"/>
          <w:b/>
          <w:bCs/>
          <w:sz w:val="26"/>
          <w:szCs w:val="26"/>
          <w:u w:val="single"/>
        </w:rPr>
        <w:br w:type="page"/>
      </w:r>
    </w:p>
    <w:p w14:paraId="32E629AA" w14:textId="77777777" w:rsidR="00A94821" w:rsidRPr="00560BDF" w:rsidRDefault="00A94821" w:rsidP="00A94821">
      <w:pPr>
        <w:tabs>
          <w:tab w:val="left" w:pos="993"/>
        </w:tabs>
        <w:spacing w:line="360" w:lineRule="auto"/>
        <w:jc w:val="both"/>
        <w:rPr>
          <w:rFonts w:ascii="Myriad Pro" w:hAnsi="Myriad Pro"/>
          <w:b/>
          <w:bCs/>
          <w:sz w:val="26"/>
          <w:szCs w:val="26"/>
          <w:u w:val="single"/>
        </w:rPr>
      </w:pPr>
      <w:r w:rsidRPr="00560BDF">
        <w:rPr>
          <w:rFonts w:ascii="Myriad Pro" w:hAnsi="Myriad Pro"/>
          <w:b/>
          <w:bCs/>
          <w:sz w:val="26"/>
          <w:szCs w:val="26"/>
          <w:u w:val="single"/>
        </w:rPr>
        <w:lastRenderedPageBreak/>
        <w:t xml:space="preserve">Этап </w:t>
      </w:r>
      <w:r>
        <w:rPr>
          <w:rFonts w:ascii="Myriad Pro" w:hAnsi="Myriad Pro"/>
          <w:b/>
          <w:bCs/>
          <w:sz w:val="26"/>
          <w:szCs w:val="26"/>
          <w:u w:val="single"/>
        </w:rPr>
        <w:t>№ </w:t>
      </w:r>
      <w:r w:rsidRPr="00560BDF">
        <w:rPr>
          <w:rFonts w:ascii="Myriad Pro" w:hAnsi="Myriad Pro"/>
          <w:b/>
          <w:bCs/>
          <w:sz w:val="26"/>
          <w:szCs w:val="26"/>
          <w:u w:val="single"/>
        </w:rPr>
        <w:t xml:space="preserve">2.1.2. </w:t>
      </w:r>
    </w:p>
    <w:p w14:paraId="42D93C0B" w14:textId="77777777" w:rsidR="00A94821" w:rsidRPr="00606F97" w:rsidRDefault="00A94821" w:rsidP="00A20509">
      <w:pPr>
        <w:pStyle w:val="a7"/>
        <w:widowControl w:val="0"/>
        <w:numPr>
          <w:ilvl w:val="0"/>
          <w:numId w:val="56"/>
        </w:numPr>
        <w:pBdr>
          <w:top w:val="nil"/>
          <w:left w:val="nil"/>
          <w:bottom w:val="nil"/>
          <w:right w:val="nil"/>
          <w:between w:val="nil"/>
        </w:pBdr>
        <w:spacing w:line="360" w:lineRule="auto"/>
        <w:jc w:val="both"/>
        <w:rPr>
          <w:rFonts w:ascii="Myriad Pro" w:hAnsi="Myriad Pro"/>
          <w:vanish/>
          <w:sz w:val="26"/>
          <w:szCs w:val="26"/>
        </w:rPr>
      </w:pPr>
    </w:p>
    <w:p w14:paraId="22E1514F" w14:textId="77777777" w:rsidR="00A94821" w:rsidRPr="00606F97" w:rsidRDefault="00A94821" w:rsidP="00A20509">
      <w:pPr>
        <w:pStyle w:val="a7"/>
        <w:widowControl w:val="0"/>
        <w:numPr>
          <w:ilvl w:val="1"/>
          <w:numId w:val="56"/>
        </w:numPr>
        <w:pBdr>
          <w:top w:val="nil"/>
          <w:left w:val="nil"/>
          <w:bottom w:val="nil"/>
          <w:right w:val="nil"/>
          <w:between w:val="nil"/>
        </w:pBdr>
        <w:spacing w:line="360" w:lineRule="auto"/>
        <w:jc w:val="both"/>
        <w:rPr>
          <w:rFonts w:ascii="Myriad Pro" w:hAnsi="Myriad Pro"/>
          <w:vanish/>
          <w:sz w:val="26"/>
          <w:szCs w:val="26"/>
        </w:rPr>
      </w:pPr>
    </w:p>
    <w:p w14:paraId="38F8F8F9" w14:textId="77777777" w:rsidR="00A94821" w:rsidRPr="00606F97" w:rsidRDefault="00A94821" w:rsidP="00A20509">
      <w:pPr>
        <w:pStyle w:val="a7"/>
        <w:widowControl w:val="0"/>
        <w:numPr>
          <w:ilvl w:val="1"/>
          <w:numId w:val="56"/>
        </w:numPr>
        <w:pBdr>
          <w:top w:val="nil"/>
          <w:left w:val="nil"/>
          <w:bottom w:val="nil"/>
          <w:right w:val="nil"/>
          <w:between w:val="nil"/>
        </w:pBdr>
        <w:spacing w:line="360" w:lineRule="auto"/>
        <w:jc w:val="both"/>
        <w:rPr>
          <w:rFonts w:ascii="Myriad Pro" w:hAnsi="Myriad Pro"/>
          <w:vanish/>
          <w:sz w:val="26"/>
          <w:szCs w:val="26"/>
        </w:rPr>
      </w:pPr>
    </w:p>
    <w:p w14:paraId="427447EA" w14:textId="77777777" w:rsidR="00A94821" w:rsidRDefault="00A94821" w:rsidP="00A20509">
      <w:pPr>
        <w:pStyle w:val="a7"/>
        <w:widowControl w:val="0"/>
        <w:numPr>
          <w:ilvl w:val="2"/>
          <w:numId w:val="56"/>
        </w:numPr>
        <w:pBdr>
          <w:top w:val="nil"/>
          <w:left w:val="nil"/>
          <w:bottom w:val="nil"/>
          <w:right w:val="nil"/>
          <w:between w:val="nil"/>
        </w:pBdr>
        <w:spacing w:line="360" w:lineRule="auto"/>
        <w:ind w:left="0" w:firstLine="426"/>
        <w:jc w:val="both"/>
        <w:rPr>
          <w:rFonts w:ascii="Myriad Pro" w:hAnsi="Myriad Pro"/>
          <w:sz w:val="26"/>
          <w:szCs w:val="26"/>
        </w:rPr>
      </w:pPr>
      <w:r w:rsidRPr="00995C55">
        <w:rPr>
          <w:rFonts w:ascii="Myriad Pro" w:hAnsi="Myriad Pro"/>
          <w:sz w:val="26"/>
          <w:szCs w:val="26"/>
        </w:rPr>
        <w:t xml:space="preserve">Анализ исполнения инвестиционных программ, учтенных </w:t>
      </w:r>
      <w:r w:rsidRPr="00437A50">
        <w:rPr>
          <w:rFonts w:ascii="Myriad Pro" w:hAnsi="Myriad Pro"/>
          <w:sz w:val="26"/>
          <w:szCs w:val="26"/>
        </w:rPr>
        <w:t>Региональн</w:t>
      </w:r>
      <w:r>
        <w:rPr>
          <w:rFonts w:ascii="Myriad Pro" w:hAnsi="Myriad Pro"/>
          <w:sz w:val="26"/>
          <w:szCs w:val="26"/>
        </w:rPr>
        <w:t>ой</w:t>
      </w:r>
      <w:r w:rsidRPr="00437A50">
        <w:rPr>
          <w:rFonts w:ascii="Myriad Pro" w:hAnsi="Myriad Pro"/>
          <w:sz w:val="26"/>
          <w:szCs w:val="26"/>
        </w:rPr>
        <w:t xml:space="preserve"> служб</w:t>
      </w:r>
      <w:r>
        <w:rPr>
          <w:rFonts w:ascii="Myriad Pro" w:hAnsi="Myriad Pro"/>
          <w:sz w:val="26"/>
          <w:szCs w:val="26"/>
        </w:rPr>
        <w:t>ой</w:t>
      </w:r>
      <w:r w:rsidRPr="00437A50">
        <w:rPr>
          <w:rFonts w:ascii="Myriad Pro" w:hAnsi="Myriad Pro"/>
          <w:sz w:val="26"/>
          <w:szCs w:val="26"/>
        </w:rPr>
        <w:t xml:space="preserve"> по тарифам и ценообразованию Забайкальского края</w:t>
      </w:r>
      <w:r w:rsidRPr="00995C55">
        <w:rPr>
          <w:rFonts w:ascii="Myriad Pro" w:hAnsi="Myriad Pro"/>
          <w:sz w:val="26"/>
          <w:szCs w:val="26"/>
        </w:rPr>
        <w:t xml:space="preserve"> при принятии тарифно-балансовых решений на 2017-2018 гг.</w:t>
      </w:r>
    </w:p>
    <w:p w14:paraId="01F7C596" w14:textId="77777777" w:rsidR="00A94821" w:rsidRDefault="00A94821" w:rsidP="00A20509">
      <w:pPr>
        <w:pStyle w:val="a7"/>
        <w:widowControl w:val="0"/>
        <w:numPr>
          <w:ilvl w:val="2"/>
          <w:numId w:val="56"/>
        </w:numPr>
        <w:pBdr>
          <w:top w:val="nil"/>
          <w:left w:val="nil"/>
          <w:bottom w:val="nil"/>
          <w:right w:val="nil"/>
          <w:between w:val="nil"/>
        </w:pBdr>
        <w:spacing w:line="360" w:lineRule="auto"/>
        <w:ind w:left="0" w:firstLine="426"/>
        <w:jc w:val="both"/>
        <w:rPr>
          <w:rFonts w:ascii="Myriad Pro" w:hAnsi="Myriad Pro"/>
          <w:sz w:val="26"/>
          <w:szCs w:val="26"/>
        </w:rPr>
      </w:pPr>
      <w:r w:rsidRPr="00995C55">
        <w:rPr>
          <w:rFonts w:ascii="Myriad Pro" w:hAnsi="Myriad Pro"/>
          <w:sz w:val="26"/>
          <w:szCs w:val="26"/>
        </w:rPr>
        <w:t xml:space="preserve">Экспертиза расчетов необходимой валовой выручки </w:t>
      </w:r>
      <w:r w:rsidRPr="00995C55">
        <w:rPr>
          <w:rFonts w:ascii="Myriad Pro" w:eastAsia="Calibri" w:hAnsi="Myriad Pro"/>
          <w:sz w:val="26"/>
          <w:szCs w:val="26"/>
        </w:rPr>
        <w:t>филиала ПАО «МРСК Сибири»-«</w:t>
      </w:r>
      <w:r w:rsidRPr="00437A50">
        <w:rPr>
          <w:rFonts w:ascii="Myriad Pro" w:hAnsi="Myriad Pro"/>
          <w:sz w:val="26"/>
          <w:szCs w:val="26"/>
        </w:rPr>
        <w:t>Читаэнерго</w:t>
      </w:r>
      <w:r w:rsidRPr="00995C55">
        <w:rPr>
          <w:rFonts w:ascii="Myriad Pro" w:eastAsia="Calibri" w:hAnsi="Myriad Pro"/>
          <w:sz w:val="26"/>
          <w:szCs w:val="26"/>
        </w:rPr>
        <w:t>»</w:t>
      </w:r>
      <w:r w:rsidRPr="00995C55">
        <w:rPr>
          <w:rFonts w:ascii="Myriad Pro" w:hAnsi="Myriad Pro"/>
          <w:sz w:val="26"/>
          <w:szCs w:val="26"/>
        </w:rPr>
        <w:t>, сформированной на основе долгосрочных параметров регулирования деятельности, в том числе анализ фактических расходов на оплату услуг ТСО с календарной разбивкой по полугодиям на 2017–2018 гг.</w:t>
      </w:r>
    </w:p>
    <w:p w14:paraId="1963BC59" w14:textId="77777777" w:rsidR="00A94821" w:rsidRDefault="00A94821" w:rsidP="00A20509">
      <w:pPr>
        <w:pStyle w:val="a7"/>
        <w:widowControl w:val="0"/>
        <w:numPr>
          <w:ilvl w:val="2"/>
          <w:numId w:val="56"/>
        </w:numPr>
        <w:pBdr>
          <w:top w:val="nil"/>
          <w:left w:val="nil"/>
          <w:bottom w:val="nil"/>
          <w:right w:val="nil"/>
          <w:between w:val="nil"/>
        </w:pBdr>
        <w:spacing w:line="360" w:lineRule="auto"/>
        <w:ind w:left="0" w:firstLine="426"/>
        <w:jc w:val="both"/>
        <w:rPr>
          <w:rFonts w:ascii="Myriad Pro" w:hAnsi="Myriad Pro"/>
          <w:sz w:val="26"/>
          <w:szCs w:val="26"/>
        </w:rPr>
      </w:pPr>
      <w:r w:rsidRPr="00995C55">
        <w:rPr>
          <w:rFonts w:ascii="Myriad Pro" w:hAnsi="Myriad Pro"/>
          <w:sz w:val="26"/>
          <w:szCs w:val="26"/>
        </w:rPr>
        <w:t xml:space="preserve">Экспертиза обоснованности корректировок необходимой валовой выручки </w:t>
      </w:r>
      <w:r w:rsidRPr="00995C55">
        <w:rPr>
          <w:rFonts w:ascii="Myriad Pro" w:eastAsia="Calibri" w:hAnsi="Myriad Pro"/>
          <w:sz w:val="26"/>
          <w:szCs w:val="26"/>
        </w:rPr>
        <w:t>филиала ПАО «МРСК Сибири»-«</w:t>
      </w:r>
      <w:r w:rsidRPr="00437A50">
        <w:rPr>
          <w:rFonts w:ascii="Myriad Pro" w:hAnsi="Myriad Pro"/>
          <w:sz w:val="26"/>
          <w:szCs w:val="26"/>
        </w:rPr>
        <w:t>Читаэнерго</w:t>
      </w:r>
      <w:r w:rsidRPr="00995C55">
        <w:rPr>
          <w:rFonts w:ascii="Myriad Pro" w:eastAsia="Calibri" w:hAnsi="Myriad Pro"/>
          <w:sz w:val="26"/>
          <w:szCs w:val="26"/>
        </w:rPr>
        <w:t>»</w:t>
      </w:r>
      <w:r w:rsidRPr="00995C55">
        <w:rPr>
          <w:rFonts w:ascii="Myriad Pro" w:hAnsi="Myriad Pro"/>
          <w:sz w:val="26"/>
          <w:szCs w:val="26"/>
        </w:rPr>
        <w:t xml:space="preserve">, проведенных </w:t>
      </w:r>
      <w:r w:rsidRPr="00437A50">
        <w:rPr>
          <w:rFonts w:ascii="Myriad Pro" w:hAnsi="Myriad Pro"/>
          <w:sz w:val="26"/>
          <w:szCs w:val="26"/>
        </w:rPr>
        <w:t>Региональн</w:t>
      </w:r>
      <w:r>
        <w:rPr>
          <w:rFonts w:ascii="Myriad Pro" w:hAnsi="Myriad Pro"/>
          <w:sz w:val="26"/>
          <w:szCs w:val="26"/>
        </w:rPr>
        <w:t>ой</w:t>
      </w:r>
      <w:r w:rsidRPr="00437A50">
        <w:rPr>
          <w:rFonts w:ascii="Myriad Pro" w:hAnsi="Myriad Pro"/>
          <w:sz w:val="26"/>
          <w:szCs w:val="26"/>
        </w:rPr>
        <w:t xml:space="preserve"> служб</w:t>
      </w:r>
      <w:r>
        <w:rPr>
          <w:rFonts w:ascii="Myriad Pro" w:hAnsi="Myriad Pro"/>
          <w:sz w:val="26"/>
          <w:szCs w:val="26"/>
        </w:rPr>
        <w:t>ой</w:t>
      </w:r>
      <w:r w:rsidRPr="00437A50">
        <w:rPr>
          <w:rFonts w:ascii="Myriad Pro" w:hAnsi="Myriad Pro"/>
          <w:sz w:val="26"/>
          <w:szCs w:val="26"/>
        </w:rPr>
        <w:t xml:space="preserve"> по тарифам и ценообразованию Забайкальского края</w:t>
      </w:r>
      <w:r w:rsidRPr="00995C55">
        <w:rPr>
          <w:rFonts w:ascii="Myriad Pro" w:hAnsi="Myriad Pro"/>
          <w:sz w:val="26"/>
          <w:szCs w:val="26"/>
        </w:rPr>
        <w:t xml:space="preserve"> при определении необходимой валовой выручки на 2017–2018 гг.</w:t>
      </w:r>
    </w:p>
    <w:p w14:paraId="223D664C" w14:textId="77777777" w:rsidR="00A94821" w:rsidRDefault="00A94821" w:rsidP="00A20509">
      <w:pPr>
        <w:pStyle w:val="a7"/>
        <w:widowControl w:val="0"/>
        <w:numPr>
          <w:ilvl w:val="2"/>
          <w:numId w:val="56"/>
        </w:numPr>
        <w:pBdr>
          <w:top w:val="nil"/>
          <w:left w:val="nil"/>
          <w:bottom w:val="nil"/>
          <w:right w:val="nil"/>
          <w:between w:val="nil"/>
        </w:pBdr>
        <w:spacing w:line="360" w:lineRule="auto"/>
        <w:ind w:left="0" w:firstLine="426"/>
        <w:jc w:val="both"/>
        <w:rPr>
          <w:rFonts w:ascii="Myriad Pro" w:hAnsi="Myriad Pro"/>
          <w:sz w:val="26"/>
          <w:szCs w:val="26"/>
        </w:rPr>
      </w:pPr>
      <w:r w:rsidRPr="00995C55">
        <w:rPr>
          <w:rFonts w:ascii="Myriad Pro" w:hAnsi="Myriad Pro"/>
          <w:sz w:val="26"/>
          <w:szCs w:val="26"/>
        </w:rPr>
        <w:t xml:space="preserve">Экспертиза обоснованности величин изменения необходимой валовой выручки </w:t>
      </w:r>
      <w:r w:rsidRPr="00995C55">
        <w:rPr>
          <w:rFonts w:ascii="Myriad Pro" w:eastAsia="Calibri" w:hAnsi="Myriad Pro"/>
          <w:sz w:val="26"/>
          <w:szCs w:val="26"/>
        </w:rPr>
        <w:t>филиала ПАО «МРСК Сибири»-«</w:t>
      </w:r>
      <w:r w:rsidRPr="00437A50">
        <w:rPr>
          <w:rFonts w:ascii="Myriad Pro" w:hAnsi="Myriad Pro"/>
          <w:sz w:val="26"/>
          <w:szCs w:val="26"/>
        </w:rPr>
        <w:t>Читаэнерго</w:t>
      </w:r>
      <w:r w:rsidRPr="00995C55">
        <w:rPr>
          <w:rFonts w:ascii="Myriad Pro" w:eastAsia="Calibri" w:hAnsi="Myriad Pro"/>
          <w:sz w:val="26"/>
          <w:szCs w:val="26"/>
        </w:rPr>
        <w:t xml:space="preserve">» </w:t>
      </w:r>
      <w:r w:rsidRPr="00995C55">
        <w:rPr>
          <w:rFonts w:ascii="Myriad Pro" w:hAnsi="Myriad Pro"/>
          <w:sz w:val="26"/>
          <w:szCs w:val="26"/>
        </w:rPr>
        <w:t xml:space="preserve">в целях сглаживания тарифов, определенных </w:t>
      </w:r>
      <w:r w:rsidRPr="00437A50">
        <w:rPr>
          <w:rFonts w:ascii="Myriad Pro" w:hAnsi="Myriad Pro"/>
          <w:sz w:val="26"/>
          <w:szCs w:val="26"/>
        </w:rPr>
        <w:t>Региональн</w:t>
      </w:r>
      <w:r>
        <w:rPr>
          <w:rFonts w:ascii="Myriad Pro" w:hAnsi="Myriad Pro"/>
          <w:sz w:val="26"/>
          <w:szCs w:val="26"/>
        </w:rPr>
        <w:t>ой</w:t>
      </w:r>
      <w:r w:rsidRPr="00437A50">
        <w:rPr>
          <w:rFonts w:ascii="Myriad Pro" w:hAnsi="Myriad Pro"/>
          <w:sz w:val="26"/>
          <w:szCs w:val="26"/>
        </w:rPr>
        <w:t xml:space="preserve"> служб</w:t>
      </w:r>
      <w:r>
        <w:rPr>
          <w:rFonts w:ascii="Myriad Pro" w:hAnsi="Myriad Pro"/>
          <w:sz w:val="26"/>
          <w:szCs w:val="26"/>
        </w:rPr>
        <w:t>ой</w:t>
      </w:r>
      <w:r w:rsidRPr="00437A50">
        <w:rPr>
          <w:rFonts w:ascii="Myriad Pro" w:hAnsi="Myriad Pro"/>
          <w:sz w:val="26"/>
          <w:szCs w:val="26"/>
        </w:rPr>
        <w:t xml:space="preserve"> по тарифам и ценообразованию Забайкальского края</w:t>
      </w:r>
      <w:r w:rsidRPr="00995C55">
        <w:rPr>
          <w:rFonts w:ascii="Myriad Pro" w:eastAsia="Calibri" w:hAnsi="Myriad Pro"/>
          <w:sz w:val="26"/>
          <w:szCs w:val="26"/>
        </w:rPr>
        <w:t xml:space="preserve"> </w:t>
      </w:r>
      <w:r w:rsidRPr="00995C55">
        <w:rPr>
          <w:rFonts w:ascii="Myriad Pro" w:hAnsi="Myriad Pro"/>
          <w:sz w:val="26"/>
          <w:szCs w:val="26"/>
        </w:rPr>
        <w:t>на период 2017–2019 гг.</w:t>
      </w:r>
    </w:p>
    <w:p w14:paraId="288A326D" w14:textId="77777777" w:rsidR="00A94821" w:rsidRDefault="00A94821" w:rsidP="00A20509">
      <w:pPr>
        <w:pStyle w:val="a7"/>
        <w:widowControl w:val="0"/>
        <w:numPr>
          <w:ilvl w:val="2"/>
          <w:numId w:val="56"/>
        </w:numPr>
        <w:pBdr>
          <w:top w:val="nil"/>
          <w:left w:val="nil"/>
          <w:bottom w:val="nil"/>
          <w:right w:val="nil"/>
          <w:between w:val="nil"/>
        </w:pBdr>
        <w:spacing w:line="360" w:lineRule="auto"/>
        <w:ind w:left="0" w:firstLine="426"/>
        <w:jc w:val="both"/>
        <w:rPr>
          <w:rFonts w:ascii="Myriad Pro" w:hAnsi="Myriad Pro"/>
          <w:sz w:val="26"/>
          <w:szCs w:val="26"/>
        </w:rPr>
      </w:pPr>
      <w:r w:rsidRPr="00995C55">
        <w:rPr>
          <w:rFonts w:ascii="Myriad Pro" w:hAnsi="Myriad Pro"/>
          <w:sz w:val="26"/>
          <w:szCs w:val="26"/>
        </w:rPr>
        <w:t xml:space="preserve">Анализ экономически обоснованных выпадающих расходов/недополученных доходов, полученных </w:t>
      </w:r>
      <w:r w:rsidRPr="00995C55">
        <w:rPr>
          <w:rFonts w:ascii="Myriad Pro" w:eastAsia="Calibri" w:hAnsi="Myriad Pro"/>
          <w:sz w:val="26"/>
          <w:szCs w:val="26"/>
        </w:rPr>
        <w:t>филиалом ПАО «МРСК Сибири»-«</w:t>
      </w:r>
      <w:r w:rsidRPr="00437A50">
        <w:rPr>
          <w:rFonts w:ascii="Myriad Pro" w:hAnsi="Myriad Pro"/>
          <w:sz w:val="26"/>
          <w:szCs w:val="26"/>
        </w:rPr>
        <w:t>Читаэнерго</w:t>
      </w:r>
      <w:r w:rsidRPr="00995C55">
        <w:rPr>
          <w:rFonts w:ascii="Myriad Pro" w:eastAsia="Calibri" w:hAnsi="Myriad Pro"/>
          <w:sz w:val="26"/>
          <w:szCs w:val="26"/>
        </w:rPr>
        <w:t>»</w:t>
      </w:r>
      <w:r w:rsidRPr="00995C55">
        <w:rPr>
          <w:rFonts w:ascii="Myriad Pro" w:hAnsi="Myriad Pro"/>
          <w:sz w:val="26"/>
          <w:szCs w:val="26"/>
        </w:rPr>
        <w:t xml:space="preserve"> за 2015–2016 гг. в результате принятых </w:t>
      </w:r>
      <w:r w:rsidRPr="00437A50">
        <w:rPr>
          <w:rFonts w:ascii="Myriad Pro" w:hAnsi="Myriad Pro"/>
          <w:sz w:val="26"/>
          <w:szCs w:val="26"/>
        </w:rPr>
        <w:t>Региональн</w:t>
      </w:r>
      <w:r>
        <w:rPr>
          <w:rFonts w:ascii="Myriad Pro" w:hAnsi="Myriad Pro"/>
          <w:sz w:val="26"/>
          <w:szCs w:val="26"/>
        </w:rPr>
        <w:t>ой</w:t>
      </w:r>
      <w:r w:rsidRPr="00437A50">
        <w:rPr>
          <w:rFonts w:ascii="Myriad Pro" w:hAnsi="Myriad Pro"/>
          <w:sz w:val="26"/>
          <w:szCs w:val="26"/>
        </w:rPr>
        <w:t xml:space="preserve"> служб</w:t>
      </w:r>
      <w:r>
        <w:rPr>
          <w:rFonts w:ascii="Myriad Pro" w:hAnsi="Myriad Pro"/>
          <w:sz w:val="26"/>
          <w:szCs w:val="26"/>
        </w:rPr>
        <w:t>ой</w:t>
      </w:r>
      <w:r w:rsidRPr="00437A50">
        <w:rPr>
          <w:rFonts w:ascii="Myriad Pro" w:hAnsi="Myriad Pro"/>
          <w:sz w:val="26"/>
          <w:szCs w:val="26"/>
        </w:rPr>
        <w:t xml:space="preserve"> по тарифам и ценообразованию Забайкальского края</w:t>
      </w:r>
      <w:r w:rsidRPr="00995C55">
        <w:rPr>
          <w:rFonts w:ascii="Myriad Pro" w:eastAsia="Calibri" w:hAnsi="Myriad Pro"/>
          <w:sz w:val="26"/>
          <w:szCs w:val="26"/>
        </w:rPr>
        <w:t xml:space="preserve"> </w:t>
      </w:r>
      <w:r w:rsidRPr="00995C55">
        <w:rPr>
          <w:rFonts w:ascii="Myriad Pro" w:hAnsi="Myriad Pro"/>
          <w:sz w:val="26"/>
          <w:szCs w:val="26"/>
        </w:rPr>
        <w:t xml:space="preserve">тарифно-балансовых решений, в том числе анализ соответствия фактической товарной выручки </w:t>
      </w:r>
      <w:r w:rsidRPr="00995C55">
        <w:rPr>
          <w:rFonts w:ascii="Myriad Pro" w:eastAsia="Calibri" w:hAnsi="Myriad Pro"/>
          <w:sz w:val="26"/>
          <w:szCs w:val="26"/>
        </w:rPr>
        <w:t>филиала ПАО «МРСК Сибири»-«</w:t>
      </w:r>
      <w:r w:rsidRPr="00437A50">
        <w:rPr>
          <w:rFonts w:ascii="Myriad Pro" w:hAnsi="Myriad Pro"/>
          <w:sz w:val="26"/>
          <w:szCs w:val="26"/>
        </w:rPr>
        <w:t>Читаэнерго</w:t>
      </w:r>
      <w:r w:rsidRPr="00995C55">
        <w:rPr>
          <w:rFonts w:ascii="Myriad Pro" w:eastAsia="Calibri" w:hAnsi="Myriad Pro"/>
          <w:sz w:val="26"/>
          <w:szCs w:val="26"/>
        </w:rPr>
        <w:t xml:space="preserve">» </w:t>
      </w:r>
      <w:r w:rsidRPr="00995C55">
        <w:rPr>
          <w:rFonts w:ascii="Myriad Pro" w:hAnsi="Myriad Pro"/>
          <w:sz w:val="26"/>
          <w:szCs w:val="26"/>
        </w:rPr>
        <w:t xml:space="preserve">от передачи электрической энергии по единым (котловым) тарифам необходимой валовой выручке, утвержденной </w:t>
      </w:r>
      <w:r w:rsidRPr="00437A50">
        <w:rPr>
          <w:rFonts w:ascii="Myriad Pro" w:hAnsi="Myriad Pro"/>
          <w:sz w:val="26"/>
          <w:szCs w:val="26"/>
        </w:rPr>
        <w:t>Региональн</w:t>
      </w:r>
      <w:r>
        <w:rPr>
          <w:rFonts w:ascii="Myriad Pro" w:hAnsi="Myriad Pro"/>
          <w:sz w:val="26"/>
          <w:szCs w:val="26"/>
        </w:rPr>
        <w:t>ой</w:t>
      </w:r>
      <w:r w:rsidRPr="00437A50">
        <w:rPr>
          <w:rFonts w:ascii="Myriad Pro" w:hAnsi="Myriad Pro"/>
          <w:sz w:val="26"/>
          <w:szCs w:val="26"/>
        </w:rPr>
        <w:t xml:space="preserve"> служб</w:t>
      </w:r>
      <w:r>
        <w:rPr>
          <w:rFonts w:ascii="Myriad Pro" w:hAnsi="Myriad Pro"/>
          <w:sz w:val="26"/>
          <w:szCs w:val="26"/>
        </w:rPr>
        <w:t>ой</w:t>
      </w:r>
      <w:r w:rsidRPr="00437A50">
        <w:rPr>
          <w:rFonts w:ascii="Myriad Pro" w:hAnsi="Myriad Pro"/>
          <w:sz w:val="26"/>
          <w:szCs w:val="26"/>
        </w:rPr>
        <w:t xml:space="preserve"> по тарифам и ценообразованию Забайкальского края</w:t>
      </w:r>
      <w:r w:rsidRPr="00995C55">
        <w:rPr>
          <w:rFonts w:ascii="Myriad Pro" w:hAnsi="Myriad Pro"/>
          <w:sz w:val="26"/>
          <w:szCs w:val="26"/>
        </w:rPr>
        <w:t>.</w:t>
      </w:r>
    </w:p>
    <w:p w14:paraId="58BD37A5" w14:textId="77777777" w:rsidR="00A94821" w:rsidRPr="00995C55" w:rsidRDefault="00A94821" w:rsidP="00A20509">
      <w:pPr>
        <w:pStyle w:val="a7"/>
        <w:widowControl w:val="0"/>
        <w:numPr>
          <w:ilvl w:val="2"/>
          <w:numId w:val="56"/>
        </w:numPr>
        <w:pBdr>
          <w:top w:val="nil"/>
          <w:left w:val="nil"/>
          <w:bottom w:val="nil"/>
          <w:right w:val="nil"/>
          <w:between w:val="nil"/>
        </w:pBdr>
        <w:spacing w:line="360" w:lineRule="auto"/>
        <w:ind w:left="0" w:firstLine="426"/>
        <w:jc w:val="both"/>
        <w:rPr>
          <w:rFonts w:ascii="Myriad Pro" w:hAnsi="Myriad Pro"/>
          <w:sz w:val="26"/>
          <w:szCs w:val="26"/>
        </w:rPr>
      </w:pPr>
      <w:r w:rsidRPr="00995C55">
        <w:rPr>
          <w:rFonts w:ascii="Myriad Pro" w:hAnsi="Myriad Pro"/>
          <w:sz w:val="26"/>
          <w:szCs w:val="26"/>
        </w:rPr>
        <w:t xml:space="preserve">Экономическая оценка результатов деятельности </w:t>
      </w:r>
      <w:r w:rsidRPr="00995C55">
        <w:rPr>
          <w:rFonts w:ascii="Myriad Pro" w:eastAsia="Calibri" w:hAnsi="Myriad Pro"/>
          <w:sz w:val="26"/>
          <w:szCs w:val="26"/>
        </w:rPr>
        <w:t>филиала ПАО «МРСК Сибири»-«</w:t>
      </w:r>
      <w:r w:rsidRPr="00437A50">
        <w:rPr>
          <w:rFonts w:ascii="Myriad Pro" w:hAnsi="Myriad Pro"/>
          <w:sz w:val="26"/>
          <w:szCs w:val="26"/>
        </w:rPr>
        <w:t>Читаэнерго</w:t>
      </w:r>
      <w:r w:rsidRPr="00995C55">
        <w:rPr>
          <w:rFonts w:ascii="Myriad Pro" w:eastAsia="Calibri" w:hAnsi="Myriad Pro"/>
          <w:sz w:val="26"/>
          <w:szCs w:val="26"/>
        </w:rPr>
        <w:t>»</w:t>
      </w:r>
      <w:r w:rsidRPr="00995C55">
        <w:rPr>
          <w:rFonts w:ascii="Myriad Pro" w:hAnsi="Myriad Pro"/>
          <w:sz w:val="26"/>
          <w:szCs w:val="26"/>
        </w:rPr>
        <w:t xml:space="preserve"> за 2015–2016 гг. по оказанию услуг по передаче электрической энергии.</w:t>
      </w:r>
    </w:p>
    <w:p w14:paraId="6E0C89AF" w14:textId="77777777" w:rsidR="00A94821" w:rsidRPr="00560BDF" w:rsidRDefault="00A94821" w:rsidP="00A94821">
      <w:pPr>
        <w:tabs>
          <w:tab w:val="left" w:pos="993"/>
        </w:tabs>
        <w:spacing w:line="360" w:lineRule="auto"/>
        <w:ind w:firstLine="567"/>
        <w:jc w:val="both"/>
        <w:rPr>
          <w:rFonts w:ascii="Myriad Pro" w:eastAsiaTheme="majorEastAsia" w:hAnsi="Myriad Pro" w:cstheme="majorBidi"/>
          <w:b/>
          <w:sz w:val="28"/>
          <w:szCs w:val="28"/>
        </w:rPr>
        <w:sectPr w:rsidR="00A94821" w:rsidRPr="00560BDF">
          <w:pgSz w:w="11906" w:h="16838"/>
          <w:pgMar w:top="1134" w:right="851" w:bottom="1134" w:left="1701" w:header="709" w:footer="709" w:gutter="0"/>
          <w:cols w:space="720"/>
        </w:sectPr>
      </w:pPr>
    </w:p>
    <w:p w14:paraId="720AE91F" w14:textId="77777777" w:rsidR="00A94821" w:rsidRPr="00560BDF" w:rsidRDefault="00A94821" w:rsidP="00A20509">
      <w:pPr>
        <w:pStyle w:val="3"/>
        <w:numPr>
          <w:ilvl w:val="1"/>
          <w:numId w:val="13"/>
        </w:numPr>
        <w:tabs>
          <w:tab w:val="left" w:pos="0"/>
        </w:tabs>
        <w:spacing w:line="360" w:lineRule="auto"/>
        <w:ind w:left="567" w:hanging="567"/>
        <w:rPr>
          <w:rFonts w:ascii="Myriad Pro" w:hAnsi="Myriad Pro"/>
          <w:b/>
          <w:color w:val="4F6228"/>
          <w:sz w:val="28"/>
          <w:szCs w:val="28"/>
        </w:rPr>
      </w:pPr>
      <w:bookmarkStart w:id="24" w:name="_Toc63420590"/>
      <w:r w:rsidRPr="00560BDF">
        <w:rPr>
          <w:rFonts w:ascii="Myriad Pro" w:hAnsi="Myriad Pro"/>
          <w:b/>
          <w:color w:val="4F6228"/>
          <w:sz w:val="28"/>
          <w:szCs w:val="28"/>
        </w:rPr>
        <w:lastRenderedPageBreak/>
        <w:t>Нормативно-правовая база</w:t>
      </w:r>
      <w:bookmarkEnd w:id="24"/>
    </w:p>
    <w:p w14:paraId="279E2F7E" w14:textId="77777777" w:rsidR="00A94821" w:rsidRPr="00560BDF" w:rsidRDefault="00A94821" w:rsidP="00A94821">
      <w:pPr>
        <w:spacing w:line="360" w:lineRule="auto"/>
        <w:ind w:firstLine="567"/>
        <w:contextualSpacing/>
        <w:jc w:val="both"/>
        <w:rPr>
          <w:rFonts w:ascii="Myriad Pro" w:hAnsi="Myriad Pro"/>
          <w:sz w:val="26"/>
          <w:szCs w:val="26"/>
        </w:rPr>
      </w:pPr>
      <w:r w:rsidRPr="00560BDF">
        <w:rPr>
          <w:rFonts w:ascii="Myriad Pro" w:eastAsia="Calibri" w:hAnsi="Myriad Pro"/>
          <w:sz w:val="26"/>
          <w:szCs w:val="26"/>
        </w:rPr>
        <w:t>При проведении анализа Исполнитель руководствовался следующими нормативно-правовыми актами (в редакциях, действующих на момент установления тарифов на услуги по передаче электрической энергии):</w:t>
      </w:r>
      <w:r w:rsidRPr="00560BDF">
        <w:rPr>
          <w:rFonts w:ascii="Myriad Pro" w:hAnsi="Myriad Pro"/>
          <w:sz w:val="26"/>
          <w:szCs w:val="26"/>
        </w:rPr>
        <w:t xml:space="preserve"> </w:t>
      </w:r>
    </w:p>
    <w:p w14:paraId="7A90B788" w14:textId="77777777" w:rsidR="00A94821" w:rsidRPr="00560BDF" w:rsidRDefault="00A94821" w:rsidP="007D52A8">
      <w:pPr>
        <w:pStyle w:val="a7"/>
        <w:numPr>
          <w:ilvl w:val="0"/>
          <w:numId w:val="23"/>
        </w:numPr>
        <w:spacing w:line="360" w:lineRule="auto"/>
        <w:ind w:left="993" w:hanging="426"/>
        <w:jc w:val="both"/>
        <w:rPr>
          <w:rFonts w:ascii="Myriad Pro" w:hAnsi="Myriad Pro"/>
          <w:sz w:val="26"/>
          <w:szCs w:val="26"/>
        </w:rPr>
      </w:pPr>
      <w:r w:rsidRPr="00560BDF">
        <w:rPr>
          <w:rFonts w:ascii="Myriad Pro" w:hAnsi="Myriad Pro"/>
          <w:sz w:val="26"/>
          <w:szCs w:val="26"/>
        </w:rPr>
        <w:t>Налоговый кодекс Российской Федерации;</w:t>
      </w:r>
    </w:p>
    <w:p w14:paraId="1CDDD68B" w14:textId="77777777" w:rsidR="00A94821" w:rsidRPr="00560BDF" w:rsidRDefault="00A94821" w:rsidP="007D52A8">
      <w:pPr>
        <w:pStyle w:val="a7"/>
        <w:numPr>
          <w:ilvl w:val="0"/>
          <w:numId w:val="23"/>
        </w:numPr>
        <w:spacing w:line="360" w:lineRule="auto"/>
        <w:ind w:left="993" w:hanging="426"/>
        <w:jc w:val="both"/>
        <w:rPr>
          <w:rFonts w:ascii="Myriad Pro" w:hAnsi="Myriad Pro"/>
          <w:sz w:val="26"/>
          <w:szCs w:val="26"/>
        </w:rPr>
      </w:pPr>
      <w:r w:rsidRPr="00560BDF">
        <w:rPr>
          <w:rFonts w:ascii="Myriad Pro" w:hAnsi="Myriad Pro"/>
          <w:sz w:val="26"/>
          <w:szCs w:val="26"/>
        </w:rPr>
        <w:t xml:space="preserve">Федеральный закон Российской Федерации от 26.03.2003 </w:t>
      </w:r>
      <w:r>
        <w:rPr>
          <w:rFonts w:ascii="Myriad Pro" w:hAnsi="Myriad Pro"/>
          <w:sz w:val="26"/>
          <w:szCs w:val="26"/>
        </w:rPr>
        <w:t>№ </w:t>
      </w:r>
      <w:r w:rsidRPr="00560BDF">
        <w:rPr>
          <w:rFonts w:ascii="Myriad Pro" w:hAnsi="Myriad Pro"/>
          <w:sz w:val="26"/>
          <w:szCs w:val="26"/>
        </w:rPr>
        <w:t>35-ФЗ «Об электроэнергетике»;</w:t>
      </w:r>
    </w:p>
    <w:p w14:paraId="057C48F9" w14:textId="77777777" w:rsidR="00A94821" w:rsidRPr="00560BDF" w:rsidRDefault="00A94821" w:rsidP="007D52A8">
      <w:pPr>
        <w:pStyle w:val="a7"/>
        <w:numPr>
          <w:ilvl w:val="0"/>
          <w:numId w:val="23"/>
        </w:numPr>
        <w:spacing w:line="360" w:lineRule="auto"/>
        <w:ind w:left="993" w:hanging="426"/>
        <w:jc w:val="both"/>
        <w:rPr>
          <w:rFonts w:ascii="Myriad Pro" w:hAnsi="Myriad Pro"/>
          <w:sz w:val="26"/>
          <w:szCs w:val="26"/>
        </w:rPr>
      </w:pPr>
      <w:r w:rsidRPr="00560BDF">
        <w:rPr>
          <w:rFonts w:ascii="Myriad Pro" w:hAnsi="Myriad Pro"/>
          <w:sz w:val="26"/>
          <w:szCs w:val="26"/>
        </w:rPr>
        <w:t xml:space="preserve">Постановление Правительства Российской Федерации от 29.12.2011 </w:t>
      </w:r>
      <w:r>
        <w:rPr>
          <w:rFonts w:ascii="Myriad Pro" w:hAnsi="Myriad Pro"/>
          <w:sz w:val="26"/>
          <w:szCs w:val="26"/>
        </w:rPr>
        <w:t>№ </w:t>
      </w:r>
      <w:r w:rsidRPr="00560BDF">
        <w:rPr>
          <w:rFonts w:ascii="Myriad Pro" w:hAnsi="Myriad Pro"/>
          <w:sz w:val="26"/>
          <w:szCs w:val="26"/>
        </w:rPr>
        <w:t xml:space="preserve">1178 «О ценообразовании в области регулируемых цен (тарифов) в электроэнергетике» (вместе с «Основами ценообразования в области регулируемых цен (тарифов) в электроэнергетике», «Правилами государственного регулирования (пересмотра, применения) цен (тарифов) в электроэнергетике») (далее – Основы ценообразования </w:t>
      </w:r>
      <w:r>
        <w:rPr>
          <w:rFonts w:ascii="Myriad Pro" w:hAnsi="Myriad Pro"/>
          <w:sz w:val="26"/>
          <w:szCs w:val="26"/>
        </w:rPr>
        <w:t>№ </w:t>
      </w:r>
      <w:r w:rsidRPr="00560BDF">
        <w:rPr>
          <w:rFonts w:ascii="Myriad Pro" w:hAnsi="Myriad Pro"/>
          <w:sz w:val="26"/>
          <w:szCs w:val="26"/>
        </w:rPr>
        <w:t>1178);</w:t>
      </w:r>
    </w:p>
    <w:p w14:paraId="0C082DF6" w14:textId="77777777" w:rsidR="00A94821" w:rsidRPr="00560BDF" w:rsidRDefault="00A94821" w:rsidP="007D52A8">
      <w:pPr>
        <w:pStyle w:val="a7"/>
        <w:numPr>
          <w:ilvl w:val="0"/>
          <w:numId w:val="23"/>
        </w:numPr>
        <w:spacing w:line="360" w:lineRule="auto"/>
        <w:ind w:left="993" w:hanging="426"/>
        <w:jc w:val="both"/>
        <w:rPr>
          <w:rFonts w:ascii="Myriad Pro" w:hAnsi="Myriad Pro"/>
          <w:sz w:val="26"/>
          <w:szCs w:val="26"/>
        </w:rPr>
      </w:pPr>
      <w:r w:rsidRPr="00560BDF">
        <w:rPr>
          <w:rFonts w:ascii="Myriad Pro" w:hAnsi="Myriad Pro"/>
          <w:sz w:val="26"/>
          <w:szCs w:val="26"/>
        </w:rPr>
        <w:t xml:space="preserve">Постановление Правительства Российской Федерации от 21.01.2004 </w:t>
      </w:r>
      <w:r>
        <w:rPr>
          <w:rFonts w:ascii="Myriad Pro" w:hAnsi="Myriad Pro"/>
          <w:sz w:val="26"/>
          <w:szCs w:val="26"/>
        </w:rPr>
        <w:t>№ </w:t>
      </w:r>
      <w:r w:rsidRPr="00560BDF">
        <w:rPr>
          <w:rFonts w:ascii="Myriad Pro" w:hAnsi="Myriad Pro"/>
          <w:sz w:val="26"/>
          <w:szCs w:val="26"/>
        </w:rPr>
        <w:t>24 «Об утверждении стандартов раскрытия информации субъектами оптового и розничных рынков электрической энергии» (далее – Стандарты раскрытия);</w:t>
      </w:r>
    </w:p>
    <w:p w14:paraId="30D7DE01" w14:textId="77777777" w:rsidR="00A94821" w:rsidRPr="00560BDF" w:rsidRDefault="00A94821" w:rsidP="007D52A8">
      <w:pPr>
        <w:pStyle w:val="a7"/>
        <w:numPr>
          <w:ilvl w:val="0"/>
          <w:numId w:val="23"/>
        </w:numPr>
        <w:spacing w:line="360" w:lineRule="auto"/>
        <w:ind w:left="993" w:hanging="426"/>
        <w:jc w:val="both"/>
        <w:rPr>
          <w:rFonts w:ascii="Myriad Pro" w:hAnsi="Myriad Pro"/>
          <w:sz w:val="26"/>
          <w:szCs w:val="26"/>
        </w:rPr>
      </w:pPr>
      <w:r w:rsidRPr="00560BDF">
        <w:rPr>
          <w:rFonts w:ascii="Myriad Pro" w:hAnsi="Myriad Pro"/>
          <w:sz w:val="26"/>
          <w:szCs w:val="26"/>
        </w:rPr>
        <w:t xml:space="preserve">Приказ Министерства энергетики Российской Федерации от 13.12.2011 </w:t>
      </w:r>
      <w:r>
        <w:rPr>
          <w:rFonts w:ascii="Myriad Pro" w:hAnsi="Myriad Pro"/>
          <w:sz w:val="26"/>
          <w:szCs w:val="26"/>
        </w:rPr>
        <w:t>№ </w:t>
      </w:r>
      <w:r w:rsidRPr="00560BDF">
        <w:rPr>
          <w:rFonts w:ascii="Myriad Pro" w:hAnsi="Myriad Pro"/>
          <w:sz w:val="26"/>
          <w:szCs w:val="26"/>
        </w:rPr>
        <w:t xml:space="preserve">585 «Об утверждении Порядка ведения раздельного учета доходов и расходов субъектами естественных монополий в сфере услуг по передаче электрической энергии и оперативно-диспетчерскому управлению в электроэнергетике» (далее – Порядок </w:t>
      </w:r>
      <w:r>
        <w:rPr>
          <w:rFonts w:ascii="Myriad Pro" w:hAnsi="Myriad Pro"/>
          <w:sz w:val="26"/>
          <w:szCs w:val="26"/>
        </w:rPr>
        <w:t>№ </w:t>
      </w:r>
      <w:r w:rsidRPr="00560BDF">
        <w:rPr>
          <w:rFonts w:ascii="Myriad Pro" w:hAnsi="Myriad Pro"/>
          <w:sz w:val="26"/>
          <w:szCs w:val="26"/>
        </w:rPr>
        <w:t>585);</w:t>
      </w:r>
    </w:p>
    <w:p w14:paraId="646CA992" w14:textId="77777777" w:rsidR="00A94821" w:rsidRPr="00560BDF" w:rsidRDefault="00A94821" w:rsidP="007D52A8">
      <w:pPr>
        <w:pStyle w:val="a7"/>
        <w:numPr>
          <w:ilvl w:val="0"/>
          <w:numId w:val="23"/>
        </w:numPr>
        <w:spacing w:line="360" w:lineRule="auto"/>
        <w:ind w:left="993" w:hanging="426"/>
        <w:jc w:val="both"/>
        <w:rPr>
          <w:rFonts w:ascii="Myriad Pro" w:hAnsi="Myriad Pro"/>
          <w:sz w:val="26"/>
          <w:szCs w:val="26"/>
        </w:rPr>
      </w:pPr>
      <w:r w:rsidRPr="00560BDF">
        <w:rPr>
          <w:rFonts w:ascii="Myriad Pro" w:hAnsi="Myriad Pro"/>
          <w:sz w:val="26"/>
          <w:szCs w:val="26"/>
        </w:rPr>
        <w:t xml:space="preserve">Приказ ФСТ России от 17.02.2012 </w:t>
      </w:r>
      <w:r>
        <w:rPr>
          <w:rFonts w:ascii="Myriad Pro" w:hAnsi="Myriad Pro"/>
          <w:sz w:val="26"/>
          <w:szCs w:val="26"/>
        </w:rPr>
        <w:t>№ </w:t>
      </w:r>
      <w:r w:rsidRPr="00560BDF">
        <w:rPr>
          <w:rFonts w:ascii="Myriad Pro" w:hAnsi="Myriad Pro"/>
          <w:sz w:val="26"/>
          <w:szCs w:val="26"/>
        </w:rPr>
        <w:t xml:space="preserve">98-э «Об утверждении Методических указаний по расчету тарифов на услуги по передаче электрической энергии, устанавливаемых с применением метода долгосрочной индексации необходимой валовой выручки» (далее – Методические указания </w:t>
      </w:r>
      <w:r>
        <w:rPr>
          <w:rFonts w:ascii="Myriad Pro" w:hAnsi="Myriad Pro"/>
          <w:sz w:val="26"/>
          <w:szCs w:val="26"/>
        </w:rPr>
        <w:t>№ </w:t>
      </w:r>
      <w:r w:rsidRPr="00560BDF">
        <w:rPr>
          <w:rFonts w:ascii="Myriad Pro" w:hAnsi="Myriad Pro"/>
          <w:sz w:val="26"/>
          <w:szCs w:val="26"/>
        </w:rPr>
        <w:t>98-э);</w:t>
      </w:r>
    </w:p>
    <w:p w14:paraId="37B244BE" w14:textId="77777777" w:rsidR="00A94821" w:rsidRPr="00560BDF" w:rsidRDefault="00A94821" w:rsidP="007D52A8">
      <w:pPr>
        <w:pStyle w:val="a7"/>
        <w:numPr>
          <w:ilvl w:val="0"/>
          <w:numId w:val="23"/>
        </w:numPr>
        <w:spacing w:line="360" w:lineRule="auto"/>
        <w:ind w:left="993" w:hanging="426"/>
        <w:jc w:val="both"/>
        <w:rPr>
          <w:rFonts w:ascii="Myriad Pro" w:hAnsi="Myriad Pro"/>
          <w:sz w:val="26"/>
          <w:szCs w:val="26"/>
        </w:rPr>
      </w:pPr>
      <w:r w:rsidRPr="00560BDF">
        <w:rPr>
          <w:rFonts w:ascii="Myriad Pro" w:hAnsi="Myriad Pro"/>
          <w:sz w:val="26"/>
          <w:szCs w:val="26"/>
        </w:rPr>
        <w:t xml:space="preserve">Приказ ФСТ России от 30.03.2012 </w:t>
      </w:r>
      <w:r>
        <w:rPr>
          <w:rFonts w:ascii="Myriad Pro" w:hAnsi="Myriad Pro"/>
          <w:sz w:val="26"/>
          <w:szCs w:val="26"/>
        </w:rPr>
        <w:t>№ </w:t>
      </w:r>
      <w:r w:rsidRPr="00560BDF">
        <w:rPr>
          <w:rFonts w:ascii="Myriad Pro" w:hAnsi="Myriad Pro"/>
          <w:sz w:val="26"/>
          <w:szCs w:val="26"/>
        </w:rPr>
        <w:t xml:space="preserve">228-э «Об утверждении Методических указаний по регулированию тарифов с применением метода доходности инвестированного капитала» (далее – Методические указания </w:t>
      </w:r>
      <w:r>
        <w:rPr>
          <w:rFonts w:ascii="Myriad Pro" w:hAnsi="Myriad Pro"/>
          <w:sz w:val="26"/>
          <w:szCs w:val="26"/>
        </w:rPr>
        <w:t>№ </w:t>
      </w:r>
      <w:r w:rsidRPr="00560BDF">
        <w:rPr>
          <w:rFonts w:ascii="Myriad Pro" w:hAnsi="Myriad Pro"/>
          <w:sz w:val="26"/>
          <w:szCs w:val="26"/>
        </w:rPr>
        <w:t>228-э);</w:t>
      </w:r>
    </w:p>
    <w:p w14:paraId="4D040CC8" w14:textId="77777777" w:rsidR="00A94821" w:rsidRPr="00560BDF" w:rsidRDefault="00A94821" w:rsidP="007D52A8">
      <w:pPr>
        <w:pStyle w:val="a7"/>
        <w:numPr>
          <w:ilvl w:val="0"/>
          <w:numId w:val="23"/>
        </w:numPr>
        <w:spacing w:line="360" w:lineRule="auto"/>
        <w:ind w:left="993" w:hanging="426"/>
        <w:jc w:val="both"/>
        <w:rPr>
          <w:rFonts w:ascii="Myriad Pro" w:hAnsi="Myriad Pro"/>
          <w:sz w:val="26"/>
          <w:szCs w:val="26"/>
        </w:rPr>
      </w:pPr>
      <w:r w:rsidRPr="00560BDF">
        <w:rPr>
          <w:rFonts w:ascii="Myriad Pro" w:hAnsi="Myriad Pro"/>
          <w:sz w:val="26"/>
          <w:szCs w:val="26"/>
        </w:rPr>
        <w:lastRenderedPageBreak/>
        <w:t xml:space="preserve">Приказ ФСТ России от 18.03.2015 </w:t>
      </w:r>
      <w:r>
        <w:rPr>
          <w:rFonts w:ascii="Myriad Pro" w:hAnsi="Myriad Pro"/>
          <w:sz w:val="26"/>
          <w:szCs w:val="26"/>
        </w:rPr>
        <w:t>№ </w:t>
      </w:r>
      <w:r w:rsidRPr="00560BDF">
        <w:rPr>
          <w:rFonts w:ascii="Myriad Pro" w:hAnsi="Myriad Pro"/>
          <w:sz w:val="26"/>
          <w:szCs w:val="26"/>
        </w:rPr>
        <w:t xml:space="preserve">421-э «Об утверждении Методических указаний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и внесении изменений в приказы ФСТ России от 17.02.2012 </w:t>
      </w:r>
      <w:r>
        <w:rPr>
          <w:rFonts w:ascii="Myriad Pro" w:hAnsi="Myriad Pro"/>
          <w:sz w:val="26"/>
          <w:szCs w:val="26"/>
        </w:rPr>
        <w:t>№ </w:t>
      </w:r>
      <w:r w:rsidRPr="00560BDF">
        <w:rPr>
          <w:rFonts w:ascii="Myriad Pro" w:hAnsi="Myriad Pro"/>
          <w:sz w:val="26"/>
          <w:szCs w:val="26"/>
        </w:rPr>
        <w:t xml:space="preserve">98-э и от 30.03.2012 </w:t>
      </w:r>
      <w:r>
        <w:rPr>
          <w:rFonts w:ascii="Myriad Pro" w:hAnsi="Myriad Pro"/>
          <w:sz w:val="26"/>
          <w:szCs w:val="26"/>
        </w:rPr>
        <w:t>№ </w:t>
      </w:r>
      <w:r w:rsidRPr="00560BDF">
        <w:rPr>
          <w:rFonts w:ascii="Myriad Pro" w:hAnsi="Myriad Pro"/>
          <w:sz w:val="26"/>
          <w:szCs w:val="26"/>
        </w:rPr>
        <w:t xml:space="preserve">228-э» (далее – Методические указания </w:t>
      </w:r>
      <w:r>
        <w:rPr>
          <w:rFonts w:ascii="Myriad Pro" w:hAnsi="Myriad Pro"/>
          <w:sz w:val="26"/>
          <w:szCs w:val="26"/>
        </w:rPr>
        <w:t>№ </w:t>
      </w:r>
      <w:r w:rsidRPr="00560BDF">
        <w:rPr>
          <w:rFonts w:ascii="Myriad Pro" w:hAnsi="Myriad Pro"/>
          <w:sz w:val="26"/>
          <w:szCs w:val="26"/>
        </w:rPr>
        <w:t>421-э);</w:t>
      </w:r>
    </w:p>
    <w:p w14:paraId="2F6B33BE" w14:textId="77777777" w:rsidR="00A94821" w:rsidRPr="00560BDF" w:rsidRDefault="00A94821" w:rsidP="007D52A8">
      <w:pPr>
        <w:pStyle w:val="a7"/>
        <w:numPr>
          <w:ilvl w:val="0"/>
          <w:numId w:val="23"/>
        </w:numPr>
        <w:spacing w:line="360" w:lineRule="auto"/>
        <w:ind w:left="993" w:hanging="426"/>
        <w:jc w:val="both"/>
        <w:rPr>
          <w:rFonts w:ascii="Myriad Pro" w:hAnsi="Myriad Pro"/>
          <w:sz w:val="26"/>
          <w:szCs w:val="26"/>
        </w:rPr>
      </w:pPr>
      <w:r w:rsidRPr="00560BDF">
        <w:rPr>
          <w:rFonts w:ascii="Myriad Pro" w:hAnsi="Myriad Pro"/>
          <w:sz w:val="26"/>
          <w:szCs w:val="26"/>
        </w:rPr>
        <w:t xml:space="preserve">Приказ ФСТ России от 11.09.2014 </w:t>
      </w:r>
      <w:r>
        <w:rPr>
          <w:rFonts w:ascii="Myriad Pro" w:hAnsi="Myriad Pro"/>
          <w:sz w:val="26"/>
          <w:szCs w:val="26"/>
        </w:rPr>
        <w:t>№ </w:t>
      </w:r>
      <w:r w:rsidRPr="00560BDF">
        <w:rPr>
          <w:rFonts w:ascii="Myriad Pro" w:hAnsi="Myriad Pro"/>
          <w:sz w:val="26"/>
          <w:szCs w:val="26"/>
        </w:rPr>
        <w:t>215-э/1</w:t>
      </w:r>
      <w:r w:rsidRPr="00560BDF">
        <w:rPr>
          <w:rFonts w:ascii="Myriad Pro" w:hAnsi="Myriad Pro"/>
        </w:rPr>
        <w:t xml:space="preserve"> </w:t>
      </w:r>
      <w:r w:rsidRPr="00560BDF">
        <w:rPr>
          <w:rFonts w:ascii="Myriad Pro" w:hAnsi="Myriad Pro"/>
          <w:sz w:val="26"/>
          <w:szCs w:val="26"/>
        </w:rPr>
        <w:t xml:space="preserve">«Об утверждении Методических указаний по определению выпадающих доходов, связанных с осуществлением технологического присоединения к электрическим сетям» (далее – Методические указания </w:t>
      </w:r>
      <w:r>
        <w:rPr>
          <w:rFonts w:ascii="Myriad Pro" w:hAnsi="Myriad Pro"/>
          <w:sz w:val="26"/>
          <w:szCs w:val="26"/>
        </w:rPr>
        <w:t>№ </w:t>
      </w:r>
      <w:r w:rsidRPr="00560BDF">
        <w:rPr>
          <w:rFonts w:ascii="Myriad Pro" w:hAnsi="Myriad Pro"/>
          <w:sz w:val="26"/>
          <w:szCs w:val="26"/>
        </w:rPr>
        <w:t>215-э/1);</w:t>
      </w:r>
    </w:p>
    <w:p w14:paraId="3EACC6C2" w14:textId="77777777" w:rsidR="00A94821" w:rsidRPr="00560BDF" w:rsidRDefault="00A94821" w:rsidP="007D52A8">
      <w:pPr>
        <w:pStyle w:val="a7"/>
        <w:numPr>
          <w:ilvl w:val="0"/>
          <w:numId w:val="23"/>
        </w:numPr>
        <w:spacing w:line="360" w:lineRule="auto"/>
        <w:ind w:left="993" w:hanging="426"/>
        <w:jc w:val="both"/>
        <w:rPr>
          <w:rFonts w:ascii="Myriad Pro" w:hAnsi="Myriad Pro"/>
          <w:sz w:val="26"/>
          <w:szCs w:val="26"/>
        </w:rPr>
      </w:pPr>
      <w:r w:rsidRPr="00560BDF">
        <w:rPr>
          <w:rFonts w:ascii="Myriad Pro" w:hAnsi="Myriad Pro"/>
          <w:sz w:val="26"/>
          <w:szCs w:val="26"/>
        </w:rPr>
        <w:t xml:space="preserve">Приказ ФАС России от 29.08.2017 г. </w:t>
      </w:r>
      <w:r>
        <w:rPr>
          <w:rFonts w:ascii="Myriad Pro" w:hAnsi="Myriad Pro"/>
          <w:sz w:val="26"/>
          <w:szCs w:val="26"/>
        </w:rPr>
        <w:t>№ </w:t>
      </w:r>
      <w:r w:rsidRPr="00560BDF">
        <w:rPr>
          <w:rFonts w:ascii="Myriad Pro" w:hAnsi="Myriad Pro"/>
          <w:sz w:val="26"/>
          <w:szCs w:val="26"/>
        </w:rPr>
        <w:t xml:space="preserve">1135/17 «Об утверждении методических указаний по определению размера платы за технологическое присоединение к электрическим сетям» (далее – Методические указания </w:t>
      </w:r>
      <w:r>
        <w:rPr>
          <w:rFonts w:ascii="Myriad Pro" w:hAnsi="Myriad Pro"/>
          <w:sz w:val="26"/>
          <w:szCs w:val="26"/>
        </w:rPr>
        <w:t>№ </w:t>
      </w:r>
      <w:r w:rsidRPr="00560BDF">
        <w:rPr>
          <w:rFonts w:ascii="Myriad Pro" w:hAnsi="Myriad Pro"/>
          <w:sz w:val="26"/>
          <w:szCs w:val="26"/>
        </w:rPr>
        <w:t>1135/17);</w:t>
      </w:r>
    </w:p>
    <w:p w14:paraId="0551C5F0" w14:textId="77777777" w:rsidR="00A94821" w:rsidRPr="00560BDF" w:rsidRDefault="00A94821" w:rsidP="007D52A8">
      <w:pPr>
        <w:pStyle w:val="a7"/>
        <w:numPr>
          <w:ilvl w:val="0"/>
          <w:numId w:val="23"/>
        </w:numPr>
        <w:spacing w:line="360" w:lineRule="auto"/>
        <w:ind w:left="993" w:hanging="426"/>
        <w:jc w:val="both"/>
        <w:rPr>
          <w:rFonts w:ascii="Myriad Pro" w:hAnsi="Myriad Pro"/>
          <w:sz w:val="26"/>
          <w:szCs w:val="26"/>
        </w:rPr>
      </w:pPr>
      <w:r w:rsidRPr="00560BDF">
        <w:rPr>
          <w:rFonts w:ascii="Myriad Pro" w:hAnsi="Myriad Pro"/>
          <w:sz w:val="26"/>
          <w:szCs w:val="26"/>
        </w:rPr>
        <w:t xml:space="preserve">Приказ ФСТ России от 06.08.2004 </w:t>
      </w:r>
      <w:r>
        <w:rPr>
          <w:rFonts w:ascii="Myriad Pro" w:hAnsi="Myriad Pro"/>
          <w:sz w:val="26"/>
          <w:szCs w:val="26"/>
        </w:rPr>
        <w:t>№ </w:t>
      </w:r>
      <w:r w:rsidRPr="00560BDF">
        <w:rPr>
          <w:rFonts w:ascii="Myriad Pro" w:hAnsi="Myriad Pro"/>
          <w:sz w:val="26"/>
          <w:szCs w:val="26"/>
        </w:rPr>
        <w:t xml:space="preserve">20-э/2 «Об утверждении Методических указаний по расчету регулируемых тарифов и цен на электрическую (тепловую) энергию на розничном (потребительском) рынке» (далее – Методические указания </w:t>
      </w:r>
      <w:r>
        <w:rPr>
          <w:rFonts w:ascii="Myriad Pro" w:hAnsi="Myriad Pro"/>
          <w:sz w:val="26"/>
          <w:szCs w:val="26"/>
        </w:rPr>
        <w:t>№ </w:t>
      </w:r>
      <w:r w:rsidRPr="00560BDF">
        <w:rPr>
          <w:rFonts w:ascii="Myriad Pro" w:hAnsi="Myriad Pro"/>
          <w:sz w:val="26"/>
          <w:szCs w:val="26"/>
        </w:rPr>
        <w:t>20-э/2);</w:t>
      </w:r>
    </w:p>
    <w:p w14:paraId="2D234A47" w14:textId="77777777" w:rsidR="00A94821" w:rsidRPr="00560BDF" w:rsidRDefault="00A94821" w:rsidP="007D52A8">
      <w:pPr>
        <w:pStyle w:val="a7"/>
        <w:numPr>
          <w:ilvl w:val="0"/>
          <w:numId w:val="23"/>
        </w:numPr>
        <w:spacing w:line="360" w:lineRule="auto"/>
        <w:ind w:left="993" w:hanging="426"/>
        <w:jc w:val="both"/>
        <w:rPr>
          <w:rFonts w:ascii="Myriad Pro" w:hAnsi="Myriad Pro"/>
          <w:sz w:val="26"/>
          <w:szCs w:val="26"/>
        </w:rPr>
      </w:pPr>
      <w:r w:rsidRPr="00560BDF">
        <w:rPr>
          <w:rFonts w:ascii="Myriad Pro" w:hAnsi="Myriad Pro"/>
          <w:sz w:val="26"/>
          <w:szCs w:val="26"/>
        </w:rPr>
        <w:t xml:space="preserve">Приказ ФСТ России от 12 апреля 2012 г. </w:t>
      </w:r>
      <w:r>
        <w:rPr>
          <w:rFonts w:ascii="Myriad Pro" w:hAnsi="Myriad Pro"/>
          <w:sz w:val="26"/>
          <w:szCs w:val="26"/>
        </w:rPr>
        <w:t>№ </w:t>
      </w:r>
      <w:r w:rsidRPr="00560BDF">
        <w:rPr>
          <w:rFonts w:ascii="Myriad Pro" w:hAnsi="Myriad Pro"/>
          <w:sz w:val="26"/>
          <w:szCs w:val="26"/>
        </w:rPr>
        <w:t xml:space="preserve"> 53-э/1 «Об утверждении Порядка формирования сводного прогнозного баланса производства и поставок электрической энергии (мощности) в рамках Единой энергетической системы России по субъектам Российской Федерации и Порядка определения отношения суммарного за год прогнозного объема потребления электрической энергии населением и приравненными к нему категориями потребителей к объему электрической энергии, соответствующему среднему за год значению прогнозного объема мощности, определенного в отношении указанных категорий потребителей» (далее – Порядок </w:t>
      </w:r>
      <w:r>
        <w:rPr>
          <w:rFonts w:ascii="Myriad Pro" w:hAnsi="Myriad Pro"/>
          <w:sz w:val="26"/>
          <w:szCs w:val="26"/>
        </w:rPr>
        <w:t>№ </w:t>
      </w:r>
      <w:r w:rsidRPr="00560BDF">
        <w:rPr>
          <w:rFonts w:ascii="Myriad Pro" w:hAnsi="Myriad Pro"/>
          <w:sz w:val="26"/>
          <w:szCs w:val="26"/>
        </w:rPr>
        <w:t>53-э/1);</w:t>
      </w:r>
    </w:p>
    <w:p w14:paraId="3DE54136" w14:textId="77777777" w:rsidR="00A94821" w:rsidRPr="00560BDF" w:rsidRDefault="00A94821" w:rsidP="007D52A8">
      <w:pPr>
        <w:pStyle w:val="a7"/>
        <w:numPr>
          <w:ilvl w:val="0"/>
          <w:numId w:val="23"/>
        </w:numPr>
        <w:spacing w:line="360" w:lineRule="auto"/>
        <w:ind w:left="993" w:hanging="426"/>
        <w:jc w:val="both"/>
        <w:rPr>
          <w:rFonts w:ascii="Myriad Pro" w:hAnsi="Myriad Pro"/>
          <w:sz w:val="26"/>
          <w:szCs w:val="26"/>
        </w:rPr>
      </w:pPr>
      <w:r w:rsidRPr="00560BDF">
        <w:rPr>
          <w:rFonts w:ascii="Myriad Pro" w:hAnsi="Myriad Pro"/>
          <w:sz w:val="26"/>
          <w:szCs w:val="26"/>
        </w:rPr>
        <w:lastRenderedPageBreak/>
        <w:t xml:space="preserve">Приказ Министерства энергетики Российской Федерации от 29.11.2016 </w:t>
      </w:r>
      <w:r>
        <w:rPr>
          <w:rFonts w:ascii="Myriad Pro" w:hAnsi="Myriad Pro"/>
          <w:sz w:val="26"/>
          <w:szCs w:val="26"/>
        </w:rPr>
        <w:t>№ </w:t>
      </w:r>
      <w:r w:rsidRPr="00560BDF">
        <w:rPr>
          <w:rFonts w:ascii="Myriad Pro" w:hAnsi="Myriad Pro"/>
          <w:sz w:val="26"/>
          <w:szCs w:val="26"/>
        </w:rPr>
        <w:t xml:space="preserve">1256 «Об утверждении Методических указаний по расчету уровня надежности и качества поставляемых товаров и оказываемых услуг для организации по управлению единой национальной (общероссийской) электрической сетью и территориальных сетевых организаций» (далее – Методические указания </w:t>
      </w:r>
      <w:r>
        <w:rPr>
          <w:rFonts w:ascii="Myriad Pro" w:hAnsi="Myriad Pro"/>
          <w:sz w:val="26"/>
          <w:szCs w:val="26"/>
        </w:rPr>
        <w:t>№ </w:t>
      </w:r>
      <w:r w:rsidRPr="00560BDF">
        <w:rPr>
          <w:rFonts w:ascii="Myriad Pro" w:hAnsi="Myriad Pro"/>
          <w:sz w:val="26"/>
          <w:szCs w:val="26"/>
        </w:rPr>
        <w:t>1256);</w:t>
      </w:r>
    </w:p>
    <w:p w14:paraId="1F039008" w14:textId="77777777" w:rsidR="00A94821" w:rsidRPr="00560BDF" w:rsidRDefault="00A94821" w:rsidP="007D52A8">
      <w:pPr>
        <w:pStyle w:val="a7"/>
        <w:numPr>
          <w:ilvl w:val="0"/>
          <w:numId w:val="23"/>
        </w:numPr>
        <w:spacing w:line="360" w:lineRule="auto"/>
        <w:ind w:left="993" w:hanging="426"/>
        <w:jc w:val="both"/>
        <w:rPr>
          <w:rFonts w:ascii="Myriad Pro" w:hAnsi="Myriad Pro"/>
          <w:sz w:val="26"/>
          <w:szCs w:val="26"/>
        </w:rPr>
      </w:pPr>
      <w:r w:rsidRPr="00560BDF">
        <w:rPr>
          <w:rFonts w:ascii="Myriad Pro" w:hAnsi="Myriad Pro"/>
          <w:sz w:val="26"/>
          <w:szCs w:val="26"/>
        </w:rPr>
        <w:t>нормативно-правовые акты Российской Федерации, регулирующие отношения в сфере бухгалтерского учета;</w:t>
      </w:r>
    </w:p>
    <w:p w14:paraId="66B94D75" w14:textId="77777777" w:rsidR="00A94821" w:rsidRPr="00560BDF" w:rsidRDefault="00A94821" w:rsidP="007D52A8">
      <w:pPr>
        <w:pStyle w:val="a7"/>
        <w:numPr>
          <w:ilvl w:val="0"/>
          <w:numId w:val="23"/>
        </w:numPr>
        <w:spacing w:line="360" w:lineRule="auto"/>
        <w:ind w:left="993" w:hanging="426"/>
        <w:jc w:val="both"/>
        <w:rPr>
          <w:rFonts w:ascii="Myriad Pro" w:hAnsi="Myriad Pro"/>
          <w:sz w:val="26"/>
          <w:szCs w:val="26"/>
        </w:rPr>
      </w:pPr>
      <w:r w:rsidRPr="00560BDF">
        <w:rPr>
          <w:rFonts w:ascii="Myriad Pro" w:hAnsi="Myriad Pro"/>
          <w:sz w:val="26"/>
          <w:szCs w:val="26"/>
        </w:rPr>
        <w:t>иные нормативно-правовые акты Российской Федерации, необходимые для анализа.</w:t>
      </w:r>
    </w:p>
    <w:p w14:paraId="6DDD7770" w14:textId="77777777" w:rsidR="00A94821" w:rsidRPr="00560BDF" w:rsidRDefault="00A94821" w:rsidP="007D52A8">
      <w:pPr>
        <w:pStyle w:val="a7"/>
        <w:numPr>
          <w:ilvl w:val="0"/>
          <w:numId w:val="23"/>
        </w:numPr>
        <w:spacing w:after="160" w:line="259" w:lineRule="auto"/>
        <w:ind w:left="993" w:hanging="426"/>
        <w:rPr>
          <w:rFonts w:ascii="Myriad Pro" w:hAnsi="Myriad Pro"/>
        </w:rPr>
      </w:pPr>
      <w:r w:rsidRPr="00560BDF">
        <w:rPr>
          <w:rFonts w:ascii="Myriad Pro" w:hAnsi="Myriad Pro"/>
        </w:rPr>
        <w:br w:type="page"/>
      </w:r>
    </w:p>
    <w:p w14:paraId="643C0024" w14:textId="77777777" w:rsidR="00A94821" w:rsidRPr="00560BDF" w:rsidRDefault="00A94821" w:rsidP="00A94821">
      <w:pPr>
        <w:pStyle w:val="3"/>
        <w:numPr>
          <w:ilvl w:val="0"/>
          <w:numId w:val="8"/>
        </w:numPr>
        <w:spacing w:line="360" w:lineRule="auto"/>
        <w:jc w:val="both"/>
        <w:rPr>
          <w:rFonts w:ascii="Myriad Pro" w:hAnsi="Myriad Pro"/>
          <w:b/>
          <w:color w:val="4F6228" w:themeColor="accent3" w:themeShade="80"/>
          <w:sz w:val="28"/>
          <w:szCs w:val="28"/>
        </w:rPr>
      </w:pPr>
      <w:bookmarkStart w:id="25" w:name="_Toc63420591"/>
      <w:r w:rsidRPr="00560BDF">
        <w:rPr>
          <w:rFonts w:ascii="Myriad Pro" w:hAnsi="Myriad Pro"/>
          <w:b/>
          <w:color w:val="4F6228"/>
          <w:sz w:val="28"/>
          <w:szCs w:val="28"/>
        </w:rPr>
        <w:lastRenderedPageBreak/>
        <w:t xml:space="preserve">Краткая характеристика параметров регулирования филиала </w:t>
      </w:r>
      <w:r>
        <w:rPr>
          <w:rFonts w:ascii="Myriad Pro" w:hAnsi="Myriad Pro"/>
          <w:b/>
          <w:color w:val="4F6228"/>
          <w:sz w:val="28"/>
          <w:szCs w:val="28"/>
        </w:rPr>
        <w:t>ПАО </w:t>
      </w:r>
      <w:r w:rsidRPr="00560BDF">
        <w:rPr>
          <w:rFonts w:ascii="Myriad Pro" w:hAnsi="Myriad Pro"/>
          <w:b/>
          <w:color w:val="4F6228"/>
          <w:sz w:val="28"/>
          <w:szCs w:val="28"/>
        </w:rPr>
        <w:t xml:space="preserve">«МРСК Сибири» - «Читаэнерго» при принятии </w:t>
      </w:r>
      <w:r w:rsidRPr="00560BDF">
        <w:rPr>
          <w:rFonts w:ascii="Myriad Pro" w:hAnsi="Myriad Pro"/>
          <w:b/>
          <w:bCs/>
          <w:color w:val="4F6228"/>
          <w:sz w:val="28"/>
          <w:szCs w:val="28"/>
        </w:rPr>
        <w:t xml:space="preserve">Региональной службой по тарифам </w:t>
      </w:r>
      <w:r w:rsidRPr="00560BDF">
        <w:rPr>
          <w:rFonts w:ascii="Myriad Pro" w:hAnsi="Myriad Pro"/>
          <w:b/>
          <w:color w:val="4F6228"/>
          <w:sz w:val="28"/>
          <w:szCs w:val="28"/>
        </w:rPr>
        <w:t xml:space="preserve">и ценообразованию </w:t>
      </w:r>
      <w:r w:rsidRPr="00560BDF">
        <w:rPr>
          <w:rFonts w:ascii="Myriad Pro" w:hAnsi="Myriad Pro"/>
          <w:b/>
          <w:bCs/>
          <w:color w:val="4F6228"/>
          <w:sz w:val="28"/>
          <w:szCs w:val="28"/>
        </w:rPr>
        <w:t>Забайкальского края</w:t>
      </w:r>
      <w:r w:rsidRPr="00560BDF">
        <w:rPr>
          <w:rFonts w:ascii="Myriad Pro" w:hAnsi="Myriad Pro"/>
          <w:b/>
          <w:color w:val="4F6228" w:themeColor="accent3" w:themeShade="80"/>
          <w:sz w:val="28"/>
          <w:szCs w:val="28"/>
        </w:rPr>
        <w:t xml:space="preserve"> тарифно – балансовых решений на 2017 и 2018 год</w:t>
      </w:r>
      <w:bookmarkStart w:id="26" w:name="_Toc33277186"/>
      <w:r w:rsidRPr="00560BDF">
        <w:rPr>
          <w:rFonts w:ascii="Myriad Pro" w:hAnsi="Myriad Pro"/>
          <w:b/>
          <w:color w:val="4F6228" w:themeColor="accent3" w:themeShade="80"/>
          <w:sz w:val="28"/>
          <w:szCs w:val="28"/>
        </w:rPr>
        <w:t>ы</w:t>
      </w:r>
      <w:bookmarkEnd w:id="25"/>
    </w:p>
    <w:p w14:paraId="6CDE5A0A" w14:textId="77777777" w:rsidR="00A94821" w:rsidRPr="00560BDF" w:rsidRDefault="00A94821" w:rsidP="00A94821">
      <w:pPr>
        <w:shd w:val="clear" w:color="auto" w:fill="FFFFFF"/>
        <w:spacing w:line="360" w:lineRule="auto"/>
        <w:ind w:firstLine="567"/>
        <w:jc w:val="both"/>
        <w:textAlignment w:val="baseline"/>
        <w:rPr>
          <w:rFonts w:ascii="Myriad Pro" w:hAnsi="Myriad Pro"/>
          <w:sz w:val="26"/>
          <w:szCs w:val="26"/>
        </w:rPr>
      </w:pPr>
      <w:r w:rsidRPr="00560BDF">
        <w:rPr>
          <w:rFonts w:ascii="Myriad Pro" w:hAnsi="Myriad Pro"/>
          <w:sz w:val="26"/>
          <w:szCs w:val="26"/>
        </w:rPr>
        <w:t xml:space="preserve">Для филиала </w:t>
      </w:r>
      <w:r>
        <w:rPr>
          <w:rFonts w:ascii="Myriad Pro" w:hAnsi="Myriad Pro"/>
          <w:sz w:val="26"/>
          <w:szCs w:val="26"/>
        </w:rPr>
        <w:t>ПАО </w:t>
      </w:r>
      <w:r w:rsidRPr="00560BDF">
        <w:rPr>
          <w:rFonts w:ascii="Myriad Pro" w:hAnsi="Myriad Pro"/>
          <w:sz w:val="26"/>
          <w:szCs w:val="26"/>
        </w:rPr>
        <w:t>«МРСК Сибири» - «Читаэнерго» 2017-2018 годы являются третьим и четвертым годами очередного (второго) долгосрочного периода регулирования.</w:t>
      </w:r>
    </w:p>
    <w:p w14:paraId="2931203B" w14:textId="77777777" w:rsidR="00A94821" w:rsidRPr="00560BDF" w:rsidRDefault="00A94821" w:rsidP="00A94821">
      <w:pPr>
        <w:shd w:val="clear" w:color="auto" w:fill="FFFFFF"/>
        <w:spacing w:line="360" w:lineRule="auto"/>
        <w:ind w:firstLine="567"/>
        <w:jc w:val="both"/>
        <w:textAlignment w:val="baseline"/>
        <w:rPr>
          <w:rFonts w:ascii="Myriad Pro" w:eastAsia="Calibri" w:hAnsi="Myriad Pro"/>
          <w:iCs/>
          <w:sz w:val="26"/>
          <w:szCs w:val="26"/>
        </w:rPr>
      </w:pPr>
      <w:r w:rsidRPr="00560BDF">
        <w:rPr>
          <w:rFonts w:ascii="Myriad Pro" w:hAnsi="Myriad Pro"/>
          <w:sz w:val="26"/>
          <w:szCs w:val="26"/>
        </w:rPr>
        <w:t xml:space="preserve">В отношении филиала </w:t>
      </w:r>
      <w:r>
        <w:rPr>
          <w:rFonts w:ascii="Myriad Pro" w:hAnsi="Myriad Pro"/>
          <w:sz w:val="26"/>
          <w:szCs w:val="26"/>
        </w:rPr>
        <w:t>ПАО </w:t>
      </w:r>
      <w:r w:rsidRPr="00560BDF">
        <w:rPr>
          <w:rFonts w:ascii="Myriad Pro" w:hAnsi="Myriad Pro"/>
          <w:sz w:val="26"/>
          <w:szCs w:val="26"/>
        </w:rPr>
        <w:t xml:space="preserve">«МРСК Сибири» - «Читаэнерго» на 2017 год регулирование осуществляется с применением метода </w:t>
      </w:r>
      <w:r w:rsidRPr="00560BDF">
        <w:rPr>
          <w:rFonts w:ascii="Myriad Pro" w:eastAsia="Calibri" w:hAnsi="Myriad Pro"/>
          <w:iCs/>
          <w:sz w:val="26"/>
          <w:szCs w:val="26"/>
        </w:rPr>
        <w:t xml:space="preserve">доходности инвестированного капитала (метод </w:t>
      </w:r>
      <w:r w:rsidRPr="00560BDF">
        <w:rPr>
          <w:rFonts w:ascii="Myriad Pro" w:eastAsia="Calibri" w:hAnsi="Myriad Pro"/>
          <w:iCs/>
          <w:sz w:val="26"/>
          <w:szCs w:val="26"/>
          <w:lang w:val="en-US"/>
        </w:rPr>
        <w:t>RAB</w:t>
      </w:r>
      <w:r w:rsidRPr="00560BDF">
        <w:rPr>
          <w:rFonts w:ascii="Myriad Pro" w:eastAsia="Calibri" w:hAnsi="Myriad Pro"/>
          <w:iCs/>
          <w:sz w:val="26"/>
          <w:szCs w:val="26"/>
        </w:rPr>
        <w:t>), на 2018 год - с применением метода долгосрочной индексации необходимой валовой выручки.</w:t>
      </w:r>
    </w:p>
    <w:p w14:paraId="5CAE2ECE" w14:textId="77777777" w:rsidR="00A94821" w:rsidRPr="00560BDF" w:rsidRDefault="00A94821" w:rsidP="00A94821">
      <w:pPr>
        <w:shd w:val="clear" w:color="auto" w:fill="FFFFFF"/>
        <w:spacing w:line="360" w:lineRule="auto"/>
        <w:ind w:firstLine="567"/>
        <w:jc w:val="both"/>
        <w:textAlignment w:val="baseline"/>
        <w:rPr>
          <w:rFonts w:ascii="Myriad Pro" w:eastAsia="Calibri" w:hAnsi="Myriad Pro"/>
          <w:iCs/>
          <w:sz w:val="26"/>
          <w:szCs w:val="26"/>
        </w:rPr>
      </w:pPr>
      <w:r w:rsidRPr="00560BDF">
        <w:rPr>
          <w:rFonts w:ascii="Myriad Pro" w:eastAsia="Calibri" w:hAnsi="Myriad Pro"/>
          <w:iCs/>
          <w:sz w:val="26"/>
          <w:szCs w:val="26"/>
        </w:rPr>
        <w:t xml:space="preserve">Переход к регулированию методом </w:t>
      </w:r>
      <w:r w:rsidRPr="00560BDF">
        <w:rPr>
          <w:rFonts w:ascii="Myriad Pro" w:eastAsia="Calibri" w:hAnsi="Myriad Pro"/>
          <w:iCs/>
          <w:sz w:val="26"/>
          <w:szCs w:val="26"/>
          <w:lang w:val="en-US"/>
        </w:rPr>
        <w:t>RAB</w:t>
      </w:r>
      <w:r w:rsidRPr="00560BDF">
        <w:rPr>
          <w:rFonts w:ascii="Myriad Pro" w:eastAsia="Calibri" w:hAnsi="Myriad Pro"/>
          <w:iCs/>
          <w:sz w:val="26"/>
          <w:szCs w:val="26"/>
        </w:rPr>
        <w:t xml:space="preserve"> и долгосрочные параметры регулирования на 2015-2019 гг. согласованы приказом ФСТ России от 29.12.2014 </w:t>
      </w:r>
      <w:r>
        <w:rPr>
          <w:rFonts w:ascii="Myriad Pro" w:eastAsia="Calibri" w:hAnsi="Myriad Pro"/>
          <w:iCs/>
          <w:sz w:val="26"/>
          <w:szCs w:val="26"/>
        </w:rPr>
        <w:t>№ </w:t>
      </w:r>
      <w:r w:rsidRPr="00560BDF">
        <w:rPr>
          <w:rFonts w:ascii="Myriad Pro" w:eastAsia="Calibri" w:hAnsi="Myriad Pro"/>
          <w:iCs/>
          <w:sz w:val="26"/>
          <w:szCs w:val="26"/>
        </w:rPr>
        <w:t>2420-э.</w:t>
      </w:r>
    </w:p>
    <w:p w14:paraId="21467798" w14:textId="77777777" w:rsidR="00A94821" w:rsidRPr="00560BDF" w:rsidRDefault="00A94821" w:rsidP="00A20509">
      <w:pPr>
        <w:pStyle w:val="a7"/>
        <w:numPr>
          <w:ilvl w:val="0"/>
          <w:numId w:val="24"/>
        </w:numPr>
        <w:spacing w:line="360" w:lineRule="auto"/>
        <w:ind w:left="851" w:hanging="284"/>
        <w:jc w:val="both"/>
        <w:rPr>
          <w:rFonts w:ascii="Myriad Pro" w:hAnsi="Myriad Pro"/>
          <w:iCs/>
          <w:sz w:val="26"/>
          <w:szCs w:val="26"/>
        </w:rPr>
      </w:pPr>
      <w:r w:rsidRPr="00560BDF">
        <w:rPr>
          <w:rFonts w:ascii="Myriad Pro" w:hAnsi="Myriad Pro"/>
          <w:iCs/>
          <w:sz w:val="26"/>
          <w:szCs w:val="26"/>
        </w:rPr>
        <w:t>Базовый уровень подконтрольных расходов – 1 742,05 млн. руб.;</w:t>
      </w:r>
    </w:p>
    <w:p w14:paraId="2766C522" w14:textId="77777777" w:rsidR="00A94821" w:rsidRPr="00560BDF" w:rsidRDefault="00A94821" w:rsidP="00A20509">
      <w:pPr>
        <w:pStyle w:val="a7"/>
        <w:numPr>
          <w:ilvl w:val="0"/>
          <w:numId w:val="24"/>
        </w:numPr>
        <w:spacing w:line="360" w:lineRule="auto"/>
        <w:ind w:left="851" w:hanging="284"/>
        <w:jc w:val="both"/>
        <w:rPr>
          <w:rFonts w:ascii="Myriad Pro" w:hAnsi="Myriad Pro"/>
          <w:iCs/>
          <w:sz w:val="26"/>
          <w:szCs w:val="26"/>
        </w:rPr>
      </w:pPr>
      <w:r w:rsidRPr="00560BDF">
        <w:rPr>
          <w:rFonts w:ascii="Myriad Pro" w:hAnsi="Myriad Pro"/>
          <w:iCs/>
          <w:sz w:val="26"/>
          <w:szCs w:val="26"/>
        </w:rPr>
        <w:t>Индекс эффективности подконтрольных расходов – 1%;</w:t>
      </w:r>
    </w:p>
    <w:p w14:paraId="2CA564B2" w14:textId="77777777" w:rsidR="00A94821" w:rsidRPr="00560BDF" w:rsidRDefault="00A94821" w:rsidP="00A20509">
      <w:pPr>
        <w:pStyle w:val="a7"/>
        <w:numPr>
          <w:ilvl w:val="0"/>
          <w:numId w:val="24"/>
        </w:numPr>
        <w:spacing w:line="360" w:lineRule="auto"/>
        <w:ind w:left="851" w:hanging="284"/>
        <w:jc w:val="both"/>
        <w:rPr>
          <w:rFonts w:ascii="Myriad Pro" w:hAnsi="Myriad Pro"/>
          <w:iCs/>
          <w:sz w:val="26"/>
          <w:szCs w:val="26"/>
        </w:rPr>
      </w:pPr>
      <w:r w:rsidRPr="00560BDF">
        <w:rPr>
          <w:rFonts w:ascii="Myriad Pro" w:hAnsi="Myriad Pro"/>
          <w:iCs/>
          <w:sz w:val="26"/>
          <w:szCs w:val="26"/>
        </w:rPr>
        <w:t>Коэффициент эластичности подконтрольных расходов – 0,75;</w:t>
      </w:r>
    </w:p>
    <w:p w14:paraId="6014D51B" w14:textId="77777777" w:rsidR="00A94821" w:rsidRPr="00560BDF" w:rsidRDefault="00A94821" w:rsidP="00A20509">
      <w:pPr>
        <w:pStyle w:val="a7"/>
        <w:numPr>
          <w:ilvl w:val="0"/>
          <w:numId w:val="24"/>
        </w:numPr>
        <w:spacing w:line="360" w:lineRule="auto"/>
        <w:ind w:left="851" w:hanging="284"/>
        <w:jc w:val="both"/>
        <w:rPr>
          <w:rFonts w:ascii="Myriad Pro" w:hAnsi="Myriad Pro"/>
          <w:iCs/>
          <w:sz w:val="26"/>
          <w:szCs w:val="26"/>
        </w:rPr>
      </w:pPr>
      <w:r w:rsidRPr="00560BDF">
        <w:rPr>
          <w:rFonts w:ascii="Myriad Pro" w:hAnsi="Myriad Pro"/>
          <w:iCs/>
          <w:sz w:val="26"/>
          <w:szCs w:val="26"/>
        </w:rPr>
        <w:t>Уровень качества оказываемых услуг:</w:t>
      </w:r>
    </w:p>
    <w:tbl>
      <w:tblPr>
        <w:tblStyle w:val="aa"/>
        <w:tblW w:w="5000" w:type="pct"/>
        <w:tblLook w:val="04A0" w:firstRow="1" w:lastRow="0" w:firstColumn="1" w:lastColumn="0" w:noHBand="0" w:noVBand="1"/>
      </w:tblPr>
      <w:tblGrid>
        <w:gridCol w:w="1913"/>
        <w:gridCol w:w="1487"/>
        <w:gridCol w:w="1486"/>
        <w:gridCol w:w="1486"/>
        <w:gridCol w:w="1486"/>
        <w:gridCol w:w="1486"/>
      </w:tblGrid>
      <w:tr w:rsidR="00A94821" w:rsidRPr="00560BDF" w14:paraId="782B4685" w14:textId="77777777" w:rsidTr="00A94821">
        <w:tc>
          <w:tcPr>
            <w:tcW w:w="102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1A4061D9" w14:textId="77777777" w:rsidR="00A94821" w:rsidRPr="00560BDF" w:rsidRDefault="00A94821" w:rsidP="00A94821">
            <w:pPr>
              <w:pStyle w:val="a7"/>
              <w:tabs>
                <w:tab w:val="left" w:pos="7371"/>
              </w:tabs>
              <w:spacing w:line="360" w:lineRule="auto"/>
              <w:ind w:left="0"/>
              <w:jc w:val="center"/>
              <w:rPr>
                <w:rFonts w:ascii="Myriad Pro" w:hAnsi="Myriad Pro"/>
                <w:b/>
                <w:bCs/>
                <w:iCs/>
                <w:color w:val="FFFFFF" w:themeColor="background1"/>
                <w:sz w:val="20"/>
                <w:szCs w:val="20"/>
              </w:rPr>
            </w:pPr>
          </w:p>
        </w:tc>
        <w:tc>
          <w:tcPr>
            <w:tcW w:w="79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32F69108" w14:textId="77777777" w:rsidR="00A94821" w:rsidRPr="00560BDF" w:rsidRDefault="00A94821" w:rsidP="00A94821">
            <w:pPr>
              <w:pStyle w:val="a7"/>
              <w:tabs>
                <w:tab w:val="left" w:pos="7371"/>
              </w:tabs>
              <w:spacing w:line="360" w:lineRule="auto"/>
              <w:ind w:left="0"/>
              <w:jc w:val="center"/>
              <w:rPr>
                <w:rFonts w:ascii="Myriad Pro" w:hAnsi="Myriad Pro"/>
                <w:b/>
                <w:bCs/>
                <w:iCs/>
                <w:color w:val="FFFFFF" w:themeColor="background1"/>
                <w:sz w:val="20"/>
                <w:szCs w:val="20"/>
              </w:rPr>
            </w:pPr>
            <w:r w:rsidRPr="00560BDF">
              <w:rPr>
                <w:rFonts w:ascii="Myriad Pro" w:hAnsi="Myriad Pro"/>
                <w:b/>
                <w:bCs/>
                <w:iCs/>
                <w:color w:val="FFFFFF" w:themeColor="background1"/>
                <w:sz w:val="20"/>
                <w:szCs w:val="20"/>
              </w:rPr>
              <w:t>2015</w:t>
            </w:r>
          </w:p>
        </w:tc>
        <w:tc>
          <w:tcPr>
            <w:tcW w:w="79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3826B985" w14:textId="77777777" w:rsidR="00A94821" w:rsidRPr="00560BDF" w:rsidRDefault="00A94821" w:rsidP="00A94821">
            <w:pPr>
              <w:pStyle w:val="a7"/>
              <w:tabs>
                <w:tab w:val="left" w:pos="7371"/>
              </w:tabs>
              <w:spacing w:line="360" w:lineRule="auto"/>
              <w:ind w:left="0"/>
              <w:jc w:val="center"/>
              <w:rPr>
                <w:rFonts w:ascii="Myriad Pro" w:hAnsi="Myriad Pro"/>
                <w:b/>
                <w:bCs/>
                <w:iCs/>
                <w:color w:val="FFFFFF" w:themeColor="background1"/>
                <w:sz w:val="20"/>
                <w:szCs w:val="20"/>
              </w:rPr>
            </w:pPr>
            <w:r w:rsidRPr="00560BDF">
              <w:rPr>
                <w:rFonts w:ascii="Myriad Pro" w:hAnsi="Myriad Pro"/>
                <w:b/>
                <w:bCs/>
                <w:iCs/>
                <w:color w:val="FFFFFF" w:themeColor="background1"/>
                <w:sz w:val="20"/>
                <w:szCs w:val="20"/>
              </w:rPr>
              <w:t>2016</w:t>
            </w:r>
          </w:p>
        </w:tc>
        <w:tc>
          <w:tcPr>
            <w:tcW w:w="79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40A80672" w14:textId="77777777" w:rsidR="00A94821" w:rsidRPr="00560BDF" w:rsidRDefault="00A94821" w:rsidP="00A94821">
            <w:pPr>
              <w:pStyle w:val="a7"/>
              <w:tabs>
                <w:tab w:val="left" w:pos="7371"/>
              </w:tabs>
              <w:spacing w:line="360" w:lineRule="auto"/>
              <w:ind w:left="0"/>
              <w:jc w:val="center"/>
              <w:rPr>
                <w:rFonts w:ascii="Myriad Pro" w:hAnsi="Myriad Pro"/>
                <w:b/>
                <w:bCs/>
                <w:iCs/>
                <w:color w:val="FFFFFF" w:themeColor="background1"/>
                <w:sz w:val="20"/>
                <w:szCs w:val="20"/>
              </w:rPr>
            </w:pPr>
            <w:r w:rsidRPr="00560BDF">
              <w:rPr>
                <w:rFonts w:ascii="Myriad Pro" w:hAnsi="Myriad Pro"/>
                <w:b/>
                <w:bCs/>
                <w:iCs/>
                <w:color w:val="FFFFFF" w:themeColor="background1"/>
                <w:sz w:val="20"/>
                <w:szCs w:val="20"/>
              </w:rPr>
              <w:t>2017</w:t>
            </w:r>
          </w:p>
        </w:tc>
        <w:tc>
          <w:tcPr>
            <w:tcW w:w="79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090C292C" w14:textId="77777777" w:rsidR="00A94821" w:rsidRPr="00560BDF" w:rsidRDefault="00A94821" w:rsidP="00A94821">
            <w:pPr>
              <w:pStyle w:val="a7"/>
              <w:tabs>
                <w:tab w:val="left" w:pos="7371"/>
              </w:tabs>
              <w:spacing w:line="360" w:lineRule="auto"/>
              <w:ind w:left="0"/>
              <w:jc w:val="center"/>
              <w:rPr>
                <w:rFonts w:ascii="Myriad Pro" w:hAnsi="Myriad Pro"/>
                <w:b/>
                <w:bCs/>
                <w:iCs/>
                <w:color w:val="FFFFFF" w:themeColor="background1"/>
                <w:sz w:val="20"/>
                <w:szCs w:val="20"/>
              </w:rPr>
            </w:pPr>
            <w:r w:rsidRPr="00560BDF">
              <w:rPr>
                <w:rFonts w:ascii="Myriad Pro" w:hAnsi="Myriad Pro"/>
                <w:b/>
                <w:bCs/>
                <w:iCs/>
                <w:color w:val="FFFFFF" w:themeColor="background1"/>
                <w:sz w:val="20"/>
                <w:szCs w:val="20"/>
              </w:rPr>
              <w:t>2018</w:t>
            </w:r>
          </w:p>
        </w:tc>
        <w:tc>
          <w:tcPr>
            <w:tcW w:w="79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329423B9" w14:textId="77777777" w:rsidR="00A94821" w:rsidRPr="00560BDF" w:rsidRDefault="00A94821" w:rsidP="00A94821">
            <w:pPr>
              <w:pStyle w:val="a7"/>
              <w:tabs>
                <w:tab w:val="left" w:pos="7371"/>
              </w:tabs>
              <w:spacing w:line="360" w:lineRule="auto"/>
              <w:ind w:left="0"/>
              <w:jc w:val="center"/>
              <w:rPr>
                <w:rFonts w:ascii="Myriad Pro" w:hAnsi="Myriad Pro"/>
                <w:b/>
                <w:bCs/>
                <w:iCs/>
                <w:color w:val="FFFFFF" w:themeColor="background1"/>
                <w:sz w:val="20"/>
                <w:szCs w:val="20"/>
              </w:rPr>
            </w:pPr>
            <w:r w:rsidRPr="00560BDF">
              <w:rPr>
                <w:rFonts w:ascii="Myriad Pro" w:hAnsi="Myriad Pro"/>
                <w:b/>
                <w:bCs/>
                <w:iCs/>
                <w:color w:val="FFFFFF" w:themeColor="background1"/>
                <w:sz w:val="20"/>
                <w:szCs w:val="20"/>
              </w:rPr>
              <w:t>2019</w:t>
            </w:r>
          </w:p>
        </w:tc>
      </w:tr>
      <w:tr w:rsidR="00A94821" w:rsidRPr="00560BDF" w14:paraId="7222E1CD" w14:textId="77777777" w:rsidTr="00A94821">
        <w:tc>
          <w:tcPr>
            <w:tcW w:w="1024" w:type="pct"/>
            <w:tcBorders>
              <w:top w:val="single" w:sz="4" w:space="0" w:color="FFFFFF" w:themeColor="background1"/>
            </w:tcBorders>
          </w:tcPr>
          <w:p w14:paraId="2F3D661C" w14:textId="77777777" w:rsidR="00A94821" w:rsidRPr="00560BDF" w:rsidRDefault="00A94821" w:rsidP="00A94821">
            <w:pPr>
              <w:pStyle w:val="a7"/>
              <w:tabs>
                <w:tab w:val="left" w:pos="7371"/>
              </w:tabs>
              <w:ind w:left="0"/>
              <w:jc w:val="both"/>
              <w:rPr>
                <w:rFonts w:ascii="Myriad Pro" w:hAnsi="Myriad Pro"/>
                <w:iCs/>
                <w:sz w:val="20"/>
                <w:szCs w:val="20"/>
              </w:rPr>
            </w:pPr>
            <w:r w:rsidRPr="00560BDF">
              <w:rPr>
                <w:rFonts w:ascii="Myriad Pro" w:hAnsi="Myriad Pro"/>
                <w:iCs/>
                <w:sz w:val="20"/>
                <w:szCs w:val="20"/>
              </w:rPr>
              <w:t>Уровень качества осуществляемого технологического присоединения</w:t>
            </w:r>
          </w:p>
        </w:tc>
        <w:tc>
          <w:tcPr>
            <w:tcW w:w="796" w:type="pct"/>
            <w:tcBorders>
              <w:top w:val="single" w:sz="4" w:space="0" w:color="FFFFFF" w:themeColor="background1"/>
            </w:tcBorders>
            <w:vAlign w:val="center"/>
          </w:tcPr>
          <w:p w14:paraId="61831B82" w14:textId="77777777" w:rsidR="00A94821" w:rsidRPr="00560BDF" w:rsidRDefault="00A94821" w:rsidP="00A94821">
            <w:pPr>
              <w:pStyle w:val="a7"/>
              <w:tabs>
                <w:tab w:val="left" w:pos="7371"/>
              </w:tabs>
              <w:ind w:left="0"/>
              <w:jc w:val="center"/>
              <w:rPr>
                <w:rFonts w:ascii="Myriad Pro" w:hAnsi="Myriad Pro"/>
                <w:iCs/>
                <w:sz w:val="20"/>
                <w:szCs w:val="20"/>
              </w:rPr>
            </w:pPr>
            <w:r w:rsidRPr="00560BDF">
              <w:rPr>
                <w:rFonts w:ascii="Myriad Pro" w:hAnsi="Myriad Pro"/>
                <w:iCs/>
                <w:sz w:val="20"/>
                <w:szCs w:val="20"/>
              </w:rPr>
              <w:t>1,0351</w:t>
            </w:r>
          </w:p>
        </w:tc>
        <w:tc>
          <w:tcPr>
            <w:tcW w:w="795" w:type="pct"/>
            <w:tcBorders>
              <w:top w:val="single" w:sz="4" w:space="0" w:color="FFFFFF" w:themeColor="background1"/>
            </w:tcBorders>
            <w:vAlign w:val="center"/>
          </w:tcPr>
          <w:p w14:paraId="7DC3342C" w14:textId="77777777" w:rsidR="00A94821" w:rsidRPr="00560BDF" w:rsidRDefault="00A94821" w:rsidP="00A94821">
            <w:pPr>
              <w:pStyle w:val="a7"/>
              <w:tabs>
                <w:tab w:val="left" w:pos="7371"/>
              </w:tabs>
              <w:ind w:left="0"/>
              <w:jc w:val="center"/>
              <w:rPr>
                <w:rFonts w:ascii="Myriad Pro" w:hAnsi="Myriad Pro"/>
                <w:iCs/>
                <w:sz w:val="20"/>
                <w:szCs w:val="20"/>
              </w:rPr>
            </w:pPr>
            <w:r w:rsidRPr="00560BDF">
              <w:rPr>
                <w:rFonts w:ascii="Myriad Pro" w:hAnsi="Myriad Pro"/>
                <w:iCs/>
                <w:sz w:val="20"/>
                <w:szCs w:val="20"/>
              </w:rPr>
              <w:t>1,0196</w:t>
            </w:r>
          </w:p>
        </w:tc>
        <w:tc>
          <w:tcPr>
            <w:tcW w:w="795" w:type="pct"/>
            <w:tcBorders>
              <w:top w:val="single" w:sz="4" w:space="0" w:color="FFFFFF" w:themeColor="background1"/>
            </w:tcBorders>
            <w:vAlign w:val="center"/>
          </w:tcPr>
          <w:p w14:paraId="44B5760B" w14:textId="77777777" w:rsidR="00A94821" w:rsidRPr="00560BDF" w:rsidRDefault="00A94821" w:rsidP="00A94821">
            <w:pPr>
              <w:pStyle w:val="a7"/>
              <w:tabs>
                <w:tab w:val="left" w:pos="7371"/>
              </w:tabs>
              <w:ind w:left="0"/>
              <w:jc w:val="center"/>
              <w:rPr>
                <w:rFonts w:ascii="Myriad Pro" w:hAnsi="Myriad Pro"/>
                <w:iCs/>
                <w:sz w:val="20"/>
                <w:szCs w:val="20"/>
              </w:rPr>
            </w:pPr>
            <w:r w:rsidRPr="00560BDF">
              <w:rPr>
                <w:rFonts w:ascii="Myriad Pro" w:hAnsi="Myriad Pro"/>
                <w:iCs/>
                <w:sz w:val="20"/>
                <w:szCs w:val="20"/>
              </w:rPr>
              <w:t>1,0043</w:t>
            </w:r>
          </w:p>
        </w:tc>
        <w:tc>
          <w:tcPr>
            <w:tcW w:w="795" w:type="pct"/>
            <w:tcBorders>
              <w:top w:val="single" w:sz="4" w:space="0" w:color="FFFFFF" w:themeColor="background1"/>
            </w:tcBorders>
            <w:vAlign w:val="center"/>
          </w:tcPr>
          <w:p w14:paraId="007E59CB" w14:textId="77777777" w:rsidR="00A94821" w:rsidRPr="00560BDF" w:rsidRDefault="00A94821" w:rsidP="00A94821">
            <w:pPr>
              <w:pStyle w:val="a7"/>
              <w:tabs>
                <w:tab w:val="left" w:pos="7371"/>
              </w:tabs>
              <w:ind w:left="0"/>
              <w:jc w:val="center"/>
              <w:rPr>
                <w:rFonts w:ascii="Myriad Pro" w:hAnsi="Myriad Pro"/>
                <w:iCs/>
                <w:sz w:val="20"/>
                <w:szCs w:val="20"/>
              </w:rPr>
            </w:pPr>
            <w:r w:rsidRPr="00560BDF">
              <w:rPr>
                <w:rFonts w:ascii="Myriad Pro" w:hAnsi="Myriad Pro"/>
                <w:iCs/>
                <w:sz w:val="20"/>
                <w:szCs w:val="20"/>
              </w:rPr>
              <w:t>1,0000</w:t>
            </w:r>
          </w:p>
        </w:tc>
        <w:tc>
          <w:tcPr>
            <w:tcW w:w="795" w:type="pct"/>
            <w:tcBorders>
              <w:top w:val="single" w:sz="4" w:space="0" w:color="FFFFFF" w:themeColor="background1"/>
            </w:tcBorders>
            <w:vAlign w:val="center"/>
          </w:tcPr>
          <w:p w14:paraId="0A477367" w14:textId="77777777" w:rsidR="00A94821" w:rsidRPr="00560BDF" w:rsidRDefault="00A94821" w:rsidP="00A94821">
            <w:pPr>
              <w:pStyle w:val="a7"/>
              <w:tabs>
                <w:tab w:val="left" w:pos="7371"/>
              </w:tabs>
              <w:ind w:left="0"/>
              <w:jc w:val="center"/>
              <w:rPr>
                <w:rFonts w:ascii="Myriad Pro" w:hAnsi="Myriad Pro"/>
                <w:iCs/>
                <w:sz w:val="20"/>
                <w:szCs w:val="20"/>
              </w:rPr>
            </w:pPr>
            <w:r w:rsidRPr="00560BDF">
              <w:rPr>
                <w:rFonts w:ascii="Myriad Pro" w:hAnsi="Myriad Pro"/>
                <w:iCs/>
                <w:sz w:val="20"/>
                <w:szCs w:val="20"/>
              </w:rPr>
              <w:t>1,0000</w:t>
            </w:r>
          </w:p>
        </w:tc>
      </w:tr>
      <w:tr w:rsidR="00A94821" w:rsidRPr="00560BDF" w14:paraId="63026DBB" w14:textId="77777777" w:rsidTr="00A94821">
        <w:tc>
          <w:tcPr>
            <w:tcW w:w="1024" w:type="pct"/>
          </w:tcPr>
          <w:p w14:paraId="3F3D6155" w14:textId="77777777" w:rsidR="00A94821" w:rsidRPr="00560BDF" w:rsidRDefault="00A94821" w:rsidP="00A94821">
            <w:pPr>
              <w:pStyle w:val="a7"/>
              <w:tabs>
                <w:tab w:val="left" w:pos="7371"/>
              </w:tabs>
              <w:ind w:left="0"/>
              <w:jc w:val="both"/>
              <w:rPr>
                <w:rFonts w:ascii="Myriad Pro" w:hAnsi="Myriad Pro"/>
                <w:iCs/>
                <w:sz w:val="20"/>
                <w:szCs w:val="20"/>
              </w:rPr>
            </w:pPr>
            <w:r w:rsidRPr="00560BDF">
              <w:rPr>
                <w:rFonts w:ascii="Myriad Pro" w:hAnsi="Myriad Pro"/>
                <w:iCs/>
                <w:sz w:val="20"/>
                <w:szCs w:val="20"/>
              </w:rPr>
              <w:t>Уровень качества обслуживания потребителей</w:t>
            </w:r>
          </w:p>
        </w:tc>
        <w:tc>
          <w:tcPr>
            <w:tcW w:w="796" w:type="pct"/>
            <w:vAlign w:val="center"/>
          </w:tcPr>
          <w:p w14:paraId="30CBD2AC" w14:textId="77777777" w:rsidR="00A94821" w:rsidRPr="00560BDF" w:rsidRDefault="00A94821" w:rsidP="00A94821">
            <w:pPr>
              <w:pStyle w:val="a7"/>
              <w:tabs>
                <w:tab w:val="left" w:pos="7371"/>
              </w:tabs>
              <w:ind w:left="0"/>
              <w:jc w:val="center"/>
              <w:rPr>
                <w:rFonts w:ascii="Myriad Pro" w:hAnsi="Myriad Pro"/>
                <w:iCs/>
                <w:sz w:val="20"/>
                <w:szCs w:val="20"/>
              </w:rPr>
            </w:pPr>
            <w:r w:rsidRPr="00560BDF">
              <w:rPr>
                <w:rFonts w:ascii="Myriad Pro" w:hAnsi="Myriad Pro"/>
                <w:iCs/>
                <w:sz w:val="20"/>
                <w:szCs w:val="20"/>
              </w:rPr>
              <w:t>0,8975</w:t>
            </w:r>
          </w:p>
        </w:tc>
        <w:tc>
          <w:tcPr>
            <w:tcW w:w="795" w:type="pct"/>
            <w:vAlign w:val="center"/>
          </w:tcPr>
          <w:p w14:paraId="165DCD54" w14:textId="77777777" w:rsidR="00A94821" w:rsidRPr="00560BDF" w:rsidRDefault="00A94821" w:rsidP="00A94821">
            <w:pPr>
              <w:pStyle w:val="a7"/>
              <w:tabs>
                <w:tab w:val="left" w:pos="7371"/>
              </w:tabs>
              <w:ind w:left="0"/>
              <w:jc w:val="center"/>
              <w:rPr>
                <w:rFonts w:ascii="Myriad Pro" w:hAnsi="Myriad Pro"/>
                <w:iCs/>
                <w:sz w:val="20"/>
                <w:szCs w:val="20"/>
              </w:rPr>
            </w:pPr>
            <w:r w:rsidRPr="00560BDF">
              <w:rPr>
                <w:rFonts w:ascii="Myriad Pro" w:hAnsi="Myriad Pro"/>
                <w:iCs/>
                <w:sz w:val="20"/>
                <w:szCs w:val="20"/>
              </w:rPr>
              <w:t>0,8975</w:t>
            </w:r>
          </w:p>
        </w:tc>
        <w:tc>
          <w:tcPr>
            <w:tcW w:w="795" w:type="pct"/>
            <w:vAlign w:val="center"/>
          </w:tcPr>
          <w:p w14:paraId="279AD5E0" w14:textId="77777777" w:rsidR="00A94821" w:rsidRPr="00560BDF" w:rsidRDefault="00A94821" w:rsidP="00A94821">
            <w:pPr>
              <w:pStyle w:val="a7"/>
              <w:tabs>
                <w:tab w:val="left" w:pos="7371"/>
              </w:tabs>
              <w:ind w:left="0"/>
              <w:jc w:val="center"/>
              <w:rPr>
                <w:rFonts w:ascii="Myriad Pro" w:hAnsi="Myriad Pro"/>
                <w:iCs/>
                <w:sz w:val="20"/>
                <w:szCs w:val="20"/>
              </w:rPr>
            </w:pPr>
            <w:r w:rsidRPr="00560BDF">
              <w:rPr>
                <w:rFonts w:ascii="Myriad Pro" w:hAnsi="Myriad Pro"/>
                <w:iCs/>
                <w:sz w:val="20"/>
                <w:szCs w:val="20"/>
              </w:rPr>
              <w:t>0,8975</w:t>
            </w:r>
          </w:p>
        </w:tc>
        <w:tc>
          <w:tcPr>
            <w:tcW w:w="795" w:type="pct"/>
            <w:vAlign w:val="center"/>
          </w:tcPr>
          <w:p w14:paraId="7A0BBB5A" w14:textId="77777777" w:rsidR="00A94821" w:rsidRPr="00560BDF" w:rsidRDefault="00A94821" w:rsidP="00A94821">
            <w:pPr>
              <w:pStyle w:val="a7"/>
              <w:tabs>
                <w:tab w:val="left" w:pos="7371"/>
              </w:tabs>
              <w:ind w:left="0"/>
              <w:jc w:val="center"/>
              <w:rPr>
                <w:rFonts w:ascii="Myriad Pro" w:hAnsi="Myriad Pro"/>
                <w:iCs/>
                <w:sz w:val="20"/>
                <w:szCs w:val="20"/>
              </w:rPr>
            </w:pPr>
            <w:r w:rsidRPr="00560BDF">
              <w:rPr>
                <w:rFonts w:ascii="Myriad Pro" w:hAnsi="Myriad Pro"/>
                <w:iCs/>
                <w:sz w:val="20"/>
                <w:szCs w:val="20"/>
              </w:rPr>
              <w:t>0,8975</w:t>
            </w:r>
          </w:p>
        </w:tc>
        <w:tc>
          <w:tcPr>
            <w:tcW w:w="795" w:type="pct"/>
            <w:vAlign w:val="center"/>
          </w:tcPr>
          <w:p w14:paraId="2F1F68C1" w14:textId="77777777" w:rsidR="00A94821" w:rsidRPr="00560BDF" w:rsidRDefault="00A94821" w:rsidP="00A94821">
            <w:pPr>
              <w:pStyle w:val="a7"/>
              <w:tabs>
                <w:tab w:val="left" w:pos="7371"/>
              </w:tabs>
              <w:ind w:left="0"/>
              <w:jc w:val="center"/>
              <w:rPr>
                <w:rFonts w:ascii="Myriad Pro" w:hAnsi="Myriad Pro"/>
                <w:iCs/>
                <w:sz w:val="20"/>
                <w:szCs w:val="20"/>
              </w:rPr>
            </w:pPr>
            <w:r w:rsidRPr="00560BDF">
              <w:rPr>
                <w:rFonts w:ascii="Myriad Pro" w:hAnsi="Myriad Pro"/>
                <w:iCs/>
                <w:sz w:val="20"/>
                <w:szCs w:val="20"/>
              </w:rPr>
              <w:t>0,8975</w:t>
            </w:r>
          </w:p>
        </w:tc>
      </w:tr>
    </w:tbl>
    <w:p w14:paraId="6F3892EC" w14:textId="77777777" w:rsidR="00A94821" w:rsidRPr="00560BDF" w:rsidRDefault="00A94821" w:rsidP="00A20509">
      <w:pPr>
        <w:pStyle w:val="a7"/>
        <w:numPr>
          <w:ilvl w:val="0"/>
          <w:numId w:val="25"/>
        </w:numPr>
        <w:tabs>
          <w:tab w:val="left" w:pos="7371"/>
        </w:tabs>
        <w:spacing w:line="360" w:lineRule="auto"/>
        <w:ind w:left="851" w:hanging="567"/>
        <w:jc w:val="both"/>
        <w:rPr>
          <w:rFonts w:ascii="Myriad Pro" w:hAnsi="Myriad Pro"/>
          <w:iCs/>
          <w:sz w:val="26"/>
          <w:szCs w:val="26"/>
        </w:rPr>
      </w:pPr>
      <w:r w:rsidRPr="00560BDF">
        <w:rPr>
          <w:rFonts w:ascii="Myriad Pro" w:hAnsi="Myriad Pro"/>
          <w:iCs/>
          <w:sz w:val="26"/>
          <w:szCs w:val="26"/>
        </w:rPr>
        <w:t>Уровень надежности оказываемых услуг:</w:t>
      </w:r>
    </w:p>
    <w:tbl>
      <w:tblPr>
        <w:tblStyle w:val="aa"/>
        <w:tblW w:w="5000" w:type="pct"/>
        <w:tblLook w:val="04A0" w:firstRow="1" w:lastRow="0" w:firstColumn="1" w:lastColumn="0" w:noHBand="0" w:noVBand="1"/>
      </w:tblPr>
      <w:tblGrid>
        <w:gridCol w:w="1913"/>
        <w:gridCol w:w="1487"/>
        <w:gridCol w:w="1486"/>
        <w:gridCol w:w="1486"/>
        <w:gridCol w:w="1486"/>
        <w:gridCol w:w="1486"/>
      </w:tblGrid>
      <w:tr w:rsidR="00A94821" w:rsidRPr="00560BDF" w14:paraId="0AE29A9D" w14:textId="77777777" w:rsidTr="00A94821">
        <w:tc>
          <w:tcPr>
            <w:tcW w:w="102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68694877" w14:textId="77777777" w:rsidR="00A94821" w:rsidRPr="00560BDF" w:rsidRDefault="00A94821" w:rsidP="00A94821">
            <w:pPr>
              <w:pStyle w:val="a7"/>
              <w:tabs>
                <w:tab w:val="left" w:pos="7371"/>
              </w:tabs>
              <w:spacing w:line="360" w:lineRule="auto"/>
              <w:ind w:left="0"/>
              <w:jc w:val="center"/>
              <w:rPr>
                <w:rFonts w:ascii="Myriad Pro" w:hAnsi="Myriad Pro"/>
                <w:b/>
                <w:bCs/>
                <w:iCs/>
                <w:color w:val="FFFFFF" w:themeColor="background1"/>
                <w:sz w:val="20"/>
                <w:szCs w:val="20"/>
              </w:rPr>
            </w:pPr>
          </w:p>
        </w:tc>
        <w:tc>
          <w:tcPr>
            <w:tcW w:w="79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2A0DEA41" w14:textId="77777777" w:rsidR="00A94821" w:rsidRPr="00560BDF" w:rsidRDefault="00A94821" w:rsidP="00A94821">
            <w:pPr>
              <w:pStyle w:val="a7"/>
              <w:tabs>
                <w:tab w:val="left" w:pos="7371"/>
              </w:tabs>
              <w:spacing w:line="360" w:lineRule="auto"/>
              <w:ind w:left="0"/>
              <w:jc w:val="center"/>
              <w:rPr>
                <w:rFonts w:ascii="Myriad Pro" w:hAnsi="Myriad Pro"/>
                <w:b/>
                <w:bCs/>
                <w:iCs/>
                <w:color w:val="FFFFFF" w:themeColor="background1"/>
                <w:sz w:val="20"/>
                <w:szCs w:val="20"/>
              </w:rPr>
            </w:pPr>
            <w:r w:rsidRPr="00560BDF">
              <w:rPr>
                <w:rFonts w:ascii="Myriad Pro" w:hAnsi="Myriad Pro"/>
                <w:b/>
                <w:bCs/>
                <w:iCs/>
                <w:color w:val="FFFFFF" w:themeColor="background1"/>
                <w:sz w:val="20"/>
                <w:szCs w:val="20"/>
              </w:rPr>
              <w:t>2015</w:t>
            </w:r>
          </w:p>
        </w:tc>
        <w:tc>
          <w:tcPr>
            <w:tcW w:w="79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72E07E1A" w14:textId="77777777" w:rsidR="00A94821" w:rsidRPr="00560BDF" w:rsidRDefault="00A94821" w:rsidP="00A94821">
            <w:pPr>
              <w:pStyle w:val="a7"/>
              <w:tabs>
                <w:tab w:val="left" w:pos="7371"/>
              </w:tabs>
              <w:spacing w:line="360" w:lineRule="auto"/>
              <w:ind w:left="0"/>
              <w:jc w:val="center"/>
              <w:rPr>
                <w:rFonts w:ascii="Myriad Pro" w:hAnsi="Myriad Pro"/>
                <w:b/>
                <w:bCs/>
                <w:iCs/>
                <w:color w:val="FFFFFF" w:themeColor="background1"/>
                <w:sz w:val="20"/>
                <w:szCs w:val="20"/>
              </w:rPr>
            </w:pPr>
            <w:r w:rsidRPr="00560BDF">
              <w:rPr>
                <w:rFonts w:ascii="Myriad Pro" w:hAnsi="Myriad Pro"/>
                <w:b/>
                <w:bCs/>
                <w:iCs/>
                <w:color w:val="FFFFFF" w:themeColor="background1"/>
                <w:sz w:val="20"/>
                <w:szCs w:val="20"/>
              </w:rPr>
              <w:t>2016</w:t>
            </w:r>
          </w:p>
        </w:tc>
        <w:tc>
          <w:tcPr>
            <w:tcW w:w="79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29529805" w14:textId="77777777" w:rsidR="00A94821" w:rsidRPr="00560BDF" w:rsidRDefault="00A94821" w:rsidP="00A94821">
            <w:pPr>
              <w:pStyle w:val="a7"/>
              <w:tabs>
                <w:tab w:val="left" w:pos="7371"/>
              </w:tabs>
              <w:spacing w:line="360" w:lineRule="auto"/>
              <w:ind w:left="0"/>
              <w:jc w:val="center"/>
              <w:rPr>
                <w:rFonts w:ascii="Myriad Pro" w:hAnsi="Myriad Pro"/>
                <w:b/>
                <w:bCs/>
                <w:iCs/>
                <w:color w:val="FFFFFF" w:themeColor="background1"/>
                <w:sz w:val="20"/>
                <w:szCs w:val="20"/>
              </w:rPr>
            </w:pPr>
            <w:r w:rsidRPr="00560BDF">
              <w:rPr>
                <w:rFonts w:ascii="Myriad Pro" w:hAnsi="Myriad Pro"/>
                <w:b/>
                <w:bCs/>
                <w:iCs/>
                <w:color w:val="FFFFFF" w:themeColor="background1"/>
                <w:sz w:val="20"/>
                <w:szCs w:val="20"/>
              </w:rPr>
              <w:t>2017</w:t>
            </w:r>
          </w:p>
        </w:tc>
        <w:tc>
          <w:tcPr>
            <w:tcW w:w="79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609EB2EF" w14:textId="77777777" w:rsidR="00A94821" w:rsidRPr="00560BDF" w:rsidRDefault="00A94821" w:rsidP="00A94821">
            <w:pPr>
              <w:pStyle w:val="a7"/>
              <w:tabs>
                <w:tab w:val="left" w:pos="7371"/>
              </w:tabs>
              <w:spacing w:line="360" w:lineRule="auto"/>
              <w:ind w:left="0"/>
              <w:jc w:val="center"/>
              <w:rPr>
                <w:rFonts w:ascii="Myriad Pro" w:hAnsi="Myriad Pro"/>
                <w:b/>
                <w:bCs/>
                <w:iCs/>
                <w:color w:val="FFFFFF" w:themeColor="background1"/>
                <w:sz w:val="20"/>
                <w:szCs w:val="20"/>
              </w:rPr>
            </w:pPr>
            <w:r w:rsidRPr="00560BDF">
              <w:rPr>
                <w:rFonts w:ascii="Myriad Pro" w:hAnsi="Myriad Pro"/>
                <w:b/>
                <w:bCs/>
                <w:iCs/>
                <w:color w:val="FFFFFF" w:themeColor="background1"/>
                <w:sz w:val="20"/>
                <w:szCs w:val="20"/>
              </w:rPr>
              <w:t>2018</w:t>
            </w:r>
          </w:p>
        </w:tc>
        <w:tc>
          <w:tcPr>
            <w:tcW w:w="79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434360BA" w14:textId="77777777" w:rsidR="00A94821" w:rsidRPr="00560BDF" w:rsidRDefault="00A94821" w:rsidP="00A94821">
            <w:pPr>
              <w:pStyle w:val="a7"/>
              <w:tabs>
                <w:tab w:val="left" w:pos="7371"/>
              </w:tabs>
              <w:spacing w:line="360" w:lineRule="auto"/>
              <w:ind w:left="0"/>
              <w:jc w:val="center"/>
              <w:rPr>
                <w:rFonts w:ascii="Myriad Pro" w:hAnsi="Myriad Pro"/>
                <w:b/>
                <w:bCs/>
                <w:iCs/>
                <w:color w:val="FFFFFF" w:themeColor="background1"/>
                <w:sz w:val="20"/>
                <w:szCs w:val="20"/>
              </w:rPr>
            </w:pPr>
            <w:r w:rsidRPr="00560BDF">
              <w:rPr>
                <w:rFonts w:ascii="Myriad Pro" w:hAnsi="Myriad Pro"/>
                <w:b/>
                <w:bCs/>
                <w:iCs/>
                <w:color w:val="FFFFFF" w:themeColor="background1"/>
                <w:sz w:val="20"/>
                <w:szCs w:val="20"/>
              </w:rPr>
              <w:t>2019</w:t>
            </w:r>
          </w:p>
        </w:tc>
      </w:tr>
      <w:tr w:rsidR="00A94821" w:rsidRPr="00560BDF" w14:paraId="6258F8C9" w14:textId="77777777" w:rsidTr="00A94821">
        <w:tc>
          <w:tcPr>
            <w:tcW w:w="1024" w:type="pct"/>
            <w:tcBorders>
              <w:top w:val="single" w:sz="4" w:space="0" w:color="FFFFFF" w:themeColor="background1"/>
            </w:tcBorders>
          </w:tcPr>
          <w:p w14:paraId="325220C0" w14:textId="77777777" w:rsidR="00A94821" w:rsidRPr="00560BDF" w:rsidRDefault="00A94821" w:rsidP="00A94821">
            <w:pPr>
              <w:pStyle w:val="a7"/>
              <w:tabs>
                <w:tab w:val="left" w:pos="7371"/>
              </w:tabs>
              <w:ind w:left="0"/>
              <w:jc w:val="both"/>
              <w:rPr>
                <w:rFonts w:ascii="Myriad Pro" w:hAnsi="Myriad Pro"/>
                <w:iCs/>
                <w:sz w:val="20"/>
                <w:szCs w:val="20"/>
              </w:rPr>
            </w:pPr>
            <w:r w:rsidRPr="00560BDF">
              <w:rPr>
                <w:rFonts w:ascii="Myriad Pro" w:hAnsi="Myriad Pro"/>
                <w:iCs/>
                <w:sz w:val="20"/>
                <w:szCs w:val="20"/>
              </w:rPr>
              <w:t xml:space="preserve">Уровень надежности </w:t>
            </w:r>
          </w:p>
        </w:tc>
        <w:tc>
          <w:tcPr>
            <w:tcW w:w="796" w:type="pct"/>
            <w:tcBorders>
              <w:top w:val="single" w:sz="4" w:space="0" w:color="FFFFFF" w:themeColor="background1"/>
            </w:tcBorders>
            <w:vAlign w:val="center"/>
          </w:tcPr>
          <w:p w14:paraId="13BF2392" w14:textId="77777777" w:rsidR="00A94821" w:rsidRPr="00560BDF" w:rsidRDefault="00A94821" w:rsidP="00A94821">
            <w:pPr>
              <w:pStyle w:val="a7"/>
              <w:tabs>
                <w:tab w:val="left" w:pos="7371"/>
              </w:tabs>
              <w:ind w:left="0"/>
              <w:jc w:val="center"/>
              <w:rPr>
                <w:rFonts w:ascii="Myriad Pro" w:hAnsi="Myriad Pro"/>
                <w:iCs/>
                <w:sz w:val="20"/>
                <w:szCs w:val="20"/>
              </w:rPr>
            </w:pPr>
            <w:r w:rsidRPr="00560BDF">
              <w:rPr>
                <w:rFonts w:ascii="Myriad Pro" w:hAnsi="Myriad Pro"/>
                <w:iCs/>
                <w:sz w:val="20"/>
                <w:szCs w:val="20"/>
              </w:rPr>
              <w:t>0,0237</w:t>
            </w:r>
          </w:p>
        </w:tc>
        <w:tc>
          <w:tcPr>
            <w:tcW w:w="795" w:type="pct"/>
            <w:tcBorders>
              <w:top w:val="single" w:sz="4" w:space="0" w:color="FFFFFF" w:themeColor="background1"/>
            </w:tcBorders>
            <w:vAlign w:val="center"/>
          </w:tcPr>
          <w:p w14:paraId="26C445E6" w14:textId="77777777" w:rsidR="00A94821" w:rsidRPr="00560BDF" w:rsidRDefault="00A94821" w:rsidP="00A94821">
            <w:pPr>
              <w:pStyle w:val="a7"/>
              <w:tabs>
                <w:tab w:val="left" w:pos="7371"/>
              </w:tabs>
              <w:ind w:left="0"/>
              <w:jc w:val="center"/>
              <w:rPr>
                <w:rFonts w:ascii="Myriad Pro" w:hAnsi="Myriad Pro"/>
                <w:iCs/>
                <w:sz w:val="20"/>
                <w:szCs w:val="20"/>
              </w:rPr>
            </w:pPr>
            <w:r w:rsidRPr="00560BDF">
              <w:rPr>
                <w:rFonts w:ascii="Myriad Pro" w:hAnsi="Myriad Pro"/>
                <w:iCs/>
                <w:sz w:val="20"/>
                <w:szCs w:val="20"/>
              </w:rPr>
              <w:t>0,0233</w:t>
            </w:r>
          </w:p>
        </w:tc>
        <w:tc>
          <w:tcPr>
            <w:tcW w:w="795" w:type="pct"/>
            <w:tcBorders>
              <w:top w:val="single" w:sz="4" w:space="0" w:color="FFFFFF" w:themeColor="background1"/>
            </w:tcBorders>
            <w:vAlign w:val="center"/>
          </w:tcPr>
          <w:p w14:paraId="52BA4253" w14:textId="77777777" w:rsidR="00A94821" w:rsidRPr="00560BDF" w:rsidRDefault="00A94821" w:rsidP="00A94821">
            <w:pPr>
              <w:pStyle w:val="a7"/>
              <w:tabs>
                <w:tab w:val="left" w:pos="7371"/>
              </w:tabs>
              <w:ind w:left="0"/>
              <w:jc w:val="center"/>
              <w:rPr>
                <w:rFonts w:ascii="Myriad Pro" w:hAnsi="Myriad Pro"/>
                <w:iCs/>
                <w:sz w:val="20"/>
                <w:szCs w:val="20"/>
              </w:rPr>
            </w:pPr>
            <w:r w:rsidRPr="00560BDF">
              <w:rPr>
                <w:rFonts w:ascii="Myriad Pro" w:hAnsi="Myriad Pro"/>
                <w:iCs/>
                <w:sz w:val="20"/>
                <w:szCs w:val="20"/>
              </w:rPr>
              <w:t>0,0230</w:t>
            </w:r>
          </w:p>
        </w:tc>
        <w:tc>
          <w:tcPr>
            <w:tcW w:w="795" w:type="pct"/>
            <w:tcBorders>
              <w:top w:val="single" w:sz="4" w:space="0" w:color="FFFFFF" w:themeColor="background1"/>
            </w:tcBorders>
            <w:vAlign w:val="center"/>
          </w:tcPr>
          <w:p w14:paraId="4E8F45B7" w14:textId="77777777" w:rsidR="00A94821" w:rsidRPr="00560BDF" w:rsidRDefault="00A94821" w:rsidP="00A94821">
            <w:pPr>
              <w:pStyle w:val="a7"/>
              <w:tabs>
                <w:tab w:val="left" w:pos="7371"/>
              </w:tabs>
              <w:ind w:left="0"/>
              <w:jc w:val="center"/>
              <w:rPr>
                <w:rFonts w:ascii="Myriad Pro" w:hAnsi="Myriad Pro"/>
                <w:iCs/>
                <w:sz w:val="20"/>
                <w:szCs w:val="20"/>
              </w:rPr>
            </w:pPr>
            <w:r w:rsidRPr="00560BDF">
              <w:rPr>
                <w:rFonts w:ascii="Myriad Pro" w:hAnsi="Myriad Pro"/>
                <w:iCs/>
                <w:sz w:val="20"/>
                <w:szCs w:val="20"/>
              </w:rPr>
              <w:t>0,0227</w:t>
            </w:r>
          </w:p>
        </w:tc>
        <w:tc>
          <w:tcPr>
            <w:tcW w:w="795" w:type="pct"/>
            <w:tcBorders>
              <w:top w:val="single" w:sz="4" w:space="0" w:color="FFFFFF" w:themeColor="background1"/>
            </w:tcBorders>
            <w:vAlign w:val="center"/>
          </w:tcPr>
          <w:p w14:paraId="697255F8" w14:textId="77777777" w:rsidR="00A94821" w:rsidRPr="00560BDF" w:rsidRDefault="00A94821" w:rsidP="00A94821">
            <w:pPr>
              <w:pStyle w:val="a7"/>
              <w:tabs>
                <w:tab w:val="left" w:pos="7371"/>
              </w:tabs>
              <w:ind w:left="0"/>
              <w:jc w:val="center"/>
              <w:rPr>
                <w:rFonts w:ascii="Myriad Pro" w:hAnsi="Myriad Pro"/>
                <w:iCs/>
                <w:sz w:val="20"/>
                <w:szCs w:val="20"/>
              </w:rPr>
            </w:pPr>
            <w:r w:rsidRPr="00560BDF">
              <w:rPr>
                <w:rFonts w:ascii="Myriad Pro" w:hAnsi="Myriad Pro"/>
                <w:iCs/>
                <w:sz w:val="20"/>
                <w:szCs w:val="20"/>
              </w:rPr>
              <w:t>0,0224</w:t>
            </w:r>
          </w:p>
        </w:tc>
      </w:tr>
    </w:tbl>
    <w:p w14:paraId="0A4D343A" w14:textId="77777777" w:rsidR="00A94821" w:rsidRPr="00560BDF" w:rsidRDefault="00A94821" w:rsidP="00A20509">
      <w:pPr>
        <w:pStyle w:val="a7"/>
        <w:numPr>
          <w:ilvl w:val="0"/>
          <w:numId w:val="24"/>
        </w:numPr>
        <w:tabs>
          <w:tab w:val="left" w:pos="7371"/>
        </w:tabs>
        <w:spacing w:line="360" w:lineRule="auto"/>
        <w:ind w:left="851" w:hanging="284"/>
        <w:jc w:val="both"/>
        <w:rPr>
          <w:rFonts w:ascii="Myriad Pro" w:hAnsi="Myriad Pro"/>
          <w:iCs/>
          <w:sz w:val="26"/>
          <w:szCs w:val="26"/>
        </w:rPr>
      </w:pPr>
      <w:r w:rsidRPr="00560BDF">
        <w:rPr>
          <w:rFonts w:ascii="Myriad Pro" w:hAnsi="Myriad Pro"/>
          <w:iCs/>
          <w:sz w:val="26"/>
          <w:szCs w:val="26"/>
        </w:rPr>
        <w:t>Уровень потерь электрический энергии при ее передаче по электрическим сетям:</w:t>
      </w:r>
    </w:p>
    <w:tbl>
      <w:tblPr>
        <w:tblStyle w:val="aa"/>
        <w:tblW w:w="5000" w:type="pct"/>
        <w:tblLook w:val="04A0" w:firstRow="1" w:lastRow="0" w:firstColumn="1" w:lastColumn="0" w:noHBand="0" w:noVBand="1"/>
      </w:tblPr>
      <w:tblGrid>
        <w:gridCol w:w="1754"/>
        <w:gridCol w:w="1899"/>
        <w:gridCol w:w="1899"/>
        <w:gridCol w:w="1899"/>
        <w:gridCol w:w="1893"/>
      </w:tblGrid>
      <w:tr w:rsidR="00A94821" w:rsidRPr="00560BDF" w14:paraId="4B9AB6C8" w14:textId="77777777" w:rsidTr="00A94821">
        <w:tc>
          <w:tcPr>
            <w:tcW w:w="93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4ED95C8D" w14:textId="77777777" w:rsidR="00A94821" w:rsidRPr="00560BDF" w:rsidRDefault="00A94821" w:rsidP="00A94821">
            <w:pPr>
              <w:pStyle w:val="a7"/>
              <w:tabs>
                <w:tab w:val="left" w:pos="7371"/>
              </w:tabs>
              <w:spacing w:line="360" w:lineRule="auto"/>
              <w:ind w:left="0"/>
              <w:jc w:val="center"/>
              <w:rPr>
                <w:rFonts w:ascii="Myriad Pro" w:hAnsi="Myriad Pro"/>
                <w:b/>
                <w:bCs/>
                <w:iCs/>
                <w:color w:val="FFFFFF" w:themeColor="background1"/>
                <w:sz w:val="20"/>
                <w:szCs w:val="20"/>
              </w:rPr>
            </w:pPr>
          </w:p>
        </w:tc>
        <w:tc>
          <w:tcPr>
            <w:tcW w:w="101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03C07201" w14:textId="77777777" w:rsidR="00A94821" w:rsidRPr="00560BDF" w:rsidRDefault="00A94821" w:rsidP="00A94821">
            <w:pPr>
              <w:pStyle w:val="a7"/>
              <w:tabs>
                <w:tab w:val="left" w:pos="7371"/>
              </w:tabs>
              <w:spacing w:line="360" w:lineRule="auto"/>
              <w:ind w:left="0"/>
              <w:jc w:val="center"/>
              <w:rPr>
                <w:rFonts w:ascii="Myriad Pro" w:hAnsi="Myriad Pro"/>
                <w:b/>
                <w:bCs/>
                <w:iCs/>
                <w:color w:val="FFFFFF" w:themeColor="background1"/>
                <w:sz w:val="20"/>
                <w:szCs w:val="20"/>
              </w:rPr>
            </w:pPr>
            <w:r w:rsidRPr="00560BDF">
              <w:rPr>
                <w:rFonts w:ascii="Myriad Pro" w:hAnsi="Myriad Pro"/>
                <w:b/>
                <w:bCs/>
                <w:iCs/>
                <w:color w:val="FFFFFF" w:themeColor="background1"/>
                <w:sz w:val="20"/>
                <w:szCs w:val="20"/>
              </w:rPr>
              <w:t>ВН</w:t>
            </w:r>
          </w:p>
        </w:tc>
        <w:tc>
          <w:tcPr>
            <w:tcW w:w="101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08E24F9B" w14:textId="77777777" w:rsidR="00A94821" w:rsidRPr="00560BDF" w:rsidRDefault="00A94821" w:rsidP="00A94821">
            <w:pPr>
              <w:pStyle w:val="a7"/>
              <w:tabs>
                <w:tab w:val="left" w:pos="7371"/>
              </w:tabs>
              <w:spacing w:line="360" w:lineRule="auto"/>
              <w:ind w:left="0"/>
              <w:jc w:val="center"/>
              <w:rPr>
                <w:rFonts w:ascii="Myriad Pro" w:hAnsi="Myriad Pro"/>
                <w:b/>
                <w:bCs/>
                <w:iCs/>
                <w:color w:val="FFFFFF" w:themeColor="background1"/>
                <w:sz w:val="20"/>
                <w:szCs w:val="20"/>
              </w:rPr>
            </w:pPr>
            <w:r w:rsidRPr="00560BDF">
              <w:rPr>
                <w:rFonts w:ascii="Myriad Pro" w:hAnsi="Myriad Pro"/>
                <w:b/>
                <w:bCs/>
                <w:iCs/>
                <w:color w:val="FFFFFF" w:themeColor="background1"/>
                <w:sz w:val="20"/>
                <w:szCs w:val="20"/>
              </w:rPr>
              <w:t>СН-1</w:t>
            </w:r>
          </w:p>
        </w:tc>
        <w:tc>
          <w:tcPr>
            <w:tcW w:w="101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6D14AC79" w14:textId="77777777" w:rsidR="00A94821" w:rsidRPr="00560BDF" w:rsidRDefault="00A94821" w:rsidP="00A94821">
            <w:pPr>
              <w:pStyle w:val="a7"/>
              <w:tabs>
                <w:tab w:val="left" w:pos="7371"/>
              </w:tabs>
              <w:spacing w:line="360" w:lineRule="auto"/>
              <w:ind w:left="0"/>
              <w:jc w:val="center"/>
              <w:rPr>
                <w:rFonts w:ascii="Myriad Pro" w:hAnsi="Myriad Pro"/>
                <w:b/>
                <w:bCs/>
                <w:iCs/>
                <w:color w:val="FFFFFF" w:themeColor="background1"/>
                <w:sz w:val="20"/>
                <w:szCs w:val="20"/>
              </w:rPr>
            </w:pPr>
            <w:r w:rsidRPr="00560BDF">
              <w:rPr>
                <w:rFonts w:ascii="Myriad Pro" w:hAnsi="Myriad Pro"/>
                <w:b/>
                <w:bCs/>
                <w:iCs/>
                <w:color w:val="FFFFFF" w:themeColor="background1"/>
                <w:sz w:val="20"/>
                <w:szCs w:val="20"/>
              </w:rPr>
              <w:t>СН-2</w:t>
            </w:r>
          </w:p>
        </w:tc>
        <w:tc>
          <w:tcPr>
            <w:tcW w:w="101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4D297C84" w14:textId="77777777" w:rsidR="00A94821" w:rsidRPr="00560BDF" w:rsidRDefault="00A94821" w:rsidP="00A94821">
            <w:pPr>
              <w:pStyle w:val="a7"/>
              <w:tabs>
                <w:tab w:val="left" w:pos="7371"/>
              </w:tabs>
              <w:spacing w:line="360" w:lineRule="auto"/>
              <w:ind w:left="0"/>
              <w:jc w:val="center"/>
              <w:rPr>
                <w:rFonts w:ascii="Myriad Pro" w:hAnsi="Myriad Pro"/>
                <w:b/>
                <w:bCs/>
                <w:iCs/>
                <w:color w:val="FFFFFF" w:themeColor="background1"/>
                <w:sz w:val="20"/>
                <w:szCs w:val="20"/>
              </w:rPr>
            </w:pPr>
            <w:r w:rsidRPr="00560BDF">
              <w:rPr>
                <w:rFonts w:ascii="Myriad Pro" w:hAnsi="Myriad Pro"/>
                <w:b/>
                <w:bCs/>
                <w:iCs/>
                <w:color w:val="FFFFFF" w:themeColor="background1"/>
                <w:sz w:val="20"/>
                <w:szCs w:val="20"/>
              </w:rPr>
              <w:t>НН</w:t>
            </w:r>
          </w:p>
        </w:tc>
      </w:tr>
      <w:tr w:rsidR="00A94821" w:rsidRPr="00560BDF" w14:paraId="7B56E379" w14:textId="77777777" w:rsidTr="00A94821">
        <w:tc>
          <w:tcPr>
            <w:tcW w:w="939" w:type="pct"/>
            <w:tcBorders>
              <w:top w:val="single" w:sz="4" w:space="0" w:color="FFFFFF" w:themeColor="background1"/>
            </w:tcBorders>
          </w:tcPr>
          <w:p w14:paraId="096306E7" w14:textId="77777777" w:rsidR="00A94821" w:rsidRPr="00560BDF" w:rsidRDefault="00A94821" w:rsidP="00A94821">
            <w:pPr>
              <w:pStyle w:val="a7"/>
              <w:tabs>
                <w:tab w:val="left" w:pos="7371"/>
              </w:tabs>
              <w:ind w:left="0"/>
              <w:jc w:val="both"/>
              <w:rPr>
                <w:rFonts w:ascii="Myriad Pro" w:hAnsi="Myriad Pro"/>
                <w:iCs/>
                <w:sz w:val="20"/>
                <w:szCs w:val="20"/>
              </w:rPr>
            </w:pPr>
            <w:r w:rsidRPr="00560BDF">
              <w:rPr>
                <w:rFonts w:ascii="Myriad Pro" w:hAnsi="Myriad Pro"/>
                <w:iCs/>
                <w:sz w:val="20"/>
                <w:szCs w:val="20"/>
              </w:rPr>
              <w:t>Уровень потерь</w:t>
            </w:r>
          </w:p>
        </w:tc>
        <w:tc>
          <w:tcPr>
            <w:tcW w:w="1016" w:type="pct"/>
            <w:tcBorders>
              <w:top w:val="single" w:sz="4" w:space="0" w:color="FFFFFF" w:themeColor="background1"/>
            </w:tcBorders>
            <w:vAlign w:val="center"/>
          </w:tcPr>
          <w:p w14:paraId="370C8324" w14:textId="77777777" w:rsidR="00A94821" w:rsidRPr="00560BDF" w:rsidRDefault="00A94821" w:rsidP="00A94821">
            <w:pPr>
              <w:pStyle w:val="a7"/>
              <w:tabs>
                <w:tab w:val="left" w:pos="7371"/>
              </w:tabs>
              <w:ind w:left="0"/>
              <w:jc w:val="center"/>
              <w:rPr>
                <w:rFonts w:ascii="Myriad Pro" w:hAnsi="Myriad Pro"/>
                <w:iCs/>
                <w:sz w:val="20"/>
                <w:szCs w:val="20"/>
              </w:rPr>
            </w:pPr>
            <w:r w:rsidRPr="00560BDF">
              <w:rPr>
                <w:rFonts w:ascii="Myriad Pro" w:hAnsi="Myriad Pro"/>
                <w:iCs/>
                <w:sz w:val="20"/>
                <w:szCs w:val="20"/>
              </w:rPr>
              <w:t>6,32%</w:t>
            </w:r>
          </w:p>
        </w:tc>
        <w:tc>
          <w:tcPr>
            <w:tcW w:w="1016" w:type="pct"/>
            <w:tcBorders>
              <w:top w:val="single" w:sz="4" w:space="0" w:color="FFFFFF" w:themeColor="background1"/>
            </w:tcBorders>
            <w:vAlign w:val="center"/>
          </w:tcPr>
          <w:p w14:paraId="760FD0E5" w14:textId="77777777" w:rsidR="00A94821" w:rsidRPr="00560BDF" w:rsidRDefault="00A94821" w:rsidP="00A94821">
            <w:pPr>
              <w:pStyle w:val="a7"/>
              <w:tabs>
                <w:tab w:val="left" w:pos="7371"/>
              </w:tabs>
              <w:ind w:left="0"/>
              <w:jc w:val="center"/>
              <w:rPr>
                <w:rFonts w:ascii="Myriad Pro" w:hAnsi="Myriad Pro"/>
                <w:iCs/>
                <w:sz w:val="20"/>
                <w:szCs w:val="20"/>
              </w:rPr>
            </w:pPr>
            <w:r w:rsidRPr="00560BDF">
              <w:rPr>
                <w:rFonts w:ascii="Myriad Pro" w:hAnsi="Myriad Pro"/>
                <w:iCs/>
                <w:sz w:val="20"/>
                <w:szCs w:val="20"/>
              </w:rPr>
              <w:t>6,34%</w:t>
            </w:r>
          </w:p>
        </w:tc>
        <w:tc>
          <w:tcPr>
            <w:tcW w:w="1016" w:type="pct"/>
            <w:tcBorders>
              <w:top w:val="single" w:sz="4" w:space="0" w:color="FFFFFF" w:themeColor="background1"/>
            </w:tcBorders>
            <w:vAlign w:val="center"/>
          </w:tcPr>
          <w:p w14:paraId="57CDD2B5" w14:textId="77777777" w:rsidR="00A94821" w:rsidRPr="00560BDF" w:rsidRDefault="00A94821" w:rsidP="00A94821">
            <w:pPr>
              <w:pStyle w:val="a7"/>
              <w:tabs>
                <w:tab w:val="left" w:pos="7371"/>
              </w:tabs>
              <w:ind w:left="0"/>
              <w:jc w:val="center"/>
              <w:rPr>
                <w:rFonts w:ascii="Myriad Pro" w:hAnsi="Myriad Pro"/>
                <w:iCs/>
                <w:sz w:val="20"/>
                <w:szCs w:val="20"/>
              </w:rPr>
            </w:pPr>
            <w:r w:rsidRPr="00560BDF">
              <w:rPr>
                <w:rFonts w:ascii="Myriad Pro" w:hAnsi="Myriad Pro"/>
                <w:iCs/>
                <w:sz w:val="20"/>
                <w:szCs w:val="20"/>
              </w:rPr>
              <w:t>8,91%</w:t>
            </w:r>
          </w:p>
        </w:tc>
        <w:tc>
          <w:tcPr>
            <w:tcW w:w="1013" w:type="pct"/>
            <w:tcBorders>
              <w:top w:val="single" w:sz="4" w:space="0" w:color="FFFFFF" w:themeColor="background1"/>
            </w:tcBorders>
            <w:vAlign w:val="center"/>
          </w:tcPr>
          <w:p w14:paraId="0E194ACA" w14:textId="77777777" w:rsidR="00A94821" w:rsidRPr="00560BDF" w:rsidRDefault="00A94821" w:rsidP="00A94821">
            <w:pPr>
              <w:pStyle w:val="a7"/>
              <w:tabs>
                <w:tab w:val="left" w:pos="7371"/>
              </w:tabs>
              <w:ind w:left="0"/>
              <w:jc w:val="center"/>
              <w:rPr>
                <w:rFonts w:ascii="Myriad Pro" w:hAnsi="Myriad Pro"/>
                <w:iCs/>
                <w:sz w:val="20"/>
                <w:szCs w:val="20"/>
              </w:rPr>
            </w:pPr>
            <w:r w:rsidRPr="00560BDF">
              <w:rPr>
                <w:rFonts w:ascii="Myriad Pro" w:hAnsi="Myriad Pro"/>
                <w:iCs/>
                <w:sz w:val="20"/>
                <w:szCs w:val="20"/>
              </w:rPr>
              <w:t>14,53%</w:t>
            </w:r>
          </w:p>
        </w:tc>
      </w:tr>
    </w:tbl>
    <w:p w14:paraId="4F618CB8" w14:textId="77777777" w:rsidR="00A94821" w:rsidRPr="00560BDF" w:rsidRDefault="00A94821" w:rsidP="00A20509">
      <w:pPr>
        <w:pStyle w:val="a7"/>
        <w:numPr>
          <w:ilvl w:val="0"/>
          <w:numId w:val="24"/>
        </w:numPr>
        <w:spacing w:line="360" w:lineRule="auto"/>
        <w:ind w:left="851" w:hanging="284"/>
        <w:jc w:val="both"/>
        <w:rPr>
          <w:rFonts w:ascii="Myriad Pro" w:hAnsi="Myriad Pro"/>
          <w:iCs/>
          <w:sz w:val="26"/>
          <w:szCs w:val="26"/>
        </w:rPr>
      </w:pPr>
      <w:r w:rsidRPr="00560BDF">
        <w:rPr>
          <w:rFonts w:ascii="Myriad Pro" w:hAnsi="Myriad Pro"/>
          <w:iCs/>
          <w:sz w:val="26"/>
          <w:szCs w:val="26"/>
        </w:rPr>
        <w:t>Норма доходности на инвестированный капитал:</w:t>
      </w:r>
    </w:p>
    <w:tbl>
      <w:tblPr>
        <w:tblStyle w:val="aa"/>
        <w:tblW w:w="5000" w:type="pct"/>
        <w:tblLook w:val="04A0" w:firstRow="1" w:lastRow="0" w:firstColumn="1" w:lastColumn="0" w:noHBand="0" w:noVBand="1"/>
      </w:tblPr>
      <w:tblGrid>
        <w:gridCol w:w="1542"/>
        <w:gridCol w:w="1557"/>
        <w:gridCol w:w="1557"/>
        <w:gridCol w:w="1557"/>
        <w:gridCol w:w="1557"/>
        <w:gridCol w:w="1574"/>
      </w:tblGrid>
      <w:tr w:rsidR="00A94821" w:rsidRPr="00560BDF" w14:paraId="6FA2E38E" w14:textId="77777777" w:rsidTr="00A94821">
        <w:tc>
          <w:tcPr>
            <w:tcW w:w="82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6C60611B" w14:textId="77777777" w:rsidR="00A94821" w:rsidRPr="00560BDF" w:rsidRDefault="00A94821" w:rsidP="00A94821">
            <w:pPr>
              <w:pStyle w:val="a7"/>
              <w:keepNext/>
              <w:spacing w:line="360" w:lineRule="auto"/>
              <w:ind w:left="0"/>
              <w:jc w:val="center"/>
              <w:rPr>
                <w:rFonts w:ascii="Myriad Pro" w:hAnsi="Myriad Pro"/>
                <w:b/>
                <w:bCs/>
                <w:iCs/>
                <w:color w:val="FFFFFF" w:themeColor="background1"/>
                <w:sz w:val="20"/>
                <w:szCs w:val="20"/>
              </w:rPr>
            </w:pPr>
          </w:p>
        </w:tc>
        <w:tc>
          <w:tcPr>
            <w:tcW w:w="83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487A4916" w14:textId="77777777" w:rsidR="00A94821" w:rsidRPr="00560BDF" w:rsidRDefault="00A94821" w:rsidP="00A94821">
            <w:pPr>
              <w:pStyle w:val="a7"/>
              <w:keepNext/>
              <w:spacing w:line="360" w:lineRule="auto"/>
              <w:ind w:left="0"/>
              <w:jc w:val="center"/>
              <w:rPr>
                <w:rFonts w:ascii="Myriad Pro" w:hAnsi="Myriad Pro"/>
                <w:b/>
                <w:bCs/>
                <w:iCs/>
                <w:color w:val="FFFFFF" w:themeColor="background1"/>
                <w:sz w:val="20"/>
                <w:szCs w:val="20"/>
              </w:rPr>
            </w:pPr>
            <w:r w:rsidRPr="00560BDF">
              <w:rPr>
                <w:rFonts w:ascii="Myriad Pro" w:hAnsi="Myriad Pro"/>
                <w:b/>
                <w:bCs/>
                <w:iCs/>
                <w:color w:val="FFFFFF" w:themeColor="background1"/>
                <w:sz w:val="20"/>
                <w:szCs w:val="20"/>
              </w:rPr>
              <w:t>2015</w:t>
            </w:r>
          </w:p>
        </w:tc>
        <w:tc>
          <w:tcPr>
            <w:tcW w:w="83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1652A9A3" w14:textId="77777777" w:rsidR="00A94821" w:rsidRPr="00560BDF" w:rsidRDefault="00A94821" w:rsidP="00A94821">
            <w:pPr>
              <w:pStyle w:val="a7"/>
              <w:keepNext/>
              <w:spacing w:line="360" w:lineRule="auto"/>
              <w:ind w:left="0"/>
              <w:jc w:val="center"/>
              <w:rPr>
                <w:rFonts w:ascii="Myriad Pro" w:hAnsi="Myriad Pro"/>
                <w:b/>
                <w:bCs/>
                <w:iCs/>
                <w:color w:val="FFFFFF" w:themeColor="background1"/>
                <w:sz w:val="20"/>
                <w:szCs w:val="20"/>
              </w:rPr>
            </w:pPr>
            <w:r w:rsidRPr="00560BDF">
              <w:rPr>
                <w:rFonts w:ascii="Myriad Pro" w:hAnsi="Myriad Pro"/>
                <w:b/>
                <w:bCs/>
                <w:iCs/>
                <w:color w:val="FFFFFF" w:themeColor="background1"/>
                <w:sz w:val="20"/>
                <w:szCs w:val="20"/>
              </w:rPr>
              <w:t>2016</w:t>
            </w:r>
          </w:p>
        </w:tc>
        <w:tc>
          <w:tcPr>
            <w:tcW w:w="83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7C42811E" w14:textId="77777777" w:rsidR="00A94821" w:rsidRPr="00560BDF" w:rsidRDefault="00A94821" w:rsidP="00A94821">
            <w:pPr>
              <w:pStyle w:val="a7"/>
              <w:keepNext/>
              <w:spacing w:line="360" w:lineRule="auto"/>
              <w:ind w:left="0"/>
              <w:jc w:val="center"/>
              <w:rPr>
                <w:rFonts w:ascii="Myriad Pro" w:hAnsi="Myriad Pro"/>
                <w:b/>
                <w:bCs/>
                <w:iCs/>
                <w:color w:val="FFFFFF" w:themeColor="background1"/>
                <w:sz w:val="20"/>
                <w:szCs w:val="20"/>
              </w:rPr>
            </w:pPr>
            <w:r w:rsidRPr="00560BDF">
              <w:rPr>
                <w:rFonts w:ascii="Myriad Pro" w:hAnsi="Myriad Pro"/>
                <w:b/>
                <w:bCs/>
                <w:iCs/>
                <w:color w:val="FFFFFF" w:themeColor="background1"/>
                <w:sz w:val="20"/>
                <w:szCs w:val="20"/>
              </w:rPr>
              <w:t>2017</w:t>
            </w:r>
          </w:p>
        </w:tc>
        <w:tc>
          <w:tcPr>
            <w:tcW w:w="83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1E6050DD" w14:textId="77777777" w:rsidR="00A94821" w:rsidRPr="00560BDF" w:rsidRDefault="00A94821" w:rsidP="00A94821">
            <w:pPr>
              <w:pStyle w:val="a7"/>
              <w:keepNext/>
              <w:spacing w:line="360" w:lineRule="auto"/>
              <w:ind w:left="0"/>
              <w:jc w:val="center"/>
              <w:rPr>
                <w:rFonts w:ascii="Myriad Pro" w:hAnsi="Myriad Pro"/>
                <w:b/>
                <w:bCs/>
                <w:iCs/>
                <w:color w:val="FFFFFF" w:themeColor="background1"/>
                <w:sz w:val="20"/>
                <w:szCs w:val="20"/>
              </w:rPr>
            </w:pPr>
            <w:r w:rsidRPr="00560BDF">
              <w:rPr>
                <w:rFonts w:ascii="Myriad Pro" w:hAnsi="Myriad Pro"/>
                <w:b/>
                <w:bCs/>
                <w:iCs/>
                <w:color w:val="FFFFFF" w:themeColor="background1"/>
                <w:sz w:val="20"/>
                <w:szCs w:val="20"/>
              </w:rPr>
              <w:t>2018</w:t>
            </w:r>
          </w:p>
        </w:tc>
        <w:tc>
          <w:tcPr>
            <w:tcW w:w="8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700AF697" w14:textId="77777777" w:rsidR="00A94821" w:rsidRPr="00560BDF" w:rsidRDefault="00A94821" w:rsidP="00A94821">
            <w:pPr>
              <w:pStyle w:val="a7"/>
              <w:keepNext/>
              <w:spacing w:line="360" w:lineRule="auto"/>
              <w:ind w:left="0"/>
              <w:jc w:val="center"/>
              <w:rPr>
                <w:rFonts w:ascii="Myriad Pro" w:hAnsi="Myriad Pro"/>
                <w:b/>
                <w:bCs/>
                <w:iCs/>
                <w:color w:val="FFFFFF" w:themeColor="background1"/>
                <w:sz w:val="20"/>
                <w:szCs w:val="20"/>
              </w:rPr>
            </w:pPr>
            <w:r w:rsidRPr="00560BDF">
              <w:rPr>
                <w:rFonts w:ascii="Myriad Pro" w:hAnsi="Myriad Pro"/>
                <w:b/>
                <w:bCs/>
                <w:iCs/>
                <w:color w:val="FFFFFF" w:themeColor="background1"/>
                <w:sz w:val="20"/>
                <w:szCs w:val="20"/>
              </w:rPr>
              <w:t>2019</w:t>
            </w:r>
          </w:p>
        </w:tc>
      </w:tr>
      <w:tr w:rsidR="00A94821" w:rsidRPr="00560BDF" w14:paraId="6A7216C3" w14:textId="77777777" w:rsidTr="00A94821">
        <w:tc>
          <w:tcPr>
            <w:tcW w:w="825" w:type="pct"/>
            <w:tcBorders>
              <w:top w:val="single" w:sz="4" w:space="0" w:color="FFFFFF" w:themeColor="background1"/>
            </w:tcBorders>
          </w:tcPr>
          <w:p w14:paraId="5700C395" w14:textId="77777777" w:rsidR="00A94821" w:rsidRPr="00560BDF" w:rsidRDefault="00A94821" w:rsidP="00A94821">
            <w:pPr>
              <w:pStyle w:val="a7"/>
              <w:ind w:left="0"/>
              <w:jc w:val="both"/>
              <w:rPr>
                <w:rFonts w:ascii="Myriad Pro" w:hAnsi="Myriad Pro"/>
                <w:iCs/>
                <w:sz w:val="20"/>
                <w:szCs w:val="20"/>
                <w:lang w:val="en-US"/>
              </w:rPr>
            </w:pPr>
            <w:r w:rsidRPr="00560BDF">
              <w:rPr>
                <w:rFonts w:ascii="Myriad Pro" w:hAnsi="Myriad Pro"/>
                <w:iCs/>
                <w:sz w:val="20"/>
                <w:szCs w:val="20"/>
              </w:rPr>
              <w:t>НД</w:t>
            </w:r>
            <w:r w:rsidRPr="00560BDF">
              <w:rPr>
                <w:rFonts w:ascii="Myriad Pro" w:hAnsi="Myriad Pro"/>
                <w:iCs/>
                <w:sz w:val="20"/>
                <w:szCs w:val="20"/>
                <w:lang w:val="en-US"/>
              </w:rPr>
              <w:t>i</w:t>
            </w:r>
          </w:p>
        </w:tc>
        <w:tc>
          <w:tcPr>
            <w:tcW w:w="833" w:type="pct"/>
            <w:tcBorders>
              <w:top w:val="single" w:sz="4" w:space="0" w:color="FFFFFF" w:themeColor="background1"/>
            </w:tcBorders>
            <w:vAlign w:val="center"/>
          </w:tcPr>
          <w:p w14:paraId="535C14DA" w14:textId="77777777" w:rsidR="00A94821" w:rsidRPr="00560BDF" w:rsidRDefault="00A94821" w:rsidP="00A94821">
            <w:pPr>
              <w:pStyle w:val="a7"/>
              <w:ind w:left="0"/>
              <w:jc w:val="center"/>
              <w:rPr>
                <w:rFonts w:ascii="Myriad Pro" w:hAnsi="Myriad Pro"/>
                <w:iCs/>
                <w:sz w:val="20"/>
                <w:szCs w:val="20"/>
              </w:rPr>
            </w:pPr>
            <w:r w:rsidRPr="00560BDF">
              <w:rPr>
                <w:rFonts w:ascii="Myriad Pro" w:hAnsi="Myriad Pro"/>
                <w:iCs/>
                <w:sz w:val="20"/>
                <w:szCs w:val="20"/>
              </w:rPr>
              <w:t>7,0%</w:t>
            </w:r>
          </w:p>
        </w:tc>
        <w:tc>
          <w:tcPr>
            <w:tcW w:w="833" w:type="pct"/>
            <w:tcBorders>
              <w:top w:val="single" w:sz="4" w:space="0" w:color="FFFFFF" w:themeColor="background1"/>
            </w:tcBorders>
            <w:vAlign w:val="center"/>
          </w:tcPr>
          <w:p w14:paraId="0E98D45A" w14:textId="77777777" w:rsidR="00A94821" w:rsidRPr="00560BDF" w:rsidRDefault="00A94821" w:rsidP="00A94821">
            <w:pPr>
              <w:pStyle w:val="a7"/>
              <w:ind w:left="0"/>
              <w:jc w:val="center"/>
              <w:rPr>
                <w:rFonts w:ascii="Myriad Pro" w:hAnsi="Myriad Pro"/>
                <w:iCs/>
                <w:sz w:val="20"/>
                <w:szCs w:val="20"/>
              </w:rPr>
            </w:pPr>
            <w:r w:rsidRPr="00560BDF">
              <w:rPr>
                <w:rFonts w:ascii="Myriad Pro" w:hAnsi="Myriad Pro"/>
                <w:iCs/>
                <w:sz w:val="20"/>
                <w:szCs w:val="20"/>
              </w:rPr>
              <w:t>6,9%</w:t>
            </w:r>
          </w:p>
        </w:tc>
        <w:tc>
          <w:tcPr>
            <w:tcW w:w="833" w:type="pct"/>
            <w:tcBorders>
              <w:top w:val="single" w:sz="4" w:space="0" w:color="FFFFFF" w:themeColor="background1"/>
            </w:tcBorders>
            <w:vAlign w:val="center"/>
          </w:tcPr>
          <w:p w14:paraId="18173C6A" w14:textId="77777777" w:rsidR="00A94821" w:rsidRPr="00560BDF" w:rsidRDefault="00A94821" w:rsidP="00A94821">
            <w:pPr>
              <w:pStyle w:val="a7"/>
              <w:ind w:left="0"/>
              <w:jc w:val="center"/>
              <w:rPr>
                <w:rFonts w:ascii="Myriad Pro" w:hAnsi="Myriad Pro"/>
                <w:iCs/>
                <w:sz w:val="20"/>
                <w:szCs w:val="20"/>
              </w:rPr>
            </w:pPr>
            <w:r w:rsidRPr="00560BDF">
              <w:rPr>
                <w:rFonts w:ascii="Myriad Pro" w:hAnsi="Myriad Pro"/>
                <w:iCs/>
                <w:sz w:val="20"/>
                <w:szCs w:val="20"/>
              </w:rPr>
              <w:t>8,0%</w:t>
            </w:r>
          </w:p>
        </w:tc>
        <w:tc>
          <w:tcPr>
            <w:tcW w:w="833" w:type="pct"/>
            <w:tcBorders>
              <w:top w:val="single" w:sz="4" w:space="0" w:color="FFFFFF" w:themeColor="background1"/>
            </w:tcBorders>
            <w:vAlign w:val="center"/>
          </w:tcPr>
          <w:p w14:paraId="4E757F6E" w14:textId="77777777" w:rsidR="00A94821" w:rsidRPr="00560BDF" w:rsidRDefault="00A94821" w:rsidP="00A94821">
            <w:pPr>
              <w:pStyle w:val="a7"/>
              <w:ind w:left="0"/>
              <w:jc w:val="center"/>
              <w:rPr>
                <w:rFonts w:ascii="Myriad Pro" w:hAnsi="Myriad Pro"/>
                <w:iCs/>
                <w:sz w:val="20"/>
                <w:szCs w:val="20"/>
              </w:rPr>
            </w:pPr>
            <w:r w:rsidRPr="00560BDF">
              <w:rPr>
                <w:rFonts w:ascii="Myriad Pro" w:hAnsi="Myriad Pro"/>
                <w:iCs/>
                <w:sz w:val="20"/>
                <w:szCs w:val="20"/>
              </w:rPr>
              <w:t>9,0%</w:t>
            </w:r>
          </w:p>
        </w:tc>
        <w:tc>
          <w:tcPr>
            <w:tcW w:w="842" w:type="pct"/>
            <w:tcBorders>
              <w:top w:val="single" w:sz="4" w:space="0" w:color="FFFFFF" w:themeColor="background1"/>
            </w:tcBorders>
            <w:vAlign w:val="center"/>
          </w:tcPr>
          <w:p w14:paraId="0CA67F66" w14:textId="77777777" w:rsidR="00A94821" w:rsidRPr="00560BDF" w:rsidRDefault="00A94821" w:rsidP="00A94821">
            <w:pPr>
              <w:pStyle w:val="a7"/>
              <w:ind w:left="0"/>
              <w:jc w:val="center"/>
              <w:rPr>
                <w:rFonts w:ascii="Myriad Pro" w:hAnsi="Myriad Pro"/>
                <w:iCs/>
                <w:sz w:val="20"/>
                <w:szCs w:val="20"/>
              </w:rPr>
            </w:pPr>
            <w:r w:rsidRPr="00560BDF">
              <w:rPr>
                <w:rFonts w:ascii="Myriad Pro" w:hAnsi="Myriad Pro"/>
                <w:iCs/>
                <w:sz w:val="20"/>
                <w:szCs w:val="20"/>
              </w:rPr>
              <w:t>11,0%</w:t>
            </w:r>
          </w:p>
        </w:tc>
      </w:tr>
      <w:tr w:rsidR="00A94821" w:rsidRPr="00560BDF" w14:paraId="7C706DA6" w14:textId="77777777" w:rsidTr="00A94821">
        <w:tc>
          <w:tcPr>
            <w:tcW w:w="825" w:type="pct"/>
          </w:tcPr>
          <w:p w14:paraId="35E02536" w14:textId="77777777" w:rsidR="00A94821" w:rsidRPr="00560BDF" w:rsidRDefault="00A94821" w:rsidP="00A94821">
            <w:pPr>
              <w:pStyle w:val="a7"/>
              <w:ind w:left="0"/>
              <w:jc w:val="both"/>
              <w:rPr>
                <w:rFonts w:ascii="Myriad Pro" w:hAnsi="Myriad Pro"/>
                <w:iCs/>
                <w:sz w:val="20"/>
                <w:szCs w:val="20"/>
              </w:rPr>
            </w:pPr>
            <w:r w:rsidRPr="00560BDF">
              <w:rPr>
                <w:rFonts w:ascii="Myriad Pro" w:hAnsi="Myriad Pro"/>
                <w:iCs/>
                <w:sz w:val="20"/>
                <w:szCs w:val="20"/>
              </w:rPr>
              <w:t>НД</w:t>
            </w:r>
          </w:p>
        </w:tc>
        <w:tc>
          <w:tcPr>
            <w:tcW w:w="833" w:type="pct"/>
          </w:tcPr>
          <w:p w14:paraId="73005172" w14:textId="77777777" w:rsidR="00A94821" w:rsidRPr="00560BDF" w:rsidRDefault="00A94821" w:rsidP="00A94821">
            <w:pPr>
              <w:jc w:val="center"/>
              <w:rPr>
                <w:rFonts w:ascii="Myriad Pro" w:hAnsi="Myriad Pro"/>
              </w:rPr>
            </w:pPr>
            <w:r w:rsidRPr="00560BDF">
              <w:rPr>
                <w:rFonts w:ascii="Myriad Pro" w:hAnsi="Myriad Pro"/>
                <w:iCs/>
                <w:sz w:val="20"/>
                <w:szCs w:val="20"/>
              </w:rPr>
              <w:t>11,0%</w:t>
            </w:r>
          </w:p>
        </w:tc>
        <w:tc>
          <w:tcPr>
            <w:tcW w:w="833" w:type="pct"/>
          </w:tcPr>
          <w:p w14:paraId="6E417188" w14:textId="77777777" w:rsidR="00A94821" w:rsidRPr="00560BDF" w:rsidRDefault="00A94821" w:rsidP="00A94821">
            <w:pPr>
              <w:jc w:val="center"/>
              <w:rPr>
                <w:rFonts w:ascii="Myriad Pro" w:hAnsi="Myriad Pro"/>
              </w:rPr>
            </w:pPr>
            <w:r w:rsidRPr="00560BDF">
              <w:rPr>
                <w:rFonts w:ascii="Myriad Pro" w:hAnsi="Myriad Pro"/>
                <w:iCs/>
                <w:sz w:val="20"/>
                <w:szCs w:val="20"/>
              </w:rPr>
              <w:t>11,0%</w:t>
            </w:r>
          </w:p>
        </w:tc>
        <w:tc>
          <w:tcPr>
            <w:tcW w:w="833" w:type="pct"/>
          </w:tcPr>
          <w:p w14:paraId="5FAD56A1" w14:textId="77777777" w:rsidR="00A94821" w:rsidRPr="00560BDF" w:rsidRDefault="00A94821" w:rsidP="00A94821">
            <w:pPr>
              <w:jc w:val="center"/>
              <w:rPr>
                <w:rFonts w:ascii="Myriad Pro" w:hAnsi="Myriad Pro"/>
              </w:rPr>
            </w:pPr>
            <w:r w:rsidRPr="00560BDF">
              <w:rPr>
                <w:rFonts w:ascii="Myriad Pro" w:hAnsi="Myriad Pro"/>
                <w:iCs/>
                <w:sz w:val="20"/>
                <w:szCs w:val="20"/>
              </w:rPr>
              <w:t>11,0%</w:t>
            </w:r>
          </w:p>
        </w:tc>
        <w:tc>
          <w:tcPr>
            <w:tcW w:w="833" w:type="pct"/>
          </w:tcPr>
          <w:p w14:paraId="17E151CE" w14:textId="77777777" w:rsidR="00A94821" w:rsidRPr="00560BDF" w:rsidRDefault="00A94821" w:rsidP="00A94821">
            <w:pPr>
              <w:jc w:val="center"/>
              <w:rPr>
                <w:rFonts w:ascii="Myriad Pro" w:hAnsi="Myriad Pro"/>
              </w:rPr>
            </w:pPr>
            <w:r w:rsidRPr="00560BDF">
              <w:rPr>
                <w:rFonts w:ascii="Myriad Pro" w:hAnsi="Myriad Pro"/>
                <w:iCs/>
                <w:sz w:val="20"/>
                <w:szCs w:val="20"/>
              </w:rPr>
              <w:t>11,0%</w:t>
            </w:r>
          </w:p>
        </w:tc>
        <w:tc>
          <w:tcPr>
            <w:tcW w:w="842" w:type="pct"/>
          </w:tcPr>
          <w:p w14:paraId="3A0C1438" w14:textId="77777777" w:rsidR="00A94821" w:rsidRPr="00560BDF" w:rsidRDefault="00A94821" w:rsidP="00A94821">
            <w:pPr>
              <w:jc w:val="center"/>
              <w:rPr>
                <w:rFonts w:ascii="Myriad Pro" w:hAnsi="Myriad Pro"/>
              </w:rPr>
            </w:pPr>
            <w:r w:rsidRPr="00560BDF">
              <w:rPr>
                <w:rFonts w:ascii="Myriad Pro" w:hAnsi="Myriad Pro"/>
                <w:iCs/>
                <w:sz w:val="20"/>
                <w:szCs w:val="20"/>
              </w:rPr>
              <w:t>11,0%</w:t>
            </w:r>
          </w:p>
        </w:tc>
      </w:tr>
    </w:tbl>
    <w:p w14:paraId="002B7A30" w14:textId="77777777" w:rsidR="00A94821" w:rsidRPr="00560BDF" w:rsidRDefault="00A94821" w:rsidP="00A20509">
      <w:pPr>
        <w:pStyle w:val="a7"/>
        <w:numPr>
          <w:ilvl w:val="0"/>
          <w:numId w:val="24"/>
        </w:numPr>
        <w:spacing w:line="360" w:lineRule="auto"/>
        <w:ind w:left="851" w:hanging="284"/>
        <w:jc w:val="both"/>
        <w:rPr>
          <w:rFonts w:ascii="Myriad Pro" w:hAnsi="Myriad Pro"/>
          <w:iCs/>
          <w:sz w:val="26"/>
          <w:szCs w:val="26"/>
        </w:rPr>
      </w:pPr>
      <w:r w:rsidRPr="00560BDF">
        <w:rPr>
          <w:rFonts w:ascii="Myriad Pro" w:hAnsi="Myriad Pro"/>
          <w:iCs/>
          <w:sz w:val="26"/>
          <w:szCs w:val="26"/>
        </w:rPr>
        <w:t>Размер инвестированного капитала – 7 333,76 млн. руб.;</w:t>
      </w:r>
    </w:p>
    <w:p w14:paraId="1EFB20BD" w14:textId="77777777" w:rsidR="00A94821" w:rsidRPr="00560BDF" w:rsidRDefault="00A94821" w:rsidP="00A20509">
      <w:pPr>
        <w:pStyle w:val="a7"/>
        <w:numPr>
          <w:ilvl w:val="0"/>
          <w:numId w:val="24"/>
        </w:numPr>
        <w:spacing w:line="360" w:lineRule="auto"/>
        <w:ind w:left="851" w:hanging="284"/>
        <w:jc w:val="both"/>
        <w:rPr>
          <w:rFonts w:ascii="Myriad Pro" w:hAnsi="Myriad Pro"/>
          <w:iCs/>
          <w:sz w:val="26"/>
          <w:szCs w:val="26"/>
        </w:rPr>
      </w:pPr>
      <w:r w:rsidRPr="00560BDF">
        <w:rPr>
          <w:rFonts w:ascii="Myriad Pro" w:hAnsi="Myriad Pro"/>
          <w:iCs/>
          <w:sz w:val="26"/>
          <w:szCs w:val="26"/>
        </w:rPr>
        <w:t>Срок инвестированного капитала – 35 лет;</w:t>
      </w:r>
    </w:p>
    <w:p w14:paraId="2323A6F7" w14:textId="77777777" w:rsidR="00A94821" w:rsidRPr="00560BDF" w:rsidRDefault="00A94821" w:rsidP="00A20509">
      <w:pPr>
        <w:pStyle w:val="a7"/>
        <w:numPr>
          <w:ilvl w:val="0"/>
          <w:numId w:val="24"/>
        </w:numPr>
        <w:spacing w:line="360" w:lineRule="auto"/>
        <w:ind w:left="851" w:hanging="284"/>
        <w:jc w:val="both"/>
        <w:rPr>
          <w:rFonts w:ascii="Myriad Pro" w:hAnsi="Myriad Pro"/>
          <w:iCs/>
          <w:sz w:val="26"/>
          <w:szCs w:val="26"/>
        </w:rPr>
      </w:pPr>
      <w:r w:rsidRPr="00560BDF">
        <w:rPr>
          <w:rFonts w:ascii="Myriad Pro" w:hAnsi="Myriad Pro"/>
          <w:iCs/>
          <w:sz w:val="26"/>
          <w:szCs w:val="26"/>
        </w:rPr>
        <w:t>Чистый оборотный капитал:</w:t>
      </w:r>
    </w:p>
    <w:tbl>
      <w:tblPr>
        <w:tblStyle w:val="aa"/>
        <w:tblW w:w="5000" w:type="pct"/>
        <w:tblLook w:val="04A0" w:firstRow="1" w:lastRow="0" w:firstColumn="1" w:lastColumn="0" w:noHBand="0" w:noVBand="1"/>
      </w:tblPr>
      <w:tblGrid>
        <w:gridCol w:w="1542"/>
        <w:gridCol w:w="1557"/>
        <w:gridCol w:w="1557"/>
        <w:gridCol w:w="1557"/>
        <w:gridCol w:w="1557"/>
        <w:gridCol w:w="1574"/>
      </w:tblGrid>
      <w:tr w:rsidR="00A94821" w:rsidRPr="00560BDF" w14:paraId="71DE2716" w14:textId="77777777" w:rsidTr="00A94821">
        <w:tc>
          <w:tcPr>
            <w:tcW w:w="82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29C90B5A" w14:textId="77777777" w:rsidR="00A94821" w:rsidRPr="00560BDF" w:rsidRDefault="00A94821" w:rsidP="00A94821">
            <w:pPr>
              <w:pStyle w:val="a7"/>
              <w:spacing w:line="360" w:lineRule="auto"/>
              <w:ind w:left="0"/>
              <w:jc w:val="center"/>
              <w:rPr>
                <w:rFonts w:ascii="Myriad Pro" w:hAnsi="Myriad Pro"/>
                <w:b/>
                <w:bCs/>
                <w:iCs/>
                <w:color w:val="FFFFFF" w:themeColor="background1"/>
                <w:sz w:val="20"/>
                <w:szCs w:val="20"/>
              </w:rPr>
            </w:pPr>
          </w:p>
        </w:tc>
        <w:tc>
          <w:tcPr>
            <w:tcW w:w="83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20C54953" w14:textId="77777777" w:rsidR="00A94821" w:rsidRPr="00560BDF" w:rsidRDefault="00A94821" w:rsidP="00A94821">
            <w:pPr>
              <w:pStyle w:val="a7"/>
              <w:spacing w:line="360" w:lineRule="auto"/>
              <w:ind w:left="0"/>
              <w:jc w:val="center"/>
              <w:rPr>
                <w:rFonts w:ascii="Myriad Pro" w:hAnsi="Myriad Pro"/>
                <w:b/>
                <w:bCs/>
                <w:iCs/>
                <w:color w:val="FFFFFF" w:themeColor="background1"/>
                <w:sz w:val="20"/>
                <w:szCs w:val="20"/>
              </w:rPr>
            </w:pPr>
            <w:r w:rsidRPr="00560BDF">
              <w:rPr>
                <w:rFonts w:ascii="Myriad Pro" w:hAnsi="Myriad Pro"/>
                <w:b/>
                <w:bCs/>
                <w:iCs/>
                <w:color w:val="FFFFFF" w:themeColor="background1"/>
                <w:sz w:val="20"/>
                <w:szCs w:val="20"/>
              </w:rPr>
              <w:t>2015</w:t>
            </w:r>
          </w:p>
        </w:tc>
        <w:tc>
          <w:tcPr>
            <w:tcW w:w="83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4B9AAF85" w14:textId="77777777" w:rsidR="00A94821" w:rsidRPr="00560BDF" w:rsidRDefault="00A94821" w:rsidP="00A94821">
            <w:pPr>
              <w:pStyle w:val="a7"/>
              <w:spacing w:line="360" w:lineRule="auto"/>
              <w:ind w:left="0"/>
              <w:jc w:val="center"/>
              <w:rPr>
                <w:rFonts w:ascii="Myriad Pro" w:hAnsi="Myriad Pro"/>
                <w:b/>
                <w:bCs/>
                <w:iCs/>
                <w:color w:val="FFFFFF" w:themeColor="background1"/>
                <w:sz w:val="20"/>
                <w:szCs w:val="20"/>
              </w:rPr>
            </w:pPr>
            <w:r w:rsidRPr="00560BDF">
              <w:rPr>
                <w:rFonts w:ascii="Myriad Pro" w:hAnsi="Myriad Pro"/>
                <w:b/>
                <w:bCs/>
                <w:iCs/>
                <w:color w:val="FFFFFF" w:themeColor="background1"/>
                <w:sz w:val="20"/>
                <w:szCs w:val="20"/>
              </w:rPr>
              <w:t>2016</w:t>
            </w:r>
          </w:p>
        </w:tc>
        <w:tc>
          <w:tcPr>
            <w:tcW w:w="83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084C6E44" w14:textId="77777777" w:rsidR="00A94821" w:rsidRPr="00560BDF" w:rsidRDefault="00A94821" w:rsidP="00A94821">
            <w:pPr>
              <w:pStyle w:val="a7"/>
              <w:spacing w:line="360" w:lineRule="auto"/>
              <w:ind w:left="0"/>
              <w:jc w:val="center"/>
              <w:rPr>
                <w:rFonts w:ascii="Myriad Pro" w:hAnsi="Myriad Pro"/>
                <w:b/>
                <w:bCs/>
                <w:iCs/>
                <w:color w:val="FFFFFF" w:themeColor="background1"/>
                <w:sz w:val="20"/>
                <w:szCs w:val="20"/>
              </w:rPr>
            </w:pPr>
            <w:r w:rsidRPr="00560BDF">
              <w:rPr>
                <w:rFonts w:ascii="Myriad Pro" w:hAnsi="Myriad Pro"/>
                <w:b/>
                <w:bCs/>
                <w:iCs/>
                <w:color w:val="FFFFFF" w:themeColor="background1"/>
                <w:sz w:val="20"/>
                <w:szCs w:val="20"/>
              </w:rPr>
              <w:t>2017</w:t>
            </w:r>
          </w:p>
        </w:tc>
        <w:tc>
          <w:tcPr>
            <w:tcW w:w="83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772EDE39" w14:textId="77777777" w:rsidR="00A94821" w:rsidRPr="00560BDF" w:rsidRDefault="00A94821" w:rsidP="00A94821">
            <w:pPr>
              <w:pStyle w:val="a7"/>
              <w:spacing w:line="360" w:lineRule="auto"/>
              <w:ind w:left="0"/>
              <w:jc w:val="center"/>
              <w:rPr>
                <w:rFonts w:ascii="Myriad Pro" w:hAnsi="Myriad Pro"/>
                <w:b/>
                <w:bCs/>
                <w:iCs/>
                <w:color w:val="FFFFFF" w:themeColor="background1"/>
                <w:sz w:val="20"/>
                <w:szCs w:val="20"/>
              </w:rPr>
            </w:pPr>
            <w:r w:rsidRPr="00560BDF">
              <w:rPr>
                <w:rFonts w:ascii="Myriad Pro" w:hAnsi="Myriad Pro"/>
                <w:b/>
                <w:bCs/>
                <w:iCs/>
                <w:color w:val="FFFFFF" w:themeColor="background1"/>
                <w:sz w:val="20"/>
                <w:szCs w:val="20"/>
              </w:rPr>
              <w:t>2018</w:t>
            </w:r>
          </w:p>
        </w:tc>
        <w:tc>
          <w:tcPr>
            <w:tcW w:w="8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5C102166" w14:textId="77777777" w:rsidR="00A94821" w:rsidRPr="00560BDF" w:rsidRDefault="00A94821" w:rsidP="00A94821">
            <w:pPr>
              <w:pStyle w:val="a7"/>
              <w:spacing w:line="360" w:lineRule="auto"/>
              <w:ind w:left="0"/>
              <w:jc w:val="center"/>
              <w:rPr>
                <w:rFonts w:ascii="Myriad Pro" w:hAnsi="Myriad Pro"/>
                <w:b/>
                <w:bCs/>
                <w:iCs/>
                <w:color w:val="FFFFFF" w:themeColor="background1"/>
                <w:sz w:val="20"/>
                <w:szCs w:val="20"/>
              </w:rPr>
            </w:pPr>
            <w:r w:rsidRPr="00560BDF">
              <w:rPr>
                <w:rFonts w:ascii="Myriad Pro" w:hAnsi="Myriad Pro"/>
                <w:b/>
                <w:bCs/>
                <w:iCs/>
                <w:color w:val="FFFFFF" w:themeColor="background1"/>
                <w:sz w:val="20"/>
                <w:szCs w:val="20"/>
              </w:rPr>
              <w:t>2019</w:t>
            </w:r>
          </w:p>
        </w:tc>
      </w:tr>
      <w:tr w:rsidR="00A94821" w:rsidRPr="00560BDF" w14:paraId="19CEABFE" w14:textId="77777777" w:rsidTr="00A94821">
        <w:tc>
          <w:tcPr>
            <w:tcW w:w="825" w:type="pct"/>
            <w:tcBorders>
              <w:top w:val="single" w:sz="4" w:space="0" w:color="FFFFFF" w:themeColor="background1"/>
            </w:tcBorders>
          </w:tcPr>
          <w:p w14:paraId="728E5972" w14:textId="77777777" w:rsidR="00A94821" w:rsidRPr="00560BDF" w:rsidRDefault="00A94821" w:rsidP="00A94821">
            <w:pPr>
              <w:pStyle w:val="a7"/>
              <w:ind w:left="0"/>
              <w:jc w:val="both"/>
              <w:rPr>
                <w:rFonts w:ascii="Myriad Pro" w:hAnsi="Myriad Pro"/>
                <w:iCs/>
                <w:sz w:val="20"/>
                <w:szCs w:val="20"/>
              </w:rPr>
            </w:pPr>
            <w:r w:rsidRPr="00560BDF">
              <w:rPr>
                <w:rFonts w:ascii="Myriad Pro" w:hAnsi="Myriad Pro"/>
                <w:iCs/>
                <w:sz w:val="20"/>
                <w:szCs w:val="20"/>
              </w:rPr>
              <w:t>Чистый оборотный капитал, млн. руб.</w:t>
            </w:r>
          </w:p>
        </w:tc>
        <w:tc>
          <w:tcPr>
            <w:tcW w:w="833" w:type="pct"/>
            <w:tcBorders>
              <w:top w:val="single" w:sz="4" w:space="0" w:color="FFFFFF" w:themeColor="background1"/>
            </w:tcBorders>
            <w:vAlign w:val="center"/>
          </w:tcPr>
          <w:p w14:paraId="5A0A5E54" w14:textId="77777777" w:rsidR="00A94821" w:rsidRPr="00560BDF" w:rsidRDefault="00A94821" w:rsidP="00A94821">
            <w:pPr>
              <w:pStyle w:val="a7"/>
              <w:ind w:left="0"/>
              <w:jc w:val="center"/>
              <w:rPr>
                <w:rFonts w:ascii="Myriad Pro" w:hAnsi="Myriad Pro"/>
                <w:iCs/>
                <w:sz w:val="20"/>
                <w:szCs w:val="20"/>
              </w:rPr>
            </w:pPr>
            <w:r w:rsidRPr="00560BDF">
              <w:rPr>
                <w:rFonts w:ascii="Myriad Pro" w:hAnsi="Myriad Pro"/>
                <w:iCs/>
                <w:sz w:val="20"/>
                <w:szCs w:val="20"/>
              </w:rPr>
              <w:t>74,22</w:t>
            </w:r>
          </w:p>
        </w:tc>
        <w:tc>
          <w:tcPr>
            <w:tcW w:w="833" w:type="pct"/>
            <w:tcBorders>
              <w:top w:val="single" w:sz="4" w:space="0" w:color="FFFFFF" w:themeColor="background1"/>
            </w:tcBorders>
            <w:vAlign w:val="center"/>
          </w:tcPr>
          <w:p w14:paraId="5AD1965A" w14:textId="77777777" w:rsidR="00A94821" w:rsidRPr="00560BDF" w:rsidRDefault="00A94821" w:rsidP="00A94821">
            <w:pPr>
              <w:pStyle w:val="a7"/>
              <w:ind w:left="0"/>
              <w:jc w:val="center"/>
              <w:rPr>
                <w:rFonts w:ascii="Myriad Pro" w:hAnsi="Myriad Pro"/>
                <w:iCs/>
                <w:sz w:val="20"/>
                <w:szCs w:val="20"/>
              </w:rPr>
            </w:pPr>
            <w:r w:rsidRPr="00560BDF">
              <w:rPr>
                <w:rFonts w:ascii="Myriad Pro" w:hAnsi="Myriad Pro"/>
                <w:iCs/>
                <w:sz w:val="20"/>
                <w:szCs w:val="20"/>
              </w:rPr>
              <w:t>75,92</w:t>
            </w:r>
          </w:p>
        </w:tc>
        <w:tc>
          <w:tcPr>
            <w:tcW w:w="833" w:type="pct"/>
            <w:tcBorders>
              <w:top w:val="single" w:sz="4" w:space="0" w:color="FFFFFF" w:themeColor="background1"/>
            </w:tcBorders>
            <w:vAlign w:val="center"/>
          </w:tcPr>
          <w:p w14:paraId="3581F2BB" w14:textId="77777777" w:rsidR="00A94821" w:rsidRPr="00560BDF" w:rsidRDefault="00A94821" w:rsidP="00A94821">
            <w:pPr>
              <w:pStyle w:val="a7"/>
              <w:ind w:left="0"/>
              <w:jc w:val="center"/>
              <w:rPr>
                <w:rFonts w:ascii="Myriad Pro" w:hAnsi="Myriad Pro"/>
                <w:iCs/>
                <w:sz w:val="20"/>
                <w:szCs w:val="20"/>
              </w:rPr>
            </w:pPr>
            <w:r w:rsidRPr="00560BDF">
              <w:rPr>
                <w:rFonts w:ascii="Myriad Pro" w:hAnsi="Myriad Pro"/>
                <w:iCs/>
                <w:sz w:val="20"/>
                <w:szCs w:val="20"/>
              </w:rPr>
              <w:t>82,12</w:t>
            </w:r>
          </w:p>
        </w:tc>
        <w:tc>
          <w:tcPr>
            <w:tcW w:w="833" w:type="pct"/>
            <w:tcBorders>
              <w:top w:val="single" w:sz="4" w:space="0" w:color="FFFFFF" w:themeColor="background1"/>
            </w:tcBorders>
            <w:vAlign w:val="center"/>
          </w:tcPr>
          <w:p w14:paraId="5549C952" w14:textId="77777777" w:rsidR="00A94821" w:rsidRPr="00560BDF" w:rsidRDefault="00A94821" w:rsidP="00A94821">
            <w:pPr>
              <w:pStyle w:val="a7"/>
              <w:ind w:left="0"/>
              <w:jc w:val="center"/>
              <w:rPr>
                <w:rFonts w:ascii="Myriad Pro" w:hAnsi="Myriad Pro"/>
                <w:iCs/>
                <w:sz w:val="20"/>
                <w:szCs w:val="20"/>
              </w:rPr>
            </w:pPr>
            <w:r w:rsidRPr="00560BDF">
              <w:rPr>
                <w:rFonts w:ascii="Myriad Pro" w:hAnsi="Myriad Pro"/>
                <w:iCs/>
                <w:sz w:val="20"/>
                <w:szCs w:val="20"/>
              </w:rPr>
              <w:t>87,63</w:t>
            </w:r>
          </w:p>
        </w:tc>
        <w:tc>
          <w:tcPr>
            <w:tcW w:w="842" w:type="pct"/>
            <w:tcBorders>
              <w:top w:val="single" w:sz="4" w:space="0" w:color="FFFFFF" w:themeColor="background1"/>
            </w:tcBorders>
            <w:vAlign w:val="center"/>
          </w:tcPr>
          <w:p w14:paraId="0ABD4362" w14:textId="77777777" w:rsidR="00A94821" w:rsidRPr="00560BDF" w:rsidRDefault="00A94821" w:rsidP="00A94821">
            <w:pPr>
              <w:pStyle w:val="a7"/>
              <w:ind w:left="0"/>
              <w:jc w:val="center"/>
              <w:rPr>
                <w:rFonts w:ascii="Myriad Pro" w:hAnsi="Myriad Pro"/>
                <w:iCs/>
                <w:sz w:val="20"/>
                <w:szCs w:val="20"/>
              </w:rPr>
            </w:pPr>
            <w:r w:rsidRPr="00560BDF">
              <w:rPr>
                <w:rFonts w:ascii="Myriad Pro" w:hAnsi="Myriad Pro"/>
                <w:iCs/>
                <w:sz w:val="20"/>
                <w:szCs w:val="20"/>
              </w:rPr>
              <w:t>92,74</w:t>
            </w:r>
          </w:p>
        </w:tc>
      </w:tr>
    </w:tbl>
    <w:p w14:paraId="28A8FB41" w14:textId="77777777" w:rsidR="00A94821" w:rsidRPr="00560BDF" w:rsidRDefault="00A94821" w:rsidP="00A94821">
      <w:pPr>
        <w:rPr>
          <w:rFonts w:ascii="Myriad Pro" w:hAnsi="Myriad Pro"/>
        </w:rPr>
      </w:pPr>
    </w:p>
    <w:p w14:paraId="75BBA721" w14:textId="77777777" w:rsidR="00A94821" w:rsidRPr="00560BDF" w:rsidRDefault="00A94821" w:rsidP="00A94821">
      <w:pPr>
        <w:shd w:val="clear" w:color="auto" w:fill="FFFFFF"/>
        <w:spacing w:line="360" w:lineRule="auto"/>
        <w:ind w:firstLine="567"/>
        <w:jc w:val="both"/>
        <w:textAlignment w:val="baseline"/>
        <w:rPr>
          <w:rFonts w:ascii="Myriad Pro" w:hAnsi="Myriad Pro"/>
          <w:sz w:val="26"/>
          <w:szCs w:val="26"/>
        </w:rPr>
      </w:pPr>
      <w:r w:rsidRPr="00560BDF">
        <w:rPr>
          <w:rFonts w:ascii="Myriad Pro" w:hAnsi="Myriad Pro"/>
          <w:sz w:val="26"/>
          <w:szCs w:val="26"/>
        </w:rPr>
        <w:t>Указанные выше параметры регулирования не подлежат корректировке в течение всего долгосрочного периода регулирования.</w:t>
      </w:r>
    </w:p>
    <w:p w14:paraId="3B0797DF" w14:textId="77777777" w:rsidR="00A94821" w:rsidRPr="00560BDF" w:rsidRDefault="00A94821" w:rsidP="00A94821">
      <w:pPr>
        <w:shd w:val="clear" w:color="auto" w:fill="FFFFFF"/>
        <w:spacing w:line="360" w:lineRule="auto"/>
        <w:ind w:firstLine="567"/>
        <w:jc w:val="both"/>
        <w:textAlignment w:val="baseline"/>
        <w:rPr>
          <w:rFonts w:ascii="Myriad Pro" w:eastAsia="Calibri" w:hAnsi="Myriad Pro"/>
          <w:iCs/>
          <w:sz w:val="26"/>
          <w:szCs w:val="26"/>
        </w:rPr>
      </w:pPr>
      <w:r w:rsidRPr="00560BDF">
        <w:rPr>
          <w:rFonts w:ascii="Myriad Pro" w:eastAsia="Calibri" w:hAnsi="Myriad Pro"/>
          <w:iCs/>
          <w:sz w:val="26"/>
          <w:szCs w:val="26"/>
        </w:rPr>
        <w:t xml:space="preserve">С 01.01.2018 </w:t>
      </w:r>
      <w:r>
        <w:rPr>
          <w:rFonts w:ascii="Myriad Pro" w:eastAsia="Calibri" w:hAnsi="Myriad Pro"/>
          <w:iCs/>
          <w:sz w:val="26"/>
          <w:szCs w:val="26"/>
        </w:rPr>
        <w:t>РСТ </w:t>
      </w:r>
      <w:r w:rsidRPr="00560BDF">
        <w:rPr>
          <w:rFonts w:ascii="Myriad Pro" w:eastAsia="Calibri" w:hAnsi="Myriad Pro"/>
          <w:iCs/>
          <w:sz w:val="26"/>
          <w:szCs w:val="26"/>
        </w:rPr>
        <w:t xml:space="preserve">Забайкальского края, руководствуясь пунктом 12 Основ ценообразования </w:t>
      </w:r>
      <w:r>
        <w:rPr>
          <w:rFonts w:ascii="Myriad Pro" w:eastAsia="Calibri" w:hAnsi="Myriad Pro"/>
          <w:iCs/>
          <w:sz w:val="26"/>
          <w:szCs w:val="26"/>
        </w:rPr>
        <w:t>№ </w:t>
      </w:r>
      <w:r w:rsidRPr="00560BDF">
        <w:rPr>
          <w:rFonts w:ascii="Myriad Pro" w:eastAsia="Calibri" w:hAnsi="Myriad Pro"/>
          <w:iCs/>
          <w:sz w:val="26"/>
          <w:szCs w:val="26"/>
        </w:rPr>
        <w:t xml:space="preserve">1178, а также приказом ФСТ России от 18.08.2010 </w:t>
      </w:r>
      <w:r>
        <w:rPr>
          <w:rFonts w:ascii="Myriad Pro" w:eastAsia="Calibri" w:hAnsi="Myriad Pro"/>
          <w:iCs/>
          <w:sz w:val="26"/>
          <w:szCs w:val="26"/>
        </w:rPr>
        <w:t>№ </w:t>
      </w:r>
      <w:r w:rsidRPr="00560BDF">
        <w:rPr>
          <w:rFonts w:ascii="Myriad Pro" w:eastAsia="Calibri" w:hAnsi="Myriad Pro"/>
          <w:iCs/>
          <w:sz w:val="26"/>
          <w:szCs w:val="26"/>
        </w:rPr>
        <w:t xml:space="preserve">183-э/1, осуществила переход в течение текущего долгосрочного периода регулирования от регулирования филиала </w:t>
      </w:r>
      <w:r>
        <w:rPr>
          <w:rFonts w:ascii="Myriad Pro" w:eastAsia="Calibri" w:hAnsi="Myriad Pro"/>
          <w:iCs/>
          <w:sz w:val="26"/>
          <w:szCs w:val="26"/>
        </w:rPr>
        <w:t>ПАО </w:t>
      </w:r>
      <w:r w:rsidRPr="00560BDF">
        <w:rPr>
          <w:rFonts w:ascii="Myriad Pro" w:eastAsia="Calibri" w:hAnsi="Myriad Pro"/>
          <w:iCs/>
          <w:sz w:val="26"/>
          <w:szCs w:val="26"/>
        </w:rPr>
        <w:t xml:space="preserve">«МРСК Сибири» - «Читаэнерго» методом </w:t>
      </w:r>
      <w:r w:rsidRPr="00560BDF">
        <w:rPr>
          <w:rFonts w:ascii="Myriad Pro" w:eastAsia="Calibri" w:hAnsi="Myriad Pro"/>
          <w:iCs/>
          <w:sz w:val="26"/>
          <w:szCs w:val="26"/>
          <w:lang w:val="en-US"/>
        </w:rPr>
        <w:t>RAB</w:t>
      </w:r>
      <w:r w:rsidRPr="00560BDF">
        <w:rPr>
          <w:rFonts w:ascii="Myriad Pro" w:eastAsia="Calibri" w:hAnsi="Myriad Pro"/>
          <w:iCs/>
          <w:sz w:val="26"/>
          <w:szCs w:val="26"/>
        </w:rPr>
        <w:t xml:space="preserve"> к методу долгосрочной индексации необходимой валовой выручки (далее НВВ). </w:t>
      </w:r>
    </w:p>
    <w:p w14:paraId="2D5A1BA8" w14:textId="77777777" w:rsidR="00A94821" w:rsidRPr="00560BDF" w:rsidRDefault="00A94821" w:rsidP="00A94821">
      <w:pPr>
        <w:shd w:val="clear" w:color="auto" w:fill="FFFFFF"/>
        <w:spacing w:line="360" w:lineRule="auto"/>
        <w:ind w:firstLine="567"/>
        <w:jc w:val="both"/>
        <w:textAlignment w:val="baseline"/>
        <w:rPr>
          <w:rFonts w:ascii="Myriad Pro" w:eastAsia="Calibri" w:hAnsi="Myriad Pro"/>
          <w:iCs/>
          <w:sz w:val="26"/>
          <w:szCs w:val="26"/>
        </w:rPr>
      </w:pPr>
      <w:r w:rsidRPr="00560BDF">
        <w:rPr>
          <w:rFonts w:ascii="Myriad Pro" w:eastAsia="Calibri" w:hAnsi="Myriad Pro"/>
          <w:iCs/>
          <w:sz w:val="26"/>
          <w:szCs w:val="26"/>
        </w:rPr>
        <w:t xml:space="preserve">Таким образом, регулирование деятельности филиала </w:t>
      </w:r>
      <w:r>
        <w:rPr>
          <w:rFonts w:ascii="Myriad Pro" w:eastAsia="Calibri" w:hAnsi="Myriad Pro"/>
          <w:iCs/>
          <w:sz w:val="26"/>
          <w:szCs w:val="26"/>
        </w:rPr>
        <w:t>ПАО </w:t>
      </w:r>
      <w:r w:rsidRPr="00560BDF">
        <w:rPr>
          <w:rFonts w:ascii="Myriad Pro" w:eastAsia="Calibri" w:hAnsi="Myriad Pro"/>
          <w:iCs/>
          <w:sz w:val="26"/>
          <w:szCs w:val="26"/>
        </w:rPr>
        <w:t>«МРСК Сибири» - «Читаэнерго» по передаче электрической энергии в течение 2018 год осуществлялось с применением метода долгосрочной индексации необходимой валовой выручки.</w:t>
      </w:r>
    </w:p>
    <w:p w14:paraId="74E3C71B" w14:textId="77777777" w:rsidR="00A94821" w:rsidRPr="00560BDF" w:rsidRDefault="00A94821" w:rsidP="00A94821">
      <w:pPr>
        <w:shd w:val="clear" w:color="auto" w:fill="FFFFFF"/>
        <w:spacing w:line="360" w:lineRule="auto"/>
        <w:ind w:firstLine="567"/>
        <w:jc w:val="both"/>
        <w:textAlignment w:val="baseline"/>
        <w:rPr>
          <w:rFonts w:ascii="Myriad Pro" w:eastAsia="Calibri" w:hAnsi="Myriad Pro"/>
          <w:iCs/>
          <w:sz w:val="26"/>
          <w:szCs w:val="26"/>
        </w:rPr>
      </w:pPr>
      <w:r w:rsidRPr="00560BDF">
        <w:rPr>
          <w:rFonts w:ascii="Myriad Pro" w:eastAsia="Calibri" w:hAnsi="Myriad Pro"/>
          <w:iCs/>
          <w:sz w:val="26"/>
          <w:szCs w:val="26"/>
        </w:rPr>
        <w:t xml:space="preserve">При формировании тарифов на передачу электрической энергии на 2015-2019 годы, в соответствии с Методическими указаниями по регулированию тарифов с применением метода доходности инвестированного капитала, утвержденными приказом Федеральной службы по тарифам от 30.03.2012 г. </w:t>
      </w:r>
      <w:r>
        <w:rPr>
          <w:rFonts w:ascii="Myriad Pro" w:eastAsia="Calibri" w:hAnsi="Myriad Pro"/>
          <w:iCs/>
          <w:sz w:val="26"/>
          <w:szCs w:val="26"/>
        </w:rPr>
        <w:t>№ </w:t>
      </w:r>
      <w:r w:rsidRPr="00560BDF">
        <w:rPr>
          <w:rFonts w:ascii="Myriad Pro" w:eastAsia="Calibri" w:hAnsi="Myriad Pro"/>
          <w:iCs/>
          <w:sz w:val="26"/>
          <w:szCs w:val="26"/>
        </w:rPr>
        <w:t>228-э, применен котловой метод.</w:t>
      </w:r>
    </w:p>
    <w:p w14:paraId="615A5729" w14:textId="77777777" w:rsidR="00A94821" w:rsidRPr="00560BDF" w:rsidRDefault="00A94821" w:rsidP="00A94821">
      <w:pPr>
        <w:shd w:val="clear" w:color="auto" w:fill="FFFFFF"/>
        <w:spacing w:line="360" w:lineRule="auto"/>
        <w:ind w:firstLine="567"/>
        <w:jc w:val="both"/>
        <w:textAlignment w:val="baseline"/>
        <w:rPr>
          <w:rFonts w:ascii="Myriad Pro" w:eastAsia="Calibri" w:hAnsi="Myriad Pro"/>
          <w:iCs/>
          <w:sz w:val="26"/>
          <w:szCs w:val="26"/>
        </w:rPr>
      </w:pPr>
      <w:r w:rsidRPr="00560BDF">
        <w:rPr>
          <w:rFonts w:ascii="Myriad Pro" w:hAnsi="Myriad Pro"/>
          <w:sz w:val="26"/>
          <w:szCs w:val="26"/>
        </w:rPr>
        <w:t xml:space="preserve">Единые (котловые) тарифы на услуги по передаче электрической энергии по сетям Забайкальского края на 2017 год утверждены </w:t>
      </w:r>
      <w:r w:rsidRPr="00560BDF">
        <w:rPr>
          <w:rFonts w:ascii="Myriad Pro" w:eastAsia="Calibri" w:hAnsi="Myriad Pro"/>
          <w:iCs/>
          <w:sz w:val="26"/>
          <w:szCs w:val="26"/>
        </w:rPr>
        <w:t xml:space="preserve">приказом от 30.12.2016 </w:t>
      </w:r>
      <w:r>
        <w:rPr>
          <w:rFonts w:ascii="Myriad Pro" w:eastAsia="Calibri" w:hAnsi="Myriad Pro"/>
          <w:iCs/>
          <w:sz w:val="26"/>
          <w:szCs w:val="26"/>
        </w:rPr>
        <w:t>№ </w:t>
      </w:r>
      <w:r w:rsidRPr="00560BDF">
        <w:rPr>
          <w:rFonts w:ascii="Myriad Pro" w:eastAsia="Calibri" w:hAnsi="Myriad Pro"/>
          <w:iCs/>
          <w:sz w:val="26"/>
          <w:szCs w:val="26"/>
        </w:rPr>
        <w:t>613-НПА «Об установлении единых (котловых) тарифов на услуги по передаче электрической энергии по тепловым сетям Забайкальского края на 2017 год», с изменениями, утвержденные приказом от 30.01.2017 №11-НПА.</w:t>
      </w:r>
    </w:p>
    <w:p w14:paraId="61CE9F94" w14:textId="77777777" w:rsidR="00A94821" w:rsidRPr="00560BDF" w:rsidRDefault="00A94821" w:rsidP="00A94821">
      <w:pPr>
        <w:shd w:val="clear" w:color="auto" w:fill="FFFFFF"/>
        <w:spacing w:line="360" w:lineRule="auto"/>
        <w:ind w:firstLine="567"/>
        <w:jc w:val="both"/>
        <w:textAlignment w:val="baseline"/>
        <w:rPr>
          <w:rFonts w:ascii="Myriad Pro" w:eastAsia="Calibri" w:hAnsi="Myriad Pro"/>
          <w:iCs/>
          <w:sz w:val="26"/>
          <w:szCs w:val="26"/>
        </w:rPr>
      </w:pPr>
      <w:r w:rsidRPr="00560BDF">
        <w:rPr>
          <w:rFonts w:ascii="Myriad Pro" w:hAnsi="Myriad Pro"/>
          <w:sz w:val="26"/>
          <w:szCs w:val="26"/>
        </w:rPr>
        <w:t xml:space="preserve">Единые (котловые) тарифы на услуги по передаче электрической энергии по сетям Забайкальского края на 2018 год утверждены </w:t>
      </w:r>
      <w:r w:rsidRPr="00560BDF">
        <w:rPr>
          <w:rFonts w:ascii="Myriad Pro" w:eastAsia="Calibri" w:hAnsi="Myriad Pro"/>
          <w:iCs/>
          <w:sz w:val="26"/>
          <w:szCs w:val="26"/>
        </w:rPr>
        <w:t xml:space="preserve">приказом от 29.12.2017 </w:t>
      </w:r>
      <w:r>
        <w:rPr>
          <w:rFonts w:ascii="Myriad Pro" w:eastAsia="Calibri" w:hAnsi="Myriad Pro"/>
          <w:iCs/>
          <w:sz w:val="26"/>
          <w:szCs w:val="26"/>
        </w:rPr>
        <w:t>№ </w:t>
      </w:r>
      <w:r w:rsidRPr="00560BDF">
        <w:rPr>
          <w:rFonts w:ascii="Myriad Pro" w:eastAsia="Calibri" w:hAnsi="Myriad Pro"/>
          <w:iCs/>
          <w:sz w:val="26"/>
          <w:szCs w:val="26"/>
        </w:rPr>
        <w:t>666-</w:t>
      </w:r>
      <w:r w:rsidRPr="00560BDF">
        <w:rPr>
          <w:rFonts w:ascii="Myriad Pro" w:eastAsia="Calibri" w:hAnsi="Myriad Pro"/>
          <w:iCs/>
          <w:sz w:val="26"/>
          <w:szCs w:val="26"/>
        </w:rPr>
        <w:lastRenderedPageBreak/>
        <w:t>НПА «Об установлении единых (котловых) тарифов на услуги по передаче электрической энергии по тепловым сетям Забайкальского края на 2018 год».</w:t>
      </w:r>
    </w:p>
    <w:p w14:paraId="4ECCC8E1" w14:textId="77777777" w:rsidR="00A94821" w:rsidRPr="00560BDF" w:rsidRDefault="00A94821" w:rsidP="00A94821">
      <w:pPr>
        <w:shd w:val="clear" w:color="auto" w:fill="FFFFFF"/>
        <w:spacing w:line="360" w:lineRule="auto"/>
        <w:ind w:firstLine="567"/>
        <w:jc w:val="both"/>
        <w:textAlignment w:val="baseline"/>
        <w:rPr>
          <w:rFonts w:ascii="Myriad Pro" w:eastAsia="Calibri" w:hAnsi="Myriad Pro"/>
          <w:iCs/>
          <w:sz w:val="26"/>
          <w:szCs w:val="26"/>
        </w:rPr>
      </w:pPr>
      <w:r w:rsidRPr="00560BDF">
        <w:rPr>
          <w:rFonts w:ascii="Myriad Pro" w:eastAsia="Calibri" w:hAnsi="Myriad Pro"/>
          <w:iCs/>
          <w:sz w:val="26"/>
          <w:szCs w:val="26"/>
        </w:rPr>
        <w:t xml:space="preserve">Инвестиционная программа </w:t>
      </w:r>
      <w:r>
        <w:rPr>
          <w:rFonts w:ascii="Myriad Pro" w:eastAsia="Calibri" w:hAnsi="Myriad Pro"/>
          <w:iCs/>
          <w:sz w:val="26"/>
          <w:szCs w:val="26"/>
        </w:rPr>
        <w:t>ПАО </w:t>
      </w:r>
      <w:r w:rsidRPr="00560BDF">
        <w:rPr>
          <w:rFonts w:ascii="Myriad Pro" w:eastAsia="Calibri" w:hAnsi="Myriad Pro"/>
          <w:iCs/>
          <w:sz w:val="26"/>
          <w:szCs w:val="26"/>
        </w:rPr>
        <w:t xml:space="preserve">«МРСК Сибири» на период с 2016 по 2020 годы была утверждена приказом Минэнерго России от 28.12.2015 </w:t>
      </w:r>
      <w:r>
        <w:rPr>
          <w:rFonts w:ascii="Myriad Pro" w:eastAsia="Calibri" w:hAnsi="Myriad Pro"/>
          <w:iCs/>
          <w:sz w:val="26"/>
          <w:szCs w:val="26"/>
        </w:rPr>
        <w:t>№ </w:t>
      </w:r>
      <w:r w:rsidRPr="00560BDF">
        <w:rPr>
          <w:rFonts w:ascii="Myriad Pro" w:eastAsia="Calibri" w:hAnsi="Myriad Pro"/>
          <w:iCs/>
          <w:sz w:val="26"/>
          <w:szCs w:val="26"/>
        </w:rPr>
        <w:t>1043. Приказами Минэнерго России от 30.12.2016г. №1471 от 28.12.2017 №30», от 20.12.2018 №25@ в соответствующую Инвестиционную программу были внесены изменения.</w:t>
      </w:r>
    </w:p>
    <w:p w14:paraId="214350F5" w14:textId="77777777" w:rsidR="00A94821" w:rsidRPr="00560BDF" w:rsidRDefault="00A94821" w:rsidP="00A94821">
      <w:pPr>
        <w:rPr>
          <w:rFonts w:ascii="Myriad Pro" w:hAnsi="Myriad Pro"/>
        </w:rPr>
      </w:pPr>
    </w:p>
    <w:p w14:paraId="2E858C17" w14:textId="77777777" w:rsidR="00A94821" w:rsidRPr="00560BDF" w:rsidRDefault="00A94821" w:rsidP="00A94821">
      <w:pPr>
        <w:spacing w:after="160" w:line="259" w:lineRule="auto"/>
        <w:rPr>
          <w:rFonts w:ascii="Myriad Pro" w:hAnsi="Myriad Pro"/>
        </w:rPr>
      </w:pPr>
      <w:r w:rsidRPr="00560BDF">
        <w:rPr>
          <w:rFonts w:ascii="Myriad Pro" w:hAnsi="Myriad Pro"/>
        </w:rPr>
        <w:br w:type="page"/>
      </w:r>
    </w:p>
    <w:p w14:paraId="545C13F7" w14:textId="77777777" w:rsidR="00A94821" w:rsidRPr="00560BDF" w:rsidRDefault="00A94821" w:rsidP="00A94821">
      <w:pPr>
        <w:pStyle w:val="3"/>
        <w:numPr>
          <w:ilvl w:val="0"/>
          <w:numId w:val="7"/>
        </w:numPr>
        <w:spacing w:line="360" w:lineRule="auto"/>
        <w:jc w:val="both"/>
        <w:rPr>
          <w:rFonts w:ascii="Myriad Pro" w:hAnsi="Myriad Pro"/>
          <w:b/>
          <w:color w:val="4F6228"/>
          <w:sz w:val="28"/>
          <w:szCs w:val="28"/>
        </w:rPr>
      </w:pPr>
      <w:bookmarkStart w:id="27" w:name="_Toc63420592"/>
      <w:r w:rsidRPr="00560BDF">
        <w:rPr>
          <w:rFonts w:ascii="Myriad Pro" w:hAnsi="Myriad Pro"/>
          <w:b/>
          <w:color w:val="4F6228"/>
          <w:sz w:val="28"/>
          <w:szCs w:val="28"/>
        </w:rPr>
        <w:lastRenderedPageBreak/>
        <w:t xml:space="preserve">Анализ исполнения инвестиционных программ, учтенных </w:t>
      </w:r>
      <w:r w:rsidRPr="00560BDF">
        <w:rPr>
          <w:rFonts w:ascii="Myriad Pro" w:hAnsi="Myriad Pro"/>
          <w:b/>
          <w:bCs/>
          <w:color w:val="4F6228"/>
          <w:sz w:val="28"/>
          <w:szCs w:val="28"/>
        </w:rPr>
        <w:t xml:space="preserve">Региональной службой по тарифам </w:t>
      </w:r>
      <w:r w:rsidRPr="00560BDF">
        <w:rPr>
          <w:rFonts w:ascii="Myriad Pro" w:hAnsi="Myriad Pro"/>
          <w:b/>
          <w:color w:val="4F6228"/>
          <w:sz w:val="28"/>
          <w:szCs w:val="28"/>
        </w:rPr>
        <w:t xml:space="preserve">и ценообразованию </w:t>
      </w:r>
      <w:r w:rsidRPr="00560BDF">
        <w:rPr>
          <w:rFonts w:ascii="Myriad Pro" w:hAnsi="Myriad Pro"/>
          <w:b/>
          <w:bCs/>
          <w:color w:val="4F6228"/>
          <w:sz w:val="28"/>
          <w:szCs w:val="28"/>
        </w:rPr>
        <w:t>Забайкальского края</w:t>
      </w:r>
      <w:r w:rsidRPr="00560BDF">
        <w:rPr>
          <w:rFonts w:ascii="Myriad Pro" w:hAnsi="Myriad Pro"/>
          <w:b/>
          <w:color w:val="4F6228"/>
          <w:sz w:val="28"/>
          <w:szCs w:val="28"/>
        </w:rPr>
        <w:t xml:space="preserve"> при принятии тарифно-балансовых решений на 2017-2018 г</w:t>
      </w:r>
      <w:bookmarkEnd w:id="26"/>
      <w:r w:rsidRPr="00560BDF">
        <w:rPr>
          <w:rFonts w:ascii="Myriad Pro" w:hAnsi="Myriad Pro"/>
          <w:b/>
          <w:color w:val="4F6228"/>
          <w:sz w:val="28"/>
          <w:szCs w:val="28"/>
        </w:rPr>
        <w:t>г.</w:t>
      </w:r>
      <w:bookmarkEnd w:id="27"/>
    </w:p>
    <w:p w14:paraId="6B76BAC0" w14:textId="77777777" w:rsidR="00A94821" w:rsidRPr="00560BDF" w:rsidRDefault="00A94821" w:rsidP="00A94821">
      <w:pPr>
        <w:pStyle w:val="3"/>
        <w:numPr>
          <w:ilvl w:val="1"/>
          <w:numId w:val="7"/>
        </w:numPr>
        <w:spacing w:line="360" w:lineRule="auto"/>
        <w:jc w:val="both"/>
        <w:rPr>
          <w:rFonts w:ascii="Myriad Pro" w:hAnsi="Myriad Pro"/>
          <w:b/>
          <w:color w:val="4F6228"/>
          <w:sz w:val="28"/>
          <w:szCs w:val="28"/>
        </w:rPr>
      </w:pPr>
      <w:bookmarkStart w:id="28" w:name="_Toc63420593"/>
      <w:r w:rsidRPr="00560BDF">
        <w:rPr>
          <w:rFonts w:ascii="Myriad Pro" w:hAnsi="Myriad Pro"/>
          <w:b/>
          <w:color w:val="4F6228"/>
          <w:sz w:val="28"/>
          <w:szCs w:val="28"/>
        </w:rPr>
        <w:t xml:space="preserve">Анализ исполнения инвестиционных программ, учтенных </w:t>
      </w:r>
      <w:r w:rsidRPr="00560BDF">
        <w:rPr>
          <w:rFonts w:ascii="Myriad Pro" w:hAnsi="Myriad Pro"/>
          <w:b/>
          <w:bCs/>
          <w:color w:val="4F6228"/>
          <w:sz w:val="28"/>
          <w:szCs w:val="28"/>
        </w:rPr>
        <w:t xml:space="preserve">Региональной службой по тарифам </w:t>
      </w:r>
      <w:r w:rsidRPr="00560BDF">
        <w:rPr>
          <w:rFonts w:ascii="Myriad Pro" w:hAnsi="Myriad Pro"/>
          <w:b/>
          <w:color w:val="4F6228"/>
          <w:sz w:val="28"/>
          <w:szCs w:val="28"/>
        </w:rPr>
        <w:t xml:space="preserve">и ценообразованию </w:t>
      </w:r>
      <w:r w:rsidRPr="00560BDF">
        <w:rPr>
          <w:rFonts w:ascii="Myriad Pro" w:hAnsi="Myriad Pro"/>
          <w:b/>
          <w:bCs/>
          <w:color w:val="4F6228"/>
          <w:sz w:val="28"/>
          <w:szCs w:val="28"/>
        </w:rPr>
        <w:t>Забайкальского края</w:t>
      </w:r>
      <w:r w:rsidRPr="00560BDF">
        <w:rPr>
          <w:rFonts w:ascii="Myriad Pro" w:hAnsi="Myriad Pro"/>
          <w:b/>
          <w:color w:val="4F6228"/>
          <w:sz w:val="28"/>
          <w:szCs w:val="28"/>
        </w:rPr>
        <w:t xml:space="preserve"> при принятии тарифно-балансовых решений на 2017 год</w:t>
      </w:r>
      <w:bookmarkEnd w:id="28"/>
    </w:p>
    <w:p w14:paraId="44E757A7" w14:textId="77777777" w:rsidR="00A94821" w:rsidRPr="00560BDF" w:rsidRDefault="00A94821" w:rsidP="00A94821">
      <w:pPr>
        <w:spacing w:line="360" w:lineRule="auto"/>
        <w:ind w:firstLine="567"/>
        <w:jc w:val="both"/>
        <w:rPr>
          <w:rFonts w:ascii="Myriad Pro" w:hAnsi="Myriad Pro"/>
          <w:sz w:val="26"/>
          <w:szCs w:val="26"/>
        </w:rPr>
      </w:pPr>
      <w:r w:rsidRPr="00560BDF">
        <w:rPr>
          <w:rFonts w:ascii="Myriad Pro" w:hAnsi="Myriad Pro"/>
          <w:sz w:val="26"/>
          <w:szCs w:val="26"/>
        </w:rPr>
        <w:t xml:space="preserve">Согласно постановлению Правительства Российской Федерации от 27.06.2013 </w:t>
      </w:r>
      <w:r>
        <w:rPr>
          <w:rFonts w:ascii="Myriad Pro" w:hAnsi="Myriad Pro"/>
          <w:sz w:val="26"/>
          <w:szCs w:val="26"/>
        </w:rPr>
        <w:t>№ </w:t>
      </w:r>
      <w:r w:rsidRPr="00560BDF">
        <w:rPr>
          <w:rFonts w:ascii="Myriad Pro" w:hAnsi="Myriad Pro"/>
          <w:sz w:val="26"/>
          <w:szCs w:val="26"/>
        </w:rPr>
        <w:t>543 «О государственном контроле (надзоре) в области регулируемых государством цен (тарифов), а также изменении и признании утратившими силу некоторых актов Правительства Российской Федерации» органом регулирования осуществляется систематическое наблюдение и анализ в рамках процедуры рассмотрения дел об установлении цен (тарифов) в сфере электроэнергетики.</w:t>
      </w:r>
    </w:p>
    <w:p w14:paraId="7A1A7DE7" w14:textId="741808A5" w:rsidR="00A94821" w:rsidRPr="00560BDF" w:rsidRDefault="00A94821" w:rsidP="00A94821">
      <w:pPr>
        <w:spacing w:line="360" w:lineRule="auto"/>
        <w:ind w:firstLine="567"/>
        <w:jc w:val="both"/>
        <w:rPr>
          <w:rFonts w:ascii="Myriad Pro" w:hAnsi="Myriad Pro"/>
          <w:sz w:val="26"/>
          <w:szCs w:val="26"/>
        </w:rPr>
      </w:pPr>
      <w:r w:rsidRPr="00560BDF">
        <w:rPr>
          <w:rFonts w:ascii="Myriad Pro" w:hAnsi="Myriad Pro"/>
          <w:sz w:val="26"/>
          <w:szCs w:val="26"/>
        </w:rPr>
        <w:t xml:space="preserve">В пределах полномочий </w:t>
      </w:r>
      <w:r w:rsidR="00901F68">
        <w:rPr>
          <w:rFonts w:ascii="Myriad Pro" w:hAnsi="Myriad Pro"/>
          <w:sz w:val="26"/>
          <w:szCs w:val="26"/>
        </w:rPr>
        <w:t>органом регулирования</w:t>
      </w:r>
      <w:r w:rsidR="00901F68" w:rsidRPr="00560BDF">
        <w:rPr>
          <w:rFonts w:ascii="Myriad Pro" w:hAnsi="Myriad Pro"/>
          <w:sz w:val="26"/>
          <w:szCs w:val="26"/>
        </w:rPr>
        <w:t xml:space="preserve"> </w:t>
      </w:r>
      <w:r w:rsidRPr="00560BDF">
        <w:rPr>
          <w:rFonts w:ascii="Myriad Pro" w:hAnsi="Myriad Pro"/>
          <w:sz w:val="26"/>
          <w:szCs w:val="26"/>
        </w:rPr>
        <w:t xml:space="preserve">проводится анализ соответствия представленных организацией первичных документов отчету по форме </w:t>
      </w:r>
      <w:hyperlink r:id="rId11" w:history="1">
        <w:r w:rsidRPr="00560BDF">
          <w:rPr>
            <w:rFonts w:ascii="Myriad Pro" w:hAnsi="Myriad Pro"/>
            <w:sz w:val="26"/>
            <w:szCs w:val="26"/>
          </w:rPr>
          <w:t>приказ</w:t>
        </w:r>
      </w:hyperlink>
      <w:r w:rsidRPr="00560BDF">
        <w:rPr>
          <w:rFonts w:ascii="Myriad Pro" w:hAnsi="Myriad Pro"/>
          <w:sz w:val="26"/>
          <w:szCs w:val="26"/>
        </w:rPr>
        <w:t xml:space="preserve">а ФСТ России от 20.02.2014 года </w:t>
      </w:r>
      <w:r>
        <w:rPr>
          <w:rFonts w:ascii="Myriad Pro" w:hAnsi="Myriad Pro"/>
          <w:sz w:val="26"/>
          <w:szCs w:val="26"/>
        </w:rPr>
        <w:t>№ </w:t>
      </w:r>
      <w:r w:rsidRPr="00560BDF">
        <w:rPr>
          <w:rFonts w:ascii="Myriad Pro" w:hAnsi="Myriad Pro"/>
          <w:sz w:val="26"/>
          <w:szCs w:val="26"/>
        </w:rPr>
        <w:t>202-э «Об утверждении формы отчета об использовании инвестиционных ресурсов, включенных в регулируемые государством цены (тарифы) в сфере электроэнергетики и в сфере теплоснабжения». Результаты исполнения инвестиционной программы отражаются в отчете о проведении систематического наблюдения и анализа за использованием инвестиционных ресурсов, включенных в регулируемые цены (тарифы) в сфере электроэнергетики. Отчет о проведении систематического наблюдения и анализа за использованием инвестиционных ресурсов, включенных в регулируемые государством цены (тарифы) в сфере электроэнергетики, подписывается руководителем или заместителем руководителя органа исполнительной власти субъекта Российской Федерации в области государственного регулирования тарифов до принятия решения об установлении цен (тарифов) и прилагается к делу об установлении цен (тарифов).</w:t>
      </w:r>
    </w:p>
    <w:p w14:paraId="655CF7C2" w14:textId="77777777" w:rsidR="00A94821" w:rsidRPr="00560BDF" w:rsidRDefault="00A94821" w:rsidP="00A94821">
      <w:pPr>
        <w:spacing w:line="360" w:lineRule="auto"/>
        <w:ind w:firstLine="567"/>
        <w:jc w:val="both"/>
        <w:rPr>
          <w:rFonts w:ascii="Myriad Pro" w:eastAsia="Calibri" w:hAnsi="Myriad Pro"/>
          <w:color w:val="000000" w:themeColor="text1"/>
          <w:sz w:val="26"/>
          <w:szCs w:val="26"/>
        </w:rPr>
      </w:pPr>
      <w:r w:rsidRPr="00560BDF">
        <w:rPr>
          <w:rFonts w:ascii="Myriad Pro" w:eastAsia="Calibri" w:hAnsi="Myriad Pro"/>
          <w:color w:val="000000" w:themeColor="text1"/>
          <w:sz w:val="26"/>
          <w:szCs w:val="26"/>
        </w:rPr>
        <w:lastRenderedPageBreak/>
        <w:t xml:space="preserve">Проводимый органами регулирования анализ инвестиционных программ территориальных сетевых организаций и осуществляемые корректировки необходимой валовой выручки в обязательном порядке должны быть отражены в протоколах заседаний коллегиальных органов и экспертных заключениях по установлению цен (тарифов) в соответствии с пунктами 23, 26, 28 Правил государственного регулирования (пересмотра, применения) цен (тарифов) в электроэнергетике, утвержденных постановлением Правительства Российской Федерации от 29.12.2011 </w:t>
      </w:r>
      <w:r>
        <w:rPr>
          <w:rFonts w:ascii="Myriad Pro" w:eastAsia="Calibri" w:hAnsi="Myriad Pro"/>
          <w:color w:val="000000" w:themeColor="text1"/>
          <w:sz w:val="26"/>
          <w:szCs w:val="26"/>
        </w:rPr>
        <w:t>№ </w:t>
      </w:r>
      <w:r w:rsidRPr="00560BDF">
        <w:rPr>
          <w:rFonts w:ascii="Myriad Pro" w:eastAsia="Calibri" w:hAnsi="Myriad Pro"/>
          <w:color w:val="000000" w:themeColor="text1"/>
          <w:sz w:val="26"/>
          <w:szCs w:val="26"/>
        </w:rPr>
        <w:t>1178.</w:t>
      </w:r>
    </w:p>
    <w:p w14:paraId="3A99BC99" w14:textId="77777777" w:rsidR="00A94821" w:rsidRPr="00560BDF" w:rsidRDefault="00A94821" w:rsidP="00A94821">
      <w:pPr>
        <w:spacing w:line="360" w:lineRule="auto"/>
        <w:ind w:firstLine="567"/>
        <w:jc w:val="both"/>
        <w:rPr>
          <w:rFonts w:ascii="Myriad Pro" w:eastAsia="Calibri" w:hAnsi="Myriad Pro"/>
          <w:color w:val="000000" w:themeColor="text1"/>
          <w:sz w:val="26"/>
          <w:szCs w:val="26"/>
        </w:rPr>
      </w:pPr>
      <w:r w:rsidRPr="00560BDF">
        <w:rPr>
          <w:rFonts w:ascii="Myriad Pro" w:eastAsia="Calibri" w:hAnsi="Myriad Pro"/>
          <w:color w:val="000000" w:themeColor="text1"/>
          <w:sz w:val="26"/>
          <w:szCs w:val="26"/>
        </w:rPr>
        <w:t>Действующим законодательством в области государственного регулирования цен (тарифов) не предусмотрена возможность учета органами регулирования в необходимой валовой выручке ТСО расходов на выполнение мероприятий инвестиционных программ в размере, превышающем величину средств, определенных в утвержденной в установленном порядке инвестиционной программе.</w:t>
      </w:r>
    </w:p>
    <w:p w14:paraId="36E4FB5F" w14:textId="77777777" w:rsidR="00A94821" w:rsidRPr="00560BDF" w:rsidRDefault="00A94821" w:rsidP="00A94821">
      <w:pPr>
        <w:spacing w:line="360" w:lineRule="auto"/>
        <w:ind w:firstLine="567"/>
        <w:jc w:val="both"/>
        <w:rPr>
          <w:rFonts w:ascii="Myriad Pro" w:eastAsia="Calibri" w:hAnsi="Myriad Pro"/>
          <w:color w:val="000000" w:themeColor="text1"/>
          <w:sz w:val="26"/>
          <w:szCs w:val="26"/>
        </w:rPr>
      </w:pPr>
      <w:r w:rsidRPr="00560BDF">
        <w:rPr>
          <w:rFonts w:ascii="Myriad Pro" w:eastAsia="Calibri" w:hAnsi="Myriad Pro"/>
          <w:color w:val="000000" w:themeColor="text1"/>
          <w:sz w:val="26"/>
          <w:szCs w:val="26"/>
        </w:rPr>
        <w:t>При обнаружении фактов финансирования мероприятий, не включенных в утвержденные в установленном порядке инвестиционные программы ТСО, указанные расходы ТСО расцениваются органом регулирования тарифов как нецелевое использование средств, учтенных в необходимой валовой выручке.</w:t>
      </w:r>
    </w:p>
    <w:p w14:paraId="098C316C" w14:textId="77777777" w:rsidR="00A94821" w:rsidRPr="00560BDF" w:rsidRDefault="00A94821" w:rsidP="00A94821">
      <w:pPr>
        <w:spacing w:line="360" w:lineRule="auto"/>
        <w:ind w:firstLine="567"/>
        <w:jc w:val="both"/>
        <w:rPr>
          <w:rFonts w:ascii="Myriad Pro" w:eastAsia="Calibri" w:hAnsi="Myriad Pro"/>
          <w:color w:val="000000" w:themeColor="text1"/>
          <w:sz w:val="26"/>
          <w:szCs w:val="26"/>
        </w:rPr>
      </w:pPr>
      <w:r w:rsidRPr="00560BDF">
        <w:rPr>
          <w:rFonts w:ascii="Myriad Pro" w:eastAsia="Calibri" w:hAnsi="Myriad Pro"/>
          <w:color w:val="000000" w:themeColor="text1"/>
          <w:sz w:val="26"/>
          <w:szCs w:val="26"/>
        </w:rPr>
        <w:t xml:space="preserve">Таким образом, органом регулирования в необходимой валовой выручке не учитываются расходы, превышающие плановую величину и неучтенные в утвержденной инвестиционной программе. Данная позиция отражена в разъяснительном письме ФАС России от 20.04.2018 </w:t>
      </w:r>
      <w:r>
        <w:rPr>
          <w:rFonts w:ascii="Myriad Pro" w:eastAsia="Calibri" w:hAnsi="Myriad Pro"/>
          <w:color w:val="000000" w:themeColor="text1"/>
          <w:sz w:val="26"/>
          <w:szCs w:val="26"/>
        </w:rPr>
        <w:t>№ </w:t>
      </w:r>
      <w:r w:rsidRPr="00560BDF">
        <w:rPr>
          <w:rFonts w:ascii="Myriad Pro" w:eastAsia="Calibri" w:hAnsi="Myriad Pro"/>
          <w:color w:val="000000" w:themeColor="text1"/>
          <w:sz w:val="26"/>
          <w:szCs w:val="26"/>
        </w:rPr>
        <w:t>ИА/28440/18.</w:t>
      </w:r>
    </w:p>
    <w:p w14:paraId="6250C1C4" w14:textId="77777777" w:rsidR="00A94821" w:rsidRPr="00560BDF" w:rsidRDefault="00A94821" w:rsidP="00A94821">
      <w:pPr>
        <w:spacing w:line="360" w:lineRule="auto"/>
        <w:ind w:firstLine="567"/>
        <w:jc w:val="both"/>
        <w:rPr>
          <w:rFonts w:ascii="Myriad Pro" w:eastAsia="Calibri" w:hAnsi="Myriad Pro"/>
          <w:color w:val="000000" w:themeColor="text1"/>
          <w:sz w:val="26"/>
          <w:szCs w:val="26"/>
        </w:rPr>
      </w:pPr>
      <w:r w:rsidRPr="00560BDF">
        <w:rPr>
          <w:rFonts w:ascii="Myriad Pro" w:eastAsia="Calibri" w:hAnsi="Myriad Pro"/>
          <w:color w:val="000000" w:themeColor="text1"/>
          <w:sz w:val="26"/>
          <w:szCs w:val="26"/>
        </w:rPr>
        <w:t xml:space="preserve">Приказом Минэнерго России от 30.12.2016 </w:t>
      </w:r>
      <w:r>
        <w:rPr>
          <w:rFonts w:ascii="Myriad Pro" w:eastAsia="Calibri" w:hAnsi="Myriad Pro"/>
          <w:color w:val="000000" w:themeColor="text1"/>
          <w:sz w:val="26"/>
          <w:szCs w:val="26"/>
        </w:rPr>
        <w:t>№ </w:t>
      </w:r>
      <w:r w:rsidRPr="00560BDF">
        <w:rPr>
          <w:rFonts w:ascii="Myriad Pro" w:eastAsia="Calibri" w:hAnsi="Myriad Pro"/>
          <w:color w:val="000000" w:themeColor="text1"/>
          <w:sz w:val="26"/>
          <w:szCs w:val="26"/>
        </w:rPr>
        <w:t xml:space="preserve">1471 утверждены изменения в инвестиционную программу </w:t>
      </w:r>
      <w:r>
        <w:rPr>
          <w:rFonts w:ascii="Myriad Pro" w:eastAsia="Calibri" w:hAnsi="Myriad Pro"/>
          <w:color w:val="000000" w:themeColor="text1"/>
          <w:sz w:val="26"/>
          <w:szCs w:val="26"/>
        </w:rPr>
        <w:t>ПАО </w:t>
      </w:r>
      <w:r w:rsidRPr="00560BDF">
        <w:rPr>
          <w:rFonts w:ascii="Myriad Pro" w:eastAsia="Calibri" w:hAnsi="Myriad Pro"/>
          <w:color w:val="000000" w:themeColor="text1"/>
          <w:sz w:val="26"/>
          <w:szCs w:val="26"/>
        </w:rPr>
        <w:t xml:space="preserve">«МРСК Сибири», утвержденную приказом Минэнерго России от 28.12.2015 </w:t>
      </w:r>
      <w:r>
        <w:rPr>
          <w:rFonts w:ascii="Myriad Pro" w:eastAsia="Calibri" w:hAnsi="Myriad Pro"/>
          <w:color w:val="000000" w:themeColor="text1"/>
          <w:sz w:val="26"/>
          <w:szCs w:val="26"/>
        </w:rPr>
        <w:t>№ </w:t>
      </w:r>
      <w:r w:rsidRPr="00560BDF">
        <w:rPr>
          <w:rFonts w:ascii="Myriad Pro" w:eastAsia="Calibri" w:hAnsi="Myriad Pro"/>
          <w:color w:val="000000" w:themeColor="text1"/>
          <w:sz w:val="26"/>
          <w:szCs w:val="26"/>
        </w:rPr>
        <w:t xml:space="preserve">1043. </w:t>
      </w:r>
    </w:p>
    <w:p w14:paraId="4F266B9F" w14:textId="77777777" w:rsidR="00A94821" w:rsidRPr="00560BDF" w:rsidRDefault="00A94821" w:rsidP="00A94821">
      <w:pPr>
        <w:spacing w:line="360" w:lineRule="auto"/>
        <w:ind w:firstLine="539"/>
        <w:jc w:val="both"/>
        <w:rPr>
          <w:rFonts w:ascii="Myriad Pro" w:eastAsia="Calibri" w:hAnsi="Myriad Pro"/>
          <w:color w:val="000000" w:themeColor="text1"/>
          <w:sz w:val="26"/>
          <w:szCs w:val="26"/>
        </w:rPr>
      </w:pPr>
      <w:r w:rsidRPr="00560BDF">
        <w:rPr>
          <w:rFonts w:ascii="Myriad Pro" w:eastAsia="Calibri" w:hAnsi="Myriad Pro"/>
          <w:color w:val="000000" w:themeColor="text1"/>
          <w:sz w:val="26"/>
          <w:szCs w:val="26"/>
        </w:rPr>
        <w:t xml:space="preserve">В соответствии с инвестиционной программой основные параметры на 2017 год для </w:t>
      </w:r>
      <w:r>
        <w:rPr>
          <w:rFonts w:ascii="Myriad Pro" w:eastAsia="Calibri" w:hAnsi="Myriad Pro"/>
          <w:color w:val="000000" w:themeColor="text1"/>
          <w:sz w:val="26"/>
          <w:szCs w:val="26"/>
        </w:rPr>
        <w:t>ПАО </w:t>
      </w:r>
      <w:r w:rsidRPr="00560BDF">
        <w:rPr>
          <w:rFonts w:ascii="Myriad Pro" w:eastAsia="Calibri" w:hAnsi="Myriad Pro"/>
          <w:color w:val="000000" w:themeColor="text1"/>
          <w:sz w:val="26"/>
          <w:szCs w:val="26"/>
        </w:rPr>
        <w:t>«МРСК Сибири» филиала «Читаэнерго» составляют:</w:t>
      </w:r>
    </w:p>
    <w:p w14:paraId="0FFB906D" w14:textId="77777777" w:rsidR="00A94821" w:rsidRPr="00560BDF" w:rsidRDefault="00A94821" w:rsidP="00A20509">
      <w:pPr>
        <w:numPr>
          <w:ilvl w:val="0"/>
          <w:numId w:val="17"/>
        </w:numPr>
        <w:spacing w:line="360" w:lineRule="auto"/>
        <w:ind w:left="993" w:hanging="426"/>
        <w:jc w:val="both"/>
        <w:rPr>
          <w:rFonts w:ascii="Myriad Pro" w:eastAsia="Calibri" w:hAnsi="Myriad Pro"/>
          <w:color w:val="000000" w:themeColor="text1"/>
          <w:sz w:val="26"/>
          <w:szCs w:val="26"/>
        </w:rPr>
      </w:pPr>
      <w:r w:rsidRPr="00560BDF">
        <w:rPr>
          <w:rFonts w:ascii="Myriad Pro" w:eastAsia="Calibri" w:hAnsi="Myriad Pro"/>
          <w:color w:val="000000" w:themeColor="text1"/>
          <w:sz w:val="26"/>
          <w:szCs w:val="26"/>
        </w:rPr>
        <w:t>освоение 767,646 млн.руб. без НДС;</w:t>
      </w:r>
    </w:p>
    <w:p w14:paraId="40E05B06" w14:textId="77777777" w:rsidR="00A94821" w:rsidRPr="00560BDF" w:rsidRDefault="00A94821" w:rsidP="00A20509">
      <w:pPr>
        <w:numPr>
          <w:ilvl w:val="0"/>
          <w:numId w:val="17"/>
        </w:numPr>
        <w:spacing w:line="360" w:lineRule="auto"/>
        <w:ind w:left="993" w:hanging="426"/>
        <w:jc w:val="both"/>
        <w:rPr>
          <w:rFonts w:ascii="Myriad Pro" w:eastAsia="Calibri" w:hAnsi="Myriad Pro"/>
          <w:color w:val="000000" w:themeColor="text1"/>
          <w:sz w:val="26"/>
          <w:szCs w:val="26"/>
        </w:rPr>
      </w:pPr>
      <w:r w:rsidRPr="00560BDF">
        <w:rPr>
          <w:rFonts w:ascii="Myriad Pro" w:eastAsia="Calibri" w:hAnsi="Myriad Pro"/>
          <w:color w:val="000000" w:themeColor="text1"/>
          <w:sz w:val="26"/>
          <w:szCs w:val="26"/>
        </w:rPr>
        <w:t>ввод мощностей 393,391 млн.руб. без НДС;</w:t>
      </w:r>
    </w:p>
    <w:p w14:paraId="7A10BC35" w14:textId="77777777" w:rsidR="00A94821" w:rsidRPr="00560BDF" w:rsidRDefault="00A94821" w:rsidP="00A20509">
      <w:pPr>
        <w:numPr>
          <w:ilvl w:val="0"/>
          <w:numId w:val="17"/>
        </w:numPr>
        <w:spacing w:line="360" w:lineRule="auto"/>
        <w:ind w:left="993" w:hanging="426"/>
        <w:jc w:val="both"/>
        <w:rPr>
          <w:rFonts w:ascii="Myriad Pro" w:eastAsia="Calibri" w:hAnsi="Myriad Pro"/>
          <w:color w:val="000000" w:themeColor="text1"/>
          <w:sz w:val="26"/>
          <w:szCs w:val="26"/>
        </w:rPr>
      </w:pPr>
      <w:r w:rsidRPr="00560BDF">
        <w:rPr>
          <w:rFonts w:ascii="Myriad Pro" w:eastAsia="Calibri" w:hAnsi="Myriad Pro"/>
          <w:color w:val="000000" w:themeColor="text1"/>
          <w:sz w:val="26"/>
          <w:szCs w:val="26"/>
        </w:rPr>
        <w:t xml:space="preserve">финансирование мероприятий 905,822 млн.руб. с НДС </w:t>
      </w:r>
    </w:p>
    <w:p w14:paraId="6F1144F2" w14:textId="77777777" w:rsidR="00A94821" w:rsidRPr="00560BDF" w:rsidRDefault="00A94821" w:rsidP="00A94821">
      <w:pPr>
        <w:spacing w:line="360" w:lineRule="auto"/>
        <w:ind w:firstLine="539"/>
        <w:jc w:val="both"/>
        <w:rPr>
          <w:rFonts w:ascii="Myriad Pro" w:eastAsia="Calibri" w:hAnsi="Myriad Pro"/>
          <w:color w:val="000000" w:themeColor="text1"/>
          <w:sz w:val="26"/>
          <w:szCs w:val="26"/>
        </w:rPr>
      </w:pPr>
      <w:r w:rsidRPr="00560BDF">
        <w:rPr>
          <w:rFonts w:ascii="Myriad Pro" w:eastAsia="Calibri" w:hAnsi="Myriad Pro"/>
          <w:color w:val="000000" w:themeColor="text1"/>
          <w:sz w:val="26"/>
          <w:szCs w:val="26"/>
        </w:rPr>
        <w:lastRenderedPageBreak/>
        <w:t xml:space="preserve">Источниками финансирования мероприятий инвестиционной программы </w:t>
      </w:r>
      <w:r>
        <w:rPr>
          <w:rFonts w:ascii="Myriad Pro" w:eastAsia="Calibri" w:hAnsi="Myriad Pro"/>
          <w:color w:val="000000" w:themeColor="text1"/>
          <w:sz w:val="26"/>
          <w:szCs w:val="26"/>
        </w:rPr>
        <w:t>ПАО </w:t>
      </w:r>
      <w:r w:rsidRPr="00560BDF">
        <w:rPr>
          <w:rFonts w:ascii="Myriad Pro" w:eastAsia="Calibri" w:hAnsi="Myriad Pro"/>
          <w:color w:val="000000" w:themeColor="text1"/>
          <w:sz w:val="26"/>
          <w:szCs w:val="26"/>
        </w:rPr>
        <w:t>«МРСК Сибири» «Читаэнерго» на 2017 год являются:</w:t>
      </w:r>
    </w:p>
    <w:p w14:paraId="048EF652" w14:textId="2A667B62" w:rsidR="00A94821" w:rsidRPr="00560BDF" w:rsidRDefault="00A94821" w:rsidP="00A20509">
      <w:pPr>
        <w:numPr>
          <w:ilvl w:val="0"/>
          <w:numId w:val="17"/>
        </w:numPr>
        <w:spacing w:line="360" w:lineRule="auto"/>
        <w:ind w:left="993" w:hanging="426"/>
        <w:jc w:val="both"/>
        <w:rPr>
          <w:rFonts w:ascii="Myriad Pro" w:eastAsia="Calibri" w:hAnsi="Myriad Pro"/>
          <w:color w:val="000000" w:themeColor="text1"/>
          <w:sz w:val="26"/>
          <w:szCs w:val="26"/>
        </w:rPr>
      </w:pPr>
      <w:r w:rsidRPr="00560BDF">
        <w:rPr>
          <w:rFonts w:ascii="Myriad Pro" w:eastAsia="Calibri" w:hAnsi="Myriad Pro"/>
          <w:color w:val="000000" w:themeColor="text1"/>
          <w:sz w:val="26"/>
          <w:szCs w:val="26"/>
        </w:rPr>
        <w:t>амортизация, учтенная в тарифе – 767,646 млн</w:t>
      </w:r>
      <w:r w:rsidR="00901F68">
        <w:rPr>
          <w:rFonts w:ascii="Myriad Pro" w:eastAsia="Calibri" w:hAnsi="Myriad Pro"/>
          <w:color w:val="000000" w:themeColor="text1"/>
          <w:sz w:val="26"/>
          <w:szCs w:val="26"/>
        </w:rPr>
        <w:t xml:space="preserve"> </w:t>
      </w:r>
      <w:r w:rsidRPr="00560BDF">
        <w:rPr>
          <w:rFonts w:ascii="Myriad Pro" w:eastAsia="Calibri" w:hAnsi="Myriad Pro"/>
          <w:color w:val="000000" w:themeColor="text1"/>
          <w:sz w:val="26"/>
          <w:szCs w:val="26"/>
        </w:rPr>
        <w:t>руб.;</w:t>
      </w:r>
    </w:p>
    <w:p w14:paraId="7B8C6BBF" w14:textId="389834C5" w:rsidR="00A94821" w:rsidRPr="00560BDF" w:rsidRDefault="00A94821" w:rsidP="00A20509">
      <w:pPr>
        <w:numPr>
          <w:ilvl w:val="0"/>
          <w:numId w:val="17"/>
        </w:numPr>
        <w:spacing w:line="360" w:lineRule="auto"/>
        <w:ind w:left="993" w:hanging="426"/>
        <w:jc w:val="both"/>
        <w:rPr>
          <w:rFonts w:ascii="Myriad Pro" w:eastAsia="Calibri" w:hAnsi="Myriad Pro"/>
          <w:color w:val="000000" w:themeColor="text1"/>
          <w:sz w:val="26"/>
          <w:szCs w:val="26"/>
        </w:rPr>
      </w:pPr>
      <w:r w:rsidRPr="00560BDF">
        <w:rPr>
          <w:rFonts w:ascii="Myriad Pro" w:eastAsia="Calibri" w:hAnsi="Myriad Pro"/>
          <w:color w:val="000000" w:themeColor="text1"/>
          <w:sz w:val="26"/>
          <w:szCs w:val="26"/>
        </w:rPr>
        <w:t>возврат НДС – 138,176 млн руб.</w:t>
      </w:r>
    </w:p>
    <w:p w14:paraId="550E74EC" w14:textId="77777777" w:rsidR="00A94821" w:rsidRPr="00560BDF" w:rsidRDefault="00A94821" w:rsidP="00A94821">
      <w:pPr>
        <w:spacing w:line="360" w:lineRule="auto"/>
        <w:contextualSpacing/>
        <w:jc w:val="both"/>
        <w:rPr>
          <w:rFonts w:ascii="Myriad Pro" w:eastAsia="Calibri" w:hAnsi="Myriad Pro"/>
          <w:b/>
          <w:color w:val="000000" w:themeColor="text1"/>
          <w:sz w:val="26"/>
          <w:szCs w:val="26"/>
        </w:rPr>
      </w:pPr>
    </w:p>
    <w:p w14:paraId="26A8695D" w14:textId="77777777" w:rsidR="00A94821" w:rsidRPr="00560BDF" w:rsidRDefault="00A94821" w:rsidP="00A94821">
      <w:pPr>
        <w:spacing w:line="360" w:lineRule="auto"/>
        <w:contextualSpacing/>
        <w:jc w:val="both"/>
        <w:rPr>
          <w:rFonts w:ascii="Myriad Pro" w:eastAsia="Calibri" w:hAnsi="Myriad Pro"/>
          <w:b/>
          <w:color w:val="000000" w:themeColor="text1"/>
          <w:sz w:val="26"/>
          <w:szCs w:val="26"/>
        </w:rPr>
      </w:pPr>
      <w:r w:rsidRPr="00560BDF">
        <w:rPr>
          <w:rFonts w:ascii="Myriad Pro" w:eastAsia="Calibri" w:hAnsi="Myriad Pro"/>
          <w:b/>
          <w:color w:val="000000" w:themeColor="text1"/>
          <w:sz w:val="26"/>
          <w:szCs w:val="26"/>
        </w:rPr>
        <w:t>ПОЗИЦИЯ ТЕРРИТОРИАЛЬНОЙ СЕТЕВОЙ ОРГАНИЗАЦИИ</w:t>
      </w:r>
    </w:p>
    <w:p w14:paraId="25DED048" w14:textId="422D3F0F" w:rsidR="00A94821" w:rsidRPr="00560BDF" w:rsidRDefault="00A94821" w:rsidP="004126FD">
      <w:pPr>
        <w:spacing w:line="360" w:lineRule="auto"/>
        <w:ind w:firstLine="567"/>
        <w:contextualSpacing/>
        <w:jc w:val="both"/>
        <w:rPr>
          <w:rFonts w:ascii="Myriad Pro" w:eastAsia="Calibri" w:hAnsi="Myriad Pro"/>
          <w:sz w:val="26"/>
          <w:szCs w:val="26"/>
        </w:rPr>
      </w:pPr>
      <w:r w:rsidRPr="00560BDF">
        <w:rPr>
          <w:rFonts w:ascii="Myriad Pro" w:eastAsia="Calibri" w:hAnsi="Myriad Pro"/>
          <w:sz w:val="26"/>
          <w:szCs w:val="26"/>
        </w:rPr>
        <w:t xml:space="preserve">Инвестиционная программа на 2017 год для регулируемой организации утверждена Приказом Минэнерго РФ от 30.12.2016 </w:t>
      </w:r>
      <w:r>
        <w:rPr>
          <w:rFonts w:ascii="Myriad Pro" w:eastAsia="Calibri" w:hAnsi="Myriad Pro"/>
          <w:sz w:val="26"/>
          <w:szCs w:val="26"/>
        </w:rPr>
        <w:t>№ </w:t>
      </w:r>
      <w:r w:rsidRPr="00560BDF">
        <w:rPr>
          <w:rFonts w:ascii="Myriad Pro" w:eastAsia="Calibri" w:hAnsi="Myriad Pro"/>
          <w:sz w:val="26"/>
          <w:szCs w:val="26"/>
        </w:rPr>
        <w:t xml:space="preserve">1471 «Об утверждении изменений, вносимых в инвестиционную программу </w:t>
      </w:r>
      <w:r>
        <w:rPr>
          <w:rFonts w:ascii="Myriad Pro" w:eastAsia="Calibri" w:hAnsi="Myriad Pro"/>
          <w:sz w:val="26"/>
          <w:szCs w:val="26"/>
        </w:rPr>
        <w:t>ПАО </w:t>
      </w:r>
      <w:r w:rsidRPr="00560BDF">
        <w:rPr>
          <w:rFonts w:ascii="Myriad Pro" w:eastAsia="Calibri" w:hAnsi="Myriad Pro"/>
          <w:sz w:val="26"/>
          <w:szCs w:val="26"/>
        </w:rPr>
        <w:t xml:space="preserve">«МРСК Сибири», утвержденную Приказом Минэнерго РФ от 28.12.2015г. </w:t>
      </w:r>
      <w:r>
        <w:rPr>
          <w:rFonts w:ascii="Myriad Pro" w:eastAsia="Calibri" w:hAnsi="Myriad Pro"/>
          <w:sz w:val="26"/>
          <w:szCs w:val="26"/>
        </w:rPr>
        <w:t>№ </w:t>
      </w:r>
      <w:r w:rsidRPr="00560BDF">
        <w:rPr>
          <w:rFonts w:ascii="Myriad Pro" w:eastAsia="Calibri" w:hAnsi="Myriad Pro"/>
          <w:sz w:val="26"/>
          <w:szCs w:val="26"/>
        </w:rPr>
        <w:t>1043».</w:t>
      </w:r>
    </w:p>
    <w:p w14:paraId="6FE9162C" w14:textId="735EECD6" w:rsidR="00A94821" w:rsidRPr="00560BDF" w:rsidRDefault="00A94821" w:rsidP="004126FD">
      <w:pPr>
        <w:spacing w:line="360" w:lineRule="auto"/>
        <w:ind w:firstLine="567"/>
        <w:contextualSpacing/>
        <w:jc w:val="both"/>
        <w:rPr>
          <w:rFonts w:ascii="Myriad Pro" w:eastAsia="Calibri" w:hAnsi="Myriad Pro"/>
          <w:sz w:val="26"/>
          <w:szCs w:val="26"/>
        </w:rPr>
      </w:pPr>
      <w:r w:rsidRPr="00560BDF">
        <w:rPr>
          <w:rFonts w:ascii="Myriad Pro" w:eastAsia="Calibri" w:hAnsi="Myriad Pro"/>
          <w:sz w:val="26"/>
          <w:szCs w:val="26"/>
        </w:rPr>
        <w:t xml:space="preserve">В соответствии с пунктом 42 Методических указаний </w:t>
      </w:r>
      <w:r>
        <w:rPr>
          <w:rFonts w:ascii="Myriad Pro" w:eastAsia="Calibri" w:hAnsi="Myriad Pro"/>
          <w:sz w:val="26"/>
          <w:szCs w:val="26"/>
        </w:rPr>
        <w:t>№ </w:t>
      </w:r>
      <w:r w:rsidRPr="00560BDF">
        <w:rPr>
          <w:rFonts w:ascii="Myriad Pro" w:eastAsia="Calibri" w:hAnsi="Myriad Pro"/>
          <w:sz w:val="26"/>
          <w:szCs w:val="26"/>
        </w:rPr>
        <w:t xml:space="preserve">228-э, филиалом </w:t>
      </w:r>
      <w:r>
        <w:rPr>
          <w:rFonts w:ascii="Myriad Pro" w:eastAsia="Calibri" w:hAnsi="Myriad Pro"/>
          <w:sz w:val="26"/>
          <w:szCs w:val="26"/>
        </w:rPr>
        <w:t>ПАО </w:t>
      </w:r>
      <w:r w:rsidRPr="00560BDF">
        <w:rPr>
          <w:rFonts w:ascii="Myriad Pro" w:eastAsia="Calibri" w:hAnsi="Myriad Pro"/>
          <w:sz w:val="26"/>
          <w:szCs w:val="26"/>
        </w:rPr>
        <w:t>«МРСК Сибири» «Читаэнерго» на 2019 год была заявлена корректировка НВВ, связанная с изменением инвестиционной программы за 2017 год, в сумме со знаком минус 147,799 млн. руб.</w:t>
      </w:r>
    </w:p>
    <w:p w14:paraId="5C0482C7" w14:textId="0CC643E0" w:rsidR="00A94821" w:rsidRPr="00560BDF" w:rsidRDefault="00A94821" w:rsidP="004126FD">
      <w:pPr>
        <w:spacing w:line="360" w:lineRule="auto"/>
        <w:ind w:firstLine="567"/>
        <w:contextualSpacing/>
        <w:jc w:val="both"/>
        <w:rPr>
          <w:rFonts w:ascii="Myriad Pro" w:eastAsia="Calibri" w:hAnsi="Myriad Pro"/>
          <w:sz w:val="26"/>
          <w:szCs w:val="26"/>
        </w:rPr>
      </w:pPr>
      <w:r w:rsidRPr="00560BDF">
        <w:rPr>
          <w:rFonts w:ascii="Myriad Pro" w:eastAsia="Calibri" w:hAnsi="Myriad Pro"/>
          <w:sz w:val="26"/>
          <w:szCs w:val="26"/>
        </w:rPr>
        <w:t>В обоснование корректировки регулируемой организацией были представлены следующие документы:</w:t>
      </w:r>
    </w:p>
    <w:p w14:paraId="341A029B" w14:textId="77777777" w:rsidR="00A94821" w:rsidRPr="00560BDF" w:rsidRDefault="00A94821" w:rsidP="00A20509">
      <w:pPr>
        <w:numPr>
          <w:ilvl w:val="0"/>
          <w:numId w:val="17"/>
        </w:numPr>
        <w:spacing w:line="360" w:lineRule="auto"/>
        <w:ind w:left="993" w:hanging="426"/>
        <w:jc w:val="both"/>
        <w:rPr>
          <w:rFonts w:ascii="Myriad Pro" w:eastAsia="Calibri" w:hAnsi="Myriad Pro"/>
          <w:color w:val="000000" w:themeColor="text1"/>
          <w:sz w:val="26"/>
          <w:szCs w:val="26"/>
        </w:rPr>
      </w:pPr>
      <w:r w:rsidRPr="00560BDF">
        <w:rPr>
          <w:rFonts w:ascii="Myriad Pro" w:eastAsia="Calibri" w:hAnsi="Myriad Pro"/>
          <w:color w:val="000000" w:themeColor="text1"/>
          <w:sz w:val="26"/>
          <w:szCs w:val="26"/>
        </w:rPr>
        <w:t>Пояснительная записка;</w:t>
      </w:r>
    </w:p>
    <w:p w14:paraId="64E2C6E1" w14:textId="77777777" w:rsidR="00A94821" w:rsidRPr="00560BDF" w:rsidRDefault="00A94821" w:rsidP="00A20509">
      <w:pPr>
        <w:numPr>
          <w:ilvl w:val="0"/>
          <w:numId w:val="17"/>
        </w:numPr>
        <w:spacing w:line="360" w:lineRule="auto"/>
        <w:ind w:left="993" w:hanging="426"/>
        <w:jc w:val="both"/>
        <w:rPr>
          <w:rFonts w:ascii="Myriad Pro" w:eastAsia="Calibri" w:hAnsi="Myriad Pro"/>
          <w:color w:val="000000" w:themeColor="text1"/>
          <w:sz w:val="26"/>
          <w:szCs w:val="26"/>
        </w:rPr>
      </w:pPr>
      <w:r w:rsidRPr="00560BDF">
        <w:rPr>
          <w:rFonts w:ascii="Myriad Pro" w:eastAsia="Calibri" w:hAnsi="Myriad Pro"/>
          <w:color w:val="000000" w:themeColor="text1"/>
          <w:sz w:val="26"/>
          <w:szCs w:val="26"/>
        </w:rPr>
        <w:t>Отчет об исполнении инвестиционной программы филиала за 2017 год;</w:t>
      </w:r>
    </w:p>
    <w:p w14:paraId="6AF48605" w14:textId="77777777" w:rsidR="00A94821" w:rsidRPr="00560BDF" w:rsidRDefault="00A94821" w:rsidP="00A20509">
      <w:pPr>
        <w:numPr>
          <w:ilvl w:val="0"/>
          <w:numId w:val="17"/>
        </w:numPr>
        <w:spacing w:line="360" w:lineRule="auto"/>
        <w:ind w:left="993" w:hanging="426"/>
        <w:jc w:val="both"/>
        <w:rPr>
          <w:rFonts w:ascii="Myriad Pro" w:eastAsia="Calibri" w:hAnsi="Myriad Pro"/>
          <w:color w:val="000000" w:themeColor="text1"/>
          <w:sz w:val="26"/>
          <w:szCs w:val="26"/>
        </w:rPr>
      </w:pPr>
      <w:r w:rsidRPr="00560BDF">
        <w:rPr>
          <w:rFonts w:ascii="Myriad Pro" w:eastAsia="Calibri" w:hAnsi="Myriad Pro"/>
          <w:color w:val="000000" w:themeColor="text1"/>
          <w:sz w:val="26"/>
          <w:szCs w:val="26"/>
        </w:rPr>
        <w:t>Отчет о выполнении инвестиционной программы за 2017 год в формате шаблона «Мониторинг принятых инвестиционных программ субъектами РФ по сетевым организациям» (NET.INV);</w:t>
      </w:r>
    </w:p>
    <w:p w14:paraId="41C65751" w14:textId="77777777" w:rsidR="00A94821" w:rsidRPr="00560BDF" w:rsidRDefault="00A94821" w:rsidP="00A20509">
      <w:pPr>
        <w:numPr>
          <w:ilvl w:val="0"/>
          <w:numId w:val="17"/>
        </w:numPr>
        <w:spacing w:line="360" w:lineRule="auto"/>
        <w:ind w:left="993" w:hanging="426"/>
        <w:jc w:val="both"/>
        <w:rPr>
          <w:rFonts w:ascii="Myriad Pro" w:eastAsia="Calibri" w:hAnsi="Myriad Pro"/>
          <w:color w:val="000000" w:themeColor="text1"/>
          <w:sz w:val="26"/>
          <w:szCs w:val="26"/>
        </w:rPr>
      </w:pPr>
      <w:r w:rsidRPr="00560BDF">
        <w:rPr>
          <w:rFonts w:ascii="Myriad Pro" w:eastAsia="Calibri" w:hAnsi="Myriad Pro"/>
          <w:color w:val="000000" w:themeColor="text1"/>
          <w:sz w:val="26"/>
          <w:szCs w:val="26"/>
        </w:rPr>
        <w:t>Расчет корректировки НВВ по исполнению инвестиционной программы в формате приложения к Пояснительной записке (в материалах тарифного дела).</w:t>
      </w:r>
    </w:p>
    <w:p w14:paraId="71108EAC" w14:textId="77777777" w:rsidR="00A94821" w:rsidRDefault="00A94821" w:rsidP="00A94821">
      <w:pPr>
        <w:spacing w:line="360" w:lineRule="auto"/>
        <w:ind w:firstLine="567"/>
        <w:jc w:val="both"/>
        <w:rPr>
          <w:rFonts w:ascii="Myriad Pro" w:eastAsia="Calibri" w:hAnsi="Myriad Pro"/>
          <w:sz w:val="26"/>
          <w:szCs w:val="26"/>
        </w:rPr>
      </w:pPr>
      <w:r w:rsidRPr="00560BDF">
        <w:rPr>
          <w:rFonts w:ascii="Myriad Pro" w:eastAsia="Calibri" w:hAnsi="Myriad Pro"/>
          <w:sz w:val="26"/>
          <w:szCs w:val="26"/>
        </w:rPr>
        <w:t>Данные по корректировке НВВ на 2019 год в связи с изменением инвестиционной программы за 2017 год представлены в таблице:</w:t>
      </w:r>
    </w:p>
    <w:tbl>
      <w:tblPr>
        <w:tblW w:w="9492" w:type="dxa"/>
        <w:tblLook w:val="04A0" w:firstRow="1" w:lastRow="0" w:firstColumn="1" w:lastColumn="0" w:noHBand="0" w:noVBand="1"/>
      </w:tblPr>
      <w:tblGrid>
        <w:gridCol w:w="704"/>
        <w:gridCol w:w="7044"/>
        <w:gridCol w:w="1744"/>
      </w:tblGrid>
      <w:tr w:rsidR="00A94821" w:rsidRPr="00560BDF" w14:paraId="005EC1DC" w14:textId="77777777" w:rsidTr="00A94821">
        <w:trPr>
          <w:trHeight w:val="627"/>
          <w:tblHeader/>
        </w:trPr>
        <w:tc>
          <w:tcPr>
            <w:tcW w:w="7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7CD5C69" w14:textId="77777777" w:rsidR="00A94821" w:rsidRPr="00560BDF" w:rsidRDefault="00A94821" w:rsidP="00A94821">
            <w:pPr>
              <w:jc w:val="center"/>
              <w:rPr>
                <w:rFonts w:ascii="Myriad Pro" w:eastAsia="Calibri" w:hAnsi="Myriad Pro"/>
                <w:b/>
                <w:bCs/>
                <w:color w:val="FFFFFF" w:themeColor="background1"/>
                <w:sz w:val="18"/>
                <w:szCs w:val="18"/>
              </w:rPr>
            </w:pPr>
            <w:r w:rsidRPr="00560BDF">
              <w:rPr>
                <w:rFonts w:ascii="Myriad Pro" w:eastAsia="Calibri" w:hAnsi="Myriad Pro"/>
                <w:b/>
                <w:bCs/>
                <w:color w:val="FFFFFF" w:themeColor="background1"/>
                <w:sz w:val="18"/>
                <w:szCs w:val="18"/>
              </w:rPr>
              <w:t>№</w:t>
            </w:r>
          </w:p>
          <w:p w14:paraId="0C5EFAB8" w14:textId="77777777" w:rsidR="00A94821" w:rsidRPr="00560BDF" w:rsidRDefault="00A94821" w:rsidP="00A94821">
            <w:pPr>
              <w:jc w:val="center"/>
              <w:rPr>
                <w:rFonts w:ascii="Myriad Pro" w:eastAsia="Calibri" w:hAnsi="Myriad Pro"/>
                <w:b/>
                <w:bCs/>
                <w:color w:val="FFFFFF" w:themeColor="background1"/>
                <w:sz w:val="18"/>
                <w:szCs w:val="18"/>
              </w:rPr>
            </w:pPr>
            <w:r w:rsidRPr="00560BDF">
              <w:rPr>
                <w:rFonts w:ascii="Myriad Pro" w:eastAsia="Calibri" w:hAnsi="Myriad Pro"/>
                <w:b/>
                <w:bCs/>
                <w:color w:val="FFFFFF" w:themeColor="background1"/>
                <w:sz w:val="18"/>
                <w:szCs w:val="18"/>
              </w:rPr>
              <w:t>п/п</w:t>
            </w:r>
          </w:p>
        </w:tc>
        <w:tc>
          <w:tcPr>
            <w:tcW w:w="70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32C51EC4" w14:textId="77777777" w:rsidR="00A94821" w:rsidRPr="00560BDF" w:rsidRDefault="00A94821" w:rsidP="00A94821">
            <w:pPr>
              <w:ind w:firstLine="708"/>
              <w:jc w:val="center"/>
              <w:rPr>
                <w:rFonts w:ascii="Myriad Pro" w:eastAsia="Calibri" w:hAnsi="Myriad Pro"/>
                <w:b/>
                <w:bCs/>
                <w:color w:val="FFFFFF" w:themeColor="background1"/>
                <w:sz w:val="18"/>
                <w:szCs w:val="18"/>
              </w:rPr>
            </w:pPr>
            <w:r w:rsidRPr="00560BDF">
              <w:rPr>
                <w:rFonts w:ascii="Myriad Pro" w:eastAsia="Calibri" w:hAnsi="Myriad Pro"/>
                <w:b/>
                <w:bCs/>
                <w:color w:val="FFFFFF" w:themeColor="background1"/>
                <w:sz w:val="18"/>
                <w:szCs w:val="18"/>
              </w:rPr>
              <w:t>Показатели</w:t>
            </w:r>
          </w:p>
        </w:tc>
        <w:tc>
          <w:tcPr>
            <w:tcW w:w="17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4F3A0857" w14:textId="77777777" w:rsidR="00A94821" w:rsidRPr="00560BDF" w:rsidRDefault="00A94821" w:rsidP="00A94821">
            <w:pPr>
              <w:jc w:val="center"/>
              <w:rPr>
                <w:rFonts w:ascii="Myriad Pro" w:eastAsia="Calibri" w:hAnsi="Myriad Pro"/>
                <w:b/>
                <w:bCs/>
                <w:color w:val="FFFFFF" w:themeColor="background1"/>
                <w:sz w:val="18"/>
                <w:szCs w:val="18"/>
              </w:rPr>
            </w:pPr>
            <w:r w:rsidRPr="00560BDF">
              <w:rPr>
                <w:rFonts w:ascii="Myriad Pro" w:eastAsia="Calibri" w:hAnsi="Myriad Pro"/>
                <w:b/>
                <w:bCs/>
                <w:color w:val="FFFFFF" w:themeColor="background1"/>
                <w:sz w:val="18"/>
                <w:szCs w:val="18"/>
              </w:rPr>
              <w:t>2017 год (i-2), млн. руб.</w:t>
            </w:r>
          </w:p>
        </w:tc>
      </w:tr>
      <w:tr w:rsidR="00A94821" w:rsidRPr="00560BDF" w14:paraId="1A8F7CB5" w14:textId="77777777" w:rsidTr="00A94821">
        <w:trPr>
          <w:trHeight w:val="425"/>
        </w:trPr>
        <w:tc>
          <w:tcPr>
            <w:tcW w:w="704" w:type="dxa"/>
            <w:tcBorders>
              <w:top w:val="single" w:sz="4" w:space="0" w:color="FFFFFF" w:themeColor="background1"/>
              <w:left w:val="single" w:sz="4" w:space="0" w:color="auto"/>
              <w:bottom w:val="single" w:sz="4" w:space="0" w:color="auto"/>
              <w:right w:val="single" w:sz="4" w:space="0" w:color="auto"/>
            </w:tcBorders>
            <w:shd w:val="clear" w:color="auto" w:fill="D6E3BC" w:themeFill="accent3" w:themeFillTint="66"/>
            <w:vAlign w:val="center"/>
            <w:hideMark/>
          </w:tcPr>
          <w:p w14:paraId="4E3FB6A4"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1.</w:t>
            </w:r>
          </w:p>
        </w:tc>
        <w:tc>
          <w:tcPr>
            <w:tcW w:w="7044" w:type="dxa"/>
            <w:tcBorders>
              <w:top w:val="single" w:sz="4" w:space="0" w:color="FFFFFF" w:themeColor="background1"/>
              <w:left w:val="single" w:sz="4" w:space="0" w:color="auto"/>
              <w:bottom w:val="single" w:sz="4" w:space="0" w:color="auto"/>
              <w:right w:val="single" w:sz="4" w:space="0" w:color="auto"/>
            </w:tcBorders>
            <w:shd w:val="clear" w:color="auto" w:fill="D6E3BC" w:themeFill="accent3" w:themeFillTint="66"/>
            <w:vAlign w:val="center"/>
            <w:hideMark/>
          </w:tcPr>
          <w:p w14:paraId="7D4E8160" w14:textId="77777777" w:rsidR="00A94821" w:rsidRPr="00560BDF" w:rsidRDefault="00A94821" w:rsidP="00A94821">
            <w:pPr>
              <w:rPr>
                <w:rFonts w:ascii="Myriad Pro" w:eastAsia="Calibri" w:hAnsi="Myriad Pro"/>
                <w:bCs/>
                <w:sz w:val="18"/>
                <w:szCs w:val="18"/>
              </w:rPr>
            </w:pPr>
            <w:r w:rsidRPr="00560BDF">
              <w:rPr>
                <w:rFonts w:ascii="Myriad Pro" w:eastAsia="Calibri" w:hAnsi="Myriad Pro"/>
                <w:bCs/>
                <w:sz w:val="18"/>
                <w:szCs w:val="18"/>
              </w:rPr>
              <w:t>Корректировка, связанная с неисполнением ИПР (п.2 * (п.4 / п.3 - 1))</w:t>
            </w:r>
          </w:p>
        </w:tc>
        <w:tc>
          <w:tcPr>
            <w:tcW w:w="1744" w:type="dxa"/>
            <w:tcBorders>
              <w:top w:val="single" w:sz="4" w:space="0" w:color="FFFFFF" w:themeColor="background1"/>
              <w:left w:val="single" w:sz="4" w:space="0" w:color="auto"/>
              <w:bottom w:val="single" w:sz="4" w:space="0" w:color="auto"/>
              <w:right w:val="single" w:sz="4" w:space="0" w:color="auto"/>
            </w:tcBorders>
            <w:shd w:val="clear" w:color="auto" w:fill="D6E3BC" w:themeFill="accent3" w:themeFillTint="66"/>
            <w:vAlign w:val="center"/>
            <w:hideMark/>
          </w:tcPr>
          <w:p w14:paraId="47C63942"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-147,799</w:t>
            </w:r>
          </w:p>
        </w:tc>
      </w:tr>
      <w:tr w:rsidR="00A94821" w:rsidRPr="00560BDF" w14:paraId="4C322F09" w14:textId="77777777" w:rsidTr="00A94821">
        <w:trPr>
          <w:trHeight w:val="60"/>
        </w:trPr>
        <w:tc>
          <w:tcPr>
            <w:tcW w:w="704" w:type="dxa"/>
            <w:tcBorders>
              <w:top w:val="single" w:sz="4" w:space="0" w:color="auto"/>
              <w:left w:val="single" w:sz="4" w:space="0" w:color="auto"/>
              <w:bottom w:val="single" w:sz="4" w:space="0" w:color="auto"/>
              <w:right w:val="single" w:sz="4" w:space="0" w:color="auto"/>
            </w:tcBorders>
            <w:vAlign w:val="center"/>
            <w:hideMark/>
          </w:tcPr>
          <w:p w14:paraId="0DAFFC88"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2.</w:t>
            </w:r>
          </w:p>
        </w:tc>
        <w:tc>
          <w:tcPr>
            <w:tcW w:w="7044" w:type="dxa"/>
            <w:tcBorders>
              <w:top w:val="single" w:sz="4" w:space="0" w:color="auto"/>
              <w:left w:val="single" w:sz="4" w:space="0" w:color="auto"/>
              <w:bottom w:val="single" w:sz="4" w:space="0" w:color="auto"/>
              <w:right w:val="single" w:sz="4" w:space="0" w:color="auto"/>
            </w:tcBorders>
            <w:vAlign w:val="center"/>
            <w:hideMark/>
          </w:tcPr>
          <w:p w14:paraId="3377998A" w14:textId="77777777" w:rsidR="00A94821" w:rsidRPr="00560BDF" w:rsidRDefault="00A94821" w:rsidP="00A94821">
            <w:pPr>
              <w:rPr>
                <w:rFonts w:ascii="Myriad Pro" w:eastAsia="Calibri" w:hAnsi="Myriad Pro"/>
                <w:sz w:val="18"/>
                <w:szCs w:val="18"/>
              </w:rPr>
            </w:pPr>
            <w:r w:rsidRPr="00560BDF">
              <w:rPr>
                <w:rFonts w:ascii="Myriad Pro" w:eastAsia="Calibri" w:hAnsi="Myriad Pro"/>
                <w:sz w:val="18"/>
                <w:szCs w:val="18"/>
              </w:rPr>
              <w:t xml:space="preserve">Объем собственных средств на реализацию инвестиционных программ, предусмотренных в НВВ, установленной на 2017 год </w:t>
            </w:r>
          </w:p>
        </w:tc>
        <w:tc>
          <w:tcPr>
            <w:tcW w:w="1744" w:type="dxa"/>
            <w:tcBorders>
              <w:top w:val="single" w:sz="4" w:space="0" w:color="auto"/>
              <w:left w:val="single" w:sz="4" w:space="0" w:color="auto"/>
              <w:bottom w:val="single" w:sz="4" w:space="0" w:color="auto"/>
              <w:right w:val="single" w:sz="4" w:space="0" w:color="auto"/>
            </w:tcBorders>
            <w:vAlign w:val="center"/>
            <w:hideMark/>
          </w:tcPr>
          <w:p w14:paraId="0E4A1C73"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1081,800</w:t>
            </w:r>
          </w:p>
        </w:tc>
      </w:tr>
      <w:tr w:rsidR="00A94821" w:rsidRPr="00560BDF" w14:paraId="74B1CF2D" w14:textId="77777777" w:rsidTr="00A94821">
        <w:trPr>
          <w:trHeight w:val="1200"/>
        </w:trPr>
        <w:tc>
          <w:tcPr>
            <w:tcW w:w="704" w:type="dxa"/>
            <w:tcBorders>
              <w:top w:val="single" w:sz="4" w:space="0" w:color="auto"/>
              <w:left w:val="single" w:sz="4" w:space="0" w:color="auto"/>
              <w:bottom w:val="single" w:sz="4" w:space="0" w:color="auto"/>
              <w:right w:val="single" w:sz="4" w:space="0" w:color="auto"/>
            </w:tcBorders>
            <w:vAlign w:val="center"/>
            <w:hideMark/>
          </w:tcPr>
          <w:p w14:paraId="3C433C25"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lastRenderedPageBreak/>
              <w:t>3.</w:t>
            </w:r>
          </w:p>
        </w:tc>
        <w:tc>
          <w:tcPr>
            <w:tcW w:w="7044" w:type="dxa"/>
            <w:tcBorders>
              <w:top w:val="single" w:sz="4" w:space="0" w:color="auto"/>
              <w:left w:val="single" w:sz="4" w:space="0" w:color="auto"/>
              <w:bottom w:val="single" w:sz="4" w:space="0" w:color="auto"/>
              <w:right w:val="single" w:sz="4" w:space="0" w:color="auto"/>
            </w:tcBorders>
            <w:vAlign w:val="center"/>
            <w:hideMark/>
          </w:tcPr>
          <w:p w14:paraId="7A67230A" w14:textId="77777777" w:rsidR="00A94821" w:rsidRPr="00560BDF" w:rsidRDefault="00A94821" w:rsidP="00A94821">
            <w:pPr>
              <w:rPr>
                <w:rFonts w:ascii="Myriad Pro" w:eastAsia="Calibri" w:hAnsi="Myriad Pro"/>
                <w:sz w:val="18"/>
                <w:szCs w:val="18"/>
              </w:rPr>
            </w:pPr>
            <w:r w:rsidRPr="00560BDF">
              <w:rPr>
                <w:rFonts w:ascii="Myriad Pro" w:eastAsia="Calibri" w:hAnsi="Myriad Pro"/>
                <w:sz w:val="18"/>
                <w:szCs w:val="18"/>
              </w:rPr>
              <w:t>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2017 до его начала, за счет собственных средств (выручки от реализации товаров (услуг) по регулируемым ценам (тарифам)) без НДС</w:t>
            </w:r>
          </w:p>
        </w:tc>
        <w:tc>
          <w:tcPr>
            <w:tcW w:w="1744" w:type="dxa"/>
            <w:tcBorders>
              <w:top w:val="single" w:sz="4" w:space="0" w:color="auto"/>
              <w:left w:val="single" w:sz="4" w:space="0" w:color="auto"/>
              <w:bottom w:val="single" w:sz="4" w:space="0" w:color="auto"/>
              <w:right w:val="single" w:sz="4" w:space="0" w:color="auto"/>
            </w:tcBorders>
            <w:vAlign w:val="center"/>
            <w:hideMark/>
          </w:tcPr>
          <w:p w14:paraId="61B84166"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767,644</w:t>
            </w:r>
          </w:p>
        </w:tc>
      </w:tr>
      <w:tr w:rsidR="00A94821" w:rsidRPr="00560BDF" w14:paraId="757F8EB5" w14:textId="77777777" w:rsidTr="00A94821">
        <w:trPr>
          <w:trHeight w:val="934"/>
        </w:trPr>
        <w:tc>
          <w:tcPr>
            <w:tcW w:w="704" w:type="dxa"/>
            <w:tcBorders>
              <w:top w:val="single" w:sz="4" w:space="0" w:color="auto"/>
              <w:left w:val="single" w:sz="4" w:space="0" w:color="auto"/>
              <w:bottom w:val="single" w:sz="4" w:space="0" w:color="auto"/>
              <w:right w:val="single" w:sz="4" w:space="0" w:color="auto"/>
            </w:tcBorders>
            <w:vAlign w:val="center"/>
            <w:hideMark/>
          </w:tcPr>
          <w:p w14:paraId="6465EB7B"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44.</w:t>
            </w:r>
          </w:p>
        </w:tc>
        <w:tc>
          <w:tcPr>
            <w:tcW w:w="7044" w:type="dxa"/>
            <w:tcBorders>
              <w:top w:val="single" w:sz="4" w:space="0" w:color="auto"/>
              <w:left w:val="single" w:sz="4" w:space="0" w:color="auto"/>
              <w:bottom w:val="single" w:sz="4" w:space="0" w:color="auto"/>
              <w:right w:val="single" w:sz="4" w:space="0" w:color="auto"/>
            </w:tcBorders>
            <w:vAlign w:val="center"/>
            <w:hideMark/>
          </w:tcPr>
          <w:p w14:paraId="3507AA85" w14:textId="77777777" w:rsidR="00A94821" w:rsidRPr="00560BDF" w:rsidRDefault="00A94821" w:rsidP="00A94821">
            <w:pPr>
              <w:rPr>
                <w:rFonts w:ascii="Myriad Pro" w:eastAsia="Calibri" w:hAnsi="Myriad Pro"/>
                <w:sz w:val="18"/>
                <w:szCs w:val="18"/>
              </w:rPr>
            </w:pPr>
            <w:r w:rsidRPr="00560BDF">
              <w:rPr>
                <w:rFonts w:ascii="Myriad Pro" w:eastAsia="Calibri" w:hAnsi="Myriad Pro"/>
                <w:sz w:val="18"/>
                <w:szCs w:val="18"/>
              </w:rPr>
              <w:t xml:space="preserve">Объем фактического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2017 до его начала, за счет собственных средств (выручки от реализации товаров (услуг) по регулируемым ценам (тарифам)) без НДС </w:t>
            </w:r>
          </w:p>
        </w:tc>
        <w:tc>
          <w:tcPr>
            <w:tcW w:w="1744" w:type="dxa"/>
            <w:tcBorders>
              <w:top w:val="single" w:sz="4" w:space="0" w:color="auto"/>
              <w:left w:val="single" w:sz="4" w:space="0" w:color="auto"/>
              <w:bottom w:val="single" w:sz="4" w:space="0" w:color="auto"/>
              <w:right w:val="single" w:sz="4" w:space="0" w:color="auto"/>
            </w:tcBorders>
            <w:vAlign w:val="center"/>
            <w:hideMark/>
          </w:tcPr>
          <w:p w14:paraId="02258C2F"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662,766</w:t>
            </w:r>
          </w:p>
        </w:tc>
      </w:tr>
      <w:tr w:rsidR="00A94821" w:rsidRPr="00560BDF" w14:paraId="4A42B0D5" w14:textId="77777777" w:rsidTr="00A94821">
        <w:trPr>
          <w:trHeight w:val="169"/>
        </w:trPr>
        <w:tc>
          <w:tcPr>
            <w:tcW w:w="704" w:type="dxa"/>
            <w:tcBorders>
              <w:top w:val="single" w:sz="4" w:space="0" w:color="auto"/>
              <w:left w:val="single" w:sz="4" w:space="0" w:color="auto"/>
              <w:bottom w:val="single" w:sz="4" w:space="0" w:color="auto"/>
              <w:right w:val="single" w:sz="4" w:space="0" w:color="auto"/>
            </w:tcBorders>
            <w:vAlign w:val="center"/>
            <w:hideMark/>
          </w:tcPr>
          <w:p w14:paraId="3992B955" w14:textId="77777777" w:rsidR="00A94821" w:rsidRPr="00560BDF" w:rsidRDefault="00A94821" w:rsidP="00A94821">
            <w:pPr>
              <w:jc w:val="center"/>
              <w:rPr>
                <w:rFonts w:ascii="Myriad Pro" w:eastAsia="Calibri" w:hAnsi="Myriad Pro"/>
                <w:sz w:val="18"/>
                <w:szCs w:val="18"/>
              </w:rPr>
            </w:pPr>
          </w:p>
        </w:tc>
        <w:tc>
          <w:tcPr>
            <w:tcW w:w="7044" w:type="dxa"/>
            <w:tcBorders>
              <w:top w:val="single" w:sz="4" w:space="0" w:color="auto"/>
              <w:left w:val="single" w:sz="4" w:space="0" w:color="auto"/>
              <w:bottom w:val="single" w:sz="4" w:space="0" w:color="auto"/>
              <w:right w:val="single" w:sz="4" w:space="0" w:color="auto"/>
            </w:tcBorders>
            <w:vAlign w:val="center"/>
            <w:hideMark/>
          </w:tcPr>
          <w:p w14:paraId="4CDCBAEF" w14:textId="77777777" w:rsidR="00A94821" w:rsidRPr="00560BDF" w:rsidRDefault="00A94821" w:rsidP="00A94821">
            <w:pPr>
              <w:rPr>
                <w:rFonts w:ascii="Myriad Pro" w:eastAsia="Calibri" w:hAnsi="Myriad Pro"/>
                <w:sz w:val="18"/>
                <w:szCs w:val="18"/>
              </w:rPr>
            </w:pPr>
            <w:r w:rsidRPr="00560BDF">
              <w:rPr>
                <w:rFonts w:ascii="Myriad Pro" w:eastAsia="Calibri" w:hAnsi="Myriad Pro"/>
                <w:sz w:val="18"/>
                <w:szCs w:val="18"/>
              </w:rPr>
              <w:t>Справочно:</w:t>
            </w:r>
          </w:p>
        </w:tc>
        <w:tc>
          <w:tcPr>
            <w:tcW w:w="1744" w:type="dxa"/>
            <w:tcBorders>
              <w:top w:val="single" w:sz="4" w:space="0" w:color="auto"/>
              <w:left w:val="single" w:sz="4" w:space="0" w:color="auto"/>
              <w:bottom w:val="single" w:sz="4" w:space="0" w:color="auto"/>
              <w:right w:val="single" w:sz="4" w:space="0" w:color="auto"/>
            </w:tcBorders>
            <w:vAlign w:val="center"/>
            <w:hideMark/>
          </w:tcPr>
          <w:p w14:paraId="4AFC407C" w14:textId="77777777" w:rsidR="00A94821" w:rsidRPr="00560BDF" w:rsidRDefault="00A94821" w:rsidP="00A94821">
            <w:pPr>
              <w:ind w:firstLine="708"/>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 </w:t>
            </w:r>
          </w:p>
        </w:tc>
      </w:tr>
      <w:tr w:rsidR="00A94821" w:rsidRPr="00560BDF" w14:paraId="575B2A8F" w14:textId="77777777" w:rsidTr="00A94821">
        <w:trPr>
          <w:trHeight w:val="715"/>
        </w:trPr>
        <w:tc>
          <w:tcPr>
            <w:tcW w:w="704" w:type="dxa"/>
            <w:tcBorders>
              <w:top w:val="single" w:sz="4" w:space="0" w:color="auto"/>
              <w:left w:val="single" w:sz="4" w:space="0" w:color="auto"/>
              <w:bottom w:val="single" w:sz="4" w:space="0" w:color="auto"/>
              <w:right w:val="single" w:sz="4" w:space="0" w:color="auto"/>
            </w:tcBorders>
            <w:vAlign w:val="center"/>
            <w:hideMark/>
          </w:tcPr>
          <w:p w14:paraId="7B86C8C5"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22.1.</w:t>
            </w:r>
          </w:p>
        </w:tc>
        <w:tc>
          <w:tcPr>
            <w:tcW w:w="7044" w:type="dxa"/>
            <w:tcBorders>
              <w:top w:val="single" w:sz="4" w:space="0" w:color="auto"/>
              <w:left w:val="single" w:sz="4" w:space="0" w:color="auto"/>
              <w:bottom w:val="single" w:sz="4" w:space="0" w:color="auto"/>
              <w:right w:val="single" w:sz="4" w:space="0" w:color="auto"/>
            </w:tcBorders>
            <w:vAlign w:val="center"/>
            <w:hideMark/>
          </w:tcPr>
          <w:p w14:paraId="7CD13542" w14:textId="77777777" w:rsidR="00A94821" w:rsidRPr="00560BDF" w:rsidRDefault="00A94821" w:rsidP="00A94821">
            <w:pPr>
              <w:rPr>
                <w:rFonts w:ascii="Myriad Pro" w:eastAsia="Calibri" w:hAnsi="Myriad Pro"/>
                <w:sz w:val="18"/>
                <w:szCs w:val="18"/>
              </w:rPr>
            </w:pPr>
            <w:r w:rsidRPr="00560BDF">
              <w:rPr>
                <w:rFonts w:ascii="Myriad Pro" w:eastAsia="Calibri" w:hAnsi="Myriad Pro"/>
                <w:sz w:val="18"/>
                <w:szCs w:val="18"/>
              </w:rPr>
              <w:t xml:space="preserve">Объем собственных средств на реализацию инвестиционных программ, предусмотренных в НВВ, установленной на 2017 год </w:t>
            </w:r>
            <w:r w:rsidRPr="00560BDF">
              <w:rPr>
                <w:rFonts w:ascii="Myriad Pro" w:eastAsia="Calibri" w:hAnsi="Myriad Pro"/>
                <w:sz w:val="18"/>
                <w:szCs w:val="18"/>
              </w:rPr>
              <w:br/>
              <w:t>(п.2.2 + п.2.3 + п.2.4 - п.2.5 - п.2.6-п.2.7.)</w:t>
            </w:r>
          </w:p>
        </w:tc>
        <w:tc>
          <w:tcPr>
            <w:tcW w:w="1744" w:type="dxa"/>
            <w:tcBorders>
              <w:top w:val="single" w:sz="4" w:space="0" w:color="auto"/>
              <w:left w:val="single" w:sz="4" w:space="0" w:color="auto"/>
              <w:bottom w:val="single" w:sz="4" w:space="0" w:color="auto"/>
              <w:right w:val="single" w:sz="4" w:space="0" w:color="auto"/>
            </w:tcBorders>
            <w:vAlign w:val="center"/>
            <w:hideMark/>
          </w:tcPr>
          <w:p w14:paraId="00F52363"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1081,800</w:t>
            </w:r>
          </w:p>
        </w:tc>
      </w:tr>
      <w:tr w:rsidR="00A94821" w:rsidRPr="00560BDF" w14:paraId="6001037A" w14:textId="77777777" w:rsidTr="00A94821">
        <w:trPr>
          <w:trHeight w:val="413"/>
        </w:trPr>
        <w:tc>
          <w:tcPr>
            <w:tcW w:w="704" w:type="dxa"/>
            <w:tcBorders>
              <w:top w:val="single" w:sz="4" w:space="0" w:color="auto"/>
              <w:left w:val="single" w:sz="4" w:space="0" w:color="auto"/>
              <w:bottom w:val="single" w:sz="4" w:space="0" w:color="auto"/>
              <w:right w:val="single" w:sz="4" w:space="0" w:color="auto"/>
            </w:tcBorders>
            <w:vAlign w:val="center"/>
            <w:hideMark/>
          </w:tcPr>
          <w:p w14:paraId="5F7CA67C"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22.2.</w:t>
            </w:r>
          </w:p>
        </w:tc>
        <w:tc>
          <w:tcPr>
            <w:tcW w:w="7044" w:type="dxa"/>
            <w:tcBorders>
              <w:top w:val="single" w:sz="4" w:space="0" w:color="auto"/>
              <w:left w:val="single" w:sz="4" w:space="0" w:color="auto"/>
              <w:bottom w:val="single" w:sz="4" w:space="0" w:color="auto"/>
              <w:right w:val="single" w:sz="4" w:space="0" w:color="auto"/>
            </w:tcBorders>
            <w:vAlign w:val="center"/>
            <w:hideMark/>
          </w:tcPr>
          <w:p w14:paraId="4C0BD5FD" w14:textId="77777777" w:rsidR="00A94821" w:rsidRPr="00560BDF" w:rsidRDefault="00A94821" w:rsidP="00A94821">
            <w:pPr>
              <w:rPr>
                <w:rFonts w:ascii="Myriad Pro" w:eastAsia="Calibri" w:hAnsi="Myriad Pro"/>
                <w:sz w:val="18"/>
                <w:szCs w:val="18"/>
              </w:rPr>
            </w:pPr>
            <w:r w:rsidRPr="00560BDF">
              <w:rPr>
                <w:rFonts w:ascii="Myriad Pro" w:eastAsia="Calibri" w:hAnsi="Myriad Pro"/>
                <w:sz w:val="18"/>
                <w:szCs w:val="18"/>
              </w:rPr>
              <w:t xml:space="preserve">величина возврата инвестированного капитала, учитываемого при расчете долгосрочных тарифов на услуги по передаче в 2017 году </w:t>
            </w:r>
          </w:p>
        </w:tc>
        <w:tc>
          <w:tcPr>
            <w:tcW w:w="1744" w:type="dxa"/>
            <w:tcBorders>
              <w:top w:val="single" w:sz="4" w:space="0" w:color="auto"/>
              <w:left w:val="single" w:sz="4" w:space="0" w:color="auto"/>
              <w:bottom w:val="single" w:sz="4" w:space="0" w:color="auto"/>
              <w:right w:val="single" w:sz="4" w:space="0" w:color="auto"/>
            </w:tcBorders>
            <w:vAlign w:val="center"/>
            <w:hideMark/>
          </w:tcPr>
          <w:p w14:paraId="7D1D16CF"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692,762</w:t>
            </w:r>
          </w:p>
        </w:tc>
      </w:tr>
      <w:tr w:rsidR="00A94821" w:rsidRPr="00560BDF" w14:paraId="38875E3B" w14:textId="77777777" w:rsidTr="00A94821">
        <w:trPr>
          <w:trHeight w:val="419"/>
        </w:trPr>
        <w:tc>
          <w:tcPr>
            <w:tcW w:w="704" w:type="dxa"/>
            <w:tcBorders>
              <w:top w:val="single" w:sz="4" w:space="0" w:color="auto"/>
              <w:left w:val="single" w:sz="4" w:space="0" w:color="auto"/>
              <w:bottom w:val="single" w:sz="4" w:space="0" w:color="auto"/>
              <w:right w:val="single" w:sz="4" w:space="0" w:color="auto"/>
            </w:tcBorders>
            <w:vAlign w:val="center"/>
            <w:hideMark/>
          </w:tcPr>
          <w:p w14:paraId="21EF37F6"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22.3.</w:t>
            </w:r>
          </w:p>
        </w:tc>
        <w:tc>
          <w:tcPr>
            <w:tcW w:w="7044" w:type="dxa"/>
            <w:tcBorders>
              <w:top w:val="single" w:sz="4" w:space="0" w:color="auto"/>
              <w:left w:val="single" w:sz="4" w:space="0" w:color="auto"/>
              <w:bottom w:val="single" w:sz="4" w:space="0" w:color="auto"/>
              <w:right w:val="single" w:sz="4" w:space="0" w:color="auto"/>
            </w:tcBorders>
            <w:vAlign w:val="center"/>
            <w:hideMark/>
          </w:tcPr>
          <w:p w14:paraId="7142ADA2" w14:textId="77777777" w:rsidR="00A94821" w:rsidRPr="00560BDF" w:rsidRDefault="00A94821" w:rsidP="00A94821">
            <w:pPr>
              <w:rPr>
                <w:rFonts w:ascii="Myriad Pro" w:eastAsia="Calibri" w:hAnsi="Myriad Pro"/>
                <w:sz w:val="18"/>
                <w:szCs w:val="18"/>
              </w:rPr>
            </w:pPr>
            <w:r w:rsidRPr="00560BDF">
              <w:rPr>
                <w:rFonts w:ascii="Myriad Pro" w:eastAsia="Calibri" w:hAnsi="Myriad Pro"/>
                <w:sz w:val="18"/>
                <w:szCs w:val="18"/>
              </w:rPr>
              <w:t xml:space="preserve">величина дохода на инвестированный капитал, учитываемая при расчете долгосрочных тарифов на услуги по передаче в 2017 году </w:t>
            </w:r>
          </w:p>
        </w:tc>
        <w:tc>
          <w:tcPr>
            <w:tcW w:w="1744" w:type="dxa"/>
            <w:tcBorders>
              <w:top w:val="single" w:sz="4" w:space="0" w:color="auto"/>
              <w:left w:val="single" w:sz="4" w:space="0" w:color="auto"/>
              <w:bottom w:val="single" w:sz="4" w:space="0" w:color="auto"/>
              <w:right w:val="single" w:sz="4" w:space="0" w:color="auto"/>
            </w:tcBorders>
            <w:vAlign w:val="center"/>
            <w:hideMark/>
          </w:tcPr>
          <w:p w14:paraId="260C14D1"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603,247</w:t>
            </w:r>
          </w:p>
        </w:tc>
      </w:tr>
      <w:tr w:rsidR="00A94821" w:rsidRPr="00560BDF" w14:paraId="70598D5E" w14:textId="77777777" w:rsidTr="00A94821">
        <w:trPr>
          <w:trHeight w:val="411"/>
        </w:trPr>
        <w:tc>
          <w:tcPr>
            <w:tcW w:w="704" w:type="dxa"/>
            <w:tcBorders>
              <w:top w:val="single" w:sz="4" w:space="0" w:color="auto"/>
              <w:left w:val="single" w:sz="4" w:space="0" w:color="auto"/>
              <w:bottom w:val="single" w:sz="4" w:space="0" w:color="auto"/>
              <w:right w:val="single" w:sz="4" w:space="0" w:color="auto"/>
            </w:tcBorders>
            <w:vAlign w:val="center"/>
            <w:hideMark/>
          </w:tcPr>
          <w:p w14:paraId="3C36E223"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22.4.</w:t>
            </w:r>
          </w:p>
        </w:tc>
        <w:tc>
          <w:tcPr>
            <w:tcW w:w="7044" w:type="dxa"/>
            <w:tcBorders>
              <w:top w:val="single" w:sz="4" w:space="0" w:color="auto"/>
              <w:left w:val="single" w:sz="4" w:space="0" w:color="auto"/>
              <w:bottom w:val="single" w:sz="4" w:space="0" w:color="auto"/>
              <w:right w:val="single" w:sz="4" w:space="0" w:color="auto"/>
            </w:tcBorders>
            <w:vAlign w:val="center"/>
            <w:hideMark/>
          </w:tcPr>
          <w:p w14:paraId="208E375A" w14:textId="77777777" w:rsidR="00A94821" w:rsidRPr="00560BDF" w:rsidRDefault="00A94821" w:rsidP="00A94821">
            <w:pPr>
              <w:rPr>
                <w:rFonts w:ascii="Myriad Pro" w:eastAsia="Calibri" w:hAnsi="Myriad Pro"/>
                <w:sz w:val="18"/>
                <w:szCs w:val="18"/>
              </w:rPr>
            </w:pPr>
            <w:r w:rsidRPr="00560BDF">
              <w:rPr>
                <w:rFonts w:ascii="Myriad Pro" w:eastAsia="Calibri" w:hAnsi="Myriad Pro"/>
                <w:sz w:val="18"/>
                <w:szCs w:val="18"/>
              </w:rPr>
              <w:t>величина изменения необходимой валовой выручки, определяемого на 2017 год, производимого в целях сглаживания тарифов</w:t>
            </w:r>
          </w:p>
        </w:tc>
        <w:tc>
          <w:tcPr>
            <w:tcW w:w="1744" w:type="dxa"/>
            <w:tcBorders>
              <w:top w:val="single" w:sz="4" w:space="0" w:color="auto"/>
              <w:left w:val="single" w:sz="4" w:space="0" w:color="auto"/>
              <w:bottom w:val="single" w:sz="4" w:space="0" w:color="auto"/>
              <w:right w:val="single" w:sz="4" w:space="0" w:color="auto"/>
            </w:tcBorders>
            <w:vAlign w:val="center"/>
            <w:hideMark/>
          </w:tcPr>
          <w:p w14:paraId="0AEE3AFC"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w:t>
            </w:r>
          </w:p>
        </w:tc>
      </w:tr>
      <w:tr w:rsidR="00A94821" w:rsidRPr="00560BDF" w14:paraId="13BF6227" w14:textId="77777777" w:rsidTr="00A94821">
        <w:trPr>
          <w:trHeight w:val="417"/>
        </w:trPr>
        <w:tc>
          <w:tcPr>
            <w:tcW w:w="704" w:type="dxa"/>
            <w:tcBorders>
              <w:top w:val="single" w:sz="4" w:space="0" w:color="auto"/>
              <w:left w:val="single" w:sz="4" w:space="0" w:color="auto"/>
              <w:bottom w:val="single" w:sz="4" w:space="0" w:color="auto"/>
              <w:right w:val="single" w:sz="4" w:space="0" w:color="auto"/>
            </w:tcBorders>
            <w:vAlign w:val="center"/>
            <w:hideMark/>
          </w:tcPr>
          <w:p w14:paraId="3691355A"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22.5.</w:t>
            </w:r>
          </w:p>
        </w:tc>
        <w:tc>
          <w:tcPr>
            <w:tcW w:w="7044" w:type="dxa"/>
            <w:tcBorders>
              <w:top w:val="single" w:sz="4" w:space="0" w:color="auto"/>
              <w:left w:val="single" w:sz="4" w:space="0" w:color="auto"/>
              <w:bottom w:val="single" w:sz="4" w:space="0" w:color="auto"/>
              <w:right w:val="single" w:sz="4" w:space="0" w:color="auto"/>
            </w:tcBorders>
            <w:vAlign w:val="center"/>
            <w:hideMark/>
          </w:tcPr>
          <w:p w14:paraId="7BB88E3D" w14:textId="77777777" w:rsidR="00A94821" w:rsidRPr="00560BDF" w:rsidRDefault="00A94821" w:rsidP="00A94821">
            <w:pPr>
              <w:rPr>
                <w:rFonts w:ascii="Myriad Pro" w:eastAsia="Calibri" w:hAnsi="Myriad Pro"/>
                <w:sz w:val="18"/>
                <w:szCs w:val="18"/>
              </w:rPr>
            </w:pPr>
            <w:r w:rsidRPr="00560BDF">
              <w:rPr>
                <w:rFonts w:ascii="Myriad Pro" w:eastAsia="Calibri" w:hAnsi="Myriad Pro"/>
                <w:sz w:val="18"/>
                <w:szCs w:val="18"/>
              </w:rPr>
              <w:t>величина фактической стоимости (процентов) заемных средств, привлеченных для осуществления регулируемой деятельности 2017 год</w:t>
            </w:r>
          </w:p>
        </w:tc>
        <w:tc>
          <w:tcPr>
            <w:tcW w:w="1744" w:type="dxa"/>
            <w:tcBorders>
              <w:top w:val="single" w:sz="4" w:space="0" w:color="auto"/>
              <w:left w:val="single" w:sz="4" w:space="0" w:color="auto"/>
              <w:bottom w:val="single" w:sz="4" w:space="0" w:color="auto"/>
              <w:right w:val="single" w:sz="4" w:space="0" w:color="auto"/>
            </w:tcBorders>
            <w:vAlign w:val="center"/>
            <w:hideMark/>
          </w:tcPr>
          <w:p w14:paraId="7235C47A"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91,788</w:t>
            </w:r>
          </w:p>
        </w:tc>
      </w:tr>
      <w:tr w:rsidR="00A94821" w:rsidRPr="00560BDF" w14:paraId="14A7106A" w14:textId="77777777" w:rsidTr="00A94821">
        <w:trPr>
          <w:trHeight w:val="278"/>
        </w:trPr>
        <w:tc>
          <w:tcPr>
            <w:tcW w:w="704" w:type="dxa"/>
            <w:tcBorders>
              <w:top w:val="single" w:sz="4" w:space="0" w:color="auto"/>
              <w:left w:val="single" w:sz="4" w:space="0" w:color="auto"/>
              <w:bottom w:val="single" w:sz="4" w:space="0" w:color="auto"/>
              <w:right w:val="single" w:sz="4" w:space="0" w:color="auto"/>
            </w:tcBorders>
            <w:vAlign w:val="center"/>
            <w:hideMark/>
          </w:tcPr>
          <w:p w14:paraId="30251FF3"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22.6.</w:t>
            </w:r>
          </w:p>
        </w:tc>
        <w:tc>
          <w:tcPr>
            <w:tcW w:w="7044" w:type="dxa"/>
            <w:tcBorders>
              <w:top w:val="single" w:sz="4" w:space="0" w:color="auto"/>
              <w:left w:val="single" w:sz="4" w:space="0" w:color="auto"/>
              <w:bottom w:val="single" w:sz="4" w:space="0" w:color="auto"/>
              <w:right w:val="single" w:sz="4" w:space="0" w:color="auto"/>
            </w:tcBorders>
            <w:vAlign w:val="center"/>
            <w:hideMark/>
          </w:tcPr>
          <w:p w14:paraId="1B478672" w14:textId="77777777" w:rsidR="00A94821" w:rsidRPr="00560BDF" w:rsidRDefault="00A94821" w:rsidP="00A94821">
            <w:pPr>
              <w:rPr>
                <w:rFonts w:ascii="Myriad Pro" w:eastAsia="Calibri" w:hAnsi="Myriad Pro"/>
                <w:sz w:val="18"/>
                <w:szCs w:val="18"/>
              </w:rPr>
            </w:pPr>
            <w:r w:rsidRPr="00560BDF">
              <w:rPr>
                <w:rFonts w:ascii="Myriad Pro" w:eastAsia="Calibri" w:hAnsi="Myriad Pro"/>
                <w:sz w:val="18"/>
                <w:szCs w:val="18"/>
              </w:rPr>
              <w:t>величина фактических расходов из прибыли (в том числе направленных на погашение кредитов) в 2017 году, признанных РСК экономически обоснованными</w:t>
            </w:r>
          </w:p>
        </w:tc>
        <w:tc>
          <w:tcPr>
            <w:tcW w:w="1744" w:type="dxa"/>
            <w:tcBorders>
              <w:top w:val="single" w:sz="4" w:space="0" w:color="auto"/>
              <w:left w:val="single" w:sz="4" w:space="0" w:color="auto"/>
              <w:bottom w:val="single" w:sz="4" w:space="0" w:color="auto"/>
              <w:right w:val="single" w:sz="4" w:space="0" w:color="auto"/>
            </w:tcBorders>
            <w:vAlign w:val="center"/>
            <w:hideMark/>
          </w:tcPr>
          <w:p w14:paraId="21FD7CBD"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10,259</w:t>
            </w:r>
          </w:p>
        </w:tc>
      </w:tr>
      <w:tr w:rsidR="00A94821" w:rsidRPr="00560BDF" w14:paraId="3A72D8C9" w14:textId="77777777" w:rsidTr="00A94821">
        <w:trPr>
          <w:trHeight w:val="1691"/>
        </w:trPr>
        <w:tc>
          <w:tcPr>
            <w:tcW w:w="704" w:type="dxa"/>
            <w:tcBorders>
              <w:top w:val="single" w:sz="4" w:space="0" w:color="auto"/>
              <w:left w:val="single" w:sz="4" w:space="0" w:color="auto"/>
              <w:bottom w:val="single" w:sz="4" w:space="0" w:color="auto"/>
              <w:right w:val="single" w:sz="4" w:space="0" w:color="auto"/>
            </w:tcBorders>
            <w:vAlign w:val="center"/>
            <w:hideMark/>
          </w:tcPr>
          <w:p w14:paraId="682D7D5C"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22.7.</w:t>
            </w:r>
          </w:p>
        </w:tc>
        <w:tc>
          <w:tcPr>
            <w:tcW w:w="7044" w:type="dxa"/>
            <w:tcBorders>
              <w:top w:val="single" w:sz="4" w:space="0" w:color="auto"/>
              <w:left w:val="single" w:sz="4" w:space="0" w:color="auto"/>
              <w:bottom w:val="single" w:sz="4" w:space="0" w:color="auto"/>
              <w:right w:val="single" w:sz="4" w:space="0" w:color="auto"/>
            </w:tcBorders>
            <w:vAlign w:val="center"/>
            <w:hideMark/>
          </w:tcPr>
          <w:p w14:paraId="342F1DDF" w14:textId="77777777" w:rsidR="00A94821" w:rsidRPr="00560BDF" w:rsidRDefault="00A94821" w:rsidP="00A94821">
            <w:pPr>
              <w:rPr>
                <w:rFonts w:ascii="Myriad Pro" w:eastAsia="Calibri" w:hAnsi="Myriad Pro"/>
                <w:sz w:val="18"/>
                <w:szCs w:val="18"/>
              </w:rPr>
            </w:pPr>
            <w:r w:rsidRPr="00560BDF">
              <w:rPr>
                <w:rFonts w:ascii="Myriad Pro" w:eastAsia="Calibri" w:hAnsi="Myriad Pro"/>
                <w:sz w:val="18"/>
                <w:szCs w:val="18"/>
              </w:rPr>
              <w:t>выпадающих доходов сетевой организации от присоединения энергопринимающих устройств максимальной мощностью до 15 кВт включительно (с учетом ранее присоединенной в данной точке присоединения мощности), энергопринимающих устройств максимальной мощностью до 150 кВт включительно (с учетом ранее присоединенных в данной точке присоединения энергопринимающих устройств), не включаемых в плату за технологическое присоединение, связанных с компенсацией расходов на строительство объектов электросетевого хозяйства, определяемых регулирующими органами в соответствии с пунктом 87 ОЦ</w:t>
            </w:r>
          </w:p>
        </w:tc>
        <w:tc>
          <w:tcPr>
            <w:tcW w:w="1744" w:type="dxa"/>
            <w:tcBorders>
              <w:top w:val="single" w:sz="4" w:space="0" w:color="auto"/>
              <w:left w:val="single" w:sz="4" w:space="0" w:color="auto"/>
              <w:bottom w:val="single" w:sz="4" w:space="0" w:color="auto"/>
              <w:right w:val="single" w:sz="4" w:space="0" w:color="auto"/>
            </w:tcBorders>
            <w:vAlign w:val="center"/>
            <w:hideMark/>
          </w:tcPr>
          <w:p w14:paraId="0E99B9A0" w14:textId="77777777" w:rsidR="00A94821" w:rsidRPr="00560BDF" w:rsidRDefault="00A94821" w:rsidP="00A94821">
            <w:pPr>
              <w:jc w:val="center"/>
              <w:rPr>
                <w:rFonts w:ascii="Myriad Pro" w:hAnsi="Myriad Pro"/>
                <w:color w:val="000000" w:themeColor="text1"/>
                <w:sz w:val="18"/>
                <w:szCs w:val="18"/>
              </w:rPr>
            </w:pPr>
            <w:r w:rsidRPr="00560BDF">
              <w:rPr>
                <w:rFonts w:ascii="Myriad Pro" w:eastAsia="Calibri" w:hAnsi="Myriad Pro"/>
                <w:color w:val="000000" w:themeColor="text1"/>
                <w:sz w:val="18"/>
                <w:szCs w:val="18"/>
              </w:rPr>
              <w:t>112,162</w:t>
            </w:r>
          </w:p>
        </w:tc>
      </w:tr>
    </w:tbl>
    <w:p w14:paraId="62F3708F" w14:textId="77777777" w:rsidR="00A94821" w:rsidRPr="00560BDF" w:rsidRDefault="00A94821" w:rsidP="00A94821">
      <w:pPr>
        <w:pStyle w:val="a7"/>
        <w:spacing w:line="360" w:lineRule="auto"/>
        <w:ind w:left="0" w:firstLine="567"/>
        <w:jc w:val="both"/>
        <w:rPr>
          <w:rFonts w:ascii="Myriad Pro" w:hAnsi="Myriad Pro"/>
          <w:color w:val="000000" w:themeColor="text1"/>
          <w:sz w:val="26"/>
          <w:szCs w:val="26"/>
        </w:rPr>
      </w:pPr>
    </w:p>
    <w:p w14:paraId="3031FA1D" w14:textId="7E5C55B5" w:rsidR="00A94821" w:rsidRPr="00560BDF" w:rsidRDefault="00A94821" w:rsidP="00A94821">
      <w:pPr>
        <w:pStyle w:val="a7"/>
        <w:spacing w:line="360" w:lineRule="auto"/>
        <w:ind w:left="0" w:firstLine="567"/>
        <w:jc w:val="both"/>
        <w:rPr>
          <w:rFonts w:ascii="Myriad Pro" w:hAnsi="Myriad Pro"/>
          <w:color w:val="000000" w:themeColor="text1"/>
          <w:sz w:val="26"/>
          <w:szCs w:val="26"/>
        </w:rPr>
      </w:pPr>
      <w:r w:rsidRPr="00560BDF">
        <w:rPr>
          <w:rFonts w:ascii="Myriad Pro" w:hAnsi="Myriad Pro"/>
          <w:color w:val="000000" w:themeColor="text1"/>
          <w:sz w:val="26"/>
          <w:szCs w:val="26"/>
        </w:rPr>
        <w:t xml:space="preserve">Филиалом </w:t>
      </w:r>
      <w:r>
        <w:rPr>
          <w:rFonts w:ascii="Myriad Pro" w:hAnsi="Myriad Pro"/>
          <w:color w:val="000000" w:themeColor="text1"/>
          <w:sz w:val="26"/>
          <w:szCs w:val="26"/>
        </w:rPr>
        <w:t>ПАО </w:t>
      </w:r>
      <w:r w:rsidRPr="00560BDF">
        <w:rPr>
          <w:rFonts w:ascii="Myriad Pro" w:hAnsi="Myriad Pro"/>
          <w:color w:val="000000" w:themeColor="text1"/>
          <w:sz w:val="26"/>
          <w:szCs w:val="26"/>
        </w:rPr>
        <w:t xml:space="preserve">«МРСК Сибири» «Читаэнерго» представлен отчет о выполнении инвестиционной программы в формате шаблона ЕИАС: «Мониторинг принятых инвестиционных программ субъектами Российской Федерации по сетевым организациям» (NET.INV) за 2017 год с плановыми расходами на реализацию инвестиционной программы  в размере  1 422 726 тыс. руб. без НДС и фактическими  </w:t>
      </w:r>
      <w:r w:rsidR="00901F68">
        <w:rPr>
          <w:rFonts w:ascii="Myriad Pro" w:hAnsi="Myriad Pro"/>
          <w:color w:val="000000" w:themeColor="text1"/>
          <w:sz w:val="26"/>
          <w:szCs w:val="26"/>
        </w:rPr>
        <w:t xml:space="preserve">расходами </w:t>
      </w:r>
      <w:r w:rsidRPr="00560BDF">
        <w:rPr>
          <w:rFonts w:ascii="Myriad Pro" w:hAnsi="Myriad Pro"/>
          <w:color w:val="000000" w:themeColor="text1"/>
          <w:sz w:val="26"/>
          <w:szCs w:val="26"/>
        </w:rPr>
        <w:t>852 935 тыс. руб. без НДС.</w:t>
      </w:r>
    </w:p>
    <w:p w14:paraId="0854EE0D" w14:textId="59EF6AA0" w:rsidR="00A94821" w:rsidRPr="00560BDF" w:rsidRDefault="00A94821" w:rsidP="00A94821">
      <w:pPr>
        <w:pStyle w:val="a7"/>
        <w:spacing w:line="360" w:lineRule="auto"/>
        <w:ind w:left="0" w:firstLine="567"/>
        <w:jc w:val="both"/>
        <w:rPr>
          <w:rFonts w:ascii="Myriad Pro" w:hAnsi="Myriad Pro"/>
          <w:color w:val="000000" w:themeColor="text1"/>
          <w:sz w:val="26"/>
          <w:szCs w:val="26"/>
        </w:rPr>
      </w:pPr>
      <w:r w:rsidRPr="00560BDF">
        <w:rPr>
          <w:rFonts w:ascii="Myriad Pro" w:hAnsi="Myriad Pro"/>
          <w:color w:val="000000" w:themeColor="text1"/>
          <w:sz w:val="26"/>
          <w:szCs w:val="26"/>
        </w:rPr>
        <w:t xml:space="preserve">В отчете о реализации инвестиционной программы за 2017 год филиала </w:t>
      </w:r>
      <w:r w:rsidRPr="00560BDF">
        <w:rPr>
          <w:rFonts w:ascii="Myriad Pro" w:hAnsi="Myriad Pro"/>
          <w:color w:val="000000" w:themeColor="text1"/>
          <w:sz w:val="26"/>
          <w:szCs w:val="26"/>
        </w:rPr>
        <w:br/>
      </w:r>
      <w:r>
        <w:rPr>
          <w:rFonts w:ascii="Myriad Pro" w:hAnsi="Myriad Pro"/>
          <w:color w:val="000000" w:themeColor="text1"/>
          <w:sz w:val="26"/>
          <w:szCs w:val="26"/>
        </w:rPr>
        <w:t>ПАО </w:t>
      </w:r>
      <w:r w:rsidRPr="00560BDF">
        <w:rPr>
          <w:rFonts w:ascii="Myriad Pro" w:hAnsi="Myriad Pro"/>
          <w:color w:val="000000" w:themeColor="text1"/>
          <w:sz w:val="26"/>
          <w:szCs w:val="26"/>
        </w:rPr>
        <w:t>«МРСК Сибири» - «Читаэнерго» по форме раскрытия сетевой организацией информации в соответствии с приказом Министерства энергетики РФ от 25</w:t>
      </w:r>
      <w:r w:rsidR="00901F68">
        <w:rPr>
          <w:rFonts w:ascii="Myriad Pro" w:hAnsi="Myriad Pro"/>
          <w:color w:val="000000" w:themeColor="text1"/>
          <w:sz w:val="26"/>
          <w:szCs w:val="26"/>
        </w:rPr>
        <w:t>.04.</w:t>
      </w:r>
      <w:r w:rsidRPr="00560BDF">
        <w:rPr>
          <w:rFonts w:ascii="Myriad Pro" w:hAnsi="Myriad Pro"/>
          <w:color w:val="000000" w:themeColor="text1"/>
          <w:sz w:val="26"/>
          <w:szCs w:val="26"/>
        </w:rPr>
        <w:t xml:space="preserve">2018 г. </w:t>
      </w:r>
      <w:r>
        <w:rPr>
          <w:rFonts w:ascii="Myriad Pro" w:hAnsi="Myriad Pro"/>
          <w:color w:val="000000" w:themeColor="text1"/>
          <w:sz w:val="26"/>
          <w:szCs w:val="26"/>
        </w:rPr>
        <w:t>№ </w:t>
      </w:r>
      <w:r w:rsidRPr="00560BDF">
        <w:rPr>
          <w:rFonts w:ascii="Myriad Pro" w:hAnsi="Myriad Pro"/>
          <w:color w:val="000000" w:themeColor="text1"/>
          <w:sz w:val="26"/>
          <w:szCs w:val="26"/>
        </w:rPr>
        <w:t>320, плановый объем финансирования составляет 879,1 млн руб. с НДС, из которых за счет тарифных источников 745 млн руб. без НДС, фактический объем 886,205 млн</w:t>
      </w:r>
      <w:r w:rsidR="00901F68">
        <w:rPr>
          <w:rFonts w:ascii="Myriad Pro" w:hAnsi="Myriad Pro"/>
          <w:color w:val="000000" w:themeColor="text1"/>
          <w:sz w:val="26"/>
          <w:szCs w:val="26"/>
        </w:rPr>
        <w:t xml:space="preserve"> </w:t>
      </w:r>
      <w:r w:rsidRPr="00560BDF">
        <w:rPr>
          <w:rFonts w:ascii="Myriad Pro" w:hAnsi="Myriad Pro"/>
          <w:color w:val="000000" w:themeColor="text1"/>
          <w:sz w:val="26"/>
          <w:szCs w:val="26"/>
        </w:rPr>
        <w:t>руб. с НДС, из которых за счет тарифных источников 716,944</w:t>
      </w:r>
      <w:r w:rsidRPr="00560BDF">
        <w:rPr>
          <w:rFonts w:ascii="Myriad Pro" w:hAnsi="Myriad Pro"/>
        </w:rPr>
        <w:t xml:space="preserve"> </w:t>
      </w:r>
      <w:r w:rsidRPr="00560BDF">
        <w:rPr>
          <w:rFonts w:ascii="Myriad Pro" w:hAnsi="Myriad Pro"/>
          <w:color w:val="000000" w:themeColor="text1"/>
          <w:sz w:val="26"/>
          <w:szCs w:val="26"/>
        </w:rPr>
        <w:t>млн</w:t>
      </w:r>
      <w:r w:rsidR="00901F68">
        <w:rPr>
          <w:rFonts w:ascii="Myriad Pro" w:hAnsi="Myriad Pro"/>
          <w:color w:val="000000" w:themeColor="text1"/>
          <w:sz w:val="26"/>
          <w:szCs w:val="26"/>
        </w:rPr>
        <w:t xml:space="preserve"> </w:t>
      </w:r>
      <w:r w:rsidRPr="00560BDF">
        <w:rPr>
          <w:rFonts w:ascii="Myriad Pro" w:hAnsi="Myriad Pro"/>
          <w:color w:val="000000" w:themeColor="text1"/>
          <w:sz w:val="26"/>
          <w:szCs w:val="26"/>
        </w:rPr>
        <w:t>руб. без НДС.</w:t>
      </w:r>
    </w:p>
    <w:p w14:paraId="3D3D0F16" w14:textId="77777777" w:rsidR="00A94821" w:rsidRPr="00560BDF" w:rsidRDefault="00A94821" w:rsidP="00A94821">
      <w:pPr>
        <w:pStyle w:val="a7"/>
        <w:spacing w:line="360" w:lineRule="auto"/>
        <w:ind w:left="0" w:firstLine="567"/>
        <w:jc w:val="both"/>
        <w:rPr>
          <w:rFonts w:ascii="Myriad Pro" w:hAnsi="Myriad Pro"/>
          <w:color w:val="000000" w:themeColor="text1"/>
          <w:sz w:val="26"/>
          <w:szCs w:val="26"/>
        </w:rPr>
      </w:pPr>
      <w:r w:rsidRPr="00560BDF">
        <w:rPr>
          <w:rFonts w:ascii="Myriad Pro" w:hAnsi="Myriad Pro"/>
          <w:color w:val="000000" w:themeColor="text1"/>
          <w:sz w:val="26"/>
          <w:szCs w:val="26"/>
        </w:rPr>
        <w:lastRenderedPageBreak/>
        <w:t xml:space="preserve">Отчет об использовании инвестиционных ресурсов, включенных в регулируемые государством цены (тарифы) в сфере электроэнергетики и в сфере теплоснабжения за 2017 год по форме в соответствии с приказом ФСТ России от 20.02.2014 </w:t>
      </w:r>
      <w:r>
        <w:rPr>
          <w:rFonts w:ascii="Myriad Pro" w:hAnsi="Myriad Pro"/>
          <w:color w:val="000000" w:themeColor="text1"/>
          <w:sz w:val="26"/>
          <w:szCs w:val="26"/>
        </w:rPr>
        <w:t>№ </w:t>
      </w:r>
      <w:r w:rsidRPr="00560BDF">
        <w:rPr>
          <w:rFonts w:ascii="Myriad Pro" w:hAnsi="Myriad Pro"/>
          <w:color w:val="000000" w:themeColor="text1"/>
          <w:sz w:val="26"/>
          <w:szCs w:val="26"/>
        </w:rPr>
        <w:t>202-э не представлялся.</w:t>
      </w:r>
    </w:p>
    <w:tbl>
      <w:tblPr>
        <w:tblW w:w="5000" w:type="pct"/>
        <w:tblLook w:val="04A0" w:firstRow="1" w:lastRow="0" w:firstColumn="1" w:lastColumn="0" w:noHBand="0" w:noVBand="1"/>
      </w:tblPr>
      <w:tblGrid>
        <w:gridCol w:w="813"/>
        <w:gridCol w:w="6021"/>
        <w:gridCol w:w="2510"/>
      </w:tblGrid>
      <w:tr w:rsidR="00A94821" w:rsidRPr="00560BDF" w14:paraId="7503DE31" w14:textId="77777777" w:rsidTr="00275F16">
        <w:trPr>
          <w:cantSplit/>
          <w:trHeight w:val="528"/>
          <w:tblHeader/>
        </w:trPr>
        <w:tc>
          <w:tcPr>
            <w:tcW w:w="43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744CD1D" w14:textId="77777777" w:rsidR="00A94821" w:rsidRPr="00560BDF" w:rsidRDefault="00A94821" w:rsidP="00A94821">
            <w:pPr>
              <w:widowControl w:val="0"/>
              <w:jc w:val="center"/>
              <w:rPr>
                <w:rFonts w:ascii="Myriad Pro" w:eastAsia="Calibri" w:hAnsi="Myriad Pro"/>
                <w:b/>
                <w:bCs/>
                <w:color w:val="FFFFFF" w:themeColor="background1"/>
                <w:sz w:val="18"/>
                <w:szCs w:val="18"/>
              </w:rPr>
            </w:pPr>
            <w:r>
              <w:rPr>
                <w:rFonts w:ascii="Myriad Pro" w:eastAsia="Calibri" w:hAnsi="Myriad Pro"/>
                <w:b/>
                <w:bCs/>
                <w:color w:val="FFFFFF" w:themeColor="background1"/>
                <w:sz w:val="18"/>
                <w:szCs w:val="18"/>
              </w:rPr>
              <w:t>№ </w:t>
            </w:r>
            <w:r w:rsidRPr="00560BDF">
              <w:rPr>
                <w:rFonts w:ascii="Myriad Pro" w:eastAsia="Calibri" w:hAnsi="Myriad Pro"/>
                <w:b/>
                <w:bCs/>
                <w:color w:val="FFFFFF" w:themeColor="background1"/>
                <w:sz w:val="18"/>
                <w:szCs w:val="18"/>
              </w:rPr>
              <w:t>п/п</w:t>
            </w:r>
          </w:p>
        </w:tc>
        <w:tc>
          <w:tcPr>
            <w:tcW w:w="322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57D9FC3" w14:textId="77777777" w:rsidR="00A94821" w:rsidRPr="00560BDF" w:rsidRDefault="00A94821" w:rsidP="00A94821">
            <w:pPr>
              <w:widowControl w:val="0"/>
              <w:ind w:firstLine="708"/>
              <w:jc w:val="center"/>
              <w:rPr>
                <w:rFonts w:ascii="Myriad Pro" w:eastAsia="Calibri" w:hAnsi="Myriad Pro"/>
                <w:b/>
                <w:bCs/>
                <w:color w:val="FFFFFF" w:themeColor="background1"/>
                <w:sz w:val="18"/>
                <w:szCs w:val="18"/>
              </w:rPr>
            </w:pPr>
            <w:r w:rsidRPr="00560BDF">
              <w:rPr>
                <w:rFonts w:ascii="Myriad Pro" w:eastAsia="Calibri" w:hAnsi="Myriad Pro"/>
                <w:b/>
                <w:bCs/>
                <w:color w:val="FFFFFF" w:themeColor="background1"/>
                <w:sz w:val="18"/>
                <w:szCs w:val="18"/>
              </w:rPr>
              <w:t>Показатели</w:t>
            </w:r>
          </w:p>
        </w:tc>
        <w:tc>
          <w:tcPr>
            <w:tcW w:w="134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F66C798" w14:textId="59C9F11B" w:rsidR="00A94821" w:rsidRPr="00560BDF" w:rsidRDefault="00A94821" w:rsidP="00A94821">
            <w:pPr>
              <w:widowControl w:val="0"/>
              <w:jc w:val="center"/>
              <w:rPr>
                <w:rFonts w:ascii="Myriad Pro" w:eastAsia="Calibri" w:hAnsi="Myriad Pro"/>
                <w:b/>
                <w:bCs/>
                <w:color w:val="FFFFFF" w:themeColor="background1"/>
                <w:sz w:val="18"/>
                <w:szCs w:val="18"/>
              </w:rPr>
            </w:pPr>
            <w:r w:rsidRPr="00560BDF">
              <w:rPr>
                <w:rFonts w:ascii="Myriad Pro" w:eastAsia="Calibri" w:hAnsi="Myriad Pro"/>
                <w:b/>
                <w:bCs/>
                <w:color w:val="FFFFFF" w:themeColor="background1"/>
                <w:sz w:val="18"/>
                <w:szCs w:val="18"/>
              </w:rPr>
              <w:t>2017 год (i-2), млн руб.</w:t>
            </w:r>
          </w:p>
        </w:tc>
      </w:tr>
      <w:tr w:rsidR="00A94821" w:rsidRPr="00560BDF" w14:paraId="12E54154" w14:textId="77777777" w:rsidTr="00A94821">
        <w:trPr>
          <w:cantSplit/>
          <w:trHeight w:val="20"/>
        </w:trPr>
        <w:tc>
          <w:tcPr>
            <w:tcW w:w="435" w:type="pct"/>
            <w:tcBorders>
              <w:top w:val="single" w:sz="4" w:space="0" w:color="auto"/>
              <w:left w:val="single" w:sz="4" w:space="0" w:color="auto"/>
              <w:bottom w:val="single" w:sz="4" w:space="0" w:color="auto"/>
              <w:right w:val="single" w:sz="4" w:space="0" w:color="auto"/>
            </w:tcBorders>
            <w:vAlign w:val="center"/>
            <w:hideMark/>
          </w:tcPr>
          <w:p w14:paraId="0D4F68FA" w14:textId="2EBB64F8" w:rsidR="00A94821" w:rsidRPr="00560BDF" w:rsidRDefault="00901F68" w:rsidP="00A94821">
            <w:pPr>
              <w:widowControl w:val="0"/>
              <w:jc w:val="center"/>
              <w:rPr>
                <w:rFonts w:ascii="Myriad Pro" w:eastAsia="Calibri" w:hAnsi="Myriad Pro"/>
                <w:sz w:val="18"/>
                <w:szCs w:val="18"/>
              </w:rPr>
            </w:pPr>
            <w:r>
              <w:rPr>
                <w:rFonts w:ascii="Myriad Pro" w:eastAsia="Calibri" w:hAnsi="Myriad Pro"/>
                <w:sz w:val="18"/>
                <w:szCs w:val="18"/>
              </w:rPr>
              <w:t>1</w:t>
            </w:r>
            <w:r w:rsidR="00A94821" w:rsidRPr="00560BDF">
              <w:rPr>
                <w:rFonts w:ascii="Myriad Pro" w:eastAsia="Calibri" w:hAnsi="Myriad Pro"/>
                <w:sz w:val="18"/>
                <w:szCs w:val="18"/>
              </w:rPr>
              <w:t>.</w:t>
            </w:r>
          </w:p>
        </w:tc>
        <w:tc>
          <w:tcPr>
            <w:tcW w:w="3222" w:type="pct"/>
            <w:tcBorders>
              <w:top w:val="single" w:sz="4" w:space="0" w:color="auto"/>
              <w:left w:val="single" w:sz="4" w:space="0" w:color="auto"/>
              <w:bottom w:val="single" w:sz="4" w:space="0" w:color="auto"/>
              <w:right w:val="single" w:sz="4" w:space="0" w:color="auto"/>
            </w:tcBorders>
            <w:vAlign w:val="center"/>
            <w:hideMark/>
          </w:tcPr>
          <w:p w14:paraId="3A7AEDA7" w14:textId="77777777" w:rsidR="00A94821" w:rsidRPr="00560BDF" w:rsidRDefault="00A94821" w:rsidP="00A94821">
            <w:pPr>
              <w:widowControl w:val="0"/>
              <w:rPr>
                <w:rFonts w:ascii="Myriad Pro" w:eastAsia="Calibri" w:hAnsi="Myriad Pro"/>
                <w:sz w:val="18"/>
                <w:szCs w:val="18"/>
              </w:rPr>
            </w:pPr>
            <w:r w:rsidRPr="00560BDF">
              <w:rPr>
                <w:rFonts w:ascii="Myriad Pro" w:eastAsia="Calibri" w:hAnsi="Myriad Pro"/>
                <w:sz w:val="18"/>
                <w:szCs w:val="18"/>
              </w:rPr>
              <w:t>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2017 до его начала, за счет собственных средств (выручки от реализации товаров (услуг) по регулируемым ценам (тарифам)) без НДС</w:t>
            </w:r>
          </w:p>
        </w:tc>
        <w:tc>
          <w:tcPr>
            <w:tcW w:w="1343" w:type="pct"/>
            <w:tcBorders>
              <w:top w:val="single" w:sz="4" w:space="0" w:color="auto"/>
              <w:left w:val="single" w:sz="4" w:space="0" w:color="auto"/>
              <w:bottom w:val="single" w:sz="4" w:space="0" w:color="auto"/>
              <w:right w:val="single" w:sz="4" w:space="0" w:color="auto"/>
            </w:tcBorders>
            <w:vAlign w:val="center"/>
            <w:hideMark/>
          </w:tcPr>
          <w:p w14:paraId="18FBE74D" w14:textId="77777777" w:rsidR="00A94821" w:rsidRPr="00560BDF" w:rsidRDefault="00A94821" w:rsidP="00A94821">
            <w:pPr>
              <w:widowControl w:val="0"/>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767,644</w:t>
            </w:r>
          </w:p>
        </w:tc>
      </w:tr>
      <w:tr w:rsidR="00A94821" w:rsidRPr="00560BDF" w14:paraId="6927F5BA" w14:textId="77777777" w:rsidTr="00A94821">
        <w:trPr>
          <w:cantSplit/>
          <w:trHeight w:val="20"/>
        </w:trPr>
        <w:tc>
          <w:tcPr>
            <w:tcW w:w="435" w:type="pct"/>
            <w:tcBorders>
              <w:top w:val="single" w:sz="4" w:space="0" w:color="auto"/>
              <w:left w:val="single" w:sz="4" w:space="0" w:color="auto"/>
              <w:bottom w:val="single" w:sz="4" w:space="0" w:color="auto"/>
              <w:right w:val="single" w:sz="4" w:space="0" w:color="auto"/>
            </w:tcBorders>
            <w:vAlign w:val="center"/>
            <w:hideMark/>
          </w:tcPr>
          <w:p w14:paraId="0007EA84" w14:textId="5A73FCF0" w:rsidR="00A94821" w:rsidRPr="00560BDF" w:rsidRDefault="00901F68" w:rsidP="00A94821">
            <w:pPr>
              <w:widowControl w:val="0"/>
              <w:jc w:val="center"/>
              <w:rPr>
                <w:rFonts w:ascii="Myriad Pro" w:eastAsia="Calibri" w:hAnsi="Myriad Pro"/>
                <w:sz w:val="18"/>
                <w:szCs w:val="18"/>
              </w:rPr>
            </w:pPr>
            <w:r>
              <w:rPr>
                <w:rFonts w:ascii="Myriad Pro" w:eastAsia="Calibri" w:hAnsi="Myriad Pro"/>
                <w:sz w:val="18"/>
                <w:szCs w:val="18"/>
              </w:rPr>
              <w:t>2</w:t>
            </w:r>
            <w:r w:rsidR="00A94821" w:rsidRPr="00560BDF">
              <w:rPr>
                <w:rFonts w:ascii="Myriad Pro" w:eastAsia="Calibri" w:hAnsi="Myriad Pro"/>
                <w:sz w:val="18"/>
                <w:szCs w:val="18"/>
              </w:rPr>
              <w:t>.</w:t>
            </w:r>
          </w:p>
        </w:tc>
        <w:tc>
          <w:tcPr>
            <w:tcW w:w="3222" w:type="pct"/>
            <w:tcBorders>
              <w:top w:val="single" w:sz="4" w:space="0" w:color="auto"/>
              <w:left w:val="single" w:sz="4" w:space="0" w:color="auto"/>
              <w:bottom w:val="single" w:sz="4" w:space="0" w:color="auto"/>
              <w:right w:val="single" w:sz="4" w:space="0" w:color="auto"/>
            </w:tcBorders>
            <w:vAlign w:val="center"/>
            <w:hideMark/>
          </w:tcPr>
          <w:p w14:paraId="4ABC89DE" w14:textId="77777777" w:rsidR="00A94821" w:rsidRPr="00560BDF" w:rsidRDefault="00A94821" w:rsidP="00A94821">
            <w:pPr>
              <w:widowControl w:val="0"/>
              <w:rPr>
                <w:rFonts w:ascii="Myriad Pro" w:eastAsia="Calibri" w:hAnsi="Myriad Pro"/>
                <w:sz w:val="18"/>
                <w:szCs w:val="18"/>
              </w:rPr>
            </w:pPr>
            <w:r w:rsidRPr="00560BDF">
              <w:rPr>
                <w:rFonts w:ascii="Myriad Pro" w:eastAsia="Calibri" w:hAnsi="Myriad Pro"/>
                <w:sz w:val="18"/>
                <w:szCs w:val="18"/>
              </w:rPr>
              <w:t xml:space="preserve">Объем фактического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2017 до его начала, за счет собственных средств (выручки от реализации товаров (услуг) по регулируемым ценам (тарифам)) без НДС </w:t>
            </w:r>
          </w:p>
        </w:tc>
        <w:tc>
          <w:tcPr>
            <w:tcW w:w="1343" w:type="pct"/>
            <w:tcBorders>
              <w:top w:val="single" w:sz="4" w:space="0" w:color="auto"/>
              <w:left w:val="single" w:sz="4" w:space="0" w:color="auto"/>
              <w:bottom w:val="single" w:sz="4" w:space="0" w:color="auto"/>
              <w:right w:val="single" w:sz="4" w:space="0" w:color="auto"/>
            </w:tcBorders>
            <w:vAlign w:val="center"/>
            <w:hideMark/>
          </w:tcPr>
          <w:p w14:paraId="3E01E12B" w14:textId="77777777" w:rsidR="00A94821" w:rsidRPr="00560BDF" w:rsidRDefault="00A94821" w:rsidP="00A94821">
            <w:pPr>
              <w:widowControl w:val="0"/>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662,766</w:t>
            </w:r>
          </w:p>
        </w:tc>
      </w:tr>
    </w:tbl>
    <w:p w14:paraId="737EF2DB" w14:textId="77777777" w:rsidR="00A94821" w:rsidRPr="00560BDF" w:rsidRDefault="00A94821" w:rsidP="00A94821">
      <w:pPr>
        <w:spacing w:line="360" w:lineRule="auto"/>
        <w:jc w:val="both"/>
        <w:rPr>
          <w:rFonts w:ascii="Myriad Pro" w:eastAsia="Calibri" w:hAnsi="Myriad Pro"/>
          <w:b/>
          <w:color w:val="000000" w:themeColor="text1"/>
          <w:sz w:val="26"/>
          <w:szCs w:val="26"/>
        </w:rPr>
      </w:pPr>
    </w:p>
    <w:p w14:paraId="6837A9DA" w14:textId="77777777" w:rsidR="00A94821" w:rsidRPr="00560BDF" w:rsidRDefault="00A94821" w:rsidP="00A94821">
      <w:pPr>
        <w:spacing w:line="360" w:lineRule="auto"/>
        <w:jc w:val="both"/>
        <w:rPr>
          <w:rFonts w:ascii="Myriad Pro" w:eastAsia="Calibri" w:hAnsi="Myriad Pro"/>
          <w:b/>
          <w:color w:val="000000" w:themeColor="text1"/>
          <w:sz w:val="26"/>
          <w:szCs w:val="26"/>
        </w:rPr>
      </w:pPr>
      <w:r w:rsidRPr="00560BDF">
        <w:rPr>
          <w:rFonts w:ascii="Myriad Pro" w:eastAsia="Calibri" w:hAnsi="Myriad Pro"/>
          <w:b/>
          <w:color w:val="000000" w:themeColor="text1"/>
          <w:sz w:val="26"/>
          <w:szCs w:val="26"/>
        </w:rPr>
        <w:t>ПОЗИЦИЯ ОРГАНА РЕГУЛИРОВАНИЯ</w:t>
      </w:r>
    </w:p>
    <w:p w14:paraId="3A7BF86C" w14:textId="77777777" w:rsidR="00A94821" w:rsidRPr="00560BDF" w:rsidRDefault="00A94821" w:rsidP="00A94821">
      <w:pPr>
        <w:tabs>
          <w:tab w:val="left" w:pos="567"/>
        </w:tabs>
        <w:spacing w:line="360" w:lineRule="auto"/>
        <w:contextualSpacing/>
        <w:jc w:val="both"/>
        <w:rPr>
          <w:rFonts w:ascii="Myriad Pro" w:eastAsia="Calibri" w:hAnsi="Myriad Pro"/>
          <w:sz w:val="26"/>
          <w:szCs w:val="26"/>
        </w:rPr>
      </w:pPr>
      <w:r w:rsidRPr="00560BDF">
        <w:rPr>
          <w:rFonts w:ascii="Myriad Pro" w:eastAsia="Calibri" w:hAnsi="Myriad Pro"/>
          <w:sz w:val="26"/>
          <w:szCs w:val="26"/>
        </w:rPr>
        <w:tab/>
        <w:t xml:space="preserve">Филиал </w:t>
      </w:r>
      <w:r>
        <w:rPr>
          <w:rFonts w:ascii="Myriad Pro" w:eastAsia="Calibri" w:hAnsi="Myriad Pro"/>
          <w:sz w:val="26"/>
          <w:szCs w:val="26"/>
        </w:rPr>
        <w:t>ПАО </w:t>
      </w:r>
      <w:r w:rsidRPr="00560BDF">
        <w:rPr>
          <w:rFonts w:ascii="Myriad Pro" w:eastAsia="Calibri" w:hAnsi="Myriad Pro"/>
          <w:sz w:val="26"/>
          <w:szCs w:val="26"/>
        </w:rPr>
        <w:t>«МРСК Сибири» - «Читаэнерго» - территориальная сетевая организация, осуществляющая услуги по передаче электрической энергии на территории Забайкальского края. Государственное регулирование цен (тарифов) на услуги по передаче электрической энергии по сетям Заявителя с 2015 года осуществлялось с применением метода доходности инвестированного капитала.</w:t>
      </w:r>
    </w:p>
    <w:p w14:paraId="40F6141C" w14:textId="77777777" w:rsidR="00A94821" w:rsidRPr="00560BDF" w:rsidRDefault="00A94821" w:rsidP="00A94821">
      <w:pPr>
        <w:tabs>
          <w:tab w:val="left" w:pos="567"/>
        </w:tabs>
        <w:spacing w:line="360" w:lineRule="auto"/>
        <w:contextualSpacing/>
        <w:jc w:val="both"/>
        <w:rPr>
          <w:rFonts w:ascii="Myriad Pro" w:eastAsia="Calibri" w:hAnsi="Myriad Pro"/>
          <w:sz w:val="26"/>
          <w:szCs w:val="26"/>
        </w:rPr>
      </w:pPr>
      <w:r w:rsidRPr="00560BDF">
        <w:rPr>
          <w:rFonts w:ascii="Myriad Pro" w:eastAsia="Calibri" w:hAnsi="Myriad Pro"/>
          <w:sz w:val="26"/>
          <w:szCs w:val="26"/>
        </w:rPr>
        <w:tab/>
        <w:t xml:space="preserve">В целях соблюдения критериев применения метода доходности инвестированного капитала, установленных пунктом 12 Основ ценообразования </w:t>
      </w:r>
      <w:r>
        <w:rPr>
          <w:rFonts w:ascii="Myriad Pro" w:eastAsia="Calibri" w:hAnsi="Myriad Pro"/>
          <w:sz w:val="26"/>
          <w:szCs w:val="26"/>
        </w:rPr>
        <w:t>№ </w:t>
      </w:r>
      <w:r w:rsidRPr="00560BDF">
        <w:rPr>
          <w:rFonts w:ascii="Myriad Pro" w:eastAsia="Calibri" w:hAnsi="Myriad Pro"/>
          <w:sz w:val="26"/>
          <w:szCs w:val="26"/>
        </w:rPr>
        <w:t xml:space="preserve">1178, и согласно требованиям постановления Правительства Российской Федерации от 01.12.2009 года </w:t>
      </w:r>
      <w:r>
        <w:rPr>
          <w:rFonts w:ascii="Myriad Pro" w:eastAsia="Calibri" w:hAnsi="Myriad Pro"/>
          <w:sz w:val="26"/>
          <w:szCs w:val="26"/>
        </w:rPr>
        <w:t>№ </w:t>
      </w:r>
      <w:r w:rsidRPr="00560BDF">
        <w:rPr>
          <w:rFonts w:ascii="Myriad Pro" w:eastAsia="Calibri" w:hAnsi="Myriad Pro"/>
          <w:sz w:val="26"/>
          <w:szCs w:val="26"/>
        </w:rPr>
        <w:t xml:space="preserve">977 «Об инвестиционных программах субъектов электроэнергетики», распоряжением Правительства Забайкальского края от 28.07.2014 года </w:t>
      </w:r>
      <w:r>
        <w:rPr>
          <w:rFonts w:ascii="Myriad Pro" w:eastAsia="Calibri" w:hAnsi="Myriad Pro"/>
          <w:sz w:val="26"/>
          <w:szCs w:val="26"/>
        </w:rPr>
        <w:t>№ </w:t>
      </w:r>
      <w:r w:rsidRPr="00560BDF">
        <w:rPr>
          <w:rFonts w:ascii="Myriad Pro" w:eastAsia="Calibri" w:hAnsi="Myriad Pro"/>
          <w:sz w:val="26"/>
          <w:szCs w:val="26"/>
        </w:rPr>
        <w:t xml:space="preserve">461-р была утверждена инвестиционная программа филиала </w:t>
      </w:r>
      <w:r>
        <w:rPr>
          <w:rFonts w:ascii="Myriad Pro" w:eastAsia="Calibri" w:hAnsi="Myriad Pro"/>
          <w:sz w:val="26"/>
          <w:szCs w:val="26"/>
        </w:rPr>
        <w:t>ПАО </w:t>
      </w:r>
      <w:r w:rsidRPr="00560BDF">
        <w:rPr>
          <w:rFonts w:ascii="Myriad Pro" w:eastAsia="Calibri" w:hAnsi="Myriad Pro"/>
          <w:sz w:val="26"/>
          <w:szCs w:val="26"/>
        </w:rPr>
        <w:t>«МРСК Сибири» - «Читаэнерго». Срок действия программы принят в соответствии с долгосрочным периодом регулирования - 2015-2019 годы.</w:t>
      </w:r>
    </w:p>
    <w:p w14:paraId="3B6E5DF3" w14:textId="77777777" w:rsidR="00A94821" w:rsidRPr="00560BDF" w:rsidRDefault="00A94821" w:rsidP="00A94821">
      <w:pPr>
        <w:tabs>
          <w:tab w:val="left" w:pos="567"/>
        </w:tabs>
        <w:spacing w:line="360" w:lineRule="auto"/>
        <w:contextualSpacing/>
        <w:jc w:val="both"/>
        <w:rPr>
          <w:rFonts w:ascii="Myriad Pro" w:eastAsia="Calibri" w:hAnsi="Myriad Pro"/>
          <w:sz w:val="26"/>
          <w:szCs w:val="26"/>
        </w:rPr>
      </w:pPr>
      <w:r w:rsidRPr="00560BDF">
        <w:rPr>
          <w:rFonts w:ascii="Myriad Pro" w:eastAsia="Calibri" w:hAnsi="Myriad Pro"/>
          <w:sz w:val="26"/>
          <w:szCs w:val="26"/>
        </w:rPr>
        <w:tab/>
        <w:t xml:space="preserve">Объем финансирования мероприятий инвестиционной программы за счет тарифа на услуги по передаче электрической энергии по сетям филиала </w:t>
      </w:r>
      <w:r>
        <w:rPr>
          <w:rFonts w:ascii="Myriad Pro" w:eastAsia="Calibri" w:hAnsi="Myriad Pro"/>
          <w:sz w:val="26"/>
          <w:szCs w:val="26"/>
        </w:rPr>
        <w:t>ПАО </w:t>
      </w:r>
      <w:r w:rsidRPr="00560BDF">
        <w:rPr>
          <w:rFonts w:ascii="Myriad Pro" w:eastAsia="Calibri" w:hAnsi="Myriad Pro"/>
          <w:sz w:val="26"/>
          <w:szCs w:val="26"/>
        </w:rPr>
        <w:t>«МРСК Сибири» - «Читаэнерго» на 2017 год утвержден в размере 1 121 580 тыс. руб. без учета НДС, что учтено в полном объеме при формировании необходимой валовой выручки на 2017 год.</w:t>
      </w:r>
    </w:p>
    <w:p w14:paraId="1416FCB6" w14:textId="77777777" w:rsidR="00A94821" w:rsidRPr="00560BDF" w:rsidRDefault="00A94821" w:rsidP="00A94821">
      <w:pPr>
        <w:tabs>
          <w:tab w:val="left" w:pos="567"/>
        </w:tabs>
        <w:spacing w:line="360" w:lineRule="auto"/>
        <w:contextualSpacing/>
        <w:jc w:val="both"/>
        <w:rPr>
          <w:rFonts w:ascii="Myriad Pro" w:eastAsia="Calibri" w:hAnsi="Myriad Pro"/>
          <w:sz w:val="26"/>
          <w:szCs w:val="26"/>
        </w:rPr>
      </w:pPr>
      <w:r w:rsidRPr="00560BDF">
        <w:rPr>
          <w:rFonts w:ascii="Myriad Pro" w:eastAsia="Calibri" w:hAnsi="Myriad Pro"/>
          <w:sz w:val="26"/>
          <w:szCs w:val="26"/>
        </w:rPr>
        <w:lastRenderedPageBreak/>
        <w:tab/>
        <w:t>В дальнейшем в рамках изменений Порядка утверждения (корректировки)</w:t>
      </w:r>
      <w:r w:rsidRPr="00560BDF">
        <w:rPr>
          <w:rFonts w:ascii="Myriad Pro" w:hAnsi="Myriad Pro"/>
        </w:rPr>
        <w:t xml:space="preserve"> </w:t>
      </w:r>
      <w:r w:rsidRPr="00560BDF">
        <w:rPr>
          <w:rFonts w:ascii="Myriad Pro" w:eastAsia="Calibri" w:hAnsi="Myriad Pro"/>
          <w:sz w:val="26"/>
          <w:szCs w:val="26"/>
        </w:rPr>
        <w:t xml:space="preserve">инвестиционных программ субъектов электроэнергетики, утвержденных постановлением Правительства Российской Федерации от 01.12.2009 года </w:t>
      </w:r>
      <w:r>
        <w:rPr>
          <w:rFonts w:ascii="Myriad Pro" w:eastAsia="Calibri" w:hAnsi="Myriad Pro"/>
          <w:sz w:val="26"/>
          <w:szCs w:val="26"/>
        </w:rPr>
        <w:t>№ </w:t>
      </w:r>
      <w:r w:rsidRPr="00560BDF">
        <w:rPr>
          <w:rFonts w:ascii="Myriad Pro" w:eastAsia="Calibri" w:hAnsi="Myriad Pro"/>
          <w:sz w:val="26"/>
          <w:szCs w:val="26"/>
        </w:rPr>
        <w:t xml:space="preserve">977, полномочия по утверждению инвестиционных программ сетевых организаций, которые входят в одну группу лиц с организацией по управлению единой национальной (общероссийской) электрической сетью, перешли к федеральным органам исполнительной власти  Российской Федерации. В рамках данных изменений, приказа Министерства энергетики Российской Федерации от 28.12.2015 года </w:t>
      </w:r>
      <w:r>
        <w:rPr>
          <w:rFonts w:ascii="Myriad Pro" w:eastAsia="Calibri" w:hAnsi="Myriad Pro"/>
          <w:sz w:val="26"/>
          <w:szCs w:val="26"/>
        </w:rPr>
        <w:t>№ </w:t>
      </w:r>
      <w:r w:rsidRPr="00560BDF">
        <w:rPr>
          <w:rFonts w:ascii="Myriad Pro" w:eastAsia="Calibri" w:hAnsi="Myriad Pro"/>
          <w:sz w:val="26"/>
          <w:szCs w:val="26"/>
        </w:rPr>
        <w:t xml:space="preserve">1043 утверждена инвестиционная программа </w:t>
      </w:r>
      <w:r>
        <w:rPr>
          <w:rFonts w:ascii="Myriad Pro" w:eastAsia="Calibri" w:hAnsi="Myriad Pro"/>
          <w:sz w:val="26"/>
          <w:szCs w:val="26"/>
        </w:rPr>
        <w:t>ПАО </w:t>
      </w:r>
      <w:r w:rsidRPr="00560BDF">
        <w:rPr>
          <w:rFonts w:ascii="Myriad Pro" w:eastAsia="Calibri" w:hAnsi="Myriad Pro"/>
          <w:sz w:val="26"/>
          <w:szCs w:val="26"/>
        </w:rPr>
        <w:t xml:space="preserve">«МРСК Сибири». Объем тарифных источников финансирования указанной инвестиционной программы для филиала </w:t>
      </w:r>
      <w:r>
        <w:rPr>
          <w:rFonts w:ascii="Myriad Pro" w:eastAsia="Calibri" w:hAnsi="Myriad Pro"/>
          <w:sz w:val="26"/>
          <w:szCs w:val="26"/>
        </w:rPr>
        <w:t>ПАО </w:t>
      </w:r>
      <w:r w:rsidRPr="00560BDF">
        <w:rPr>
          <w:rFonts w:ascii="Myriad Pro" w:eastAsia="Calibri" w:hAnsi="Myriad Pro"/>
          <w:sz w:val="26"/>
          <w:szCs w:val="26"/>
        </w:rPr>
        <w:t>«МРСК Сибири» - «Читаэнерго» существенно снижен до 767 644 тыс. руб., а срок реализации мероприятий (2016-2020 гг.) не соответствует долгосрочному периоду регулирования.</w:t>
      </w:r>
    </w:p>
    <w:p w14:paraId="50E985E4" w14:textId="77777777" w:rsidR="00A94821" w:rsidRPr="00560BDF" w:rsidRDefault="00A94821" w:rsidP="00A94821">
      <w:pPr>
        <w:tabs>
          <w:tab w:val="left" w:pos="567"/>
        </w:tabs>
        <w:spacing w:line="360" w:lineRule="auto"/>
        <w:contextualSpacing/>
        <w:jc w:val="both"/>
        <w:rPr>
          <w:rFonts w:ascii="Myriad Pro" w:eastAsia="Calibri" w:hAnsi="Myriad Pro"/>
          <w:sz w:val="26"/>
          <w:szCs w:val="26"/>
        </w:rPr>
      </w:pPr>
      <w:r w:rsidRPr="00560BDF">
        <w:rPr>
          <w:rFonts w:ascii="Myriad Pro" w:eastAsia="Calibri" w:hAnsi="Myriad Pro"/>
          <w:sz w:val="26"/>
          <w:szCs w:val="26"/>
        </w:rPr>
        <w:tab/>
        <w:t xml:space="preserve">Согласно отзыву </w:t>
      </w:r>
      <w:r>
        <w:rPr>
          <w:rFonts w:ascii="Myriad Pro" w:eastAsia="Calibri" w:hAnsi="Myriad Pro"/>
          <w:sz w:val="26"/>
          <w:szCs w:val="26"/>
        </w:rPr>
        <w:t>РСТ </w:t>
      </w:r>
      <w:r w:rsidRPr="00560BDF">
        <w:rPr>
          <w:rFonts w:ascii="Myriad Pro" w:eastAsia="Calibri" w:hAnsi="Myriad Pro"/>
          <w:sz w:val="26"/>
          <w:szCs w:val="26"/>
        </w:rPr>
        <w:t xml:space="preserve">Забайкальского края от 15.04.2019 </w:t>
      </w:r>
      <w:r>
        <w:rPr>
          <w:rFonts w:ascii="Myriad Pro" w:eastAsia="Calibri" w:hAnsi="Myriad Pro"/>
          <w:sz w:val="26"/>
          <w:szCs w:val="26"/>
        </w:rPr>
        <w:t>№ </w:t>
      </w:r>
      <w:r w:rsidRPr="00560BDF">
        <w:rPr>
          <w:rFonts w:ascii="Myriad Pro" w:eastAsia="Calibri" w:hAnsi="Myriad Pro"/>
          <w:sz w:val="26"/>
          <w:szCs w:val="26"/>
        </w:rPr>
        <w:t xml:space="preserve">01/2369 на заявление филиала </w:t>
      </w:r>
      <w:r>
        <w:rPr>
          <w:rFonts w:ascii="Myriad Pro" w:eastAsia="Calibri" w:hAnsi="Myriad Pro"/>
          <w:sz w:val="26"/>
          <w:szCs w:val="26"/>
        </w:rPr>
        <w:t>ПАО </w:t>
      </w:r>
      <w:r w:rsidRPr="00560BDF">
        <w:rPr>
          <w:rFonts w:ascii="Myriad Pro" w:eastAsia="Calibri" w:hAnsi="Myriad Pro"/>
          <w:sz w:val="26"/>
          <w:szCs w:val="26"/>
        </w:rPr>
        <w:t xml:space="preserve">«МРСК Сибири» - «Читаэнерго» о рассмотрении спора (разногласий) в области государственного регулирования цен (тарифов) с </w:t>
      </w:r>
      <w:r>
        <w:rPr>
          <w:rFonts w:ascii="Myriad Pro" w:eastAsia="Calibri" w:hAnsi="Myriad Pro"/>
          <w:sz w:val="26"/>
          <w:szCs w:val="26"/>
        </w:rPr>
        <w:t>РСТ </w:t>
      </w:r>
      <w:r w:rsidRPr="00560BDF">
        <w:rPr>
          <w:rFonts w:ascii="Myriad Pro" w:eastAsia="Calibri" w:hAnsi="Myriad Pro"/>
          <w:sz w:val="26"/>
          <w:szCs w:val="26"/>
        </w:rPr>
        <w:t xml:space="preserve">Забайкальского края, для соблюдения всех установленных долгосрочных параметров регулирования, в том числе размера чистого оборотного капитала и норм доходности, плановые объемы финансирования мероприятий инвестиционной программы на 2017 год, осуществляемого за счет тарифных источников, определены органом регулирования в соответствии с распоряжением Правительства Забайкальского края от 28.07.2014 года </w:t>
      </w:r>
      <w:r>
        <w:rPr>
          <w:rFonts w:ascii="Myriad Pro" w:eastAsia="Calibri" w:hAnsi="Myriad Pro"/>
          <w:sz w:val="26"/>
          <w:szCs w:val="26"/>
        </w:rPr>
        <w:t>№ </w:t>
      </w:r>
      <w:r w:rsidRPr="00560BDF">
        <w:rPr>
          <w:rFonts w:ascii="Myriad Pro" w:eastAsia="Calibri" w:hAnsi="Myriad Pro"/>
          <w:sz w:val="26"/>
          <w:szCs w:val="26"/>
        </w:rPr>
        <w:t>461-р.</w:t>
      </w:r>
    </w:p>
    <w:p w14:paraId="29C26960" w14:textId="77777777" w:rsidR="00A94821" w:rsidRPr="00560BDF" w:rsidRDefault="00A94821" w:rsidP="00A94821">
      <w:pPr>
        <w:tabs>
          <w:tab w:val="left" w:pos="567"/>
        </w:tabs>
        <w:spacing w:line="360" w:lineRule="auto"/>
        <w:contextualSpacing/>
        <w:jc w:val="both"/>
        <w:rPr>
          <w:rFonts w:ascii="Myriad Pro" w:eastAsia="Calibri" w:hAnsi="Myriad Pro"/>
          <w:sz w:val="26"/>
          <w:szCs w:val="26"/>
        </w:rPr>
      </w:pPr>
      <w:r w:rsidRPr="00560BDF">
        <w:rPr>
          <w:rFonts w:ascii="Myriad Pro" w:eastAsia="Calibri" w:hAnsi="Myriad Pro"/>
          <w:sz w:val="26"/>
          <w:szCs w:val="26"/>
        </w:rPr>
        <w:tab/>
        <w:t xml:space="preserve">Экспертами </w:t>
      </w:r>
      <w:r>
        <w:rPr>
          <w:rFonts w:ascii="Myriad Pro" w:eastAsia="Calibri" w:hAnsi="Myriad Pro"/>
          <w:sz w:val="26"/>
          <w:szCs w:val="26"/>
        </w:rPr>
        <w:t>РСТ </w:t>
      </w:r>
      <w:r w:rsidRPr="00560BDF">
        <w:rPr>
          <w:rFonts w:ascii="Myriad Pro" w:eastAsia="Calibri" w:hAnsi="Myriad Pro"/>
          <w:sz w:val="26"/>
          <w:szCs w:val="26"/>
        </w:rPr>
        <w:t>Забайкальского края проведен анализ исполнения мероприятий инвестиционной программы филиала «</w:t>
      </w:r>
      <w:r>
        <w:rPr>
          <w:rFonts w:ascii="Myriad Pro" w:eastAsia="Calibri" w:hAnsi="Myriad Pro"/>
          <w:sz w:val="26"/>
          <w:szCs w:val="26"/>
        </w:rPr>
        <w:t>ПАО </w:t>
      </w:r>
      <w:r w:rsidRPr="00560BDF">
        <w:rPr>
          <w:rFonts w:ascii="Myriad Pro" w:eastAsia="Calibri" w:hAnsi="Myriad Pro"/>
          <w:sz w:val="26"/>
          <w:szCs w:val="26"/>
        </w:rPr>
        <w:t xml:space="preserve">«МРСК Сибири» «Читаэнерго», реализованных в 2017 году. Фактическая сумма расходов на реализацию инвестиционных проектов составила 662 766 тыс. руб. </w:t>
      </w:r>
    </w:p>
    <w:tbl>
      <w:tblPr>
        <w:tblW w:w="9492" w:type="dxa"/>
        <w:tblLook w:val="04A0" w:firstRow="1" w:lastRow="0" w:firstColumn="1" w:lastColumn="0" w:noHBand="0" w:noVBand="1"/>
      </w:tblPr>
      <w:tblGrid>
        <w:gridCol w:w="704"/>
        <w:gridCol w:w="7044"/>
        <w:gridCol w:w="1744"/>
      </w:tblGrid>
      <w:tr w:rsidR="00A94821" w:rsidRPr="00560BDF" w14:paraId="5D967E4F" w14:textId="77777777" w:rsidTr="00A94821">
        <w:trPr>
          <w:trHeight w:val="20"/>
          <w:tblHeader/>
        </w:trPr>
        <w:tc>
          <w:tcPr>
            <w:tcW w:w="7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D3DE544" w14:textId="77777777" w:rsidR="00A94821" w:rsidRPr="00560BDF" w:rsidRDefault="00A94821" w:rsidP="00A94821">
            <w:pPr>
              <w:jc w:val="center"/>
              <w:rPr>
                <w:rFonts w:ascii="Myriad Pro" w:eastAsia="Calibri" w:hAnsi="Myriad Pro"/>
                <w:b/>
                <w:bCs/>
                <w:color w:val="FFFFFF"/>
                <w:sz w:val="18"/>
                <w:szCs w:val="18"/>
              </w:rPr>
            </w:pPr>
            <w:r>
              <w:rPr>
                <w:rFonts w:ascii="Myriad Pro" w:eastAsia="Calibri" w:hAnsi="Myriad Pro"/>
                <w:b/>
                <w:bCs/>
                <w:color w:val="FFFFFF"/>
                <w:sz w:val="18"/>
                <w:szCs w:val="18"/>
              </w:rPr>
              <w:t>№ </w:t>
            </w:r>
            <w:r w:rsidRPr="00560BDF">
              <w:rPr>
                <w:rFonts w:ascii="Myriad Pro" w:eastAsia="Calibri" w:hAnsi="Myriad Pro"/>
                <w:b/>
                <w:bCs/>
                <w:color w:val="FFFFFF"/>
                <w:sz w:val="18"/>
                <w:szCs w:val="18"/>
              </w:rPr>
              <w:t>п/п</w:t>
            </w:r>
          </w:p>
        </w:tc>
        <w:tc>
          <w:tcPr>
            <w:tcW w:w="70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4A914E59" w14:textId="77777777" w:rsidR="00A94821" w:rsidRPr="00560BDF" w:rsidRDefault="00A94821" w:rsidP="00A94821">
            <w:pPr>
              <w:ind w:firstLine="708"/>
              <w:jc w:val="center"/>
              <w:rPr>
                <w:rFonts w:ascii="Myriad Pro" w:eastAsia="Calibri" w:hAnsi="Myriad Pro"/>
                <w:b/>
                <w:bCs/>
                <w:color w:val="FFFFFF"/>
                <w:sz w:val="18"/>
                <w:szCs w:val="18"/>
              </w:rPr>
            </w:pPr>
            <w:r w:rsidRPr="00560BDF">
              <w:rPr>
                <w:rFonts w:ascii="Myriad Pro" w:eastAsia="Calibri" w:hAnsi="Myriad Pro"/>
                <w:b/>
                <w:bCs/>
                <w:color w:val="FFFFFF"/>
                <w:sz w:val="18"/>
                <w:szCs w:val="18"/>
              </w:rPr>
              <w:t>Показатели</w:t>
            </w:r>
          </w:p>
        </w:tc>
        <w:tc>
          <w:tcPr>
            <w:tcW w:w="17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437794DB" w14:textId="77777777" w:rsidR="00A94821" w:rsidRPr="00560BDF" w:rsidRDefault="00A94821" w:rsidP="00A94821">
            <w:pPr>
              <w:jc w:val="center"/>
              <w:rPr>
                <w:rFonts w:ascii="Myriad Pro" w:eastAsia="Calibri" w:hAnsi="Myriad Pro"/>
                <w:b/>
                <w:bCs/>
                <w:color w:val="FFFFFF"/>
                <w:sz w:val="18"/>
                <w:szCs w:val="18"/>
              </w:rPr>
            </w:pPr>
            <w:r w:rsidRPr="00560BDF">
              <w:rPr>
                <w:rFonts w:ascii="Myriad Pro" w:eastAsia="Calibri" w:hAnsi="Myriad Pro"/>
                <w:b/>
                <w:bCs/>
                <w:color w:val="FFFFFF"/>
                <w:sz w:val="18"/>
                <w:szCs w:val="18"/>
              </w:rPr>
              <w:t xml:space="preserve">2017 год (i-2), </w:t>
            </w:r>
            <w:r w:rsidRPr="00560BDF">
              <w:rPr>
                <w:rFonts w:ascii="Myriad Pro" w:eastAsia="Calibri" w:hAnsi="Myriad Pro"/>
                <w:b/>
                <w:bCs/>
                <w:color w:val="FFFFFF"/>
                <w:sz w:val="18"/>
                <w:szCs w:val="18"/>
              </w:rPr>
              <w:br/>
              <w:t>тыс. руб.</w:t>
            </w:r>
          </w:p>
        </w:tc>
      </w:tr>
      <w:tr w:rsidR="00A94821" w:rsidRPr="00560BDF" w14:paraId="61CE4682" w14:textId="77777777" w:rsidTr="00A94821">
        <w:trPr>
          <w:trHeight w:val="20"/>
        </w:trPr>
        <w:tc>
          <w:tcPr>
            <w:tcW w:w="704" w:type="dxa"/>
            <w:tcBorders>
              <w:top w:val="single" w:sz="4" w:space="0" w:color="auto"/>
              <w:left w:val="single" w:sz="4" w:space="0" w:color="auto"/>
              <w:bottom w:val="single" w:sz="4" w:space="0" w:color="auto"/>
              <w:right w:val="single" w:sz="4" w:space="0" w:color="auto"/>
            </w:tcBorders>
            <w:vAlign w:val="center"/>
            <w:hideMark/>
          </w:tcPr>
          <w:p w14:paraId="1E753C17" w14:textId="3290A49A" w:rsidR="00A94821" w:rsidRPr="00560BDF" w:rsidRDefault="007B15E3" w:rsidP="00A94821">
            <w:pPr>
              <w:jc w:val="center"/>
              <w:rPr>
                <w:rFonts w:ascii="Myriad Pro" w:eastAsia="Calibri" w:hAnsi="Myriad Pro"/>
                <w:sz w:val="18"/>
                <w:szCs w:val="18"/>
              </w:rPr>
            </w:pPr>
            <w:r>
              <w:rPr>
                <w:rFonts w:ascii="Myriad Pro" w:eastAsia="Calibri" w:hAnsi="Myriad Pro"/>
                <w:sz w:val="18"/>
                <w:szCs w:val="18"/>
              </w:rPr>
              <w:t>1</w:t>
            </w:r>
          </w:p>
        </w:tc>
        <w:tc>
          <w:tcPr>
            <w:tcW w:w="7044" w:type="dxa"/>
            <w:tcBorders>
              <w:top w:val="single" w:sz="4" w:space="0" w:color="auto"/>
              <w:left w:val="single" w:sz="4" w:space="0" w:color="auto"/>
              <w:bottom w:val="single" w:sz="4" w:space="0" w:color="auto"/>
              <w:right w:val="single" w:sz="4" w:space="0" w:color="auto"/>
            </w:tcBorders>
            <w:vAlign w:val="center"/>
            <w:hideMark/>
          </w:tcPr>
          <w:p w14:paraId="128EFDE6" w14:textId="77777777" w:rsidR="00A94821" w:rsidRPr="00560BDF" w:rsidRDefault="00A94821" w:rsidP="00A94821">
            <w:pPr>
              <w:rPr>
                <w:rFonts w:ascii="Myriad Pro" w:eastAsia="Calibri" w:hAnsi="Myriad Pro"/>
                <w:sz w:val="18"/>
                <w:szCs w:val="18"/>
              </w:rPr>
            </w:pPr>
            <w:r w:rsidRPr="00560BDF">
              <w:rPr>
                <w:rFonts w:ascii="Myriad Pro" w:eastAsia="Calibri" w:hAnsi="Myriad Pro"/>
                <w:sz w:val="18"/>
                <w:szCs w:val="18"/>
              </w:rPr>
              <w:t>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2017 до его начала, за счет собственных средств (выручки от реализации товаров (услуг) по регулируемым ценам (тарифам)) без НДС</w:t>
            </w:r>
          </w:p>
        </w:tc>
        <w:tc>
          <w:tcPr>
            <w:tcW w:w="1744" w:type="dxa"/>
            <w:tcBorders>
              <w:top w:val="single" w:sz="4" w:space="0" w:color="auto"/>
              <w:left w:val="single" w:sz="4" w:space="0" w:color="auto"/>
              <w:bottom w:val="single" w:sz="4" w:space="0" w:color="auto"/>
              <w:right w:val="single" w:sz="4" w:space="0" w:color="auto"/>
            </w:tcBorders>
            <w:vAlign w:val="center"/>
            <w:hideMark/>
          </w:tcPr>
          <w:p w14:paraId="12AF153B"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1 121 580,00</w:t>
            </w:r>
          </w:p>
        </w:tc>
      </w:tr>
      <w:tr w:rsidR="00A94821" w:rsidRPr="00560BDF" w14:paraId="67FB8EE9" w14:textId="77777777" w:rsidTr="00A94821">
        <w:trPr>
          <w:trHeight w:val="20"/>
        </w:trPr>
        <w:tc>
          <w:tcPr>
            <w:tcW w:w="704" w:type="dxa"/>
            <w:tcBorders>
              <w:top w:val="single" w:sz="4" w:space="0" w:color="auto"/>
              <w:left w:val="single" w:sz="4" w:space="0" w:color="auto"/>
              <w:bottom w:val="single" w:sz="4" w:space="0" w:color="auto"/>
              <w:right w:val="single" w:sz="4" w:space="0" w:color="auto"/>
            </w:tcBorders>
            <w:vAlign w:val="center"/>
            <w:hideMark/>
          </w:tcPr>
          <w:p w14:paraId="4173CD68" w14:textId="72076ADB" w:rsidR="00A94821" w:rsidRPr="00560BDF" w:rsidRDefault="007B15E3" w:rsidP="00A94821">
            <w:pPr>
              <w:jc w:val="center"/>
              <w:rPr>
                <w:rFonts w:ascii="Myriad Pro" w:eastAsia="Calibri" w:hAnsi="Myriad Pro"/>
                <w:sz w:val="18"/>
                <w:szCs w:val="18"/>
              </w:rPr>
            </w:pPr>
            <w:r>
              <w:rPr>
                <w:rFonts w:ascii="Myriad Pro" w:eastAsia="Calibri" w:hAnsi="Myriad Pro"/>
                <w:sz w:val="18"/>
                <w:szCs w:val="18"/>
              </w:rPr>
              <w:t>2</w:t>
            </w:r>
          </w:p>
        </w:tc>
        <w:tc>
          <w:tcPr>
            <w:tcW w:w="7044" w:type="dxa"/>
            <w:tcBorders>
              <w:top w:val="single" w:sz="4" w:space="0" w:color="auto"/>
              <w:left w:val="single" w:sz="4" w:space="0" w:color="auto"/>
              <w:bottom w:val="single" w:sz="4" w:space="0" w:color="auto"/>
              <w:right w:val="single" w:sz="4" w:space="0" w:color="auto"/>
            </w:tcBorders>
            <w:vAlign w:val="center"/>
            <w:hideMark/>
          </w:tcPr>
          <w:p w14:paraId="129BE301" w14:textId="77777777" w:rsidR="00A94821" w:rsidRPr="00560BDF" w:rsidRDefault="00A94821" w:rsidP="00A94821">
            <w:pPr>
              <w:rPr>
                <w:rFonts w:ascii="Myriad Pro" w:eastAsia="Calibri" w:hAnsi="Myriad Pro"/>
                <w:sz w:val="18"/>
                <w:szCs w:val="18"/>
              </w:rPr>
            </w:pPr>
            <w:r w:rsidRPr="00560BDF">
              <w:rPr>
                <w:rFonts w:ascii="Myriad Pro" w:eastAsia="Calibri" w:hAnsi="Myriad Pro"/>
                <w:sz w:val="18"/>
                <w:szCs w:val="18"/>
              </w:rPr>
              <w:t xml:space="preserve">Объем фактического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2017 до его начала, за счет собственных средств (выручки от реализации товаров (услуг) по регулируемым ценам (тарифам)) без НДС </w:t>
            </w:r>
          </w:p>
        </w:tc>
        <w:tc>
          <w:tcPr>
            <w:tcW w:w="1744" w:type="dxa"/>
            <w:tcBorders>
              <w:top w:val="single" w:sz="4" w:space="0" w:color="auto"/>
              <w:left w:val="single" w:sz="4" w:space="0" w:color="auto"/>
              <w:bottom w:val="single" w:sz="4" w:space="0" w:color="auto"/>
              <w:right w:val="single" w:sz="4" w:space="0" w:color="auto"/>
            </w:tcBorders>
            <w:vAlign w:val="center"/>
            <w:hideMark/>
          </w:tcPr>
          <w:p w14:paraId="01605723"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662 766</w:t>
            </w:r>
          </w:p>
        </w:tc>
      </w:tr>
    </w:tbl>
    <w:p w14:paraId="70081008" w14:textId="77777777" w:rsidR="00A94821" w:rsidRPr="00560BDF" w:rsidRDefault="00A94821" w:rsidP="00A94821">
      <w:pPr>
        <w:spacing w:line="360" w:lineRule="auto"/>
        <w:contextualSpacing/>
        <w:jc w:val="both"/>
        <w:rPr>
          <w:rFonts w:ascii="Myriad Pro" w:eastAsia="Calibri" w:hAnsi="Myriad Pro"/>
          <w:b/>
          <w:color w:val="000000" w:themeColor="text1"/>
          <w:sz w:val="26"/>
          <w:szCs w:val="26"/>
        </w:rPr>
      </w:pPr>
      <w:r w:rsidRPr="00560BDF">
        <w:rPr>
          <w:rFonts w:ascii="Myriad Pro" w:eastAsia="Calibri" w:hAnsi="Myriad Pro"/>
          <w:b/>
          <w:color w:val="000000" w:themeColor="text1"/>
          <w:sz w:val="26"/>
          <w:szCs w:val="26"/>
        </w:rPr>
        <w:lastRenderedPageBreak/>
        <w:t>ПОЗИЦИЯ ИСПОЛНИТЕЛЯ</w:t>
      </w:r>
    </w:p>
    <w:p w14:paraId="005BF94C" w14:textId="77777777" w:rsidR="00A94821" w:rsidRPr="00560BDF" w:rsidRDefault="00A94821" w:rsidP="00A94821">
      <w:pPr>
        <w:spacing w:line="360" w:lineRule="auto"/>
        <w:ind w:firstLine="567"/>
        <w:contextualSpacing/>
        <w:jc w:val="both"/>
        <w:rPr>
          <w:rFonts w:ascii="Myriad Pro" w:eastAsia="Calibri" w:hAnsi="Myriad Pro"/>
          <w:color w:val="000000" w:themeColor="text1"/>
          <w:sz w:val="26"/>
          <w:szCs w:val="26"/>
        </w:rPr>
      </w:pPr>
      <w:r w:rsidRPr="00560BDF">
        <w:rPr>
          <w:rFonts w:ascii="Myriad Pro" w:eastAsia="Calibri" w:hAnsi="Myriad Pro"/>
          <w:color w:val="000000" w:themeColor="text1"/>
          <w:sz w:val="26"/>
          <w:szCs w:val="26"/>
        </w:rPr>
        <w:t>Организация для расчета корректировки НВВ в связи с изменением (неисполнением) инвестиционной программы за 2017 год представила следующие отчеты:</w:t>
      </w:r>
    </w:p>
    <w:p w14:paraId="63778BC9" w14:textId="77777777" w:rsidR="00A94821" w:rsidRPr="00560BDF" w:rsidRDefault="00A94821" w:rsidP="00A20509">
      <w:pPr>
        <w:numPr>
          <w:ilvl w:val="0"/>
          <w:numId w:val="18"/>
        </w:numPr>
        <w:tabs>
          <w:tab w:val="left" w:pos="993"/>
        </w:tabs>
        <w:spacing w:line="360" w:lineRule="auto"/>
        <w:ind w:left="-142" w:firstLine="709"/>
        <w:contextualSpacing/>
        <w:jc w:val="both"/>
        <w:rPr>
          <w:rFonts w:ascii="Myriad Pro" w:eastAsia="Calibri" w:hAnsi="Myriad Pro"/>
          <w:color w:val="000000" w:themeColor="text1"/>
          <w:sz w:val="26"/>
          <w:szCs w:val="26"/>
        </w:rPr>
      </w:pPr>
      <w:r w:rsidRPr="00560BDF">
        <w:rPr>
          <w:rFonts w:ascii="Myriad Pro" w:eastAsia="Calibri" w:hAnsi="Myriad Pro"/>
          <w:color w:val="000000" w:themeColor="text1"/>
          <w:sz w:val="26"/>
          <w:szCs w:val="26"/>
        </w:rPr>
        <w:t>Отчет о выполнении инвестиционной программы в формате шаблона: «Мониторинг принятых инвестиционных программ субъектами Российской Федерации по сетевым организациям» (NET.INV).</w:t>
      </w:r>
    </w:p>
    <w:p w14:paraId="7C3A7A2E" w14:textId="77777777" w:rsidR="00A94821" w:rsidRPr="00560BDF" w:rsidRDefault="00A94821" w:rsidP="00A20509">
      <w:pPr>
        <w:numPr>
          <w:ilvl w:val="0"/>
          <w:numId w:val="18"/>
        </w:numPr>
        <w:tabs>
          <w:tab w:val="left" w:pos="993"/>
        </w:tabs>
        <w:spacing w:line="360" w:lineRule="auto"/>
        <w:ind w:left="-142" w:firstLine="709"/>
        <w:contextualSpacing/>
        <w:jc w:val="both"/>
        <w:rPr>
          <w:rFonts w:ascii="Myriad Pro" w:eastAsia="Calibri" w:hAnsi="Myriad Pro"/>
          <w:color w:val="000000" w:themeColor="text1"/>
          <w:sz w:val="26"/>
          <w:szCs w:val="26"/>
        </w:rPr>
      </w:pPr>
      <w:r w:rsidRPr="00560BDF">
        <w:rPr>
          <w:rFonts w:ascii="Myriad Pro" w:eastAsia="Calibri" w:hAnsi="Myriad Pro"/>
          <w:color w:val="000000" w:themeColor="text1"/>
          <w:sz w:val="26"/>
          <w:szCs w:val="26"/>
        </w:rPr>
        <w:t xml:space="preserve">Отчет о реализации инвестиционной программы и об обосновывающих их материалах по форме раскрытия сетевой организацией информации в соответствии с приказом Министерства энергетики РФ от 25 апреля 2018 г. </w:t>
      </w:r>
      <w:r>
        <w:rPr>
          <w:rFonts w:ascii="Myriad Pro" w:eastAsia="Calibri" w:hAnsi="Myriad Pro"/>
          <w:color w:val="000000" w:themeColor="text1"/>
          <w:sz w:val="26"/>
          <w:szCs w:val="26"/>
        </w:rPr>
        <w:t>№ </w:t>
      </w:r>
      <w:r w:rsidRPr="00560BDF">
        <w:rPr>
          <w:rFonts w:ascii="Myriad Pro" w:eastAsia="Calibri" w:hAnsi="Myriad Pro"/>
          <w:color w:val="000000" w:themeColor="text1"/>
          <w:sz w:val="26"/>
          <w:szCs w:val="26"/>
        </w:rPr>
        <w:t>320.</w:t>
      </w:r>
    </w:p>
    <w:p w14:paraId="6A6E2EF8" w14:textId="77777777" w:rsidR="00A94821" w:rsidRPr="00560BDF" w:rsidRDefault="00A94821" w:rsidP="00A94821">
      <w:pPr>
        <w:spacing w:line="360" w:lineRule="auto"/>
        <w:ind w:firstLine="567"/>
        <w:contextualSpacing/>
        <w:jc w:val="both"/>
        <w:rPr>
          <w:rFonts w:ascii="Myriad Pro" w:eastAsia="Calibri" w:hAnsi="Myriad Pro"/>
          <w:color w:val="000000" w:themeColor="text1"/>
          <w:sz w:val="26"/>
          <w:szCs w:val="26"/>
        </w:rPr>
      </w:pPr>
      <w:r w:rsidRPr="00560BDF">
        <w:rPr>
          <w:rFonts w:ascii="Myriad Pro" w:eastAsia="Calibri" w:hAnsi="Myriad Pro"/>
          <w:color w:val="000000" w:themeColor="text1"/>
          <w:sz w:val="26"/>
          <w:szCs w:val="26"/>
        </w:rPr>
        <w:t xml:space="preserve">В соответствии со ст. 7, 9, 10 Федерального закона «О бухгалтерском учете» от 06.12.2011 </w:t>
      </w:r>
      <w:r>
        <w:rPr>
          <w:rFonts w:ascii="Myriad Pro" w:eastAsia="Calibri" w:hAnsi="Myriad Pro"/>
          <w:color w:val="000000" w:themeColor="text1"/>
          <w:sz w:val="26"/>
          <w:szCs w:val="26"/>
        </w:rPr>
        <w:t>№ </w:t>
      </w:r>
      <w:r w:rsidRPr="00560BDF">
        <w:rPr>
          <w:rFonts w:ascii="Myriad Pro" w:eastAsia="Calibri" w:hAnsi="Myriad Pro"/>
          <w:color w:val="000000" w:themeColor="text1"/>
          <w:sz w:val="26"/>
          <w:szCs w:val="26"/>
        </w:rPr>
        <w:t xml:space="preserve">402-ФЗ каждый факт хозяйственной жизни оформляется ответственными лицами организации путем составления первичных учетных документов и отражения данных документов в регистрах бухгалтерского учета. Лицо, ответственное за оформление факта хозяйственной жизни, обеспечивает своевременность и достоверность данных. </w:t>
      </w:r>
    </w:p>
    <w:p w14:paraId="200CCE77" w14:textId="77777777" w:rsidR="00A94821" w:rsidRPr="00560BDF" w:rsidRDefault="00A94821" w:rsidP="00A94821">
      <w:pPr>
        <w:spacing w:line="360" w:lineRule="auto"/>
        <w:ind w:firstLine="567"/>
        <w:contextualSpacing/>
        <w:jc w:val="both"/>
        <w:rPr>
          <w:rFonts w:ascii="Myriad Pro" w:eastAsia="Calibri" w:hAnsi="Myriad Pro"/>
          <w:color w:val="000000" w:themeColor="text1"/>
          <w:sz w:val="26"/>
          <w:szCs w:val="26"/>
        </w:rPr>
      </w:pPr>
      <w:r w:rsidRPr="00560BDF">
        <w:rPr>
          <w:rFonts w:ascii="Myriad Pro" w:eastAsia="Calibri" w:hAnsi="Myriad Pro"/>
          <w:color w:val="000000" w:themeColor="text1"/>
          <w:sz w:val="26"/>
          <w:szCs w:val="26"/>
        </w:rPr>
        <w:t xml:space="preserve">В силу п. 6 Положения по ведению бухгалтерского учета и бухгалтерской отчетности в Российской Федерации, утвержденного приказом Минфина РФ от 29.07.1998 </w:t>
      </w:r>
      <w:r>
        <w:rPr>
          <w:rFonts w:ascii="Myriad Pro" w:eastAsia="Calibri" w:hAnsi="Myriad Pro"/>
          <w:color w:val="000000" w:themeColor="text1"/>
          <w:sz w:val="26"/>
          <w:szCs w:val="26"/>
        </w:rPr>
        <w:t>№ </w:t>
      </w:r>
      <w:r w:rsidRPr="00560BDF">
        <w:rPr>
          <w:rFonts w:ascii="Myriad Pro" w:eastAsia="Calibri" w:hAnsi="Myriad Pro"/>
          <w:color w:val="000000" w:themeColor="text1"/>
          <w:sz w:val="26"/>
          <w:szCs w:val="26"/>
        </w:rPr>
        <w:t>34н, ответственность за организацию бухгалтерского учета в организации, соблюдение законодательства при выполнении хозяйственных операций несет руководитель организации.</w:t>
      </w:r>
    </w:p>
    <w:p w14:paraId="26597410" w14:textId="77777777" w:rsidR="00A94821" w:rsidRPr="00560BDF" w:rsidRDefault="00A94821" w:rsidP="00A94821">
      <w:pPr>
        <w:spacing w:line="360" w:lineRule="auto"/>
        <w:ind w:firstLine="567"/>
        <w:contextualSpacing/>
        <w:jc w:val="both"/>
        <w:rPr>
          <w:rFonts w:ascii="Myriad Pro" w:eastAsia="Calibri" w:hAnsi="Myriad Pro"/>
          <w:color w:val="000000" w:themeColor="text1"/>
          <w:sz w:val="26"/>
          <w:szCs w:val="26"/>
        </w:rPr>
      </w:pPr>
      <w:r w:rsidRPr="00560BDF">
        <w:rPr>
          <w:rFonts w:ascii="Myriad Pro" w:eastAsia="Calibri" w:hAnsi="Myriad Pro"/>
          <w:color w:val="000000" w:themeColor="text1"/>
          <w:sz w:val="26"/>
          <w:szCs w:val="26"/>
        </w:rPr>
        <w:t xml:space="preserve">Со стороны </w:t>
      </w:r>
      <w:r w:rsidRPr="00560BDF">
        <w:rPr>
          <w:rFonts w:ascii="Myriad Pro" w:eastAsia="Calibri" w:hAnsi="Myriad Pro"/>
          <w:sz w:val="26"/>
          <w:szCs w:val="26"/>
        </w:rPr>
        <w:t xml:space="preserve">Региональной службой по тарифам и ценообразованию Забайкальского края </w:t>
      </w:r>
      <w:r w:rsidRPr="00560BDF">
        <w:rPr>
          <w:rFonts w:ascii="Myriad Pro" w:eastAsia="Calibri" w:hAnsi="Myriad Pro"/>
          <w:color w:val="000000" w:themeColor="text1"/>
          <w:sz w:val="26"/>
          <w:szCs w:val="26"/>
        </w:rPr>
        <w:t xml:space="preserve">замечаний по достоверности отчетных документов не было. </w:t>
      </w:r>
    </w:p>
    <w:p w14:paraId="50C65291" w14:textId="77777777" w:rsidR="00A94821" w:rsidRPr="00560BDF" w:rsidRDefault="00A94821" w:rsidP="00A94821">
      <w:pPr>
        <w:spacing w:line="360" w:lineRule="auto"/>
        <w:ind w:firstLine="567"/>
        <w:contextualSpacing/>
        <w:jc w:val="both"/>
        <w:rPr>
          <w:rFonts w:ascii="Myriad Pro" w:eastAsia="Calibri" w:hAnsi="Myriad Pro"/>
          <w:color w:val="000000" w:themeColor="text1"/>
          <w:sz w:val="26"/>
          <w:szCs w:val="26"/>
        </w:rPr>
      </w:pPr>
      <w:r w:rsidRPr="00560BDF">
        <w:rPr>
          <w:rFonts w:ascii="Myriad Pro" w:hAnsi="Myriad Pro"/>
          <w:color w:val="000000" w:themeColor="text1"/>
          <w:sz w:val="26"/>
          <w:szCs w:val="26"/>
        </w:rPr>
        <w:t xml:space="preserve">В соответствии с отчетом о реализации инвестиционной программы за 2017 год филиала </w:t>
      </w:r>
      <w:r>
        <w:rPr>
          <w:rFonts w:ascii="Myriad Pro" w:hAnsi="Myriad Pro"/>
          <w:color w:val="000000" w:themeColor="text1"/>
          <w:sz w:val="26"/>
          <w:szCs w:val="26"/>
        </w:rPr>
        <w:t>ПАО </w:t>
      </w:r>
      <w:r w:rsidRPr="00560BDF">
        <w:rPr>
          <w:rFonts w:ascii="Myriad Pro" w:hAnsi="Myriad Pro"/>
          <w:color w:val="000000" w:themeColor="text1"/>
          <w:sz w:val="26"/>
          <w:szCs w:val="26"/>
        </w:rPr>
        <w:t>«МРСК Сибири» «Читаэнерго» общий фактический объем финансирования составляет 886 205 тыс.руб. с НДС, из которых за счет средств, полученных от оказания услуг по регулируемым государством ценам (тарифам) – 716 944,00 тыс. руб., за счет иных источников финансирования 169 261 тыс.руб.</w:t>
      </w:r>
    </w:p>
    <w:p w14:paraId="635A6CD3" w14:textId="77777777" w:rsidR="00A94821" w:rsidRPr="00560BDF" w:rsidRDefault="00A94821" w:rsidP="00A94821">
      <w:pPr>
        <w:spacing w:line="360" w:lineRule="auto"/>
        <w:ind w:firstLine="567"/>
        <w:contextualSpacing/>
        <w:jc w:val="both"/>
        <w:rPr>
          <w:rFonts w:ascii="Myriad Pro" w:eastAsia="Calibri" w:hAnsi="Myriad Pro"/>
          <w:color w:val="000000" w:themeColor="text1"/>
          <w:sz w:val="26"/>
          <w:szCs w:val="26"/>
        </w:rPr>
      </w:pPr>
      <w:r w:rsidRPr="00560BDF">
        <w:rPr>
          <w:rFonts w:ascii="Myriad Pro" w:eastAsia="Calibri" w:hAnsi="Myriad Pro"/>
          <w:color w:val="000000" w:themeColor="text1"/>
          <w:sz w:val="26"/>
          <w:szCs w:val="26"/>
        </w:rPr>
        <w:t xml:space="preserve">По итогам проверки отчетов об исполнении инвестиционной программы </w:t>
      </w:r>
      <w:r>
        <w:rPr>
          <w:rFonts w:ascii="Myriad Pro" w:eastAsia="Calibri" w:hAnsi="Myriad Pro"/>
          <w:color w:val="000000" w:themeColor="text1"/>
          <w:sz w:val="26"/>
          <w:szCs w:val="26"/>
        </w:rPr>
        <w:t>ПАО </w:t>
      </w:r>
      <w:r w:rsidRPr="00560BDF">
        <w:rPr>
          <w:rFonts w:ascii="Myriad Pro" w:eastAsia="Calibri" w:hAnsi="Myriad Pro"/>
          <w:color w:val="000000" w:themeColor="text1"/>
          <w:sz w:val="26"/>
          <w:szCs w:val="26"/>
        </w:rPr>
        <w:t xml:space="preserve">«МРСК Сибири» в части филиала «Читаэнерго» за 2017 год Исполнителем выявлено фактическое финансирование за счет собственных тарифных </w:t>
      </w:r>
      <w:r w:rsidRPr="00560BDF">
        <w:rPr>
          <w:rFonts w:ascii="Myriad Pro" w:eastAsia="Calibri" w:hAnsi="Myriad Pro"/>
          <w:color w:val="000000" w:themeColor="text1"/>
          <w:sz w:val="26"/>
          <w:szCs w:val="26"/>
        </w:rPr>
        <w:lastRenderedPageBreak/>
        <w:t xml:space="preserve">источников инвестиционных проектов, не включенных в инвестиционную программу, утвержденную приказом Минэнерго России от 30.12.2016 </w:t>
      </w:r>
      <w:r>
        <w:rPr>
          <w:rFonts w:ascii="Myriad Pro" w:eastAsia="Calibri" w:hAnsi="Myriad Pro"/>
          <w:color w:val="000000" w:themeColor="text1"/>
          <w:sz w:val="26"/>
          <w:szCs w:val="26"/>
        </w:rPr>
        <w:t>№ </w:t>
      </w:r>
      <w:r w:rsidRPr="00560BDF">
        <w:rPr>
          <w:rFonts w:ascii="Myriad Pro" w:eastAsia="Calibri" w:hAnsi="Myriad Pro"/>
          <w:color w:val="000000" w:themeColor="text1"/>
          <w:sz w:val="26"/>
          <w:szCs w:val="26"/>
        </w:rPr>
        <w:t>1471, следующих мероприятий на общую сумму 84 717,00   тыс. руб. (с НДС).</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7"/>
        <w:gridCol w:w="5793"/>
        <w:gridCol w:w="2564"/>
      </w:tblGrid>
      <w:tr w:rsidR="00A94821" w:rsidRPr="00560BDF" w14:paraId="7DA34403" w14:textId="77777777" w:rsidTr="00A94821">
        <w:trPr>
          <w:tblHeader/>
        </w:trPr>
        <w:tc>
          <w:tcPr>
            <w:tcW w:w="5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1F0DC6ED" w14:textId="77777777" w:rsidR="00A94821" w:rsidRPr="00560BDF" w:rsidRDefault="00A94821" w:rsidP="00A94821">
            <w:pPr>
              <w:contextualSpacing/>
              <w:jc w:val="center"/>
              <w:rPr>
                <w:rFonts w:ascii="Myriad Pro" w:eastAsia="Calibri" w:hAnsi="Myriad Pro"/>
                <w:b/>
                <w:color w:val="FFFFFF"/>
                <w:sz w:val="18"/>
                <w:szCs w:val="18"/>
              </w:rPr>
            </w:pPr>
            <w:r>
              <w:rPr>
                <w:rFonts w:ascii="Myriad Pro" w:eastAsia="Calibri" w:hAnsi="Myriad Pro"/>
                <w:b/>
                <w:color w:val="FFFFFF"/>
                <w:sz w:val="18"/>
                <w:szCs w:val="18"/>
              </w:rPr>
              <w:t>№ </w:t>
            </w:r>
            <w:r w:rsidRPr="00560BDF">
              <w:rPr>
                <w:rFonts w:ascii="Myriad Pro" w:eastAsia="Calibri" w:hAnsi="Myriad Pro"/>
                <w:b/>
                <w:color w:val="FFFFFF"/>
                <w:sz w:val="18"/>
                <w:szCs w:val="18"/>
              </w:rPr>
              <w:t>п/п</w:t>
            </w:r>
          </w:p>
        </w:tc>
        <w:tc>
          <w:tcPr>
            <w:tcW w:w="31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6E9537A1" w14:textId="77777777" w:rsidR="00A94821" w:rsidRPr="00560BDF" w:rsidRDefault="00A94821" w:rsidP="00A94821">
            <w:pPr>
              <w:contextualSpacing/>
              <w:jc w:val="center"/>
              <w:rPr>
                <w:rFonts w:ascii="Myriad Pro" w:eastAsia="Calibri" w:hAnsi="Myriad Pro"/>
                <w:b/>
                <w:color w:val="FFFFFF"/>
                <w:sz w:val="18"/>
                <w:szCs w:val="18"/>
              </w:rPr>
            </w:pPr>
            <w:r w:rsidRPr="00560BDF">
              <w:rPr>
                <w:rFonts w:ascii="Myriad Pro" w:eastAsia="Calibri" w:hAnsi="Myriad Pro"/>
                <w:b/>
                <w:color w:val="FFFFFF"/>
                <w:sz w:val="18"/>
                <w:szCs w:val="18"/>
              </w:rPr>
              <w:t xml:space="preserve">Наименование инвестиционного проекта </w:t>
            </w:r>
            <w:r w:rsidRPr="00560BDF">
              <w:rPr>
                <w:rFonts w:ascii="Myriad Pro" w:eastAsia="Calibri" w:hAnsi="Myriad Pro"/>
                <w:b/>
                <w:color w:val="FFFFFF"/>
                <w:sz w:val="18"/>
                <w:szCs w:val="18"/>
              </w:rPr>
              <w:br/>
              <w:t>(группы инвестиционных проектов)</w:t>
            </w:r>
          </w:p>
        </w:tc>
        <w:tc>
          <w:tcPr>
            <w:tcW w:w="137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6D840AE7" w14:textId="77777777" w:rsidR="00A94821" w:rsidRPr="00560BDF" w:rsidRDefault="00A94821" w:rsidP="00A94821">
            <w:pPr>
              <w:ind w:left="-22"/>
              <w:contextualSpacing/>
              <w:jc w:val="center"/>
              <w:rPr>
                <w:rFonts w:ascii="Myriad Pro" w:eastAsia="Calibri" w:hAnsi="Myriad Pro"/>
                <w:b/>
                <w:color w:val="FFFFFF"/>
                <w:sz w:val="18"/>
                <w:szCs w:val="18"/>
              </w:rPr>
            </w:pPr>
            <w:r w:rsidRPr="00560BDF">
              <w:rPr>
                <w:rFonts w:ascii="Myriad Pro" w:eastAsia="Calibri" w:hAnsi="Myriad Pro"/>
                <w:b/>
                <w:color w:val="FFFFFF"/>
                <w:sz w:val="18"/>
                <w:szCs w:val="18"/>
              </w:rPr>
              <w:t xml:space="preserve">Объем фактического финансирования, тыс.руб. </w:t>
            </w:r>
            <w:r w:rsidRPr="00560BDF">
              <w:rPr>
                <w:rFonts w:ascii="Myriad Pro" w:eastAsia="Calibri" w:hAnsi="Myriad Pro"/>
                <w:b/>
                <w:color w:val="FFFFFF"/>
                <w:sz w:val="18"/>
                <w:szCs w:val="18"/>
              </w:rPr>
              <w:br/>
              <w:t>с НДС</w:t>
            </w:r>
          </w:p>
        </w:tc>
      </w:tr>
      <w:tr w:rsidR="00A94821" w:rsidRPr="00560BDF" w14:paraId="27097A29" w14:textId="77777777" w:rsidTr="00A94821">
        <w:tc>
          <w:tcPr>
            <w:tcW w:w="528" w:type="pct"/>
            <w:tcBorders>
              <w:top w:val="single" w:sz="4" w:space="0" w:color="FFFFFF" w:themeColor="background1"/>
            </w:tcBorders>
            <w:vAlign w:val="center"/>
          </w:tcPr>
          <w:p w14:paraId="7B753048"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1</w:t>
            </w:r>
          </w:p>
        </w:tc>
        <w:tc>
          <w:tcPr>
            <w:tcW w:w="3100" w:type="pct"/>
            <w:tcBorders>
              <w:top w:val="single" w:sz="4" w:space="0" w:color="FFFFFF" w:themeColor="background1"/>
            </w:tcBorders>
            <w:vAlign w:val="center"/>
          </w:tcPr>
          <w:p w14:paraId="59CA2A79" w14:textId="77777777" w:rsidR="00A94821" w:rsidRPr="00560BDF" w:rsidRDefault="00A94821" w:rsidP="00A94821">
            <w:pP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Технологическое присоединение энергопринимающих устройств потребителей максимальной мощностью до 150 кВт включительно (новое строительство)</w:t>
            </w:r>
          </w:p>
        </w:tc>
        <w:tc>
          <w:tcPr>
            <w:tcW w:w="1372" w:type="pct"/>
            <w:tcBorders>
              <w:top w:val="single" w:sz="4" w:space="0" w:color="FFFFFF" w:themeColor="background1"/>
            </w:tcBorders>
            <w:vAlign w:val="center"/>
          </w:tcPr>
          <w:p w14:paraId="3BCC4896" w14:textId="77777777" w:rsidR="00A94821" w:rsidRPr="00560BDF" w:rsidRDefault="00A94821" w:rsidP="00A94821">
            <w:pPr>
              <w:ind w:left="-163"/>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44 484,00</w:t>
            </w:r>
          </w:p>
        </w:tc>
      </w:tr>
      <w:tr w:rsidR="00A94821" w:rsidRPr="00560BDF" w14:paraId="3D009D78" w14:textId="77777777" w:rsidTr="00A94821">
        <w:tc>
          <w:tcPr>
            <w:tcW w:w="528" w:type="pct"/>
            <w:vAlign w:val="center"/>
          </w:tcPr>
          <w:p w14:paraId="31A03E4D"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2</w:t>
            </w:r>
          </w:p>
        </w:tc>
        <w:tc>
          <w:tcPr>
            <w:tcW w:w="3100" w:type="pct"/>
            <w:vAlign w:val="center"/>
          </w:tcPr>
          <w:p w14:paraId="6B82EDC8" w14:textId="77777777" w:rsidR="00A94821" w:rsidRPr="00560BDF" w:rsidRDefault="00A94821" w:rsidP="00A94821">
            <w:pP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Строительство ВЛ-110 от отпайки ВЛ-110-22 до проектируемой ПС 110/6 «Омчак», 8,103 км</w:t>
            </w:r>
          </w:p>
        </w:tc>
        <w:tc>
          <w:tcPr>
            <w:tcW w:w="1372" w:type="pct"/>
            <w:vAlign w:val="center"/>
          </w:tcPr>
          <w:p w14:paraId="18E8FB62" w14:textId="77777777" w:rsidR="00A94821" w:rsidRPr="00560BDF" w:rsidRDefault="00A94821" w:rsidP="00A94821">
            <w:pPr>
              <w:ind w:left="-163"/>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999,00</w:t>
            </w:r>
          </w:p>
        </w:tc>
      </w:tr>
      <w:tr w:rsidR="00A94821" w:rsidRPr="00560BDF" w14:paraId="44917D1E" w14:textId="77777777" w:rsidTr="00A94821">
        <w:tc>
          <w:tcPr>
            <w:tcW w:w="528" w:type="pct"/>
            <w:vAlign w:val="center"/>
          </w:tcPr>
          <w:p w14:paraId="5BA5C747"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3</w:t>
            </w:r>
          </w:p>
        </w:tc>
        <w:tc>
          <w:tcPr>
            <w:tcW w:w="3100" w:type="pct"/>
            <w:vAlign w:val="center"/>
          </w:tcPr>
          <w:p w14:paraId="01DAE1F6" w14:textId="77777777" w:rsidR="00A94821" w:rsidRPr="00560BDF" w:rsidRDefault="00A94821" w:rsidP="00A94821">
            <w:pP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Строительство ВЛ, КТП - ПО ЦЭС от ПС "Антипиха 110/35/6", ПО ГЭС от ПС "Молодежная 110 кВ", ПС "Центральная 110 кВ", ПС "Угдан 110 кВ"</w:t>
            </w:r>
          </w:p>
        </w:tc>
        <w:tc>
          <w:tcPr>
            <w:tcW w:w="1372" w:type="pct"/>
            <w:vAlign w:val="center"/>
          </w:tcPr>
          <w:p w14:paraId="451B54D0" w14:textId="77777777" w:rsidR="00A94821" w:rsidRPr="00560BDF" w:rsidRDefault="00A94821" w:rsidP="00A94821">
            <w:pPr>
              <w:ind w:left="-163"/>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6 163,00</w:t>
            </w:r>
          </w:p>
        </w:tc>
      </w:tr>
      <w:tr w:rsidR="00A94821" w:rsidRPr="00560BDF" w14:paraId="67482285" w14:textId="77777777" w:rsidTr="00A94821">
        <w:tc>
          <w:tcPr>
            <w:tcW w:w="528" w:type="pct"/>
            <w:vAlign w:val="center"/>
          </w:tcPr>
          <w:p w14:paraId="1C79B24E"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4</w:t>
            </w:r>
          </w:p>
        </w:tc>
        <w:tc>
          <w:tcPr>
            <w:tcW w:w="3100" w:type="pct"/>
            <w:vAlign w:val="center"/>
          </w:tcPr>
          <w:p w14:paraId="03BA1BFA" w14:textId="77777777" w:rsidR="00A94821" w:rsidRPr="00560BDF" w:rsidRDefault="00A94821" w:rsidP="00A94821">
            <w:pP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 xml:space="preserve">Реконструкция ВЛ 110-43 от ПС 110/35/20/6 кВ Курорт Дарасун - ПС 110/35/10 кВ Тыргетуй с заменой опор </w:t>
            </w:r>
            <w:r>
              <w:rPr>
                <w:rFonts w:ascii="Myriad Pro" w:eastAsia="Calibri" w:hAnsi="Myriad Pro"/>
                <w:color w:val="000000" w:themeColor="text1"/>
                <w:sz w:val="18"/>
                <w:szCs w:val="18"/>
              </w:rPr>
              <w:t>№ </w:t>
            </w:r>
            <w:r w:rsidRPr="00560BDF">
              <w:rPr>
                <w:rFonts w:ascii="Myriad Pro" w:eastAsia="Calibri" w:hAnsi="Myriad Pro"/>
                <w:color w:val="000000" w:themeColor="text1"/>
                <w:sz w:val="18"/>
                <w:szCs w:val="18"/>
              </w:rPr>
              <w:t>31, 32, 0,5 км</w:t>
            </w:r>
          </w:p>
        </w:tc>
        <w:tc>
          <w:tcPr>
            <w:tcW w:w="1372" w:type="pct"/>
            <w:vAlign w:val="center"/>
          </w:tcPr>
          <w:p w14:paraId="15CFFDCB" w14:textId="77777777" w:rsidR="00A94821" w:rsidRPr="00560BDF" w:rsidRDefault="00A94821" w:rsidP="00A94821">
            <w:pPr>
              <w:ind w:left="-163"/>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69,00</w:t>
            </w:r>
          </w:p>
        </w:tc>
      </w:tr>
      <w:tr w:rsidR="00A94821" w:rsidRPr="00560BDF" w14:paraId="7F993EBF" w14:textId="77777777" w:rsidTr="00A94821">
        <w:tc>
          <w:tcPr>
            <w:tcW w:w="528" w:type="pct"/>
            <w:vAlign w:val="center"/>
          </w:tcPr>
          <w:p w14:paraId="556136FC"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5</w:t>
            </w:r>
          </w:p>
        </w:tc>
        <w:tc>
          <w:tcPr>
            <w:tcW w:w="3100" w:type="pct"/>
            <w:vAlign w:val="center"/>
          </w:tcPr>
          <w:p w14:paraId="0D874641" w14:textId="77777777" w:rsidR="00A94821" w:rsidRPr="00560BDF" w:rsidRDefault="00A94821" w:rsidP="00A94821">
            <w:pP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Реконструкция ВЛ 6-10 кВ в г. Чита: внедрение опор из композитных материалов фидер ЦФН, 1,6 км</w:t>
            </w:r>
          </w:p>
        </w:tc>
        <w:tc>
          <w:tcPr>
            <w:tcW w:w="1372" w:type="pct"/>
            <w:vAlign w:val="center"/>
          </w:tcPr>
          <w:p w14:paraId="199EE3E3" w14:textId="77777777" w:rsidR="00A94821" w:rsidRPr="00560BDF" w:rsidRDefault="00A94821" w:rsidP="00A94821">
            <w:pPr>
              <w:ind w:left="-163"/>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1 010,00</w:t>
            </w:r>
          </w:p>
        </w:tc>
      </w:tr>
      <w:tr w:rsidR="00A94821" w:rsidRPr="00560BDF" w14:paraId="41BE8533" w14:textId="77777777" w:rsidTr="00A94821">
        <w:tc>
          <w:tcPr>
            <w:tcW w:w="528" w:type="pct"/>
            <w:vAlign w:val="center"/>
          </w:tcPr>
          <w:p w14:paraId="350929F0"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6</w:t>
            </w:r>
          </w:p>
        </w:tc>
        <w:tc>
          <w:tcPr>
            <w:tcW w:w="3100" w:type="pct"/>
            <w:vAlign w:val="center"/>
          </w:tcPr>
          <w:p w14:paraId="3B9A9C1A" w14:textId="77777777" w:rsidR="00A94821" w:rsidRPr="00560BDF" w:rsidRDefault="00A94821" w:rsidP="00A94821">
            <w:pP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Реконструкция ВЛ 6-10 кВ в г. Чита: фидер "Южный Города", 5,3 км</w:t>
            </w:r>
          </w:p>
        </w:tc>
        <w:tc>
          <w:tcPr>
            <w:tcW w:w="1372" w:type="pct"/>
            <w:vAlign w:val="center"/>
          </w:tcPr>
          <w:p w14:paraId="356368F6" w14:textId="77777777" w:rsidR="00A94821" w:rsidRPr="00560BDF" w:rsidRDefault="00A94821" w:rsidP="00A94821">
            <w:pPr>
              <w:ind w:left="-163"/>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157,00</w:t>
            </w:r>
          </w:p>
        </w:tc>
      </w:tr>
      <w:tr w:rsidR="00A94821" w:rsidRPr="00560BDF" w14:paraId="7D6BC97C" w14:textId="77777777" w:rsidTr="00A94821">
        <w:tc>
          <w:tcPr>
            <w:tcW w:w="528" w:type="pct"/>
            <w:vAlign w:val="center"/>
          </w:tcPr>
          <w:p w14:paraId="4508DB94"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7</w:t>
            </w:r>
          </w:p>
        </w:tc>
        <w:tc>
          <w:tcPr>
            <w:tcW w:w="3100" w:type="pct"/>
            <w:vAlign w:val="center"/>
          </w:tcPr>
          <w:p w14:paraId="7FDCA5BD" w14:textId="77777777" w:rsidR="00A94821" w:rsidRPr="00560BDF" w:rsidRDefault="00A94821" w:rsidP="00A94821">
            <w:pP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Реконструкция ВЛ-0,4 кВ в г. Чита, находящихся в доверительном управлении: район ул. Линейная, ул. Базовская-Усуглинская, Соцгород, 13,978 км</w:t>
            </w:r>
          </w:p>
        </w:tc>
        <w:tc>
          <w:tcPr>
            <w:tcW w:w="1372" w:type="pct"/>
            <w:vAlign w:val="center"/>
          </w:tcPr>
          <w:p w14:paraId="4ECF2FDB" w14:textId="77777777" w:rsidR="00A94821" w:rsidRPr="00560BDF" w:rsidRDefault="00A94821" w:rsidP="00A94821">
            <w:pPr>
              <w:ind w:left="-163"/>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11 385,00</w:t>
            </w:r>
          </w:p>
        </w:tc>
      </w:tr>
      <w:tr w:rsidR="00A94821" w:rsidRPr="00560BDF" w14:paraId="202F205E" w14:textId="77777777" w:rsidTr="00A94821">
        <w:tc>
          <w:tcPr>
            <w:tcW w:w="528" w:type="pct"/>
            <w:vAlign w:val="center"/>
          </w:tcPr>
          <w:p w14:paraId="2B1D8D97"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8</w:t>
            </w:r>
          </w:p>
        </w:tc>
        <w:tc>
          <w:tcPr>
            <w:tcW w:w="3100" w:type="pct"/>
            <w:vAlign w:val="center"/>
          </w:tcPr>
          <w:p w14:paraId="27CD90EE" w14:textId="77777777" w:rsidR="00A94821" w:rsidRPr="00560BDF" w:rsidRDefault="00A94821" w:rsidP="00A94821">
            <w:pP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Реконструкция КЛ - 0,4 кВ ГО г. Чита, находящихся в доверительном управлении, 0,8 км</w:t>
            </w:r>
          </w:p>
        </w:tc>
        <w:tc>
          <w:tcPr>
            <w:tcW w:w="1372" w:type="pct"/>
            <w:vAlign w:val="center"/>
          </w:tcPr>
          <w:p w14:paraId="143DC159" w14:textId="77777777" w:rsidR="00A94821" w:rsidRPr="00560BDF" w:rsidRDefault="00A94821" w:rsidP="00A94821">
            <w:pPr>
              <w:ind w:left="-163"/>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1 971,00</w:t>
            </w:r>
          </w:p>
        </w:tc>
      </w:tr>
      <w:tr w:rsidR="00A94821" w:rsidRPr="00560BDF" w14:paraId="4EC7ECF6" w14:textId="77777777" w:rsidTr="00A94821">
        <w:tc>
          <w:tcPr>
            <w:tcW w:w="528" w:type="pct"/>
            <w:vAlign w:val="center"/>
          </w:tcPr>
          <w:p w14:paraId="4AF96FFE"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9</w:t>
            </w:r>
          </w:p>
        </w:tc>
        <w:tc>
          <w:tcPr>
            <w:tcW w:w="3100" w:type="pct"/>
            <w:vAlign w:val="center"/>
          </w:tcPr>
          <w:p w14:paraId="5E4A45CD" w14:textId="77777777" w:rsidR="00A94821" w:rsidRPr="00560BDF" w:rsidRDefault="00A94821" w:rsidP="00A94821">
            <w:pP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Реконструкция ПС с внедрением интеллектуальных коммутационных аппаратов (реклоузеров) 6-35 кВ с интегрированными контроллерами присоединений и возможностью интеграции в единую информационную систему. 2017 год. Реклоузеры 6-10 кВ - ПО ЮЗЭС - 15 шт., реклоузеры 35 кВ: ПС 35/10 кВ ОПХ - 1 шт., ПС 35/10 кВ Танга - 2 шт., ПС 35/10 кВ Доронинская - 2 шт.</w:t>
            </w:r>
          </w:p>
        </w:tc>
        <w:tc>
          <w:tcPr>
            <w:tcW w:w="1372" w:type="pct"/>
            <w:vAlign w:val="center"/>
          </w:tcPr>
          <w:p w14:paraId="6264C434" w14:textId="77777777" w:rsidR="00A94821" w:rsidRPr="00560BDF" w:rsidRDefault="00A94821" w:rsidP="00A94821">
            <w:pPr>
              <w:ind w:left="-163"/>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3 646,00</w:t>
            </w:r>
          </w:p>
        </w:tc>
      </w:tr>
      <w:tr w:rsidR="00A94821" w:rsidRPr="00560BDF" w14:paraId="5432A1FE" w14:textId="77777777" w:rsidTr="00A94821">
        <w:tc>
          <w:tcPr>
            <w:tcW w:w="528" w:type="pct"/>
            <w:vAlign w:val="center"/>
          </w:tcPr>
          <w:p w14:paraId="66DA6CAF"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10</w:t>
            </w:r>
          </w:p>
        </w:tc>
        <w:tc>
          <w:tcPr>
            <w:tcW w:w="3100" w:type="pct"/>
            <w:vAlign w:val="center"/>
          </w:tcPr>
          <w:p w14:paraId="6488752D" w14:textId="77777777" w:rsidR="00A94821" w:rsidRPr="00560BDF" w:rsidRDefault="00A94821" w:rsidP="00A94821">
            <w:pP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Реконструкция ПС 110/6 кВ Кадала, ПС 110/35/10 кВ КСК, ПС 35/6 кВ Техникум Механизации с заменой вводных и секционных выключателей 6-10 кВ по ретрофиту (4 шт.)</w:t>
            </w:r>
          </w:p>
        </w:tc>
        <w:tc>
          <w:tcPr>
            <w:tcW w:w="1372" w:type="pct"/>
            <w:vAlign w:val="center"/>
          </w:tcPr>
          <w:p w14:paraId="620425FF" w14:textId="77777777" w:rsidR="00A94821" w:rsidRPr="00560BDF" w:rsidRDefault="00A94821" w:rsidP="00A94821">
            <w:pPr>
              <w:ind w:left="-163"/>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852,00</w:t>
            </w:r>
          </w:p>
        </w:tc>
      </w:tr>
      <w:tr w:rsidR="00A94821" w:rsidRPr="00560BDF" w14:paraId="48953771" w14:textId="77777777" w:rsidTr="00A94821">
        <w:tc>
          <w:tcPr>
            <w:tcW w:w="528" w:type="pct"/>
            <w:vAlign w:val="center"/>
          </w:tcPr>
          <w:p w14:paraId="357D7EDE"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11</w:t>
            </w:r>
          </w:p>
        </w:tc>
        <w:tc>
          <w:tcPr>
            <w:tcW w:w="3100" w:type="pct"/>
            <w:vAlign w:val="center"/>
          </w:tcPr>
          <w:p w14:paraId="2A78CC36" w14:textId="77777777" w:rsidR="00A94821" w:rsidRPr="00560BDF" w:rsidRDefault="00A94821" w:rsidP="00A94821">
            <w:pP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Реконструкция ПС 110/6 кВ Кадала, ПС 110/35/10 кВ КСК с заменой линейных масляных выключателей 6-10 кВ (12 шт.)</w:t>
            </w:r>
          </w:p>
        </w:tc>
        <w:tc>
          <w:tcPr>
            <w:tcW w:w="1372" w:type="pct"/>
            <w:vAlign w:val="center"/>
          </w:tcPr>
          <w:p w14:paraId="773F0AFB" w14:textId="77777777" w:rsidR="00A94821" w:rsidRPr="00560BDF" w:rsidRDefault="00A94821" w:rsidP="00A94821">
            <w:pPr>
              <w:ind w:left="-163"/>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4 343,00</w:t>
            </w:r>
          </w:p>
        </w:tc>
      </w:tr>
      <w:tr w:rsidR="00A94821" w:rsidRPr="00560BDF" w14:paraId="1941069D" w14:textId="77777777" w:rsidTr="00A94821">
        <w:tc>
          <w:tcPr>
            <w:tcW w:w="528" w:type="pct"/>
            <w:vAlign w:val="center"/>
          </w:tcPr>
          <w:p w14:paraId="1F7CD86C"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12</w:t>
            </w:r>
          </w:p>
        </w:tc>
        <w:tc>
          <w:tcPr>
            <w:tcW w:w="3100" w:type="pct"/>
            <w:vAlign w:val="center"/>
          </w:tcPr>
          <w:p w14:paraId="13877011" w14:textId="77777777" w:rsidR="00A94821" w:rsidRPr="00560BDF" w:rsidRDefault="00A94821" w:rsidP="00A94821">
            <w:pP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Реконструкция здания с заменой приборов теплового учета в производственном здании ПО ГЭС (0,4 кВ), 2 прибора учета</w:t>
            </w:r>
          </w:p>
        </w:tc>
        <w:tc>
          <w:tcPr>
            <w:tcW w:w="1372" w:type="pct"/>
            <w:vAlign w:val="center"/>
          </w:tcPr>
          <w:p w14:paraId="4DE304EE" w14:textId="77777777" w:rsidR="00A94821" w:rsidRPr="00560BDF" w:rsidRDefault="00A94821" w:rsidP="00A94821">
            <w:pPr>
              <w:ind w:left="-163"/>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156,00</w:t>
            </w:r>
          </w:p>
        </w:tc>
      </w:tr>
      <w:tr w:rsidR="00A94821" w:rsidRPr="00560BDF" w14:paraId="3C66B00A" w14:textId="77777777" w:rsidTr="00A94821">
        <w:tc>
          <w:tcPr>
            <w:tcW w:w="528" w:type="pct"/>
            <w:vAlign w:val="center"/>
          </w:tcPr>
          <w:p w14:paraId="6EA77AF1"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13</w:t>
            </w:r>
          </w:p>
        </w:tc>
        <w:tc>
          <w:tcPr>
            <w:tcW w:w="3100" w:type="pct"/>
            <w:vAlign w:val="center"/>
          </w:tcPr>
          <w:p w14:paraId="2A245B73" w14:textId="77777777" w:rsidR="00A94821" w:rsidRPr="00560BDF" w:rsidRDefault="00A94821" w:rsidP="00A94821">
            <w:pP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Реконструкция ПС 110/6 кВ Молодежная с заменой силовых трансформаторов 3*16 МВА на 2*40 МВА</w:t>
            </w:r>
          </w:p>
        </w:tc>
        <w:tc>
          <w:tcPr>
            <w:tcW w:w="1372" w:type="pct"/>
            <w:vAlign w:val="center"/>
          </w:tcPr>
          <w:p w14:paraId="4FD513D5" w14:textId="77777777" w:rsidR="00A94821" w:rsidRPr="00560BDF" w:rsidRDefault="00A94821" w:rsidP="00A94821">
            <w:pPr>
              <w:ind w:left="-163"/>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1 436,00</w:t>
            </w:r>
          </w:p>
        </w:tc>
      </w:tr>
      <w:tr w:rsidR="00A94821" w:rsidRPr="00560BDF" w14:paraId="747C583C" w14:textId="77777777" w:rsidTr="00A94821">
        <w:tc>
          <w:tcPr>
            <w:tcW w:w="528" w:type="pct"/>
            <w:vAlign w:val="center"/>
          </w:tcPr>
          <w:p w14:paraId="4A7C4B6B"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14</w:t>
            </w:r>
          </w:p>
        </w:tc>
        <w:tc>
          <w:tcPr>
            <w:tcW w:w="3100" w:type="pct"/>
            <w:vAlign w:val="center"/>
          </w:tcPr>
          <w:p w14:paraId="1D663545" w14:textId="77777777" w:rsidR="00A94821" w:rsidRPr="00560BDF" w:rsidRDefault="00A94821" w:rsidP="00A94821">
            <w:pP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ИА МРСК Дооборудование для расширения магистральных каналов и организации канала связи до резервного ЦОД</w:t>
            </w:r>
          </w:p>
        </w:tc>
        <w:tc>
          <w:tcPr>
            <w:tcW w:w="1372" w:type="pct"/>
            <w:vAlign w:val="center"/>
          </w:tcPr>
          <w:p w14:paraId="75165308" w14:textId="77777777" w:rsidR="00A94821" w:rsidRPr="00560BDF" w:rsidRDefault="00A94821" w:rsidP="00A94821">
            <w:pPr>
              <w:ind w:left="-163"/>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4 417,00</w:t>
            </w:r>
          </w:p>
        </w:tc>
      </w:tr>
      <w:tr w:rsidR="00A94821" w:rsidRPr="00560BDF" w14:paraId="02C525A2" w14:textId="77777777" w:rsidTr="00A94821">
        <w:tc>
          <w:tcPr>
            <w:tcW w:w="528" w:type="pct"/>
            <w:vAlign w:val="center"/>
          </w:tcPr>
          <w:p w14:paraId="6151D93A"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15</w:t>
            </w:r>
          </w:p>
        </w:tc>
        <w:tc>
          <w:tcPr>
            <w:tcW w:w="3100" w:type="pct"/>
            <w:vAlign w:val="center"/>
          </w:tcPr>
          <w:p w14:paraId="1C076169" w14:textId="77777777" w:rsidR="00A94821" w:rsidRPr="00560BDF" w:rsidRDefault="00A94821" w:rsidP="00A94821">
            <w:pP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Строительство здания Оловянинского РЭС (0,4 кВ)</w:t>
            </w:r>
          </w:p>
        </w:tc>
        <w:tc>
          <w:tcPr>
            <w:tcW w:w="1372" w:type="pct"/>
            <w:vAlign w:val="center"/>
          </w:tcPr>
          <w:p w14:paraId="6230BCBA" w14:textId="77777777" w:rsidR="00A94821" w:rsidRPr="00560BDF" w:rsidRDefault="00A94821" w:rsidP="00A94821">
            <w:pPr>
              <w:ind w:left="-163"/>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321,00</w:t>
            </w:r>
          </w:p>
        </w:tc>
      </w:tr>
      <w:tr w:rsidR="00A94821" w:rsidRPr="00560BDF" w14:paraId="07973164" w14:textId="77777777" w:rsidTr="00A94821">
        <w:tc>
          <w:tcPr>
            <w:tcW w:w="528" w:type="pct"/>
            <w:vAlign w:val="center"/>
          </w:tcPr>
          <w:p w14:paraId="60416734"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16</w:t>
            </w:r>
          </w:p>
        </w:tc>
        <w:tc>
          <w:tcPr>
            <w:tcW w:w="3100" w:type="pct"/>
            <w:vAlign w:val="center"/>
          </w:tcPr>
          <w:p w14:paraId="48212E4D" w14:textId="77777777" w:rsidR="00A94821" w:rsidRPr="00560BDF" w:rsidRDefault="00A94821" w:rsidP="00A94821">
            <w:pP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ИА МРСК Покупка компьютерной и оргтехники, мебели в количестве 24 шт</w:t>
            </w:r>
          </w:p>
        </w:tc>
        <w:tc>
          <w:tcPr>
            <w:tcW w:w="1372" w:type="pct"/>
            <w:vAlign w:val="center"/>
          </w:tcPr>
          <w:p w14:paraId="3BFA2CD8" w14:textId="77777777" w:rsidR="00A94821" w:rsidRPr="00560BDF" w:rsidRDefault="00A94821" w:rsidP="00A94821">
            <w:pPr>
              <w:ind w:left="-163"/>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584,00</w:t>
            </w:r>
          </w:p>
        </w:tc>
      </w:tr>
      <w:tr w:rsidR="00A94821" w:rsidRPr="00560BDF" w14:paraId="3FB0FCCE" w14:textId="77777777" w:rsidTr="00A94821">
        <w:tc>
          <w:tcPr>
            <w:tcW w:w="528" w:type="pct"/>
            <w:vAlign w:val="center"/>
          </w:tcPr>
          <w:p w14:paraId="4E4E716A"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17</w:t>
            </w:r>
          </w:p>
        </w:tc>
        <w:tc>
          <w:tcPr>
            <w:tcW w:w="3100" w:type="pct"/>
            <w:vAlign w:val="center"/>
          </w:tcPr>
          <w:p w14:paraId="3261D02B" w14:textId="77777777" w:rsidR="00A94821" w:rsidRPr="00560BDF" w:rsidRDefault="00A94821" w:rsidP="00A94821">
            <w:pP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ИА МРСК Создание автоматизированных систем управления производственными процессами: система управления техническим обслуживанием и ремонтом оборудования (КИСУ ТОРО); система управления финансово-хозяйственной деятельностью</w:t>
            </w:r>
          </w:p>
        </w:tc>
        <w:tc>
          <w:tcPr>
            <w:tcW w:w="1372" w:type="pct"/>
            <w:vAlign w:val="center"/>
          </w:tcPr>
          <w:p w14:paraId="6D7BC13C" w14:textId="77777777" w:rsidR="00A94821" w:rsidRPr="00560BDF" w:rsidRDefault="00A94821" w:rsidP="00A94821">
            <w:pPr>
              <w:ind w:left="-163"/>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1 353,00</w:t>
            </w:r>
          </w:p>
        </w:tc>
      </w:tr>
      <w:tr w:rsidR="00A94821" w:rsidRPr="00560BDF" w14:paraId="52954FFE" w14:textId="77777777" w:rsidTr="00A94821">
        <w:tc>
          <w:tcPr>
            <w:tcW w:w="528" w:type="pct"/>
            <w:vAlign w:val="center"/>
          </w:tcPr>
          <w:p w14:paraId="03DF34CB"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18</w:t>
            </w:r>
          </w:p>
        </w:tc>
        <w:tc>
          <w:tcPr>
            <w:tcW w:w="3100" w:type="pct"/>
            <w:vAlign w:val="center"/>
          </w:tcPr>
          <w:p w14:paraId="24F90DF0" w14:textId="77777777" w:rsidR="00A94821" w:rsidRPr="00560BDF" w:rsidRDefault="00A94821" w:rsidP="00A94821">
            <w:pP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ИА МРСК НИОКР Исследование комплекса технических решений необходимых для осуществления технологического присоединения генерирующих установок к электрической сети 6-20кВ</w:t>
            </w:r>
          </w:p>
        </w:tc>
        <w:tc>
          <w:tcPr>
            <w:tcW w:w="1372" w:type="pct"/>
            <w:vAlign w:val="center"/>
          </w:tcPr>
          <w:p w14:paraId="019880E4" w14:textId="77777777" w:rsidR="00A94821" w:rsidRPr="00560BDF" w:rsidRDefault="00A94821" w:rsidP="00A94821">
            <w:pPr>
              <w:ind w:left="-163"/>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809,00</w:t>
            </w:r>
          </w:p>
        </w:tc>
      </w:tr>
      <w:tr w:rsidR="00A94821" w:rsidRPr="00560BDF" w14:paraId="5C0C482B" w14:textId="77777777" w:rsidTr="00A94821">
        <w:tc>
          <w:tcPr>
            <w:tcW w:w="528" w:type="pct"/>
            <w:vAlign w:val="center"/>
          </w:tcPr>
          <w:p w14:paraId="452AA0B6"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19</w:t>
            </w:r>
          </w:p>
        </w:tc>
        <w:tc>
          <w:tcPr>
            <w:tcW w:w="3100" w:type="pct"/>
            <w:vAlign w:val="center"/>
          </w:tcPr>
          <w:p w14:paraId="0F643877" w14:textId="77777777" w:rsidR="00A94821" w:rsidRPr="00560BDF" w:rsidRDefault="00A94821" w:rsidP="00A94821">
            <w:pP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ИА МРСК НИОКР Разработка унифицированных железобетонных грибовидных фундаментов повышенной долговечности для опор ВЛ35-110кВ по ПУЭ-14</w:t>
            </w:r>
          </w:p>
        </w:tc>
        <w:tc>
          <w:tcPr>
            <w:tcW w:w="1372" w:type="pct"/>
            <w:vAlign w:val="center"/>
          </w:tcPr>
          <w:p w14:paraId="12D6F89D" w14:textId="77777777" w:rsidR="00A94821" w:rsidRPr="00560BDF" w:rsidRDefault="00A94821" w:rsidP="00A94821">
            <w:pPr>
              <w:ind w:left="-163"/>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562,00</w:t>
            </w:r>
          </w:p>
        </w:tc>
      </w:tr>
      <w:tr w:rsidR="00A94821" w:rsidRPr="00560BDF" w14:paraId="02C247BB" w14:textId="77777777" w:rsidTr="007116B1">
        <w:trPr>
          <w:trHeight w:val="443"/>
        </w:trPr>
        <w:tc>
          <w:tcPr>
            <w:tcW w:w="528" w:type="pct"/>
            <w:shd w:val="clear" w:color="auto" w:fill="D6E3BC" w:themeFill="accent3" w:themeFillTint="66"/>
            <w:vAlign w:val="center"/>
          </w:tcPr>
          <w:p w14:paraId="5E398F1B" w14:textId="77777777" w:rsidR="00A94821" w:rsidRPr="00560BDF" w:rsidRDefault="00A94821" w:rsidP="00A94821">
            <w:pPr>
              <w:jc w:val="center"/>
              <w:rPr>
                <w:rFonts w:ascii="Myriad Pro" w:eastAsia="Calibri" w:hAnsi="Myriad Pro"/>
                <w:b/>
                <w:color w:val="000000" w:themeColor="text1"/>
                <w:sz w:val="18"/>
                <w:szCs w:val="18"/>
              </w:rPr>
            </w:pPr>
          </w:p>
        </w:tc>
        <w:tc>
          <w:tcPr>
            <w:tcW w:w="3100" w:type="pct"/>
            <w:shd w:val="clear" w:color="auto" w:fill="D6E3BC" w:themeFill="accent3" w:themeFillTint="66"/>
            <w:vAlign w:val="center"/>
          </w:tcPr>
          <w:p w14:paraId="6133F7D1" w14:textId="77777777" w:rsidR="00A94821" w:rsidRPr="00560BDF" w:rsidRDefault="00A94821" w:rsidP="00A94821">
            <w:pPr>
              <w:rPr>
                <w:rFonts w:ascii="Myriad Pro" w:eastAsia="Calibri" w:hAnsi="Myriad Pro"/>
                <w:b/>
                <w:color w:val="000000" w:themeColor="text1"/>
                <w:sz w:val="18"/>
                <w:szCs w:val="18"/>
              </w:rPr>
            </w:pPr>
            <w:r w:rsidRPr="00560BDF">
              <w:rPr>
                <w:rFonts w:ascii="Myriad Pro" w:eastAsia="Calibri" w:hAnsi="Myriad Pro"/>
                <w:b/>
                <w:color w:val="000000" w:themeColor="text1"/>
                <w:sz w:val="18"/>
                <w:szCs w:val="18"/>
              </w:rPr>
              <w:t>Всего по инвестиционным проектам</w:t>
            </w:r>
          </w:p>
        </w:tc>
        <w:tc>
          <w:tcPr>
            <w:tcW w:w="1372" w:type="pct"/>
            <w:shd w:val="clear" w:color="auto" w:fill="D6E3BC" w:themeFill="accent3" w:themeFillTint="66"/>
            <w:vAlign w:val="center"/>
          </w:tcPr>
          <w:p w14:paraId="21B6F42E" w14:textId="77777777" w:rsidR="00A94821" w:rsidRPr="00560BDF" w:rsidRDefault="00A94821" w:rsidP="00A94821">
            <w:pPr>
              <w:ind w:left="-163"/>
              <w:jc w:val="center"/>
              <w:rPr>
                <w:rFonts w:ascii="Myriad Pro" w:eastAsia="Calibri" w:hAnsi="Myriad Pro"/>
                <w:b/>
                <w:color w:val="000000" w:themeColor="text1"/>
                <w:sz w:val="18"/>
                <w:szCs w:val="18"/>
              </w:rPr>
            </w:pPr>
            <w:r w:rsidRPr="00560BDF">
              <w:rPr>
                <w:rFonts w:ascii="Myriad Pro" w:eastAsia="Calibri" w:hAnsi="Myriad Pro"/>
                <w:b/>
                <w:color w:val="000000" w:themeColor="text1"/>
                <w:sz w:val="18"/>
                <w:szCs w:val="18"/>
              </w:rPr>
              <w:t>84 717,00</w:t>
            </w:r>
          </w:p>
        </w:tc>
      </w:tr>
    </w:tbl>
    <w:p w14:paraId="72467B31" w14:textId="08FBCCE8" w:rsidR="00A94821" w:rsidRPr="00560BDF" w:rsidRDefault="00A94821" w:rsidP="004126FD">
      <w:pPr>
        <w:spacing w:before="240" w:line="360" w:lineRule="auto"/>
        <w:ind w:firstLine="567"/>
        <w:jc w:val="both"/>
        <w:rPr>
          <w:rFonts w:ascii="Myriad Pro" w:eastAsia="Calibri" w:hAnsi="Myriad Pro"/>
          <w:color w:val="000000" w:themeColor="text1"/>
          <w:sz w:val="26"/>
          <w:szCs w:val="26"/>
        </w:rPr>
      </w:pPr>
      <w:r w:rsidRPr="00560BDF">
        <w:rPr>
          <w:rFonts w:ascii="Myriad Pro" w:eastAsia="Calibri" w:hAnsi="Myriad Pro"/>
          <w:color w:val="000000" w:themeColor="text1"/>
          <w:sz w:val="26"/>
          <w:szCs w:val="26"/>
        </w:rPr>
        <w:t xml:space="preserve">В ходе проверки Исполнителем обнаружено превышение фактического финансирования мероприятий инвестиционной программы свыше величины </w:t>
      </w:r>
      <w:r w:rsidRPr="00560BDF">
        <w:rPr>
          <w:rFonts w:ascii="Myriad Pro" w:eastAsia="Calibri" w:hAnsi="Myriad Pro"/>
          <w:color w:val="000000" w:themeColor="text1"/>
          <w:sz w:val="26"/>
          <w:szCs w:val="26"/>
        </w:rPr>
        <w:lastRenderedPageBreak/>
        <w:t>средств, определенных в утвержденной в установленном порядке инвестиционной программе, на общую сумму 185 174,70 тыс. руб. (с НДС).</w:t>
      </w:r>
    </w:p>
    <w:tbl>
      <w:tblPr>
        <w:tblW w:w="5000" w:type="pct"/>
        <w:tblLook w:val="04A0" w:firstRow="1" w:lastRow="0" w:firstColumn="1" w:lastColumn="0" w:noHBand="0" w:noVBand="1"/>
      </w:tblPr>
      <w:tblGrid>
        <w:gridCol w:w="717"/>
        <w:gridCol w:w="2698"/>
        <w:gridCol w:w="1770"/>
        <w:gridCol w:w="1770"/>
        <w:gridCol w:w="1288"/>
        <w:gridCol w:w="1101"/>
      </w:tblGrid>
      <w:tr w:rsidR="00A94821" w:rsidRPr="00560BDF" w14:paraId="66C239EE" w14:textId="77777777" w:rsidTr="00A94821">
        <w:trPr>
          <w:trHeight w:val="20"/>
          <w:tblHeader/>
        </w:trPr>
        <w:tc>
          <w:tcPr>
            <w:tcW w:w="384"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14F0F1BB" w14:textId="77777777" w:rsidR="00A94821" w:rsidRPr="00560BDF" w:rsidRDefault="00A94821" w:rsidP="00A94821">
            <w:pPr>
              <w:keepNext/>
              <w:jc w:val="center"/>
              <w:rPr>
                <w:rFonts w:ascii="Myriad Pro" w:eastAsia="Calibri" w:hAnsi="Myriad Pro"/>
                <w:b/>
                <w:color w:val="FFFFFF"/>
                <w:sz w:val="18"/>
                <w:szCs w:val="18"/>
              </w:rPr>
            </w:pPr>
            <w:r>
              <w:rPr>
                <w:rFonts w:ascii="Myriad Pro" w:eastAsia="Calibri" w:hAnsi="Myriad Pro"/>
                <w:b/>
                <w:color w:val="FFFFFF"/>
                <w:sz w:val="18"/>
                <w:szCs w:val="18"/>
              </w:rPr>
              <w:t>№ </w:t>
            </w:r>
            <w:r w:rsidRPr="00560BDF">
              <w:rPr>
                <w:rFonts w:ascii="Myriad Pro" w:eastAsia="Calibri" w:hAnsi="Myriad Pro"/>
                <w:b/>
                <w:color w:val="FFFFFF"/>
                <w:sz w:val="18"/>
                <w:szCs w:val="18"/>
              </w:rPr>
              <w:t>п/п</w:t>
            </w:r>
          </w:p>
        </w:tc>
        <w:tc>
          <w:tcPr>
            <w:tcW w:w="1444"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A763EC3" w14:textId="77777777" w:rsidR="00A94821" w:rsidRPr="00560BDF" w:rsidRDefault="00A94821" w:rsidP="00A94821">
            <w:pPr>
              <w:keepNext/>
              <w:jc w:val="center"/>
              <w:rPr>
                <w:rFonts w:ascii="Myriad Pro" w:eastAsia="Calibri" w:hAnsi="Myriad Pro"/>
                <w:b/>
                <w:color w:val="FFFFFF"/>
                <w:sz w:val="18"/>
                <w:szCs w:val="18"/>
              </w:rPr>
            </w:pPr>
            <w:r w:rsidRPr="00560BDF">
              <w:rPr>
                <w:rFonts w:ascii="Myriad Pro" w:eastAsia="Calibri" w:hAnsi="Myriad Pro"/>
                <w:b/>
                <w:color w:val="FFFFFF"/>
                <w:sz w:val="18"/>
                <w:szCs w:val="18"/>
              </w:rPr>
              <w:t xml:space="preserve">Наименование инвестиционного проекта </w:t>
            </w:r>
            <w:r w:rsidRPr="00560BDF">
              <w:rPr>
                <w:rFonts w:ascii="Myriad Pro" w:eastAsia="Calibri" w:hAnsi="Myriad Pro"/>
                <w:b/>
                <w:color w:val="FFFFFF"/>
                <w:sz w:val="18"/>
                <w:szCs w:val="18"/>
              </w:rPr>
              <w:br/>
              <w:t>(группы инвестиционных проектов)</w:t>
            </w:r>
          </w:p>
        </w:tc>
        <w:tc>
          <w:tcPr>
            <w:tcW w:w="94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552C902" w14:textId="77777777" w:rsidR="00A94821" w:rsidRPr="00560BDF" w:rsidRDefault="00A94821" w:rsidP="00A94821">
            <w:pPr>
              <w:keepNext/>
              <w:jc w:val="center"/>
              <w:rPr>
                <w:rFonts w:ascii="Myriad Pro" w:eastAsia="Calibri" w:hAnsi="Myriad Pro"/>
                <w:b/>
                <w:color w:val="FFFFFF"/>
                <w:sz w:val="18"/>
                <w:szCs w:val="18"/>
              </w:rPr>
            </w:pPr>
            <w:r w:rsidRPr="00560BDF">
              <w:rPr>
                <w:rFonts w:ascii="Myriad Pro" w:eastAsia="Calibri" w:hAnsi="Myriad Pro"/>
                <w:b/>
                <w:color w:val="FFFFFF"/>
                <w:sz w:val="18"/>
                <w:szCs w:val="18"/>
              </w:rPr>
              <w:t>Плановое финансирование, тыс. руб. с НДС</w:t>
            </w:r>
          </w:p>
        </w:tc>
        <w:tc>
          <w:tcPr>
            <w:tcW w:w="94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3F62977" w14:textId="77777777" w:rsidR="00A94821" w:rsidRPr="00560BDF" w:rsidRDefault="00A94821" w:rsidP="00A94821">
            <w:pPr>
              <w:keepNext/>
              <w:jc w:val="center"/>
              <w:rPr>
                <w:rFonts w:ascii="Myriad Pro" w:eastAsia="Calibri" w:hAnsi="Myriad Pro"/>
                <w:b/>
                <w:color w:val="FFFFFF"/>
                <w:sz w:val="18"/>
                <w:szCs w:val="18"/>
              </w:rPr>
            </w:pPr>
            <w:r w:rsidRPr="00560BDF">
              <w:rPr>
                <w:rFonts w:ascii="Myriad Pro" w:eastAsia="Calibri" w:hAnsi="Myriad Pro"/>
                <w:b/>
                <w:color w:val="FFFFFF"/>
                <w:sz w:val="18"/>
                <w:szCs w:val="18"/>
              </w:rPr>
              <w:t>Фактическое финансирование, тыс. руб. с НДС</w:t>
            </w:r>
          </w:p>
        </w:tc>
        <w:tc>
          <w:tcPr>
            <w:tcW w:w="1278"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45A1AEF8" w14:textId="77777777" w:rsidR="00A94821" w:rsidRPr="00560BDF" w:rsidRDefault="00A94821" w:rsidP="00A94821">
            <w:pPr>
              <w:keepNext/>
              <w:jc w:val="center"/>
              <w:rPr>
                <w:rFonts w:ascii="Myriad Pro" w:eastAsia="Calibri" w:hAnsi="Myriad Pro"/>
                <w:b/>
                <w:color w:val="FFFFFF"/>
                <w:sz w:val="18"/>
                <w:szCs w:val="18"/>
              </w:rPr>
            </w:pPr>
            <w:r w:rsidRPr="00560BDF">
              <w:rPr>
                <w:rFonts w:ascii="Myriad Pro" w:eastAsia="Calibri" w:hAnsi="Myriad Pro"/>
                <w:b/>
                <w:color w:val="FFFFFF"/>
                <w:sz w:val="18"/>
                <w:szCs w:val="18"/>
              </w:rPr>
              <w:t>Отклонение (факт-план)</w:t>
            </w:r>
          </w:p>
        </w:tc>
      </w:tr>
      <w:tr w:rsidR="00A94821" w:rsidRPr="00560BDF" w14:paraId="763FAF02" w14:textId="77777777" w:rsidTr="00A94821">
        <w:trPr>
          <w:trHeight w:val="20"/>
          <w:tblHeader/>
        </w:trPr>
        <w:tc>
          <w:tcPr>
            <w:tcW w:w="38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435577F" w14:textId="77777777" w:rsidR="00A94821" w:rsidRPr="00560BDF" w:rsidRDefault="00A94821" w:rsidP="00A94821">
            <w:pPr>
              <w:rPr>
                <w:rFonts w:ascii="Myriad Pro" w:eastAsia="Calibri" w:hAnsi="Myriad Pro"/>
                <w:b/>
                <w:color w:val="FFFFFF"/>
                <w:sz w:val="18"/>
                <w:szCs w:val="18"/>
              </w:rPr>
            </w:pPr>
          </w:p>
        </w:tc>
        <w:tc>
          <w:tcPr>
            <w:tcW w:w="144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D6A7C87" w14:textId="77777777" w:rsidR="00A94821" w:rsidRPr="00560BDF" w:rsidRDefault="00A94821" w:rsidP="00A94821">
            <w:pPr>
              <w:rPr>
                <w:rFonts w:ascii="Myriad Pro" w:eastAsia="Calibri" w:hAnsi="Myriad Pro"/>
                <w:b/>
                <w:color w:val="FFFFFF"/>
                <w:sz w:val="18"/>
                <w:szCs w:val="18"/>
              </w:rPr>
            </w:pPr>
          </w:p>
        </w:tc>
        <w:tc>
          <w:tcPr>
            <w:tcW w:w="94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9381546" w14:textId="77777777" w:rsidR="00A94821" w:rsidRPr="00560BDF" w:rsidRDefault="00A94821" w:rsidP="00A94821">
            <w:pPr>
              <w:rPr>
                <w:rFonts w:ascii="Myriad Pro" w:eastAsia="Calibri" w:hAnsi="Myriad Pro"/>
                <w:b/>
                <w:color w:val="FFFFFF"/>
                <w:sz w:val="18"/>
                <w:szCs w:val="18"/>
              </w:rPr>
            </w:pPr>
          </w:p>
        </w:tc>
        <w:tc>
          <w:tcPr>
            <w:tcW w:w="94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794C3D2" w14:textId="77777777" w:rsidR="00A94821" w:rsidRPr="00560BDF" w:rsidRDefault="00A94821" w:rsidP="00A94821">
            <w:pPr>
              <w:rPr>
                <w:rFonts w:ascii="Myriad Pro" w:eastAsia="Calibri" w:hAnsi="Myriad Pro"/>
                <w:b/>
                <w:color w:val="FFFFFF"/>
                <w:sz w:val="18"/>
                <w:szCs w:val="18"/>
              </w:rPr>
            </w:pPr>
          </w:p>
        </w:tc>
        <w:tc>
          <w:tcPr>
            <w:tcW w:w="68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31291B45" w14:textId="77777777" w:rsidR="00A94821" w:rsidRPr="00560BDF" w:rsidRDefault="00A94821" w:rsidP="00A94821">
            <w:pPr>
              <w:jc w:val="center"/>
              <w:rPr>
                <w:rFonts w:ascii="Myriad Pro" w:eastAsia="Calibri" w:hAnsi="Myriad Pro"/>
                <w:b/>
                <w:color w:val="FFFFFF"/>
                <w:sz w:val="18"/>
                <w:szCs w:val="18"/>
              </w:rPr>
            </w:pPr>
            <w:r w:rsidRPr="00560BDF">
              <w:rPr>
                <w:rFonts w:ascii="Myriad Pro" w:eastAsia="Calibri" w:hAnsi="Myriad Pro"/>
                <w:b/>
                <w:color w:val="FFFFFF"/>
                <w:sz w:val="18"/>
                <w:szCs w:val="18"/>
              </w:rPr>
              <w:t>тыс. руб.</w:t>
            </w:r>
          </w:p>
        </w:tc>
        <w:tc>
          <w:tcPr>
            <w:tcW w:w="58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1107E097" w14:textId="77777777" w:rsidR="00A94821" w:rsidRPr="00560BDF" w:rsidRDefault="00A94821" w:rsidP="00A94821">
            <w:pPr>
              <w:jc w:val="center"/>
              <w:rPr>
                <w:rFonts w:ascii="Myriad Pro" w:eastAsia="Calibri" w:hAnsi="Myriad Pro"/>
                <w:b/>
                <w:color w:val="FFFFFF"/>
                <w:sz w:val="18"/>
                <w:szCs w:val="18"/>
              </w:rPr>
            </w:pPr>
            <w:r w:rsidRPr="00560BDF">
              <w:rPr>
                <w:rFonts w:ascii="Myriad Pro" w:eastAsia="Calibri" w:hAnsi="Myriad Pro"/>
                <w:b/>
                <w:color w:val="FFFFFF"/>
                <w:sz w:val="18"/>
                <w:szCs w:val="18"/>
              </w:rPr>
              <w:t>%</w:t>
            </w:r>
          </w:p>
        </w:tc>
      </w:tr>
      <w:tr w:rsidR="00A94821" w:rsidRPr="00560BDF" w14:paraId="03CCD16D" w14:textId="77777777" w:rsidTr="00A94821">
        <w:trPr>
          <w:trHeight w:val="20"/>
        </w:trPr>
        <w:tc>
          <w:tcPr>
            <w:tcW w:w="384"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0429DBBD"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1</w:t>
            </w:r>
          </w:p>
        </w:tc>
        <w:tc>
          <w:tcPr>
            <w:tcW w:w="1444" w:type="pct"/>
            <w:tcBorders>
              <w:top w:val="single" w:sz="4" w:space="0" w:color="FFFFFF" w:themeColor="background1"/>
              <w:left w:val="nil"/>
              <w:bottom w:val="single" w:sz="4" w:space="0" w:color="auto"/>
              <w:right w:val="nil"/>
            </w:tcBorders>
            <w:shd w:val="clear" w:color="auto" w:fill="auto"/>
            <w:vAlign w:val="center"/>
            <w:hideMark/>
          </w:tcPr>
          <w:p w14:paraId="54DF8673" w14:textId="77777777" w:rsidR="00A94821" w:rsidRPr="00560BDF" w:rsidRDefault="00A94821" w:rsidP="00A94821">
            <w:pP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Технологическое присоединение энергопринимающих устройств потребителей максимальной мощностью до 15 кВт включительно (новое строительство)</w:t>
            </w:r>
          </w:p>
        </w:tc>
        <w:tc>
          <w:tcPr>
            <w:tcW w:w="947"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10AF69CA"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113 443,04</w:t>
            </w:r>
          </w:p>
        </w:tc>
        <w:tc>
          <w:tcPr>
            <w:tcW w:w="947"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47A158B"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188 279,00</w:t>
            </w:r>
          </w:p>
        </w:tc>
        <w:tc>
          <w:tcPr>
            <w:tcW w:w="689"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A9940F3" w14:textId="77777777" w:rsidR="00A94821" w:rsidRPr="00560BDF" w:rsidRDefault="00A94821" w:rsidP="00A94821">
            <w:pPr>
              <w:jc w:val="center"/>
              <w:rPr>
                <w:rFonts w:ascii="Myriad Pro" w:eastAsia="Calibri" w:hAnsi="Myriad Pro"/>
                <w:color w:val="000000" w:themeColor="text1"/>
                <w:sz w:val="18"/>
                <w:szCs w:val="18"/>
              </w:rPr>
            </w:pPr>
          </w:p>
          <w:p w14:paraId="745D80BE"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74 835,96</w:t>
            </w:r>
          </w:p>
        </w:tc>
        <w:tc>
          <w:tcPr>
            <w:tcW w:w="589"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220EA64"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4,3%</w:t>
            </w:r>
          </w:p>
        </w:tc>
      </w:tr>
      <w:tr w:rsidR="00A94821" w:rsidRPr="00560BDF" w14:paraId="651FEFC1" w14:textId="77777777" w:rsidTr="00A94821">
        <w:trPr>
          <w:trHeight w:val="20"/>
        </w:trPr>
        <w:tc>
          <w:tcPr>
            <w:tcW w:w="384" w:type="pct"/>
            <w:tcBorders>
              <w:top w:val="nil"/>
              <w:left w:val="single" w:sz="4" w:space="0" w:color="auto"/>
              <w:bottom w:val="single" w:sz="4" w:space="0" w:color="auto"/>
              <w:right w:val="single" w:sz="4" w:space="0" w:color="auto"/>
            </w:tcBorders>
            <w:shd w:val="clear" w:color="auto" w:fill="auto"/>
            <w:vAlign w:val="center"/>
            <w:hideMark/>
          </w:tcPr>
          <w:p w14:paraId="638B06EE"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2</w:t>
            </w:r>
          </w:p>
        </w:tc>
        <w:tc>
          <w:tcPr>
            <w:tcW w:w="1444" w:type="pct"/>
            <w:tcBorders>
              <w:top w:val="nil"/>
              <w:left w:val="nil"/>
              <w:bottom w:val="single" w:sz="4" w:space="0" w:color="auto"/>
              <w:right w:val="nil"/>
            </w:tcBorders>
            <w:shd w:val="clear" w:color="auto" w:fill="auto"/>
            <w:vAlign w:val="center"/>
            <w:hideMark/>
          </w:tcPr>
          <w:p w14:paraId="6795CB79" w14:textId="77777777" w:rsidR="00A94821" w:rsidRPr="00560BDF" w:rsidRDefault="00A94821" w:rsidP="00A94821">
            <w:pP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Реконструкция  ПС 110/10 кВ Даурия с расширением ОРУ-110 кВ</w:t>
            </w:r>
          </w:p>
        </w:tc>
        <w:tc>
          <w:tcPr>
            <w:tcW w:w="947" w:type="pct"/>
            <w:tcBorders>
              <w:top w:val="nil"/>
              <w:left w:val="single" w:sz="4" w:space="0" w:color="auto"/>
              <w:bottom w:val="single" w:sz="4" w:space="0" w:color="auto"/>
              <w:right w:val="single" w:sz="4" w:space="0" w:color="auto"/>
            </w:tcBorders>
            <w:shd w:val="clear" w:color="auto" w:fill="auto"/>
            <w:vAlign w:val="center"/>
            <w:hideMark/>
          </w:tcPr>
          <w:p w14:paraId="73DE5F97"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13 746,00</w:t>
            </w:r>
          </w:p>
        </w:tc>
        <w:tc>
          <w:tcPr>
            <w:tcW w:w="947" w:type="pct"/>
            <w:tcBorders>
              <w:top w:val="nil"/>
              <w:left w:val="nil"/>
              <w:bottom w:val="single" w:sz="4" w:space="0" w:color="auto"/>
              <w:right w:val="single" w:sz="4" w:space="0" w:color="auto"/>
            </w:tcBorders>
            <w:shd w:val="clear" w:color="auto" w:fill="auto"/>
            <w:vAlign w:val="center"/>
            <w:hideMark/>
          </w:tcPr>
          <w:p w14:paraId="3506234F"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19 107,00</w:t>
            </w:r>
          </w:p>
        </w:tc>
        <w:tc>
          <w:tcPr>
            <w:tcW w:w="689" w:type="pct"/>
            <w:tcBorders>
              <w:top w:val="nil"/>
              <w:left w:val="nil"/>
              <w:bottom w:val="single" w:sz="4" w:space="0" w:color="auto"/>
              <w:right w:val="single" w:sz="4" w:space="0" w:color="auto"/>
            </w:tcBorders>
            <w:shd w:val="clear" w:color="auto" w:fill="auto"/>
            <w:vAlign w:val="center"/>
            <w:hideMark/>
          </w:tcPr>
          <w:p w14:paraId="4785667D"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 xml:space="preserve"> 5361</w:t>
            </w:r>
          </w:p>
        </w:tc>
        <w:tc>
          <w:tcPr>
            <w:tcW w:w="589" w:type="pct"/>
            <w:tcBorders>
              <w:top w:val="nil"/>
              <w:left w:val="nil"/>
              <w:bottom w:val="single" w:sz="4" w:space="0" w:color="auto"/>
              <w:right w:val="single" w:sz="4" w:space="0" w:color="auto"/>
            </w:tcBorders>
            <w:shd w:val="clear" w:color="auto" w:fill="auto"/>
            <w:vAlign w:val="center"/>
            <w:hideMark/>
          </w:tcPr>
          <w:p w14:paraId="63B9AC9D"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39%</w:t>
            </w:r>
          </w:p>
        </w:tc>
      </w:tr>
      <w:tr w:rsidR="00A94821" w:rsidRPr="00560BDF" w14:paraId="3FCA2335" w14:textId="77777777" w:rsidTr="00A94821">
        <w:trPr>
          <w:trHeight w:val="20"/>
        </w:trPr>
        <w:tc>
          <w:tcPr>
            <w:tcW w:w="384" w:type="pct"/>
            <w:tcBorders>
              <w:top w:val="nil"/>
              <w:left w:val="single" w:sz="4" w:space="0" w:color="auto"/>
              <w:bottom w:val="single" w:sz="4" w:space="0" w:color="auto"/>
              <w:right w:val="single" w:sz="4" w:space="0" w:color="auto"/>
            </w:tcBorders>
            <w:shd w:val="clear" w:color="auto" w:fill="auto"/>
            <w:vAlign w:val="center"/>
            <w:hideMark/>
          </w:tcPr>
          <w:p w14:paraId="153DAE76"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3</w:t>
            </w:r>
          </w:p>
        </w:tc>
        <w:tc>
          <w:tcPr>
            <w:tcW w:w="1444" w:type="pct"/>
            <w:tcBorders>
              <w:top w:val="nil"/>
              <w:left w:val="nil"/>
              <w:bottom w:val="single" w:sz="4" w:space="0" w:color="auto"/>
              <w:right w:val="nil"/>
            </w:tcBorders>
            <w:shd w:val="clear" w:color="auto" w:fill="auto"/>
            <w:vAlign w:val="center"/>
            <w:hideMark/>
          </w:tcPr>
          <w:p w14:paraId="7A5A9531" w14:textId="77777777" w:rsidR="00A94821" w:rsidRPr="00560BDF" w:rsidRDefault="00A94821" w:rsidP="00A94821">
            <w:pP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Реконструкция ПС 35-110 кВ с заменой измерительных трансформаторов  (ПС Вершина Шахтомы, ПС Шелопугино, ПС Ст. Чиндант, ПС Н. Цасучей, ПС Борзя Западная, Беклемишево )</w:t>
            </w:r>
          </w:p>
        </w:tc>
        <w:tc>
          <w:tcPr>
            <w:tcW w:w="947" w:type="pct"/>
            <w:tcBorders>
              <w:top w:val="nil"/>
              <w:left w:val="single" w:sz="4" w:space="0" w:color="auto"/>
              <w:bottom w:val="single" w:sz="4" w:space="0" w:color="auto"/>
              <w:right w:val="single" w:sz="4" w:space="0" w:color="auto"/>
            </w:tcBorders>
            <w:shd w:val="clear" w:color="auto" w:fill="auto"/>
            <w:vAlign w:val="center"/>
            <w:hideMark/>
          </w:tcPr>
          <w:p w14:paraId="1389C290"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2 117,52</w:t>
            </w:r>
          </w:p>
        </w:tc>
        <w:tc>
          <w:tcPr>
            <w:tcW w:w="947" w:type="pct"/>
            <w:tcBorders>
              <w:top w:val="nil"/>
              <w:left w:val="nil"/>
              <w:bottom w:val="single" w:sz="4" w:space="0" w:color="auto"/>
              <w:right w:val="single" w:sz="4" w:space="0" w:color="auto"/>
            </w:tcBorders>
            <w:shd w:val="clear" w:color="auto" w:fill="auto"/>
            <w:vAlign w:val="center"/>
            <w:hideMark/>
          </w:tcPr>
          <w:p w14:paraId="26F9CCCE"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3 272,00</w:t>
            </w:r>
          </w:p>
        </w:tc>
        <w:tc>
          <w:tcPr>
            <w:tcW w:w="689" w:type="pct"/>
            <w:tcBorders>
              <w:top w:val="nil"/>
              <w:left w:val="nil"/>
              <w:bottom w:val="single" w:sz="4" w:space="0" w:color="auto"/>
              <w:right w:val="single" w:sz="4" w:space="0" w:color="auto"/>
            </w:tcBorders>
            <w:shd w:val="clear" w:color="auto" w:fill="auto"/>
            <w:vAlign w:val="center"/>
            <w:hideMark/>
          </w:tcPr>
          <w:p w14:paraId="5832CF69" w14:textId="77777777" w:rsidR="00A94821" w:rsidRPr="00560BDF" w:rsidRDefault="00A94821" w:rsidP="00A94821">
            <w:pPr>
              <w:jc w:val="center"/>
              <w:rPr>
                <w:rFonts w:ascii="Myriad Pro" w:eastAsia="Calibri" w:hAnsi="Myriad Pro"/>
                <w:color w:val="000000" w:themeColor="text1"/>
                <w:sz w:val="18"/>
                <w:szCs w:val="18"/>
              </w:rPr>
            </w:pPr>
          </w:p>
          <w:p w14:paraId="304BD3A0"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1 154,48</w:t>
            </w:r>
          </w:p>
        </w:tc>
        <w:tc>
          <w:tcPr>
            <w:tcW w:w="589" w:type="pct"/>
            <w:tcBorders>
              <w:top w:val="nil"/>
              <w:left w:val="nil"/>
              <w:bottom w:val="single" w:sz="4" w:space="0" w:color="auto"/>
              <w:right w:val="single" w:sz="4" w:space="0" w:color="auto"/>
            </w:tcBorders>
            <w:shd w:val="clear" w:color="auto" w:fill="auto"/>
            <w:vAlign w:val="center"/>
            <w:hideMark/>
          </w:tcPr>
          <w:p w14:paraId="68026ADA"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54,5%</w:t>
            </w:r>
          </w:p>
        </w:tc>
      </w:tr>
      <w:tr w:rsidR="00A94821" w:rsidRPr="00560BDF" w14:paraId="49F78D1D" w14:textId="77777777" w:rsidTr="00A94821">
        <w:trPr>
          <w:trHeight w:val="20"/>
        </w:trPr>
        <w:tc>
          <w:tcPr>
            <w:tcW w:w="384" w:type="pct"/>
            <w:tcBorders>
              <w:top w:val="nil"/>
              <w:left w:val="single" w:sz="4" w:space="0" w:color="auto"/>
              <w:bottom w:val="single" w:sz="4" w:space="0" w:color="auto"/>
              <w:right w:val="single" w:sz="4" w:space="0" w:color="auto"/>
            </w:tcBorders>
            <w:shd w:val="clear" w:color="auto" w:fill="auto"/>
            <w:vAlign w:val="center"/>
            <w:hideMark/>
          </w:tcPr>
          <w:p w14:paraId="48B58551"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4</w:t>
            </w:r>
          </w:p>
        </w:tc>
        <w:tc>
          <w:tcPr>
            <w:tcW w:w="1444" w:type="pct"/>
            <w:tcBorders>
              <w:top w:val="nil"/>
              <w:left w:val="nil"/>
              <w:bottom w:val="single" w:sz="4" w:space="0" w:color="auto"/>
              <w:right w:val="nil"/>
            </w:tcBorders>
            <w:shd w:val="clear" w:color="auto" w:fill="auto"/>
            <w:vAlign w:val="center"/>
            <w:hideMark/>
          </w:tcPr>
          <w:p w14:paraId="76C83ED4" w14:textId="77777777" w:rsidR="00A94821" w:rsidRPr="00560BDF" w:rsidRDefault="00A94821" w:rsidP="00A94821">
            <w:pP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Реконструкция ПС 110 кВ с заменой АКБ (СОПТ) ПС Казаново, Калангуй, В.Давенда, Зилово, Урейск, Альбитуй, Безречная, Николаевская, Тыргетуй, Дульдурга</w:t>
            </w:r>
          </w:p>
        </w:tc>
        <w:tc>
          <w:tcPr>
            <w:tcW w:w="947" w:type="pct"/>
            <w:tcBorders>
              <w:top w:val="nil"/>
              <w:left w:val="single" w:sz="4" w:space="0" w:color="auto"/>
              <w:bottom w:val="single" w:sz="4" w:space="0" w:color="auto"/>
              <w:right w:val="single" w:sz="4" w:space="0" w:color="auto"/>
            </w:tcBorders>
            <w:shd w:val="clear" w:color="auto" w:fill="auto"/>
            <w:vAlign w:val="center"/>
            <w:hideMark/>
          </w:tcPr>
          <w:p w14:paraId="76F4FEC9"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3 570</w:t>
            </w:r>
          </w:p>
          <w:p w14:paraId="2FDF593C" w14:textId="77777777" w:rsidR="00A94821" w:rsidRPr="00560BDF" w:rsidRDefault="00A94821" w:rsidP="00A94821">
            <w:pPr>
              <w:jc w:val="center"/>
              <w:rPr>
                <w:rFonts w:ascii="Myriad Pro" w:eastAsia="Calibri" w:hAnsi="Myriad Pro"/>
                <w:color w:val="000000" w:themeColor="text1"/>
                <w:sz w:val="18"/>
                <w:szCs w:val="18"/>
              </w:rPr>
            </w:pPr>
          </w:p>
        </w:tc>
        <w:tc>
          <w:tcPr>
            <w:tcW w:w="947" w:type="pct"/>
            <w:tcBorders>
              <w:top w:val="nil"/>
              <w:left w:val="nil"/>
              <w:bottom w:val="single" w:sz="4" w:space="0" w:color="auto"/>
              <w:right w:val="single" w:sz="4" w:space="0" w:color="auto"/>
            </w:tcBorders>
            <w:shd w:val="clear" w:color="auto" w:fill="auto"/>
            <w:vAlign w:val="center"/>
            <w:hideMark/>
          </w:tcPr>
          <w:p w14:paraId="266F2226"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24 054,00</w:t>
            </w:r>
          </w:p>
        </w:tc>
        <w:tc>
          <w:tcPr>
            <w:tcW w:w="689" w:type="pct"/>
            <w:tcBorders>
              <w:top w:val="nil"/>
              <w:left w:val="nil"/>
              <w:bottom w:val="single" w:sz="4" w:space="0" w:color="auto"/>
              <w:right w:val="single" w:sz="4" w:space="0" w:color="auto"/>
            </w:tcBorders>
            <w:shd w:val="clear" w:color="auto" w:fill="auto"/>
            <w:vAlign w:val="center"/>
            <w:hideMark/>
          </w:tcPr>
          <w:p w14:paraId="107DCCFF" w14:textId="77777777" w:rsidR="00A94821" w:rsidRPr="00560BDF" w:rsidRDefault="00A94821" w:rsidP="00A94821">
            <w:pPr>
              <w:jc w:val="center"/>
              <w:rPr>
                <w:rFonts w:ascii="Myriad Pro" w:eastAsia="Calibri" w:hAnsi="Myriad Pro"/>
                <w:color w:val="000000" w:themeColor="text1"/>
                <w:sz w:val="18"/>
                <w:szCs w:val="18"/>
              </w:rPr>
            </w:pPr>
          </w:p>
          <w:p w14:paraId="452E0729"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20 484</w:t>
            </w:r>
          </w:p>
        </w:tc>
        <w:tc>
          <w:tcPr>
            <w:tcW w:w="589" w:type="pct"/>
            <w:tcBorders>
              <w:top w:val="nil"/>
              <w:left w:val="nil"/>
              <w:bottom w:val="single" w:sz="4" w:space="0" w:color="auto"/>
              <w:right w:val="single" w:sz="4" w:space="0" w:color="auto"/>
            </w:tcBorders>
            <w:shd w:val="clear" w:color="auto" w:fill="auto"/>
            <w:vAlign w:val="center"/>
            <w:hideMark/>
          </w:tcPr>
          <w:p w14:paraId="11D59666"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573,8%</w:t>
            </w:r>
          </w:p>
        </w:tc>
      </w:tr>
      <w:tr w:rsidR="00A94821" w:rsidRPr="00560BDF" w14:paraId="6B7BFEFB" w14:textId="77777777" w:rsidTr="00A94821">
        <w:trPr>
          <w:trHeight w:val="1035"/>
        </w:trPr>
        <w:tc>
          <w:tcPr>
            <w:tcW w:w="384" w:type="pct"/>
            <w:tcBorders>
              <w:top w:val="nil"/>
              <w:left w:val="single" w:sz="4" w:space="0" w:color="auto"/>
              <w:bottom w:val="single" w:sz="4" w:space="0" w:color="auto"/>
              <w:right w:val="single" w:sz="4" w:space="0" w:color="auto"/>
            </w:tcBorders>
            <w:shd w:val="clear" w:color="auto" w:fill="auto"/>
            <w:vAlign w:val="center"/>
            <w:hideMark/>
          </w:tcPr>
          <w:p w14:paraId="38ED6502"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5</w:t>
            </w:r>
          </w:p>
        </w:tc>
        <w:tc>
          <w:tcPr>
            <w:tcW w:w="1444" w:type="pct"/>
            <w:tcBorders>
              <w:top w:val="single" w:sz="4" w:space="0" w:color="auto"/>
              <w:left w:val="nil"/>
              <w:bottom w:val="single" w:sz="4" w:space="0" w:color="auto"/>
              <w:right w:val="nil"/>
            </w:tcBorders>
            <w:shd w:val="clear" w:color="auto" w:fill="auto"/>
            <w:vAlign w:val="center"/>
            <w:hideMark/>
          </w:tcPr>
          <w:p w14:paraId="0648BE8B" w14:textId="77777777" w:rsidR="00A94821" w:rsidRPr="00560BDF" w:rsidRDefault="00A94821" w:rsidP="00A94821">
            <w:pP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Реконструкция ПС 110 кВ  с заменой высоковольтных вводов:</w:t>
            </w:r>
          </w:p>
          <w:p w14:paraId="2FC2928B" w14:textId="77777777" w:rsidR="00A94821" w:rsidRPr="00560BDF" w:rsidRDefault="00A94821" w:rsidP="00A94821">
            <w:pP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2017 год - ПС 110 кВ ОГОК (6 шт)</w:t>
            </w:r>
          </w:p>
        </w:tc>
        <w:tc>
          <w:tcPr>
            <w:tcW w:w="947" w:type="pct"/>
            <w:tcBorders>
              <w:top w:val="nil"/>
              <w:left w:val="single" w:sz="4" w:space="0" w:color="auto"/>
              <w:bottom w:val="single" w:sz="4" w:space="0" w:color="auto"/>
              <w:right w:val="single" w:sz="4" w:space="0" w:color="auto"/>
            </w:tcBorders>
            <w:shd w:val="clear" w:color="auto" w:fill="auto"/>
            <w:vAlign w:val="center"/>
            <w:hideMark/>
          </w:tcPr>
          <w:p w14:paraId="567CB33D"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 xml:space="preserve"> 2 117,52</w:t>
            </w:r>
          </w:p>
        </w:tc>
        <w:tc>
          <w:tcPr>
            <w:tcW w:w="947" w:type="pct"/>
            <w:tcBorders>
              <w:top w:val="nil"/>
              <w:left w:val="single" w:sz="4" w:space="0" w:color="auto"/>
              <w:bottom w:val="single" w:sz="4" w:space="0" w:color="auto"/>
              <w:right w:val="single" w:sz="4" w:space="0" w:color="auto"/>
            </w:tcBorders>
            <w:shd w:val="clear" w:color="auto" w:fill="auto"/>
            <w:vAlign w:val="center"/>
            <w:hideMark/>
          </w:tcPr>
          <w:p w14:paraId="08F515B6"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3 652,00</w:t>
            </w:r>
          </w:p>
        </w:tc>
        <w:tc>
          <w:tcPr>
            <w:tcW w:w="689" w:type="pct"/>
            <w:tcBorders>
              <w:top w:val="nil"/>
              <w:left w:val="single" w:sz="4" w:space="0" w:color="auto"/>
              <w:bottom w:val="single" w:sz="4" w:space="0" w:color="auto"/>
              <w:right w:val="single" w:sz="4" w:space="0" w:color="auto"/>
            </w:tcBorders>
            <w:shd w:val="clear" w:color="auto" w:fill="auto"/>
            <w:vAlign w:val="center"/>
            <w:hideMark/>
          </w:tcPr>
          <w:p w14:paraId="3D4EA5D5" w14:textId="77777777" w:rsidR="00A94821" w:rsidRPr="00560BDF" w:rsidRDefault="00A94821" w:rsidP="00A94821">
            <w:pPr>
              <w:jc w:val="center"/>
              <w:rPr>
                <w:rFonts w:ascii="Myriad Pro" w:eastAsia="Calibri" w:hAnsi="Myriad Pro"/>
                <w:color w:val="000000" w:themeColor="text1"/>
                <w:sz w:val="18"/>
                <w:szCs w:val="18"/>
              </w:rPr>
            </w:pPr>
          </w:p>
          <w:p w14:paraId="0D3CB77F"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1534,48</w:t>
            </w:r>
          </w:p>
        </w:tc>
        <w:tc>
          <w:tcPr>
            <w:tcW w:w="589" w:type="pct"/>
            <w:tcBorders>
              <w:top w:val="nil"/>
              <w:left w:val="single" w:sz="4" w:space="0" w:color="auto"/>
              <w:bottom w:val="single" w:sz="4" w:space="0" w:color="auto"/>
              <w:right w:val="single" w:sz="4" w:space="0" w:color="auto"/>
            </w:tcBorders>
            <w:shd w:val="clear" w:color="auto" w:fill="auto"/>
            <w:vAlign w:val="center"/>
            <w:hideMark/>
          </w:tcPr>
          <w:p w14:paraId="6D5831D1"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 xml:space="preserve"> 72,5%</w:t>
            </w:r>
          </w:p>
        </w:tc>
      </w:tr>
      <w:tr w:rsidR="00A94821" w:rsidRPr="00560BDF" w14:paraId="60414D89" w14:textId="77777777" w:rsidTr="00A94821">
        <w:trPr>
          <w:trHeight w:val="20"/>
        </w:trPr>
        <w:tc>
          <w:tcPr>
            <w:tcW w:w="384" w:type="pct"/>
            <w:tcBorders>
              <w:top w:val="nil"/>
              <w:left w:val="single" w:sz="4" w:space="0" w:color="auto"/>
              <w:bottom w:val="single" w:sz="4" w:space="0" w:color="auto"/>
              <w:right w:val="single" w:sz="4" w:space="0" w:color="auto"/>
            </w:tcBorders>
            <w:shd w:val="clear" w:color="auto" w:fill="auto"/>
            <w:vAlign w:val="center"/>
            <w:hideMark/>
          </w:tcPr>
          <w:p w14:paraId="0EF1DE4B"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6</w:t>
            </w:r>
          </w:p>
        </w:tc>
        <w:tc>
          <w:tcPr>
            <w:tcW w:w="1444" w:type="pct"/>
            <w:tcBorders>
              <w:top w:val="single" w:sz="4" w:space="0" w:color="auto"/>
              <w:left w:val="nil"/>
              <w:bottom w:val="single" w:sz="4" w:space="0" w:color="auto"/>
              <w:right w:val="nil"/>
            </w:tcBorders>
            <w:shd w:val="clear" w:color="auto" w:fill="auto"/>
            <w:vAlign w:val="center"/>
            <w:hideMark/>
          </w:tcPr>
          <w:p w14:paraId="6FE9A781" w14:textId="77777777" w:rsidR="00A94821" w:rsidRPr="00560BDF" w:rsidRDefault="00A94821" w:rsidP="00A94821">
            <w:pP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Реконструкция ПС Каштак 110/10/6, ПС Кличка с заменой масляных выключателей 35-110 кВ на элегазовые (вакуумные) (5 шт.)</w:t>
            </w:r>
          </w:p>
        </w:tc>
        <w:tc>
          <w:tcPr>
            <w:tcW w:w="947" w:type="pct"/>
            <w:tcBorders>
              <w:top w:val="nil"/>
              <w:left w:val="single" w:sz="4" w:space="0" w:color="auto"/>
              <w:bottom w:val="single" w:sz="4" w:space="0" w:color="auto"/>
              <w:right w:val="single" w:sz="4" w:space="0" w:color="auto"/>
            </w:tcBorders>
            <w:shd w:val="clear" w:color="auto" w:fill="auto"/>
            <w:vAlign w:val="center"/>
            <w:hideMark/>
          </w:tcPr>
          <w:p w14:paraId="71CBEBE8" w14:textId="77777777" w:rsidR="00A94821" w:rsidRPr="00560BDF" w:rsidRDefault="00A94821" w:rsidP="00A94821">
            <w:pPr>
              <w:jc w:val="center"/>
              <w:rPr>
                <w:rFonts w:ascii="Myriad Pro" w:eastAsia="Calibri" w:hAnsi="Myriad Pro"/>
                <w:color w:val="000000" w:themeColor="text1"/>
                <w:sz w:val="18"/>
                <w:szCs w:val="18"/>
              </w:rPr>
            </w:pPr>
          </w:p>
          <w:p w14:paraId="372620C9"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11 046,91</w:t>
            </w:r>
          </w:p>
        </w:tc>
        <w:tc>
          <w:tcPr>
            <w:tcW w:w="947" w:type="pct"/>
            <w:tcBorders>
              <w:top w:val="nil"/>
              <w:left w:val="nil"/>
              <w:bottom w:val="single" w:sz="4" w:space="0" w:color="auto"/>
              <w:right w:val="single" w:sz="4" w:space="0" w:color="auto"/>
            </w:tcBorders>
            <w:shd w:val="clear" w:color="auto" w:fill="auto"/>
            <w:vAlign w:val="center"/>
            <w:hideMark/>
          </w:tcPr>
          <w:p w14:paraId="4CC4A273"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21 870,00</w:t>
            </w:r>
          </w:p>
        </w:tc>
        <w:tc>
          <w:tcPr>
            <w:tcW w:w="689" w:type="pct"/>
            <w:tcBorders>
              <w:top w:val="nil"/>
              <w:left w:val="nil"/>
              <w:bottom w:val="single" w:sz="4" w:space="0" w:color="auto"/>
              <w:right w:val="single" w:sz="4" w:space="0" w:color="auto"/>
            </w:tcBorders>
            <w:shd w:val="clear" w:color="auto" w:fill="auto"/>
            <w:vAlign w:val="center"/>
            <w:hideMark/>
          </w:tcPr>
          <w:p w14:paraId="2E98F10B" w14:textId="77777777" w:rsidR="00A94821" w:rsidRPr="00560BDF" w:rsidRDefault="00A94821" w:rsidP="00A94821">
            <w:pPr>
              <w:jc w:val="center"/>
              <w:rPr>
                <w:rFonts w:ascii="Myriad Pro" w:eastAsia="Calibri" w:hAnsi="Myriad Pro"/>
                <w:color w:val="000000" w:themeColor="text1"/>
                <w:sz w:val="18"/>
                <w:szCs w:val="18"/>
              </w:rPr>
            </w:pPr>
          </w:p>
          <w:p w14:paraId="3C63EF9D"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10 823,09</w:t>
            </w:r>
          </w:p>
        </w:tc>
        <w:tc>
          <w:tcPr>
            <w:tcW w:w="589" w:type="pct"/>
            <w:tcBorders>
              <w:top w:val="nil"/>
              <w:left w:val="nil"/>
              <w:bottom w:val="single" w:sz="4" w:space="0" w:color="auto"/>
              <w:right w:val="single" w:sz="4" w:space="0" w:color="auto"/>
            </w:tcBorders>
            <w:shd w:val="clear" w:color="auto" w:fill="auto"/>
            <w:vAlign w:val="center"/>
            <w:hideMark/>
          </w:tcPr>
          <w:p w14:paraId="60EC31D9"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98%</w:t>
            </w:r>
          </w:p>
        </w:tc>
      </w:tr>
      <w:tr w:rsidR="00A94821" w:rsidRPr="00560BDF" w14:paraId="11DBFCCC" w14:textId="77777777" w:rsidTr="00A94821">
        <w:trPr>
          <w:trHeight w:val="20"/>
        </w:trPr>
        <w:tc>
          <w:tcPr>
            <w:tcW w:w="384" w:type="pct"/>
            <w:tcBorders>
              <w:top w:val="nil"/>
              <w:left w:val="single" w:sz="4" w:space="0" w:color="auto"/>
              <w:bottom w:val="single" w:sz="4" w:space="0" w:color="auto"/>
              <w:right w:val="single" w:sz="4" w:space="0" w:color="auto"/>
            </w:tcBorders>
            <w:shd w:val="clear" w:color="auto" w:fill="auto"/>
            <w:vAlign w:val="center"/>
            <w:hideMark/>
          </w:tcPr>
          <w:p w14:paraId="44487CB3"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7</w:t>
            </w:r>
          </w:p>
        </w:tc>
        <w:tc>
          <w:tcPr>
            <w:tcW w:w="1444" w:type="pct"/>
            <w:tcBorders>
              <w:top w:val="nil"/>
              <w:left w:val="nil"/>
              <w:bottom w:val="single" w:sz="4" w:space="0" w:color="auto"/>
              <w:right w:val="nil"/>
            </w:tcBorders>
            <w:shd w:val="clear" w:color="auto" w:fill="auto"/>
            <w:vAlign w:val="center"/>
            <w:hideMark/>
          </w:tcPr>
          <w:p w14:paraId="2BE4C981" w14:textId="77777777" w:rsidR="00A94821" w:rsidRPr="00560BDF" w:rsidRDefault="00A94821" w:rsidP="00A94821">
            <w:pP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Реконструкция ПС Кличка 110/35/6 с заменой масляных выключателей 35-110 кВ на элегазовые (вакуумные) (4 шт.)</w:t>
            </w:r>
          </w:p>
        </w:tc>
        <w:tc>
          <w:tcPr>
            <w:tcW w:w="947" w:type="pct"/>
            <w:tcBorders>
              <w:top w:val="nil"/>
              <w:left w:val="single" w:sz="4" w:space="0" w:color="auto"/>
              <w:bottom w:val="single" w:sz="4" w:space="0" w:color="auto"/>
              <w:right w:val="single" w:sz="4" w:space="0" w:color="auto"/>
            </w:tcBorders>
            <w:shd w:val="clear" w:color="auto" w:fill="auto"/>
            <w:vAlign w:val="center"/>
            <w:hideMark/>
          </w:tcPr>
          <w:p w14:paraId="0313119D" w14:textId="77777777" w:rsidR="00A94821" w:rsidRPr="00560BDF" w:rsidRDefault="00A94821" w:rsidP="00A94821">
            <w:pPr>
              <w:jc w:val="center"/>
              <w:rPr>
                <w:rFonts w:ascii="Myriad Pro" w:eastAsia="Calibri" w:hAnsi="Myriad Pro"/>
                <w:color w:val="000000" w:themeColor="text1"/>
                <w:sz w:val="18"/>
                <w:szCs w:val="18"/>
              </w:rPr>
            </w:pPr>
          </w:p>
          <w:p w14:paraId="0D976CE9"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4 797,06</w:t>
            </w:r>
          </w:p>
        </w:tc>
        <w:tc>
          <w:tcPr>
            <w:tcW w:w="947" w:type="pct"/>
            <w:tcBorders>
              <w:top w:val="nil"/>
              <w:left w:val="nil"/>
              <w:bottom w:val="single" w:sz="4" w:space="0" w:color="auto"/>
              <w:right w:val="single" w:sz="4" w:space="0" w:color="auto"/>
            </w:tcBorders>
            <w:shd w:val="clear" w:color="auto" w:fill="auto"/>
            <w:vAlign w:val="center"/>
            <w:hideMark/>
          </w:tcPr>
          <w:p w14:paraId="0539D4F5"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5 523,00</w:t>
            </w:r>
          </w:p>
        </w:tc>
        <w:tc>
          <w:tcPr>
            <w:tcW w:w="689" w:type="pct"/>
            <w:tcBorders>
              <w:top w:val="nil"/>
              <w:left w:val="nil"/>
              <w:bottom w:val="single" w:sz="4" w:space="0" w:color="auto"/>
              <w:right w:val="single" w:sz="4" w:space="0" w:color="auto"/>
            </w:tcBorders>
            <w:shd w:val="clear" w:color="auto" w:fill="auto"/>
            <w:vAlign w:val="center"/>
            <w:hideMark/>
          </w:tcPr>
          <w:p w14:paraId="16AB68DD" w14:textId="77777777" w:rsidR="00A94821" w:rsidRPr="00560BDF" w:rsidRDefault="00A94821" w:rsidP="00A94821">
            <w:pPr>
              <w:jc w:val="center"/>
              <w:rPr>
                <w:rFonts w:ascii="Myriad Pro" w:eastAsia="Calibri" w:hAnsi="Myriad Pro"/>
                <w:color w:val="000000" w:themeColor="text1"/>
                <w:sz w:val="18"/>
                <w:szCs w:val="18"/>
              </w:rPr>
            </w:pPr>
          </w:p>
          <w:p w14:paraId="48E2A00E"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725,94</w:t>
            </w:r>
          </w:p>
        </w:tc>
        <w:tc>
          <w:tcPr>
            <w:tcW w:w="589" w:type="pct"/>
            <w:tcBorders>
              <w:top w:val="nil"/>
              <w:left w:val="nil"/>
              <w:bottom w:val="single" w:sz="4" w:space="0" w:color="auto"/>
              <w:right w:val="single" w:sz="4" w:space="0" w:color="auto"/>
            </w:tcBorders>
            <w:shd w:val="clear" w:color="auto" w:fill="auto"/>
            <w:vAlign w:val="center"/>
            <w:hideMark/>
          </w:tcPr>
          <w:p w14:paraId="392314A6"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15,1%</w:t>
            </w:r>
          </w:p>
        </w:tc>
      </w:tr>
      <w:tr w:rsidR="00A94821" w:rsidRPr="00560BDF" w14:paraId="6CCF48E6" w14:textId="77777777" w:rsidTr="00A94821">
        <w:trPr>
          <w:trHeight w:val="20"/>
        </w:trPr>
        <w:tc>
          <w:tcPr>
            <w:tcW w:w="384" w:type="pct"/>
            <w:tcBorders>
              <w:top w:val="nil"/>
              <w:left w:val="single" w:sz="4" w:space="0" w:color="auto"/>
              <w:bottom w:val="single" w:sz="4" w:space="0" w:color="auto"/>
              <w:right w:val="single" w:sz="4" w:space="0" w:color="auto"/>
            </w:tcBorders>
            <w:shd w:val="clear" w:color="auto" w:fill="auto"/>
            <w:vAlign w:val="center"/>
            <w:hideMark/>
          </w:tcPr>
          <w:p w14:paraId="3F7DE571"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8</w:t>
            </w:r>
          </w:p>
        </w:tc>
        <w:tc>
          <w:tcPr>
            <w:tcW w:w="1444" w:type="pct"/>
            <w:tcBorders>
              <w:top w:val="nil"/>
              <w:left w:val="nil"/>
              <w:bottom w:val="single" w:sz="4" w:space="0" w:color="auto"/>
              <w:right w:val="nil"/>
            </w:tcBorders>
            <w:shd w:val="clear" w:color="auto" w:fill="auto"/>
            <w:vAlign w:val="center"/>
            <w:hideMark/>
          </w:tcPr>
          <w:p w14:paraId="5BD7F6E4" w14:textId="77777777" w:rsidR="00A94821" w:rsidRPr="00560BDF" w:rsidRDefault="00A94821" w:rsidP="00A94821">
            <w:pP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Реконструкция перегруженной ПС 110 кВ  Третья (перемещение демонтированного при реконструкции с/т с  ПС 110 кВ Антипиха 16 МВА)</w:t>
            </w:r>
          </w:p>
        </w:tc>
        <w:tc>
          <w:tcPr>
            <w:tcW w:w="947" w:type="pct"/>
            <w:tcBorders>
              <w:top w:val="nil"/>
              <w:left w:val="single" w:sz="4" w:space="0" w:color="auto"/>
              <w:bottom w:val="single" w:sz="4" w:space="0" w:color="auto"/>
              <w:right w:val="single" w:sz="4" w:space="0" w:color="auto"/>
            </w:tcBorders>
            <w:shd w:val="clear" w:color="auto" w:fill="auto"/>
            <w:vAlign w:val="center"/>
            <w:hideMark/>
          </w:tcPr>
          <w:p w14:paraId="072776AD"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 xml:space="preserve"> 441,15</w:t>
            </w:r>
          </w:p>
        </w:tc>
        <w:tc>
          <w:tcPr>
            <w:tcW w:w="947" w:type="pct"/>
            <w:tcBorders>
              <w:top w:val="nil"/>
              <w:left w:val="nil"/>
              <w:bottom w:val="single" w:sz="4" w:space="0" w:color="auto"/>
              <w:right w:val="single" w:sz="4" w:space="0" w:color="auto"/>
            </w:tcBorders>
            <w:shd w:val="clear" w:color="auto" w:fill="auto"/>
            <w:vAlign w:val="center"/>
            <w:hideMark/>
          </w:tcPr>
          <w:p w14:paraId="10008944"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461</w:t>
            </w:r>
          </w:p>
        </w:tc>
        <w:tc>
          <w:tcPr>
            <w:tcW w:w="689" w:type="pct"/>
            <w:tcBorders>
              <w:top w:val="nil"/>
              <w:left w:val="nil"/>
              <w:bottom w:val="single" w:sz="4" w:space="0" w:color="auto"/>
              <w:right w:val="single" w:sz="4" w:space="0" w:color="auto"/>
            </w:tcBorders>
            <w:shd w:val="clear" w:color="auto" w:fill="auto"/>
            <w:vAlign w:val="center"/>
            <w:hideMark/>
          </w:tcPr>
          <w:p w14:paraId="7F9EB4F0"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19,85</w:t>
            </w:r>
          </w:p>
        </w:tc>
        <w:tc>
          <w:tcPr>
            <w:tcW w:w="589" w:type="pct"/>
            <w:tcBorders>
              <w:top w:val="nil"/>
              <w:left w:val="nil"/>
              <w:bottom w:val="single" w:sz="4" w:space="0" w:color="auto"/>
              <w:right w:val="single" w:sz="4" w:space="0" w:color="auto"/>
            </w:tcBorders>
            <w:shd w:val="clear" w:color="auto" w:fill="auto"/>
            <w:vAlign w:val="center"/>
            <w:hideMark/>
          </w:tcPr>
          <w:p w14:paraId="06906715"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4,5%</w:t>
            </w:r>
          </w:p>
        </w:tc>
      </w:tr>
      <w:tr w:rsidR="00A94821" w:rsidRPr="00560BDF" w14:paraId="722CD982" w14:textId="77777777" w:rsidTr="00A94821">
        <w:trPr>
          <w:trHeight w:val="20"/>
        </w:trPr>
        <w:tc>
          <w:tcPr>
            <w:tcW w:w="384" w:type="pct"/>
            <w:tcBorders>
              <w:top w:val="nil"/>
              <w:left w:val="single" w:sz="4" w:space="0" w:color="auto"/>
              <w:bottom w:val="single" w:sz="4" w:space="0" w:color="auto"/>
              <w:right w:val="single" w:sz="4" w:space="0" w:color="auto"/>
            </w:tcBorders>
            <w:shd w:val="clear" w:color="auto" w:fill="auto"/>
            <w:vAlign w:val="center"/>
            <w:hideMark/>
          </w:tcPr>
          <w:p w14:paraId="672C8934"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9</w:t>
            </w:r>
          </w:p>
        </w:tc>
        <w:tc>
          <w:tcPr>
            <w:tcW w:w="1444" w:type="pct"/>
            <w:tcBorders>
              <w:top w:val="nil"/>
              <w:left w:val="nil"/>
              <w:bottom w:val="single" w:sz="4" w:space="0" w:color="auto"/>
              <w:right w:val="nil"/>
            </w:tcBorders>
            <w:shd w:val="clear" w:color="auto" w:fill="auto"/>
            <w:vAlign w:val="center"/>
            <w:hideMark/>
          </w:tcPr>
          <w:p w14:paraId="32986E3A" w14:textId="77777777" w:rsidR="00A94821" w:rsidRPr="00560BDF" w:rsidRDefault="00A94821" w:rsidP="00A94821">
            <w:pP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Реконструкция перегруженной ПС 110 кВ  Третья (перемещение демонтированного при реконструкции с/т 10 МВА на базу ПО ЦЭС)</w:t>
            </w:r>
          </w:p>
        </w:tc>
        <w:tc>
          <w:tcPr>
            <w:tcW w:w="947" w:type="pct"/>
            <w:tcBorders>
              <w:top w:val="nil"/>
              <w:left w:val="single" w:sz="4" w:space="0" w:color="auto"/>
              <w:bottom w:val="single" w:sz="4" w:space="0" w:color="auto"/>
              <w:right w:val="single" w:sz="4" w:space="0" w:color="auto"/>
            </w:tcBorders>
            <w:shd w:val="clear" w:color="auto" w:fill="auto"/>
            <w:vAlign w:val="center"/>
            <w:hideMark/>
          </w:tcPr>
          <w:p w14:paraId="1CC974D9"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 xml:space="preserve"> 441,15</w:t>
            </w:r>
          </w:p>
        </w:tc>
        <w:tc>
          <w:tcPr>
            <w:tcW w:w="947" w:type="pct"/>
            <w:tcBorders>
              <w:top w:val="nil"/>
              <w:left w:val="nil"/>
              <w:bottom w:val="single" w:sz="4" w:space="0" w:color="auto"/>
              <w:right w:val="single" w:sz="4" w:space="0" w:color="auto"/>
            </w:tcBorders>
            <w:shd w:val="clear" w:color="auto" w:fill="auto"/>
            <w:vAlign w:val="center"/>
            <w:hideMark/>
          </w:tcPr>
          <w:p w14:paraId="77947123"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449</w:t>
            </w:r>
          </w:p>
        </w:tc>
        <w:tc>
          <w:tcPr>
            <w:tcW w:w="689" w:type="pct"/>
            <w:tcBorders>
              <w:top w:val="nil"/>
              <w:left w:val="nil"/>
              <w:bottom w:val="single" w:sz="4" w:space="0" w:color="auto"/>
              <w:right w:val="single" w:sz="4" w:space="0" w:color="auto"/>
            </w:tcBorders>
            <w:shd w:val="clear" w:color="auto" w:fill="auto"/>
            <w:vAlign w:val="center"/>
            <w:hideMark/>
          </w:tcPr>
          <w:p w14:paraId="14C5306C"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7,85</w:t>
            </w:r>
          </w:p>
        </w:tc>
        <w:tc>
          <w:tcPr>
            <w:tcW w:w="589" w:type="pct"/>
            <w:tcBorders>
              <w:top w:val="nil"/>
              <w:left w:val="nil"/>
              <w:bottom w:val="single" w:sz="4" w:space="0" w:color="auto"/>
              <w:right w:val="single" w:sz="4" w:space="0" w:color="auto"/>
            </w:tcBorders>
            <w:shd w:val="clear" w:color="auto" w:fill="auto"/>
            <w:vAlign w:val="center"/>
            <w:hideMark/>
          </w:tcPr>
          <w:p w14:paraId="6BDF5781"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1,8%</w:t>
            </w:r>
          </w:p>
        </w:tc>
      </w:tr>
      <w:tr w:rsidR="00A94821" w:rsidRPr="00560BDF" w14:paraId="25038E95" w14:textId="77777777" w:rsidTr="00A94821">
        <w:trPr>
          <w:trHeight w:val="20"/>
        </w:trPr>
        <w:tc>
          <w:tcPr>
            <w:tcW w:w="384" w:type="pct"/>
            <w:tcBorders>
              <w:top w:val="nil"/>
              <w:left w:val="single" w:sz="4" w:space="0" w:color="auto"/>
              <w:bottom w:val="single" w:sz="4" w:space="0" w:color="auto"/>
              <w:right w:val="single" w:sz="4" w:space="0" w:color="auto"/>
            </w:tcBorders>
            <w:shd w:val="clear" w:color="auto" w:fill="auto"/>
            <w:vAlign w:val="center"/>
            <w:hideMark/>
          </w:tcPr>
          <w:p w14:paraId="3DA154ED"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10</w:t>
            </w:r>
          </w:p>
        </w:tc>
        <w:tc>
          <w:tcPr>
            <w:tcW w:w="1444" w:type="pct"/>
            <w:tcBorders>
              <w:top w:val="nil"/>
              <w:left w:val="nil"/>
              <w:bottom w:val="single" w:sz="4" w:space="0" w:color="auto"/>
              <w:right w:val="nil"/>
            </w:tcBorders>
            <w:shd w:val="clear" w:color="auto" w:fill="auto"/>
            <w:vAlign w:val="center"/>
            <w:hideMark/>
          </w:tcPr>
          <w:p w14:paraId="7143D5F2" w14:textId="77777777" w:rsidR="00A94821" w:rsidRPr="00560BDF" w:rsidRDefault="00A94821" w:rsidP="00A94821">
            <w:pP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 xml:space="preserve">Реконструкция ВЛ 110 кВ  с приведением просек к нормативным требованиям  (52 -"П.Забайкальский - Малета",59 - "Малета - К.Чикой", ВЛ 110-60 "К.Чикой - Альбитуй", 50 - Вторая - Улеты, 84 - Улеты-Николаевская, 46,47  -"Дульдурга-Мордой", 14 - </w:t>
            </w:r>
            <w:r w:rsidRPr="00560BDF">
              <w:rPr>
                <w:rFonts w:ascii="Myriad Pro" w:eastAsia="Calibri" w:hAnsi="Myriad Pro"/>
                <w:color w:val="000000" w:themeColor="text1"/>
                <w:sz w:val="18"/>
                <w:szCs w:val="18"/>
              </w:rPr>
              <w:lastRenderedPageBreak/>
              <w:t>Холбон-В.Дарасун, 93 - Шелопугино-В.Шахтама)</w:t>
            </w:r>
          </w:p>
        </w:tc>
        <w:tc>
          <w:tcPr>
            <w:tcW w:w="947" w:type="pct"/>
            <w:tcBorders>
              <w:top w:val="nil"/>
              <w:left w:val="single" w:sz="4" w:space="0" w:color="auto"/>
              <w:bottom w:val="single" w:sz="4" w:space="0" w:color="auto"/>
              <w:right w:val="single" w:sz="4" w:space="0" w:color="auto"/>
            </w:tcBorders>
            <w:shd w:val="clear" w:color="auto" w:fill="auto"/>
            <w:vAlign w:val="center"/>
            <w:hideMark/>
          </w:tcPr>
          <w:p w14:paraId="52739A8D"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lastRenderedPageBreak/>
              <w:t>1576,38</w:t>
            </w:r>
          </w:p>
        </w:tc>
        <w:tc>
          <w:tcPr>
            <w:tcW w:w="947" w:type="pct"/>
            <w:tcBorders>
              <w:top w:val="nil"/>
              <w:left w:val="nil"/>
              <w:bottom w:val="single" w:sz="4" w:space="0" w:color="auto"/>
              <w:right w:val="single" w:sz="4" w:space="0" w:color="auto"/>
            </w:tcBorders>
            <w:shd w:val="clear" w:color="auto" w:fill="auto"/>
            <w:vAlign w:val="center"/>
            <w:hideMark/>
          </w:tcPr>
          <w:p w14:paraId="37FCF3F5"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4 057,00</w:t>
            </w:r>
          </w:p>
        </w:tc>
        <w:tc>
          <w:tcPr>
            <w:tcW w:w="689" w:type="pct"/>
            <w:tcBorders>
              <w:top w:val="nil"/>
              <w:left w:val="nil"/>
              <w:bottom w:val="single" w:sz="4" w:space="0" w:color="auto"/>
              <w:right w:val="single" w:sz="4" w:space="0" w:color="auto"/>
            </w:tcBorders>
            <w:shd w:val="clear" w:color="auto" w:fill="auto"/>
            <w:vAlign w:val="center"/>
            <w:hideMark/>
          </w:tcPr>
          <w:p w14:paraId="7E27C495" w14:textId="77777777" w:rsidR="00A94821" w:rsidRPr="00560BDF" w:rsidRDefault="00A94821" w:rsidP="00A94821">
            <w:pPr>
              <w:jc w:val="center"/>
              <w:rPr>
                <w:rFonts w:ascii="Myriad Pro" w:eastAsia="Calibri" w:hAnsi="Myriad Pro"/>
                <w:color w:val="000000" w:themeColor="text1"/>
                <w:sz w:val="18"/>
                <w:szCs w:val="18"/>
              </w:rPr>
            </w:pPr>
          </w:p>
          <w:p w14:paraId="56AD8C60"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2 480,62</w:t>
            </w:r>
          </w:p>
        </w:tc>
        <w:tc>
          <w:tcPr>
            <w:tcW w:w="589" w:type="pct"/>
            <w:tcBorders>
              <w:top w:val="nil"/>
              <w:left w:val="nil"/>
              <w:bottom w:val="single" w:sz="4" w:space="0" w:color="auto"/>
              <w:right w:val="single" w:sz="4" w:space="0" w:color="auto"/>
            </w:tcBorders>
            <w:shd w:val="clear" w:color="auto" w:fill="auto"/>
            <w:vAlign w:val="center"/>
            <w:hideMark/>
          </w:tcPr>
          <w:p w14:paraId="5AEF2FA4"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157,4%</w:t>
            </w:r>
          </w:p>
        </w:tc>
      </w:tr>
      <w:tr w:rsidR="00A94821" w:rsidRPr="00560BDF" w14:paraId="2EA7E18C" w14:textId="77777777" w:rsidTr="00A94821">
        <w:trPr>
          <w:trHeight w:val="20"/>
        </w:trPr>
        <w:tc>
          <w:tcPr>
            <w:tcW w:w="384" w:type="pct"/>
            <w:tcBorders>
              <w:top w:val="nil"/>
              <w:left w:val="single" w:sz="4" w:space="0" w:color="auto"/>
              <w:bottom w:val="single" w:sz="4" w:space="0" w:color="auto"/>
              <w:right w:val="single" w:sz="4" w:space="0" w:color="auto"/>
            </w:tcBorders>
            <w:shd w:val="clear" w:color="auto" w:fill="auto"/>
            <w:vAlign w:val="center"/>
            <w:hideMark/>
          </w:tcPr>
          <w:p w14:paraId="1481A21A"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11</w:t>
            </w:r>
          </w:p>
        </w:tc>
        <w:tc>
          <w:tcPr>
            <w:tcW w:w="1444" w:type="pct"/>
            <w:tcBorders>
              <w:top w:val="nil"/>
              <w:left w:val="nil"/>
              <w:bottom w:val="single" w:sz="4" w:space="0" w:color="auto"/>
              <w:right w:val="nil"/>
            </w:tcBorders>
            <w:shd w:val="clear" w:color="auto" w:fill="auto"/>
            <w:vAlign w:val="center"/>
            <w:hideMark/>
          </w:tcPr>
          <w:p w14:paraId="4C348D38" w14:textId="77777777" w:rsidR="00A94821" w:rsidRPr="00560BDF" w:rsidRDefault="00A94821" w:rsidP="00A94821">
            <w:pP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Реконструкция ВЛ 35 кВ  с приведением просек к нормативным требованиям  (ВЛ 35-151 "Коротково - Захарово", 104 - База НИИЭВ-Атамановка 35, 118 - Маккавеево-ЖБИ Кручина, 127 - Тыргетуй-Елизаветино, 121 - Атамановка 110-Новотроицк, 241,242 - Урюм-У.Карск, 231 - Чернышевск-Букачача, 408 - Калангуй-Жетково, 418 - Н.Цасучей-Ст.Чиндант, 414 - Долгокыча-Улятуй, 401 - Калангуй-Курунзулай)</w:t>
            </w:r>
          </w:p>
        </w:tc>
        <w:tc>
          <w:tcPr>
            <w:tcW w:w="947" w:type="pct"/>
            <w:tcBorders>
              <w:top w:val="nil"/>
              <w:left w:val="single" w:sz="4" w:space="0" w:color="auto"/>
              <w:bottom w:val="single" w:sz="4" w:space="0" w:color="auto"/>
              <w:right w:val="single" w:sz="4" w:space="0" w:color="auto"/>
            </w:tcBorders>
            <w:shd w:val="clear" w:color="auto" w:fill="auto"/>
            <w:vAlign w:val="center"/>
            <w:hideMark/>
          </w:tcPr>
          <w:p w14:paraId="171A8C04"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731,72</w:t>
            </w:r>
          </w:p>
        </w:tc>
        <w:tc>
          <w:tcPr>
            <w:tcW w:w="947" w:type="pct"/>
            <w:tcBorders>
              <w:top w:val="nil"/>
              <w:left w:val="nil"/>
              <w:bottom w:val="single" w:sz="4" w:space="0" w:color="auto"/>
              <w:right w:val="single" w:sz="4" w:space="0" w:color="auto"/>
            </w:tcBorders>
            <w:shd w:val="clear" w:color="auto" w:fill="auto"/>
            <w:vAlign w:val="center"/>
            <w:hideMark/>
          </w:tcPr>
          <w:p w14:paraId="707A33CA"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2 832,00</w:t>
            </w:r>
          </w:p>
        </w:tc>
        <w:tc>
          <w:tcPr>
            <w:tcW w:w="689" w:type="pct"/>
            <w:tcBorders>
              <w:top w:val="nil"/>
              <w:left w:val="nil"/>
              <w:bottom w:val="single" w:sz="4" w:space="0" w:color="auto"/>
              <w:right w:val="single" w:sz="4" w:space="0" w:color="auto"/>
            </w:tcBorders>
            <w:shd w:val="clear" w:color="auto" w:fill="auto"/>
            <w:vAlign w:val="center"/>
            <w:hideMark/>
          </w:tcPr>
          <w:p w14:paraId="1B21D162" w14:textId="77777777" w:rsidR="00A94821" w:rsidRPr="00560BDF" w:rsidRDefault="00A94821" w:rsidP="00A94821">
            <w:pPr>
              <w:jc w:val="center"/>
              <w:rPr>
                <w:rFonts w:ascii="Myriad Pro" w:eastAsia="Calibri" w:hAnsi="Myriad Pro"/>
                <w:color w:val="000000" w:themeColor="text1"/>
                <w:sz w:val="18"/>
                <w:szCs w:val="18"/>
              </w:rPr>
            </w:pPr>
          </w:p>
          <w:p w14:paraId="7B6A5FF5"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2100,28</w:t>
            </w:r>
          </w:p>
        </w:tc>
        <w:tc>
          <w:tcPr>
            <w:tcW w:w="589" w:type="pct"/>
            <w:tcBorders>
              <w:top w:val="nil"/>
              <w:left w:val="nil"/>
              <w:bottom w:val="single" w:sz="4" w:space="0" w:color="auto"/>
              <w:right w:val="single" w:sz="4" w:space="0" w:color="auto"/>
            </w:tcBorders>
            <w:shd w:val="clear" w:color="auto" w:fill="auto"/>
            <w:vAlign w:val="center"/>
            <w:hideMark/>
          </w:tcPr>
          <w:p w14:paraId="3AF04585"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287%</w:t>
            </w:r>
          </w:p>
        </w:tc>
      </w:tr>
      <w:tr w:rsidR="00A94821" w:rsidRPr="00560BDF" w14:paraId="568124A5" w14:textId="77777777" w:rsidTr="00A94821">
        <w:trPr>
          <w:trHeight w:val="20"/>
        </w:trPr>
        <w:tc>
          <w:tcPr>
            <w:tcW w:w="384" w:type="pct"/>
            <w:tcBorders>
              <w:top w:val="nil"/>
              <w:left w:val="single" w:sz="4" w:space="0" w:color="auto"/>
              <w:bottom w:val="single" w:sz="4" w:space="0" w:color="auto"/>
              <w:right w:val="single" w:sz="4" w:space="0" w:color="auto"/>
            </w:tcBorders>
            <w:shd w:val="clear" w:color="auto" w:fill="auto"/>
            <w:vAlign w:val="center"/>
            <w:hideMark/>
          </w:tcPr>
          <w:p w14:paraId="798496B7"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12</w:t>
            </w:r>
          </w:p>
        </w:tc>
        <w:tc>
          <w:tcPr>
            <w:tcW w:w="1444" w:type="pct"/>
            <w:tcBorders>
              <w:top w:val="nil"/>
              <w:left w:val="nil"/>
              <w:bottom w:val="single" w:sz="4" w:space="0" w:color="auto"/>
              <w:right w:val="nil"/>
            </w:tcBorders>
            <w:shd w:val="clear" w:color="auto" w:fill="auto"/>
            <w:vAlign w:val="center"/>
            <w:hideMark/>
          </w:tcPr>
          <w:p w14:paraId="6E96E908" w14:textId="77777777" w:rsidR="00A94821" w:rsidRPr="00560BDF" w:rsidRDefault="00A94821" w:rsidP="00A94821">
            <w:pP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Реконструкция ВЛ 6-10 кВ  с приведением просек к нормативным требованиям  (ф. 15_Могзон, Карымская-Адриановка, РП4-Красная Речка, ф.Жимбира отп.2 Кордон)</w:t>
            </w:r>
          </w:p>
        </w:tc>
        <w:tc>
          <w:tcPr>
            <w:tcW w:w="947" w:type="pct"/>
            <w:tcBorders>
              <w:top w:val="nil"/>
              <w:left w:val="single" w:sz="4" w:space="0" w:color="auto"/>
              <w:bottom w:val="single" w:sz="4" w:space="0" w:color="auto"/>
              <w:right w:val="single" w:sz="4" w:space="0" w:color="auto"/>
            </w:tcBorders>
            <w:shd w:val="clear" w:color="auto" w:fill="auto"/>
            <w:vAlign w:val="center"/>
            <w:hideMark/>
          </w:tcPr>
          <w:p w14:paraId="2E76D02B"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362,33</w:t>
            </w:r>
          </w:p>
        </w:tc>
        <w:tc>
          <w:tcPr>
            <w:tcW w:w="947" w:type="pct"/>
            <w:tcBorders>
              <w:top w:val="nil"/>
              <w:left w:val="nil"/>
              <w:bottom w:val="single" w:sz="4" w:space="0" w:color="auto"/>
              <w:right w:val="single" w:sz="4" w:space="0" w:color="auto"/>
            </w:tcBorders>
            <w:shd w:val="clear" w:color="auto" w:fill="auto"/>
            <w:vAlign w:val="center"/>
            <w:hideMark/>
          </w:tcPr>
          <w:p w14:paraId="1F1CC9A1"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925</w:t>
            </w:r>
          </w:p>
        </w:tc>
        <w:tc>
          <w:tcPr>
            <w:tcW w:w="689" w:type="pct"/>
            <w:tcBorders>
              <w:top w:val="nil"/>
              <w:left w:val="nil"/>
              <w:bottom w:val="single" w:sz="4" w:space="0" w:color="auto"/>
              <w:right w:val="single" w:sz="4" w:space="0" w:color="auto"/>
            </w:tcBorders>
            <w:shd w:val="clear" w:color="auto" w:fill="auto"/>
            <w:vAlign w:val="center"/>
            <w:hideMark/>
          </w:tcPr>
          <w:p w14:paraId="2E6FEE52"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562,67</w:t>
            </w:r>
          </w:p>
        </w:tc>
        <w:tc>
          <w:tcPr>
            <w:tcW w:w="589" w:type="pct"/>
            <w:tcBorders>
              <w:top w:val="nil"/>
              <w:left w:val="nil"/>
              <w:bottom w:val="single" w:sz="4" w:space="0" w:color="auto"/>
              <w:right w:val="single" w:sz="4" w:space="0" w:color="auto"/>
            </w:tcBorders>
            <w:shd w:val="clear" w:color="auto" w:fill="auto"/>
            <w:vAlign w:val="center"/>
            <w:hideMark/>
          </w:tcPr>
          <w:p w14:paraId="1716888C"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155,3%</w:t>
            </w:r>
          </w:p>
        </w:tc>
      </w:tr>
      <w:tr w:rsidR="00A94821" w:rsidRPr="00560BDF" w14:paraId="2D9BBB58" w14:textId="77777777" w:rsidTr="00A94821">
        <w:trPr>
          <w:trHeight w:val="20"/>
        </w:trPr>
        <w:tc>
          <w:tcPr>
            <w:tcW w:w="384" w:type="pct"/>
            <w:tcBorders>
              <w:top w:val="nil"/>
              <w:left w:val="single" w:sz="4" w:space="0" w:color="auto"/>
              <w:bottom w:val="single" w:sz="4" w:space="0" w:color="auto"/>
              <w:right w:val="single" w:sz="4" w:space="0" w:color="auto"/>
            </w:tcBorders>
            <w:shd w:val="clear" w:color="auto" w:fill="auto"/>
            <w:vAlign w:val="center"/>
            <w:hideMark/>
          </w:tcPr>
          <w:p w14:paraId="3367BA37"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13</w:t>
            </w:r>
          </w:p>
        </w:tc>
        <w:tc>
          <w:tcPr>
            <w:tcW w:w="1444" w:type="pct"/>
            <w:tcBorders>
              <w:top w:val="nil"/>
              <w:left w:val="nil"/>
              <w:bottom w:val="single" w:sz="4" w:space="0" w:color="auto"/>
              <w:right w:val="nil"/>
            </w:tcBorders>
            <w:shd w:val="clear" w:color="auto" w:fill="auto"/>
            <w:vAlign w:val="center"/>
            <w:hideMark/>
          </w:tcPr>
          <w:p w14:paraId="2D5F9584" w14:textId="77777777" w:rsidR="00A94821" w:rsidRPr="00560BDF" w:rsidRDefault="00A94821" w:rsidP="00A94821">
            <w:pP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Модернизация  систем учета розничного рынка электроэнергии (0,4 кВ и ниже)</w:t>
            </w:r>
          </w:p>
        </w:tc>
        <w:tc>
          <w:tcPr>
            <w:tcW w:w="947" w:type="pct"/>
            <w:tcBorders>
              <w:top w:val="nil"/>
              <w:left w:val="single" w:sz="4" w:space="0" w:color="auto"/>
              <w:bottom w:val="single" w:sz="4" w:space="0" w:color="auto"/>
              <w:right w:val="single" w:sz="4" w:space="0" w:color="auto"/>
            </w:tcBorders>
            <w:shd w:val="clear" w:color="auto" w:fill="auto"/>
            <w:vAlign w:val="center"/>
            <w:hideMark/>
          </w:tcPr>
          <w:p w14:paraId="2774D464"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58 168,27</w:t>
            </w:r>
          </w:p>
        </w:tc>
        <w:tc>
          <w:tcPr>
            <w:tcW w:w="947" w:type="pct"/>
            <w:tcBorders>
              <w:top w:val="nil"/>
              <w:left w:val="nil"/>
              <w:bottom w:val="single" w:sz="4" w:space="0" w:color="auto"/>
              <w:right w:val="single" w:sz="4" w:space="0" w:color="auto"/>
            </w:tcBorders>
            <w:shd w:val="clear" w:color="auto" w:fill="auto"/>
            <w:vAlign w:val="center"/>
            <w:hideMark/>
          </w:tcPr>
          <w:p w14:paraId="4804B5C0"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118 828,00</w:t>
            </w:r>
          </w:p>
        </w:tc>
        <w:tc>
          <w:tcPr>
            <w:tcW w:w="689" w:type="pct"/>
            <w:tcBorders>
              <w:top w:val="nil"/>
              <w:left w:val="nil"/>
              <w:bottom w:val="single" w:sz="4" w:space="0" w:color="auto"/>
              <w:right w:val="single" w:sz="4" w:space="0" w:color="auto"/>
            </w:tcBorders>
            <w:shd w:val="clear" w:color="auto" w:fill="auto"/>
            <w:vAlign w:val="center"/>
            <w:hideMark/>
          </w:tcPr>
          <w:p w14:paraId="3A1D90C6"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60 659,73</w:t>
            </w:r>
          </w:p>
        </w:tc>
        <w:tc>
          <w:tcPr>
            <w:tcW w:w="589" w:type="pct"/>
            <w:tcBorders>
              <w:top w:val="nil"/>
              <w:left w:val="nil"/>
              <w:bottom w:val="single" w:sz="4" w:space="0" w:color="auto"/>
              <w:right w:val="single" w:sz="4" w:space="0" w:color="auto"/>
            </w:tcBorders>
            <w:shd w:val="clear" w:color="auto" w:fill="auto"/>
            <w:vAlign w:val="center"/>
            <w:hideMark/>
          </w:tcPr>
          <w:p w14:paraId="1B47D3F9"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104,3%</w:t>
            </w:r>
          </w:p>
        </w:tc>
      </w:tr>
      <w:tr w:rsidR="00A94821" w:rsidRPr="00560BDF" w14:paraId="502B9F7D" w14:textId="77777777" w:rsidTr="00A94821">
        <w:trPr>
          <w:trHeight w:val="20"/>
        </w:trPr>
        <w:tc>
          <w:tcPr>
            <w:tcW w:w="384" w:type="pct"/>
            <w:tcBorders>
              <w:top w:val="nil"/>
              <w:left w:val="single" w:sz="4" w:space="0" w:color="auto"/>
              <w:bottom w:val="single" w:sz="4" w:space="0" w:color="auto"/>
              <w:right w:val="single" w:sz="4" w:space="0" w:color="auto"/>
            </w:tcBorders>
            <w:shd w:val="clear" w:color="auto" w:fill="auto"/>
            <w:vAlign w:val="center"/>
            <w:hideMark/>
          </w:tcPr>
          <w:p w14:paraId="4A6EE82C"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14</w:t>
            </w:r>
          </w:p>
        </w:tc>
        <w:tc>
          <w:tcPr>
            <w:tcW w:w="1444" w:type="pct"/>
            <w:tcBorders>
              <w:top w:val="nil"/>
              <w:left w:val="nil"/>
              <w:bottom w:val="single" w:sz="4" w:space="0" w:color="auto"/>
              <w:right w:val="nil"/>
            </w:tcBorders>
            <w:shd w:val="clear" w:color="auto" w:fill="auto"/>
            <w:vAlign w:val="center"/>
            <w:hideMark/>
          </w:tcPr>
          <w:p w14:paraId="1BCDCB95" w14:textId="77777777" w:rsidR="00A94821" w:rsidRPr="00560BDF" w:rsidRDefault="00A94821" w:rsidP="00A94821">
            <w:pP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Реконструкция ПС 110 кВ Кличка с заменой устройств РЗАиПА (комплект основной и комплекта резервной защиты ВЛ 110 кВ Кличка-Приаргунская ТЭЦ)</w:t>
            </w:r>
          </w:p>
        </w:tc>
        <w:tc>
          <w:tcPr>
            <w:tcW w:w="947" w:type="pct"/>
            <w:tcBorders>
              <w:top w:val="nil"/>
              <w:left w:val="single" w:sz="4" w:space="0" w:color="auto"/>
              <w:bottom w:val="single" w:sz="4" w:space="0" w:color="auto"/>
              <w:right w:val="single" w:sz="4" w:space="0" w:color="auto"/>
            </w:tcBorders>
            <w:shd w:val="clear" w:color="auto" w:fill="auto"/>
            <w:vAlign w:val="center"/>
            <w:hideMark/>
          </w:tcPr>
          <w:p w14:paraId="672942A0"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9 670,01</w:t>
            </w:r>
          </w:p>
        </w:tc>
        <w:tc>
          <w:tcPr>
            <w:tcW w:w="947" w:type="pct"/>
            <w:tcBorders>
              <w:top w:val="nil"/>
              <w:left w:val="nil"/>
              <w:bottom w:val="single" w:sz="4" w:space="0" w:color="auto"/>
              <w:right w:val="single" w:sz="4" w:space="0" w:color="auto"/>
            </w:tcBorders>
            <w:shd w:val="clear" w:color="auto" w:fill="auto"/>
            <w:vAlign w:val="center"/>
            <w:hideMark/>
          </w:tcPr>
          <w:p w14:paraId="34EDF4C7"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9 971,00</w:t>
            </w:r>
          </w:p>
        </w:tc>
        <w:tc>
          <w:tcPr>
            <w:tcW w:w="689" w:type="pct"/>
            <w:tcBorders>
              <w:top w:val="nil"/>
              <w:left w:val="nil"/>
              <w:bottom w:val="single" w:sz="4" w:space="0" w:color="auto"/>
              <w:right w:val="single" w:sz="4" w:space="0" w:color="auto"/>
            </w:tcBorders>
            <w:shd w:val="clear" w:color="auto" w:fill="auto"/>
            <w:vAlign w:val="center"/>
            <w:hideMark/>
          </w:tcPr>
          <w:p w14:paraId="165DE22C"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300,99</w:t>
            </w:r>
          </w:p>
        </w:tc>
        <w:tc>
          <w:tcPr>
            <w:tcW w:w="589" w:type="pct"/>
            <w:tcBorders>
              <w:top w:val="nil"/>
              <w:left w:val="nil"/>
              <w:bottom w:val="single" w:sz="4" w:space="0" w:color="auto"/>
              <w:right w:val="single" w:sz="4" w:space="0" w:color="auto"/>
            </w:tcBorders>
            <w:shd w:val="clear" w:color="auto" w:fill="auto"/>
            <w:vAlign w:val="center"/>
            <w:hideMark/>
          </w:tcPr>
          <w:p w14:paraId="2ABA8276"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103,1%</w:t>
            </w:r>
          </w:p>
        </w:tc>
      </w:tr>
      <w:tr w:rsidR="00A94821" w:rsidRPr="00560BDF" w14:paraId="361E245C" w14:textId="77777777" w:rsidTr="00A94821">
        <w:trPr>
          <w:trHeight w:val="20"/>
        </w:trPr>
        <w:tc>
          <w:tcPr>
            <w:tcW w:w="384" w:type="pct"/>
            <w:tcBorders>
              <w:top w:val="nil"/>
              <w:left w:val="single" w:sz="4" w:space="0" w:color="auto"/>
              <w:bottom w:val="single" w:sz="4" w:space="0" w:color="auto"/>
              <w:right w:val="single" w:sz="4" w:space="0" w:color="auto"/>
            </w:tcBorders>
            <w:shd w:val="clear" w:color="auto" w:fill="auto"/>
            <w:vAlign w:val="center"/>
            <w:hideMark/>
          </w:tcPr>
          <w:p w14:paraId="34926836"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15</w:t>
            </w:r>
          </w:p>
        </w:tc>
        <w:tc>
          <w:tcPr>
            <w:tcW w:w="1444" w:type="pct"/>
            <w:tcBorders>
              <w:top w:val="nil"/>
              <w:left w:val="nil"/>
              <w:bottom w:val="single" w:sz="4" w:space="0" w:color="auto"/>
              <w:right w:val="nil"/>
            </w:tcBorders>
            <w:shd w:val="clear" w:color="auto" w:fill="auto"/>
            <w:vAlign w:val="center"/>
            <w:hideMark/>
          </w:tcPr>
          <w:p w14:paraId="6FB4A55F" w14:textId="77777777" w:rsidR="00A94821" w:rsidRPr="00560BDF" w:rsidRDefault="00A94821" w:rsidP="00A94821">
            <w:pP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Строительство ВЛ-110 кВ ПС Багульник - ПС Заречная</w:t>
            </w:r>
          </w:p>
        </w:tc>
        <w:tc>
          <w:tcPr>
            <w:tcW w:w="947" w:type="pct"/>
            <w:tcBorders>
              <w:top w:val="nil"/>
              <w:left w:val="single" w:sz="4" w:space="0" w:color="auto"/>
              <w:bottom w:val="single" w:sz="4" w:space="0" w:color="auto"/>
              <w:right w:val="single" w:sz="4" w:space="0" w:color="auto"/>
            </w:tcBorders>
            <w:shd w:val="clear" w:color="auto" w:fill="auto"/>
            <w:vAlign w:val="center"/>
            <w:hideMark/>
          </w:tcPr>
          <w:p w14:paraId="2D39B031"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1 352,86</w:t>
            </w:r>
          </w:p>
        </w:tc>
        <w:tc>
          <w:tcPr>
            <w:tcW w:w="947" w:type="pct"/>
            <w:tcBorders>
              <w:top w:val="nil"/>
              <w:left w:val="nil"/>
              <w:bottom w:val="single" w:sz="4" w:space="0" w:color="auto"/>
              <w:right w:val="single" w:sz="4" w:space="0" w:color="auto"/>
            </w:tcBorders>
            <w:shd w:val="clear" w:color="auto" w:fill="auto"/>
            <w:vAlign w:val="center"/>
            <w:hideMark/>
          </w:tcPr>
          <w:p w14:paraId="19290C4A"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3 359,00</w:t>
            </w:r>
          </w:p>
        </w:tc>
        <w:tc>
          <w:tcPr>
            <w:tcW w:w="689" w:type="pct"/>
            <w:tcBorders>
              <w:top w:val="nil"/>
              <w:left w:val="nil"/>
              <w:bottom w:val="single" w:sz="4" w:space="0" w:color="auto"/>
              <w:right w:val="single" w:sz="4" w:space="0" w:color="auto"/>
            </w:tcBorders>
            <w:shd w:val="clear" w:color="auto" w:fill="auto"/>
            <w:vAlign w:val="center"/>
            <w:hideMark/>
          </w:tcPr>
          <w:p w14:paraId="00160EF9"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2 006,14</w:t>
            </w:r>
          </w:p>
        </w:tc>
        <w:tc>
          <w:tcPr>
            <w:tcW w:w="589" w:type="pct"/>
            <w:tcBorders>
              <w:top w:val="nil"/>
              <w:left w:val="nil"/>
              <w:bottom w:val="single" w:sz="4" w:space="0" w:color="auto"/>
              <w:right w:val="single" w:sz="4" w:space="0" w:color="auto"/>
            </w:tcBorders>
            <w:shd w:val="clear" w:color="auto" w:fill="auto"/>
            <w:vAlign w:val="center"/>
            <w:hideMark/>
          </w:tcPr>
          <w:p w14:paraId="69492505"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148,3%</w:t>
            </w:r>
          </w:p>
        </w:tc>
      </w:tr>
      <w:tr w:rsidR="00A94821" w:rsidRPr="00560BDF" w14:paraId="6492E41C" w14:textId="77777777" w:rsidTr="00A94821">
        <w:trPr>
          <w:trHeight w:val="20"/>
        </w:trPr>
        <w:tc>
          <w:tcPr>
            <w:tcW w:w="384" w:type="pct"/>
            <w:tcBorders>
              <w:top w:val="nil"/>
              <w:left w:val="single" w:sz="4" w:space="0" w:color="auto"/>
              <w:bottom w:val="single" w:sz="4" w:space="0" w:color="auto"/>
              <w:right w:val="single" w:sz="4" w:space="0" w:color="auto"/>
            </w:tcBorders>
            <w:shd w:val="clear" w:color="auto" w:fill="auto"/>
            <w:vAlign w:val="center"/>
            <w:hideMark/>
          </w:tcPr>
          <w:p w14:paraId="3D65A1FB"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16</w:t>
            </w:r>
          </w:p>
        </w:tc>
        <w:tc>
          <w:tcPr>
            <w:tcW w:w="1444" w:type="pct"/>
            <w:tcBorders>
              <w:top w:val="nil"/>
              <w:left w:val="nil"/>
              <w:bottom w:val="single" w:sz="4" w:space="0" w:color="auto"/>
              <w:right w:val="nil"/>
            </w:tcBorders>
            <w:shd w:val="clear" w:color="auto" w:fill="auto"/>
            <w:vAlign w:val="center"/>
            <w:hideMark/>
          </w:tcPr>
          <w:p w14:paraId="7F03FBBD" w14:textId="77777777" w:rsidR="00A94821" w:rsidRPr="00560BDF" w:rsidRDefault="00A94821" w:rsidP="00A94821">
            <w:pP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Покупка бригадных автомобилей в количестве 35 шт (УАЗ-390945 - 24 шт., УАЗ Патриот - 3 шт., УАЗ Хантер - 3 шт., УАЗ-29891 - 1 шт., УАЗ Фермер - 4 шт. )</w:t>
            </w:r>
          </w:p>
        </w:tc>
        <w:tc>
          <w:tcPr>
            <w:tcW w:w="947" w:type="pct"/>
            <w:tcBorders>
              <w:top w:val="nil"/>
              <w:left w:val="single" w:sz="4" w:space="0" w:color="auto"/>
              <w:bottom w:val="single" w:sz="4" w:space="0" w:color="auto"/>
              <w:right w:val="single" w:sz="4" w:space="0" w:color="auto"/>
            </w:tcBorders>
            <w:shd w:val="clear" w:color="auto" w:fill="auto"/>
            <w:vAlign w:val="center"/>
            <w:hideMark/>
          </w:tcPr>
          <w:p w14:paraId="07E62E67"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8 013,38</w:t>
            </w:r>
          </w:p>
        </w:tc>
        <w:tc>
          <w:tcPr>
            <w:tcW w:w="947" w:type="pct"/>
            <w:tcBorders>
              <w:top w:val="nil"/>
              <w:left w:val="nil"/>
              <w:bottom w:val="single" w:sz="4" w:space="0" w:color="auto"/>
              <w:right w:val="single" w:sz="4" w:space="0" w:color="auto"/>
            </w:tcBorders>
            <w:shd w:val="clear" w:color="auto" w:fill="auto"/>
            <w:vAlign w:val="center"/>
            <w:hideMark/>
          </w:tcPr>
          <w:p w14:paraId="248ED47A"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10 131,00</w:t>
            </w:r>
          </w:p>
        </w:tc>
        <w:tc>
          <w:tcPr>
            <w:tcW w:w="689" w:type="pct"/>
            <w:tcBorders>
              <w:top w:val="nil"/>
              <w:left w:val="nil"/>
              <w:bottom w:val="single" w:sz="4" w:space="0" w:color="auto"/>
              <w:right w:val="single" w:sz="4" w:space="0" w:color="auto"/>
            </w:tcBorders>
            <w:shd w:val="clear" w:color="auto" w:fill="auto"/>
            <w:vAlign w:val="center"/>
            <w:hideMark/>
          </w:tcPr>
          <w:p w14:paraId="167A027F"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 xml:space="preserve"> 2 117,62</w:t>
            </w:r>
          </w:p>
        </w:tc>
        <w:tc>
          <w:tcPr>
            <w:tcW w:w="589" w:type="pct"/>
            <w:tcBorders>
              <w:top w:val="nil"/>
              <w:left w:val="nil"/>
              <w:bottom w:val="single" w:sz="4" w:space="0" w:color="auto"/>
              <w:right w:val="single" w:sz="4" w:space="0" w:color="auto"/>
            </w:tcBorders>
            <w:shd w:val="clear" w:color="auto" w:fill="auto"/>
            <w:vAlign w:val="center"/>
            <w:hideMark/>
          </w:tcPr>
          <w:p w14:paraId="61BE8220" w14:textId="77777777" w:rsidR="00A94821" w:rsidRPr="00560BDF" w:rsidRDefault="00A94821" w:rsidP="00A94821">
            <w:pPr>
              <w:jc w:val="center"/>
              <w:rPr>
                <w:rFonts w:ascii="Myriad Pro" w:eastAsia="Calibri" w:hAnsi="Myriad Pro"/>
                <w:color w:val="000000" w:themeColor="text1"/>
                <w:sz w:val="18"/>
                <w:szCs w:val="18"/>
              </w:rPr>
            </w:pPr>
            <w:r w:rsidRPr="00560BDF">
              <w:rPr>
                <w:rFonts w:ascii="Myriad Pro" w:eastAsia="Calibri" w:hAnsi="Myriad Pro"/>
                <w:color w:val="000000" w:themeColor="text1"/>
                <w:sz w:val="18"/>
                <w:szCs w:val="18"/>
              </w:rPr>
              <w:t>26,4%</w:t>
            </w:r>
          </w:p>
        </w:tc>
      </w:tr>
      <w:tr w:rsidR="00A94821" w:rsidRPr="00560BDF" w14:paraId="2397ADEF" w14:textId="77777777" w:rsidTr="00A94821">
        <w:trPr>
          <w:trHeight w:val="20"/>
        </w:trPr>
        <w:tc>
          <w:tcPr>
            <w:tcW w:w="384" w:type="pct"/>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7245E1E2" w14:textId="77777777" w:rsidR="00A94821" w:rsidRPr="00560BDF" w:rsidRDefault="00A94821" w:rsidP="00A94821">
            <w:pPr>
              <w:jc w:val="center"/>
              <w:rPr>
                <w:rFonts w:ascii="Myriad Pro" w:eastAsia="Calibri" w:hAnsi="Myriad Pro"/>
                <w:b/>
                <w:color w:val="000000" w:themeColor="text1"/>
                <w:sz w:val="18"/>
                <w:szCs w:val="18"/>
              </w:rPr>
            </w:pPr>
          </w:p>
        </w:tc>
        <w:tc>
          <w:tcPr>
            <w:tcW w:w="1444" w:type="pct"/>
            <w:tcBorders>
              <w:top w:val="nil"/>
              <w:left w:val="nil"/>
              <w:bottom w:val="single" w:sz="4" w:space="0" w:color="auto"/>
              <w:right w:val="nil"/>
            </w:tcBorders>
            <w:shd w:val="clear" w:color="auto" w:fill="EAF1DD" w:themeFill="accent3" w:themeFillTint="33"/>
            <w:vAlign w:val="center"/>
            <w:hideMark/>
          </w:tcPr>
          <w:p w14:paraId="7DF78186" w14:textId="77777777" w:rsidR="00A94821" w:rsidRPr="00560BDF" w:rsidRDefault="00A94821" w:rsidP="00A94821">
            <w:pPr>
              <w:rPr>
                <w:rFonts w:ascii="Myriad Pro" w:eastAsia="Calibri" w:hAnsi="Myriad Pro"/>
                <w:b/>
                <w:color w:val="000000" w:themeColor="text1"/>
                <w:sz w:val="18"/>
                <w:szCs w:val="18"/>
              </w:rPr>
            </w:pPr>
            <w:r w:rsidRPr="00560BDF">
              <w:rPr>
                <w:rFonts w:ascii="Myriad Pro" w:eastAsia="Calibri" w:hAnsi="Myriad Pro"/>
                <w:b/>
                <w:color w:val="000000" w:themeColor="text1"/>
                <w:sz w:val="18"/>
                <w:szCs w:val="18"/>
              </w:rPr>
              <w:t>Всего по инвестиционным проектам</w:t>
            </w:r>
          </w:p>
        </w:tc>
        <w:tc>
          <w:tcPr>
            <w:tcW w:w="947" w:type="pct"/>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417CA8AC" w14:textId="77777777" w:rsidR="00A94821" w:rsidRPr="00560BDF" w:rsidRDefault="00A94821" w:rsidP="00A94821">
            <w:pPr>
              <w:jc w:val="center"/>
              <w:rPr>
                <w:rFonts w:ascii="Myriad Pro" w:eastAsia="Calibri" w:hAnsi="Myriad Pro"/>
                <w:b/>
                <w:color w:val="000000" w:themeColor="text1"/>
                <w:sz w:val="18"/>
                <w:szCs w:val="18"/>
              </w:rPr>
            </w:pPr>
            <w:r w:rsidRPr="00560BDF">
              <w:rPr>
                <w:rFonts w:ascii="Myriad Pro" w:eastAsia="Calibri" w:hAnsi="Myriad Pro"/>
                <w:b/>
                <w:color w:val="000000" w:themeColor="text1"/>
                <w:sz w:val="18"/>
                <w:szCs w:val="18"/>
              </w:rPr>
              <w:t>231 595,30</w:t>
            </w:r>
          </w:p>
        </w:tc>
        <w:tc>
          <w:tcPr>
            <w:tcW w:w="947" w:type="pct"/>
            <w:tcBorders>
              <w:top w:val="nil"/>
              <w:left w:val="nil"/>
              <w:bottom w:val="single" w:sz="4" w:space="0" w:color="auto"/>
              <w:right w:val="single" w:sz="4" w:space="0" w:color="auto"/>
            </w:tcBorders>
            <w:shd w:val="clear" w:color="auto" w:fill="EAF1DD" w:themeFill="accent3" w:themeFillTint="33"/>
            <w:vAlign w:val="center"/>
            <w:hideMark/>
          </w:tcPr>
          <w:p w14:paraId="665FB822" w14:textId="77777777" w:rsidR="00A94821" w:rsidRPr="00560BDF" w:rsidRDefault="00A94821" w:rsidP="00A94821">
            <w:pPr>
              <w:jc w:val="center"/>
              <w:rPr>
                <w:rFonts w:ascii="Myriad Pro" w:eastAsia="Calibri" w:hAnsi="Myriad Pro"/>
                <w:b/>
                <w:color w:val="000000" w:themeColor="text1"/>
                <w:sz w:val="18"/>
                <w:szCs w:val="18"/>
              </w:rPr>
            </w:pPr>
            <w:r w:rsidRPr="00560BDF">
              <w:rPr>
                <w:rFonts w:ascii="Myriad Pro" w:eastAsia="Calibri" w:hAnsi="Myriad Pro"/>
                <w:b/>
                <w:color w:val="000000" w:themeColor="text1"/>
                <w:sz w:val="18"/>
                <w:szCs w:val="18"/>
              </w:rPr>
              <w:t xml:space="preserve"> 416 770,00</w:t>
            </w:r>
          </w:p>
        </w:tc>
        <w:tc>
          <w:tcPr>
            <w:tcW w:w="689" w:type="pct"/>
            <w:tcBorders>
              <w:top w:val="nil"/>
              <w:left w:val="nil"/>
              <w:bottom w:val="single" w:sz="4" w:space="0" w:color="auto"/>
              <w:right w:val="single" w:sz="4" w:space="0" w:color="auto"/>
            </w:tcBorders>
            <w:shd w:val="clear" w:color="auto" w:fill="EAF1DD" w:themeFill="accent3" w:themeFillTint="33"/>
            <w:vAlign w:val="center"/>
            <w:hideMark/>
          </w:tcPr>
          <w:p w14:paraId="6F2B43F8" w14:textId="77777777" w:rsidR="00A94821" w:rsidRPr="00560BDF" w:rsidRDefault="00A94821" w:rsidP="00A94821">
            <w:pPr>
              <w:jc w:val="center"/>
              <w:rPr>
                <w:rFonts w:ascii="Myriad Pro" w:eastAsia="Calibri" w:hAnsi="Myriad Pro"/>
                <w:b/>
                <w:color w:val="000000" w:themeColor="text1"/>
                <w:sz w:val="18"/>
                <w:szCs w:val="18"/>
              </w:rPr>
            </w:pPr>
            <w:r w:rsidRPr="00560BDF">
              <w:rPr>
                <w:rFonts w:ascii="Myriad Pro" w:eastAsia="Calibri" w:hAnsi="Myriad Pro"/>
                <w:b/>
                <w:color w:val="000000" w:themeColor="text1"/>
                <w:sz w:val="18"/>
                <w:szCs w:val="18"/>
              </w:rPr>
              <w:t>185 174,70</w:t>
            </w:r>
          </w:p>
        </w:tc>
        <w:tc>
          <w:tcPr>
            <w:tcW w:w="589" w:type="pct"/>
            <w:tcBorders>
              <w:top w:val="nil"/>
              <w:left w:val="nil"/>
              <w:bottom w:val="single" w:sz="4" w:space="0" w:color="auto"/>
              <w:right w:val="single" w:sz="4" w:space="0" w:color="auto"/>
            </w:tcBorders>
            <w:shd w:val="clear" w:color="auto" w:fill="EAF1DD" w:themeFill="accent3" w:themeFillTint="33"/>
            <w:vAlign w:val="center"/>
            <w:hideMark/>
          </w:tcPr>
          <w:p w14:paraId="69DB7801" w14:textId="77777777" w:rsidR="00A94821" w:rsidRPr="00560BDF" w:rsidRDefault="00A94821" w:rsidP="00A94821">
            <w:pPr>
              <w:jc w:val="center"/>
              <w:rPr>
                <w:rFonts w:ascii="Myriad Pro" w:eastAsia="Calibri" w:hAnsi="Myriad Pro"/>
                <w:b/>
                <w:color w:val="000000" w:themeColor="text1"/>
                <w:sz w:val="18"/>
                <w:szCs w:val="18"/>
              </w:rPr>
            </w:pPr>
            <w:r w:rsidRPr="00560BDF">
              <w:rPr>
                <w:rFonts w:ascii="Myriad Pro" w:eastAsia="Calibri" w:hAnsi="Myriad Pro"/>
                <w:b/>
                <w:color w:val="000000" w:themeColor="text1"/>
                <w:sz w:val="18"/>
                <w:szCs w:val="18"/>
              </w:rPr>
              <w:t>78%</w:t>
            </w:r>
          </w:p>
        </w:tc>
      </w:tr>
    </w:tbl>
    <w:p w14:paraId="6C1B04C8" w14:textId="77777777" w:rsidR="007D52A8" w:rsidRDefault="007D52A8" w:rsidP="004126FD">
      <w:pPr>
        <w:spacing w:before="240" w:line="360" w:lineRule="auto"/>
        <w:ind w:firstLine="567"/>
        <w:contextualSpacing/>
        <w:jc w:val="both"/>
        <w:rPr>
          <w:rFonts w:ascii="Myriad Pro" w:eastAsia="Calibri" w:hAnsi="Myriad Pro"/>
          <w:sz w:val="26"/>
          <w:szCs w:val="26"/>
        </w:rPr>
      </w:pPr>
    </w:p>
    <w:p w14:paraId="0CF86F10" w14:textId="526AF3E2" w:rsidR="00A94821" w:rsidRPr="00560BDF" w:rsidRDefault="00A94821" w:rsidP="004126FD">
      <w:pPr>
        <w:spacing w:before="240" w:line="360" w:lineRule="auto"/>
        <w:ind w:firstLine="567"/>
        <w:contextualSpacing/>
        <w:jc w:val="both"/>
        <w:rPr>
          <w:rFonts w:ascii="Myriad Pro" w:eastAsia="Calibri" w:hAnsi="Myriad Pro"/>
          <w:sz w:val="26"/>
          <w:szCs w:val="26"/>
        </w:rPr>
      </w:pPr>
      <w:r w:rsidRPr="00560BDF">
        <w:rPr>
          <w:rFonts w:ascii="Myriad Pro" w:eastAsia="Calibri" w:hAnsi="Myriad Pro"/>
          <w:sz w:val="26"/>
          <w:szCs w:val="26"/>
        </w:rPr>
        <w:t>По результатам анализа Исполнителем определены инвестиционные проекты, в отношении которых тарифный источник для финансирования капитальных вложений недоиспользован в полном объеме относительно утвержденного планового размера или не использован совсем, на общую сумму - 458 769,84 тыс. руб.) (с НДС). Данные недофинансирования в части собственных средств, получаемых от реализации услуг по передаче электрической энергии, представлены в таблице.</w:t>
      </w:r>
    </w:p>
    <w:tbl>
      <w:tblPr>
        <w:tblW w:w="510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1"/>
        <w:gridCol w:w="3608"/>
        <w:gridCol w:w="1500"/>
        <w:gridCol w:w="1502"/>
        <w:gridCol w:w="1228"/>
        <w:gridCol w:w="919"/>
      </w:tblGrid>
      <w:tr w:rsidR="00A94821" w:rsidRPr="00560BDF" w14:paraId="03199960" w14:textId="77777777" w:rsidTr="00A94821">
        <w:trPr>
          <w:trHeight w:val="20"/>
          <w:tblHeader/>
        </w:trPr>
        <w:tc>
          <w:tcPr>
            <w:tcW w:w="40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31C965FF" w14:textId="77777777" w:rsidR="00A94821" w:rsidRPr="007116B1" w:rsidRDefault="00A94821" w:rsidP="00A94821">
            <w:pPr>
              <w:spacing w:line="259" w:lineRule="auto"/>
              <w:jc w:val="center"/>
              <w:rPr>
                <w:rFonts w:ascii="Myriad Pro" w:eastAsia="Calibri" w:hAnsi="Myriad Pro"/>
                <w:b/>
                <w:color w:val="FFFFFF"/>
                <w:sz w:val="18"/>
                <w:szCs w:val="18"/>
              </w:rPr>
            </w:pPr>
            <w:r w:rsidRPr="007116B1">
              <w:rPr>
                <w:rFonts w:ascii="Myriad Pro" w:eastAsia="Calibri" w:hAnsi="Myriad Pro"/>
                <w:b/>
                <w:color w:val="FFFFFF"/>
                <w:sz w:val="18"/>
                <w:szCs w:val="18"/>
              </w:rPr>
              <w:lastRenderedPageBreak/>
              <w:t>№ п/п</w:t>
            </w:r>
          </w:p>
        </w:tc>
        <w:tc>
          <w:tcPr>
            <w:tcW w:w="189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65AAF6C" w14:textId="77777777" w:rsidR="00A94821" w:rsidRPr="007116B1" w:rsidRDefault="00A94821" w:rsidP="00A94821">
            <w:pPr>
              <w:spacing w:line="259" w:lineRule="auto"/>
              <w:jc w:val="center"/>
              <w:rPr>
                <w:rFonts w:ascii="Myriad Pro" w:eastAsia="Calibri" w:hAnsi="Myriad Pro"/>
                <w:b/>
                <w:color w:val="FFFFFF"/>
                <w:sz w:val="18"/>
                <w:szCs w:val="18"/>
              </w:rPr>
            </w:pPr>
            <w:r w:rsidRPr="007116B1">
              <w:rPr>
                <w:rFonts w:ascii="Myriad Pro" w:eastAsia="Calibri" w:hAnsi="Myriad Pro"/>
                <w:b/>
                <w:color w:val="FFFFFF"/>
                <w:sz w:val="18"/>
                <w:szCs w:val="18"/>
              </w:rPr>
              <w:t xml:space="preserve">Наименование инвестиционного проекта </w:t>
            </w:r>
            <w:r w:rsidRPr="007116B1">
              <w:rPr>
                <w:rFonts w:ascii="Myriad Pro" w:eastAsia="Calibri" w:hAnsi="Myriad Pro"/>
                <w:b/>
                <w:color w:val="FFFFFF"/>
                <w:sz w:val="18"/>
                <w:szCs w:val="18"/>
              </w:rPr>
              <w:br/>
              <w:t>(группы инвестиционных проектов)</w:t>
            </w:r>
          </w:p>
        </w:tc>
        <w:tc>
          <w:tcPr>
            <w:tcW w:w="786"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0087629" w14:textId="77777777" w:rsidR="00A94821" w:rsidRPr="007116B1" w:rsidRDefault="00A94821" w:rsidP="00A94821">
            <w:pPr>
              <w:spacing w:line="259" w:lineRule="auto"/>
              <w:jc w:val="center"/>
              <w:rPr>
                <w:rFonts w:ascii="Myriad Pro" w:eastAsia="Calibri" w:hAnsi="Myriad Pro"/>
                <w:b/>
                <w:color w:val="FFFFFF"/>
                <w:sz w:val="18"/>
                <w:szCs w:val="18"/>
              </w:rPr>
            </w:pPr>
            <w:r w:rsidRPr="007116B1">
              <w:rPr>
                <w:rFonts w:ascii="Myriad Pro" w:eastAsia="Calibri" w:hAnsi="Myriad Pro"/>
                <w:b/>
                <w:color w:val="FFFFFF"/>
                <w:sz w:val="18"/>
                <w:szCs w:val="18"/>
              </w:rPr>
              <w:t>Плановое финансирование, тыс. руб. с НДС</w:t>
            </w:r>
          </w:p>
        </w:tc>
        <w:tc>
          <w:tcPr>
            <w:tcW w:w="78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FA9D803" w14:textId="77777777" w:rsidR="00A94821" w:rsidRPr="007116B1" w:rsidRDefault="00A94821" w:rsidP="00A94821">
            <w:pPr>
              <w:spacing w:line="259" w:lineRule="auto"/>
              <w:jc w:val="center"/>
              <w:rPr>
                <w:rFonts w:ascii="Myriad Pro" w:eastAsia="Calibri" w:hAnsi="Myriad Pro"/>
                <w:b/>
                <w:color w:val="FFFFFF"/>
                <w:sz w:val="18"/>
                <w:szCs w:val="18"/>
              </w:rPr>
            </w:pPr>
            <w:r w:rsidRPr="007116B1">
              <w:rPr>
                <w:rFonts w:ascii="Myriad Pro" w:eastAsia="Calibri" w:hAnsi="Myriad Pro"/>
                <w:b/>
                <w:color w:val="FFFFFF"/>
                <w:sz w:val="18"/>
                <w:szCs w:val="18"/>
              </w:rPr>
              <w:t>Фактическое финансирование, тыс. руб. с НДС</w:t>
            </w:r>
          </w:p>
        </w:tc>
        <w:tc>
          <w:tcPr>
            <w:tcW w:w="112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41D0D21E" w14:textId="77777777" w:rsidR="00A94821" w:rsidRPr="007116B1" w:rsidRDefault="00A94821" w:rsidP="00A94821">
            <w:pPr>
              <w:spacing w:line="259" w:lineRule="auto"/>
              <w:jc w:val="center"/>
              <w:rPr>
                <w:rFonts w:ascii="Myriad Pro" w:eastAsia="Calibri" w:hAnsi="Myriad Pro"/>
                <w:b/>
                <w:color w:val="FFFFFF"/>
                <w:sz w:val="18"/>
                <w:szCs w:val="18"/>
              </w:rPr>
            </w:pPr>
            <w:r w:rsidRPr="007116B1">
              <w:rPr>
                <w:rFonts w:ascii="Myriad Pro" w:eastAsia="Calibri" w:hAnsi="Myriad Pro"/>
                <w:b/>
                <w:color w:val="FFFFFF"/>
                <w:sz w:val="18"/>
                <w:szCs w:val="18"/>
              </w:rPr>
              <w:t>Отклонение (факт-план)</w:t>
            </w:r>
          </w:p>
        </w:tc>
      </w:tr>
      <w:tr w:rsidR="00A94821" w:rsidRPr="00560BDF" w14:paraId="2885984A" w14:textId="77777777" w:rsidTr="00A94821">
        <w:trPr>
          <w:trHeight w:val="20"/>
          <w:tblHeader/>
        </w:trPr>
        <w:tc>
          <w:tcPr>
            <w:tcW w:w="40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81DAE80" w14:textId="77777777" w:rsidR="00A94821" w:rsidRPr="007116B1" w:rsidRDefault="00A94821" w:rsidP="00A94821">
            <w:pPr>
              <w:spacing w:line="259" w:lineRule="auto"/>
              <w:rPr>
                <w:rFonts w:ascii="Myriad Pro" w:eastAsia="Calibri" w:hAnsi="Myriad Pro"/>
                <w:b/>
                <w:color w:val="FFFFFF"/>
                <w:sz w:val="18"/>
                <w:szCs w:val="18"/>
              </w:rPr>
            </w:pPr>
          </w:p>
        </w:tc>
        <w:tc>
          <w:tcPr>
            <w:tcW w:w="189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5BC27EF" w14:textId="77777777" w:rsidR="00A94821" w:rsidRPr="007116B1" w:rsidRDefault="00A94821" w:rsidP="00A94821">
            <w:pPr>
              <w:spacing w:line="259" w:lineRule="auto"/>
              <w:rPr>
                <w:rFonts w:ascii="Myriad Pro" w:eastAsia="Calibri" w:hAnsi="Myriad Pro"/>
                <w:b/>
                <w:color w:val="FFFFFF"/>
                <w:sz w:val="18"/>
                <w:szCs w:val="18"/>
              </w:rPr>
            </w:pPr>
          </w:p>
        </w:tc>
        <w:tc>
          <w:tcPr>
            <w:tcW w:w="786"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E54FEF0" w14:textId="77777777" w:rsidR="00A94821" w:rsidRPr="007116B1" w:rsidRDefault="00A94821" w:rsidP="00A94821">
            <w:pPr>
              <w:spacing w:line="259" w:lineRule="auto"/>
              <w:rPr>
                <w:rFonts w:ascii="Myriad Pro" w:eastAsia="Calibri" w:hAnsi="Myriad Pro"/>
                <w:b/>
                <w:color w:val="FFFFFF"/>
                <w:sz w:val="18"/>
                <w:szCs w:val="18"/>
              </w:rPr>
            </w:pPr>
          </w:p>
        </w:tc>
        <w:tc>
          <w:tcPr>
            <w:tcW w:w="78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DC5294F" w14:textId="77777777" w:rsidR="00A94821" w:rsidRPr="007116B1" w:rsidRDefault="00A94821" w:rsidP="00A94821">
            <w:pPr>
              <w:spacing w:line="259" w:lineRule="auto"/>
              <w:rPr>
                <w:rFonts w:ascii="Myriad Pro" w:eastAsia="Calibri" w:hAnsi="Myriad Pro"/>
                <w:b/>
                <w:color w:val="FFFFFF"/>
                <w:sz w:val="18"/>
                <w:szCs w:val="18"/>
              </w:rPr>
            </w:pPr>
          </w:p>
        </w:tc>
        <w:tc>
          <w:tcPr>
            <w:tcW w:w="64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7FCE99A8" w14:textId="77777777" w:rsidR="00A94821" w:rsidRPr="007116B1" w:rsidRDefault="00A94821" w:rsidP="00A94821">
            <w:pPr>
              <w:spacing w:line="259" w:lineRule="auto"/>
              <w:jc w:val="center"/>
              <w:rPr>
                <w:rFonts w:ascii="Myriad Pro" w:eastAsia="Calibri" w:hAnsi="Myriad Pro"/>
                <w:b/>
                <w:color w:val="FFFFFF"/>
                <w:sz w:val="18"/>
                <w:szCs w:val="18"/>
              </w:rPr>
            </w:pPr>
            <w:r w:rsidRPr="007116B1">
              <w:rPr>
                <w:rFonts w:ascii="Myriad Pro" w:eastAsia="Calibri" w:hAnsi="Myriad Pro"/>
                <w:b/>
                <w:color w:val="FFFFFF"/>
                <w:sz w:val="18"/>
                <w:szCs w:val="18"/>
              </w:rPr>
              <w:t>тыс. руб.</w:t>
            </w:r>
          </w:p>
        </w:tc>
        <w:tc>
          <w:tcPr>
            <w:tcW w:w="48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33E9B9B1" w14:textId="77777777" w:rsidR="00A94821" w:rsidRPr="007116B1" w:rsidRDefault="00A94821" w:rsidP="00A94821">
            <w:pPr>
              <w:spacing w:line="259" w:lineRule="auto"/>
              <w:jc w:val="center"/>
              <w:rPr>
                <w:rFonts w:ascii="Myriad Pro" w:eastAsia="Calibri" w:hAnsi="Myriad Pro"/>
                <w:b/>
                <w:color w:val="FFFFFF"/>
                <w:sz w:val="18"/>
                <w:szCs w:val="18"/>
              </w:rPr>
            </w:pPr>
            <w:r w:rsidRPr="007116B1">
              <w:rPr>
                <w:rFonts w:ascii="Myriad Pro" w:eastAsia="Calibri" w:hAnsi="Myriad Pro"/>
                <w:b/>
                <w:color w:val="FFFFFF"/>
                <w:sz w:val="18"/>
                <w:szCs w:val="18"/>
              </w:rPr>
              <w:t>%</w:t>
            </w:r>
          </w:p>
        </w:tc>
      </w:tr>
      <w:tr w:rsidR="00A94821" w:rsidRPr="00560BDF" w14:paraId="32EAA4F5" w14:textId="77777777" w:rsidTr="00A94821">
        <w:trPr>
          <w:trHeight w:val="20"/>
        </w:trPr>
        <w:tc>
          <w:tcPr>
            <w:tcW w:w="409" w:type="pct"/>
            <w:tcBorders>
              <w:top w:val="single" w:sz="4" w:space="0" w:color="FFFFFF" w:themeColor="background1"/>
            </w:tcBorders>
            <w:vAlign w:val="center"/>
            <w:hideMark/>
          </w:tcPr>
          <w:p w14:paraId="28301252"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1</w:t>
            </w:r>
          </w:p>
        </w:tc>
        <w:tc>
          <w:tcPr>
            <w:tcW w:w="1891" w:type="pct"/>
            <w:tcBorders>
              <w:top w:val="single" w:sz="4" w:space="0" w:color="FFFFFF" w:themeColor="background1"/>
            </w:tcBorders>
            <w:vAlign w:val="center"/>
            <w:hideMark/>
          </w:tcPr>
          <w:p w14:paraId="573B998C" w14:textId="77777777" w:rsidR="00A94821" w:rsidRPr="007116B1" w:rsidRDefault="00A94821" w:rsidP="00A94821">
            <w:pPr>
              <w:spacing w:line="259" w:lineRule="auto"/>
              <w:rPr>
                <w:rFonts w:ascii="Myriad Pro" w:eastAsia="Calibri" w:hAnsi="Myriad Pro"/>
                <w:sz w:val="18"/>
                <w:szCs w:val="18"/>
              </w:rPr>
            </w:pPr>
            <w:r w:rsidRPr="007116B1">
              <w:rPr>
                <w:rFonts w:ascii="Myriad Pro" w:eastAsia="Calibri" w:hAnsi="Myriad Pro"/>
                <w:sz w:val="18"/>
                <w:szCs w:val="18"/>
              </w:rPr>
              <w:t>Проектные работы по титулу: Строительство ПС 110/6 кВ «ДВК» с двумя силовыми трансформаторами номинальной мощностью 10 МВА каждый</w:t>
            </w:r>
          </w:p>
        </w:tc>
        <w:tc>
          <w:tcPr>
            <w:tcW w:w="786" w:type="pct"/>
            <w:tcBorders>
              <w:top w:val="single" w:sz="4" w:space="0" w:color="FFFFFF" w:themeColor="background1"/>
            </w:tcBorders>
            <w:vAlign w:val="center"/>
            <w:hideMark/>
          </w:tcPr>
          <w:p w14:paraId="2147E297" w14:textId="77777777" w:rsidR="00A94821" w:rsidRPr="007116B1" w:rsidRDefault="00A94821" w:rsidP="00A94821">
            <w:pPr>
              <w:keepNext/>
              <w:keepLines/>
              <w:spacing w:before="40" w:line="259" w:lineRule="auto"/>
              <w:jc w:val="center"/>
              <w:rPr>
                <w:rFonts w:ascii="Myriad Pro" w:eastAsia="Calibri" w:hAnsi="Myriad Pro"/>
                <w:sz w:val="18"/>
                <w:szCs w:val="18"/>
                <w:highlight w:val="yellow"/>
              </w:rPr>
            </w:pPr>
            <w:r w:rsidRPr="007116B1">
              <w:rPr>
                <w:rFonts w:ascii="Myriad Pro" w:eastAsia="Calibri" w:hAnsi="Myriad Pro"/>
                <w:sz w:val="18"/>
                <w:szCs w:val="18"/>
              </w:rPr>
              <w:t>5 974,41</w:t>
            </w:r>
          </w:p>
        </w:tc>
        <w:tc>
          <w:tcPr>
            <w:tcW w:w="787" w:type="pct"/>
            <w:tcBorders>
              <w:top w:val="single" w:sz="4" w:space="0" w:color="FFFFFF" w:themeColor="background1"/>
            </w:tcBorders>
            <w:vAlign w:val="center"/>
            <w:hideMark/>
          </w:tcPr>
          <w:p w14:paraId="5DCC7167"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1 661,00</w:t>
            </w:r>
          </w:p>
        </w:tc>
        <w:tc>
          <w:tcPr>
            <w:tcW w:w="644" w:type="pct"/>
            <w:tcBorders>
              <w:top w:val="single" w:sz="4" w:space="0" w:color="FFFFFF" w:themeColor="background1"/>
            </w:tcBorders>
            <w:vAlign w:val="center"/>
            <w:hideMark/>
          </w:tcPr>
          <w:p w14:paraId="0C7DE422"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- 4 313,41</w:t>
            </w:r>
          </w:p>
        </w:tc>
        <w:tc>
          <w:tcPr>
            <w:tcW w:w="482" w:type="pct"/>
            <w:tcBorders>
              <w:top w:val="single" w:sz="4" w:space="0" w:color="FFFFFF" w:themeColor="background1"/>
            </w:tcBorders>
            <w:vAlign w:val="center"/>
            <w:hideMark/>
          </w:tcPr>
          <w:p w14:paraId="54A5A393" w14:textId="77777777" w:rsidR="00A94821" w:rsidRPr="007116B1" w:rsidRDefault="00A94821" w:rsidP="00A94821">
            <w:pPr>
              <w:spacing w:line="259" w:lineRule="auto"/>
              <w:jc w:val="center"/>
              <w:rPr>
                <w:rFonts w:ascii="Myriad Pro" w:eastAsia="Calibri" w:hAnsi="Myriad Pro"/>
                <w:sz w:val="18"/>
                <w:szCs w:val="18"/>
              </w:rPr>
            </w:pPr>
          </w:p>
          <w:p w14:paraId="71811338" w14:textId="77777777" w:rsidR="00A94821" w:rsidRPr="007116B1" w:rsidRDefault="00A94821" w:rsidP="00A94821">
            <w:pPr>
              <w:jc w:val="center"/>
              <w:rPr>
                <w:rFonts w:ascii="Myriad Pro" w:hAnsi="Myriad Pro"/>
                <w:color w:val="000000"/>
                <w:sz w:val="18"/>
                <w:szCs w:val="18"/>
              </w:rPr>
            </w:pPr>
            <w:r w:rsidRPr="007116B1">
              <w:rPr>
                <w:rFonts w:ascii="Myriad Pro" w:hAnsi="Myriad Pro"/>
                <w:color w:val="000000"/>
                <w:sz w:val="18"/>
                <w:szCs w:val="18"/>
              </w:rPr>
              <w:t>27,8%</w:t>
            </w:r>
          </w:p>
          <w:p w14:paraId="7FCB3CDB" w14:textId="77777777" w:rsidR="00A94821" w:rsidRPr="007116B1" w:rsidRDefault="00A94821" w:rsidP="00A94821">
            <w:pPr>
              <w:spacing w:line="259" w:lineRule="auto"/>
              <w:jc w:val="center"/>
              <w:rPr>
                <w:rFonts w:ascii="Myriad Pro" w:eastAsia="Calibri" w:hAnsi="Myriad Pro"/>
                <w:sz w:val="18"/>
                <w:szCs w:val="18"/>
              </w:rPr>
            </w:pPr>
          </w:p>
        </w:tc>
      </w:tr>
      <w:tr w:rsidR="00A94821" w:rsidRPr="00560BDF" w14:paraId="6E7B3793" w14:textId="77777777" w:rsidTr="00A94821">
        <w:trPr>
          <w:trHeight w:val="20"/>
        </w:trPr>
        <w:tc>
          <w:tcPr>
            <w:tcW w:w="409" w:type="pct"/>
            <w:vAlign w:val="center"/>
            <w:hideMark/>
          </w:tcPr>
          <w:p w14:paraId="6EC7072B"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2</w:t>
            </w:r>
          </w:p>
        </w:tc>
        <w:tc>
          <w:tcPr>
            <w:tcW w:w="1891" w:type="pct"/>
            <w:vAlign w:val="center"/>
            <w:hideMark/>
          </w:tcPr>
          <w:p w14:paraId="646AF75A" w14:textId="77777777" w:rsidR="00A94821" w:rsidRPr="007116B1" w:rsidRDefault="00A94821" w:rsidP="00A94821">
            <w:pPr>
              <w:spacing w:line="259" w:lineRule="auto"/>
              <w:rPr>
                <w:rFonts w:ascii="Myriad Pro" w:eastAsia="Calibri" w:hAnsi="Myriad Pro"/>
                <w:sz w:val="18"/>
                <w:szCs w:val="18"/>
              </w:rPr>
            </w:pPr>
            <w:r w:rsidRPr="007116B1">
              <w:rPr>
                <w:rFonts w:ascii="Myriad Pro" w:eastAsia="Calibri" w:hAnsi="Myriad Pro"/>
                <w:sz w:val="18"/>
                <w:szCs w:val="18"/>
              </w:rPr>
              <w:t>Проектные работы по титулу: Строительство двухцепной ЛЭП 110 кВ от ПС 110/35/6 кВ  Верхняя Давенда до ПС 110/6 кВ «ДВК»</w:t>
            </w:r>
          </w:p>
        </w:tc>
        <w:tc>
          <w:tcPr>
            <w:tcW w:w="786" w:type="pct"/>
            <w:vAlign w:val="center"/>
            <w:hideMark/>
          </w:tcPr>
          <w:p w14:paraId="78DB6343" w14:textId="77777777" w:rsidR="00A94821" w:rsidRPr="007116B1" w:rsidRDefault="00A94821" w:rsidP="00A94821">
            <w:pPr>
              <w:keepNext/>
              <w:keepLines/>
              <w:spacing w:before="40" w:line="259" w:lineRule="auto"/>
              <w:jc w:val="center"/>
              <w:rPr>
                <w:rFonts w:ascii="Myriad Pro" w:eastAsia="Calibri" w:hAnsi="Myriad Pro"/>
                <w:sz w:val="18"/>
                <w:szCs w:val="18"/>
                <w:highlight w:val="yellow"/>
              </w:rPr>
            </w:pPr>
            <w:r w:rsidRPr="007116B1">
              <w:rPr>
                <w:rFonts w:ascii="Myriad Pro" w:eastAsia="Calibri" w:hAnsi="Myriad Pro"/>
                <w:sz w:val="18"/>
                <w:szCs w:val="18"/>
              </w:rPr>
              <w:t>34 645,20</w:t>
            </w:r>
          </w:p>
        </w:tc>
        <w:tc>
          <w:tcPr>
            <w:tcW w:w="787" w:type="pct"/>
            <w:vAlign w:val="center"/>
            <w:hideMark/>
          </w:tcPr>
          <w:p w14:paraId="137BF8DB"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16 211,00</w:t>
            </w:r>
          </w:p>
        </w:tc>
        <w:tc>
          <w:tcPr>
            <w:tcW w:w="644" w:type="pct"/>
            <w:vAlign w:val="center"/>
            <w:hideMark/>
          </w:tcPr>
          <w:p w14:paraId="15254691"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-18 434,20</w:t>
            </w:r>
          </w:p>
        </w:tc>
        <w:tc>
          <w:tcPr>
            <w:tcW w:w="482" w:type="pct"/>
            <w:vAlign w:val="center"/>
            <w:hideMark/>
          </w:tcPr>
          <w:p w14:paraId="5210EDAF"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-46,8%</w:t>
            </w:r>
          </w:p>
        </w:tc>
      </w:tr>
      <w:tr w:rsidR="00A94821" w:rsidRPr="00560BDF" w14:paraId="3EADA431" w14:textId="77777777" w:rsidTr="00A94821">
        <w:trPr>
          <w:trHeight w:val="20"/>
        </w:trPr>
        <w:tc>
          <w:tcPr>
            <w:tcW w:w="409" w:type="pct"/>
            <w:vAlign w:val="center"/>
            <w:hideMark/>
          </w:tcPr>
          <w:p w14:paraId="080FFCEA"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3</w:t>
            </w:r>
          </w:p>
        </w:tc>
        <w:tc>
          <w:tcPr>
            <w:tcW w:w="1891" w:type="pct"/>
            <w:vAlign w:val="center"/>
            <w:hideMark/>
          </w:tcPr>
          <w:p w14:paraId="68664FE2" w14:textId="77777777" w:rsidR="00A94821" w:rsidRPr="007116B1" w:rsidRDefault="00A94821" w:rsidP="00A94821">
            <w:pPr>
              <w:spacing w:line="259" w:lineRule="auto"/>
              <w:rPr>
                <w:rFonts w:ascii="Myriad Pro" w:eastAsia="Calibri" w:hAnsi="Myriad Pro"/>
                <w:sz w:val="18"/>
                <w:szCs w:val="18"/>
              </w:rPr>
            </w:pPr>
            <w:r w:rsidRPr="007116B1">
              <w:rPr>
                <w:rFonts w:ascii="Myriad Pro" w:eastAsia="Calibri" w:hAnsi="Myriad Pro"/>
                <w:sz w:val="18"/>
                <w:szCs w:val="18"/>
              </w:rPr>
              <w:t xml:space="preserve">Строительство КЛ-10 кВ от РУ-10 кВ проектируемой ПС 110/10 кВ Бутунтай до РП заявителя (Нойон-Тологой) </w:t>
            </w:r>
          </w:p>
        </w:tc>
        <w:tc>
          <w:tcPr>
            <w:tcW w:w="786" w:type="pct"/>
            <w:vAlign w:val="center"/>
            <w:hideMark/>
          </w:tcPr>
          <w:p w14:paraId="5DE5FB1B" w14:textId="77777777" w:rsidR="00A94821" w:rsidRPr="007116B1" w:rsidRDefault="00A94821" w:rsidP="00A94821">
            <w:pPr>
              <w:keepNext/>
              <w:keepLines/>
              <w:spacing w:before="40" w:line="259" w:lineRule="auto"/>
              <w:jc w:val="center"/>
              <w:rPr>
                <w:rFonts w:ascii="Myriad Pro" w:eastAsia="Calibri" w:hAnsi="Myriad Pro"/>
                <w:sz w:val="18"/>
                <w:szCs w:val="18"/>
                <w:highlight w:val="yellow"/>
              </w:rPr>
            </w:pPr>
            <w:r w:rsidRPr="007116B1">
              <w:rPr>
                <w:rFonts w:ascii="Myriad Pro" w:eastAsia="Calibri" w:hAnsi="Myriad Pro"/>
                <w:sz w:val="18"/>
                <w:szCs w:val="18"/>
              </w:rPr>
              <w:t>8 737,12</w:t>
            </w:r>
          </w:p>
        </w:tc>
        <w:tc>
          <w:tcPr>
            <w:tcW w:w="787" w:type="pct"/>
            <w:vAlign w:val="center"/>
            <w:hideMark/>
          </w:tcPr>
          <w:p w14:paraId="5ADF2C66"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 xml:space="preserve">-     </w:t>
            </w:r>
          </w:p>
        </w:tc>
        <w:tc>
          <w:tcPr>
            <w:tcW w:w="644" w:type="pct"/>
            <w:vAlign w:val="center"/>
            <w:hideMark/>
          </w:tcPr>
          <w:p w14:paraId="1445708E"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-8 737,12</w:t>
            </w:r>
          </w:p>
        </w:tc>
        <w:tc>
          <w:tcPr>
            <w:tcW w:w="482" w:type="pct"/>
            <w:vAlign w:val="center"/>
            <w:hideMark/>
          </w:tcPr>
          <w:p w14:paraId="46FBA31F"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0%</w:t>
            </w:r>
          </w:p>
        </w:tc>
      </w:tr>
      <w:tr w:rsidR="00A94821" w:rsidRPr="00560BDF" w14:paraId="1C15B8C6" w14:textId="77777777" w:rsidTr="00A94821">
        <w:trPr>
          <w:trHeight w:val="20"/>
        </w:trPr>
        <w:tc>
          <w:tcPr>
            <w:tcW w:w="409" w:type="pct"/>
            <w:vAlign w:val="center"/>
            <w:hideMark/>
          </w:tcPr>
          <w:p w14:paraId="2680D407"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4</w:t>
            </w:r>
          </w:p>
        </w:tc>
        <w:tc>
          <w:tcPr>
            <w:tcW w:w="1891" w:type="pct"/>
            <w:vAlign w:val="center"/>
            <w:hideMark/>
          </w:tcPr>
          <w:p w14:paraId="3752DD6C" w14:textId="77777777" w:rsidR="00A94821" w:rsidRPr="007116B1" w:rsidRDefault="00A94821" w:rsidP="00A94821">
            <w:pPr>
              <w:spacing w:line="259" w:lineRule="auto"/>
              <w:rPr>
                <w:rFonts w:ascii="Myriad Pro" w:eastAsia="Calibri" w:hAnsi="Myriad Pro"/>
                <w:sz w:val="18"/>
                <w:szCs w:val="18"/>
              </w:rPr>
            </w:pPr>
            <w:r w:rsidRPr="007116B1">
              <w:rPr>
                <w:rFonts w:ascii="Myriad Pro" w:eastAsia="Calibri" w:hAnsi="Myriad Pro"/>
                <w:sz w:val="18"/>
                <w:szCs w:val="18"/>
              </w:rPr>
              <w:t>Строительство ПС-110 кВ "Омчак"  с силовым трансформатором 10 МВА</w:t>
            </w:r>
          </w:p>
        </w:tc>
        <w:tc>
          <w:tcPr>
            <w:tcW w:w="786" w:type="pct"/>
            <w:vAlign w:val="center"/>
            <w:hideMark/>
          </w:tcPr>
          <w:p w14:paraId="40815EBC" w14:textId="77777777" w:rsidR="00A94821" w:rsidRPr="007116B1" w:rsidRDefault="00A94821" w:rsidP="00A94821">
            <w:pPr>
              <w:keepNext/>
              <w:keepLines/>
              <w:spacing w:before="40" w:line="259" w:lineRule="auto"/>
              <w:jc w:val="center"/>
              <w:rPr>
                <w:rFonts w:ascii="Myriad Pro" w:eastAsia="Calibri" w:hAnsi="Myriad Pro"/>
                <w:sz w:val="18"/>
                <w:szCs w:val="18"/>
                <w:highlight w:val="yellow"/>
              </w:rPr>
            </w:pPr>
            <w:r w:rsidRPr="007116B1">
              <w:rPr>
                <w:rFonts w:ascii="Myriad Pro" w:eastAsia="Calibri" w:hAnsi="Myriad Pro"/>
                <w:sz w:val="18"/>
                <w:szCs w:val="18"/>
              </w:rPr>
              <w:t>37 870</w:t>
            </w:r>
          </w:p>
        </w:tc>
        <w:tc>
          <w:tcPr>
            <w:tcW w:w="787" w:type="pct"/>
            <w:vAlign w:val="center"/>
            <w:hideMark/>
          </w:tcPr>
          <w:p w14:paraId="3E1C2C70"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4 999,00</w:t>
            </w:r>
          </w:p>
        </w:tc>
        <w:tc>
          <w:tcPr>
            <w:tcW w:w="644" w:type="pct"/>
            <w:vAlign w:val="center"/>
            <w:hideMark/>
          </w:tcPr>
          <w:p w14:paraId="3E777F21"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-32 871,00</w:t>
            </w:r>
          </w:p>
        </w:tc>
        <w:tc>
          <w:tcPr>
            <w:tcW w:w="482" w:type="pct"/>
            <w:vAlign w:val="center"/>
            <w:hideMark/>
          </w:tcPr>
          <w:p w14:paraId="0954FA5F"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13,2%</w:t>
            </w:r>
          </w:p>
        </w:tc>
      </w:tr>
      <w:tr w:rsidR="00A94821" w:rsidRPr="00560BDF" w14:paraId="3DF006BC" w14:textId="77777777" w:rsidTr="00A94821">
        <w:trPr>
          <w:trHeight w:val="20"/>
        </w:trPr>
        <w:tc>
          <w:tcPr>
            <w:tcW w:w="409" w:type="pct"/>
            <w:vAlign w:val="center"/>
            <w:hideMark/>
          </w:tcPr>
          <w:p w14:paraId="085E487E"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5</w:t>
            </w:r>
          </w:p>
        </w:tc>
        <w:tc>
          <w:tcPr>
            <w:tcW w:w="1891" w:type="pct"/>
            <w:vAlign w:val="center"/>
            <w:hideMark/>
          </w:tcPr>
          <w:p w14:paraId="240FC4F8" w14:textId="77777777" w:rsidR="00A94821" w:rsidRPr="007116B1" w:rsidRDefault="00A94821" w:rsidP="00A94821">
            <w:pPr>
              <w:spacing w:line="259" w:lineRule="auto"/>
              <w:rPr>
                <w:rFonts w:ascii="Myriad Pro" w:eastAsia="Calibri" w:hAnsi="Myriad Pro"/>
                <w:sz w:val="18"/>
                <w:szCs w:val="18"/>
              </w:rPr>
            </w:pPr>
            <w:r w:rsidRPr="007116B1">
              <w:rPr>
                <w:rFonts w:ascii="Myriad Pro" w:eastAsia="Calibri" w:hAnsi="Myriad Pro"/>
                <w:sz w:val="18"/>
                <w:szCs w:val="18"/>
              </w:rPr>
              <w:t>Проектные работы по титулу: Реконструкция ПС 110/35/6 кВ  Верхняя Давенда с расширением РУ 110 кВ и приведением схемы ОРУ-110 кВ к типовой</w:t>
            </w:r>
          </w:p>
        </w:tc>
        <w:tc>
          <w:tcPr>
            <w:tcW w:w="786" w:type="pct"/>
            <w:vAlign w:val="center"/>
            <w:hideMark/>
          </w:tcPr>
          <w:p w14:paraId="15FCFEDD" w14:textId="77777777" w:rsidR="00A94821" w:rsidRPr="007116B1" w:rsidRDefault="00A94821" w:rsidP="00A94821">
            <w:pPr>
              <w:keepNext/>
              <w:keepLines/>
              <w:spacing w:before="40" w:line="259" w:lineRule="auto"/>
              <w:jc w:val="center"/>
              <w:rPr>
                <w:rFonts w:ascii="Myriad Pro" w:eastAsia="Calibri" w:hAnsi="Myriad Pro"/>
                <w:sz w:val="18"/>
                <w:szCs w:val="18"/>
                <w:highlight w:val="yellow"/>
              </w:rPr>
            </w:pPr>
            <w:r w:rsidRPr="007116B1">
              <w:rPr>
                <w:rFonts w:ascii="Myriad Pro" w:eastAsia="Calibri" w:hAnsi="Myriad Pro"/>
                <w:sz w:val="18"/>
                <w:szCs w:val="18"/>
              </w:rPr>
              <w:t>3 705,78</w:t>
            </w:r>
          </w:p>
        </w:tc>
        <w:tc>
          <w:tcPr>
            <w:tcW w:w="787" w:type="pct"/>
            <w:vAlign w:val="center"/>
            <w:hideMark/>
          </w:tcPr>
          <w:p w14:paraId="25CA32BD"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727</w:t>
            </w:r>
          </w:p>
        </w:tc>
        <w:tc>
          <w:tcPr>
            <w:tcW w:w="644" w:type="pct"/>
            <w:vAlign w:val="center"/>
            <w:hideMark/>
          </w:tcPr>
          <w:p w14:paraId="518E149E"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-2 978,78</w:t>
            </w:r>
          </w:p>
        </w:tc>
        <w:tc>
          <w:tcPr>
            <w:tcW w:w="482" w:type="pct"/>
            <w:vAlign w:val="center"/>
            <w:hideMark/>
          </w:tcPr>
          <w:p w14:paraId="52B9D367"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-19,6%</w:t>
            </w:r>
          </w:p>
        </w:tc>
      </w:tr>
      <w:tr w:rsidR="00A94821" w:rsidRPr="00560BDF" w14:paraId="25784AE5" w14:textId="77777777" w:rsidTr="00A94821">
        <w:trPr>
          <w:trHeight w:val="20"/>
        </w:trPr>
        <w:tc>
          <w:tcPr>
            <w:tcW w:w="409" w:type="pct"/>
            <w:vAlign w:val="center"/>
            <w:hideMark/>
          </w:tcPr>
          <w:p w14:paraId="3C3F3EDA"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6</w:t>
            </w:r>
          </w:p>
        </w:tc>
        <w:tc>
          <w:tcPr>
            <w:tcW w:w="1891" w:type="pct"/>
            <w:vAlign w:val="center"/>
            <w:hideMark/>
          </w:tcPr>
          <w:p w14:paraId="615B01E4" w14:textId="77777777" w:rsidR="00A94821" w:rsidRPr="007116B1" w:rsidRDefault="00A94821" w:rsidP="00A94821">
            <w:pPr>
              <w:spacing w:line="259" w:lineRule="auto"/>
              <w:rPr>
                <w:rFonts w:ascii="Myriad Pro" w:eastAsia="Calibri" w:hAnsi="Myriad Pro"/>
                <w:sz w:val="18"/>
                <w:szCs w:val="18"/>
              </w:rPr>
            </w:pPr>
            <w:r w:rsidRPr="007116B1">
              <w:rPr>
                <w:rFonts w:ascii="Myriad Pro" w:eastAsia="Calibri" w:hAnsi="Myriad Pro"/>
                <w:sz w:val="18"/>
                <w:szCs w:val="18"/>
              </w:rPr>
              <w:t>Реконструкция ПС  110/6 кВ Южная с расширением РУ-10 кВ</w:t>
            </w:r>
          </w:p>
        </w:tc>
        <w:tc>
          <w:tcPr>
            <w:tcW w:w="786" w:type="pct"/>
            <w:vAlign w:val="center"/>
            <w:hideMark/>
          </w:tcPr>
          <w:p w14:paraId="589E6547" w14:textId="77777777" w:rsidR="00A94821" w:rsidRPr="007116B1" w:rsidRDefault="00A94821" w:rsidP="00A94821">
            <w:pPr>
              <w:keepNext/>
              <w:keepLines/>
              <w:spacing w:before="40" w:line="259" w:lineRule="auto"/>
              <w:jc w:val="center"/>
              <w:rPr>
                <w:rFonts w:ascii="Myriad Pro" w:eastAsia="Calibri" w:hAnsi="Myriad Pro"/>
                <w:sz w:val="18"/>
                <w:szCs w:val="18"/>
                <w:highlight w:val="yellow"/>
              </w:rPr>
            </w:pPr>
            <w:r w:rsidRPr="007116B1">
              <w:rPr>
                <w:rFonts w:ascii="Myriad Pro" w:eastAsia="Calibri" w:hAnsi="Myriad Pro"/>
                <w:sz w:val="18"/>
                <w:szCs w:val="18"/>
              </w:rPr>
              <w:t>2 372,80</w:t>
            </w:r>
          </w:p>
        </w:tc>
        <w:tc>
          <w:tcPr>
            <w:tcW w:w="787" w:type="pct"/>
            <w:vAlign w:val="center"/>
            <w:hideMark/>
          </w:tcPr>
          <w:p w14:paraId="4FA0421D"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949</w:t>
            </w:r>
          </w:p>
        </w:tc>
        <w:tc>
          <w:tcPr>
            <w:tcW w:w="644" w:type="pct"/>
            <w:vAlign w:val="center"/>
            <w:hideMark/>
          </w:tcPr>
          <w:p w14:paraId="11684FA5"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-1 423,80</w:t>
            </w:r>
          </w:p>
        </w:tc>
        <w:tc>
          <w:tcPr>
            <w:tcW w:w="482" w:type="pct"/>
            <w:vAlign w:val="center"/>
            <w:hideMark/>
          </w:tcPr>
          <w:p w14:paraId="69C4297B"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 xml:space="preserve"> 40%</w:t>
            </w:r>
          </w:p>
        </w:tc>
      </w:tr>
      <w:tr w:rsidR="00A94821" w:rsidRPr="00560BDF" w14:paraId="2CA73978" w14:textId="77777777" w:rsidTr="00A94821">
        <w:trPr>
          <w:trHeight w:val="20"/>
        </w:trPr>
        <w:tc>
          <w:tcPr>
            <w:tcW w:w="409" w:type="pct"/>
            <w:vAlign w:val="center"/>
            <w:hideMark/>
          </w:tcPr>
          <w:p w14:paraId="12DE0CA9"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7</w:t>
            </w:r>
          </w:p>
        </w:tc>
        <w:tc>
          <w:tcPr>
            <w:tcW w:w="1891" w:type="pct"/>
            <w:vAlign w:val="center"/>
            <w:hideMark/>
          </w:tcPr>
          <w:p w14:paraId="6B985E39" w14:textId="77777777" w:rsidR="00A94821" w:rsidRPr="007116B1" w:rsidRDefault="00A94821" w:rsidP="00A94821">
            <w:pPr>
              <w:spacing w:line="259" w:lineRule="auto"/>
              <w:rPr>
                <w:rFonts w:ascii="Myriad Pro" w:eastAsia="Calibri" w:hAnsi="Myriad Pro"/>
                <w:sz w:val="18"/>
                <w:szCs w:val="18"/>
              </w:rPr>
            </w:pPr>
            <w:r w:rsidRPr="007116B1">
              <w:rPr>
                <w:rFonts w:ascii="Myriad Pro" w:eastAsia="Calibri" w:hAnsi="Myriad Pro"/>
                <w:sz w:val="18"/>
                <w:szCs w:val="18"/>
              </w:rPr>
              <w:t>Реконструкция ПС Третья с заменой силовых трансформаторов 1х10 МВА и 1х6,3 на 2х25 МВА, оборудования РУ-110/35 кВ</w:t>
            </w:r>
          </w:p>
        </w:tc>
        <w:tc>
          <w:tcPr>
            <w:tcW w:w="786" w:type="pct"/>
            <w:vAlign w:val="center"/>
            <w:hideMark/>
          </w:tcPr>
          <w:p w14:paraId="3BCC2BBE" w14:textId="77777777" w:rsidR="00A94821" w:rsidRPr="007116B1" w:rsidRDefault="00A94821" w:rsidP="00A94821">
            <w:pPr>
              <w:keepNext/>
              <w:keepLines/>
              <w:spacing w:before="40" w:line="259" w:lineRule="auto"/>
              <w:jc w:val="center"/>
              <w:rPr>
                <w:rFonts w:ascii="Myriad Pro" w:eastAsia="Calibri" w:hAnsi="Myriad Pro"/>
                <w:sz w:val="18"/>
                <w:szCs w:val="18"/>
                <w:highlight w:val="yellow"/>
              </w:rPr>
            </w:pPr>
            <w:r w:rsidRPr="007116B1">
              <w:rPr>
                <w:rFonts w:ascii="Myriad Pro" w:eastAsia="Calibri" w:hAnsi="Myriad Pro"/>
                <w:sz w:val="18"/>
                <w:szCs w:val="18"/>
              </w:rPr>
              <w:t>1 483,44</w:t>
            </w:r>
          </w:p>
        </w:tc>
        <w:tc>
          <w:tcPr>
            <w:tcW w:w="787" w:type="pct"/>
            <w:vAlign w:val="center"/>
            <w:hideMark/>
          </w:tcPr>
          <w:p w14:paraId="22B6F563"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44</w:t>
            </w:r>
          </w:p>
        </w:tc>
        <w:tc>
          <w:tcPr>
            <w:tcW w:w="644" w:type="pct"/>
            <w:vAlign w:val="center"/>
            <w:hideMark/>
          </w:tcPr>
          <w:p w14:paraId="2BD90D42"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-1 439,44</w:t>
            </w:r>
          </w:p>
        </w:tc>
        <w:tc>
          <w:tcPr>
            <w:tcW w:w="482" w:type="pct"/>
            <w:vAlign w:val="center"/>
            <w:hideMark/>
          </w:tcPr>
          <w:p w14:paraId="40DE5672"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-3%</w:t>
            </w:r>
          </w:p>
        </w:tc>
      </w:tr>
      <w:tr w:rsidR="00A94821" w:rsidRPr="00560BDF" w14:paraId="7268872E" w14:textId="77777777" w:rsidTr="00A94821">
        <w:trPr>
          <w:trHeight w:val="20"/>
        </w:trPr>
        <w:tc>
          <w:tcPr>
            <w:tcW w:w="409" w:type="pct"/>
            <w:vAlign w:val="center"/>
            <w:hideMark/>
          </w:tcPr>
          <w:p w14:paraId="26547335"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8</w:t>
            </w:r>
          </w:p>
        </w:tc>
        <w:tc>
          <w:tcPr>
            <w:tcW w:w="1891" w:type="pct"/>
            <w:vAlign w:val="center"/>
            <w:hideMark/>
          </w:tcPr>
          <w:p w14:paraId="10D47E17" w14:textId="77777777" w:rsidR="00A94821" w:rsidRPr="007116B1" w:rsidRDefault="00A94821" w:rsidP="00A94821">
            <w:pPr>
              <w:spacing w:line="259" w:lineRule="auto"/>
              <w:rPr>
                <w:rFonts w:ascii="Myriad Pro" w:eastAsia="Calibri" w:hAnsi="Myriad Pro"/>
                <w:sz w:val="18"/>
                <w:szCs w:val="18"/>
              </w:rPr>
            </w:pPr>
            <w:r w:rsidRPr="007116B1">
              <w:rPr>
                <w:rFonts w:ascii="Myriad Pro" w:eastAsia="Calibri" w:hAnsi="Myriad Pro"/>
                <w:sz w:val="18"/>
                <w:szCs w:val="18"/>
              </w:rPr>
              <w:t xml:space="preserve">Реконструкция ПС 110 кВ Турга с восстановлением и оснащением оперативными блокировками распредустройства </w:t>
            </w:r>
          </w:p>
        </w:tc>
        <w:tc>
          <w:tcPr>
            <w:tcW w:w="786" w:type="pct"/>
            <w:vAlign w:val="center"/>
            <w:hideMark/>
          </w:tcPr>
          <w:p w14:paraId="710E88E8" w14:textId="77777777" w:rsidR="00A94821" w:rsidRPr="007116B1" w:rsidRDefault="00A94821" w:rsidP="00A94821">
            <w:pPr>
              <w:keepNext/>
              <w:keepLines/>
              <w:spacing w:before="40" w:line="259" w:lineRule="auto"/>
              <w:jc w:val="center"/>
              <w:rPr>
                <w:rFonts w:ascii="Myriad Pro" w:eastAsia="Calibri" w:hAnsi="Myriad Pro"/>
                <w:sz w:val="18"/>
                <w:szCs w:val="18"/>
                <w:highlight w:val="yellow"/>
              </w:rPr>
            </w:pPr>
            <w:r w:rsidRPr="007116B1">
              <w:rPr>
                <w:rFonts w:ascii="Myriad Pro" w:eastAsia="Calibri" w:hAnsi="Myriad Pro"/>
                <w:sz w:val="18"/>
                <w:szCs w:val="18"/>
              </w:rPr>
              <w:t>3 752,72</w:t>
            </w:r>
          </w:p>
        </w:tc>
        <w:tc>
          <w:tcPr>
            <w:tcW w:w="787" w:type="pct"/>
            <w:vAlign w:val="center"/>
            <w:hideMark/>
          </w:tcPr>
          <w:p w14:paraId="55A72FEE"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2 438,00</w:t>
            </w:r>
          </w:p>
        </w:tc>
        <w:tc>
          <w:tcPr>
            <w:tcW w:w="644" w:type="pct"/>
            <w:vAlign w:val="center"/>
            <w:hideMark/>
          </w:tcPr>
          <w:p w14:paraId="6F1BED12" w14:textId="56923561" w:rsidR="00A94821" w:rsidRPr="007116B1" w:rsidRDefault="00A94821" w:rsidP="007116B1">
            <w:pPr>
              <w:spacing w:line="259" w:lineRule="auto"/>
              <w:jc w:val="center"/>
              <w:rPr>
                <w:rFonts w:ascii="Myriad Pro" w:eastAsia="Calibri" w:hAnsi="Myriad Pro"/>
                <w:sz w:val="18"/>
                <w:szCs w:val="18"/>
              </w:rPr>
            </w:pPr>
            <w:r w:rsidRPr="007116B1">
              <w:rPr>
                <w:rFonts w:ascii="Myriad Pro" w:eastAsia="Calibri" w:hAnsi="Myriad Pro"/>
                <w:sz w:val="18"/>
                <w:szCs w:val="18"/>
              </w:rPr>
              <w:t>-1 314,72</w:t>
            </w:r>
          </w:p>
        </w:tc>
        <w:tc>
          <w:tcPr>
            <w:tcW w:w="482" w:type="pct"/>
            <w:vAlign w:val="center"/>
            <w:hideMark/>
          </w:tcPr>
          <w:p w14:paraId="1D62CD3E"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-65%</w:t>
            </w:r>
          </w:p>
        </w:tc>
      </w:tr>
      <w:tr w:rsidR="00A94821" w:rsidRPr="00560BDF" w14:paraId="5010B8DA" w14:textId="77777777" w:rsidTr="00A94821">
        <w:trPr>
          <w:trHeight w:val="20"/>
        </w:trPr>
        <w:tc>
          <w:tcPr>
            <w:tcW w:w="409" w:type="pct"/>
            <w:vAlign w:val="center"/>
            <w:hideMark/>
          </w:tcPr>
          <w:p w14:paraId="2F16F0BD"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9</w:t>
            </w:r>
          </w:p>
        </w:tc>
        <w:tc>
          <w:tcPr>
            <w:tcW w:w="1891" w:type="pct"/>
            <w:vAlign w:val="center"/>
            <w:hideMark/>
          </w:tcPr>
          <w:p w14:paraId="1E1E5469" w14:textId="77777777" w:rsidR="00A94821" w:rsidRPr="007116B1" w:rsidRDefault="00A94821" w:rsidP="00A94821">
            <w:pPr>
              <w:spacing w:line="259" w:lineRule="auto"/>
              <w:rPr>
                <w:rFonts w:ascii="Myriad Pro" w:eastAsia="Calibri" w:hAnsi="Myriad Pro"/>
                <w:sz w:val="18"/>
                <w:szCs w:val="18"/>
              </w:rPr>
            </w:pPr>
            <w:r w:rsidRPr="007116B1">
              <w:rPr>
                <w:rFonts w:ascii="Myriad Pro" w:eastAsia="Calibri" w:hAnsi="Myriad Pro"/>
                <w:sz w:val="18"/>
                <w:szCs w:val="18"/>
              </w:rPr>
              <w:t xml:space="preserve">Реконструкция  ПС 110 кВ Кличка с восстановлением и оснащением оперативными блокировками распредустройства </w:t>
            </w:r>
          </w:p>
        </w:tc>
        <w:tc>
          <w:tcPr>
            <w:tcW w:w="786" w:type="pct"/>
            <w:vAlign w:val="center"/>
            <w:hideMark/>
          </w:tcPr>
          <w:p w14:paraId="63C1012E" w14:textId="77777777" w:rsidR="00A94821" w:rsidRPr="007116B1" w:rsidRDefault="00A94821" w:rsidP="00A94821">
            <w:pPr>
              <w:keepNext/>
              <w:keepLines/>
              <w:spacing w:before="40" w:line="259" w:lineRule="auto"/>
              <w:jc w:val="center"/>
              <w:rPr>
                <w:rFonts w:ascii="Myriad Pro" w:eastAsia="Calibri" w:hAnsi="Myriad Pro"/>
                <w:sz w:val="18"/>
                <w:szCs w:val="18"/>
                <w:highlight w:val="yellow"/>
              </w:rPr>
            </w:pPr>
            <w:r w:rsidRPr="007116B1">
              <w:rPr>
                <w:rFonts w:ascii="Myriad Pro" w:eastAsia="Calibri" w:hAnsi="Myriad Pro"/>
                <w:sz w:val="18"/>
                <w:szCs w:val="18"/>
              </w:rPr>
              <w:t>3 405,68</w:t>
            </w:r>
          </w:p>
        </w:tc>
        <w:tc>
          <w:tcPr>
            <w:tcW w:w="787" w:type="pct"/>
            <w:vAlign w:val="center"/>
            <w:hideMark/>
          </w:tcPr>
          <w:p w14:paraId="7E573433"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 xml:space="preserve">-     </w:t>
            </w:r>
          </w:p>
        </w:tc>
        <w:tc>
          <w:tcPr>
            <w:tcW w:w="644" w:type="pct"/>
            <w:vAlign w:val="center"/>
            <w:hideMark/>
          </w:tcPr>
          <w:p w14:paraId="5F415DAF"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-3 405,68</w:t>
            </w:r>
          </w:p>
        </w:tc>
        <w:tc>
          <w:tcPr>
            <w:tcW w:w="482" w:type="pct"/>
            <w:vAlign w:val="center"/>
            <w:hideMark/>
          </w:tcPr>
          <w:p w14:paraId="69B3E002" w14:textId="77777777" w:rsidR="00A94821" w:rsidRPr="007116B1" w:rsidRDefault="00A94821" w:rsidP="00A94821">
            <w:pPr>
              <w:spacing w:line="259" w:lineRule="auto"/>
              <w:jc w:val="center"/>
              <w:rPr>
                <w:rFonts w:ascii="Myriad Pro" w:eastAsia="Calibri" w:hAnsi="Myriad Pro"/>
                <w:sz w:val="18"/>
                <w:szCs w:val="18"/>
              </w:rPr>
            </w:pPr>
          </w:p>
          <w:p w14:paraId="34A599F9"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0%</w:t>
            </w:r>
          </w:p>
        </w:tc>
      </w:tr>
      <w:tr w:rsidR="00A94821" w:rsidRPr="00560BDF" w14:paraId="494E2BE6" w14:textId="77777777" w:rsidTr="00A94821">
        <w:trPr>
          <w:trHeight w:val="20"/>
        </w:trPr>
        <w:tc>
          <w:tcPr>
            <w:tcW w:w="409" w:type="pct"/>
            <w:vAlign w:val="center"/>
            <w:hideMark/>
          </w:tcPr>
          <w:p w14:paraId="2C906368"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10</w:t>
            </w:r>
          </w:p>
        </w:tc>
        <w:tc>
          <w:tcPr>
            <w:tcW w:w="1891" w:type="pct"/>
            <w:vAlign w:val="center"/>
            <w:hideMark/>
          </w:tcPr>
          <w:p w14:paraId="3A4248F3" w14:textId="77777777" w:rsidR="00A94821" w:rsidRPr="007116B1" w:rsidRDefault="00A94821" w:rsidP="00A94821">
            <w:pPr>
              <w:spacing w:line="259" w:lineRule="auto"/>
              <w:rPr>
                <w:rFonts w:ascii="Myriad Pro" w:eastAsia="Calibri" w:hAnsi="Myriad Pro"/>
                <w:sz w:val="18"/>
                <w:szCs w:val="18"/>
              </w:rPr>
            </w:pPr>
            <w:r w:rsidRPr="007116B1">
              <w:rPr>
                <w:rFonts w:ascii="Myriad Pro" w:eastAsia="Calibri" w:hAnsi="Myriad Pro"/>
                <w:sz w:val="18"/>
                <w:szCs w:val="18"/>
              </w:rPr>
              <w:t>Реконструкция перегруженной ПС 110 кВ Казаново (перемещение   с/т   6,3 МВА и 10 МВА на недогруженную ПС 110 кВ Бугдаинская)</w:t>
            </w:r>
          </w:p>
        </w:tc>
        <w:tc>
          <w:tcPr>
            <w:tcW w:w="786" w:type="pct"/>
            <w:vAlign w:val="center"/>
            <w:hideMark/>
          </w:tcPr>
          <w:p w14:paraId="306FB603" w14:textId="77777777" w:rsidR="00A94821" w:rsidRPr="007116B1" w:rsidRDefault="00A94821" w:rsidP="00A94821">
            <w:pPr>
              <w:keepNext/>
              <w:keepLines/>
              <w:spacing w:before="40" w:line="259" w:lineRule="auto"/>
              <w:jc w:val="center"/>
              <w:rPr>
                <w:rFonts w:ascii="Myriad Pro" w:eastAsia="Calibri" w:hAnsi="Myriad Pro"/>
                <w:sz w:val="18"/>
                <w:szCs w:val="18"/>
                <w:highlight w:val="yellow"/>
              </w:rPr>
            </w:pPr>
            <w:r w:rsidRPr="007116B1">
              <w:rPr>
                <w:rFonts w:ascii="Myriad Pro" w:eastAsia="Calibri" w:hAnsi="Myriad Pro"/>
                <w:sz w:val="18"/>
                <w:szCs w:val="18"/>
              </w:rPr>
              <w:t>441,15</w:t>
            </w:r>
          </w:p>
        </w:tc>
        <w:tc>
          <w:tcPr>
            <w:tcW w:w="787" w:type="pct"/>
            <w:vAlign w:val="center"/>
            <w:hideMark/>
          </w:tcPr>
          <w:p w14:paraId="48A66469"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32</w:t>
            </w:r>
          </w:p>
        </w:tc>
        <w:tc>
          <w:tcPr>
            <w:tcW w:w="644" w:type="pct"/>
            <w:vAlign w:val="center"/>
            <w:hideMark/>
          </w:tcPr>
          <w:p w14:paraId="31143B41"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-409,15</w:t>
            </w:r>
          </w:p>
        </w:tc>
        <w:tc>
          <w:tcPr>
            <w:tcW w:w="482" w:type="pct"/>
            <w:vAlign w:val="center"/>
            <w:hideMark/>
          </w:tcPr>
          <w:p w14:paraId="7032009B"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-7,3%</w:t>
            </w:r>
          </w:p>
        </w:tc>
      </w:tr>
      <w:tr w:rsidR="00A94821" w:rsidRPr="00560BDF" w14:paraId="2C85CDCF" w14:textId="77777777" w:rsidTr="00A94821">
        <w:trPr>
          <w:trHeight w:val="20"/>
        </w:trPr>
        <w:tc>
          <w:tcPr>
            <w:tcW w:w="409" w:type="pct"/>
            <w:vAlign w:val="center"/>
            <w:hideMark/>
          </w:tcPr>
          <w:p w14:paraId="56F6FE7B"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11</w:t>
            </w:r>
          </w:p>
        </w:tc>
        <w:tc>
          <w:tcPr>
            <w:tcW w:w="1891" w:type="pct"/>
            <w:vAlign w:val="center"/>
            <w:hideMark/>
          </w:tcPr>
          <w:p w14:paraId="5C8D8C0C" w14:textId="77777777" w:rsidR="00A94821" w:rsidRPr="007116B1" w:rsidRDefault="00A94821" w:rsidP="00A94821">
            <w:pPr>
              <w:spacing w:line="259" w:lineRule="auto"/>
              <w:rPr>
                <w:rFonts w:ascii="Myriad Pro" w:eastAsia="Calibri" w:hAnsi="Myriad Pro"/>
                <w:sz w:val="18"/>
                <w:szCs w:val="18"/>
              </w:rPr>
            </w:pPr>
            <w:r w:rsidRPr="007116B1">
              <w:rPr>
                <w:rFonts w:ascii="Myriad Pro" w:eastAsia="Calibri" w:hAnsi="Myriad Pro"/>
                <w:sz w:val="18"/>
                <w:szCs w:val="18"/>
              </w:rPr>
              <w:t>Реконструкция недогруженной ПС 110 кВ Бугдаинская (перемещение с/т 2х16 МВА на перегруженную  ПС 110 кВ Казаново)</w:t>
            </w:r>
          </w:p>
        </w:tc>
        <w:tc>
          <w:tcPr>
            <w:tcW w:w="786" w:type="pct"/>
            <w:vAlign w:val="center"/>
            <w:hideMark/>
          </w:tcPr>
          <w:p w14:paraId="4018BBB1" w14:textId="77777777" w:rsidR="00A94821" w:rsidRPr="007116B1" w:rsidRDefault="00A94821" w:rsidP="00A94821">
            <w:pPr>
              <w:keepNext/>
              <w:keepLines/>
              <w:spacing w:before="40" w:line="259" w:lineRule="auto"/>
              <w:jc w:val="center"/>
              <w:rPr>
                <w:rFonts w:ascii="Myriad Pro" w:eastAsia="Calibri" w:hAnsi="Myriad Pro"/>
                <w:sz w:val="18"/>
                <w:szCs w:val="18"/>
                <w:highlight w:val="yellow"/>
              </w:rPr>
            </w:pPr>
            <w:r w:rsidRPr="007116B1">
              <w:rPr>
                <w:rFonts w:ascii="Myriad Pro" w:eastAsia="Calibri" w:hAnsi="Myriad Pro"/>
                <w:sz w:val="18"/>
                <w:szCs w:val="18"/>
              </w:rPr>
              <w:t>441,15</w:t>
            </w:r>
          </w:p>
        </w:tc>
        <w:tc>
          <w:tcPr>
            <w:tcW w:w="787" w:type="pct"/>
            <w:vAlign w:val="center"/>
            <w:hideMark/>
          </w:tcPr>
          <w:p w14:paraId="0FE55D87"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33</w:t>
            </w:r>
          </w:p>
        </w:tc>
        <w:tc>
          <w:tcPr>
            <w:tcW w:w="644" w:type="pct"/>
            <w:vAlign w:val="center"/>
            <w:hideMark/>
          </w:tcPr>
          <w:p w14:paraId="10F8AF26"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-408,15</w:t>
            </w:r>
          </w:p>
        </w:tc>
        <w:tc>
          <w:tcPr>
            <w:tcW w:w="482" w:type="pct"/>
            <w:vAlign w:val="center"/>
            <w:hideMark/>
          </w:tcPr>
          <w:p w14:paraId="2F640E50"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7,5%</w:t>
            </w:r>
          </w:p>
        </w:tc>
      </w:tr>
      <w:tr w:rsidR="00A94821" w:rsidRPr="00560BDF" w14:paraId="190B900C" w14:textId="77777777" w:rsidTr="00A94821">
        <w:trPr>
          <w:trHeight w:val="20"/>
        </w:trPr>
        <w:tc>
          <w:tcPr>
            <w:tcW w:w="409" w:type="pct"/>
            <w:vAlign w:val="center"/>
            <w:hideMark/>
          </w:tcPr>
          <w:p w14:paraId="24354143"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12</w:t>
            </w:r>
          </w:p>
        </w:tc>
        <w:tc>
          <w:tcPr>
            <w:tcW w:w="1891" w:type="pct"/>
            <w:vAlign w:val="center"/>
            <w:hideMark/>
          </w:tcPr>
          <w:p w14:paraId="2A15709F" w14:textId="77777777" w:rsidR="00A94821" w:rsidRPr="007116B1" w:rsidRDefault="00A94821" w:rsidP="00A94821">
            <w:pPr>
              <w:spacing w:line="259" w:lineRule="auto"/>
              <w:rPr>
                <w:rFonts w:ascii="Myriad Pro" w:eastAsia="Calibri" w:hAnsi="Myriad Pro"/>
                <w:sz w:val="18"/>
                <w:szCs w:val="18"/>
              </w:rPr>
            </w:pPr>
            <w:r w:rsidRPr="007116B1">
              <w:rPr>
                <w:rFonts w:ascii="Myriad Pro" w:eastAsia="Calibri" w:hAnsi="Myriad Pro"/>
                <w:sz w:val="18"/>
                <w:szCs w:val="18"/>
              </w:rPr>
              <w:t xml:space="preserve">Реконструкция ПС 110 кВ Борзя Западная с перемещением перегруженного с/т  10 МВА на базу ПО ЮЭС </w:t>
            </w:r>
          </w:p>
        </w:tc>
        <w:tc>
          <w:tcPr>
            <w:tcW w:w="786" w:type="pct"/>
            <w:vAlign w:val="center"/>
            <w:hideMark/>
          </w:tcPr>
          <w:p w14:paraId="559E8627" w14:textId="77777777" w:rsidR="00A94821" w:rsidRPr="007116B1" w:rsidRDefault="00A94821" w:rsidP="00A94821">
            <w:pPr>
              <w:keepNext/>
              <w:keepLines/>
              <w:spacing w:before="40" w:line="259" w:lineRule="auto"/>
              <w:jc w:val="center"/>
              <w:rPr>
                <w:rFonts w:ascii="Myriad Pro" w:eastAsia="Calibri" w:hAnsi="Myriad Pro"/>
                <w:sz w:val="18"/>
                <w:szCs w:val="18"/>
                <w:highlight w:val="yellow"/>
              </w:rPr>
            </w:pPr>
            <w:r w:rsidRPr="007116B1">
              <w:rPr>
                <w:rFonts w:ascii="Myriad Pro" w:eastAsia="Calibri" w:hAnsi="Myriad Pro"/>
                <w:sz w:val="18"/>
                <w:szCs w:val="18"/>
              </w:rPr>
              <w:t>441,15</w:t>
            </w:r>
          </w:p>
        </w:tc>
        <w:tc>
          <w:tcPr>
            <w:tcW w:w="787" w:type="pct"/>
            <w:vAlign w:val="center"/>
            <w:hideMark/>
          </w:tcPr>
          <w:p w14:paraId="3D8D74B0"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111</w:t>
            </w:r>
          </w:p>
        </w:tc>
        <w:tc>
          <w:tcPr>
            <w:tcW w:w="644" w:type="pct"/>
            <w:vAlign w:val="center"/>
            <w:hideMark/>
          </w:tcPr>
          <w:p w14:paraId="191E9245"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-330,15</w:t>
            </w:r>
          </w:p>
        </w:tc>
        <w:tc>
          <w:tcPr>
            <w:tcW w:w="482" w:type="pct"/>
            <w:vAlign w:val="center"/>
            <w:hideMark/>
          </w:tcPr>
          <w:p w14:paraId="44DE23AD"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-25,2%</w:t>
            </w:r>
          </w:p>
        </w:tc>
      </w:tr>
      <w:tr w:rsidR="00A94821" w:rsidRPr="00560BDF" w14:paraId="5D6F6465" w14:textId="77777777" w:rsidTr="00A94821">
        <w:trPr>
          <w:trHeight w:val="20"/>
        </w:trPr>
        <w:tc>
          <w:tcPr>
            <w:tcW w:w="409" w:type="pct"/>
            <w:vAlign w:val="center"/>
            <w:hideMark/>
          </w:tcPr>
          <w:p w14:paraId="6BA1DAEC"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13</w:t>
            </w:r>
          </w:p>
        </w:tc>
        <w:tc>
          <w:tcPr>
            <w:tcW w:w="1891" w:type="pct"/>
            <w:vAlign w:val="center"/>
            <w:hideMark/>
          </w:tcPr>
          <w:p w14:paraId="3B588346" w14:textId="77777777" w:rsidR="00A94821" w:rsidRPr="007116B1" w:rsidRDefault="00A94821" w:rsidP="00A94821">
            <w:pPr>
              <w:spacing w:line="259" w:lineRule="auto"/>
              <w:rPr>
                <w:rFonts w:ascii="Myriad Pro" w:eastAsia="Calibri" w:hAnsi="Myriad Pro"/>
                <w:sz w:val="18"/>
                <w:szCs w:val="18"/>
              </w:rPr>
            </w:pPr>
            <w:r w:rsidRPr="007116B1">
              <w:rPr>
                <w:rFonts w:ascii="Myriad Pro" w:eastAsia="Calibri" w:hAnsi="Myriad Pro"/>
                <w:sz w:val="18"/>
                <w:szCs w:val="18"/>
              </w:rPr>
              <w:t>Реконструкция  ПС 110 кВ Борзя Западная (перемещение с/т 16 МВА с базы ПО ЮЭС на ПС 110 кВ  Борзя Западная)</w:t>
            </w:r>
          </w:p>
        </w:tc>
        <w:tc>
          <w:tcPr>
            <w:tcW w:w="786" w:type="pct"/>
            <w:vAlign w:val="center"/>
            <w:hideMark/>
          </w:tcPr>
          <w:p w14:paraId="4DB0F1DD" w14:textId="77777777" w:rsidR="00A94821" w:rsidRPr="007116B1" w:rsidRDefault="00A94821" w:rsidP="00A94821">
            <w:pPr>
              <w:spacing w:line="259" w:lineRule="auto"/>
              <w:jc w:val="center"/>
              <w:rPr>
                <w:rFonts w:ascii="Myriad Pro" w:eastAsia="Calibri" w:hAnsi="Myriad Pro"/>
                <w:sz w:val="18"/>
                <w:szCs w:val="18"/>
                <w:highlight w:val="yellow"/>
              </w:rPr>
            </w:pPr>
          </w:p>
          <w:p w14:paraId="183B9889" w14:textId="77777777" w:rsidR="00A94821" w:rsidRPr="007116B1" w:rsidRDefault="00A94821" w:rsidP="00A94821">
            <w:pPr>
              <w:keepNext/>
              <w:keepLines/>
              <w:spacing w:before="40" w:line="259" w:lineRule="auto"/>
              <w:jc w:val="center"/>
              <w:rPr>
                <w:rFonts w:ascii="Myriad Pro" w:eastAsia="Calibri" w:hAnsi="Myriad Pro"/>
                <w:sz w:val="18"/>
                <w:szCs w:val="18"/>
                <w:highlight w:val="yellow"/>
              </w:rPr>
            </w:pPr>
            <w:r w:rsidRPr="007116B1">
              <w:rPr>
                <w:rFonts w:ascii="Myriad Pro" w:eastAsia="Calibri" w:hAnsi="Myriad Pro"/>
                <w:sz w:val="18"/>
                <w:szCs w:val="18"/>
              </w:rPr>
              <w:t>441,15</w:t>
            </w:r>
          </w:p>
        </w:tc>
        <w:tc>
          <w:tcPr>
            <w:tcW w:w="787" w:type="pct"/>
            <w:vAlign w:val="center"/>
            <w:hideMark/>
          </w:tcPr>
          <w:p w14:paraId="41576CCD"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111</w:t>
            </w:r>
          </w:p>
        </w:tc>
        <w:tc>
          <w:tcPr>
            <w:tcW w:w="644" w:type="pct"/>
            <w:vAlign w:val="center"/>
            <w:hideMark/>
          </w:tcPr>
          <w:p w14:paraId="51F5D4AE" w14:textId="77777777" w:rsidR="00A94821" w:rsidRPr="007116B1" w:rsidRDefault="00A94821" w:rsidP="00A94821">
            <w:pPr>
              <w:spacing w:line="259" w:lineRule="auto"/>
              <w:jc w:val="center"/>
              <w:rPr>
                <w:rFonts w:ascii="Myriad Pro" w:eastAsia="Calibri" w:hAnsi="Myriad Pro"/>
                <w:sz w:val="18"/>
                <w:szCs w:val="18"/>
              </w:rPr>
            </w:pPr>
          </w:p>
          <w:p w14:paraId="5EECF9BD"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-330,15</w:t>
            </w:r>
          </w:p>
        </w:tc>
        <w:tc>
          <w:tcPr>
            <w:tcW w:w="482" w:type="pct"/>
            <w:vAlign w:val="center"/>
            <w:hideMark/>
          </w:tcPr>
          <w:p w14:paraId="4435C265"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-25,2%</w:t>
            </w:r>
          </w:p>
        </w:tc>
      </w:tr>
      <w:tr w:rsidR="00A94821" w:rsidRPr="00560BDF" w14:paraId="5C0269C6" w14:textId="77777777" w:rsidTr="00A94821">
        <w:trPr>
          <w:trHeight w:val="20"/>
        </w:trPr>
        <w:tc>
          <w:tcPr>
            <w:tcW w:w="409" w:type="pct"/>
            <w:vAlign w:val="center"/>
            <w:hideMark/>
          </w:tcPr>
          <w:p w14:paraId="156B7061"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14</w:t>
            </w:r>
          </w:p>
        </w:tc>
        <w:tc>
          <w:tcPr>
            <w:tcW w:w="1891" w:type="pct"/>
            <w:vAlign w:val="center"/>
            <w:hideMark/>
          </w:tcPr>
          <w:p w14:paraId="55C2EC1D" w14:textId="77777777" w:rsidR="00A94821" w:rsidRPr="007116B1" w:rsidRDefault="00A94821" w:rsidP="00A94821">
            <w:pPr>
              <w:spacing w:line="259" w:lineRule="auto"/>
              <w:rPr>
                <w:rFonts w:ascii="Myriad Pro" w:eastAsia="Calibri" w:hAnsi="Myriad Pro"/>
                <w:sz w:val="18"/>
                <w:szCs w:val="18"/>
              </w:rPr>
            </w:pPr>
            <w:r w:rsidRPr="007116B1">
              <w:rPr>
                <w:rFonts w:ascii="Myriad Pro" w:eastAsia="Calibri" w:hAnsi="Myriad Pro"/>
                <w:sz w:val="18"/>
                <w:szCs w:val="18"/>
              </w:rPr>
              <w:t>Реконструкция перегруженной ПС 35 кВ Верхние Усугли (перемещение с/т 35/6 кВ 3,2 МВА с РП ПС Дельмачик)</w:t>
            </w:r>
          </w:p>
        </w:tc>
        <w:tc>
          <w:tcPr>
            <w:tcW w:w="786" w:type="pct"/>
            <w:vAlign w:val="center"/>
            <w:hideMark/>
          </w:tcPr>
          <w:p w14:paraId="51F9346E" w14:textId="77777777" w:rsidR="00A94821" w:rsidRPr="007116B1" w:rsidRDefault="00A94821" w:rsidP="00A94821">
            <w:pPr>
              <w:keepNext/>
              <w:keepLines/>
              <w:spacing w:before="40" w:line="259" w:lineRule="auto"/>
              <w:jc w:val="center"/>
              <w:rPr>
                <w:rFonts w:ascii="Myriad Pro" w:eastAsia="Calibri" w:hAnsi="Myriad Pro"/>
                <w:sz w:val="18"/>
                <w:szCs w:val="18"/>
                <w:highlight w:val="yellow"/>
              </w:rPr>
            </w:pPr>
            <w:r w:rsidRPr="007116B1">
              <w:rPr>
                <w:rFonts w:ascii="Myriad Pro" w:eastAsia="Calibri" w:hAnsi="Myriad Pro"/>
                <w:sz w:val="18"/>
                <w:szCs w:val="18"/>
              </w:rPr>
              <w:t>441,15</w:t>
            </w:r>
          </w:p>
        </w:tc>
        <w:tc>
          <w:tcPr>
            <w:tcW w:w="787" w:type="pct"/>
            <w:vAlign w:val="center"/>
            <w:hideMark/>
          </w:tcPr>
          <w:p w14:paraId="605D518D"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 xml:space="preserve">-     </w:t>
            </w:r>
          </w:p>
        </w:tc>
        <w:tc>
          <w:tcPr>
            <w:tcW w:w="644" w:type="pct"/>
            <w:vAlign w:val="center"/>
            <w:hideMark/>
          </w:tcPr>
          <w:p w14:paraId="00D7672D"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-441,15</w:t>
            </w:r>
          </w:p>
        </w:tc>
        <w:tc>
          <w:tcPr>
            <w:tcW w:w="482" w:type="pct"/>
            <w:vAlign w:val="center"/>
            <w:hideMark/>
          </w:tcPr>
          <w:p w14:paraId="629DD507"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-0%</w:t>
            </w:r>
          </w:p>
        </w:tc>
      </w:tr>
      <w:tr w:rsidR="00A94821" w:rsidRPr="00560BDF" w14:paraId="3CF054CF" w14:textId="77777777" w:rsidTr="00A94821">
        <w:trPr>
          <w:trHeight w:val="20"/>
        </w:trPr>
        <w:tc>
          <w:tcPr>
            <w:tcW w:w="409" w:type="pct"/>
            <w:vAlign w:val="center"/>
            <w:hideMark/>
          </w:tcPr>
          <w:p w14:paraId="63A0BC60"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15</w:t>
            </w:r>
          </w:p>
        </w:tc>
        <w:tc>
          <w:tcPr>
            <w:tcW w:w="1891" w:type="pct"/>
            <w:vAlign w:val="center"/>
            <w:hideMark/>
          </w:tcPr>
          <w:p w14:paraId="28679AD9" w14:textId="77777777" w:rsidR="00A94821" w:rsidRPr="007116B1" w:rsidRDefault="00A94821" w:rsidP="00A94821">
            <w:pPr>
              <w:spacing w:line="259" w:lineRule="auto"/>
              <w:rPr>
                <w:rFonts w:ascii="Myriad Pro" w:eastAsia="Calibri" w:hAnsi="Myriad Pro"/>
                <w:sz w:val="18"/>
                <w:szCs w:val="18"/>
              </w:rPr>
            </w:pPr>
            <w:r w:rsidRPr="007116B1">
              <w:rPr>
                <w:rFonts w:ascii="Myriad Pro" w:eastAsia="Calibri" w:hAnsi="Myriad Pro"/>
                <w:sz w:val="18"/>
                <w:szCs w:val="18"/>
              </w:rPr>
              <w:t>Реконструкция перегруженной ПС 35 кВ  Верхние Усугли  (перемещение с/т 1 МВА на  РП-ПС 35 кВ Дельмачик)</w:t>
            </w:r>
          </w:p>
        </w:tc>
        <w:tc>
          <w:tcPr>
            <w:tcW w:w="786" w:type="pct"/>
            <w:vAlign w:val="center"/>
            <w:hideMark/>
          </w:tcPr>
          <w:p w14:paraId="51271919" w14:textId="77777777" w:rsidR="00A94821" w:rsidRPr="007116B1" w:rsidRDefault="00A94821" w:rsidP="00A94821">
            <w:pPr>
              <w:keepNext/>
              <w:keepLines/>
              <w:spacing w:before="40" w:line="259" w:lineRule="auto"/>
              <w:jc w:val="center"/>
              <w:rPr>
                <w:rFonts w:ascii="Myriad Pro" w:eastAsia="Calibri" w:hAnsi="Myriad Pro"/>
                <w:sz w:val="18"/>
                <w:szCs w:val="18"/>
                <w:highlight w:val="yellow"/>
              </w:rPr>
            </w:pPr>
            <w:r w:rsidRPr="007116B1">
              <w:rPr>
                <w:rFonts w:ascii="Myriad Pro" w:eastAsia="Calibri" w:hAnsi="Myriad Pro"/>
                <w:sz w:val="18"/>
                <w:szCs w:val="18"/>
              </w:rPr>
              <w:t>441,15</w:t>
            </w:r>
          </w:p>
        </w:tc>
        <w:tc>
          <w:tcPr>
            <w:tcW w:w="787" w:type="pct"/>
            <w:vAlign w:val="center"/>
            <w:hideMark/>
          </w:tcPr>
          <w:p w14:paraId="63FAB03E"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 xml:space="preserve">-     </w:t>
            </w:r>
          </w:p>
        </w:tc>
        <w:tc>
          <w:tcPr>
            <w:tcW w:w="644" w:type="pct"/>
            <w:vAlign w:val="center"/>
            <w:hideMark/>
          </w:tcPr>
          <w:p w14:paraId="21A929C9" w14:textId="116C0C83" w:rsidR="00A94821" w:rsidRPr="007116B1" w:rsidRDefault="00A94821" w:rsidP="007116B1">
            <w:pPr>
              <w:spacing w:line="259" w:lineRule="auto"/>
              <w:jc w:val="center"/>
              <w:rPr>
                <w:rFonts w:ascii="Myriad Pro" w:eastAsia="Calibri" w:hAnsi="Myriad Pro"/>
                <w:sz w:val="18"/>
                <w:szCs w:val="18"/>
              </w:rPr>
            </w:pPr>
            <w:r w:rsidRPr="007116B1">
              <w:rPr>
                <w:rFonts w:ascii="Myriad Pro" w:eastAsia="Calibri" w:hAnsi="Myriad Pro"/>
                <w:sz w:val="18"/>
                <w:szCs w:val="18"/>
              </w:rPr>
              <w:t>-441,15</w:t>
            </w:r>
          </w:p>
        </w:tc>
        <w:tc>
          <w:tcPr>
            <w:tcW w:w="482" w:type="pct"/>
            <w:vAlign w:val="center"/>
            <w:hideMark/>
          </w:tcPr>
          <w:p w14:paraId="71B4B77E"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0%</w:t>
            </w:r>
          </w:p>
        </w:tc>
      </w:tr>
      <w:tr w:rsidR="00A94821" w:rsidRPr="00560BDF" w14:paraId="35A1A9BD" w14:textId="77777777" w:rsidTr="00A94821">
        <w:trPr>
          <w:trHeight w:val="20"/>
        </w:trPr>
        <w:tc>
          <w:tcPr>
            <w:tcW w:w="409" w:type="pct"/>
            <w:vAlign w:val="center"/>
            <w:hideMark/>
          </w:tcPr>
          <w:p w14:paraId="6AF262BC"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16</w:t>
            </w:r>
          </w:p>
        </w:tc>
        <w:tc>
          <w:tcPr>
            <w:tcW w:w="1891" w:type="pct"/>
            <w:vAlign w:val="center"/>
            <w:hideMark/>
          </w:tcPr>
          <w:p w14:paraId="6FC2C8D2" w14:textId="77777777" w:rsidR="00A94821" w:rsidRPr="007116B1" w:rsidRDefault="00A94821" w:rsidP="00A94821">
            <w:pPr>
              <w:spacing w:line="259" w:lineRule="auto"/>
              <w:rPr>
                <w:rFonts w:ascii="Myriad Pro" w:eastAsia="Calibri" w:hAnsi="Myriad Pro"/>
                <w:sz w:val="18"/>
                <w:szCs w:val="18"/>
              </w:rPr>
            </w:pPr>
            <w:r w:rsidRPr="007116B1">
              <w:rPr>
                <w:rFonts w:ascii="Myriad Pro" w:eastAsia="Calibri" w:hAnsi="Myriad Pro"/>
                <w:sz w:val="18"/>
                <w:szCs w:val="18"/>
              </w:rPr>
              <w:t>Реконструкция ВЛ-110-21 Балей – Калангуй с заменой опор</w:t>
            </w:r>
          </w:p>
        </w:tc>
        <w:tc>
          <w:tcPr>
            <w:tcW w:w="786" w:type="pct"/>
            <w:vAlign w:val="center"/>
            <w:hideMark/>
          </w:tcPr>
          <w:p w14:paraId="565B79CD" w14:textId="77777777" w:rsidR="00A94821" w:rsidRPr="007116B1" w:rsidRDefault="00A94821" w:rsidP="00A94821">
            <w:pPr>
              <w:keepNext/>
              <w:keepLines/>
              <w:spacing w:before="40" w:line="259" w:lineRule="auto"/>
              <w:jc w:val="center"/>
              <w:rPr>
                <w:rFonts w:ascii="Myriad Pro" w:eastAsia="Calibri" w:hAnsi="Myriad Pro"/>
                <w:sz w:val="18"/>
                <w:szCs w:val="18"/>
                <w:highlight w:val="yellow"/>
              </w:rPr>
            </w:pPr>
            <w:r w:rsidRPr="007116B1">
              <w:rPr>
                <w:rFonts w:ascii="Myriad Pro" w:eastAsia="Calibri" w:hAnsi="Myriad Pro"/>
                <w:sz w:val="18"/>
                <w:szCs w:val="18"/>
              </w:rPr>
              <w:t>16 523,71</w:t>
            </w:r>
          </w:p>
        </w:tc>
        <w:tc>
          <w:tcPr>
            <w:tcW w:w="787" w:type="pct"/>
            <w:vAlign w:val="center"/>
            <w:hideMark/>
          </w:tcPr>
          <w:p w14:paraId="0E5C860B"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 xml:space="preserve">-     </w:t>
            </w:r>
          </w:p>
        </w:tc>
        <w:tc>
          <w:tcPr>
            <w:tcW w:w="644" w:type="pct"/>
            <w:vAlign w:val="center"/>
            <w:hideMark/>
          </w:tcPr>
          <w:p w14:paraId="1E63D28C"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-16 523,71</w:t>
            </w:r>
          </w:p>
        </w:tc>
        <w:tc>
          <w:tcPr>
            <w:tcW w:w="482" w:type="pct"/>
            <w:vAlign w:val="center"/>
            <w:hideMark/>
          </w:tcPr>
          <w:p w14:paraId="76910CB6"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0%</w:t>
            </w:r>
          </w:p>
        </w:tc>
      </w:tr>
      <w:tr w:rsidR="00A94821" w:rsidRPr="00560BDF" w14:paraId="5E2B2560" w14:textId="77777777" w:rsidTr="00A94821">
        <w:trPr>
          <w:trHeight w:val="20"/>
        </w:trPr>
        <w:tc>
          <w:tcPr>
            <w:tcW w:w="409" w:type="pct"/>
            <w:vAlign w:val="center"/>
            <w:hideMark/>
          </w:tcPr>
          <w:p w14:paraId="15F988CF"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17</w:t>
            </w:r>
          </w:p>
        </w:tc>
        <w:tc>
          <w:tcPr>
            <w:tcW w:w="1891" w:type="pct"/>
            <w:vAlign w:val="center"/>
            <w:hideMark/>
          </w:tcPr>
          <w:p w14:paraId="21023C2D" w14:textId="77777777" w:rsidR="00A94821" w:rsidRPr="007116B1" w:rsidRDefault="00A94821" w:rsidP="00A94821">
            <w:pPr>
              <w:spacing w:line="259" w:lineRule="auto"/>
              <w:rPr>
                <w:rFonts w:ascii="Myriad Pro" w:eastAsia="Calibri" w:hAnsi="Myriad Pro"/>
                <w:sz w:val="18"/>
                <w:szCs w:val="18"/>
              </w:rPr>
            </w:pPr>
            <w:r w:rsidRPr="007116B1">
              <w:rPr>
                <w:rFonts w:ascii="Myriad Pro" w:eastAsia="Calibri" w:hAnsi="Myriad Pro"/>
                <w:sz w:val="18"/>
                <w:szCs w:val="18"/>
              </w:rPr>
              <w:t>Реконструкция ВЛ-110-93 от ПС Шелопугино до ПС Вершина Шахтомы</w:t>
            </w:r>
          </w:p>
        </w:tc>
        <w:tc>
          <w:tcPr>
            <w:tcW w:w="786" w:type="pct"/>
            <w:vAlign w:val="center"/>
            <w:hideMark/>
          </w:tcPr>
          <w:p w14:paraId="2BA4BB95" w14:textId="77777777" w:rsidR="00A94821" w:rsidRPr="007116B1" w:rsidRDefault="00A94821" w:rsidP="00A94821">
            <w:pPr>
              <w:keepNext/>
              <w:keepLines/>
              <w:spacing w:before="40" w:line="259" w:lineRule="auto"/>
              <w:jc w:val="center"/>
              <w:rPr>
                <w:rFonts w:ascii="Myriad Pro" w:eastAsia="Calibri" w:hAnsi="Myriad Pro"/>
                <w:sz w:val="18"/>
                <w:szCs w:val="18"/>
                <w:highlight w:val="yellow"/>
              </w:rPr>
            </w:pPr>
            <w:r w:rsidRPr="007116B1">
              <w:rPr>
                <w:rFonts w:ascii="Myriad Pro" w:eastAsia="Calibri" w:hAnsi="Myriad Pro"/>
                <w:sz w:val="18"/>
                <w:szCs w:val="18"/>
              </w:rPr>
              <w:t>15 656,71</w:t>
            </w:r>
          </w:p>
        </w:tc>
        <w:tc>
          <w:tcPr>
            <w:tcW w:w="787" w:type="pct"/>
            <w:vAlign w:val="center"/>
            <w:hideMark/>
          </w:tcPr>
          <w:p w14:paraId="69BD0164"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 xml:space="preserve">-     </w:t>
            </w:r>
          </w:p>
        </w:tc>
        <w:tc>
          <w:tcPr>
            <w:tcW w:w="644" w:type="pct"/>
            <w:vAlign w:val="center"/>
            <w:hideMark/>
          </w:tcPr>
          <w:p w14:paraId="69832BD4"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-15 656,71</w:t>
            </w:r>
          </w:p>
        </w:tc>
        <w:tc>
          <w:tcPr>
            <w:tcW w:w="482" w:type="pct"/>
            <w:vAlign w:val="center"/>
            <w:hideMark/>
          </w:tcPr>
          <w:p w14:paraId="683541D3"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0%</w:t>
            </w:r>
          </w:p>
        </w:tc>
      </w:tr>
      <w:tr w:rsidR="00A94821" w:rsidRPr="00560BDF" w14:paraId="08D9F811" w14:textId="77777777" w:rsidTr="00A94821">
        <w:trPr>
          <w:trHeight w:val="20"/>
        </w:trPr>
        <w:tc>
          <w:tcPr>
            <w:tcW w:w="409" w:type="pct"/>
            <w:vAlign w:val="center"/>
            <w:hideMark/>
          </w:tcPr>
          <w:p w14:paraId="3845B907"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18</w:t>
            </w:r>
          </w:p>
        </w:tc>
        <w:tc>
          <w:tcPr>
            <w:tcW w:w="1891" w:type="pct"/>
            <w:vAlign w:val="center"/>
            <w:hideMark/>
          </w:tcPr>
          <w:p w14:paraId="65D8239F" w14:textId="77777777" w:rsidR="00A94821" w:rsidRPr="007116B1" w:rsidRDefault="00A94821" w:rsidP="00A94821">
            <w:pPr>
              <w:spacing w:line="259" w:lineRule="auto"/>
              <w:rPr>
                <w:rFonts w:ascii="Myriad Pro" w:eastAsia="Calibri" w:hAnsi="Myriad Pro"/>
                <w:sz w:val="18"/>
                <w:szCs w:val="18"/>
              </w:rPr>
            </w:pPr>
            <w:r w:rsidRPr="007116B1">
              <w:rPr>
                <w:rFonts w:ascii="Myriad Pro" w:eastAsia="Calibri" w:hAnsi="Myriad Pro"/>
                <w:sz w:val="18"/>
                <w:szCs w:val="18"/>
              </w:rPr>
              <w:t xml:space="preserve">Реконструкция ПС 110 кВ Антипиха, Борзя Восточная, Вторая, Калангуй, Центральная, </w:t>
            </w:r>
            <w:r w:rsidRPr="007116B1">
              <w:rPr>
                <w:rFonts w:ascii="Myriad Pro" w:eastAsia="Calibri" w:hAnsi="Myriad Pro"/>
                <w:sz w:val="18"/>
                <w:szCs w:val="18"/>
              </w:rPr>
              <w:lastRenderedPageBreak/>
              <w:t>Угдан, Шелопугино с монтажом устройств защиты от дуговых замыканий</w:t>
            </w:r>
          </w:p>
        </w:tc>
        <w:tc>
          <w:tcPr>
            <w:tcW w:w="786" w:type="pct"/>
            <w:vAlign w:val="center"/>
            <w:hideMark/>
          </w:tcPr>
          <w:p w14:paraId="1318E6CC" w14:textId="77777777" w:rsidR="00A94821" w:rsidRPr="007116B1" w:rsidRDefault="00A94821" w:rsidP="00A94821">
            <w:pPr>
              <w:keepNext/>
              <w:keepLines/>
              <w:spacing w:before="40" w:line="259" w:lineRule="auto"/>
              <w:jc w:val="center"/>
              <w:rPr>
                <w:rFonts w:ascii="Myriad Pro" w:eastAsia="Calibri" w:hAnsi="Myriad Pro"/>
                <w:sz w:val="18"/>
                <w:szCs w:val="18"/>
                <w:highlight w:val="yellow"/>
              </w:rPr>
            </w:pPr>
            <w:r w:rsidRPr="007116B1">
              <w:rPr>
                <w:rFonts w:ascii="Myriad Pro" w:eastAsia="Calibri" w:hAnsi="Myriad Pro"/>
                <w:sz w:val="18"/>
                <w:szCs w:val="18"/>
              </w:rPr>
              <w:lastRenderedPageBreak/>
              <w:t>4 137,40</w:t>
            </w:r>
          </w:p>
        </w:tc>
        <w:tc>
          <w:tcPr>
            <w:tcW w:w="787" w:type="pct"/>
            <w:vAlign w:val="center"/>
            <w:hideMark/>
          </w:tcPr>
          <w:p w14:paraId="3D5ACAD2"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2 755,00</w:t>
            </w:r>
          </w:p>
        </w:tc>
        <w:tc>
          <w:tcPr>
            <w:tcW w:w="644" w:type="pct"/>
            <w:vAlign w:val="center"/>
            <w:hideMark/>
          </w:tcPr>
          <w:p w14:paraId="75160670"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-1 382,40</w:t>
            </w:r>
          </w:p>
        </w:tc>
        <w:tc>
          <w:tcPr>
            <w:tcW w:w="482" w:type="pct"/>
            <w:vAlign w:val="center"/>
            <w:hideMark/>
          </w:tcPr>
          <w:p w14:paraId="6901E5CE"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-66,6%</w:t>
            </w:r>
          </w:p>
        </w:tc>
      </w:tr>
      <w:tr w:rsidR="00A94821" w:rsidRPr="00560BDF" w14:paraId="1FED58CC" w14:textId="77777777" w:rsidTr="00A94821">
        <w:trPr>
          <w:trHeight w:val="20"/>
        </w:trPr>
        <w:tc>
          <w:tcPr>
            <w:tcW w:w="409" w:type="pct"/>
            <w:vAlign w:val="center"/>
            <w:hideMark/>
          </w:tcPr>
          <w:p w14:paraId="2D0E4AB1"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19</w:t>
            </w:r>
          </w:p>
        </w:tc>
        <w:tc>
          <w:tcPr>
            <w:tcW w:w="1891" w:type="pct"/>
            <w:vAlign w:val="center"/>
            <w:hideMark/>
          </w:tcPr>
          <w:p w14:paraId="185429B7" w14:textId="77777777" w:rsidR="00A94821" w:rsidRPr="007116B1" w:rsidRDefault="00A94821" w:rsidP="00A94821">
            <w:pPr>
              <w:spacing w:line="259" w:lineRule="auto"/>
              <w:rPr>
                <w:rFonts w:ascii="Myriad Pro" w:eastAsia="Calibri" w:hAnsi="Myriad Pro"/>
                <w:sz w:val="18"/>
                <w:szCs w:val="18"/>
              </w:rPr>
            </w:pPr>
            <w:r w:rsidRPr="007116B1">
              <w:rPr>
                <w:rFonts w:ascii="Myriad Pro" w:eastAsia="Calibri" w:hAnsi="Myriad Pro"/>
                <w:sz w:val="18"/>
                <w:szCs w:val="18"/>
              </w:rPr>
              <w:t>Создание противоаварийной автоматики с организацией канала связи ПС Кличка - ПС Бутунтай</w:t>
            </w:r>
          </w:p>
        </w:tc>
        <w:tc>
          <w:tcPr>
            <w:tcW w:w="786" w:type="pct"/>
            <w:vAlign w:val="center"/>
            <w:hideMark/>
          </w:tcPr>
          <w:p w14:paraId="440236C9" w14:textId="77777777" w:rsidR="00A94821" w:rsidRPr="007116B1" w:rsidRDefault="00A94821" w:rsidP="00A94821">
            <w:pPr>
              <w:keepNext/>
              <w:keepLines/>
              <w:spacing w:before="40" w:line="259" w:lineRule="auto"/>
              <w:jc w:val="center"/>
              <w:rPr>
                <w:rFonts w:ascii="Myriad Pro" w:eastAsia="Calibri" w:hAnsi="Myriad Pro"/>
                <w:sz w:val="18"/>
                <w:szCs w:val="18"/>
              </w:rPr>
            </w:pPr>
            <w:r w:rsidRPr="007116B1">
              <w:rPr>
                <w:rFonts w:ascii="Myriad Pro" w:eastAsia="Calibri" w:hAnsi="Myriad Pro"/>
                <w:sz w:val="18"/>
                <w:szCs w:val="18"/>
              </w:rPr>
              <w:t>3 990,00</w:t>
            </w:r>
          </w:p>
        </w:tc>
        <w:tc>
          <w:tcPr>
            <w:tcW w:w="787" w:type="pct"/>
            <w:vAlign w:val="center"/>
            <w:hideMark/>
          </w:tcPr>
          <w:p w14:paraId="23FC8447"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 xml:space="preserve">-     </w:t>
            </w:r>
          </w:p>
        </w:tc>
        <w:tc>
          <w:tcPr>
            <w:tcW w:w="644" w:type="pct"/>
            <w:vAlign w:val="center"/>
            <w:hideMark/>
          </w:tcPr>
          <w:p w14:paraId="1874D6BA"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-3 990,00</w:t>
            </w:r>
          </w:p>
        </w:tc>
        <w:tc>
          <w:tcPr>
            <w:tcW w:w="482" w:type="pct"/>
            <w:vAlign w:val="center"/>
            <w:hideMark/>
          </w:tcPr>
          <w:p w14:paraId="555E5B9C"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-0%</w:t>
            </w:r>
          </w:p>
        </w:tc>
      </w:tr>
      <w:tr w:rsidR="00A94821" w:rsidRPr="00560BDF" w14:paraId="2CBDB2C8" w14:textId="77777777" w:rsidTr="00A94821">
        <w:trPr>
          <w:trHeight w:val="20"/>
        </w:trPr>
        <w:tc>
          <w:tcPr>
            <w:tcW w:w="409" w:type="pct"/>
            <w:vAlign w:val="center"/>
            <w:hideMark/>
          </w:tcPr>
          <w:p w14:paraId="6F745DE0"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20</w:t>
            </w:r>
          </w:p>
        </w:tc>
        <w:tc>
          <w:tcPr>
            <w:tcW w:w="1891" w:type="pct"/>
            <w:vAlign w:val="center"/>
            <w:hideMark/>
          </w:tcPr>
          <w:p w14:paraId="5E425D6C" w14:textId="77777777" w:rsidR="00A94821" w:rsidRPr="007116B1" w:rsidRDefault="00A94821" w:rsidP="00A94821">
            <w:pPr>
              <w:spacing w:line="259" w:lineRule="auto"/>
              <w:rPr>
                <w:rFonts w:ascii="Myriad Pro" w:eastAsia="Calibri" w:hAnsi="Myriad Pro"/>
                <w:sz w:val="18"/>
                <w:szCs w:val="18"/>
              </w:rPr>
            </w:pPr>
            <w:r w:rsidRPr="007116B1">
              <w:rPr>
                <w:rFonts w:ascii="Myriad Pro" w:eastAsia="Calibri" w:hAnsi="Myriad Pro"/>
                <w:sz w:val="18"/>
                <w:szCs w:val="18"/>
              </w:rPr>
              <w:t>Реконструкция ВЛ-110-23 от отпайки на проектируемую  ПС Бутунтай до ПС Акатуй (с заменой деревянных одноцепных опор с подвеской ВОЛС)</w:t>
            </w:r>
          </w:p>
        </w:tc>
        <w:tc>
          <w:tcPr>
            <w:tcW w:w="786" w:type="pct"/>
            <w:vAlign w:val="center"/>
            <w:hideMark/>
          </w:tcPr>
          <w:p w14:paraId="2BAF86CB" w14:textId="77777777" w:rsidR="00A94821" w:rsidRPr="007116B1" w:rsidRDefault="00A94821" w:rsidP="00A94821">
            <w:pPr>
              <w:spacing w:line="259" w:lineRule="auto"/>
              <w:jc w:val="center"/>
              <w:rPr>
                <w:rFonts w:ascii="Myriad Pro" w:eastAsia="Calibri" w:hAnsi="Myriad Pro"/>
                <w:sz w:val="18"/>
                <w:szCs w:val="18"/>
                <w:highlight w:val="yellow"/>
              </w:rPr>
            </w:pPr>
            <w:r w:rsidRPr="007116B1">
              <w:rPr>
                <w:rFonts w:ascii="Myriad Pro" w:eastAsia="Calibri" w:hAnsi="Myriad Pro"/>
                <w:sz w:val="18"/>
                <w:szCs w:val="18"/>
              </w:rPr>
              <w:t>355 441,15</w:t>
            </w:r>
          </w:p>
        </w:tc>
        <w:tc>
          <w:tcPr>
            <w:tcW w:w="787" w:type="pct"/>
            <w:vAlign w:val="center"/>
            <w:hideMark/>
          </w:tcPr>
          <w:p w14:paraId="07D2F217"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74 434,00</w:t>
            </w:r>
          </w:p>
        </w:tc>
        <w:tc>
          <w:tcPr>
            <w:tcW w:w="644" w:type="pct"/>
            <w:vAlign w:val="center"/>
            <w:hideMark/>
          </w:tcPr>
          <w:p w14:paraId="45B545D5"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-281 007,15</w:t>
            </w:r>
          </w:p>
        </w:tc>
        <w:tc>
          <w:tcPr>
            <w:tcW w:w="482" w:type="pct"/>
            <w:vAlign w:val="center"/>
            <w:hideMark/>
          </w:tcPr>
          <w:p w14:paraId="5644E979"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-20,9%</w:t>
            </w:r>
          </w:p>
        </w:tc>
      </w:tr>
      <w:tr w:rsidR="00A94821" w:rsidRPr="00560BDF" w14:paraId="2BBBE6A5" w14:textId="77777777" w:rsidTr="00A94821">
        <w:trPr>
          <w:trHeight w:val="20"/>
        </w:trPr>
        <w:tc>
          <w:tcPr>
            <w:tcW w:w="409" w:type="pct"/>
            <w:vAlign w:val="center"/>
            <w:hideMark/>
          </w:tcPr>
          <w:p w14:paraId="048064BF"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21</w:t>
            </w:r>
          </w:p>
        </w:tc>
        <w:tc>
          <w:tcPr>
            <w:tcW w:w="1891" w:type="pct"/>
            <w:vAlign w:val="center"/>
            <w:hideMark/>
          </w:tcPr>
          <w:p w14:paraId="4CA5AECE" w14:textId="77777777" w:rsidR="00A94821" w:rsidRPr="007116B1" w:rsidRDefault="00A94821" w:rsidP="00A94821">
            <w:pPr>
              <w:spacing w:line="259" w:lineRule="auto"/>
              <w:rPr>
                <w:rFonts w:ascii="Myriad Pro" w:eastAsia="Calibri" w:hAnsi="Myriad Pro"/>
                <w:sz w:val="18"/>
                <w:szCs w:val="18"/>
              </w:rPr>
            </w:pPr>
            <w:r w:rsidRPr="007116B1">
              <w:rPr>
                <w:rFonts w:ascii="Myriad Pro" w:eastAsia="Calibri" w:hAnsi="Myriad Pro"/>
                <w:sz w:val="18"/>
                <w:szCs w:val="18"/>
              </w:rPr>
              <w:t>Покупка бурильно-крановых машин в количестве 19 шт. (УРАЛ-4320  (КС-55713-3, МБШ-519, МКМ-200) - 10 шт., КАМАЗ (МКМ-200, автокран 40 т.) - 2 шт.,МТЗ-82.1 с баровой установкой - 1 шт., ГАЗ-3308 БКМ  - 4 шт., навесное оборудование для экскаватора ГИДРОМОЛОТ - 1 шт, СЭМ-4 - 1 шт.)</w:t>
            </w:r>
          </w:p>
        </w:tc>
        <w:tc>
          <w:tcPr>
            <w:tcW w:w="786" w:type="pct"/>
            <w:vAlign w:val="center"/>
            <w:hideMark/>
          </w:tcPr>
          <w:p w14:paraId="492091CE" w14:textId="77777777" w:rsidR="00A94821" w:rsidRPr="007116B1" w:rsidRDefault="00A94821" w:rsidP="00A94821">
            <w:pPr>
              <w:spacing w:line="259" w:lineRule="auto"/>
              <w:jc w:val="center"/>
              <w:rPr>
                <w:rFonts w:ascii="Myriad Pro" w:eastAsia="Calibri" w:hAnsi="Myriad Pro"/>
                <w:sz w:val="18"/>
                <w:szCs w:val="18"/>
                <w:highlight w:val="yellow"/>
              </w:rPr>
            </w:pPr>
            <w:r w:rsidRPr="007116B1">
              <w:rPr>
                <w:rFonts w:ascii="Myriad Pro" w:eastAsia="Calibri" w:hAnsi="Myriad Pro"/>
                <w:sz w:val="18"/>
                <w:szCs w:val="18"/>
              </w:rPr>
              <w:t>35,71978</w:t>
            </w:r>
          </w:p>
        </w:tc>
        <w:tc>
          <w:tcPr>
            <w:tcW w:w="787" w:type="pct"/>
            <w:vAlign w:val="center"/>
            <w:hideMark/>
          </w:tcPr>
          <w:p w14:paraId="01865B6A"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23 453,00</w:t>
            </w:r>
          </w:p>
        </w:tc>
        <w:tc>
          <w:tcPr>
            <w:tcW w:w="644" w:type="pct"/>
            <w:vAlign w:val="center"/>
            <w:hideMark/>
          </w:tcPr>
          <w:p w14:paraId="7ACF6FAF"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-12 266,78</w:t>
            </w:r>
          </w:p>
        </w:tc>
        <w:tc>
          <w:tcPr>
            <w:tcW w:w="482" w:type="pct"/>
            <w:vAlign w:val="center"/>
            <w:hideMark/>
          </w:tcPr>
          <w:p w14:paraId="02FC7FB5"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65,7%</w:t>
            </w:r>
          </w:p>
        </w:tc>
      </w:tr>
      <w:tr w:rsidR="00A94821" w:rsidRPr="00560BDF" w14:paraId="6817D3FD" w14:textId="77777777" w:rsidTr="00A94821">
        <w:trPr>
          <w:trHeight w:val="20"/>
        </w:trPr>
        <w:tc>
          <w:tcPr>
            <w:tcW w:w="409" w:type="pct"/>
            <w:vAlign w:val="center"/>
            <w:hideMark/>
          </w:tcPr>
          <w:p w14:paraId="628C2201"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22</w:t>
            </w:r>
          </w:p>
        </w:tc>
        <w:tc>
          <w:tcPr>
            <w:tcW w:w="1891" w:type="pct"/>
            <w:vAlign w:val="center"/>
            <w:hideMark/>
          </w:tcPr>
          <w:p w14:paraId="35017DF2" w14:textId="77777777" w:rsidR="00A94821" w:rsidRPr="007116B1" w:rsidRDefault="00A94821" w:rsidP="00A94821">
            <w:pPr>
              <w:spacing w:line="259" w:lineRule="auto"/>
              <w:rPr>
                <w:rFonts w:ascii="Myriad Pro" w:eastAsia="Calibri" w:hAnsi="Myriad Pro"/>
                <w:sz w:val="18"/>
                <w:szCs w:val="18"/>
              </w:rPr>
            </w:pPr>
            <w:r w:rsidRPr="007116B1">
              <w:rPr>
                <w:rFonts w:ascii="Myriad Pro" w:eastAsia="Calibri" w:hAnsi="Myriad Pro"/>
                <w:sz w:val="18"/>
                <w:szCs w:val="18"/>
              </w:rPr>
              <w:t>Покупка грузовых автомобилей в количестве 12 шт. (Камаз седельный тягач с КМУ - 3 шт., бортовой Камаз с КМУ - 3 шт., УРАЛ-6370 (Самосвал -583166) - 2 шт., КамАЗ 53504-46 (седельный тягач) - 2 шт., Прицепы и полуприцепы - 2 шт.)</w:t>
            </w:r>
          </w:p>
        </w:tc>
        <w:tc>
          <w:tcPr>
            <w:tcW w:w="786" w:type="pct"/>
            <w:vAlign w:val="center"/>
            <w:hideMark/>
          </w:tcPr>
          <w:p w14:paraId="3D7C118C" w14:textId="77777777" w:rsidR="00A94821" w:rsidRPr="007116B1" w:rsidRDefault="00A94821" w:rsidP="00A94821">
            <w:pPr>
              <w:spacing w:line="259" w:lineRule="auto"/>
              <w:jc w:val="center"/>
              <w:rPr>
                <w:rFonts w:ascii="Myriad Pro" w:eastAsia="Calibri" w:hAnsi="Myriad Pro"/>
                <w:sz w:val="18"/>
                <w:szCs w:val="18"/>
                <w:highlight w:val="yellow"/>
              </w:rPr>
            </w:pPr>
            <w:r w:rsidRPr="007116B1">
              <w:rPr>
                <w:rFonts w:ascii="Myriad Pro" w:eastAsia="Calibri" w:hAnsi="Myriad Pro"/>
                <w:sz w:val="18"/>
                <w:szCs w:val="18"/>
              </w:rPr>
              <w:t>27 141,18</w:t>
            </w:r>
          </w:p>
        </w:tc>
        <w:tc>
          <w:tcPr>
            <w:tcW w:w="787" w:type="pct"/>
            <w:vAlign w:val="center"/>
            <w:hideMark/>
          </w:tcPr>
          <w:p w14:paraId="5BBA0F55"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7 655,00</w:t>
            </w:r>
          </w:p>
        </w:tc>
        <w:tc>
          <w:tcPr>
            <w:tcW w:w="644" w:type="pct"/>
            <w:vAlign w:val="center"/>
            <w:hideMark/>
          </w:tcPr>
          <w:p w14:paraId="57BD5184"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-19 486,18</w:t>
            </w:r>
          </w:p>
        </w:tc>
        <w:tc>
          <w:tcPr>
            <w:tcW w:w="482" w:type="pct"/>
            <w:vAlign w:val="center"/>
            <w:hideMark/>
          </w:tcPr>
          <w:p w14:paraId="14ED2101"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-28,2%</w:t>
            </w:r>
          </w:p>
        </w:tc>
      </w:tr>
      <w:tr w:rsidR="00A94821" w:rsidRPr="00560BDF" w14:paraId="0D4349E6" w14:textId="77777777" w:rsidTr="00A94821">
        <w:trPr>
          <w:trHeight w:val="20"/>
        </w:trPr>
        <w:tc>
          <w:tcPr>
            <w:tcW w:w="409" w:type="pct"/>
            <w:vAlign w:val="center"/>
            <w:hideMark/>
          </w:tcPr>
          <w:p w14:paraId="752C8CB0"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23</w:t>
            </w:r>
          </w:p>
        </w:tc>
        <w:tc>
          <w:tcPr>
            <w:tcW w:w="1891" w:type="pct"/>
            <w:vAlign w:val="center"/>
            <w:hideMark/>
          </w:tcPr>
          <w:p w14:paraId="491E3ED6" w14:textId="77777777" w:rsidR="00A94821" w:rsidRPr="007116B1" w:rsidRDefault="00A94821" w:rsidP="00A94821">
            <w:pPr>
              <w:spacing w:line="259" w:lineRule="auto"/>
              <w:rPr>
                <w:rFonts w:ascii="Myriad Pro" w:eastAsia="Calibri" w:hAnsi="Myriad Pro"/>
                <w:sz w:val="18"/>
                <w:szCs w:val="18"/>
              </w:rPr>
            </w:pPr>
            <w:r w:rsidRPr="007116B1">
              <w:rPr>
                <w:rFonts w:ascii="Myriad Pro" w:eastAsia="Calibri" w:hAnsi="Myriad Pro"/>
                <w:sz w:val="18"/>
                <w:szCs w:val="18"/>
              </w:rPr>
              <w:t>Покупка электролабораторий и прочей спецтехники в количестве 25 шт. (Кабельная лаборатория на базе ГАЗ 3308 ЭТЛ-35к  - 3 шт., ГАЗ-3308 АГП-18 - 3 шт., Бульдозер Б-10 - 2шт., КАМАЗ-43118 с АГП Чайка 28 м - 2шт., Снегоход росс.произ. - 3 шт., СЭМ-4 - 1 шт., Экскаватор (МТЗ-82, ЭЦУ-150 ) - 2шт., Мульчер МТЗ-82 - 1 шт., Погрузчик фронтальный и вилочный - 2 шт., Полуприцепы и прицепы (Тонар, ТСП-94183, 9334-20-17) -  4 шт.)</w:t>
            </w:r>
          </w:p>
        </w:tc>
        <w:tc>
          <w:tcPr>
            <w:tcW w:w="786" w:type="pct"/>
            <w:vAlign w:val="center"/>
            <w:hideMark/>
          </w:tcPr>
          <w:p w14:paraId="25BE1D13" w14:textId="77777777" w:rsidR="00A94821" w:rsidRPr="007116B1" w:rsidRDefault="00A94821" w:rsidP="00A94821">
            <w:pPr>
              <w:spacing w:line="259" w:lineRule="auto"/>
              <w:jc w:val="center"/>
              <w:rPr>
                <w:rFonts w:ascii="Myriad Pro" w:eastAsia="Calibri" w:hAnsi="Myriad Pro"/>
                <w:sz w:val="18"/>
                <w:szCs w:val="18"/>
                <w:highlight w:val="yellow"/>
              </w:rPr>
            </w:pPr>
            <w:r w:rsidRPr="007116B1">
              <w:rPr>
                <w:rFonts w:ascii="Myriad Pro" w:eastAsia="Calibri" w:hAnsi="Myriad Pro"/>
                <w:sz w:val="18"/>
                <w:szCs w:val="18"/>
              </w:rPr>
              <w:t>26 190,10</w:t>
            </w:r>
          </w:p>
        </w:tc>
        <w:tc>
          <w:tcPr>
            <w:tcW w:w="787" w:type="pct"/>
            <w:vAlign w:val="center"/>
            <w:hideMark/>
          </w:tcPr>
          <w:p w14:paraId="096E397F"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11 840,00</w:t>
            </w:r>
          </w:p>
        </w:tc>
        <w:tc>
          <w:tcPr>
            <w:tcW w:w="644" w:type="pct"/>
            <w:vAlign w:val="center"/>
            <w:hideMark/>
          </w:tcPr>
          <w:p w14:paraId="7BFE5255"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-14 350,10</w:t>
            </w:r>
          </w:p>
        </w:tc>
        <w:tc>
          <w:tcPr>
            <w:tcW w:w="482" w:type="pct"/>
            <w:vAlign w:val="center"/>
            <w:hideMark/>
          </w:tcPr>
          <w:p w14:paraId="66A9703A"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-45,2%</w:t>
            </w:r>
          </w:p>
        </w:tc>
      </w:tr>
      <w:tr w:rsidR="00A94821" w:rsidRPr="00560BDF" w14:paraId="2E672F87" w14:textId="77777777" w:rsidTr="00A94821">
        <w:trPr>
          <w:trHeight w:val="20"/>
        </w:trPr>
        <w:tc>
          <w:tcPr>
            <w:tcW w:w="409" w:type="pct"/>
            <w:vAlign w:val="center"/>
            <w:hideMark/>
          </w:tcPr>
          <w:p w14:paraId="6976B473"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24</w:t>
            </w:r>
          </w:p>
        </w:tc>
        <w:tc>
          <w:tcPr>
            <w:tcW w:w="1891" w:type="pct"/>
            <w:vAlign w:val="center"/>
            <w:hideMark/>
          </w:tcPr>
          <w:p w14:paraId="09F58CF4" w14:textId="77777777" w:rsidR="00A94821" w:rsidRPr="007116B1" w:rsidRDefault="00A94821" w:rsidP="00A94821">
            <w:pPr>
              <w:spacing w:line="259" w:lineRule="auto"/>
              <w:rPr>
                <w:rFonts w:ascii="Myriad Pro" w:eastAsia="Calibri" w:hAnsi="Myriad Pro"/>
                <w:sz w:val="18"/>
                <w:szCs w:val="18"/>
              </w:rPr>
            </w:pPr>
            <w:r w:rsidRPr="007116B1">
              <w:rPr>
                <w:rFonts w:ascii="Myriad Pro" w:eastAsia="Calibri" w:hAnsi="Myriad Pro"/>
                <w:sz w:val="18"/>
                <w:szCs w:val="18"/>
              </w:rPr>
              <w:t xml:space="preserve">Покупка диагностического и измерительного оборудования, приборов РЗА, 273 шт. (установка пов. пер-я УПП8531М/1 КТ 0,15 – 4 шт.,  тепловизор – 30 шт., Приборы Ретом  (61,21, М2) – 21 шт., сириус-2-ОМП – 8 шт.,  Энерготестер ПКЭ-А – 7 шт.,  Прорыв-КЭ-А – 15 шт., УП-7-3М установка прожигающая – 3 шт.,  Стенд для испытания средств защиты – 10 шт., аппарат авт. для определения температуры вспышки – 7 шт., Прибор контроля состояния – 47 шт., MPI-502 – 7 шт., измеритель параметров заземляющих устройств – 4 шт.,  ЛИС-У – 68 шт.,  энергоформа и монитор 3.3 – 4 шт., УПР-30 – 4 шт.,  трассопоисковый комплект КП-500К – 4 шт., МИКО-2,3 – 11 шт., Дальномеры, расходомеры, тестеры, мультиметр – 19 шт.)  </w:t>
            </w:r>
          </w:p>
        </w:tc>
        <w:tc>
          <w:tcPr>
            <w:tcW w:w="786" w:type="pct"/>
            <w:vAlign w:val="center"/>
            <w:hideMark/>
          </w:tcPr>
          <w:p w14:paraId="583367B8"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17 104,10</w:t>
            </w:r>
          </w:p>
        </w:tc>
        <w:tc>
          <w:tcPr>
            <w:tcW w:w="787" w:type="pct"/>
            <w:vAlign w:val="center"/>
            <w:hideMark/>
          </w:tcPr>
          <w:p w14:paraId="471EE000"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13 639,00</w:t>
            </w:r>
          </w:p>
        </w:tc>
        <w:tc>
          <w:tcPr>
            <w:tcW w:w="644" w:type="pct"/>
            <w:vAlign w:val="center"/>
            <w:hideMark/>
          </w:tcPr>
          <w:p w14:paraId="19610224"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-3 465,10</w:t>
            </w:r>
          </w:p>
        </w:tc>
        <w:tc>
          <w:tcPr>
            <w:tcW w:w="482" w:type="pct"/>
            <w:vAlign w:val="center"/>
            <w:hideMark/>
          </w:tcPr>
          <w:p w14:paraId="399BF087"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79,9%</w:t>
            </w:r>
          </w:p>
        </w:tc>
      </w:tr>
      <w:tr w:rsidR="00A94821" w:rsidRPr="00560BDF" w14:paraId="3040D3BD" w14:textId="77777777" w:rsidTr="00A94821">
        <w:trPr>
          <w:trHeight w:val="20"/>
        </w:trPr>
        <w:tc>
          <w:tcPr>
            <w:tcW w:w="409" w:type="pct"/>
            <w:vAlign w:val="center"/>
            <w:hideMark/>
          </w:tcPr>
          <w:p w14:paraId="479728A2"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25</w:t>
            </w:r>
          </w:p>
        </w:tc>
        <w:tc>
          <w:tcPr>
            <w:tcW w:w="1891" w:type="pct"/>
            <w:vAlign w:val="center"/>
            <w:hideMark/>
          </w:tcPr>
          <w:p w14:paraId="0CFE997C" w14:textId="77777777" w:rsidR="00A94821" w:rsidRPr="007116B1" w:rsidRDefault="00A94821" w:rsidP="00A94821">
            <w:pPr>
              <w:spacing w:line="259" w:lineRule="auto"/>
              <w:rPr>
                <w:rFonts w:ascii="Myriad Pro" w:eastAsia="Calibri" w:hAnsi="Myriad Pro"/>
                <w:sz w:val="18"/>
                <w:szCs w:val="18"/>
              </w:rPr>
            </w:pPr>
            <w:r w:rsidRPr="007116B1">
              <w:rPr>
                <w:rFonts w:ascii="Myriad Pro" w:eastAsia="Calibri" w:hAnsi="Myriad Pro"/>
                <w:sz w:val="18"/>
                <w:szCs w:val="18"/>
              </w:rPr>
              <w:t xml:space="preserve">Покупка оборудования связи, ИТ-оборудования 28 шт. (Сервер SuperMicro – 1 шт., МФУ  Kyocera – 1 шт., D-Link DGS-1510-28X - 20 шт., ленточная бибилиотека - </w:t>
            </w:r>
            <w:r w:rsidRPr="007116B1">
              <w:rPr>
                <w:rFonts w:ascii="Myriad Pro" w:eastAsia="Calibri" w:hAnsi="Myriad Pro"/>
                <w:sz w:val="18"/>
                <w:szCs w:val="18"/>
              </w:rPr>
              <w:lastRenderedPageBreak/>
              <w:t>1 шт., сервер x3650 M4 – 1 шт., cisco Catalyst WS-C3750G-24TS-S1U - 2шт., cisco Catalyst WS-C2960-48TT-L – 2 шт.)</w:t>
            </w:r>
          </w:p>
        </w:tc>
        <w:tc>
          <w:tcPr>
            <w:tcW w:w="786" w:type="pct"/>
            <w:vAlign w:val="center"/>
            <w:hideMark/>
          </w:tcPr>
          <w:p w14:paraId="6B8AB50A" w14:textId="77777777" w:rsidR="00A94821" w:rsidRPr="007116B1" w:rsidRDefault="00A94821" w:rsidP="00A94821">
            <w:pPr>
              <w:spacing w:line="259" w:lineRule="auto"/>
              <w:jc w:val="center"/>
              <w:rPr>
                <w:rFonts w:ascii="Myriad Pro" w:eastAsia="Calibri" w:hAnsi="Myriad Pro"/>
                <w:sz w:val="18"/>
                <w:szCs w:val="18"/>
                <w:highlight w:val="yellow"/>
              </w:rPr>
            </w:pPr>
            <w:r w:rsidRPr="007116B1">
              <w:rPr>
                <w:rFonts w:ascii="Myriad Pro" w:eastAsia="Calibri" w:hAnsi="Myriad Pro"/>
                <w:sz w:val="18"/>
                <w:szCs w:val="18"/>
              </w:rPr>
              <w:lastRenderedPageBreak/>
              <w:t>2 081,52</w:t>
            </w:r>
          </w:p>
        </w:tc>
        <w:tc>
          <w:tcPr>
            <w:tcW w:w="787" w:type="pct"/>
            <w:vAlign w:val="center"/>
            <w:hideMark/>
          </w:tcPr>
          <w:p w14:paraId="435035E5"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1 234,00</w:t>
            </w:r>
          </w:p>
        </w:tc>
        <w:tc>
          <w:tcPr>
            <w:tcW w:w="644" w:type="pct"/>
            <w:vAlign w:val="center"/>
            <w:hideMark/>
          </w:tcPr>
          <w:p w14:paraId="1939EEBC"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-847,52</w:t>
            </w:r>
          </w:p>
        </w:tc>
        <w:tc>
          <w:tcPr>
            <w:tcW w:w="482" w:type="pct"/>
            <w:vAlign w:val="center"/>
            <w:hideMark/>
          </w:tcPr>
          <w:p w14:paraId="5E885C11"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59,3%</w:t>
            </w:r>
          </w:p>
        </w:tc>
      </w:tr>
      <w:tr w:rsidR="00A94821" w:rsidRPr="00560BDF" w14:paraId="58FE8E96" w14:textId="77777777" w:rsidTr="00A94821">
        <w:trPr>
          <w:trHeight w:val="20"/>
        </w:trPr>
        <w:tc>
          <w:tcPr>
            <w:tcW w:w="409" w:type="pct"/>
            <w:vAlign w:val="center"/>
          </w:tcPr>
          <w:p w14:paraId="4207D227"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26</w:t>
            </w:r>
          </w:p>
        </w:tc>
        <w:tc>
          <w:tcPr>
            <w:tcW w:w="1891" w:type="pct"/>
            <w:vAlign w:val="center"/>
          </w:tcPr>
          <w:p w14:paraId="4115E980" w14:textId="77777777" w:rsidR="00A94821" w:rsidRPr="007116B1" w:rsidRDefault="00A94821" w:rsidP="00A94821">
            <w:pPr>
              <w:spacing w:line="259" w:lineRule="auto"/>
              <w:rPr>
                <w:rFonts w:ascii="Myriad Pro" w:eastAsia="Calibri" w:hAnsi="Myriad Pro"/>
                <w:sz w:val="18"/>
                <w:szCs w:val="18"/>
              </w:rPr>
            </w:pPr>
            <w:r w:rsidRPr="007116B1">
              <w:rPr>
                <w:rFonts w:ascii="Myriad Pro" w:eastAsia="Calibri" w:hAnsi="Myriad Pro"/>
                <w:sz w:val="18"/>
                <w:szCs w:val="18"/>
              </w:rPr>
              <w:t>Покупка генераторов, электрических двигателей и станций, прочего оборудования хозяйтсвенных нужд, 255 шт. (тахографы  и средства спутникового мониторинга – 146 шт., резервные трансформаторы тока и напряжения – 17 шт.,  мягкий резервуар для масла 25 куб.м. – 5 шт., дегазационная установка  - 6 шт.,  набор инструмента и приспособлений для монтажа СИП – 39 шт., быстровозводимые опоры ПБМ-110-1 6 шт.,  станки для фрезерования, изолировки, каландрирования, вырезки  – 10 шт.,  установка  маслоочистительная и сушильная – 4 шт., источник ИПБ – 2 шт., панели для ПО ЦУС – 2 шт., АКБ со стелажами - 1 шт., алкометр Alcotest 6510 - 13 шт., дизель генератор 8 кВА -  1 шт. , сварочные аппартаты – 2 шт.,  геодезическое оборудование Sokkia - 1 шт.)</w:t>
            </w:r>
          </w:p>
        </w:tc>
        <w:tc>
          <w:tcPr>
            <w:tcW w:w="786" w:type="pct"/>
            <w:vAlign w:val="center"/>
          </w:tcPr>
          <w:p w14:paraId="54B2B973" w14:textId="77777777" w:rsidR="00A94821" w:rsidRPr="007116B1" w:rsidRDefault="00A94821" w:rsidP="00A94821">
            <w:pPr>
              <w:spacing w:line="259" w:lineRule="auto"/>
              <w:jc w:val="center"/>
              <w:rPr>
                <w:rFonts w:ascii="Myriad Pro" w:eastAsia="Calibri" w:hAnsi="Myriad Pro"/>
                <w:sz w:val="18"/>
                <w:szCs w:val="18"/>
                <w:highlight w:val="yellow"/>
              </w:rPr>
            </w:pPr>
            <w:r w:rsidRPr="007116B1">
              <w:rPr>
                <w:rFonts w:ascii="Myriad Pro" w:eastAsia="Calibri" w:hAnsi="Myriad Pro"/>
                <w:sz w:val="18"/>
                <w:szCs w:val="18"/>
              </w:rPr>
              <w:t>14 452,64</w:t>
            </w:r>
          </w:p>
        </w:tc>
        <w:tc>
          <w:tcPr>
            <w:tcW w:w="787" w:type="pct"/>
            <w:vAlign w:val="center"/>
          </w:tcPr>
          <w:p w14:paraId="6781558E"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9 458,00</w:t>
            </w:r>
          </w:p>
        </w:tc>
        <w:tc>
          <w:tcPr>
            <w:tcW w:w="644" w:type="pct"/>
            <w:vAlign w:val="center"/>
          </w:tcPr>
          <w:p w14:paraId="3630F92E"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-4 994,64</w:t>
            </w:r>
          </w:p>
        </w:tc>
        <w:tc>
          <w:tcPr>
            <w:tcW w:w="482" w:type="pct"/>
            <w:vAlign w:val="center"/>
          </w:tcPr>
          <w:p w14:paraId="0FD42791"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65,4%</w:t>
            </w:r>
          </w:p>
        </w:tc>
      </w:tr>
      <w:tr w:rsidR="00A94821" w:rsidRPr="00560BDF" w14:paraId="7D3A9FFF" w14:textId="77777777" w:rsidTr="00A94821">
        <w:trPr>
          <w:trHeight w:val="20"/>
        </w:trPr>
        <w:tc>
          <w:tcPr>
            <w:tcW w:w="409" w:type="pct"/>
            <w:vAlign w:val="center"/>
            <w:hideMark/>
          </w:tcPr>
          <w:p w14:paraId="38B0F113"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27</w:t>
            </w:r>
          </w:p>
        </w:tc>
        <w:tc>
          <w:tcPr>
            <w:tcW w:w="1891" w:type="pct"/>
            <w:vAlign w:val="center"/>
            <w:hideMark/>
          </w:tcPr>
          <w:p w14:paraId="771D44E9" w14:textId="77777777" w:rsidR="00A94821" w:rsidRPr="007116B1" w:rsidRDefault="00A94821" w:rsidP="00A94821">
            <w:pPr>
              <w:spacing w:line="259" w:lineRule="auto"/>
              <w:rPr>
                <w:rFonts w:ascii="Myriad Pro" w:eastAsia="Calibri" w:hAnsi="Myriad Pro"/>
                <w:sz w:val="18"/>
                <w:szCs w:val="18"/>
              </w:rPr>
            </w:pPr>
            <w:r w:rsidRPr="007116B1">
              <w:rPr>
                <w:rFonts w:ascii="Myriad Pro" w:eastAsia="Calibri" w:hAnsi="Myriad Pro"/>
                <w:sz w:val="18"/>
                <w:szCs w:val="18"/>
              </w:rPr>
              <w:t>ИА МРСК Покупка серверного оборудования для модернизации центра обработки данных (2016: 5 ед. серверов Lenovo x3850x6, 1 ед. СХД Lenovo 90Тб, 10 ед. Блэйд северов Lenovo x240; 2017: 3 ед. прецизионных кондиционера Schneider, 2ед. ИБП Schneider, 2ед. Сетевых коммутатора; 2018: 1ед СХД Lenovo 40Тб, 5 ед.  Блэйд северов Lenovo; 2019: 1 ед. Система резервного копирования HP 2020: 4 ед. SAN коммутатора Brocade, 5 ед. Блэйд северов Lenovo; 2021: 2 ед. Сетевых коммутатора, 2ед. Сервера Lenovo(распределение на филиалы пропорционально НВВ))</w:t>
            </w:r>
          </w:p>
        </w:tc>
        <w:tc>
          <w:tcPr>
            <w:tcW w:w="786" w:type="pct"/>
            <w:vAlign w:val="center"/>
            <w:hideMark/>
          </w:tcPr>
          <w:p w14:paraId="71976995" w14:textId="77777777" w:rsidR="00A94821" w:rsidRPr="007116B1" w:rsidRDefault="00A94821" w:rsidP="00A94821">
            <w:pPr>
              <w:spacing w:line="259" w:lineRule="auto"/>
              <w:jc w:val="center"/>
              <w:rPr>
                <w:rFonts w:ascii="Myriad Pro" w:eastAsia="Calibri" w:hAnsi="Myriad Pro"/>
                <w:sz w:val="18"/>
                <w:szCs w:val="18"/>
                <w:highlight w:val="yellow"/>
              </w:rPr>
            </w:pPr>
            <w:r w:rsidRPr="007116B1">
              <w:rPr>
                <w:rFonts w:ascii="Myriad Pro" w:eastAsia="Calibri" w:hAnsi="Myriad Pro"/>
                <w:sz w:val="18"/>
                <w:szCs w:val="18"/>
              </w:rPr>
              <w:t>3 092,76</w:t>
            </w:r>
          </w:p>
        </w:tc>
        <w:tc>
          <w:tcPr>
            <w:tcW w:w="787" w:type="pct"/>
            <w:vAlign w:val="center"/>
            <w:hideMark/>
          </w:tcPr>
          <w:p w14:paraId="58BA682C"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2 148,00</w:t>
            </w:r>
          </w:p>
        </w:tc>
        <w:tc>
          <w:tcPr>
            <w:tcW w:w="644" w:type="pct"/>
            <w:vAlign w:val="center"/>
            <w:hideMark/>
          </w:tcPr>
          <w:p w14:paraId="36459864"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-944,76</w:t>
            </w:r>
          </w:p>
        </w:tc>
        <w:tc>
          <w:tcPr>
            <w:tcW w:w="482" w:type="pct"/>
            <w:vAlign w:val="center"/>
            <w:hideMark/>
          </w:tcPr>
          <w:p w14:paraId="26F4179D"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-69,5%</w:t>
            </w:r>
          </w:p>
        </w:tc>
      </w:tr>
      <w:tr w:rsidR="00A94821" w:rsidRPr="00560BDF" w14:paraId="0DC0F534" w14:textId="77777777" w:rsidTr="00A94821">
        <w:trPr>
          <w:trHeight w:val="20"/>
        </w:trPr>
        <w:tc>
          <w:tcPr>
            <w:tcW w:w="409" w:type="pct"/>
            <w:vAlign w:val="center"/>
          </w:tcPr>
          <w:p w14:paraId="4D190228"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28</w:t>
            </w:r>
          </w:p>
        </w:tc>
        <w:tc>
          <w:tcPr>
            <w:tcW w:w="1891" w:type="pct"/>
            <w:vAlign w:val="center"/>
          </w:tcPr>
          <w:p w14:paraId="53749092" w14:textId="77777777" w:rsidR="00A94821" w:rsidRPr="007116B1" w:rsidRDefault="00A94821" w:rsidP="00A94821">
            <w:pPr>
              <w:spacing w:line="259" w:lineRule="auto"/>
              <w:rPr>
                <w:rFonts w:ascii="Myriad Pro" w:eastAsia="Calibri" w:hAnsi="Myriad Pro"/>
                <w:sz w:val="18"/>
                <w:szCs w:val="18"/>
              </w:rPr>
            </w:pPr>
            <w:r w:rsidRPr="007116B1">
              <w:rPr>
                <w:rFonts w:ascii="Myriad Pro" w:eastAsia="Calibri" w:hAnsi="Myriad Pro"/>
                <w:sz w:val="18"/>
                <w:szCs w:val="18"/>
              </w:rPr>
              <w:t>Реконструкция ПС Антипиха с заменой силового трансформатора 16 МВА на 25 МВА</w:t>
            </w:r>
          </w:p>
        </w:tc>
        <w:tc>
          <w:tcPr>
            <w:tcW w:w="786" w:type="pct"/>
            <w:vAlign w:val="center"/>
          </w:tcPr>
          <w:p w14:paraId="39DB1B4A" w14:textId="77777777" w:rsidR="00A94821" w:rsidRPr="007116B1" w:rsidDel="0038176A"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40 720,55</w:t>
            </w:r>
          </w:p>
        </w:tc>
        <w:tc>
          <w:tcPr>
            <w:tcW w:w="787" w:type="pct"/>
            <w:vAlign w:val="center"/>
          </w:tcPr>
          <w:p w14:paraId="25B2AF17"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34 605,00</w:t>
            </w:r>
          </w:p>
        </w:tc>
        <w:tc>
          <w:tcPr>
            <w:tcW w:w="644" w:type="pct"/>
            <w:vAlign w:val="center"/>
          </w:tcPr>
          <w:p w14:paraId="52F3CA97" w14:textId="77777777" w:rsidR="00A94821" w:rsidRPr="007116B1" w:rsidDel="0038176A"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-6 115,55</w:t>
            </w:r>
          </w:p>
        </w:tc>
        <w:tc>
          <w:tcPr>
            <w:tcW w:w="482" w:type="pct"/>
            <w:vAlign w:val="center"/>
          </w:tcPr>
          <w:p w14:paraId="6DAFD666"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85,0%</w:t>
            </w:r>
          </w:p>
        </w:tc>
      </w:tr>
      <w:tr w:rsidR="00A94821" w:rsidRPr="00560BDF" w14:paraId="1D32C93F" w14:textId="77777777" w:rsidTr="00A94821">
        <w:trPr>
          <w:trHeight w:val="20"/>
        </w:trPr>
        <w:tc>
          <w:tcPr>
            <w:tcW w:w="409" w:type="pct"/>
            <w:vAlign w:val="center"/>
          </w:tcPr>
          <w:p w14:paraId="3E8B7FF7"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29</w:t>
            </w:r>
          </w:p>
        </w:tc>
        <w:tc>
          <w:tcPr>
            <w:tcW w:w="1891" w:type="pct"/>
            <w:vAlign w:val="center"/>
          </w:tcPr>
          <w:p w14:paraId="08B909CA" w14:textId="77777777" w:rsidR="00A94821" w:rsidRPr="007116B1" w:rsidRDefault="00A94821" w:rsidP="00A94821">
            <w:pPr>
              <w:spacing w:line="259" w:lineRule="auto"/>
              <w:rPr>
                <w:rFonts w:ascii="Myriad Pro" w:eastAsia="Calibri" w:hAnsi="Myriad Pro"/>
                <w:sz w:val="18"/>
                <w:szCs w:val="18"/>
              </w:rPr>
            </w:pPr>
            <w:r w:rsidRPr="007116B1">
              <w:rPr>
                <w:rFonts w:ascii="Myriad Pro" w:eastAsia="Calibri" w:hAnsi="Myriad Pro"/>
                <w:sz w:val="18"/>
                <w:szCs w:val="18"/>
              </w:rPr>
              <w:t>Реконструкция ПС 110 кВ  с заменой высоковольтных вводов:</w:t>
            </w:r>
          </w:p>
          <w:p w14:paraId="3DB942CE" w14:textId="77777777" w:rsidR="00A94821" w:rsidRPr="007116B1" w:rsidRDefault="00A94821" w:rsidP="00A94821">
            <w:pPr>
              <w:spacing w:line="259" w:lineRule="auto"/>
              <w:rPr>
                <w:rFonts w:ascii="Myriad Pro" w:eastAsia="Calibri" w:hAnsi="Myriad Pro"/>
                <w:sz w:val="18"/>
                <w:szCs w:val="18"/>
              </w:rPr>
            </w:pPr>
            <w:r w:rsidRPr="007116B1">
              <w:rPr>
                <w:rFonts w:ascii="Myriad Pro" w:eastAsia="Calibri" w:hAnsi="Myriad Pro"/>
                <w:sz w:val="18"/>
                <w:szCs w:val="18"/>
              </w:rPr>
              <w:t>2016 год -  ПС 110 кВ Красный Чикой (3 шт), ПС Метизы (5 шт.)</w:t>
            </w:r>
          </w:p>
        </w:tc>
        <w:tc>
          <w:tcPr>
            <w:tcW w:w="786" w:type="pct"/>
            <w:vAlign w:val="center"/>
          </w:tcPr>
          <w:p w14:paraId="0744AA10" w14:textId="77777777" w:rsidR="00A94821" w:rsidRPr="007116B1" w:rsidDel="0038176A"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7 381,20</w:t>
            </w:r>
          </w:p>
        </w:tc>
        <w:tc>
          <w:tcPr>
            <w:tcW w:w="787" w:type="pct"/>
            <w:vAlign w:val="center"/>
          </w:tcPr>
          <w:p w14:paraId="703CD764"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6 920,00</w:t>
            </w:r>
          </w:p>
        </w:tc>
        <w:tc>
          <w:tcPr>
            <w:tcW w:w="644" w:type="pct"/>
            <w:vAlign w:val="center"/>
          </w:tcPr>
          <w:p w14:paraId="691FFE47" w14:textId="77777777" w:rsidR="00A94821" w:rsidRPr="007116B1" w:rsidDel="0038176A"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-461,20</w:t>
            </w:r>
          </w:p>
        </w:tc>
        <w:tc>
          <w:tcPr>
            <w:tcW w:w="482" w:type="pct"/>
            <w:vAlign w:val="center"/>
          </w:tcPr>
          <w:p w14:paraId="0B6AD9D0" w14:textId="77777777" w:rsidR="00A94821" w:rsidRPr="007116B1" w:rsidRDefault="00A94821" w:rsidP="00A94821">
            <w:pPr>
              <w:spacing w:line="259" w:lineRule="auto"/>
              <w:jc w:val="center"/>
              <w:rPr>
                <w:rFonts w:ascii="Myriad Pro" w:eastAsia="Calibri" w:hAnsi="Myriad Pro"/>
                <w:sz w:val="18"/>
                <w:szCs w:val="18"/>
              </w:rPr>
            </w:pPr>
            <w:r w:rsidRPr="007116B1">
              <w:rPr>
                <w:rFonts w:ascii="Myriad Pro" w:eastAsia="Calibri" w:hAnsi="Myriad Pro"/>
                <w:sz w:val="18"/>
                <w:szCs w:val="18"/>
              </w:rPr>
              <w:t>93,8%</w:t>
            </w:r>
          </w:p>
        </w:tc>
      </w:tr>
      <w:tr w:rsidR="00A94821" w:rsidRPr="00560BDF" w14:paraId="7DFC3176" w14:textId="77777777" w:rsidTr="00275F16">
        <w:trPr>
          <w:trHeight w:val="377"/>
        </w:trPr>
        <w:tc>
          <w:tcPr>
            <w:tcW w:w="409" w:type="pct"/>
            <w:shd w:val="clear" w:color="auto" w:fill="D6E3BC" w:themeFill="accent3" w:themeFillTint="66"/>
            <w:vAlign w:val="center"/>
            <w:hideMark/>
          </w:tcPr>
          <w:p w14:paraId="405F30B5" w14:textId="77777777" w:rsidR="00A94821" w:rsidRPr="007116B1" w:rsidRDefault="00A94821" w:rsidP="00A94821">
            <w:pPr>
              <w:spacing w:line="259" w:lineRule="auto"/>
              <w:jc w:val="center"/>
              <w:rPr>
                <w:rFonts w:ascii="Myriad Pro" w:eastAsia="Calibri" w:hAnsi="Myriad Pro"/>
                <w:b/>
                <w:sz w:val="18"/>
                <w:szCs w:val="18"/>
              </w:rPr>
            </w:pPr>
            <w:r w:rsidRPr="007116B1">
              <w:rPr>
                <w:rFonts w:ascii="Myriad Pro" w:eastAsia="Calibri" w:hAnsi="Myriad Pro"/>
                <w:b/>
                <w:sz w:val="18"/>
                <w:szCs w:val="18"/>
              </w:rPr>
              <w:t> </w:t>
            </w:r>
          </w:p>
        </w:tc>
        <w:tc>
          <w:tcPr>
            <w:tcW w:w="1891" w:type="pct"/>
            <w:shd w:val="clear" w:color="auto" w:fill="D6E3BC" w:themeFill="accent3" w:themeFillTint="66"/>
            <w:vAlign w:val="center"/>
            <w:hideMark/>
          </w:tcPr>
          <w:p w14:paraId="1EDC59C9" w14:textId="77777777" w:rsidR="00A94821" w:rsidRPr="007116B1" w:rsidRDefault="00A94821" w:rsidP="00A94821">
            <w:pPr>
              <w:spacing w:line="259" w:lineRule="auto"/>
              <w:rPr>
                <w:rFonts w:ascii="Myriad Pro" w:eastAsia="Calibri" w:hAnsi="Myriad Pro"/>
                <w:b/>
                <w:sz w:val="18"/>
                <w:szCs w:val="18"/>
              </w:rPr>
            </w:pPr>
            <w:r w:rsidRPr="007116B1">
              <w:rPr>
                <w:rFonts w:ascii="Myriad Pro" w:eastAsia="Calibri" w:hAnsi="Myriad Pro"/>
                <w:b/>
                <w:sz w:val="18"/>
                <w:szCs w:val="18"/>
              </w:rPr>
              <w:t>Всего по инвестиционным проектам</w:t>
            </w:r>
          </w:p>
        </w:tc>
        <w:tc>
          <w:tcPr>
            <w:tcW w:w="786" w:type="pct"/>
            <w:shd w:val="clear" w:color="auto" w:fill="D6E3BC" w:themeFill="accent3" w:themeFillTint="66"/>
            <w:vAlign w:val="center"/>
            <w:hideMark/>
          </w:tcPr>
          <w:p w14:paraId="066D392F" w14:textId="77777777" w:rsidR="00A94821" w:rsidRPr="007116B1" w:rsidRDefault="00A94821" w:rsidP="00A94821">
            <w:pPr>
              <w:spacing w:line="259" w:lineRule="auto"/>
              <w:jc w:val="center"/>
              <w:rPr>
                <w:rFonts w:ascii="Myriad Pro" w:eastAsia="Calibri" w:hAnsi="Myriad Pro"/>
                <w:b/>
                <w:sz w:val="18"/>
                <w:szCs w:val="18"/>
              </w:rPr>
            </w:pPr>
            <w:r w:rsidRPr="007116B1">
              <w:rPr>
                <w:rFonts w:ascii="Myriad Pro" w:eastAsia="Calibri" w:hAnsi="Myriad Pro"/>
                <w:b/>
                <w:sz w:val="18"/>
                <w:szCs w:val="18"/>
              </w:rPr>
              <w:t>674 226,84</w:t>
            </w:r>
          </w:p>
        </w:tc>
        <w:tc>
          <w:tcPr>
            <w:tcW w:w="787" w:type="pct"/>
            <w:shd w:val="clear" w:color="auto" w:fill="D6E3BC" w:themeFill="accent3" w:themeFillTint="66"/>
            <w:vAlign w:val="center"/>
            <w:hideMark/>
          </w:tcPr>
          <w:p w14:paraId="2737664A" w14:textId="77777777" w:rsidR="00A94821" w:rsidRPr="007116B1" w:rsidRDefault="00A94821" w:rsidP="00A94821">
            <w:pPr>
              <w:spacing w:line="259" w:lineRule="auto"/>
              <w:jc w:val="center"/>
              <w:rPr>
                <w:rFonts w:ascii="Myriad Pro" w:eastAsia="Calibri" w:hAnsi="Myriad Pro"/>
                <w:b/>
                <w:sz w:val="18"/>
                <w:szCs w:val="18"/>
              </w:rPr>
            </w:pPr>
            <w:r w:rsidRPr="007116B1">
              <w:rPr>
                <w:rFonts w:ascii="Myriad Pro" w:eastAsia="Calibri" w:hAnsi="Myriad Pro"/>
                <w:b/>
                <w:sz w:val="18"/>
                <w:szCs w:val="18"/>
              </w:rPr>
              <w:t>215 457,00</w:t>
            </w:r>
          </w:p>
        </w:tc>
        <w:tc>
          <w:tcPr>
            <w:tcW w:w="644" w:type="pct"/>
            <w:shd w:val="clear" w:color="auto" w:fill="D6E3BC" w:themeFill="accent3" w:themeFillTint="66"/>
            <w:vAlign w:val="center"/>
            <w:hideMark/>
          </w:tcPr>
          <w:p w14:paraId="135BF0CA" w14:textId="77777777" w:rsidR="00A94821" w:rsidRPr="007116B1" w:rsidRDefault="00A94821" w:rsidP="00A94821">
            <w:pPr>
              <w:spacing w:line="259" w:lineRule="auto"/>
              <w:jc w:val="center"/>
              <w:rPr>
                <w:rFonts w:ascii="Myriad Pro" w:eastAsia="Calibri" w:hAnsi="Myriad Pro"/>
                <w:b/>
                <w:sz w:val="18"/>
                <w:szCs w:val="18"/>
              </w:rPr>
            </w:pPr>
            <w:r w:rsidRPr="007116B1">
              <w:rPr>
                <w:rFonts w:ascii="Myriad Pro" w:eastAsia="Calibri" w:hAnsi="Myriad Pro"/>
                <w:b/>
                <w:sz w:val="18"/>
                <w:szCs w:val="18"/>
              </w:rPr>
              <w:t>-458 769,84</w:t>
            </w:r>
          </w:p>
        </w:tc>
        <w:tc>
          <w:tcPr>
            <w:tcW w:w="482" w:type="pct"/>
            <w:shd w:val="clear" w:color="auto" w:fill="D6E3BC" w:themeFill="accent3" w:themeFillTint="66"/>
            <w:vAlign w:val="center"/>
            <w:hideMark/>
          </w:tcPr>
          <w:p w14:paraId="493128EF" w14:textId="77777777" w:rsidR="00A94821" w:rsidRPr="007116B1" w:rsidRDefault="00A94821" w:rsidP="00A94821">
            <w:pPr>
              <w:spacing w:line="259" w:lineRule="auto"/>
              <w:jc w:val="center"/>
              <w:rPr>
                <w:rFonts w:ascii="Myriad Pro" w:eastAsia="Calibri" w:hAnsi="Myriad Pro"/>
                <w:b/>
                <w:sz w:val="18"/>
                <w:szCs w:val="18"/>
              </w:rPr>
            </w:pPr>
            <w:r w:rsidRPr="007116B1">
              <w:rPr>
                <w:rFonts w:ascii="Myriad Pro" w:eastAsia="Calibri" w:hAnsi="Myriad Pro"/>
                <w:b/>
                <w:sz w:val="18"/>
                <w:szCs w:val="18"/>
              </w:rPr>
              <w:t>32%</w:t>
            </w:r>
          </w:p>
        </w:tc>
      </w:tr>
    </w:tbl>
    <w:p w14:paraId="4F027780" w14:textId="77777777" w:rsidR="00A94821" w:rsidRPr="00560BDF" w:rsidRDefault="00A94821" w:rsidP="00A94821">
      <w:pPr>
        <w:spacing w:line="360" w:lineRule="auto"/>
        <w:ind w:firstLine="567"/>
        <w:contextualSpacing/>
        <w:jc w:val="both"/>
        <w:rPr>
          <w:rFonts w:ascii="Myriad Pro" w:eastAsia="Calibri" w:hAnsi="Myriad Pro"/>
          <w:color w:val="000000" w:themeColor="text1"/>
          <w:sz w:val="26"/>
          <w:szCs w:val="26"/>
        </w:rPr>
      </w:pPr>
    </w:p>
    <w:p w14:paraId="4FDFA7CE"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 xml:space="preserve">Пообъектный анализ фактического исполнения инвестиционной программы Заявителя по итогам 2017 года показал, что реализованы инвестиционные проекты, которые не утверждены в составе плановых мероприятий инвестиционной программы на 2017 год и отсутствуют документы, </w:t>
      </w:r>
      <w:r w:rsidRPr="00560BDF">
        <w:rPr>
          <w:rFonts w:ascii="Myriad Pro" w:hAnsi="Myriad Pro"/>
          <w:sz w:val="26"/>
          <w:szCs w:val="26"/>
        </w:rPr>
        <w:lastRenderedPageBreak/>
        <w:t>подтверждающие внесение изменений в инвестиционную программу на сумму 25 966,9 тыс. руб. без НДС. Анализ указанных инвестиционных проектов приведен в таблице. </w:t>
      </w:r>
      <w:r w:rsidRPr="00560BDF" w:rsidDel="005C571F">
        <w:rPr>
          <w:rFonts w:ascii="Myriad Pro" w:hAnsi="Myriad Pro"/>
          <w:sz w:val="26"/>
          <w:szCs w:val="26"/>
        </w:rPr>
        <w:t xml:space="preserve"> </w:t>
      </w:r>
    </w:p>
    <w:tbl>
      <w:tblPr>
        <w:tblW w:w="495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75"/>
        <w:gridCol w:w="2891"/>
      </w:tblGrid>
      <w:tr w:rsidR="00A94821" w:rsidRPr="00560BDF" w14:paraId="34CF9B55" w14:textId="77777777" w:rsidTr="007D52A8">
        <w:trPr>
          <w:trHeight w:val="467"/>
          <w:tblHeader/>
        </w:trPr>
        <w:tc>
          <w:tcPr>
            <w:tcW w:w="3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23561E0" w14:textId="77777777" w:rsidR="00A94821" w:rsidRPr="00560BDF" w:rsidRDefault="00A94821" w:rsidP="00A94821">
            <w:pPr>
              <w:jc w:val="center"/>
              <w:rPr>
                <w:rFonts w:ascii="Myriad Pro" w:eastAsia="Calibri" w:hAnsi="Myriad Pro"/>
                <w:color w:val="FFFFFF" w:themeColor="background1"/>
                <w:sz w:val="18"/>
                <w:szCs w:val="18"/>
              </w:rPr>
            </w:pPr>
            <w:r w:rsidRPr="00560BDF">
              <w:rPr>
                <w:rFonts w:ascii="Myriad Pro" w:eastAsia="Calibri" w:hAnsi="Myriad Pro"/>
                <w:color w:val="FFFFFF" w:themeColor="background1"/>
                <w:sz w:val="18"/>
                <w:szCs w:val="18"/>
              </w:rPr>
              <w:t>Наименование инвестиционного проекта</w:t>
            </w:r>
          </w:p>
        </w:tc>
        <w:tc>
          <w:tcPr>
            <w:tcW w:w="156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4F8B89F" w14:textId="77777777" w:rsidR="00A94821" w:rsidRPr="00560BDF" w:rsidRDefault="00A94821" w:rsidP="00A94821">
            <w:pPr>
              <w:jc w:val="center"/>
              <w:rPr>
                <w:rFonts w:ascii="Myriad Pro" w:eastAsia="Calibri" w:hAnsi="Myriad Pro"/>
                <w:color w:val="FFFFFF" w:themeColor="background1"/>
                <w:sz w:val="18"/>
                <w:szCs w:val="18"/>
              </w:rPr>
            </w:pPr>
            <w:r w:rsidRPr="00560BDF">
              <w:rPr>
                <w:rFonts w:ascii="Myriad Pro" w:eastAsia="Calibri" w:hAnsi="Myriad Pro"/>
                <w:color w:val="FFFFFF" w:themeColor="background1"/>
                <w:sz w:val="18"/>
                <w:szCs w:val="18"/>
              </w:rPr>
              <w:t>Объем финансирования, тыс. руб.</w:t>
            </w:r>
          </w:p>
        </w:tc>
      </w:tr>
      <w:tr w:rsidR="00A94821" w:rsidRPr="00560BDF" w14:paraId="10FC026A" w14:textId="77777777" w:rsidTr="007D52A8">
        <w:trPr>
          <w:trHeight w:val="20"/>
        </w:trPr>
        <w:tc>
          <w:tcPr>
            <w:tcW w:w="3440" w:type="pct"/>
            <w:tcBorders>
              <w:top w:val="single" w:sz="4" w:space="0" w:color="FFFFFF" w:themeColor="background1"/>
            </w:tcBorders>
            <w:vAlign w:val="bottom"/>
          </w:tcPr>
          <w:p w14:paraId="1B86D11D" w14:textId="77777777" w:rsidR="00A94821" w:rsidRPr="00560BDF" w:rsidRDefault="00A94821" w:rsidP="00A94821">
            <w:pPr>
              <w:rPr>
                <w:rFonts w:ascii="Myriad Pro" w:eastAsia="Calibri" w:hAnsi="Myriad Pro"/>
                <w:sz w:val="18"/>
                <w:szCs w:val="18"/>
              </w:rPr>
            </w:pPr>
            <w:r w:rsidRPr="00560BDF">
              <w:rPr>
                <w:rFonts w:ascii="Myriad Pro" w:eastAsia="Calibri" w:hAnsi="Myriad Pro"/>
                <w:sz w:val="18"/>
                <w:szCs w:val="18"/>
              </w:rPr>
              <w:t>Реконструкция ВЛ-0,4 кВ в г. Чита, находящихся в доверительном управлении: район ул. Линейная, ул. Базовская-Усуглинская, Соцгород, 13,978 км</w:t>
            </w:r>
          </w:p>
        </w:tc>
        <w:tc>
          <w:tcPr>
            <w:tcW w:w="1560" w:type="pct"/>
            <w:tcBorders>
              <w:top w:val="single" w:sz="4" w:space="0" w:color="FFFFFF" w:themeColor="background1"/>
            </w:tcBorders>
            <w:noWrap/>
            <w:vAlign w:val="center"/>
          </w:tcPr>
          <w:p w14:paraId="1E111915"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9 652,54</w:t>
            </w:r>
          </w:p>
        </w:tc>
      </w:tr>
      <w:tr w:rsidR="00A94821" w:rsidRPr="00560BDF" w14:paraId="7F27E113" w14:textId="77777777" w:rsidTr="007D52A8">
        <w:trPr>
          <w:trHeight w:val="20"/>
        </w:trPr>
        <w:tc>
          <w:tcPr>
            <w:tcW w:w="3440" w:type="pct"/>
            <w:vAlign w:val="center"/>
            <w:hideMark/>
          </w:tcPr>
          <w:p w14:paraId="2EF5506F" w14:textId="77777777" w:rsidR="00A94821" w:rsidRPr="00560BDF" w:rsidRDefault="00A94821" w:rsidP="00A94821">
            <w:pPr>
              <w:rPr>
                <w:rFonts w:ascii="Myriad Pro" w:eastAsia="Calibri" w:hAnsi="Myriad Pro"/>
                <w:sz w:val="18"/>
                <w:szCs w:val="18"/>
              </w:rPr>
            </w:pPr>
            <w:r w:rsidRPr="00560BDF">
              <w:rPr>
                <w:rFonts w:ascii="Myriad Pro" w:eastAsia="Calibri" w:hAnsi="Myriad Pro"/>
                <w:sz w:val="18"/>
                <w:szCs w:val="18"/>
              </w:rPr>
              <w:t>Реконструкция КЛ - 0,4 кВ ГО г. Чита, находящихся в доверительном управлении, 0,8 км</w:t>
            </w:r>
          </w:p>
        </w:tc>
        <w:tc>
          <w:tcPr>
            <w:tcW w:w="1560" w:type="pct"/>
            <w:noWrap/>
            <w:vAlign w:val="center"/>
            <w:hideMark/>
          </w:tcPr>
          <w:p w14:paraId="141B8772"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1 669,49</w:t>
            </w:r>
          </w:p>
        </w:tc>
      </w:tr>
      <w:tr w:rsidR="00A94821" w:rsidRPr="00560BDF" w14:paraId="08E7627C" w14:textId="77777777" w:rsidTr="007D52A8">
        <w:trPr>
          <w:trHeight w:val="20"/>
        </w:trPr>
        <w:tc>
          <w:tcPr>
            <w:tcW w:w="3440" w:type="pct"/>
            <w:vAlign w:val="center"/>
            <w:hideMark/>
          </w:tcPr>
          <w:p w14:paraId="37F28CBD" w14:textId="77777777" w:rsidR="00A94821" w:rsidRPr="00560BDF" w:rsidRDefault="00A94821" w:rsidP="00A94821">
            <w:pPr>
              <w:rPr>
                <w:rFonts w:ascii="Myriad Pro" w:eastAsia="Calibri" w:hAnsi="Myriad Pro"/>
                <w:sz w:val="18"/>
                <w:szCs w:val="18"/>
              </w:rPr>
            </w:pPr>
            <w:r w:rsidRPr="00560BDF">
              <w:rPr>
                <w:rFonts w:ascii="Myriad Pro" w:eastAsia="Calibri" w:hAnsi="Myriad Pro"/>
                <w:sz w:val="18"/>
                <w:szCs w:val="18"/>
              </w:rPr>
              <w:t>Реконструкция ПС с внедрением интеллектуальных коммутационных аппаратов (реклоузеров) 6-35 кВ с интегрированными контроллерами присоединений и возможностью интеграции в единую информационную систему 2017 год. Реклоузеры 6-10 кВ - ПО ЮЗЭС - 15 шт., реклоузеры 35 кВ: ПС 35/10 кВ ОПХ - 1 шт., ПС 35/10 кВ Танга - 2 шт., ПС 35/10 кВ Доронинская - 2 шт.</w:t>
            </w:r>
          </w:p>
        </w:tc>
        <w:tc>
          <w:tcPr>
            <w:tcW w:w="1560" w:type="pct"/>
            <w:vAlign w:val="center"/>
            <w:hideMark/>
          </w:tcPr>
          <w:p w14:paraId="6F0E0BCB"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3 089,84</w:t>
            </w:r>
          </w:p>
        </w:tc>
      </w:tr>
      <w:tr w:rsidR="00A94821" w:rsidRPr="00560BDF" w14:paraId="40669737" w14:textId="77777777" w:rsidTr="007D52A8">
        <w:trPr>
          <w:trHeight w:val="20"/>
        </w:trPr>
        <w:tc>
          <w:tcPr>
            <w:tcW w:w="3440" w:type="pct"/>
            <w:vAlign w:val="center"/>
            <w:hideMark/>
          </w:tcPr>
          <w:p w14:paraId="2FB9ECB7" w14:textId="77777777" w:rsidR="00A94821" w:rsidRPr="00560BDF" w:rsidRDefault="00A94821" w:rsidP="00A94821">
            <w:pPr>
              <w:rPr>
                <w:rFonts w:ascii="Myriad Pro" w:eastAsia="Calibri" w:hAnsi="Myriad Pro"/>
                <w:sz w:val="18"/>
                <w:szCs w:val="18"/>
              </w:rPr>
            </w:pPr>
            <w:r w:rsidRPr="00560BDF">
              <w:rPr>
                <w:rFonts w:ascii="Myriad Pro" w:eastAsia="Calibri" w:hAnsi="Myriad Pro"/>
                <w:sz w:val="18"/>
                <w:szCs w:val="18"/>
              </w:rPr>
              <w:t>Реконструкция ПС 35-110 кВ с заменой измерительных трансформаторов (ПС 110/35/6 Вершина Шахтамы, ПС 110/35/10 кВ Шелопугино, ПС 35/10 кВ Ст. Чиндант, ПС 110/35/10 кВ Н. Цасучей, ПС 110/35/10 кВ Борзя Западная, ПС 110/35/10 кВ Беклемишево), 7 комплектов ТТ</w:t>
            </w:r>
          </w:p>
        </w:tc>
        <w:tc>
          <w:tcPr>
            <w:tcW w:w="1560" w:type="pct"/>
            <w:vAlign w:val="center"/>
            <w:hideMark/>
          </w:tcPr>
          <w:p w14:paraId="0ABAEEC4"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2 771,88</w:t>
            </w:r>
          </w:p>
        </w:tc>
      </w:tr>
      <w:tr w:rsidR="00A94821" w:rsidRPr="00560BDF" w14:paraId="02349E57" w14:textId="77777777" w:rsidTr="007D52A8">
        <w:trPr>
          <w:trHeight w:val="20"/>
        </w:trPr>
        <w:tc>
          <w:tcPr>
            <w:tcW w:w="3440" w:type="pct"/>
            <w:vAlign w:val="bottom"/>
            <w:hideMark/>
          </w:tcPr>
          <w:p w14:paraId="3AC3F3CB" w14:textId="77777777" w:rsidR="00A94821" w:rsidRPr="00560BDF" w:rsidRDefault="00A94821" w:rsidP="00A94821">
            <w:pPr>
              <w:rPr>
                <w:rFonts w:ascii="Myriad Pro" w:eastAsia="Calibri" w:hAnsi="Myriad Pro"/>
                <w:sz w:val="18"/>
                <w:szCs w:val="18"/>
              </w:rPr>
            </w:pPr>
            <w:r w:rsidRPr="00560BDF">
              <w:rPr>
                <w:rFonts w:ascii="Myriad Pro" w:eastAsia="Calibri" w:hAnsi="Myriad Pro"/>
                <w:sz w:val="18"/>
                <w:szCs w:val="18"/>
              </w:rPr>
              <w:t>Реконструкция здания с заменой приборов теплового учета в производственном здании ПО ГЭС (0,4 кВ), 2 прибора учета</w:t>
            </w:r>
          </w:p>
        </w:tc>
        <w:tc>
          <w:tcPr>
            <w:tcW w:w="1560" w:type="pct"/>
            <w:vAlign w:val="center"/>
            <w:hideMark/>
          </w:tcPr>
          <w:p w14:paraId="0A6C9249"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132,20</w:t>
            </w:r>
          </w:p>
        </w:tc>
      </w:tr>
      <w:tr w:rsidR="00A94821" w:rsidRPr="00560BDF" w14:paraId="35037635" w14:textId="77777777" w:rsidTr="007D52A8">
        <w:trPr>
          <w:trHeight w:val="20"/>
        </w:trPr>
        <w:tc>
          <w:tcPr>
            <w:tcW w:w="3440" w:type="pct"/>
            <w:vAlign w:val="bottom"/>
            <w:hideMark/>
          </w:tcPr>
          <w:p w14:paraId="37AB1C57" w14:textId="77777777" w:rsidR="00A94821" w:rsidRPr="00560BDF" w:rsidRDefault="00A94821" w:rsidP="00A94821">
            <w:pPr>
              <w:rPr>
                <w:rFonts w:ascii="Myriad Pro" w:eastAsia="Calibri" w:hAnsi="Myriad Pro"/>
                <w:sz w:val="18"/>
                <w:szCs w:val="18"/>
              </w:rPr>
            </w:pPr>
            <w:r w:rsidRPr="00560BDF">
              <w:rPr>
                <w:rFonts w:ascii="Myriad Pro" w:eastAsia="Calibri" w:hAnsi="Myriad Pro"/>
                <w:sz w:val="18"/>
                <w:szCs w:val="18"/>
              </w:rPr>
              <w:t>Реконструкция ПС 110/6 кВ Молодежная с заменой силовых трансформаторов 3*16 МВА на 2*40 МВА</w:t>
            </w:r>
          </w:p>
        </w:tc>
        <w:tc>
          <w:tcPr>
            <w:tcW w:w="1560" w:type="pct"/>
            <w:vAlign w:val="center"/>
            <w:hideMark/>
          </w:tcPr>
          <w:p w14:paraId="3A6AF9F1"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1 216,95</w:t>
            </w:r>
          </w:p>
        </w:tc>
      </w:tr>
      <w:tr w:rsidR="00A94821" w:rsidRPr="00560BDF" w14:paraId="4265841E" w14:textId="77777777" w:rsidTr="007D52A8">
        <w:trPr>
          <w:trHeight w:val="20"/>
        </w:trPr>
        <w:tc>
          <w:tcPr>
            <w:tcW w:w="3440" w:type="pct"/>
            <w:vAlign w:val="center"/>
            <w:hideMark/>
          </w:tcPr>
          <w:p w14:paraId="60DA990E" w14:textId="77777777" w:rsidR="00A94821" w:rsidRPr="00560BDF" w:rsidRDefault="00A94821" w:rsidP="00A94821">
            <w:pPr>
              <w:rPr>
                <w:rFonts w:ascii="Myriad Pro" w:eastAsia="Calibri" w:hAnsi="Myriad Pro"/>
                <w:sz w:val="18"/>
                <w:szCs w:val="18"/>
              </w:rPr>
            </w:pPr>
            <w:r w:rsidRPr="00560BDF">
              <w:rPr>
                <w:rFonts w:ascii="Myriad Pro" w:eastAsia="Calibri" w:hAnsi="Myriad Pro"/>
                <w:sz w:val="18"/>
                <w:szCs w:val="18"/>
              </w:rPr>
              <w:t>Проектные работы по титулу "Реконструкция ПС 110/35/6 кВ Верхняя Давенда с расширением РУ 110 кВ и приведением схемы ОРУ-110 кВ к типовой"</w:t>
            </w:r>
          </w:p>
        </w:tc>
        <w:tc>
          <w:tcPr>
            <w:tcW w:w="1560" w:type="pct"/>
            <w:noWrap/>
            <w:vAlign w:val="center"/>
            <w:hideMark/>
          </w:tcPr>
          <w:p w14:paraId="3D2EAB11"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618,64</w:t>
            </w:r>
          </w:p>
        </w:tc>
      </w:tr>
      <w:tr w:rsidR="00A94821" w:rsidRPr="00560BDF" w14:paraId="1CCC323F" w14:textId="77777777" w:rsidTr="007D52A8">
        <w:trPr>
          <w:trHeight w:val="20"/>
        </w:trPr>
        <w:tc>
          <w:tcPr>
            <w:tcW w:w="3440" w:type="pct"/>
            <w:vAlign w:val="center"/>
            <w:hideMark/>
          </w:tcPr>
          <w:p w14:paraId="4B8A3DAD" w14:textId="77777777" w:rsidR="00A94821" w:rsidRPr="00560BDF" w:rsidRDefault="00A94821" w:rsidP="00A94821">
            <w:pPr>
              <w:rPr>
                <w:rFonts w:ascii="Myriad Pro" w:eastAsia="Calibri" w:hAnsi="Myriad Pro"/>
                <w:sz w:val="18"/>
                <w:szCs w:val="18"/>
              </w:rPr>
            </w:pPr>
            <w:r w:rsidRPr="00560BDF">
              <w:rPr>
                <w:rFonts w:ascii="Myriad Pro" w:eastAsia="Calibri" w:hAnsi="Myriad Pro"/>
                <w:sz w:val="18"/>
                <w:szCs w:val="18"/>
              </w:rPr>
              <w:t>ИА МРСК Дооборудование для расширения магистральных каналов и организации канала связи до резервного ЦОД</w:t>
            </w:r>
          </w:p>
        </w:tc>
        <w:tc>
          <w:tcPr>
            <w:tcW w:w="1560" w:type="pct"/>
            <w:vAlign w:val="center"/>
            <w:hideMark/>
          </w:tcPr>
          <w:p w14:paraId="116CFA54"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3 743,22</w:t>
            </w:r>
          </w:p>
        </w:tc>
      </w:tr>
      <w:tr w:rsidR="00A94821" w:rsidRPr="00560BDF" w14:paraId="29EB43C9" w14:textId="77777777" w:rsidTr="007D52A8">
        <w:trPr>
          <w:trHeight w:val="20"/>
        </w:trPr>
        <w:tc>
          <w:tcPr>
            <w:tcW w:w="3440" w:type="pct"/>
            <w:vAlign w:val="center"/>
            <w:hideMark/>
          </w:tcPr>
          <w:p w14:paraId="60B06A89" w14:textId="77777777" w:rsidR="00A94821" w:rsidRPr="00560BDF" w:rsidRDefault="00A94821" w:rsidP="00A94821">
            <w:pPr>
              <w:rPr>
                <w:rFonts w:ascii="Myriad Pro" w:eastAsia="Calibri" w:hAnsi="Myriad Pro"/>
                <w:sz w:val="18"/>
                <w:szCs w:val="18"/>
              </w:rPr>
            </w:pPr>
            <w:r w:rsidRPr="00560BDF">
              <w:rPr>
                <w:rFonts w:ascii="Myriad Pro" w:eastAsia="Calibri" w:hAnsi="Myriad Pro"/>
                <w:sz w:val="18"/>
                <w:szCs w:val="18"/>
              </w:rPr>
              <w:t>Строительство здания Оловянинского РЭС (0,4 кВ)</w:t>
            </w:r>
          </w:p>
        </w:tc>
        <w:tc>
          <w:tcPr>
            <w:tcW w:w="1560" w:type="pct"/>
            <w:noWrap/>
            <w:vAlign w:val="center"/>
            <w:hideMark/>
          </w:tcPr>
          <w:p w14:paraId="6AF3E6D4"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271,19</w:t>
            </w:r>
          </w:p>
        </w:tc>
      </w:tr>
      <w:tr w:rsidR="00A94821" w:rsidRPr="00560BDF" w14:paraId="7ECF7BD0" w14:textId="77777777" w:rsidTr="007D52A8">
        <w:trPr>
          <w:trHeight w:val="20"/>
        </w:trPr>
        <w:tc>
          <w:tcPr>
            <w:tcW w:w="3440" w:type="pct"/>
            <w:vAlign w:val="bottom"/>
            <w:hideMark/>
          </w:tcPr>
          <w:p w14:paraId="419437BB" w14:textId="77777777" w:rsidR="00A94821" w:rsidRPr="00560BDF" w:rsidRDefault="00A94821" w:rsidP="00A94821">
            <w:pPr>
              <w:rPr>
                <w:rFonts w:ascii="Myriad Pro" w:eastAsia="Calibri" w:hAnsi="Myriad Pro"/>
                <w:sz w:val="18"/>
                <w:szCs w:val="18"/>
              </w:rPr>
            </w:pPr>
            <w:r w:rsidRPr="00560BDF">
              <w:rPr>
                <w:rFonts w:ascii="Myriad Pro" w:eastAsia="Calibri" w:hAnsi="Myriad Pro"/>
                <w:sz w:val="18"/>
                <w:szCs w:val="18"/>
              </w:rPr>
              <w:t>ИА МРСК Покупка компьютерной и оргтехники, мебели в количестве 24 шт.</w:t>
            </w:r>
          </w:p>
        </w:tc>
        <w:tc>
          <w:tcPr>
            <w:tcW w:w="1560" w:type="pct"/>
            <w:noWrap/>
            <w:vAlign w:val="center"/>
            <w:hideMark/>
          </w:tcPr>
          <w:p w14:paraId="6E2AE63C"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491,53</w:t>
            </w:r>
          </w:p>
        </w:tc>
      </w:tr>
      <w:tr w:rsidR="00A94821" w:rsidRPr="00560BDF" w14:paraId="7F8095A3" w14:textId="77777777" w:rsidTr="007D52A8">
        <w:trPr>
          <w:trHeight w:val="20"/>
        </w:trPr>
        <w:tc>
          <w:tcPr>
            <w:tcW w:w="3440" w:type="pct"/>
            <w:vAlign w:val="center"/>
            <w:hideMark/>
          </w:tcPr>
          <w:p w14:paraId="78CDC9AE" w14:textId="77777777" w:rsidR="00A94821" w:rsidRPr="00560BDF" w:rsidRDefault="00A94821" w:rsidP="00A94821">
            <w:pPr>
              <w:rPr>
                <w:rFonts w:ascii="Myriad Pro" w:eastAsia="Calibri" w:hAnsi="Myriad Pro"/>
                <w:sz w:val="18"/>
                <w:szCs w:val="18"/>
              </w:rPr>
            </w:pPr>
            <w:r w:rsidRPr="00560BDF">
              <w:rPr>
                <w:rFonts w:ascii="Myriad Pro" w:eastAsia="Calibri" w:hAnsi="Myriad Pro"/>
                <w:sz w:val="18"/>
                <w:szCs w:val="18"/>
              </w:rPr>
              <w:t>ИА МРСК Создание автоматизированных систем управления производственными процессами: система управления техническим обслуживанием и ремонтом оборудования (КИСУ ТОРО); система управления финансово-хозяйственной деятельностью</w:t>
            </w:r>
          </w:p>
        </w:tc>
        <w:tc>
          <w:tcPr>
            <w:tcW w:w="1560" w:type="pct"/>
            <w:vAlign w:val="center"/>
            <w:hideMark/>
          </w:tcPr>
          <w:p w14:paraId="09BF0071"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1 146,61</w:t>
            </w:r>
          </w:p>
        </w:tc>
      </w:tr>
      <w:tr w:rsidR="00A94821" w:rsidRPr="00560BDF" w14:paraId="64AEBD1A" w14:textId="77777777" w:rsidTr="007D52A8">
        <w:trPr>
          <w:trHeight w:val="20"/>
        </w:trPr>
        <w:tc>
          <w:tcPr>
            <w:tcW w:w="3440" w:type="pct"/>
            <w:vAlign w:val="center"/>
            <w:hideMark/>
          </w:tcPr>
          <w:p w14:paraId="02F97CF7" w14:textId="77777777" w:rsidR="00A94821" w:rsidRPr="00560BDF" w:rsidRDefault="00A94821" w:rsidP="00A94821">
            <w:pPr>
              <w:rPr>
                <w:rFonts w:ascii="Myriad Pro" w:eastAsia="Calibri" w:hAnsi="Myriad Pro"/>
                <w:sz w:val="18"/>
                <w:szCs w:val="18"/>
              </w:rPr>
            </w:pPr>
            <w:r w:rsidRPr="00560BDF">
              <w:rPr>
                <w:rFonts w:ascii="Myriad Pro" w:eastAsia="Calibri" w:hAnsi="Myriad Pro"/>
                <w:sz w:val="18"/>
                <w:szCs w:val="18"/>
              </w:rPr>
              <w:t>ИА МРСК НИОКР Исследование комплекса технических решений необходимых для осуществления технологического присоединения генерирующих установок к электрической сети 6-20кВ</w:t>
            </w:r>
          </w:p>
        </w:tc>
        <w:tc>
          <w:tcPr>
            <w:tcW w:w="1560" w:type="pct"/>
            <w:vAlign w:val="center"/>
            <w:hideMark/>
          </w:tcPr>
          <w:p w14:paraId="383BAED4"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685,59</w:t>
            </w:r>
          </w:p>
        </w:tc>
      </w:tr>
      <w:tr w:rsidR="00A94821" w:rsidRPr="00560BDF" w14:paraId="41552809" w14:textId="77777777" w:rsidTr="007D52A8">
        <w:trPr>
          <w:trHeight w:val="20"/>
        </w:trPr>
        <w:tc>
          <w:tcPr>
            <w:tcW w:w="3440" w:type="pct"/>
            <w:vAlign w:val="center"/>
            <w:hideMark/>
          </w:tcPr>
          <w:p w14:paraId="1E99873B" w14:textId="77777777" w:rsidR="00A94821" w:rsidRPr="00560BDF" w:rsidRDefault="00A94821" w:rsidP="00A94821">
            <w:pPr>
              <w:rPr>
                <w:rFonts w:ascii="Myriad Pro" w:eastAsia="Calibri" w:hAnsi="Myriad Pro"/>
                <w:sz w:val="18"/>
                <w:szCs w:val="18"/>
              </w:rPr>
            </w:pPr>
            <w:r w:rsidRPr="00560BDF">
              <w:rPr>
                <w:rFonts w:ascii="Myriad Pro" w:eastAsia="Calibri" w:hAnsi="Myriad Pro"/>
                <w:sz w:val="18"/>
                <w:szCs w:val="18"/>
              </w:rPr>
              <w:t>ИА МРСК НИОКР Разработка унифицированных железобетонных грибовидных фундаментов повышенной долговечности для опор ВЛ35-110кВ по ПУЭ-14</w:t>
            </w:r>
          </w:p>
        </w:tc>
        <w:tc>
          <w:tcPr>
            <w:tcW w:w="1560" w:type="pct"/>
            <w:vAlign w:val="center"/>
            <w:hideMark/>
          </w:tcPr>
          <w:p w14:paraId="02E5B4C9"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476,27</w:t>
            </w:r>
          </w:p>
        </w:tc>
      </w:tr>
      <w:tr w:rsidR="00A94821" w:rsidRPr="00560BDF" w14:paraId="15018552" w14:textId="77777777" w:rsidTr="007D52A8">
        <w:trPr>
          <w:trHeight w:val="445"/>
        </w:trPr>
        <w:tc>
          <w:tcPr>
            <w:tcW w:w="3440" w:type="pct"/>
            <w:shd w:val="clear" w:color="auto" w:fill="D6E3BC" w:themeFill="accent3" w:themeFillTint="66"/>
            <w:vAlign w:val="center"/>
          </w:tcPr>
          <w:p w14:paraId="7AEDB0C4" w14:textId="77777777" w:rsidR="00A94821" w:rsidRPr="00560BDF" w:rsidRDefault="00A94821" w:rsidP="00A94821">
            <w:pPr>
              <w:rPr>
                <w:rFonts w:ascii="Myriad Pro" w:eastAsia="Calibri" w:hAnsi="Myriad Pro"/>
                <w:b/>
                <w:bCs/>
                <w:sz w:val="18"/>
                <w:szCs w:val="18"/>
              </w:rPr>
            </w:pPr>
            <w:r w:rsidRPr="00560BDF">
              <w:rPr>
                <w:rFonts w:ascii="Myriad Pro" w:eastAsia="Calibri" w:hAnsi="Myriad Pro"/>
                <w:b/>
                <w:bCs/>
                <w:sz w:val="18"/>
                <w:szCs w:val="18"/>
              </w:rPr>
              <w:t xml:space="preserve">Всего по инвестиционным проектам </w:t>
            </w:r>
          </w:p>
        </w:tc>
        <w:tc>
          <w:tcPr>
            <w:tcW w:w="1560" w:type="pct"/>
            <w:shd w:val="clear" w:color="auto" w:fill="D6E3BC" w:themeFill="accent3" w:themeFillTint="66"/>
            <w:vAlign w:val="center"/>
          </w:tcPr>
          <w:p w14:paraId="0BA35BB2" w14:textId="77777777" w:rsidR="00A94821" w:rsidRPr="00560BDF" w:rsidRDefault="00A94821" w:rsidP="00A94821">
            <w:pPr>
              <w:jc w:val="center"/>
              <w:rPr>
                <w:rFonts w:ascii="Myriad Pro" w:eastAsia="Calibri" w:hAnsi="Myriad Pro"/>
                <w:b/>
                <w:bCs/>
                <w:sz w:val="18"/>
                <w:szCs w:val="18"/>
              </w:rPr>
            </w:pPr>
            <w:r w:rsidRPr="00560BDF">
              <w:rPr>
                <w:rFonts w:ascii="Myriad Pro" w:eastAsia="Calibri" w:hAnsi="Myriad Pro"/>
                <w:b/>
                <w:bCs/>
                <w:sz w:val="18"/>
                <w:szCs w:val="18"/>
              </w:rPr>
              <w:t>25 966,90</w:t>
            </w:r>
          </w:p>
        </w:tc>
      </w:tr>
    </w:tbl>
    <w:p w14:paraId="2E7E04E1" w14:textId="77777777" w:rsidR="007D52A8" w:rsidRDefault="007D52A8" w:rsidP="00A94821">
      <w:pPr>
        <w:spacing w:line="360" w:lineRule="auto"/>
        <w:ind w:firstLine="567"/>
        <w:contextualSpacing/>
        <w:jc w:val="both"/>
        <w:rPr>
          <w:rFonts w:ascii="Myriad Pro" w:eastAsia="Calibri" w:hAnsi="Myriad Pro"/>
          <w:color w:val="000000"/>
          <w:sz w:val="26"/>
          <w:szCs w:val="26"/>
        </w:rPr>
      </w:pPr>
    </w:p>
    <w:p w14:paraId="0448D3C8" w14:textId="40844CAB" w:rsidR="00A94821" w:rsidRPr="00560BDF" w:rsidRDefault="00A94821" w:rsidP="00A94821">
      <w:pPr>
        <w:spacing w:line="360" w:lineRule="auto"/>
        <w:ind w:firstLine="567"/>
        <w:contextualSpacing/>
        <w:jc w:val="both"/>
        <w:rPr>
          <w:rFonts w:ascii="Myriad Pro" w:eastAsia="Calibri" w:hAnsi="Myriad Pro"/>
          <w:color w:val="000000"/>
          <w:sz w:val="26"/>
          <w:szCs w:val="26"/>
        </w:rPr>
      </w:pPr>
      <w:r w:rsidRPr="00560BDF">
        <w:rPr>
          <w:rFonts w:ascii="Myriad Pro" w:eastAsia="Calibri" w:hAnsi="Myriad Pro"/>
          <w:color w:val="000000"/>
          <w:sz w:val="26"/>
          <w:szCs w:val="26"/>
        </w:rPr>
        <w:t xml:space="preserve">На основе отчетных данных о реализации инвестиционной программы за 2017 год и с учетом требований действующего законодательства Исполнителем определено отклонение фактического объема финансирования инвестиционной программы с учетом пообъектного анализа исполнения от фактического объема финансирования в целом инвестиционной программы, представляющей собой совокупность инвестиционных проектов, утвержденной (скорректированной) в установленном порядке на 2019 год до его начала, за счет собственных средств (выручки от реализации товаров (услуг) по регулируемым ценам (тарифам)). </w:t>
      </w:r>
    </w:p>
    <w:p w14:paraId="78F14365" w14:textId="77777777" w:rsidR="00A94821" w:rsidRPr="00560BDF" w:rsidRDefault="00A94821" w:rsidP="00A94821">
      <w:pPr>
        <w:spacing w:line="360" w:lineRule="auto"/>
        <w:ind w:left="-142" w:firstLine="709"/>
        <w:contextualSpacing/>
        <w:jc w:val="both"/>
        <w:rPr>
          <w:rFonts w:ascii="Myriad Pro" w:eastAsia="Calibri" w:hAnsi="Myriad Pro"/>
          <w:color w:val="000000"/>
          <w:sz w:val="26"/>
          <w:szCs w:val="26"/>
        </w:rPr>
        <w:sectPr w:rsidR="00A94821" w:rsidRPr="00560BDF" w:rsidSect="00A94821">
          <w:pgSz w:w="11906" w:h="16838"/>
          <w:pgMar w:top="1134" w:right="851" w:bottom="1134" w:left="1701" w:header="708" w:footer="708" w:gutter="0"/>
          <w:cols w:space="708"/>
          <w:docGrid w:linePitch="360"/>
        </w:sectPr>
      </w:pPr>
      <w:r w:rsidRPr="00560BDF">
        <w:rPr>
          <w:rFonts w:ascii="Myriad Pro" w:eastAsia="Calibri" w:hAnsi="Myriad Pro"/>
          <w:color w:val="000000"/>
          <w:sz w:val="26"/>
          <w:szCs w:val="26"/>
        </w:rPr>
        <w:br w:type="page"/>
      </w:r>
    </w:p>
    <w:p w14:paraId="5AB36C2E" w14:textId="77777777" w:rsidR="00A94821" w:rsidRPr="00560BDF" w:rsidRDefault="00A94821" w:rsidP="00A94821">
      <w:pPr>
        <w:contextualSpacing/>
        <w:jc w:val="center"/>
        <w:rPr>
          <w:rFonts w:ascii="Myriad Pro" w:eastAsia="Calibri" w:hAnsi="Myriad Pro"/>
          <w:b/>
          <w:bCs/>
          <w:color w:val="000000"/>
          <w:szCs w:val="26"/>
        </w:rPr>
      </w:pPr>
    </w:p>
    <w:p w14:paraId="304A0F88" w14:textId="77777777" w:rsidR="00A94821" w:rsidRPr="00560BDF" w:rsidRDefault="00A94821" w:rsidP="00A94821">
      <w:pPr>
        <w:contextualSpacing/>
        <w:jc w:val="center"/>
        <w:rPr>
          <w:rFonts w:ascii="Myriad Pro" w:eastAsia="Calibri" w:hAnsi="Myriad Pro"/>
          <w:b/>
          <w:bCs/>
          <w:color w:val="000000"/>
          <w:szCs w:val="26"/>
        </w:rPr>
      </w:pPr>
      <w:r w:rsidRPr="00560BDF">
        <w:rPr>
          <w:rFonts w:ascii="Myriad Pro" w:eastAsia="Calibri" w:hAnsi="Myriad Pro"/>
          <w:b/>
          <w:bCs/>
          <w:color w:val="000000"/>
          <w:szCs w:val="26"/>
        </w:rPr>
        <w:t xml:space="preserve">Показатели пообъектного анализа инвестиционной программы </w:t>
      </w:r>
      <w:r>
        <w:rPr>
          <w:rFonts w:ascii="Myriad Pro" w:eastAsia="Calibri" w:hAnsi="Myriad Pro"/>
          <w:b/>
          <w:bCs/>
          <w:color w:val="000000"/>
          <w:szCs w:val="26"/>
        </w:rPr>
        <w:t>ПАО </w:t>
      </w:r>
      <w:r w:rsidRPr="00560BDF">
        <w:rPr>
          <w:rFonts w:ascii="Myriad Pro" w:eastAsia="Calibri" w:hAnsi="Myriad Pro"/>
          <w:b/>
          <w:bCs/>
          <w:color w:val="000000"/>
          <w:szCs w:val="26"/>
        </w:rPr>
        <w:t>«МРСК Сибири» в части филиала «Читаэнерго»</w:t>
      </w:r>
    </w:p>
    <w:p w14:paraId="2442A0AF" w14:textId="77777777" w:rsidR="00A94821" w:rsidRPr="00560BDF" w:rsidRDefault="00A94821" w:rsidP="00A94821">
      <w:pPr>
        <w:contextualSpacing/>
        <w:jc w:val="center"/>
        <w:rPr>
          <w:rFonts w:ascii="Myriad Pro" w:eastAsia="Calibri" w:hAnsi="Myriad Pro"/>
          <w:b/>
          <w:bCs/>
          <w:color w:val="000000"/>
          <w:szCs w:val="26"/>
        </w:rPr>
      </w:pPr>
    </w:p>
    <w:tbl>
      <w:tblPr>
        <w:tblW w:w="5000" w:type="pct"/>
        <w:tblLook w:val="04A0" w:firstRow="1" w:lastRow="0" w:firstColumn="1" w:lastColumn="0" w:noHBand="0" w:noVBand="1"/>
      </w:tblPr>
      <w:tblGrid>
        <w:gridCol w:w="694"/>
        <w:gridCol w:w="5377"/>
        <w:gridCol w:w="1353"/>
        <w:gridCol w:w="1913"/>
        <w:gridCol w:w="2097"/>
        <w:gridCol w:w="2132"/>
        <w:gridCol w:w="1560"/>
      </w:tblGrid>
      <w:tr w:rsidR="00A94821" w:rsidRPr="00560BDF" w14:paraId="7A3808A3" w14:textId="77777777" w:rsidTr="004126FD">
        <w:trPr>
          <w:cantSplit/>
          <w:trHeight w:val="20"/>
          <w:tblHeader/>
        </w:trPr>
        <w:tc>
          <w:tcPr>
            <w:tcW w:w="22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B1B2FF8" w14:textId="77777777" w:rsidR="00A94821" w:rsidRPr="00560BDF" w:rsidRDefault="00A94821" w:rsidP="00A94821">
            <w:pPr>
              <w:jc w:val="center"/>
              <w:rPr>
                <w:rFonts w:ascii="Myriad Pro" w:hAnsi="Myriad Pro" w:cs="Calibri"/>
                <w:b/>
                <w:bCs/>
                <w:color w:val="FFFFFF" w:themeColor="background1"/>
                <w:sz w:val="18"/>
                <w:szCs w:val="18"/>
              </w:rPr>
            </w:pPr>
            <w:r>
              <w:rPr>
                <w:rFonts w:ascii="Myriad Pro" w:hAnsi="Myriad Pro" w:cs="Calibri"/>
                <w:b/>
                <w:bCs/>
                <w:color w:val="FFFFFF" w:themeColor="background1"/>
                <w:sz w:val="18"/>
                <w:szCs w:val="18"/>
              </w:rPr>
              <w:t>№ </w:t>
            </w:r>
            <w:r w:rsidRPr="00560BDF">
              <w:rPr>
                <w:rFonts w:ascii="Myriad Pro" w:hAnsi="Myriad Pro" w:cs="Calibri"/>
                <w:b/>
                <w:bCs/>
                <w:color w:val="FFFFFF" w:themeColor="background1"/>
                <w:sz w:val="18"/>
                <w:szCs w:val="18"/>
              </w:rPr>
              <w:t>п/п</w:t>
            </w:r>
          </w:p>
        </w:tc>
        <w:tc>
          <w:tcPr>
            <w:tcW w:w="177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D0C0121" w14:textId="77777777" w:rsidR="00A94821" w:rsidRPr="00560BDF" w:rsidRDefault="00A94821" w:rsidP="00A94821">
            <w:pPr>
              <w:jc w:val="center"/>
              <w:rPr>
                <w:rFonts w:ascii="Myriad Pro" w:hAnsi="Myriad Pro" w:cs="Calibri"/>
                <w:b/>
                <w:bCs/>
                <w:color w:val="FFFFFF" w:themeColor="background1"/>
                <w:sz w:val="18"/>
                <w:szCs w:val="18"/>
              </w:rPr>
            </w:pPr>
            <w:r w:rsidRPr="00560BDF">
              <w:rPr>
                <w:rFonts w:ascii="Myriad Pro" w:hAnsi="Myriad Pro" w:cs="Calibri"/>
                <w:b/>
                <w:bCs/>
                <w:color w:val="FFFFFF" w:themeColor="background1"/>
                <w:sz w:val="18"/>
                <w:szCs w:val="18"/>
              </w:rPr>
              <w:t>Наименование группы объектов</w:t>
            </w:r>
          </w:p>
        </w:tc>
        <w:tc>
          <w:tcPr>
            <w:tcW w:w="4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0942621" w14:textId="77777777" w:rsidR="00A94821" w:rsidRPr="00560BDF" w:rsidRDefault="00A94821" w:rsidP="00A94821">
            <w:pPr>
              <w:jc w:val="center"/>
              <w:rPr>
                <w:rFonts w:ascii="Myriad Pro" w:hAnsi="Myriad Pro" w:cs="Calibri"/>
                <w:b/>
                <w:bCs/>
                <w:color w:val="FFFFFF" w:themeColor="background1"/>
                <w:sz w:val="18"/>
                <w:szCs w:val="18"/>
              </w:rPr>
            </w:pPr>
            <w:r w:rsidRPr="00560BDF">
              <w:rPr>
                <w:rFonts w:ascii="Myriad Pro" w:hAnsi="Myriad Pro" w:cs="Calibri"/>
                <w:b/>
                <w:bCs/>
                <w:color w:val="FFFFFF" w:themeColor="background1"/>
                <w:sz w:val="18"/>
                <w:szCs w:val="18"/>
              </w:rPr>
              <w:t>Обозначение</w:t>
            </w:r>
          </w:p>
        </w:tc>
        <w:tc>
          <w:tcPr>
            <w:tcW w:w="63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E87A358" w14:textId="77777777" w:rsidR="00A94821" w:rsidRPr="00560BDF" w:rsidRDefault="00A94821" w:rsidP="00A94821">
            <w:pPr>
              <w:jc w:val="center"/>
              <w:rPr>
                <w:rFonts w:ascii="Myriad Pro" w:hAnsi="Myriad Pro" w:cs="Calibri"/>
                <w:b/>
                <w:bCs/>
                <w:color w:val="FFFFFF" w:themeColor="background1"/>
                <w:sz w:val="18"/>
                <w:szCs w:val="18"/>
              </w:rPr>
            </w:pPr>
            <w:r w:rsidRPr="00560BDF">
              <w:rPr>
                <w:rFonts w:ascii="Myriad Pro" w:hAnsi="Myriad Pro" w:cs="Calibri"/>
                <w:b/>
                <w:bCs/>
                <w:color w:val="FFFFFF" w:themeColor="background1"/>
                <w:sz w:val="18"/>
                <w:szCs w:val="18"/>
              </w:rPr>
              <w:t xml:space="preserve"> Финансирование, тыс. руб. без НДС </w:t>
            </w:r>
          </w:p>
        </w:tc>
        <w:tc>
          <w:tcPr>
            <w:tcW w:w="69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4923B44" w14:textId="77777777" w:rsidR="00A94821" w:rsidRPr="00560BDF" w:rsidRDefault="00A94821" w:rsidP="00A94821">
            <w:pPr>
              <w:jc w:val="center"/>
              <w:rPr>
                <w:rFonts w:ascii="Myriad Pro" w:hAnsi="Myriad Pro" w:cs="Calibri"/>
                <w:b/>
                <w:bCs/>
                <w:color w:val="FFFFFF" w:themeColor="background1"/>
                <w:sz w:val="18"/>
                <w:szCs w:val="18"/>
              </w:rPr>
            </w:pPr>
            <w:r w:rsidRPr="00560BDF">
              <w:rPr>
                <w:rFonts w:ascii="Myriad Pro" w:hAnsi="Myriad Pro" w:cs="Calibri"/>
                <w:b/>
                <w:bCs/>
                <w:color w:val="FFFFFF" w:themeColor="background1"/>
                <w:sz w:val="18"/>
                <w:szCs w:val="18"/>
              </w:rPr>
              <w:t xml:space="preserve"> Объем планового финансирования, тыс. руб. с НДС </w:t>
            </w:r>
          </w:p>
        </w:tc>
        <w:tc>
          <w:tcPr>
            <w:tcW w:w="7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8F86072" w14:textId="77777777" w:rsidR="00A94821" w:rsidRPr="00560BDF" w:rsidRDefault="00A94821" w:rsidP="00A94821">
            <w:pPr>
              <w:jc w:val="center"/>
              <w:rPr>
                <w:rFonts w:ascii="Myriad Pro" w:hAnsi="Myriad Pro" w:cs="Calibri"/>
                <w:b/>
                <w:bCs/>
                <w:color w:val="FFFFFF" w:themeColor="background1"/>
                <w:sz w:val="18"/>
                <w:szCs w:val="18"/>
              </w:rPr>
            </w:pPr>
            <w:r w:rsidRPr="00560BDF">
              <w:rPr>
                <w:rFonts w:ascii="Myriad Pro" w:hAnsi="Myriad Pro" w:cs="Calibri"/>
                <w:b/>
                <w:bCs/>
                <w:color w:val="FFFFFF" w:themeColor="background1"/>
                <w:sz w:val="18"/>
                <w:szCs w:val="18"/>
              </w:rPr>
              <w:t xml:space="preserve"> Объем фактического финансирования, тыс. руб. с НДС </w:t>
            </w:r>
          </w:p>
        </w:tc>
        <w:tc>
          <w:tcPr>
            <w:tcW w:w="51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B98A67F" w14:textId="77777777" w:rsidR="00A94821" w:rsidRPr="00560BDF" w:rsidRDefault="00A94821" w:rsidP="00A94821">
            <w:pPr>
              <w:jc w:val="center"/>
              <w:rPr>
                <w:rFonts w:ascii="Myriad Pro" w:hAnsi="Myriad Pro" w:cs="Calibri"/>
                <w:b/>
                <w:bCs/>
                <w:color w:val="FFFFFF" w:themeColor="background1"/>
                <w:sz w:val="18"/>
                <w:szCs w:val="18"/>
              </w:rPr>
            </w:pPr>
            <w:r w:rsidRPr="00560BDF">
              <w:rPr>
                <w:rFonts w:ascii="Myriad Pro" w:hAnsi="Myriad Pro" w:cs="Calibri"/>
                <w:b/>
                <w:bCs/>
                <w:color w:val="FFFFFF" w:themeColor="background1"/>
                <w:sz w:val="18"/>
                <w:szCs w:val="18"/>
              </w:rPr>
              <w:t xml:space="preserve"> Отклонение фактических показателей от плановых, тыс. руб. </w:t>
            </w:r>
          </w:p>
        </w:tc>
      </w:tr>
      <w:tr w:rsidR="00A94821" w:rsidRPr="00560BDF" w14:paraId="54C701FE" w14:textId="77777777" w:rsidTr="004126FD">
        <w:trPr>
          <w:cantSplit/>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2E958915" w14:textId="6425F60B" w:rsidR="00A94821" w:rsidRPr="00560BDF" w:rsidRDefault="007B15E3" w:rsidP="00A94821">
            <w:pPr>
              <w:jc w:val="center"/>
              <w:rPr>
                <w:rFonts w:ascii="Myriad Pro" w:hAnsi="Myriad Pro" w:cs="Calibri"/>
                <w:sz w:val="18"/>
                <w:szCs w:val="18"/>
              </w:rPr>
            </w:pPr>
            <w:r>
              <w:rPr>
                <w:rFonts w:ascii="Myriad Pro" w:hAnsi="Myriad Pro" w:cs="Calibri"/>
                <w:sz w:val="18"/>
                <w:szCs w:val="18"/>
              </w:rPr>
              <w:t>1</w:t>
            </w:r>
          </w:p>
        </w:tc>
        <w:tc>
          <w:tcPr>
            <w:tcW w:w="1778" w:type="pct"/>
            <w:tcBorders>
              <w:top w:val="nil"/>
              <w:left w:val="nil"/>
              <w:bottom w:val="single" w:sz="4" w:space="0" w:color="auto"/>
              <w:right w:val="single" w:sz="4" w:space="0" w:color="auto"/>
            </w:tcBorders>
            <w:shd w:val="clear" w:color="auto" w:fill="auto"/>
            <w:vAlign w:val="center"/>
            <w:hideMark/>
          </w:tcPr>
          <w:p w14:paraId="39B8A3F3" w14:textId="77777777" w:rsidR="00A94821" w:rsidRPr="00560BDF" w:rsidRDefault="00A94821" w:rsidP="00A94821">
            <w:pPr>
              <w:jc w:val="both"/>
              <w:rPr>
                <w:rFonts w:ascii="Myriad Pro" w:hAnsi="Myriad Pro" w:cs="Calibri"/>
                <w:sz w:val="18"/>
                <w:szCs w:val="18"/>
              </w:rPr>
            </w:pPr>
            <w:r w:rsidRPr="00560BDF">
              <w:rPr>
                <w:rFonts w:ascii="Myriad Pro" w:hAnsi="Myriad Pro" w:cs="Calibri"/>
                <w:sz w:val="18"/>
                <w:szCs w:val="18"/>
              </w:rPr>
              <w:t>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2017 год до его начала, за счет собственных средств (выручки от реализации товаров (услуг) по регулируемым ценам (тарифам))</w:t>
            </w:r>
          </w:p>
        </w:tc>
        <w:tc>
          <w:tcPr>
            <w:tcW w:w="448" w:type="pct"/>
            <w:tcBorders>
              <w:top w:val="nil"/>
              <w:left w:val="nil"/>
              <w:bottom w:val="single" w:sz="4" w:space="0" w:color="auto"/>
              <w:right w:val="single" w:sz="4" w:space="0" w:color="auto"/>
            </w:tcBorders>
            <w:shd w:val="clear" w:color="auto" w:fill="auto"/>
            <w:hideMark/>
          </w:tcPr>
          <w:p w14:paraId="7B767964" w14:textId="180B0B5D" w:rsidR="00A94821" w:rsidRPr="00560BDF" w:rsidRDefault="00A94821" w:rsidP="00A94821">
            <w:pPr>
              <w:rPr>
                <w:rFonts w:ascii="Myriad Pro" w:hAnsi="Myriad Pro" w:cs="Calibri"/>
                <w:sz w:val="18"/>
                <w:szCs w:val="18"/>
              </w:rPr>
            </w:pPr>
            <w:r w:rsidRPr="00560BDF">
              <w:rPr>
                <w:rFonts w:ascii="Myriad Pro" w:hAnsi="Myriad Pro" w:cs="Calibri"/>
                <w:noProof/>
                <w:sz w:val="18"/>
                <w:szCs w:val="18"/>
              </w:rPr>
              <w:drawing>
                <wp:anchor distT="0" distB="0" distL="114300" distR="114300" simplePos="0" relativeHeight="251651584" behindDoc="0" locked="0" layoutInCell="1" allowOverlap="1" wp14:anchorId="09F27274" wp14:editId="25B22B26">
                  <wp:simplePos x="0" y="0"/>
                  <wp:positionH relativeFrom="column">
                    <wp:posOffset>120650</wp:posOffset>
                  </wp:positionH>
                  <wp:positionV relativeFrom="paragraph">
                    <wp:posOffset>276225</wp:posOffset>
                  </wp:positionV>
                  <wp:extent cx="504825" cy="257175"/>
                  <wp:effectExtent l="0" t="0" r="9525" b="9525"/>
                  <wp:wrapNone/>
                  <wp:docPr id="105" name="Рисунок 13" descr="base_1_287253_32797">
                    <a:extLst xmlns:a="http://schemas.openxmlformats.org/drawingml/2006/main">
                      <a:ext uri="{FF2B5EF4-FFF2-40B4-BE49-F238E27FC236}">
                        <a16:creationId xmlns:a16="http://schemas.microsoft.com/office/drawing/2014/main" id="{EE17666C-15B5-41EF-856E-293D26EAAE39}"/>
                      </a:ext>
                    </a:extLst>
                  </wp:docPr>
                  <wp:cNvGraphicFramePr/>
                  <a:graphic xmlns:a="http://schemas.openxmlformats.org/drawingml/2006/main">
                    <a:graphicData uri="http://schemas.openxmlformats.org/drawingml/2006/picture">
                      <pic:pic xmlns:pic="http://schemas.openxmlformats.org/drawingml/2006/picture">
                        <pic:nvPicPr>
                          <pic:cNvPr id="3" name="Рисунок 103" descr="base_1_287253_32797">
                            <a:extLst>
                              <a:ext uri="{FF2B5EF4-FFF2-40B4-BE49-F238E27FC236}">
                                <a16:creationId xmlns:a16="http://schemas.microsoft.com/office/drawing/2014/main" id="{EE17666C-15B5-41EF-856E-293D26EAAE39}"/>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825" cy="25717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tc>
        <w:tc>
          <w:tcPr>
            <w:tcW w:w="633" w:type="pct"/>
            <w:tcBorders>
              <w:top w:val="nil"/>
              <w:left w:val="nil"/>
              <w:bottom w:val="single" w:sz="4" w:space="0" w:color="auto"/>
              <w:right w:val="single" w:sz="4" w:space="0" w:color="auto"/>
            </w:tcBorders>
            <w:shd w:val="clear" w:color="auto" w:fill="auto"/>
            <w:vAlign w:val="center"/>
            <w:hideMark/>
          </w:tcPr>
          <w:p w14:paraId="0B1BE28C" w14:textId="23374736" w:rsidR="00A94821" w:rsidRPr="00560BDF" w:rsidRDefault="00A94821" w:rsidP="00A94821">
            <w:pPr>
              <w:jc w:val="center"/>
              <w:rPr>
                <w:rFonts w:ascii="Myriad Pro" w:hAnsi="Myriad Pro"/>
                <w:sz w:val="20"/>
                <w:szCs w:val="20"/>
              </w:rPr>
            </w:pPr>
          </w:p>
        </w:tc>
        <w:tc>
          <w:tcPr>
            <w:tcW w:w="694" w:type="pct"/>
            <w:tcBorders>
              <w:top w:val="nil"/>
              <w:left w:val="nil"/>
              <w:bottom w:val="single" w:sz="4" w:space="0" w:color="auto"/>
              <w:right w:val="single" w:sz="4" w:space="0" w:color="auto"/>
            </w:tcBorders>
            <w:shd w:val="clear" w:color="auto" w:fill="auto"/>
            <w:vAlign w:val="center"/>
            <w:hideMark/>
          </w:tcPr>
          <w:p w14:paraId="658EBE64" w14:textId="77777777" w:rsidR="00A94821" w:rsidRPr="00560BDF" w:rsidRDefault="00A94821" w:rsidP="00A94821">
            <w:pPr>
              <w:jc w:val="center"/>
              <w:rPr>
                <w:rFonts w:ascii="Myriad Pro" w:hAnsi="Myriad Pro" w:cs="Arial"/>
                <w:sz w:val="18"/>
                <w:szCs w:val="18"/>
              </w:rPr>
            </w:pPr>
            <w:r w:rsidRPr="00560BDF">
              <w:rPr>
                <w:rFonts w:ascii="Myriad Pro" w:hAnsi="Myriad Pro" w:cs="Arial"/>
                <w:sz w:val="18"/>
                <w:szCs w:val="18"/>
              </w:rPr>
              <w:t>905 822,14</w:t>
            </w:r>
          </w:p>
        </w:tc>
        <w:tc>
          <w:tcPr>
            <w:tcW w:w="705" w:type="pct"/>
            <w:tcBorders>
              <w:top w:val="nil"/>
              <w:left w:val="nil"/>
              <w:bottom w:val="single" w:sz="4" w:space="0" w:color="auto"/>
              <w:right w:val="single" w:sz="4" w:space="0" w:color="auto"/>
            </w:tcBorders>
            <w:shd w:val="clear" w:color="auto" w:fill="auto"/>
            <w:vAlign w:val="center"/>
            <w:hideMark/>
          </w:tcPr>
          <w:p w14:paraId="302AF498" w14:textId="77777777" w:rsidR="00A94821" w:rsidRPr="00560BDF" w:rsidRDefault="00A94821" w:rsidP="00A94821">
            <w:pPr>
              <w:jc w:val="center"/>
              <w:rPr>
                <w:rFonts w:ascii="Myriad Pro" w:hAnsi="Myriad Pro"/>
                <w:sz w:val="20"/>
                <w:szCs w:val="20"/>
              </w:rPr>
            </w:pPr>
          </w:p>
        </w:tc>
        <w:tc>
          <w:tcPr>
            <w:tcW w:w="516" w:type="pct"/>
            <w:tcBorders>
              <w:top w:val="nil"/>
              <w:left w:val="nil"/>
              <w:bottom w:val="single" w:sz="4" w:space="0" w:color="auto"/>
              <w:right w:val="single" w:sz="4" w:space="0" w:color="auto"/>
            </w:tcBorders>
            <w:shd w:val="clear" w:color="auto" w:fill="auto"/>
            <w:vAlign w:val="center"/>
            <w:hideMark/>
          </w:tcPr>
          <w:p w14:paraId="7AF64521" w14:textId="77777777" w:rsidR="00A94821" w:rsidRPr="00560BDF" w:rsidRDefault="00A94821" w:rsidP="00A94821">
            <w:pPr>
              <w:jc w:val="center"/>
              <w:rPr>
                <w:rFonts w:ascii="Myriad Pro" w:hAnsi="Myriad Pro"/>
                <w:sz w:val="20"/>
                <w:szCs w:val="20"/>
              </w:rPr>
            </w:pPr>
          </w:p>
        </w:tc>
      </w:tr>
      <w:tr w:rsidR="00A94821" w:rsidRPr="00560BDF" w14:paraId="0AFBF44A" w14:textId="77777777" w:rsidTr="004126FD">
        <w:trPr>
          <w:cantSplit/>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71A4429D" w14:textId="0E22B27C" w:rsidR="00A94821" w:rsidRPr="00560BDF" w:rsidRDefault="007B15E3" w:rsidP="00A94821">
            <w:pPr>
              <w:jc w:val="center"/>
              <w:rPr>
                <w:rFonts w:ascii="Myriad Pro" w:hAnsi="Myriad Pro" w:cs="Calibri"/>
                <w:sz w:val="18"/>
                <w:szCs w:val="18"/>
              </w:rPr>
            </w:pPr>
            <w:r>
              <w:rPr>
                <w:rFonts w:ascii="Myriad Pro" w:hAnsi="Myriad Pro" w:cs="Calibri"/>
                <w:sz w:val="18"/>
                <w:szCs w:val="18"/>
              </w:rPr>
              <w:t>2</w:t>
            </w:r>
          </w:p>
        </w:tc>
        <w:tc>
          <w:tcPr>
            <w:tcW w:w="1778" w:type="pct"/>
            <w:tcBorders>
              <w:top w:val="nil"/>
              <w:left w:val="nil"/>
              <w:bottom w:val="single" w:sz="4" w:space="0" w:color="auto"/>
              <w:right w:val="single" w:sz="4" w:space="0" w:color="auto"/>
            </w:tcBorders>
            <w:shd w:val="clear" w:color="auto" w:fill="auto"/>
            <w:vAlign w:val="center"/>
            <w:hideMark/>
          </w:tcPr>
          <w:p w14:paraId="459C7CF7" w14:textId="77777777" w:rsidR="00A94821" w:rsidRPr="00560BDF" w:rsidRDefault="00A94821" w:rsidP="00A94821">
            <w:pPr>
              <w:jc w:val="both"/>
              <w:rPr>
                <w:rFonts w:ascii="Myriad Pro" w:hAnsi="Myriad Pro" w:cs="Calibri"/>
                <w:sz w:val="18"/>
                <w:szCs w:val="18"/>
              </w:rPr>
            </w:pPr>
            <w:r w:rsidRPr="00560BDF">
              <w:rPr>
                <w:rFonts w:ascii="Myriad Pro" w:hAnsi="Myriad Pro" w:cs="Calibri"/>
                <w:sz w:val="18"/>
                <w:szCs w:val="18"/>
              </w:rPr>
              <w:t>Фактический объем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2017 год до его начала, за счет собственных средств (выручки от реализации товаров (услуг) по регулируемым ценам (тарифам)) всего, без учета пообъектного анализа исполнения инвестиционной программы)</w:t>
            </w:r>
          </w:p>
        </w:tc>
        <w:tc>
          <w:tcPr>
            <w:tcW w:w="448" w:type="pct"/>
            <w:tcBorders>
              <w:top w:val="nil"/>
              <w:left w:val="nil"/>
              <w:bottom w:val="single" w:sz="4" w:space="0" w:color="auto"/>
              <w:right w:val="single" w:sz="4" w:space="0" w:color="auto"/>
            </w:tcBorders>
            <w:shd w:val="clear" w:color="auto" w:fill="auto"/>
            <w:hideMark/>
          </w:tcPr>
          <w:p w14:paraId="1F72FA5B" w14:textId="14BB957A" w:rsidR="00A94821" w:rsidRPr="00560BDF" w:rsidRDefault="00A94821" w:rsidP="00A94821">
            <w:pPr>
              <w:rPr>
                <w:rFonts w:ascii="Myriad Pro" w:hAnsi="Myriad Pro" w:cs="Calibri"/>
                <w:sz w:val="18"/>
                <w:szCs w:val="18"/>
              </w:rPr>
            </w:pPr>
            <w:r w:rsidRPr="00560BDF">
              <w:rPr>
                <w:rFonts w:ascii="Myriad Pro" w:hAnsi="Myriad Pro" w:cs="Calibri"/>
                <w:noProof/>
                <w:sz w:val="18"/>
                <w:szCs w:val="18"/>
              </w:rPr>
              <w:drawing>
                <wp:anchor distT="0" distB="0" distL="114300" distR="114300" simplePos="0" relativeHeight="251652608" behindDoc="0" locked="0" layoutInCell="1" allowOverlap="1" wp14:anchorId="490BB2AE" wp14:editId="38C2F735">
                  <wp:simplePos x="0" y="0"/>
                  <wp:positionH relativeFrom="column">
                    <wp:posOffset>130175</wp:posOffset>
                  </wp:positionH>
                  <wp:positionV relativeFrom="paragraph">
                    <wp:posOffset>352425</wp:posOffset>
                  </wp:positionV>
                  <wp:extent cx="571500" cy="257175"/>
                  <wp:effectExtent l="0" t="0" r="0" b="9525"/>
                  <wp:wrapNone/>
                  <wp:docPr id="106" name="Рисунок 14">
                    <a:extLst xmlns:a="http://schemas.openxmlformats.org/drawingml/2006/main">
                      <a:ext uri="{FF2B5EF4-FFF2-40B4-BE49-F238E27FC236}">
                        <a16:creationId xmlns:a16="http://schemas.microsoft.com/office/drawing/2014/main" id="{5F695ED5-E8E9-4FA8-98AB-6FF2B5163A49}"/>
                      </a:ext>
                    </a:extLst>
                  </wp:docPr>
                  <wp:cNvGraphicFramePr/>
                  <a:graphic xmlns:a="http://schemas.openxmlformats.org/drawingml/2006/main">
                    <a:graphicData uri="http://schemas.openxmlformats.org/drawingml/2006/picture">
                      <pic:pic xmlns:pic="http://schemas.openxmlformats.org/drawingml/2006/picture">
                        <pic:nvPicPr>
                          <pic:cNvPr id="4" name="Рисунок 448">
                            <a:extLst>
                              <a:ext uri="{FF2B5EF4-FFF2-40B4-BE49-F238E27FC236}">
                                <a16:creationId xmlns:a16="http://schemas.microsoft.com/office/drawing/2014/main" id="{5F695ED5-E8E9-4FA8-98AB-6FF2B5163A49}"/>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 cy="25717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tc>
        <w:tc>
          <w:tcPr>
            <w:tcW w:w="633" w:type="pct"/>
            <w:tcBorders>
              <w:top w:val="nil"/>
              <w:left w:val="nil"/>
              <w:bottom w:val="single" w:sz="4" w:space="0" w:color="auto"/>
              <w:right w:val="single" w:sz="4" w:space="0" w:color="auto"/>
            </w:tcBorders>
            <w:shd w:val="clear" w:color="auto" w:fill="auto"/>
            <w:vAlign w:val="center"/>
            <w:hideMark/>
          </w:tcPr>
          <w:p w14:paraId="18FB3ABF" w14:textId="77777777" w:rsidR="00A94821" w:rsidRPr="00560BDF" w:rsidRDefault="00A94821" w:rsidP="00A94821">
            <w:pPr>
              <w:jc w:val="center"/>
              <w:rPr>
                <w:rFonts w:ascii="Myriad Pro" w:hAnsi="Myriad Pro"/>
                <w:sz w:val="20"/>
                <w:szCs w:val="20"/>
              </w:rPr>
            </w:pPr>
          </w:p>
        </w:tc>
        <w:tc>
          <w:tcPr>
            <w:tcW w:w="694" w:type="pct"/>
            <w:tcBorders>
              <w:top w:val="nil"/>
              <w:left w:val="nil"/>
              <w:bottom w:val="single" w:sz="4" w:space="0" w:color="auto"/>
              <w:right w:val="single" w:sz="4" w:space="0" w:color="auto"/>
            </w:tcBorders>
            <w:shd w:val="clear" w:color="auto" w:fill="auto"/>
            <w:vAlign w:val="center"/>
            <w:hideMark/>
          </w:tcPr>
          <w:p w14:paraId="79096203" w14:textId="77777777" w:rsidR="00A94821" w:rsidRPr="00560BDF" w:rsidRDefault="00A94821" w:rsidP="00A94821">
            <w:pPr>
              <w:jc w:val="center"/>
              <w:rPr>
                <w:rFonts w:ascii="Myriad Pro" w:hAnsi="Myriad Pro"/>
                <w:sz w:val="20"/>
                <w:szCs w:val="20"/>
              </w:rPr>
            </w:pPr>
          </w:p>
        </w:tc>
        <w:tc>
          <w:tcPr>
            <w:tcW w:w="705" w:type="pct"/>
            <w:tcBorders>
              <w:top w:val="nil"/>
              <w:left w:val="nil"/>
              <w:bottom w:val="single" w:sz="4" w:space="0" w:color="auto"/>
              <w:right w:val="single" w:sz="4" w:space="0" w:color="auto"/>
            </w:tcBorders>
            <w:shd w:val="clear" w:color="auto" w:fill="auto"/>
            <w:vAlign w:val="center"/>
            <w:hideMark/>
          </w:tcPr>
          <w:p w14:paraId="780208DE" w14:textId="77777777" w:rsidR="00A94821" w:rsidRPr="00560BDF" w:rsidRDefault="00A94821" w:rsidP="00A94821">
            <w:pPr>
              <w:jc w:val="center"/>
              <w:rPr>
                <w:rFonts w:ascii="Myriad Pro" w:hAnsi="Myriad Pro" w:cs="Arial"/>
                <w:sz w:val="18"/>
                <w:szCs w:val="18"/>
              </w:rPr>
            </w:pPr>
            <w:r w:rsidRPr="00560BDF">
              <w:rPr>
                <w:rFonts w:ascii="Myriad Pro" w:hAnsi="Myriad Pro" w:cs="Arial"/>
                <w:sz w:val="18"/>
                <w:szCs w:val="18"/>
              </w:rPr>
              <w:t>716 944,00</w:t>
            </w:r>
          </w:p>
        </w:tc>
        <w:tc>
          <w:tcPr>
            <w:tcW w:w="516" w:type="pct"/>
            <w:tcBorders>
              <w:top w:val="nil"/>
              <w:left w:val="nil"/>
              <w:bottom w:val="single" w:sz="4" w:space="0" w:color="auto"/>
              <w:right w:val="single" w:sz="4" w:space="0" w:color="auto"/>
            </w:tcBorders>
            <w:shd w:val="clear" w:color="auto" w:fill="auto"/>
            <w:vAlign w:val="center"/>
            <w:hideMark/>
          </w:tcPr>
          <w:p w14:paraId="011B2F8D" w14:textId="77777777" w:rsidR="00A94821" w:rsidRPr="00560BDF" w:rsidRDefault="00A94821" w:rsidP="00A94821">
            <w:pPr>
              <w:jc w:val="center"/>
              <w:rPr>
                <w:rFonts w:ascii="Myriad Pro" w:hAnsi="Myriad Pro"/>
                <w:sz w:val="20"/>
                <w:szCs w:val="20"/>
              </w:rPr>
            </w:pPr>
          </w:p>
        </w:tc>
      </w:tr>
      <w:tr w:rsidR="00A94821" w:rsidRPr="00560BDF" w14:paraId="3F30808D" w14:textId="77777777" w:rsidTr="004126FD">
        <w:trPr>
          <w:cantSplit/>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7ED779F8" w14:textId="1F5CF5C7" w:rsidR="00A94821" w:rsidRPr="00560BDF" w:rsidRDefault="007B15E3" w:rsidP="00A94821">
            <w:pPr>
              <w:jc w:val="center"/>
              <w:rPr>
                <w:rFonts w:ascii="Myriad Pro" w:hAnsi="Myriad Pro" w:cs="Calibri"/>
                <w:sz w:val="18"/>
                <w:szCs w:val="18"/>
              </w:rPr>
            </w:pPr>
            <w:r>
              <w:rPr>
                <w:rFonts w:ascii="Myriad Pro" w:hAnsi="Myriad Pro" w:cs="Calibri"/>
                <w:sz w:val="18"/>
                <w:szCs w:val="18"/>
              </w:rPr>
              <w:t>3</w:t>
            </w:r>
          </w:p>
        </w:tc>
        <w:tc>
          <w:tcPr>
            <w:tcW w:w="1778" w:type="pct"/>
            <w:tcBorders>
              <w:top w:val="nil"/>
              <w:left w:val="nil"/>
              <w:bottom w:val="single" w:sz="4" w:space="0" w:color="auto"/>
              <w:right w:val="single" w:sz="4" w:space="0" w:color="auto"/>
            </w:tcBorders>
            <w:shd w:val="clear" w:color="auto" w:fill="auto"/>
            <w:vAlign w:val="center"/>
            <w:hideMark/>
          </w:tcPr>
          <w:p w14:paraId="2B6F288D" w14:textId="77777777" w:rsidR="00A94821" w:rsidRPr="00560BDF" w:rsidRDefault="00A94821" w:rsidP="00A94821">
            <w:pPr>
              <w:jc w:val="both"/>
              <w:rPr>
                <w:rFonts w:ascii="Myriad Pro" w:hAnsi="Myriad Pro" w:cs="Calibri"/>
                <w:sz w:val="18"/>
                <w:szCs w:val="18"/>
              </w:rPr>
            </w:pPr>
            <w:r w:rsidRPr="00560BDF">
              <w:rPr>
                <w:rFonts w:ascii="Myriad Pro" w:hAnsi="Myriad Pro" w:cs="Calibri"/>
                <w:sz w:val="18"/>
                <w:szCs w:val="18"/>
              </w:rPr>
              <w:t>Фактический объем финансирования мероприятий инвестиционной программы, по которым выявлено превышение фактического финансирования над плановым финансированием, предусмотренного инвестиционной программой, представляющей собой совокупность инвестиционных проектов, утвержденной (скорректированной) в установленном порядке на 2017 год до его начала, за счет собственных средств выручки от реализации товаров (услуг) по регулируемым ценам (тарифам))</w:t>
            </w:r>
          </w:p>
        </w:tc>
        <w:tc>
          <w:tcPr>
            <w:tcW w:w="448" w:type="pct"/>
            <w:tcBorders>
              <w:top w:val="nil"/>
              <w:left w:val="nil"/>
              <w:bottom w:val="single" w:sz="4" w:space="0" w:color="auto"/>
              <w:right w:val="single" w:sz="4" w:space="0" w:color="auto"/>
            </w:tcBorders>
            <w:shd w:val="clear" w:color="auto" w:fill="auto"/>
            <w:vAlign w:val="center"/>
            <w:hideMark/>
          </w:tcPr>
          <w:p w14:paraId="6273786C" w14:textId="57A73202" w:rsidR="00A94821" w:rsidRPr="00560BDF" w:rsidRDefault="00A94821" w:rsidP="00A94821">
            <w:pPr>
              <w:jc w:val="both"/>
              <w:rPr>
                <w:rFonts w:ascii="Myriad Pro" w:hAnsi="Myriad Pro" w:cs="Calibri"/>
                <w:sz w:val="18"/>
                <w:szCs w:val="18"/>
              </w:rPr>
            </w:pPr>
            <w:r w:rsidRPr="00560BDF">
              <w:rPr>
                <w:rFonts w:ascii="Myriad Pro" w:hAnsi="Myriad Pro" w:cs="Calibri"/>
                <w:sz w:val="18"/>
                <w:szCs w:val="18"/>
              </w:rPr>
              <w:t> </w:t>
            </w:r>
          </w:p>
        </w:tc>
        <w:tc>
          <w:tcPr>
            <w:tcW w:w="633" w:type="pct"/>
            <w:tcBorders>
              <w:top w:val="nil"/>
              <w:left w:val="nil"/>
              <w:bottom w:val="single" w:sz="4" w:space="0" w:color="auto"/>
              <w:right w:val="single" w:sz="4" w:space="0" w:color="auto"/>
            </w:tcBorders>
            <w:shd w:val="clear" w:color="auto" w:fill="auto"/>
            <w:vAlign w:val="center"/>
            <w:hideMark/>
          </w:tcPr>
          <w:p w14:paraId="02DFA0DA" w14:textId="77777777" w:rsidR="00A94821" w:rsidRPr="00560BDF" w:rsidRDefault="00A94821" w:rsidP="00A94821">
            <w:pPr>
              <w:jc w:val="center"/>
              <w:rPr>
                <w:rFonts w:ascii="Myriad Pro" w:hAnsi="Myriad Pro"/>
                <w:sz w:val="20"/>
                <w:szCs w:val="20"/>
              </w:rPr>
            </w:pPr>
          </w:p>
        </w:tc>
        <w:tc>
          <w:tcPr>
            <w:tcW w:w="694" w:type="pct"/>
            <w:tcBorders>
              <w:top w:val="nil"/>
              <w:left w:val="nil"/>
              <w:bottom w:val="single" w:sz="4" w:space="0" w:color="auto"/>
              <w:right w:val="single" w:sz="4" w:space="0" w:color="auto"/>
            </w:tcBorders>
            <w:shd w:val="clear" w:color="auto" w:fill="auto"/>
            <w:vAlign w:val="center"/>
            <w:hideMark/>
          </w:tcPr>
          <w:p w14:paraId="582A87F6" w14:textId="77777777" w:rsidR="00A94821" w:rsidRPr="00560BDF" w:rsidRDefault="00A94821" w:rsidP="00A94821">
            <w:pPr>
              <w:jc w:val="center"/>
              <w:rPr>
                <w:rFonts w:ascii="Myriad Pro" w:hAnsi="Myriad Pro" w:cs="Arial"/>
                <w:sz w:val="18"/>
                <w:szCs w:val="18"/>
              </w:rPr>
            </w:pPr>
          </w:p>
          <w:p w14:paraId="72AECE1F" w14:textId="77777777" w:rsidR="00A94821" w:rsidRPr="00560BDF" w:rsidRDefault="00A94821" w:rsidP="00A94821">
            <w:pPr>
              <w:jc w:val="center"/>
              <w:rPr>
                <w:rFonts w:ascii="Myriad Pro" w:hAnsi="Myriad Pro" w:cs="Arial"/>
                <w:sz w:val="18"/>
                <w:szCs w:val="18"/>
              </w:rPr>
            </w:pPr>
            <w:r w:rsidRPr="00560BDF">
              <w:rPr>
                <w:rFonts w:ascii="Myriad Pro" w:eastAsia="Calibri" w:hAnsi="Myriad Pro"/>
                <w:b/>
                <w:color w:val="000000" w:themeColor="text1"/>
                <w:sz w:val="18"/>
                <w:szCs w:val="18"/>
              </w:rPr>
              <w:t>231 595,30</w:t>
            </w:r>
          </w:p>
        </w:tc>
        <w:tc>
          <w:tcPr>
            <w:tcW w:w="705" w:type="pct"/>
            <w:tcBorders>
              <w:top w:val="nil"/>
              <w:left w:val="nil"/>
              <w:bottom w:val="single" w:sz="4" w:space="0" w:color="auto"/>
              <w:right w:val="single" w:sz="4" w:space="0" w:color="auto"/>
            </w:tcBorders>
            <w:shd w:val="clear" w:color="auto" w:fill="auto"/>
            <w:vAlign w:val="center"/>
            <w:hideMark/>
          </w:tcPr>
          <w:p w14:paraId="37265F5E" w14:textId="77777777" w:rsidR="00A94821" w:rsidRPr="00560BDF" w:rsidRDefault="00A94821" w:rsidP="00A94821">
            <w:pPr>
              <w:jc w:val="center"/>
              <w:rPr>
                <w:rFonts w:ascii="Myriad Pro" w:hAnsi="Myriad Pro" w:cs="Arial"/>
                <w:sz w:val="18"/>
                <w:szCs w:val="18"/>
              </w:rPr>
            </w:pPr>
          </w:p>
          <w:p w14:paraId="56256666" w14:textId="77777777" w:rsidR="00A94821" w:rsidRPr="00560BDF" w:rsidRDefault="00A94821" w:rsidP="00A94821">
            <w:pPr>
              <w:jc w:val="center"/>
              <w:rPr>
                <w:rFonts w:ascii="Myriad Pro" w:hAnsi="Myriad Pro" w:cs="Arial"/>
                <w:sz w:val="18"/>
                <w:szCs w:val="18"/>
              </w:rPr>
            </w:pPr>
            <w:r w:rsidRPr="00560BDF">
              <w:rPr>
                <w:rFonts w:ascii="Myriad Pro" w:eastAsia="Calibri" w:hAnsi="Myriad Pro"/>
                <w:b/>
                <w:color w:val="000000" w:themeColor="text1"/>
                <w:sz w:val="18"/>
                <w:szCs w:val="18"/>
              </w:rPr>
              <w:t>416 770,00</w:t>
            </w:r>
          </w:p>
        </w:tc>
        <w:tc>
          <w:tcPr>
            <w:tcW w:w="516" w:type="pct"/>
            <w:tcBorders>
              <w:top w:val="nil"/>
              <w:left w:val="nil"/>
              <w:bottom w:val="single" w:sz="4" w:space="0" w:color="auto"/>
              <w:right w:val="single" w:sz="4" w:space="0" w:color="auto"/>
            </w:tcBorders>
            <w:shd w:val="clear" w:color="auto" w:fill="auto"/>
            <w:vAlign w:val="center"/>
            <w:hideMark/>
          </w:tcPr>
          <w:p w14:paraId="73D63B4E" w14:textId="77777777" w:rsidR="00A94821" w:rsidRPr="00560BDF" w:rsidRDefault="00A94821" w:rsidP="00A94821">
            <w:pPr>
              <w:jc w:val="center"/>
              <w:rPr>
                <w:rFonts w:ascii="Myriad Pro" w:hAnsi="Myriad Pro" w:cs="Arial"/>
                <w:sz w:val="18"/>
                <w:szCs w:val="18"/>
              </w:rPr>
            </w:pPr>
          </w:p>
          <w:p w14:paraId="7CAE20E2" w14:textId="77777777" w:rsidR="00A94821" w:rsidRPr="00560BDF" w:rsidRDefault="00A94821" w:rsidP="00A94821">
            <w:pPr>
              <w:jc w:val="center"/>
              <w:rPr>
                <w:rFonts w:ascii="Myriad Pro" w:hAnsi="Myriad Pro" w:cs="Arial"/>
                <w:sz w:val="18"/>
                <w:szCs w:val="18"/>
              </w:rPr>
            </w:pPr>
            <w:r w:rsidRPr="00560BDF">
              <w:rPr>
                <w:rFonts w:ascii="Myriad Pro" w:hAnsi="Myriad Pro" w:cs="Arial"/>
                <w:sz w:val="18"/>
                <w:szCs w:val="18"/>
              </w:rPr>
              <w:t>185 174,70</w:t>
            </w:r>
          </w:p>
        </w:tc>
      </w:tr>
      <w:tr w:rsidR="00A94821" w:rsidRPr="00560BDF" w14:paraId="1DCD75B5" w14:textId="77777777" w:rsidTr="004126FD">
        <w:trPr>
          <w:cantSplit/>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42C08434" w14:textId="4C4D9322" w:rsidR="00A94821" w:rsidRPr="00560BDF" w:rsidRDefault="007B15E3" w:rsidP="00A94821">
            <w:pPr>
              <w:jc w:val="center"/>
              <w:rPr>
                <w:rFonts w:ascii="Myriad Pro" w:hAnsi="Myriad Pro" w:cs="Calibri"/>
                <w:sz w:val="18"/>
                <w:szCs w:val="18"/>
              </w:rPr>
            </w:pPr>
            <w:r>
              <w:rPr>
                <w:rFonts w:ascii="Myriad Pro" w:hAnsi="Myriad Pro" w:cs="Calibri"/>
                <w:sz w:val="18"/>
                <w:szCs w:val="18"/>
              </w:rPr>
              <w:t>4</w:t>
            </w:r>
          </w:p>
        </w:tc>
        <w:tc>
          <w:tcPr>
            <w:tcW w:w="1778" w:type="pct"/>
            <w:tcBorders>
              <w:top w:val="nil"/>
              <w:left w:val="nil"/>
              <w:bottom w:val="single" w:sz="4" w:space="0" w:color="auto"/>
              <w:right w:val="single" w:sz="4" w:space="0" w:color="auto"/>
            </w:tcBorders>
            <w:shd w:val="clear" w:color="auto" w:fill="auto"/>
            <w:vAlign w:val="center"/>
            <w:hideMark/>
          </w:tcPr>
          <w:p w14:paraId="6E9C96B4" w14:textId="77777777" w:rsidR="00A94821" w:rsidRPr="00560BDF" w:rsidRDefault="00A94821" w:rsidP="00A94821">
            <w:pPr>
              <w:jc w:val="both"/>
              <w:rPr>
                <w:rFonts w:ascii="Myriad Pro" w:hAnsi="Myriad Pro" w:cs="Calibri"/>
                <w:sz w:val="18"/>
                <w:szCs w:val="18"/>
              </w:rPr>
            </w:pPr>
            <w:r w:rsidRPr="00560BDF">
              <w:rPr>
                <w:rFonts w:ascii="Myriad Pro" w:hAnsi="Myriad Pro" w:cs="Calibri"/>
                <w:sz w:val="18"/>
                <w:szCs w:val="18"/>
              </w:rPr>
              <w:t>Фактический объем финансирования мероприятий инвестиционной программы, отсутствующие в инвестиционной программе, представляющей собой совокупность инвестиционных проектов, утвержденной (скорректированной) в установленном порядке на 2017 год до его начала, за счет собственных средств выручки от реализации товаров (услуг) по регулируемым ценам (тарифам))</w:t>
            </w:r>
          </w:p>
        </w:tc>
        <w:tc>
          <w:tcPr>
            <w:tcW w:w="448" w:type="pct"/>
            <w:tcBorders>
              <w:top w:val="nil"/>
              <w:left w:val="nil"/>
              <w:bottom w:val="single" w:sz="4" w:space="0" w:color="auto"/>
              <w:right w:val="single" w:sz="4" w:space="0" w:color="auto"/>
            </w:tcBorders>
            <w:shd w:val="clear" w:color="auto" w:fill="auto"/>
            <w:vAlign w:val="center"/>
            <w:hideMark/>
          </w:tcPr>
          <w:p w14:paraId="084E731A" w14:textId="77777777" w:rsidR="00A94821" w:rsidRPr="00560BDF" w:rsidRDefault="00A94821" w:rsidP="00A94821">
            <w:pPr>
              <w:jc w:val="both"/>
              <w:rPr>
                <w:rFonts w:ascii="Myriad Pro" w:hAnsi="Myriad Pro" w:cs="Calibri"/>
                <w:sz w:val="18"/>
                <w:szCs w:val="18"/>
              </w:rPr>
            </w:pPr>
            <w:r w:rsidRPr="00560BDF">
              <w:rPr>
                <w:rFonts w:ascii="Myriad Pro" w:hAnsi="Myriad Pro" w:cs="Calibri"/>
                <w:sz w:val="18"/>
                <w:szCs w:val="18"/>
              </w:rPr>
              <w:t> </w:t>
            </w:r>
          </w:p>
        </w:tc>
        <w:tc>
          <w:tcPr>
            <w:tcW w:w="633" w:type="pct"/>
            <w:tcBorders>
              <w:top w:val="nil"/>
              <w:left w:val="nil"/>
              <w:bottom w:val="single" w:sz="4" w:space="0" w:color="auto"/>
              <w:right w:val="single" w:sz="4" w:space="0" w:color="auto"/>
            </w:tcBorders>
            <w:shd w:val="clear" w:color="auto" w:fill="auto"/>
            <w:vAlign w:val="center"/>
            <w:hideMark/>
          </w:tcPr>
          <w:p w14:paraId="44A25BBA" w14:textId="77777777" w:rsidR="00A94821" w:rsidRPr="00560BDF" w:rsidRDefault="00A94821" w:rsidP="00A94821">
            <w:pPr>
              <w:jc w:val="center"/>
              <w:rPr>
                <w:rFonts w:ascii="Myriad Pro" w:hAnsi="Myriad Pro"/>
                <w:sz w:val="20"/>
                <w:szCs w:val="20"/>
              </w:rPr>
            </w:pPr>
          </w:p>
        </w:tc>
        <w:tc>
          <w:tcPr>
            <w:tcW w:w="694" w:type="pct"/>
            <w:tcBorders>
              <w:top w:val="nil"/>
              <w:left w:val="nil"/>
              <w:bottom w:val="single" w:sz="4" w:space="0" w:color="auto"/>
              <w:right w:val="single" w:sz="4" w:space="0" w:color="auto"/>
            </w:tcBorders>
            <w:shd w:val="clear" w:color="auto" w:fill="auto"/>
            <w:vAlign w:val="center"/>
            <w:hideMark/>
          </w:tcPr>
          <w:p w14:paraId="23A5B9A7" w14:textId="77777777" w:rsidR="00A94821" w:rsidRPr="00560BDF" w:rsidRDefault="00A94821" w:rsidP="00A94821">
            <w:pPr>
              <w:jc w:val="center"/>
              <w:rPr>
                <w:rFonts w:ascii="Myriad Pro" w:hAnsi="Myriad Pro" w:cs="Arial"/>
                <w:sz w:val="18"/>
                <w:szCs w:val="18"/>
              </w:rPr>
            </w:pPr>
            <w:r w:rsidRPr="00560BDF">
              <w:rPr>
                <w:rFonts w:ascii="Myriad Pro" w:hAnsi="Myriad Pro" w:cs="Arial"/>
                <w:sz w:val="18"/>
                <w:szCs w:val="18"/>
              </w:rPr>
              <w:t>-</w:t>
            </w:r>
          </w:p>
        </w:tc>
        <w:tc>
          <w:tcPr>
            <w:tcW w:w="705" w:type="pct"/>
            <w:tcBorders>
              <w:top w:val="nil"/>
              <w:left w:val="nil"/>
              <w:bottom w:val="single" w:sz="4" w:space="0" w:color="auto"/>
              <w:right w:val="single" w:sz="4" w:space="0" w:color="auto"/>
            </w:tcBorders>
            <w:shd w:val="clear" w:color="auto" w:fill="auto"/>
            <w:vAlign w:val="center"/>
            <w:hideMark/>
          </w:tcPr>
          <w:p w14:paraId="27CFEF4C" w14:textId="77777777" w:rsidR="00A94821" w:rsidRPr="00560BDF" w:rsidRDefault="00A94821" w:rsidP="00A94821">
            <w:pPr>
              <w:jc w:val="center"/>
              <w:rPr>
                <w:rFonts w:ascii="Myriad Pro" w:hAnsi="Myriad Pro" w:cs="Arial"/>
                <w:sz w:val="18"/>
                <w:szCs w:val="18"/>
              </w:rPr>
            </w:pPr>
            <w:r w:rsidRPr="00560BDF">
              <w:rPr>
                <w:rFonts w:ascii="Myriad Pro" w:hAnsi="Myriad Pro" w:cs="Arial"/>
                <w:sz w:val="18"/>
                <w:szCs w:val="18"/>
              </w:rPr>
              <w:t>84 717,00</w:t>
            </w:r>
          </w:p>
        </w:tc>
        <w:tc>
          <w:tcPr>
            <w:tcW w:w="516" w:type="pct"/>
            <w:tcBorders>
              <w:top w:val="nil"/>
              <w:left w:val="nil"/>
              <w:bottom w:val="single" w:sz="4" w:space="0" w:color="auto"/>
              <w:right w:val="single" w:sz="4" w:space="0" w:color="auto"/>
            </w:tcBorders>
            <w:shd w:val="clear" w:color="auto" w:fill="auto"/>
            <w:vAlign w:val="center"/>
            <w:hideMark/>
          </w:tcPr>
          <w:p w14:paraId="6F1BEFDA" w14:textId="77777777" w:rsidR="00A94821" w:rsidRPr="00560BDF" w:rsidRDefault="00A94821" w:rsidP="00A94821">
            <w:pPr>
              <w:jc w:val="center"/>
              <w:rPr>
                <w:rFonts w:ascii="Myriad Pro" w:hAnsi="Myriad Pro" w:cs="Arial"/>
                <w:sz w:val="18"/>
                <w:szCs w:val="18"/>
              </w:rPr>
            </w:pPr>
            <w:r w:rsidRPr="00560BDF">
              <w:rPr>
                <w:rFonts w:ascii="Myriad Pro" w:hAnsi="Myriad Pro" w:cs="Arial"/>
                <w:sz w:val="18"/>
                <w:szCs w:val="18"/>
              </w:rPr>
              <w:t>84 717,00</w:t>
            </w:r>
          </w:p>
        </w:tc>
      </w:tr>
      <w:tr w:rsidR="00A94821" w:rsidRPr="00560BDF" w14:paraId="011C95E5" w14:textId="77777777" w:rsidTr="004126FD">
        <w:trPr>
          <w:cantSplit/>
          <w:trHeight w:val="20"/>
        </w:trPr>
        <w:tc>
          <w:tcPr>
            <w:tcW w:w="2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E296FCD" w14:textId="57124FE6" w:rsidR="00A94821" w:rsidRPr="00560BDF" w:rsidRDefault="007B15E3" w:rsidP="00A94821">
            <w:pPr>
              <w:jc w:val="center"/>
              <w:rPr>
                <w:rFonts w:ascii="Myriad Pro" w:hAnsi="Myriad Pro" w:cs="Calibri"/>
                <w:sz w:val="18"/>
                <w:szCs w:val="18"/>
              </w:rPr>
            </w:pPr>
            <w:r>
              <w:rPr>
                <w:rFonts w:ascii="Myriad Pro" w:hAnsi="Myriad Pro" w:cs="Calibri"/>
                <w:sz w:val="18"/>
                <w:szCs w:val="18"/>
              </w:rPr>
              <w:lastRenderedPageBreak/>
              <w:t>5</w:t>
            </w:r>
          </w:p>
        </w:tc>
        <w:tc>
          <w:tcPr>
            <w:tcW w:w="1778" w:type="pct"/>
            <w:tcBorders>
              <w:top w:val="single" w:sz="4" w:space="0" w:color="auto"/>
              <w:left w:val="nil"/>
              <w:bottom w:val="single" w:sz="4" w:space="0" w:color="auto"/>
              <w:right w:val="single" w:sz="4" w:space="0" w:color="auto"/>
            </w:tcBorders>
            <w:shd w:val="clear" w:color="auto" w:fill="auto"/>
            <w:vAlign w:val="center"/>
            <w:hideMark/>
          </w:tcPr>
          <w:p w14:paraId="46B2FD83" w14:textId="77777777" w:rsidR="00A94821" w:rsidRPr="00560BDF" w:rsidRDefault="00A94821" w:rsidP="00A94821">
            <w:pPr>
              <w:jc w:val="both"/>
              <w:rPr>
                <w:rFonts w:ascii="Myriad Pro" w:hAnsi="Myriad Pro" w:cs="Calibri"/>
                <w:sz w:val="18"/>
                <w:szCs w:val="18"/>
              </w:rPr>
            </w:pPr>
            <w:r w:rsidRPr="00560BDF">
              <w:rPr>
                <w:rFonts w:ascii="Myriad Pro" w:hAnsi="Myriad Pro" w:cs="Calibri"/>
                <w:sz w:val="18"/>
                <w:szCs w:val="18"/>
              </w:rPr>
              <w:t>Фактический объем финансирования мероприятий инвестиционной программы, по которым выявлено неисполнение относительно планового финансирования, предусмотренного инвестиционной программой, представляющей собой совокупность инвестиционных проектов, утвержденной (скорректированной) в установленном порядке на 2017 год до его начала, за счет собственных средств выручки от реализации товаров (услуг) по регулируемым ценам (тарифам))</w:t>
            </w:r>
          </w:p>
        </w:tc>
        <w:tc>
          <w:tcPr>
            <w:tcW w:w="448" w:type="pct"/>
            <w:tcBorders>
              <w:top w:val="single" w:sz="4" w:space="0" w:color="auto"/>
              <w:left w:val="nil"/>
              <w:bottom w:val="single" w:sz="4" w:space="0" w:color="auto"/>
              <w:right w:val="single" w:sz="4" w:space="0" w:color="auto"/>
            </w:tcBorders>
            <w:shd w:val="clear" w:color="auto" w:fill="auto"/>
            <w:vAlign w:val="center"/>
            <w:hideMark/>
          </w:tcPr>
          <w:p w14:paraId="5BB4761C" w14:textId="77777777" w:rsidR="00A94821" w:rsidRPr="00560BDF" w:rsidRDefault="00A94821" w:rsidP="00A94821">
            <w:pPr>
              <w:jc w:val="both"/>
              <w:rPr>
                <w:rFonts w:ascii="Myriad Pro" w:hAnsi="Myriad Pro" w:cs="Calibri"/>
                <w:sz w:val="18"/>
                <w:szCs w:val="18"/>
              </w:rPr>
            </w:pPr>
            <w:r w:rsidRPr="00560BDF">
              <w:rPr>
                <w:rFonts w:ascii="Myriad Pro" w:hAnsi="Myriad Pro" w:cs="Calibri"/>
                <w:sz w:val="18"/>
                <w:szCs w:val="18"/>
              </w:rPr>
              <w:t> </w:t>
            </w:r>
          </w:p>
        </w:tc>
        <w:tc>
          <w:tcPr>
            <w:tcW w:w="633" w:type="pct"/>
            <w:tcBorders>
              <w:top w:val="single" w:sz="4" w:space="0" w:color="auto"/>
              <w:left w:val="nil"/>
              <w:bottom w:val="single" w:sz="4" w:space="0" w:color="auto"/>
              <w:right w:val="single" w:sz="4" w:space="0" w:color="auto"/>
            </w:tcBorders>
            <w:shd w:val="clear" w:color="auto" w:fill="auto"/>
            <w:vAlign w:val="center"/>
            <w:hideMark/>
          </w:tcPr>
          <w:p w14:paraId="3524031D" w14:textId="77777777" w:rsidR="00A94821" w:rsidRPr="00560BDF" w:rsidRDefault="00A94821" w:rsidP="00A94821">
            <w:pPr>
              <w:jc w:val="center"/>
              <w:rPr>
                <w:rFonts w:ascii="Myriad Pro" w:hAnsi="Myriad Pro"/>
                <w:sz w:val="20"/>
                <w:szCs w:val="20"/>
              </w:rPr>
            </w:pPr>
          </w:p>
        </w:tc>
        <w:tc>
          <w:tcPr>
            <w:tcW w:w="694" w:type="pct"/>
            <w:tcBorders>
              <w:top w:val="single" w:sz="4" w:space="0" w:color="auto"/>
              <w:left w:val="nil"/>
              <w:bottom w:val="single" w:sz="4" w:space="0" w:color="auto"/>
              <w:right w:val="single" w:sz="4" w:space="0" w:color="auto"/>
            </w:tcBorders>
            <w:shd w:val="clear" w:color="auto" w:fill="auto"/>
            <w:vAlign w:val="center"/>
            <w:hideMark/>
          </w:tcPr>
          <w:p w14:paraId="082D119B" w14:textId="77777777" w:rsidR="00A94821" w:rsidRPr="00560BDF" w:rsidRDefault="00A94821" w:rsidP="00A94821">
            <w:pPr>
              <w:jc w:val="center"/>
              <w:rPr>
                <w:rFonts w:ascii="Myriad Pro" w:hAnsi="Myriad Pro" w:cs="Arial"/>
                <w:sz w:val="18"/>
                <w:szCs w:val="18"/>
              </w:rPr>
            </w:pPr>
            <w:r w:rsidRPr="00560BDF">
              <w:rPr>
                <w:rFonts w:ascii="Myriad Pro" w:eastAsia="Calibri" w:hAnsi="Myriad Pro"/>
                <w:b/>
                <w:sz w:val="18"/>
                <w:szCs w:val="18"/>
              </w:rPr>
              <w:t>674 226,84</w:t>
            </w:r>
          </w:p>
        </w:tc>
        <w:tc>
          <w:tcPr>
            <w:tcW w:w="705" w:type="pct"/>
            <w:tcBorders>
              <w:top w:val="single" w:sz="4" w:space="0" w:color="auto"/>
              <w:left w:val="nil"/>
              <w:bottom w:val="single" w:sz="4" w:space="0" w:color="auto"/>
              <w:right w:val="single" w:sz="4" w:space="0" w:color="auto"/>
            </w:tcBorders>
            <w:shd w:val="clear" w:color="auto" w:fill="auto"/>
            <w:vAlign w:val="center"/>
            <w:hideMark/>
          </w:tcPr>
          <w:p w14:paraId="2C2764C3" w14:textId="77777777" w:rsidR="00A94821" w:rsidRPr="00560BDF" w:rsidRDefault="00A94821" w:rsidP="00A94821">
            <w:pPr>
              <w:jc w:val="center"/>
              <w:rPr>
                <w:rFonts w:ascii="Myriad Pro" w:hAnsi="Myriad Pro" w:cs="Arial"/>
                <w:sz w:val="18"/>
                <w:szCs w:val="18"/>
              </w:rPr>
            </w:pPr>
            <w:r w:rsidRPr="00560BDF">
              <w:rPr>
                <w:rFonts w:ascii="Myriad Pro" w:eastAsia="Calibri" w:hAnsi="Myriad Pro"/>
                <w:b/>
                <w:sz w:val="18"/>
                <w:szCs w:val="18"/>
              </w:rPr>
              <w:t>215 457,00</w:t>
            </w:r>
          </w:p>
        </w:tc>
        <w:tc>
          <w:tcPr>
            <w:tcW w:w="516" w:type="pct"/>
            <w:tcBorders>
              <w:top w:val="single" w:sz="4" w:space="0" w:color="auto"/>
              <w:left w:val="nil"/>
              <w:bottom w:val="single" w:sz="4" w:space="0" w:color="auto"/>
              <w:right w:val="single" w:sz="4" w:space="0" w:color="auto"/>
            </w:tcBorders>
            <w:shd w:val="clear" w:color="auto" w:fill="auto"/>
            <w:vAlign w:val="center"/>
            <w:hideMark/>
          </w:tcPr>
          <w:p w14:paraId="122DC649" w14:textId="77777777" w:rsidR="00A94821" w:rsidRPr="00560BDF" w:rsidRDefault="00A94821" w:rsidP="00A94821">
            <w:pPr>
              <w:jc w:val="center"/>
              <w:rPr>
                <w:rFonts w:ascii="Myriad Pro" w:hAnsi="Myriad Pro" w:cs="Arial"/>
                <w:sz w:val="18"/>
                <w:szCs w:val="18"/>
              </w:rPr>
            </w:pPr>
            <w:r w:rsidRPr="00560BDF">
              <w:rPr>
                <w:rFonts w:ascii="Myriad Pro" w:hAnsi="Myriad Pro" w:cs="Arial"/>
                <w:sz w:val="18"/>
                <w:szCs w:val="18"/>
              </w:rPr>
              <w:t>-458 769,84</w:t>
            </w:r>
          </w:p>
        </w:tc>
      </w:tr>
      <w:tr w:rsidR="00A94821" w:rsidRPr="00560BDF" w14:paraId="16DB27B6" w14:textId="77777777" w:rsidTr="004126FD">
        <w:trPr>
          <w:cantSplit/>
          <w:trHeight w:val="20"/>
        </w:trPr>
        <w:tc>
          <w:tcPr>
            <w:tcW w:w="226" w:type="pct"/>
            <w:tcBorders>
              <w:top w:val="single" w:sz="4" w:space="0" w:color="auto"/>
              <w:left w:val="single" w:sz="4" w:space="0" w:color="auto"/>
              <w:bottom w:val="single" w:sz="4" w:space="0" w:color="auto"/>
              <w:right w:val="single" w:sz="4" w:space="0" w:color="auto"/>
            </w:tcBorders>
            <w:shd w:val="clear" w:color="auto" w:fill="auto"/>
            <w:vAlign w:val="center"/>
          </w:tcPr>
          <w:p w14:paraId="40AF2E95" w14:textId="74900E82" w:rsidR="00A94821" w:rsidRPr="00560BDF" w:rsidRDefault="007B15E3" w:rsidP="00A94821">
            <w:pPr>
              <w:jc w:val="center"/>
              <w:rPr>
                <w:rFonts w:ascii="Myriad Pro" w:hAnsi="Myriad Pro" w:cs="Calibri"/>
                <w:sz w:val="18"/>
                <w:szCs w:val="18"/>
              </w:rPr>
            </w:pPr>
            <w:r>
              <w:rPr>
                <w:rFonts w:ascii="Myriad Pro" w:hAnsi="Myriad Pro" w:cs="Calibri"/>
                <w:sz w:val="18"/>
                <w:szCs w:val="18"/>
              </w:rPr>
              <w:t>6</w:t>
            </w:r>
          </w:p>
        </w:tc>
        <w:tc>
          <w:tcPr>
            <w:tcW w:w="1778" w:type="pct"/>
            <w:tcBorders>
              <w:top w:val="single" w:sz="4" w:space="0" w:color="auto"/>
              <w:left w:val="nil"/>
              <w:bottom w:val="single" w:sz="4" w:space="0" w:color="auto"/>
              <w:right w:val="single" w:sz="4" w:space="0" w:color="auto"/>
            </w:tcBorders>
            <w:shd w:val="clear" w:color="auto" w:fill="auto"/>
            <w:vAlign w:val="center"/>
          </w:tcPr>
          <w:p w14:paraId="1B9AF368" w14:textId="77777777" w:rsidR="00A94821" w:rsidRPr="00560BDF" w:rsidRDefault="00A94821" w:rsidP="00A94821">
            <w:pPr>
              <w:jc w:val="both"/>
              <w:rPr>
                <w:rFonts w:ascii="Myriad Pro" w:hAnsi="Myriad Pro" w:cs="Calibri"/>
                <w:sz w:val="18"/>
                <w:szCs w:val="18"/>
              </w:rPr>
            </w:pPr>
            <w:r w:rsidRPr="00560BDF">
              <w:rPr>
                <w:rFonts w:ascii="Myriad Pro" w:hAnsi="Myriad Pro" w:cs="Calibri"/>
                <w:sz w:val="18"/>
                <w:szCs w:val="18"/>
              </w:rPr>
              <w:t>Фактический объем финансирования мероприятий инвестиционной программы, отсутствующие в инвестиционной программе, представляющей собой совокупность инвестиционных проектов, утвержденной (скорректированной) в установленном порядке на 2017 год, за счет собственных средств выручки от реализации товаров (услуг) по регулируемым ценам (тарифам)), без НДС</w:t>
            </w:r>
          </w:p>
        </w:tc>
        <w:tc>
          <w:tcPr>
            <w:tcW w:w="448" w:type="pct"/>
            <w:tcBorders>
              <w:top w:val="single" w:sz="4" w:space="0" w:color="auto"/>
              <w:left w:val="nil"/>
              <w:bottom w:val="single" w:sz="4" w:space="0" w:color="auto"/>
              <w:right w:val="single" w:sz="4" w:space="0" w:color="auto"/>
            </w:tcBorders>
            <w:shd w:val="clear" w:color="auto" w:fill="auto"/>
            <w:vAlign w:val="center"/>
          </w:tcPr>
          <w:p w14:paraId="2278A397" w14:textId="77777777" w:rsidR="00A94821" w:rsidRPr="00560BDF" w:rsidRDefault="00A94821" w:rsidP="00A94821">
            <w:pPr>
              <w:jc w:val="both"/>
              <w:rPr>
                <w:rFonts w:ascii="Myriad Pro" w:hAnsi="Myriad Pro" w:cs="Calibri"/>
                <w:sz w:val="18"/>
                <w:szCs w:val="18"/>
              </w:rPr>
            </w:pPr>
          </w:p>
        </w:tc>
        <w:tc>
          <w:tcPr>
            <w:tcW w:w="633" w:type="pct"/>
            <w:tcBorders>
              <w:top w:val="single" w:sz="4" w:space="0" w:color="auto"/>
              <w:left w:val="nil"/>
              <w:bottom w:val="single" w:sz="4" w:space="0" w:color="auto"/>
              <w:right w:val="single" w:sz="4" w:space="0" w:color="auto"/>
            </w:tcBorders>
            <w:shd w:val="clear" w:color="auto" w:fill="auto"/>
            <w:vAlign w:val="center"/>
          </w:tcPr>
          <w:p w14:paraId="0928A449" w14:textId="77777777" w:rsidR="00A94821" w:rsidRPr="00560BDF" w:rsidRDefault="00A94821" w:rsidP="00A94821">
            <w:pPr>
              <w:jc w:val="center"/>
              <w:rPr>
                <w:rFonts w:ascii="Myriad Pro" w:hAnsi="Myriad Pro"/>
                <w:sz w:val="20"/>
                <w:szCs w:val="20"/>
              </w:rPr>
            </w:pPr>
            <w:r w:rsidRPr="00560BDF">
              <w:rPr>
                <w:rFonts w:ascii="Myriad Pro" w:hAnsi="Myriad Pro" w:cs="Arial"/>
                <w:sz w:val="18"/>
                <w:szCs w:val="18"/>
              </w:rPr>
              <w:t>25 966,90</w:t>
            </w:r>
          </w:p>
        </w:tc>
        <w:tc>
          <w:tcPr>
            <w:tcW w:w="694" w:type="pct"/>
            <w:tcBorders>
              <w:top w:val="single" w:sz="4" w:space="0" w:color="auto"/>
              <w:left w:val="nil"/>
              <w:bottom w:val="single" w:sz="4" w:space="0" w:color="auto"/>
              <w:right w:val="single" w:sz="4" w:space="0" w:color="auto"/>
            </w:tcBorders>
            <w:shd w:val="clear" w:color="auto" w:fill="auto"/>
            <w:vAlign w:val="center"/>
          </w:tcPr>
          <w:p w14:paraId="7733427B" w14:textId="77777777" w:rsidR="00A94821" w:rsidRPr="00560BDF" w:rsidRDefault="00A94821" w:rsidP="00A94821">
            <w:pPr>
              <w:jc w:val="center"/>
              <w:rPr>
                <w:rFonts w:ascii="Myriad Pro" w:hAnsi="Myriad Pro" w:cs="Arial"/>
                <w:sz w:val="18"/>
                <w:szCs w:val="18"/>
              </w:rPr>
            </w:pPr>
          </w:p>
        </w:tc>
        <w:tc>
          <w:tcPr>
            <w:tcW w:w="705" w:type="pct"/>
            <w:tcBorders>
              <w:top w:val="single" w:sz="4" w:space="0" w:color="auto"/>
              <w:left w:val="nil"/>
              <w:bottom w:val="single" w:sz="4" w:space="0" w:color="auto"/>
              <w:right w:val="single" w:sz="4" w:space="0" w:color="auto"/>
            </w:tcBorders>
            <w:shd w:val="clear" w:color="auto" w:fill="auto"/>
            <w:vAlign w:val="center"/>
          </w:tcPr>
          <w:p w14:paraId="048A7135" w14:textId="77777777" w:rsidR="00A94821" w:rsidRPr="00560BDF" w:rsidRDefault="00A94821" w:rsidP="00A94821">
            <w:pPr>
              <w:jc w:val="center"/>
              <w:rPr>
                <w:rFonts w:ascii="Myriad Pro" w:hAnsi="Myriad Pro" w:cs="Arial"/>
                <w:sz w:val="18"/>
                <w:szCs w:val="18"/>
              </w:rPr>
            </w:pPr>
          </w:p>
        </w:tc>
        <w:tc>
          <w:tcPr>
            <w:tcW w:w="516" w:type="pct"/>
            <w:tcBorders>
              <w:top w:val="single" w:sz="4" w:space="0" w:color="auto"/>
              <w:left w:val="nil"/>
              <w:bottom w:val="single" w:sz="4" w:space="0" w:color="auto"/>
              <w:right w:val="single" w:sz="4" w:space="0" w:color="auto"/>
            </w:tcBorders>
            <w:shd w:val="clear" w:color="auto" w:fill="auto"/>
            <w:vAlign w:val="center"/>
          </w:tcPr>
          <w:p w14:paraId="4E25AFEE" w14:textId="77777777" w:rsidR="00A94821" w:rsidRPr="00560BDF" w:rsidRDefault="00A94821" w:rsidP="00A94821">
            <w:pPr>
              <w:jc w:val="center"/>
              <w:rPr>
                <w:rFonts w:ascii="Myriad Pro" w:hAnsi="Myriad Pro" w:cs="Arial"/>
                <w:sz w:val="18"/>
                <w:szCs w:val="18"/>
              </w:rPr>
            </w:pPr>
            <w:r w:rsidRPr="00560BDF">
              <w:rPr>
                <w:rFonts w:ascii="Myriad Pro" w:hAnsi="Myriad Pro" w:cs="Arial"/>
                <w:sz w:val="18"/>
                <w:szCs w:val="18"/>
              </w:rPr>
              <w:t>25 966,90</w:t>
            </w:r>
          </w:p>
        </w:tc>
      </w:tr>
      <w:tr w:rsidR="00A94821" w:rsidRPr="00560BDF" w14:paraId="6DBAF992" w14:textId="77777777" w:rsidTr="004126FD">
        <w:trPr>
          <w:cantSplit/>
          <w:trHeight w:val="20"/>
        </w:trPr>
        <w:tc>
          <w:tcPr>
            <w:tcW w:w="226" w:type="pct"/>
            <w:tcBorders>
              <w:top w:val="single" w:sz="4" w:space="0" w:color="auto"/>
              <w:left w:val="single" w:sz="4" w:space="0" w:color="auto"/>
              <w:bottom w:val="single" w:sz="4" w:space="0" w:color="auto"/>
              <w:right w:val="single" w:sz="4" w:space="0" w:color="auto"/>
            </w:tcBorders>
            <w:shd w:val="clear" w:color="auto" w:fill="auto"/>
            <w:vAlign w:val="center"/>
          </w:tcPr>
          <w:p w14:paraId="708F3A52" w14:textId="558976E7" w:rsidR="00A94821" w:rsidRPr="00560BDF" w:rsidRDefault="007B15E3" w:rsidP="00A94821">
            <w:pPr>
              <w:jc w:val="center"/>
              <w:rPr>
                <w:rFonts w:ascii="Myriad Pro" w:hAnsi="Myriad Pro" w:cs="Calibri"/>
                <w:sz w:val="18"/>
                <w:szCs w:val="18"/>
              </w:rPr>
            </w:pPr>
            <w:r>
              <w:rPr>
                <w:rFonts w:ascii="Myriad Pro" w:hAnsi="Myriad Pro" w:cs="Calibri"/>
                <w:sz w:val="18"/>
                <w:szCs w:val="18"/>
              </w:rPr>
              <w:t>7</w:t>
            </w:r>
          </w:p>
        </w:tc>
        <w:tc>
          <w:tcPr>
            <w:tcW w:w="1778" w:type="pct"/>
            <w:tcBorders>
              <w:top w:val="single" w:sz="4" w:space="0" w:color="auto"/>
              <w:left w:val="nil"/>
              <w:bottom w:val="single" w:sz="4" w:space="0" w:color="auto"/>
              <w:right w:val="single" w:sz="4" w:space="0" w:color="auto"/>
            </w:tcBorders>
            <w:shd w:val="clear" w:color="auto" w:fill="auto"/>
            <w:vAlign w:val="center"/>
          </w:tcPr>
          <w:p w14:paraId="41BD4763" w14:textId="77777777" w:rsidR="00A94821" w:rsidRPr="00560BDF" w:rsidRDefault="00A94821" w:rsidP="00A94821">
            <w:pPr>
              <w:jc w:val="both"/>
              <w:rPr>
                <w:rFonts w:ascii="Myriad Pro" w:hAnsi="Myriad Pro" w:cs="Calibri"/>
                <w:sz w:val="18"/>
                <w:szCs w:val="18"/>
              </w:rPr>
            </w:pPr>
            <w:r w:rsidRPr="00560BDF">
              <w:rPr>
                <w:rFonts w:ascii="Myriad Pro" w:hAnsi="Myriad Pro" w:cs="Calibri"/>
                <w:sz w:val="18"/>
                <w:szCs w:val="18"/>
              </w:rPr>
              <w:t>Фактический объем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2017 год, за счет собственных средств (выручки от реализации товаров (услуг) по регулируемым ценам (тарифам)) (всего, с учетом пообъектного анализа исполнения инвестиционной программы)</w:t>
            </w:r>
          </w:p>
        </w:tc>
        <w:tc>
          <w:tcPr>
            <w:tcW w:w="448" w:type="pct"/>
            <w:tcBorders>
              <w:top w:val="single" w:sz="4" w:space="0" w:color="auto"/>
              <w:left w:val="nil"/>
              <w:bottom w:val="single" w:sz="4" w:space="0" w:color="auto"/>
              <w:right w:val="single" w:sz="4" w:space="0" w:color="auto"/>
            </w:tcBorders>
            <w:shd w:val="clear" w:color="auto" w:fill="auto"/>
            <w:vAlign w:val="center"/>
          </w:tcPr>
          <w:p w14:paraId="15687483" w14:textId="77777777" w:rsidR="00A94821" w:rsidRPr="00560BDF" w:rsidRDefault="00A94821" w:rsidP="00A94821">
            <w:pPr>
              <w:jc w:val="both"/>
              <w:rPr>
                <w:rFonts w:ascii="Myriad Pro" w:hAnsi="Myriad Pro" w:cs="Calibri"/>
                <w:sz w:val="18"/>
                <w:szCs w:val="18"/>
              </w:rPr>
            </w:pPr>
          </w:p>
        </w:tc>
        <w:tc>
          <w:tcPr>
            <w:tcW w:w="633" w:type="pct"/>
            <w:tcBorders>
              <w:top w:val="single" w:sz="4" w:space="0" w:color="auto"/>
              <w:left w:val="nil"/>
              <w:bottom w:val="single" w:sz="4" w:space="0" w:color="auto"/>
              <w:right w:val="single" w:sz="4" w:space="0" w:color="auto"/>
            </w:tcBorders>
            <w:shd w:val="clear" w:color="auto" w:fill="auto"/>
            <w:vAlign w:val="center"/>
          </w:tcPr>
          <w:p w14:paraId="634A8D5F" w14:textId="77777777" w:rsidR="00A94821" w:rsidRPr="00560BDF" w:rsidRDefault="00A94821" w:rsidP="00A94821">
            <w:pPr>
              <w:jc w:val="center"/>
              <w:rPr>
                <w:rFonts w:ascii="Myriad Pro" w:hAnsi="Myriad Pro"/>
                <w:sz w:val="20"/>
                <w:szCs w:val="20"/>
              </w:rPr>
            </w:pPr>
            <w:r w:rsidRPr="00560BDF">
              <w:rPr>
                <w:rFonts w:ascii="Myriad Pro" w:hAnsi="Myriad Pro"/>
                <w:sz w:val="20"/>
                <w:szCs w:val="20"/>
              </w:rPr>
              <w:t>581 610,2</w:t>
            </w:r>
          </w:p>
        </w:tc>
        <w:tc>
          <w:tcPr>
            <w:tcW w:w="694" w:type="pct"/>
            <w:tcBorders>
              <w:top w:val="single" w:sz="4" w:space="0" w:color="auto"/>
              <w:left w:val="nil"/>
              <w:bottom w:val="single" w:sz="4" w:space="0" w:color="auto"/>
              <w:right w:val="single" w:sz="4" w:space="0" w:color="auto"/>
            </w:tcBorders>
            <w:shd w:val="clear" w:color="auto" w:fill="auto"/>
            <w:vAlign w:val="center"/>
          </w:tcPr>
          <w:p w14:paraId="3E1E4FCD" w14:textId="77777777" w:rsidR="00A94821" w:rsidRPr="00560BDF" w:rsidRDefault="00A94821" w:rsidP="00A94821">
            <w:pPr>
              <w:jc w:val="center"/>
              <w:rPr>
                <w:rFonts w:ascii="Myriad Pro" w:hAnsi="Myriad Pro" w:cs="Arial"/>
                <w:sz w:val="18"/>
                <w:szCs w:val="18"/>
              </w:rPr>
            </w:pPr>
          </w:p>
        </w:tc>
        <w:tc>
          <w:tcPr>
            <w:tcW w:w="705" w:type="pct"/>
            <w:tcBorders>
              <w:top w:val="single" w:sz="4" w:space="0" w:color="auto"/>
              <w:left w:val="nil"/>
              <w:bottom w:val="single" w:sz="4" w:space="0" w:color="auto"/>
              <w:right w:val="single" w:sz="4" w:space="0" w:color="auto"/>
            </w:tcBorders>
            <w:shd w:val="clear" w:color="auto" w:fill="auto"/>
            <w:vAlign w:val="center"/>
          </w:tcPr>
          <w:p w14:paraId="2BE84098" w14:textId="77777777" w:rsidR="00A94821" w:rsidRPr="00560BDF" w:rsidRDefault="00A94821" w:rsidP="00A94821">
            <w:pPr>
              <w:jc w:val="center"/>
              <w:rPr>
                <w:rFonts w:ascii="Myriad Pro" w:hAnsi="Myriad Pro" w:cs="Arial"/>
                <w:sz w:val="18"/>
                <w:szCs w:val="18"/>
              </w:rPr>
            </w:pPr>
          </w:p>
        </w:tc>
        <w:tc>
          <w:tcPr>
            <w:tcW w:w="516" w:type="pct"/>
            <w:tcBorders>
              <w:top w:val="single" w:sz="4" w:space="0" w:color="auto"/>
              <w:left w:val="nil"/>
              <w:bottom w:val="single" w:sz="4" w:space="0" w:color="auto"/>
              <w:right w:val="single" w:sz="4" w:space="0" w:color="auto"/>
            </w:tcBorders>
            <w:shd w:val="clear" w:color="auto" w:fill="auto"/>
            <w:vAlign w:val="center"/>
          </w:tcPr>
          <w:p w14:paraId="0802C7E3" w14:textId="77777777" w:rsidR="00A94821" w:rsidRPr="00560BDF" w:rsidRDefault="00A94821" w:rsidP="00A94821">
            <w:pPr>
              <w:jc w:val="center"/>
              <w:rPr>
                <w:rFonts w:ascii="Myriad Pro" w:hAnsi="Myriad Pro" w:cs="Arial"/>
                <w:sz w:val="18"/>
                <w:szCs w:val="18"/>
              </w:rPr>
            </w:pPr>
          </w:p>
        </w:tc>
      </w:tr>
      <w:tr w:rsidR="00A94821" w:rsidRPr="00560BDF" w14:paraId="1305B1DA" w14:textId="77777777" w:rsidTr="004126FD">
        <w:trPr>
          <w:cantSplit/>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39055964" w14:textId="15A3687E" w:rsidR="00A94821" w:rsidRPr="00560BDF" w:rsidRDefault="007B15E3" w:rsidP="00A94821">
            <w:pPr>
              <w:jc w:val="center"/>
              <w:rPr>
                <w:rFonts w:ascii="Myriad Pro" w:hAnsi="Myriad Pro" w:cs="Calibri"/>
                <w:sz w:val="18"/>
                <w:szCs w:val="18"/>
              </w:rPr>
            </w:pPr>
            <w:r>
              <w:rPr>
                <w:rFonts w:ascii="Myriad Pro" w:hAnsi="Myriad Pro" w:cs="Calibri"/>
                <w:sz w:val="18"/>
                <w:szCs w:val="18"/>
              </w:rPr>
              <w:t>8</w:t>
            </w:r>
          </w:p>
        </w:tc>
        <w:tc>
          <w:tcPr>
            <w:tcW w:w="1778" w:type="pct"/>
            <w:tcBorders>
              <w:top w:val="nil"/>
              <w:left w:val="nil"/>
              <w:bottom w:val="single" w:sz="4" w:space="0" w:color="auto"/>
              <w:right w:val="single" w:sz="4" w:space="0" w:color="auto"/>
            </w:tcBorders>
            <w:shd w:val="clear" w:color="auto" w:fill="auto"/>
            <w:vAlign w:val="center"/>
            <w:hideMark/>
          </w:tcPr>
          <w:p w14:paraId="1D4314D7" w14:textId="77777777" w:rsidR="00A94821" w:rsidRPr="00560BDF" w:rsidRDefault="00A94821" w:rsidP="00A94821">
            <w:pPr>
              <w:jc w:val="both"/>
              <w:rPr>
                <w:rFonts w:ascii="Myriad Pro" w:hAnsi="Myriad Pro" w:cs="Calibri"/>
                <w:sz w:val="18"/>
                <w:szCs w:val="18"/>
              </w:rPr>
            </w:pPr>
            <w:r w:rsidRPr="00560BDF">
              <w:rPr>
                <w:rFonts w:ascii="Myriad Pro" w:hAnsi="Myriad Pro" w:cs="Calibri"/>
                <w:sz w:val="18"/>
                <w:szCs w:val="18"/>
              </w:rPr>
              <w:t>Фактический объем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2017 год до его начала, за счет собственных средств (выручки от реализации товаров (услуг) по регулируемым ценам (тарифам)) (всего, с учетом пообъектного анализа исполнения инвестиционной программы)</w:t>
            </w:r>
          </w:p>
        </w:tc>
        <w:tc>
          <w:tcPr>
            <w:tcW w:w="448" w:type="pct"/>
            <w:tcBorders>
              <w:top w:val="nil"/>
              <w:left w:val="nil"/>
              <w:bottom w:val="single" w:sz="4" w:space="0" w:color="auto"/>
              <w:right w:val="single" w:sz="4" w:space="0" w:color="auto"/>
            </w:tcBorders>
            <w:shd w:val="clear" w:color="auto" w:fill="auto"/>
            <w:vAlign w:val="center"/>
            <w:hideMark/>
          </w:tcPr>
          <w:p w14:paraId="318348D5" w14:textId="77777777" w:rsidR="00A94821" w:rsidRPr="00560BDF" w:rsidRDefault="00A94821" w:rsidP="00A94821">
            <w:pPr>
              <w:jc w:val="both"/>
              <w:rPr>
                <w:rFonts w:ascii="Myriad Pro" w:hAnsi="Myriad Pro" w:cs="Calibri"/>
                <w:sz w:val="18"/>
                <w:szCs w:val="18"/>
              </w:rPr>
            </w:pPr>
            <w:r w:rsidRPr="00560BDF">
              <w:rPr>
                <w:rFonts w:ascii="Myriad Pro" w:hAnsi="Myriad Pro" w:cs="Calibri"/>
                <w:noProof/>
                <w:sz w:val="18"/>
                <w:szCs w:val="18"/>
              </w:rPr>
              <w:drawing>
                <wp:anchor distT="0" distB="0" distL="114300" distR="114300" simplePos="0" relativeHeight="251654656" behindDoc="0" locked="0" layoutInCell="1" allowOverlap="1" wp14:anchorId="0B2771D2" wp14:editId="75C7354B">
                  <wp:simplePos x="0" y="0"/>
                  <wp:positionH relativeFrom="column">
                    <wp:posOffset>101600</wp:posOffset>
                  </wp:positionH>
                  <wp:positionV relativeFrom="paragraph">
                    <wp:posOffset>-107950</wp:posOffset>
                  </wp:positionV>
                  <wp:extent cx="571500" cy="257175"/>
                  <wp:effectExtent l="0" t="0" r="0" b="9525"/>
                  <wp:wrapNone/>
                  <wp:docPr id="107" name="Рисунок 15">
                    <a:extLst xmlns:a="http://schemas.openxmlformats.org/drawingml/2006/main">
                      <a:ext uri="{FF2B5EF4-FFF2-40B4-BE49-F238E27FC236}">
                        <a16:creationId xmlns:a16="http://schemas.microsoft.com/office/drawing/2014/main" id="{554C7172-055C-4749-808B-F5FCE7ADA2DD}"/>
                      </a:ext>
                    </a:extLst>
                  </wp:docPr>
                  <wp:cNvGraphicFramePr/>
                  <a:graphic xmlns:a="http://schemas.openxmlformats.org/drawingml/2006/main">
                    <a:graphicData uri="http://schemas.openxmlformats.org/drawingml/2006/picture">
                      <pic:pic xmlns:pic="http://schemas.openxmlformats.org/drawingml/2006/picture">
                        <pic:nvPicPr>
                          <pic:cNvPr id="5" name="Рисунок 448">
                            <a:extLst>
                              <a:ext uri="{FF2B5EF4-FFF2-40B4-BE49-F238E27FC236}">
                                <a16:creationId xmlns:a16="http://schemas.microsoft.com/office/drawing/2014/main" id="{554C7172-055C-4749-808B-F5FCE7ADA2DD}"/>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 cy="257175"/>
                          </a:xfrm>
                          <a:prstGeom prst="rect">
                            <a:avLst/>
                          </a:prstGeom>
                          <a:noFill/>
                        </pic:spPr>
                      </pic:pic>
                    </a:graphicData>
                  </a:graphic>
                  <wp14:sizeRelH relativeFrom="margin">
                    <wp14:pctWidth>0</wp14:pctWidth>
                  </wp14:sizeRelH>
                  <wp14:sizeRelV relativeFrom="margin">
                    <wp14:pctHeight>0</wp14:pctHeight>
                  </wp14:sizeRelV>
                </wp:anchor>
              </w:drawing>
            </w:r>
          </w:p>
        </w:tc>
        <w:tc>
          <w:tcPr>
            <w:tcW w:w="633" w:type="pct"/>
            <w:tcBorders>
              <w:top w:val="nil"/>
              <w:left w:val="nil"/>
              <w:bottom w:val="single" w:sz="4" w:space="0" w:color="auto"/>
              <w:right w:val="single" w:sz="4" w:space="0" w:color="auto"/>
            </w:tcBorders>
            <w:shd w:val="clear" w:color="auto" w:fill="auto"/>
            <w:vAlign w:val="center"/>
            <w:hideMark/>
          </w:tcPr>
          <w:p w14:paraId="148DED39" w14:textId="77777777" w:rsidR="00A94821" w:rsidRPr="00560BDF" w:rsidRDefault="00A94821" w:rsidP="00A94821">
            <w:pPr>
              <w:jc w:val="center"/>
              <w:rPr>
                <w:rFonts w:ascii="Myriad Pro" w:hAnsi="Myriad Pro"/>
                <w:sz w:val="20"/>
                <w:szCs w:val="20"/>
              </w:rPr>
            </w:pPr>
          </w:p>
        </w:tc>
        <w:tc>
          <w:tcPr>
            <w:tcW w:w="694" w:type="pct"/>
            <w:tcBorders>
              <w:top w:val="nil"/>
              <w:left w:val="nil"/>
              <w:bottom w:val="single" w:sz="4" w:space="0" w:color="auto"/>
              <w:right w:val="single" w:sz="4" w:space="0" w:color="auto"/>
            </w:tcBorders>
            <w:shd w:val="clear" w:color="auto" w:fill="auto"/>
            <w:vAlign w:val="center"/>
            <w:hideMark/>
          </w:tcPr>
          <w:p w14:paraId="23D24F05" w14:textId="77777777" w:rsidR="00A94821" w:rsidRPr="00560BDF" w:rsidRDefault="00A94821" w:rsidP="00A94821">
            <w:pPr>
              <w:jc w:val="center"/>
              <w:rPr>
                <w:rFonts w:ascii="Myriad Pro" w:hAnsi="Myriad Pro"/>
                <w:sz w:val="20"/>
                <w:szCs w:val="20"/>
              </w:rPr>
            </w:pPr>
          </w:p>
        </w:tc>
        <w:tc>
          <w:tcPr>
            <w:tcW w:w="705" w:type="pct"/>
            <w:tcBorders>
              <w:top w:val="nil"/>
              <w:left w:val="nil"/>
              <w:bottom w:val="single" w:sz="4" w:space="0" w:color="auto"/>
              <w:right w:val="single" w:sz="4" w:space="0" w:color="auto"/>
            </w:tcBorders>
            <w:shd w:val="clear" w:color="auto" w:fill="auto"/>
            <w:vAlign w:val="center"/>
            <w:hideMark/>
          </w:tcPr>
          <w:p w14:paraId="436E9DB2" w14:textId="77777777" w:rsidR="00A94821" w:rsidRPr="00560BDF" w:rsidRDefault="00A94821" w:rsidP="00A94821">
            <w:pPr>
              <w:jc w:val="center"/>
              <w:rPr>
                <w:rFonts w:ascii="Myriad Pro" w:hAnsi="Myriad Pro" w:cs="Arial"/>
                <w:sz w:val="18"/>
                <w:szCs w:val="18"/>
              </w:rPr>
            </w:pPr>
            <w:r w:rsidRPr="00560BDF">
              <w:rPr>
                <w:rFonts w:ascii="Myriad Pro" w:hAnsi="Myriad Pro" w:cs="Arial"/>
                <w:sz w:val="18"/>
                <w:szCs w:val="18"/>
              </w:rPr>
              <w:t>447 052,3</w:t>
            </w:r>
          </w:p>
        </w:tc>
        <w:tc>
          <w:tcPr>
            <w:tcW w:w="516" w:type="pct"/>
            <w:tcBorders>
              <w:top w:val="nil"/>
              <w:left w:val="nil"/>
              <w:bottom w:val="single" w:sz="4" w:space="0" w:color="auto"/>
              <w:right w:val="single" w:sz="4" w:space="0" w:color="auto"/>
            </w:tcBorders>
            <w:shd w:val="clear" w:color="auto" w:fill="auto"/>
            <w:vAlign w:val="center"/>
            <w:hideMark/>
          </w:tcPr>
          <w:p w14:paraId="05A4816C" w14:textId="77777777" w:rsidR="00A94821" w:rsidRPr="00560BDF" w:rsidRDefault="00A94821" w:rsidP="00A94821">
            <w:pPr>
              <w:jc w:val="center"/>
              <w:rPr>
                <w:rFonts w:ascii="Myriad Pro" w:hAnsi="Myriad Pro"/>
                <w:sz w:val="20"/>
                <w:szCs w:val="20"/>
              </w:rPr>
            </w:pPr>
          </w:p>
        </w:tc>
      </w:tr>
    </w:tbl>
    <w:p w14:paraId="5C84B2B7" w14:textId="77777777" w:rsidR="00A94821" w:rsidRPr="00560BDF" w:rsidRDefault="00A94821" w:rsidP="00A94821">
      <w:pPr>
        <w:spacing w:line="360" w:lineRule="auto"/>
        <w:contextualSpacing/>
        <w:jc w:val="both"/>
        <w:rPr>
          <w:rFonts w:ascii="Myriad Pro" w:eastAsia="Calibri" w:hAnsi="Myriad Pro"/>
          <w:color w:val="000000"/>
          <w:sz w:val="26"/>
          <w:szCs w:val="26"/>
        </w:rPr>
        <w:sectPr w:rsidR="00A94821" w:rsidRPr="00560BDF" w:rsidSect="00A94821">
          <w:pgSz w:w="16838" w:h="11906" w:orient="landscape"/>
          <w:pgMar w:top="1701" w:right="851" w:bottom="851" w:left="851" w:header="709" w:footer="709" w:gutter="0"/>
          <w:cols w:space="708"/>
          <w:docGrid w:linePitch="360"/>
        </w:sectPr>
      </w:pPr>
    </w:p>
    <w:p w14:paraId="69C8EAFF"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lastRenderedPageBreak/>
        <w:t xml:space="preserve">Согласно пункту 67 Постановления </w:t>
      </w:r>
      <w:r>
        <w:rPr>
          <w:rFonts w:ascii="Myriad Pro" w:hAnsi="Myriad Pro"/>
          <w:sz w:val="26"/>
          <w:szCs w:val="26"/>
        </w:rPr>
        <w:t>№ </w:t>
      </w:r>
      <w:r w:rsidRPr="00560BDF">
        <w:rPr>
          <w:rFonts w:ascii="Myriad Pro" w:hAnsi="Myriad Pro"/>
          <w:sz w:val="26"/>
          <w:szCs w:val="26"/>
        </w:rPr>
        <w:t xml:space="preserve">977 изменения, которые вносятся в инвестиционную программу, утверждаются в части текущего года реализации инвестиционной программы и в части годов периода реализации инвестиционной программы, не наступивших по состоянию на дату направления заявления в Министерство энергетики Российской Федерации или уполномоченный орган исполнительной власти субъекта Российской Федерации (с учетом указанного в абзаце втором пункта 68 Постановления </w:t>
      </w:r>
      <w:r>
        <w:rPr>
          <w:rFonts w:ascii="Myriad Pro" w:hAnsi="Myriad Pro"/>
          <w:sz w:val="26"/>
          <w:szCs w:val="26"/>
        </w:rPr>
        <w:t>№ </w:t>
      </w:r>
      <w:r w:rsidRPr="00560BDF">
        <w:rPr>
          <w:rFonts w:ascii="Myriad Pro" w:hAnsi="Myriad Pro"/>
          <w:sz w:val="26"/>
          <w:szCs w:val="26"/>
        </w:rPr>
        <w:t>977 срока продления периода реализации инвестиционной программы, предусмотренного утверждаемыми изменениями).</w:t>
      </w:r>
    </w:p>
    <w:p w14:paraId="5BEC34A4"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 xml:space="preserve">Исполнитель обоснованно полагает, что на основании пункта 32 Основ ценообразования </w:t>
      </w:r>
      <w:r>
        <w:rPr>
          <w:rFonts w:ascii="Myriad Pro" w:hAnsi="Myriad Pro"/>
          <w:sz w:val="26"/>
          <w:szCs w:val="26"/>
        </w:rPr>
        <w:t>№ </w:t>
      </w:r>
      <w:r w:rsidRPr="00560BDF">
        <w:rPr>
          <w:rFonts w:ascii="Myriad Pro" w:hAnsi="Myriad Pro"/>
          <w:sz w:val="26"/>
          <w:szCs w:val="26"/>
        </w:rPr>
        <w:t xml:space="preserve">1178 и пункта 67 Постановления </w:t>
      </w:r>
      <w:r>
        <w:rPr>
          <w:rFonts w:ascii="Myriad Pro" w:hAnsi="Myriad Pro"/>
          <w:sz w:val="26"/>
          <w:szCs w:val="26"/>
        </w:rPr>
        <w:t>№ </w:t>
      </w:r>
      <w:r w:rsidRPr="00560BDF">
        <w:rPr>
          <w:rFonts w:ascii="Myriad Pro" w:hAnsi="Myriad Pro"/>
          <w:sz w:val="26"/>
          <w:szCs w:val="26"/>
        </w:rPr>
        <w:t xml:space="preserve">977, по результатам пообъектного анализа выполнения инвестиционных проектов фактическое финансирование мероприятий инвестиционной программы </w:t>
      </w:r>
      <w:r>
        <w:rPr>
          <w:rFonts w:ascii="Myriad Pro" w:hAnsi="Myriad Pro"/>
          <w:sz w:val="26"/>
          <w:szCs w:val="26"/>
        </w:rPr>
        <w:t>ПАО </w:t>
      </w:r>
      <w:r w:rsidRPr="00560BDF">
        <w:rPr>
          <w:rFonts w:ascii="Myriad Pro" w:hAnsi="Myriad Pro"/>
          <w:sz w:val="26"/>
          <w:szCs w:val="26"/>
        </w:rPr>
        <w:t xml:space="preserve">«МРСК Сибири» в части филиала «Читаэнерго» за 2017 год составило 581 610,2 тыс. руб. (607 577,1 –  25 966,9). С учетом результатов анализа исполнения инвестиционной программ </w:t>
      </w:r>
      <w:r w:rsidRPr="00560BDF">
        <w:rPr>
          <w:rFonts w:ascii="Myriad Pro" w:hAnsi="Myriad Pro"/>
          <w:sz w:val="26"/>
          <w:szCs w:val="26"/>
        </w:rPr>
        <w:br/>
      </w:r>
      <w:r>
        <w:rPr>
          <w:rFonts w:ascii="Myriad Pro" w:hAnsi="Myriad Pro" w:cs="Arial"/>
          <w:sz w:val="26"/>
          <w:szCs w:val="26"/>
        </w:rPr>
        <w:t>ПАО </w:t>
      </w:r>
      <w:r w:rsidRPr="00560BDF">
        <w:rPr>
          <w:rFonts w:ascii="Myriad Pro" w:hAnsi="Myriad Pro" w:cs="Arial"/>
          <w:sz w:val="26"/>
          <w:szCs w:val="26"/>
        </w:rPr>
        <w:t>«МРСК Сибири» в части филиала «Читаэнерго» за 2017 год</w:t>
      </w:r>
      <w:r w:rsidRPr="00560BDF">
        <w:rPr>
          <w:rFonts w:ascii="Myriad Pro" w:hAnsi="Myriad Pro"/>
          <w:sz w:val="26"/>
          <w:szCs w:val="26"/>
        </w:rPr>
        <w:t>, объем финансирования инвестиционной программы за счет собственных средств (выручки от реализации товаров (услуг) по регулируемым ценам (тарифам)) составляет:</w:t>
      </w:r>
    </w:p>
    <w:p w14:paraId="0FAC6906" w14:textId="77777777" w:rsidR="00A94821" w:rsidRPr="00560BDF" w:rsidRDefault="00A94821" w:rsidP="00A20509">
      <w:pPr>
        <w:numPr>
          <w:ilvl w:val="0"/>
          <w:numId w:val="14"/>
        </w:numPr>
        <w:autoSpaceDE w:val="0"/>
        <w:autoSpaceDN w:val="0"/>
        <w:adjustRightInd w:val="0"/>
        <w:spacing w:line="360" w:lineRule="auto"/>
        <w:ind w:left="1134" w:hanging="567"/>
        <w:contextualSpacing/>
        <w:jc w:val="both"/>
        <w:rPr>
          <w:rFonts w:ascii="Myriad Pro" w:hAnsi="Myriad Pro"/>
          <w:color w:val="000000" w:themeColor="text1"/>
          <w:sz w:val="26"/>
          <w:szCs w:val="26"/>
        </w:rPr>
      </w:pPr>
      <w:r w:rsidRPr="00560BDF">
        <w:rPr>
          <w:rFonts w:ascii="Myriad Pro" w:hAnsi="Myriad Pro"/>
          <w:color w:val="000000" w:themeColor="text1"/>
          <w:sz w:val="26"/>
          <w:szCs w:val="26"/>
        </w:rPr>
        <w:t>79 % от утвержденного планового значения - при учете результатов финансирования новых инвестиционных проектов;</w:t>
      </w:r>
    </w:p>
    <w:p w14:paraId="6445BECE" w14:textId="77777777" w:rsidR="00A94821" w:rsidRPr="00560BDF" w:rsidRDefault="00A94821" w:rsidP="00A20509">
      <w:pPr>
        <w:numPr>
          <w:ilvl w:val="0"/>
          <w:numId w:val="14"/>
        </w:numPr>
        <w:autoSpaceDE w:val="0"/>
        <w:autoSpaceDN w:val="0"/>
        <w:adjustRightInd w:val="0"/>
        <w:spacing w:line="360" w:lineRule="auto"/>
        <w:ind w:left="1134" w:hanging="567"/>
        <w:contextualSpacing/>
        <w:jc w:val="both"/>
        <w:rPr>
          <w:rFonts w:ascii="Myriad Pro" w:hAnsi="Myriad Pro"/>
          <w:color w:val="000000" w:themeColor="text1"/>
          <w:sz w:val="26"/>
          <w:szCs w:val="26"/>
        </w:rPr>
      </w:pPr>
      <w:r w:rsidRPr="00560BDF">
        <w:rPr>
          <w:rFonts w:ascii="Myriad Pro" w:hAnsi="Myriad Pro"/>
          <w:color w:val="000000" w:themeColor="text1"/>
          <w:sz w:val="26"/>
          <w:szCs w:val="26"/>
        </w:rPr>
        <w:t xml:space="preserve">89% от утвержденного планового значения – при учете результатов финансирования инвестиционных проектов, предусмотренных утвержденной в установленном порядке инвестиционной программы от 28.12.2017 г. </w:t>
      </w:r>
      <w:r>
        <w:rPr>
          <w:rFonts w:ascii="Myriad Pro" w:hAnsi="Myriad Pro"/>
          <w:color w:val="000000" w:themeColor="text1"/>
          <w:sz w:val="26"/>
          <w:szCs w:val="26"/>
        </w:rPr>
        <w:t>№ </w:t>
      </w:r>
      <w:r w:rsidRPr="00560BDF">
        <w:rPr>
          <w:rFonts w:ascii="Myriad Pro" w:hAnsi="Myriad Pro"/>
          <w:color w:val="000000" w:themeColor="text1"/>
          <w:sz w:val="26"/>
          <w:szCs w:val="26"/>
        </w:rPr>
        <w:t>30@.</w:t>
      </w:r>
    </w:p>
    <w:p w14:paraId="62B5C471" w14:textId="77777777" w:rsidR="00A94821" w:rsidRPr="00560BDF" w:rsidRDefault="00A94821" w:rsidP="00A20509">
      <w:pPr>
        <w:numPr>
          <w:ilvl w:val="0"/>
          <w:numId w:val="14"/>
        </w:numPr>
        <w:autoSpaceDE w:val="0"/>
        <w:autoSpaceDN w:val="0"/>
        <w:adjustRightInd w:val="0"/>
        <w:spacing w:line="360" w:lineRule="auto"/>
        <w:ind w:left="1134" w:hanging="567"/>
        <w:contextualSpacing/>
        <w:jc w:val="both"/>
        <w:rPr>
          <w:rFonts w:ascii="Myriad Pro" w:hAnsi="Myriad Pro"/>
          <w:sz w:val="26"/>
          <w:szCs w:val="26"/>
        </w:rPr>
      </w:pPr>
      <w:r w:rsidRPr="00560BDF">
        <w:rPr>
          <w:rFonts w:ascii="Myriad Pro" w:hAnsi="Myriad Pro"/>
          <w:color w:val="000000" w:themeColor="text1"/>
          <w:sz w:val="26"/>
          <w:szCs w:val="26"/>
        </w:rPr>
        <w:t xml:space="preserve">49 % от утвержденного </w:t>
      </w:r>
      <w:r w:rsidRPr="00560BDF">
        <w:rPr>
          <w:rFonts w:ascii="Myriad Pro" w:hAnsi="Myriad Pro"/>
          <w:sz w:val="26"/>
          <w:szCs w:val="26"/>
        </w:rPr>
        <w:t xml:space="preserve">планового значения - при учете результатов финансирования инвестиционных проектов, предусмотренных утвержденной в установленном порядке инвестиционной программы от 30.12.2016 г. </w:t>
      </w:r>
      <w:r>
        <w:rPr>
          <w:rFonts w:ascii="Myriad Pro" w:hAnsi="Myriad Pro"/>
          <w:sz w:val="26"/>
          <w:szCs w:val="26"/>
        </w:rPr>
        <w:t>№ </w:t>
      </w:r>
      <w:r w:rsidRPr="00560BDF">
        <w:rPr>
          <w:rFonts w:ascii="Myriad Pro" w:hAnsi="Myriad Pro"/>
          <w:sz w:val="26"/>
          <w:szCs w:val="26"/>
        </w:rPr>
        <w:t>1471.</w:t>
      </w:r>
    </w:p>
    <w:p w14:paraId="5FDEC710" w14:textId="77777777" w:rsidR="00A94821" w:rsidRPr="00560BDF" w:rsidRDefault="00A94821" w:rsidP="00A94821">
      <w:pPr>
        <w:jc w:val="center"/>
        <w:rPr>
          <w:rFonts w:ascii="Myriad Pro" w:hAnsi="Myriad Pro"/>
          <w:b/>
          <w:bCs/>
          <w:color w:val="FFFFFF" w:themeColor="background1"/>
          <w:sz w:val="18"/>
          <w:szCs w:val="18"/>
        </w:rPr>
        <w:sectPr w:rsidR="00A94821" w:rsidRPr="00560BDF" w:rsidSect="00A94821">
          <w:pgSz w:w="11906" w:h="16838"/>
          <w:pgMar w:top="1134" w:right="851" w:bottom="1134" w:left="1701" w:header="708" w:footer="708" w:gutter="0"/>
          <w:cols w:space="708"/>
          <w:docGrid w:linePitch="360"/>
        </w:sectPr>
      </w:pPr>
    </w:p>
    <w:p w14:paraId="00878D0E" w14:textId="55E71954" w:rsidR="00A94821" w:rsidRPr="00560BDF" w:rsidRDefault="00A94821" w:rsidP="00A94821">
      <w:pPr>
        <w:spacing w:line="360" w:lineRule="auto"/>
        <w:ind w:firstLine="567"/>
        <w:contextualSpacing/>
        <w:jc w:val="both"/>
        <w:rPr>
          <w:rFonts w:ascii="Myriad Pro" w:eastAsia="Calibri" w:hAnsi="Myriad Pro"/>
          <w:sz w:val="26"/>
          <w:szCs w:val="26"/>
        </w:rPr>
      </w:pPr>
      <w:r w:rsidRPr="00560BDF">
        <w:rPr>
          <w:rFonts w:ascii="Myriad Pro" w:eastAsia="Calibri" w:hAnsi="Myriad Pro"/>
          <w:sz w:val="26"/>
          <w:szCs w:val="26"/>
        </w:rPr>
        <w:lastRenderedPageBreak/>
        <w:t>Сводная информация в связи с изменением (неисполнением) инвестиционной программы выглядит следующим образом:</w:t>
      </w:r>
    </w:p>
    <w:tbl>
      <w:tblPr>
        <w:tblW w:w="9617" w:type="dxa"/>
        <w:jc w:val="center"/>
        <w:tblLayout w:type="fixed"/>
        <w:tblLook w:val="04A0" w:firstRow="1" w:lastRow="0" w:firstColumn="1" w:lastColumn="0" w:noHBand="0" w:noVBand="1"/>
      </w:tblPr>
      <w:tblGrid>
        <w:gridCol w:w="534"/>
        <w:gridCol w:w="3997"/>
        <w:gridCol w:w="1984"/>
        <w:gridCol w:w="1701"/>
        <w:gridCol w:w="1401"/>
      </w:tblGrid>
      <w:tr w:rsidR="00A94821" w:rsidRPr="00560BDF" w14:paraId="5846D6ED" w14:textId="77777777" w:rsidTr="00A94821">
        <w:trPr>
          <w:trHeight w:val="300"/>
          <w:tblHeader/>
          <w:jc w:val="center"/>
        </w:trPr>
        <w:tc>
          <w:tcPr>
            <w:tcW w:w="5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B3AF633" w14:textId="77777777" w:rsidR="00A94821" w:rsidRPr="00560BDF" w:rsidRDefault="00A94821" w:rsidP="00A94821">
            <w:pPr>
              <w:contextualSpacing/>
              <w:jc w:val="center"/>
              <w:rPr>
                <w:rFonts w:ascii="Myriad Pro" w:hAnsi="Myriad Pro"/>
                <w:b/>
                <w:bCs/>
                <w:color w:val="FFFFFF" w:themeColor="background1"/>
                <w:sz w:val="18"/>
                <w:szCs w:val="18"/>
              </w:rPr>
            </w:pPr>
            <w:r w:rsidRPr="00560BDF">
              <w:rPr>
                <w:rFonts w:ascii="Myriad Pro" w:hAnsi="Myriad Pro"/>
                <w:b/>
                <w:bCs/>
                <w:color w:val="FFFFFF" w:themeColor="background1"/>
                <w:sz w:val="18"/>
                <w:szCs w:val="18"/>
              </w:rPr>
              <w:t>№п/п</w:t>
            </w:r>
          </w:p>
        </w:tc>
        <w:tc>
          <w:tcPr>
            <w:tcW w:w="39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5003F17F" w14:textId="77777777" w:rsidR="00A94821" w:rsidRPr="00560BDF" w:rsidRDefault="00A94821" w:rsidP="00A94821">
            <w:pPr>
              <w:contextualSpacing/>
              <w:jc w:val="center"/>
              <w:rPr>
                <w:rFonts w:ascii="Myriad Pro" w:hAnsi="Myriad Pro"/>
                <w:b/>
                <w:bCs/>
                <w:color w:val="FFFFFF" w:themeColor="background1"/>
                <w:sz w:val="18"/>
                <w:szCs w:val="18"/>
              </w:rPr>
            </w:pPr>
            <w:r w:rsidRPr="00560BDF">
              <w:rPr>
                <w:rFonts w:ascii="Myriad Pro" w:hAnsi="Myriad Pro"/>
                <w:b/>
                <w:bCs/>
                <w:color w:val="FFFFFF" w:themeColor="background1"/>
                <w:sz w:val="18"/>
                <w:szCs w:val="18"/>
              </w:rPr>
              <w:t>Показатели</w:t>
            </w: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42547AF7" w14:textId="77777777" w:rsidR="00A94821" w:rsidRPr="00560BDF" w:rsidRDefault="00A94821" w:rsidP="00A94821">
            <w:pPr>
              <w:contextualSpacing/>
              <w:jc w:val="center"/>
              <w:rPr>
                <w:rFonts w:ascii="Myriad Pro" w:hAnsi="Myriad Pro"/>
                <w:b/>
                <w:bCs/>
                <w:color w:val="FFFFFF" w:themeColor="background1"/>
                <w:sz w:val="18"/>
                <w:szCs w:val="18"/>
              </w:rPr>
            </w:pPr>
            <w:r w:rsidRPr="00560BDF">
              <w:rPr>
                <w:rFonts w:ascii="Myriad Pro" w:hAnsi="Myriad Pro"/>
                <w:b/>
                <w:bCs/>
                <w:color w:val="FFFFFF" w:themeColor="background1"/>
                <w:sz w:val="18"/>
                <w:szCs w:val="18"/>
              </w:rPr>
              <w:t xml:space="preserve">Предложение </w:t>
            </w:r>
            <w:r>
              <w:rPr>
                <w:rFonts w:ascii="Myriad Pro" w:hAnsi="Myriad Pro"/>
                <w:b/>
                <w:bCs/>
                <w:color w:val="FFFFFF" w:themeColor="background1"/>
                <w:sz w:val="18"/>
                <w:szCs w:val="18"/>
              </w:rPr>
              <w:t>ПАО </w:t>
            </w:r>
            <w:r w:rsidRPr="00560BDF">
              <w:rPr>
                <w:rFonts w:ascii="Myriad Pro" w:hAnsi="Myriad Pro"/>
                <w:b/>
                <w:bCs/>
                <w:color w:val="FFFFFF" w:themeColor="background1"/>
                <w:sz w:val="18"/>
                <w:szCs w:val="18"/>
              </w:rPr>
              <w:t>«МРСК Сибири» «Читаэнерго», тыс. руб.</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3DFE29CD" w14:textId="77777777" w:rsidR="00A94821" w:rsidRPr="00560BDF" w:rsidRDefault="00A94821" w:rsidP="00A94821">
            <w:pPr>
              <w:contextualSpacing/>
              <w:jc w:val="center"/>
              <w:rPr>
                <w:rFonts w:ascii="Myriad Pro" w:hAnsi="Myriad Pro"/>
                <w:b/>
                <w:bCs/>
                <w:color w:val="FFFFFF" w:themeColor="background1"/>
                <w:sz w:val="18"/>
                <w:szCs w:val="18"/>
              </w:rPr>
            </w:pPr>
            <w:r w:rsidRPr="00560BDF">
              <w:rPr>
                <w:rFonts w:ascii="Myriad Pro" w:hAnsi="Myriad Pro"/>
                <w:b/>
                <w:bCs/>
                <w:color w:val="FFFFFF" w:themeColor="background1"/>
                <w:sz w:val="18"/>
                <w:szCs w:val="18"/>
              </w:rPr>
              <w:t xml:space="preserve">Принято </w:t>
            </w:r>
            <w:r>
              <w:rPr>
                <w:rFonts w:ascii="Myriad Pro" w:hAnsi="Myriad Pro"/>
                <w:b/>
                <w:bCs/>
                <w:color w:val="FFFFFF" w:themeColor="background1"/>
                <w:sz w:val="18"/>
                <w:szCs w:val="18"/>
              </w:rPr>
              <w:t>РСТ </w:t>
            </w:r>
            <w:r w:rsidRPr="00560BDF">
              <w:rPr>
                <w:rFonts w:ascii="Myriad Pro" w:hAnsi="Myriad Pro"/>
                <w:b/>
                <w:bCs/>
                <w:color w:val="FFFFFF" w:themeColor="background1"/>
                <w:sz w:val="18"/>
                <w:szCs w:val="18"/>
              </w:rPr>
              <w:t>Забайкальского края</w:t>
            </w:r>
            <w:r w:rsidRPr="00560BDF" w:rsidDel="004223D6">
              <w:rPr>
                <w:rFonts w:ascii="Myriad Pro" w:hAnsi="Myriad Pro"/>
                <w:b/>
                <w:bCs/>
                <w:color w:val="FFFFFF" w:themeColor="background1"/>
                <w:sz w:val="18"/>
                <w:szCs w:val="18"/>
              </w:rPr>
              <w:t xml:space="preserve"> </w:t>
            </w:r>
            <w:r w:rsidRPr="00560BDF">
              <w:rPr>
                <w:rFonts w:ascii="Myriad Pro" w:hAnsi="Myriad Pro"/>
                <w:b/>
                <w:bCs/>
                <w:color w:val="FFFFFF" w:themeColor="background1"/>
                <w:sz w:val="18"/>
                <w:szCs w:val="18"/>
              </w:rPr>
              <w:t>, тыс. руб.</w:t>
            </w:r>
          </w:p>
        </w:tc>
        <w:tc>
          <w:tcPr>
            <w:tcW w:w="1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5A966FAB" w14:textId="77777777" w:rsidR="00A94821" w:rsidRPr="00560BDF" w:rsidRDefault="00A94821" w:rsidP="00A94821">
            <w:pPr>
              <w:contextualSpacing/>
              <w:jc w:val="center"/>
              <w:rPr>
                <w:rFonts w:ascii="Myriad Pro" w:hAnsi="Myriad Pro"/>
                <w:b/>
                <w:bCs/>
                <w:color w:val="FFFFFF" w:themeColor="background1"/>
                <w:sz w:val="18"/>
                <w:szCs w:val="18"/>
              </w:rPr>
            </w:pPr>
            <w:r w:rsidRPr="00560BDF">
              <w:rPr>
                <w:rFonts w:ascii="Myriad Pro" w:hAnsi="Myriad Pro"/>
                <w:b/>
                <w:bCs/>
                <w:color w:val="FFFFFF" w:themeColor="background1"/>
                <w:sz w:val="18"/>
                <w:szCs w:val="18"/>
              </w:rPr>
              <w:t>Проверка Исполнителя, тыс. руб.</w:t>
            </w:r>
          </w:p>
        </w:tc>
      </w:tr>
      <w:tr w:rsidR="00A94821" w:rsidRPr="00560BDF" w14:paraId="6B61A551" w14:textId="77777777" w:rsidTr="00A94821">
        <w:trPr>
          <w:trHeight w:val="1200"/>
          <w:jc w:val="center"/>
        </w:trPr>
        <w:tc>
          <w:tcPr>
            <w:tcW w:w="534" w:type="dxa"/>
            <w:tcBorders>
              <w:top w:val="single" w:sz="4" w:space="0" w:color="auto"/>
              <w:left w:val="single" w:sz="4" w:space="0" w:color="auto"/>
              <w:bottom w:val="single" w:sz="4" w:space="0" w:color="auto"/>
              <w:right w:val="single" w:sz="4" w:space="0" w:color="auto"/>
            </w:tcBorders>
            <w:vAlign w:val="center"/>
            <w:hideMark/>
          </w:tcPr>
          <w:p w14:paraId="4105E852" w14:textId="1DC37E50" w:rsidR="00A94821" w:rsidRPr="00560BDF" w:rsidRDefault="007B15E3" w:rsidP="00A94821">
            <w:pPr>
              <w:ind w:firstLine="708"/>
              <w:contextualSpacing/>
              <w:rPr>
                <w:rFonts w:ascii="Myriad Pro" w:eastAsia="Calibri" w:hAnsi="Myriad Pro"/>
                <w:sz w:val="18"/>
                <w:szCs w:val="18"/>
              </w:rPr>
            </w:pPr>
            <w:r>
              <w:rPr>
                <w:rFonts w:ascii="Myriad Pro" w:eastAsia="Calibri" w:hAnsi="Myriad Pro"/>
                <w:sz w:val="18"/>
                <w:szCs w:val="18"/>
              </w:rPr>
              <w:t>1.</w:t>
            </w:r>
          </w:p>
        </w:tc>
        <w:tc>
          <w:tcPr>
            <w:tcW w:w="3997" w:type="dxa"/>
            <w:tcBorders>
              <w:top w:val="single" w:sz="4" w:space="0" w:color="auto"/>
              <w:left w:val="single" w:sz="4" w:space="0" w:color="auto"/>
              <w:bottom w:val="single" w:sz="4" w:space="0" w:color="auto"/>
              <w:right w:val="single" w:sz="4" w:space="0" w:color="auto"/>
            </w:tcBorders>
            <w:vAlign w:val="center"/>
            <w:hideMark/>
          </w:tcPr>
          <w:p w14:paraId="1AAE70A7" w14:textId="77777777" w:rsidR="00A94821" w:rsidRPr="00560BDF" w:rsidRDefault="00A94821" w:rsidP="00A94821">
            <w:pPr>
              <w:contextualSpacing/>
              <w:rPr>
                <w:rFonts w:ascii="Myriad Pro" w:eastAsia="Calibri" w:hAnsi="Myriad Pro"/>
                <w:sz w:val="18"/>
                <w:szCs w:val="18"/>
              </w:rPr>
            </w:pPr>
            <w:r w:rsidRPr="00560BDF">
              <w:rPr>
                <w:rFonts w:ascii="Myriad Pro" w:eastAsia="Calibri" w:hAnsi="Myriad Pro"/>
                <w:sz w:val="18"/>
                <w:szCs w:val="18"/>
              </w:rPr>
              <w:t>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2017 до его начала, за счет собственных средств (выручки от реализации товаров (услуг) по регулируемым ценам (тарифам)) без НДС</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124687F" w14:textId="77777777" w:rsidR="00A94821" w:rsidRPr="00560BDF" w:rsidRDefault="00A94821" w:rsidP="00A94821">
            <w:pPr>
              <w:contextualSpacing/>
              <w:jc w:val="center"/>
              <w:rPr>
                <w:rFonts w:ascii="Myriad Pro" w:eastAsia="Calibri" w:hAnsi="Myriad Pro"/>
                <w:sz w:val="18"/>
                <w:szCs w:val="18"/>
              </w:rPr>
            </w:pPr>
            <w:r w:rsidRPr="00560BDF">
              <w:rPr>
                <w:rFonts w:ascii="Myriad Pro" w:eastAsia="Calibri" w:hAnsi="Myriad Pro"/>
                <w:sz w:val="18"/>
                <w:szCs w:val="18"/>
              </w:rPr>
              <w:t>767 644</w:t>
            </w:r>
          </w:p>
        </w:tc>
        <w:tc>
          <w:tcPr>
            <w:tcW w:w="1701" w:type="dxa"/>
            <w:tcBorders>
              <w:top w:val="single" w:sz="4" w:space="0" w:color="auto"/>
              <w:left w:val="single" w:sz="4" w:space="0" w:color="auto"/>
              <w:bottom w:val="single" w:sz="4" w:space="0" w:color="auto"/>
              <w:right w:val="single" w:sz="4" w:space="0" w:color="auto"/>
            </w:tcBorders>
            <w:vAlign w:val="center"/>
          </w:tcPr>
          <w:p w14:paraId="5CC9A1F5" w14:textId="77777777" w:rsidR="00A94821" w:rsidRPr="00560BDF" w:rsidRDefault="00A94821" w:rsidP="00A94821">
            <w:pPr>
              <w:contextualSpacing/>
              <w:jc w:val="center"/>
              <w:rPr>
                <w:rFonts w:ascii="Myriad Pro" w:eastAsia="Calibri" w:hAnsi="Myriad Pro"/>
                <w:sz w:val="18"/>
                <w:szCs w:val="18"/>
              </w:rPr>
            </w:pPr>
            <w:r w:rsidRPr="00560BDF">
              <w:rPr>
                <w:rFonts w:ascii="Myriad Pro" w:eastAsia="Calibri" w:hAnsi="Myriad Pro"/>
                <w:sz w:val="18"/>
                <w:szCs w:val="18"/>
              </w:rPr>
              <w:t>1 121 580,00</w:t>
            </w:r>
          </w:p>
        </w:tc>
        <w:tc>
          <w:tcPr>
            <w:tcW w:w="1401" w:type="dxa"/>
            <w:tcBorders>
              <w:top w:val="single" w:sz="4" w:space="0" w:color="auto"/>
              <w:left w:val="single" w:sz="4" w:space="0" w:color="auto"/>
              <w:bottom w:val="single" w:sz="4" w:space="0" w:color="auto"/>
              <w:right w:val="single" w:sz="4" w:space="0" w:color="auto"/>
            </w:tcBorders>
            <w:vAlign w:val="center"/>
          </w:tcPr>
          <w:p w14:paraId="3E571B55" w14:textId="77777777" w:rsidR="00A94821" w:rsidRPr="00560BDF" w:rsidRDefault="00A94821" w:rsidP="00A94821">
            <w:pPr>
              <w:contextualSpacing/>
              <w:jc w:val="center"/>
              <w:rPr>
                <w:rFonts w:ascii="Myriad Pro" w:eastAsia="Calibri" w:hAnsi="Myriad Pro"/>
                <w:sz w:val="18"/>
                <w:szCs w:val="18"/>
              </w:rPr>
            </w:pPr>
          </w:p>
          <w:p w14:paraId="2EC051DD" w14:textId="77777777" w:rsidR="00A94821" w:rsidRPr="00560BDF" w:rsidRDefault="00A94821" w:rsidP="00A94821">
            <w:pPr>
              <w:contextualSpacing/>
              <w:jc w:val="center"/>
              <w:rPr>
                <w:rFonts w:ascii="Myriad Pro" w:eastAsia="Calibri" w:hAnsi="Myriad Pro"/>
                <w:sz w:val="18"/>
                <w:szCs w:val="18"/>
              </w:rPr>
            </w:pPr>
            <w:r w:rsidRPr="00560BDF">
              <w:rPr>
                <w:rFonts w:ascii="Myriad Pro" w:eastAsia="Calibri" w:hAnsi="Myriad Pro"/>
                <w:sz w:val="18"/>
                <w:szCs w:val="18"/>
              </w:rPr>
              <w:t xml:space="preserve">767 644  </w:t>
            </w:r>
          </w:p>
          <w:p w14:paraId="231157CA" w14:textId="1838978A" w:rsidR="00A94821" w:rsidRPr="00560BDF" w:rsidRDefault="00A94821" w:rsidP="00A94821">
            <w:pPr>
              <w:contextualSpacing/>
              <w:jc w:val="center"/>
              <w:rPr>
                <w:rFonts w:ascii="Myriad Pro" w:eastAsia="Calibri" w:hAnsi="Myriad Pro"/>
                <w:sz w:val="18"/>
                <w:szCs w:val="18"/>
              </w:rPr>
            </w:pPr>
            <w:r w:rsidRPr="00560BDF">
              <w:rPr>
                <w:rFonts w:ascii="Myriad Pro" w:eastAsia="Calibri" w:hAnsi="Myriad Pro"/>
                <w:sz w:val="18"/>
                <w:szCs w:val="18"/>
              </w:rPr>
              <w:t xml:space="preserve"> </w:t>
            </w:r>
          </w:p>
        </w:tc>
      </w:tr>
      <w:tr w:rsidR="00A94821" w:rsidRPr="00560BDF" w14:paraId="1E4CF417" w14:textId="77777777" w:rsidTr="00A94821">
        <w:trPr>
          <w:trHeight w:val="1200"/>
          <w:jc w:val="center"/>
        </w:trPr>
        <w:tc>
          <w:tcPr>
            <w:tcW w:w="534" w:type="dxa"/>
            <w:tcBorders>
              <w:top w:val="single" w:sz="4" w:space="0" w:color="auto"/>
              <w:left w:val="single" w:sz="4" w:space="0" w:color="auto"/>
              <w:bottom w:val="single" w:sz="4" w:space="0" w:color="auto"/>
              <w:right w:val="single" w:sz="4" w:space="0" w:color="auto"/>
            </w:tcBorders>
            <w:vAlign w:val="center"/>
            <w:hideMark/>
          </w:tcPr>
          <w:p w14:paraId="1C0FF277" w14:textId="6FD191E2" w:rsidR="00A94821" w:rsidRPr="00560BDF" w:rsidRDefault="007B15E3" w:rsidP="00A94821">
            <w:pPr>
              <w:ind w:firstLine="708"/>
              <w:contextualSpacing/>
              <w:rPr>
                <w:rFonts w:ascii="Myriad Pro" w:eastAsia="Calibri" w:hAnsi="Myriad Pro"/>
                <w:sz w:val="18"/>
                <w:szCs w:val="18"/>
              </w:rPr>
            </w:pPr>
            <w:r>
              <w:rPr>
                <w:rFonts w:ascii="Myriad Pro" w:eastAsia="Calibri" w:hAnsi="Myriad Pro"/>
                <w:sz w:val="18"/>
                <w:szCs w:val="18"/>
              </w:rPr>
              <w:t>2.</w:t>
            </w:r>
          </w:p>
        </w:tc>
        <w:tc>
          <w:tcPr>
            <w:tcW w:w="3997" w:type="dxa"/>
            <w:tcBorders>
              <w:top w:val="single" w:sz="4" w:space="0" w:color="auto"/>
              <w:left w:val="single" w:sz="4" w:space="0" w:color="auto"/>
              <w:bottom w:val="single" w:sz="4" w:space="0" w:color="auto"/>
              <w:right w:val="single" w:sz="4" w:space="0" w:color="auto"/>
            </w:tcBorders>
            <w:vAlign w:val="center"/>
            <w:hideMark/>
          </w:tcPr>
          <w:p w14:paraId="2AD57136" w14:textId="77777777" w:rsidR="00A94821" w:rsidRPr="00560BDF" w:rsidRDefault="00A94821" w:rsidP="00A94821">
            <w:pPr>
              <w:contextualSpacing/>
              <w:rPr>
                <w:rFonts w:ascii="Myriad Pro" w:eastAsia="Calibri" w:hAnsi="Myriad Pro"/>
                <w:sz w:val="18"/>
                <w:szCs w:val="18"/>
              </w:rPr>
            </w:pPr>
            <w:r w:rsidRPr="00560BDF">
              <w:rPr>
                <w:rFonts w:ascii="Myriad Pro" w:eastAsia="Calibri" w:hAnsi="Myriad Pro"/>
                <w:sz w:val="18"/>
                <w:szCs w:val="18"/>
              </w:rPr>
              <w:t xml:space="preserve">Объем фактического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2017 до его начала, за счет собственных средств (выручки от реализации товаров (услуг) по регулируемым ценам (тарифам)) без НДС </w:t>
            </w:r>
            <w:r w:rsidRPr="00560BDF">
              <w:rPr>
                <w:rFonts w:ascii="Myriad Pro" w:hAnsi="Myriad Pro"/>
                <w:color w:val="000000"/>
                <w:sz w:val="18"/>
                <w:szCs w:val="18"/>
              </w:rPr>
              <w:t>(без учета пообъектного анализа)</w:t>
            </w:r>
          </w:p>
        </w:tc>
        <w:tc>
          <w:tcPr>
            <w:tcW w:w="1984" w:type="dxa"/>
            <w:vMerge w:val="restart"/>
            <w:tcBorders>
              <w:top w:val="single" w:sz="4" w:space="0" w:color="auto"/>
              <w:left w:val="single" w:sz="4" w:space="0" w:color="auto"/>
              <w:right w:val="single" w:sz="4" w:space="0" w:color="auto"/>
            </w:tcBorders>
            <w:vAlign w:val="center"/>
            <w:hideMark/>
          </w:tcPr>
          <w:p w14:paraId="5964DE03" w14:textId="77777777" w:rsidR="00A94821" w:rsidRPr="00560BDF" w:rsidRDefault="00A94821" w:rsidP="00A94821">
            <w:pPr>
              <w:contextualSpacing/>
              <w:jc w:val="center"/>
              <w:rPr>
                <w:rFonts w:ascii="Myriad Pro" w:eastAsia="Calibri" w:hAnsi="Myriad Pro"/>
                <w:sz w:val="18"/>
                <w:szCs w:val="18"/>
              </w:rPr>
            </w:pPr>
            <w:r w:rsidRPr="00560BDF">
              <w:rPr>
                <w:rFonts w:ascii="Myriad Pro" w:eastAsia="Calibri" w:hAnsi="Myriad Pro"/>
                <w:sz w:val="18"/>
                <w:szCs w:val="18"/>
              </w:rPr>
              <w:t>662 766</w:t>
            </w:r>
          </w:p>
        </w:tc>
        <w:tc>
          <w:tcPr>
            <w:tcW w:w="1701" w:type="dxa"/>
            <w:vMerge w:val="restart"/>
            <w:tcBorders>
              <w:top w:val="single" w:sz="4" w:space="0" w:color="auto"/>
              <w:left w:val="single" w:sz="4" w:space="0" w:color="auto"/>
              <w:right w:val="single" w:sz="4" w:space="0" w:color="auto"/>
            </w:tcBorders>
            <w:vAlign w:val="center"/>
          </w:tcPr>
          <w:p w14:paraId="0DA5F82D" w14:textId="77777777" w:rsidR="00A94821" w:rsidRPr="00560BDF" w:rsidRDefault="00A94821" w:rsidP="00A94821">
            <w:pPr>
              <w:contextualSpacing/>
              <w:jc w:val="center"/>
              <w:rPr>
                <w:rFonts w:ascii="Myriad Pro" w:eastAsia="Calibri" w:hAnsi="Myriad Pro"/>
                <w:sz w:val="18"/>
                <w:szCs w:val="18"/>
              </w:rPr>
            </w:pPr>
            <w:r w:rsidRPr="00560BDF">
              <w:rPr>
                <w:rFonts w:ascii="Myriad Pro" w:eastAsia="Calibri" w:hAnsi="Myriad Pro"/>
                <w:sz w:val="18"/>
                <w:szCs w:val="18"/>
              </w:rPr>
              <w:t>662 766</w:t>
            </w:r>
          </w:p>
        </w:tc>
        <w:tc>
          <w:tcPr>
            <w:tcW w:w="1401" w:type="dxa"/>
            <w:tcBorders>
              <w:top w:val="single" w:sz="4" w:space="0" w:color="auto"/>
              <w:left w:val="single" w:sz="4" w:space="0" w:color="auto"/>
              <w:bottom w:val="single" w:sz="4" w:space="0" w:color="auto"/>
              <w:right w:val="single" w:sz="4" w:space="0" w:color="auto"/>
            </w:tcBorders>
            <w:shd w:val="clear" w:color="auto" w:fill="auto"/>
            <w:vAlign w:val="center"/>
          </w:tcPr>
          <w:p w14:paraId="332E9D15" w14:textId="77777777" w:rsidR="00A94821" w:rsidRPr="00560BDF" w:rsidRDefault="00A94821" w:rsidP="00A94821">
            <w:pPr>
              <w:contextualSpacing/>
              <w:jc w:val="center"/>
              <w:rPr>
                <w:rFonts w:ascii="Myriad Pro" w:eastAsia="Calibri" w:hAnsi="Myriad Pro"/>
                <w:sz w:val="18"/>
                <w:szCs w:val="18"/>
              </w:rPr>
            </w:pPr>
            <w:r w:rsidRPr="00560BDF">
              <w:rPr>
                <w:rFonts w:ascii="Myriad Pro" w:eastAsia="Calibri" w:hAnsi="Myriad Pro"/>
                <w:sz w:val="18"/>
                <w:szCs w:val="18"/>
              </w:rPr>
              <w:t>607 579,66</w:t>
            </w:r>
          </w:p>
        </w:tc>
      </w:tr>
      <w:tr w:rsidR="007B15E3" w:rsidRPr="00560BDF" w14:paraId="788631F3" w14:textId="77777777" w:rsidTr="004126FD">
        <w:trPr>
          <w:trHeight w:val="1200"/>
          <w:jc w:val="center"/>
        </w:trPr>
        <w:tc>
          <w:tcPr>
            <w:tcW w:w="534" w:type="dxa"/>
            <w:tcBorders>
              <w:top w:val="single" w:sz="4" w:space="0" w:color="auto"/>
              <w:left w:val="single" w:sz="4" w:space="0" w:color="auto"/>
              <w:bottom w:val="single" w:sz="4" w:space="0" w:color="auto"/>
              <w:right w:val="single" w:sz="4" w:space="0" w:color="auto"/>
            </w:tcBorders>
            <w:vAlign w:val="center"/>
          </w:tcPr>
          <w:p w14:paraId="093CD872" w14:textId="58C4B6E0" w:rsidR="007B15E3" w:rsidRPr="00560BDF" w:rsidRDefault="007B15E3" w:rsidP="004126FD">
            <w:pPr>
              <w:ind w:left="-57" w:right="6"/>
              <w:contextualSpacing/>
              <w:jc w:val="center"/>
              <w:rPr>
                <w:rFonts w:ascii="Myriad Pro" w:eastAsia="Calibri" w:hAnsi="Myriad Pro"/>
                <w:sz w:val="18"/>
                <w:szCs w:val="18"/>
              </w:rPr>
            </w:pPr>
            <w:r>
              <w:rPr>
                <w:rFonts w:ascii="Myriad Pro" w:eastAsia="Calibri" w:hAnsi="Myriad Pro"/>
                <w:sz w:val="18"/>
                <w:szCs w:val="18"/>
              </w:rPr>
              <w:t>3.</w:t>
            </w:r>
          </w:p>
        </w:tc>
        <w:tc>
          <w:tcPr>
            <w:tcW w:w="3997" w:type="dxa"/>
            <w:tcBorders>
              <w:top w:val="single" w:sz="4" w:space="0" w:color="auto"/>
              <w:left w:val="single" w:sz="4" w:space="0" w:color="auto"/>
              <w:bottom w:val="single" w:sz="4" w:space="0" w:color="auto"/>
              <w:right w:val="single" w:sz="4" w:space="0" w:color="auto"/>
            </w:tcBorders>
            <w:vAlign w:val="center"/>
          </w:tcPr>
          <w:p w14:paraId="7E4848D4" w14:textId="77777777" w:rsidR="007B15E3" w:rsidRPr="00560BDF" w:rsidRDefault="007B15E3" w:rsidP="007B15E3">
            <w:pPr>
              <w:contextualSpacing/>
              <w:rPr>
                <w:rFonts w:ascii="Myriad Pro" w:eastAsia="Calibri" w:hAnsi="Myriad Pro"/>
                <w:sz w:val="18"/>
                <w:szCs w:val="18"/>
              </w:rPr>
            </w:pPr>
            <w:r w:rsidRPr="00560BDF">
              <w:rPr>
                <w:rFonts w:ascii="Myriad Pro" w:eastAsia="Calibri" w:hAnsi="Myriad Pro"/>
                <w:sz w:val="18"/>
                <w:szCs w:val="18"/>
              </w:rPr>
              <w:t xml:space="preserve">Объем фактического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2017 до его начала, за счет собственных средств (выручки от реализации товаров (услуг) по регулируемым ценам (тарифам)) без НДС </w:t>
            </w:r>
            <w:r w:rsidRPr="00560BDF">
              <w:rPr>
                <w:rFonts w:ascii="Myriad Pro" w:hAnsi="Myriad Pro"/>
                <w:color w:val="000000"/>
                <w:sz w:val="18"/>
                <w:szCs w:val="18"/>
              </w:rPr>
              <w:t>(с учетом пообъектного анализа)</w:t>
            </w:r>
          </w:p>
        </w:tc>
        <w:tc>
          <w:tcPr>
            <w:tcW w:w="1984" w:type="dxa"/>
            <w:vMerge/>
            <w:tcBorders>
              <w:left w:val="single" w:sz="4" w:space="0" w:color="auto"/>
              <w:bottom w:val="single" w:sz="4" w:space="0" w:color="auto"/>
              <w:right w:val="single" w:sz="4" w:space="0" w:color="auto"/>
            </w:tcBorders>
            <w:vAlign w:val="center"/>
          </w:tcPr>
          <w:p w14:paraId="361EEECB" w14:textId="77777777" w:rsidR="007B15E3" w:rsidRPr="00560BDF" w:rsidRDefault="007B15E3" w:rsidP="007B15E3">
            <w:pPr>
              <w:contextualSpacing/>
              <w:jc w:val="center"/>
              <w:rPr>
                <w:rFonts w:ascii="Myriad Pro" w:eastAsia="Calibri" w:hAnsi="Myriad Pro"/>
                <w:sz w:val="18"/>
                <w:szCs w:val="18"/>
              </w:rPr>
            </w:pPr>
          </w:p>
        </w:tc>
        <w:tc>
          <w:tcPr>
            <w:tcW w:w="1701" w:type="dxa"/>
            <w:vMerge/>
            <w:tcBorders>
              <w:left w:val="single" w:sz="4" w:space="0" w:color="auto"/>
              <w:bottom w:val="single" w:sz="4" w:space="0" w:color="auto"/>
              <w:right w:val="single" w:sz="4" w:space="0" w:color="auto"/>
            </w:tcBorders>
            <w:vAlign w:val="center"/>
          </w:tcPr>
          <w:p w14:paraId="5BBBAC4C" w14:textId="77777777" w:rsidR="007B15E3" w:rsidRPr="00560BDF" w:rsidRDefault="007B15E3" w:rsidP="007B15E3">
            <w:pPr>
              <w:contextualSpacing/>
              <w:jc w:val="center"/>
              <w:rPr>
                <w:rFonts w:ascii="Myriad Pro" w:eastAsia="Calibri" w:hAnsi="Myriad Pro"/>
                <w:sz w:val="18"/>
                <w:szCs w:val="18"/>
              </w:rPr>
            </w:pPr>
          </w:p>
        </w:tc>
        <w:tc>
          <w:tcPr>
            <w:tcW w:w="1401" w:type="dxa"/>
            <w:tcBorders>
              <w:top w:val="nil"/>
              <w:left w:val="single" w:sz="4" w:space="0" w:color="auto"/>
              <w:bottom w:val="single" w:sz="4" w:space="0" w:color="auto"/>
              <w:right w:val="single" w:sz="4" w:space="0" w:color="auto"/>
            </w:tcBorders>
            <w:shd w:val="clear" w:color="auto" w:fill="auto"/>
            <w:vAlign w:val="center"/>
          </w:tcPr>
          <w:p w14:paraId="49CDD58C" w14:textId="77777777" w:rsidR="007B15E3" w:rsidRPr="00560BDF" w:rsidRDefault="007B15E3" w:rsidP="007B15E3">
            <w:pPr>
              <w:contextualSpacing/>
              <w:jc w:val="center"/>
              <w:rPr>
                <w:rFonts w:ascii="Myriad Pro" w:eastAsia="Calibri" w:hAnsi="Myriad Pro"/>
                <w:sz w:val="18"/>
                <w:szCs w:val="18"/>
              </w:rPr>
            </w:pPr>
            <w:r w:rsidRPr="00560BDF">
              <w:rPr>
                <w:rFonts w:ascii="Myriad Pro" w:eastAsia="Calibri" w:hAnsi="Myriad Pro"/>
                <w:sz w:val="18"/>
                <w:szCs w:val="18"/>
              </w:rPr>
              <w:t>378 857,88</w:t>
            </w:r>
          </w:p>
        </w:tc>
      </w:tr>
    </w:tbl>
    <w:p w14:paraId="7BEBB072" w14:textId="77777777" w:rsidR="00A94821" w:rsidRPr="00560BDF" w:rsidRDefault="00A94821" w:rsidP="00A94821">
      <w:pPr>
        <w:pStyle w:val="afff4"/>
        <w:rPr>
          <w:b/>
          <w:lang w:val="ru-RU"/>
        </w:rPr>
      </w:pPr>
    </w:p>
    <w:p w14:paraId="635FA093" w14:textId="77777777" w:rsidR="007D52A8" w:rsidRDefault="007D52A8" w:rsidP="00A94821">
      <w:pPr>
        <w:pStyle w:val="3"/>
        <w:numPr>
          <w:ilvl w:val="1"/>
          <w:numId w:val="7"/>
        </w:numPr>
        <w:spacing w:line="360" w:lineRule="auto"/>
        <w:jc w:val="both"/>
        <w:rPr>
          <w:rFonts w:ascii="Myriad Pro" w:hAnsi="Myriad Pro"/>
          <w:b/>
          <w:color w:val="4F6228"/>
          <w:sz w:val="28"/>
          <w:szCs w:val="28"/>
        </w:rPr>
        <w:sectPr w:rsidR="007D52A8" w:rsidSect="00A94821">
          <w:headerReference w:type="default" r:id="rId14"/>
          <w:footerReference w:type="default" r:id="rId15"/>
          <w:pgSz w:w="11906" w:h="16838"/>
          <w:pgMar w:top="1134" w:right="851" w:bottom="1134" w:left="1701" w:header="709" w:footer="709" w:gutter="0"/>
          <w:cols w:space="708"/>
          <w:docGrid w:linePitch="360"/>
        </w:sectPr>
      </w:pPr>
      <w:bookmarkStart w:id="29" w:name="_Toc63420594"/>
    </w:p>
    <w:p w14:paraId="032F39CE" w14:textId="5B1C2FB9" w:rsidR="00A94821" w:rsidRPr="00560BDF" w:rsidRDefault="00A94821" w:rsidP="00A94821">
      <w:pPr>
        <w:pStyle w:val="3"/>
        <w:numPr>
          <w:ilvl w:val="1"/>
          <w:numId w:val="7"/>
        </w:numPr>
        <w:spacing w:line="360" w:lineRule="auto"/>
        <w:jc w:val="both"/>
        <w:rPr>
          <w:rFonts w:ascii="Myriad Pro" w:hAnsi="Myriad Pro"/>
          <w:b/>
          <w:color w:val="4F6228"/>
          <w:sz w:val="28"/>
          <w:szCs w:val="28"/>
        </w:rPr>
      </w:pPr>
      <w:r w:rsidRPr="00560BDF">
        <w:rPr>
          <w:rFonts w:ascii="Myriad Pro" w:hAnsi="Myriad Pro"/>
          <w:b/>
          <w:color w:val="4F6228"/>
          <w:sz w:val="28"/>
          <w:szCs w:val="28"/>
        </w:rPr>
        <w:lastRenderedPageBreak/>
        <w:t xml:space="preserve">Анализ исполнения инвестиционных программ, учтенных </w:t>
      </w:r>
      <w:r w:rsidRPr="00560BDF">
        <w:rPr>
          <w:rFonts w:ascii="Myriad Pro" w:hAnsi="Myriad Pro"/>
          <w:b/>
          <w:bCs/>
          <w:color w:val="4F6228"/>
          <w:sz w:val="28"/>
          <w:szCs w:val="28"/>
        </w:rPr>
        <w:t xml:space="preserve">Региональной службой по тарифам </w:t>
      </w:r>
      <w:r w:rsidRPr="00560BDF">
        <w:rPr>
          <w:rFonts w:ascii="Myriad Pro" w:hAnsi="Myriad Pro"/>
          <w:b/>
          <w:color w:val="4F6228"/>
          <w:sz w:val="28"/>
          <w:szCs w:val="28"/>
        </w:rPr>
        <w:t xml:space="preserve">и ценообразованию </w:t>
      </w:r>
      <w:r w:rsidRPr="00560BDF">
        <w:rPr>
          <w:rFonts w:ascii="Myriad Pro" w:hAnsi="Myriad Pro"/>
          <w:b/>
          <w:bCs/>
          <w:color w:val="4F6228"/>
          <w:sz w:val="28"/>
          <w:szCs w:val="28"/>
        </w:rPr>
        <w:t>Забайкальского края</w:t>
      </w:r>
      <w:r w:rsidRPr="00560BDF">
        <w:rPr>
          <w:rFonts w:ascii="Myriad Pro" w:hAnsi="Myriad Pro"/>
          <w:b/>
          <w:color w:val="4F6228"/>
          <w:sz w:val="28"/>
          <w:szCs w:val="28"/>
        </w:rPr>
        <w:t xml:space="preserve"> при принятии тарифно-балансовых решений на 2018 год</w:t>
      </w:r>
      <w:bookmarkEnd w:id="29"/>
    </w:p>
    <w:p w14:paraId="45C95852" w14:textId="69F5B18E" w:rsidR="00A94821" w:rsidRPr="00560BDF" w:rsidRDefault="00A94821" w:rsidP="00A94821">
      <w:pPr>
        <w:autoSpaceDE w:val="0"/>
        <w:autoSpaceDN w:val="0"/>
        <w:adjustRightInd w:val="0"/>
        <w:spacing w:line="360" w:lineRule="auto"/>
        <w:ind w:firstLine="567"/>
        <w:jc w:val="both"/>
        <w:rPr>
          <w:rFonts w:ascii="Myriad Pro" w:hAnsi="Myriad Pro"/>
          <w:color w:val="000000" w:themeColor="text1"/>
          <w:sz w:val="26"/>
          <w:szCs w:val="26"/>
        </w:rPr>
      </w:pPr>
      <w:r w:rsidRPr="00560BDF">
        <w:rPr>
          <w:rFonts w:ascii="Myriad Pro" w:hAnsi="Myriad Pro"/>
          <w:color w:val="000000" w:themeColor="text1"/>
          <w:sz w:val="26"/>
          <w:szCs w:val="26"/>
        </w:rPr>
        <w:t xml:space="preserve">Инвестиционной программой </w:t>
      </w:r>
      <w:r>
        <w:rPr>
          <w:rFonts w:ascii="Myriad Pro" w:hAnsi="Myriad Pro"/>
          <w:iCs/>
          <w:color w:val="000000" w:themeColor="text1"/>
          <w:sz w:val="26"/>
          <w:szCs w:val="26"/>
        </w:rPr>
        <w:t>ПАО </w:t>
      </w:r>
      <w:r w:rsidRPr="00560BDF">
        <w:rPr>
          <w:rFonts w:ascii="Myriad Pro" w:hAnsi="Myriad Pro"/>
          <w:iCs/>
          <w:color w:val="000000" w:themeColor="text1"/>
          <w:sz w:val="26"/>
          <w:szCs w:val="26"/>
        </w:rPr>
        <w:t xml:space="preserve">«МРСК Сибири» </w:t>
      </w:r>
      <w:r w:rsidRPr="00560BDF">
        <w:rPr>
          <w:rFonts w:ascii="Myriad Pro" w:hAnsi="Myriad Pro"/>
          <w:color w:val="000000" w:themeColor="text1"/>
          <w:sz w:val="26"/>
          <w:szCs w:val="26"/>
        </w:rPr>
        <w:t xml:space="preserve">в части филиала «Читаэнерго», утвержденной приказом Минэнерго России </w:t>
      </w:r>
      <w:r w:rsidRPr="00560BDF">
        <w:rPr>
          <w:rFonts w:ascii="Myriad Pro" w:hAnsi="Myriad Pro"/>
          <w:iCs/>
          <w:color w:val="000000" w:themeColor="text1"/>
          <w:sz w:val="26"/>
          <w:szCs w:val="26"/>
        </w:rPr>
        <w:t xml:space="preserve">от 28.12.2015 </w:t>
      </w:r>
      <w:r>
        <w:rPr>
          <w:rFonts w:ascii="Myriad Pro" w:hAnsi="Myriad Pro"/>
          <w:iCs/>
          <w:color w:val="000000" w:themeColor="text1"/>
          <w:sz w:val="26"/>
          <w:szCs w:val="26"/>
        </w:rPr>
        <w:t>№ </w:t>
      </w:r>
      <w:r w:rsidRPr="00560BDF">
        <w:rPr>
          <w:rFonts w:ascii="Myriad Pro" w:hAnsi="Myriad Pro"/>
          <w:iCs/>
          <w:color w:val="000000" w:themeColor="text1"/>
          <w:sz w:val="26"/>
          <w:szCs w:val="26"/>
        </w:rPr>
        <w:t>1043</w:t>
      </w:r>
      <w:r w:rsidR="00F6671A">
        <w:rPr>
          <w:rFonts w:ascii="Myriad Pro" w:hAnsi="Myriad Pro"/>
          <w:iCs/>
          <w:color w:val="000000" w:themeColor="text1"/>
          <w:sz w:val="26"/>
          <w:szCs w:val="26"/>
        </w:rPr>
        <w:t xml:space="preserve"> (в редакци приказа от 28.12.2017 №30»)</w:t>
      </w:r>
      <w:r w:rsidRPr="00560BDF">
        <w:rPr>
          <w:rFonts w:ascii="Myriad Pro" w:hAnsi="Myriad Pro"/>
          <w:color w:val="000000" w:themeColor="text1"/>
          <w:sz w:val="26"/>
          <w:szCs w:val="26"/>
        </w:rPr>
        <w:t xml:space="preserve"> на 2018 год предусмотрены источники финансирования инвестиционной программы в общем объеме 861 399,65 тыс. руб.</w:t>
      </w:r>
      <w:r w:rsidR="007422C8">
        <w:rPr>
          <w:rFonts w:ascii="Myriad Pro" w:hAnsi="Myriad Pro"/>
          <w:color w:val="000000" w:themeColor="text1"/>
          <w:sz w:val="26"/>
          <w:szCs w:val="26"/>
        </w:rPr>
        <w:t xml:space="preserve"> с НДС</w:t>
      </w:r>
      <w:r w:rsidRPr="00560BDF">
        <w:rPr>
          <w:rFonts w:ascii="Myriad Pro" w:hAnsi="Myriad Pro"/>
          <w:color w:val="000000" w:themeColor="text1"/>
          <w:sz w:val="26"/>
          <w:szCs w:val="26"/>
        </w:rPr>
        <w:t>:</w:t>
      </w:r>
    </w:p>
    <w:p w14:paraId="584E1C61" w14:textId="77777777" w:rsidR="00A94821" w:rsidRPr="00560BDF" w:rsidRDefault="00A94821" w:rsidP="00A20509">
      <w:pPr>
        <w:numPr>
          <w:ilvl w:val="0"/>
          <w:numId w:val="19"/>
        </w:numPr>
        <w:tabs>
          <w:tab w:val="left" w:pos="993"/>
        </w:tabs>
        <w:spacing w:line="360" w:lineRule="auto"/>
        <w:ind w:left="851" w:hanging="284"/>
        <w:jc w:val="both"/>
        <w:rPr>
          <w:rFonts w:ascii="Myriad Pro" w:hAnsi="Myriad Pro"/>
          <w:color w:val="000000" w:themeColor="text1"/>
          <w:sz w:val="26"/>
          <w:szCs w:val="26"/>
        </w:rPr>
      </w:pPr>
      <w:r w:rsidRPr="00560BDF">
        <w:rPr>
          <w:rFonts w:ascii="Myriad Pro" w:hAnsi="Myriad Pro"/>
          <w:color w:val="000000" w:themeColor="text1"/>
          <w:sz w:val="26"/>
          <w:szCs w:val="26"/>
        </w:rPr>
        <w:t>средства, полученные от оказания услуг, реализации товаров по регулируемым государством ценам (тарифам)  – 729 999,70 тыс. руб.;</w:t>
      </w:r>
    </w:p>
    <w:p w14:paraId="47A396DF" w14:textId="77777777" w:rsidR="00A94821" w:rsidRPr="00560BDF" w:rsidRDefault="00A94821" w:rsidP="00A20509">
      <w:pPr>
        <w:numPr>
          <w:ilvl w:val="0"/>
          <w:numId w:val="19"/>
        </w:numPr>
        <w:tabs>
          <w:tab w:val="left" w:pos="993"/>
        </w:tabs>
        <w:spacing w:line="360" w:lineRule="auto"/>
        <w:ind w:left="851" w:hanging="284"/>
        <w:jc w:val="both"/>
        <w:rPr>
          <w:rFonts w:ascii="Myriad Pro" w:hAnsi="Myriad Pro"/>
          <w:color w:val="000000" w:themeColor="text1"/>
          <w:sz w:val="26"/>
          <w:szCs w:val="26"/>
        </w:rPr>
      </w:pPr>
      <w:r w:rsidRPr="00560BDF">
        <w:rPr>
          <w:rFonts w:ascii="Myriad Pro" w:hAnsi="Myriad Pro"/>
          <w:color w:val="000000" w:themeColor="text1"/>
          <w:sz w:val="26"/>
          <w:szCs w:val="26"/>
        </w:rPr>
        <w:t>иные источники финансирования – 131 399,95 тыс. руб.</w:t>
      </w:r>
    </w:p>
    <w:p w14:paraId="69DFB67C" w14:textId="77777777" w:rsidR="00A94821" w:rsidRPr="00560BDF" w:rsidRDefault="00A94821" w:rsidP="00A94821">
      <w:pPr>
        <w:spacing w:line="360" w:lineRule="auto"/>
        <w:ind w:firstLine="567"/>
        <w:jc w:val="both"/>
        <w:rPr>
          <w:rFonts w:ascii="Myriad Pro" w:hAnsi="Myriad Pro"/>
          <w:color w:val="000000" w:themeColor="text1"/>
          <w:sz w:val="26"/>
          <w:szCs w:val="26"/>
        </w:rPr>
      </w:pPr>
      <w:r w:rsidRPr="00560BDF">
        <w:rPr>
          <w:rFonts w:ascii="Myriad Pro" w:hAnsi="Myriad Pro"/>
          <w:color w:val="000000" w:themeColor="text1"/>
          <w:sz w:val="26"/>
          <w:szCs w:val="26"/>
        </w:rPr>
        <w:t xml:space="preserve">В соответствии с Экспертным заключением по расчету тарифов на услуги по передаче электрической энергии, оказываемые филиалом </w:t>
      </w:r>
      <w:r>
        <w:rPr>
          <w:rFonts w:ascii="Myriad Pro" w:hAnsi="Myriad Pro"/>
          <w:color w:val="000000" w:themeColor="text1"/>
          <w:sz w:val="26"/>
          <w:szCs w:val="26"/>
        </w:rPr>
        <w:t>ПАО </w:t>
      </w:r>
      <w:r w:rsidRPr="00560BDF">
        <w:rPr>
          <w:rFonts w:ascii="Myriad Pro" w:hAnsi="Myriad Pro"/>
          <w:color w:val="000000" w:themeColor="text1"/>
          <w:sz w:val="26"/>
          <w:szCs w:val="26"/>
        </w:rPr>
        <w:t xml:space="preserve">«МРСК Сибири» «Читаэнерго», на 2018 год с применением метода долгосрочной индексации необходимой валовой выручки, при расчете НВВ </w:t>
      </w:r>
      <w:r>
        <w:rPr>
          <w:rFonts w:ascii="Myriad Pro" w:hAnsi="Myriad Pro"/>
          <w:color w:val="000000" w:themeColor="text1"/>
          <w:sz w:val="26"/>
          <w:szCs w:val="26"/>
        </w:rPr>
        <w:t>РСТ </w:t>
      </w:r>
      <w:r w:rsidRPr="00560BDF">
        <w:rPr>
          <w:rFonts w:ascii="Myriad Pro" w:hAnsi="Myriad Pro"/>
          <w:color w:val="000000" w:themeColor="text1"/>
          <w:sz w:val="26"/>
          <w:szCs w:val="26"/>
        </w:rPr>
        <w:t>Забайкальского края амортизация принята в размере 791 997,28 тыс. руб.</w:t>
      </w:r>
    </w:p>
    <w:p w14:paraId="4668AC35" w14:textId="77777777" w:rsidR="00A94821" w:rsidRPr="00560BDF" w:rsidRDefault="00A94821" w:rsidP="00A94821">
      <w:pPr>
        <w:autoSpaceDE w:val="0"/>
        <w:autoSpaceDN w:val="0"/>
        <w:adjustRightInd w:val="0"/>
        <w:spacing w:line="360" w:lineRule="auto"/>
        <w:ind w:firstLine="567"/>
        <w:jc w:val="both"/>
        <w:rPr>
          <w:rFonts w:ascii="Myriad Pro" w:hAnsi="Myriad Pro"/>
          <w:color w:val="000000" w:themeColor="text1"/>
          <w:sz w:val="26"/>
          <w:szCs w:val="26"/>
        </w:rPr>
      </w:pPr>
      <w:r w:rsidRPr="00560BDF">
        <w:rPr>
          <w:rFonts w:ascii="Myriad Pro" w:hAnsi="Myriad Pro"/>
          <w:color w:val="000000" w:themeColor="text1"/>
          <w:sz w:val="26"/>
          <w:szCs w:val="26"/>
        </w:rPr>
        <w:t>В соответствии с пунктом 19 «н» Стандартов раскрытия информация электросетевая организация раскрывает информацию об отчетах о реализации инвестиционной программы и об обосновывающих их материалах, включая:</w:t>
      </w:r>
    </w:p>
    <w:p w14:paraId="38A33C14" w14:textId="77777777" w:rsidR="00A94821" w:rsidRPr="00560BDF" w:rsidRDefault="00A94821" w:rsidP="00A20509">
      <w:pPr>
        <w:numPr>
          <w:ilvl w:val="0"/>
          <w:numId w:val="19"/>
        </w:numPr>
        <w:tabs>
          <w:tab w:val="left" w:pos="993"/>
        </w:tabs>
        <w:spacing w:line="360" w:lineRule="auto"/>
        <w:ind w:left="0" w:firstLine="567"/>
        <w:jc w:val="both"/>
        <w:rPr>
          <w:rFonts w:ascii="Myriad Pro" w:eastAsia="Calibri" w:hAnsi="Myriad Pro"/>
          <w:color w:val="000000" w:themeColor="text1"/>
          <w:sz w:val="26"/>
          <w:szCs w:val="26"/>
        </w:rPr>
      </w:pPr>
      <w:r w:rsidRPr="00560BDF">
        <w:rPr>
          <w:rFonts w:ascii="Myriad Pro" w:eastAsia="Calibri" w:hAnsi="Myriad Pro"/>
          <w:color w:val="000000" w:themeColor="text1"/>
          <w:sz w:val="26"/>
          <w:szCs w:val="26"/>
        </w:rPr>
        <w:t xml:space="preserve">отчет о реализации инвестиционной программы, сформированный с распределением по перечням инвестиционных проектов, с указанием фактических: </w:t>
      </w:r>
    </w:p>
    <w:p w14:paraId="6944A866" w14:textId="77777777" w:rsidR="00A94821" w:rsidRPr="00560BDF" w:rsidRDefault="00A94821" w:rsidP="00A20509">
      <w:pPr>
        <w:pStyle w:val="a7"/>
        <w:numPr>
          <w:ilvl w:val="0"/>
          <w:numId w:val="15"/>
        </w:numPr>
        <w:autoSpaceDE w:val="0"/>
        <w:autoSpaceDN w:val="0"/>
        <w:adjustRightInd w:val="0"/>
        <w:spacing w:line="360" w:lineRule="auto"/>
        <w:ind w:left="993" w:hanging="426"/>
        <w:jc w:val="both"/>
        <w:rPr>
          <w:rFonts w:ascii="Myriad Pro" w:hAnsi="Myriad Pro"/>
          <w:color w:val="000000" w:themeColor="text1"/>
          <w:sz w:val="26"/>
          <w:szCs w:val="26"/>
        </w:rPr>
      </w:pPr>
      <w:r w:rsidRPr="00560BDF">
        <w:rPr>
          <w:rFonts w:ascii="Myriad Pro" w:hAnsi="Myriad Pro"/>
          <w:color w:val="000000" w:themeColor="text1"/>
          <w:sz w:val="26"/>
          <w:szCs w:val="26"/>
        </w:rPr>
        <w:t>введенной (выведенной) мощности и (или) других характеристик объектов инвестиционной деятельности, предусмотренных соответствующими инвестиционными проектами, а также дат ввода (вывода) указанных объектов;</w:t>
      </w:r>
    </w:p>
    <w:p w14:paraId="09FD48CB" w14:textId="77777777" w:rsidR="00A94821" w:rsidRPr="00560BDF" w:rsidRDefault="00A94821" w:rsidP="00A20509">
      <w:pPr>
        <w:pStyle w:val="a7"/>
        <w:numPr>
          <w:ilvl w:val="0"/>
          <w:numId w:val="15"/>
        </w:numPr>
        <w:autoSpaceDE w:val="0"/>
        <w:autoSpaceDN w:val="0"/>
        <w:adjustRightInd w:val="0"/>
        <w:spacing w:line="360" w:lineRule="auto"/>
        <w:ind w:left="993" w:hanging="426"/>
        <w:jc w:val="both"/>
        <w:rPr>
          <w:rFonts w:ascii="Myriad Pro" w:hAnsi="Myriad Pro"/>
          <w:color w:val="000000" w:themeColor="text1"/>
          <w:sz w:val="26"/>
          <w:szCs w:val="26"/>
        </w:rPr>
      </w:pPr>
      <w:r w:rsidRPr="00560BDF">
        <w:rPr>
          <w:rFonts w:ascii="Myriad Pro" w:hAnsi="Myriad Pro"/>
          <w:color w:val="000000" w:themeColor="text1"/>
          <w:sz w:val="26"/>
          <w:szCs w:val="26"/>
        </w:rPr>
        <w:t>объемов финансирования и освоения капитальных вложений, а также источников финансирования инвестиционных проектов инвестиционной программы;</w:t>
      </w:r>
    </w:p>
    <w:p w14:paraId="54DE5143" w14:textId="77777777" w:rsidR="00A94821" w:rsidRPr="00560BDF" w:rsidRDefault="00A94821" w:rsidP="00A20509">
      <w:pPr>
        <w:pStyle w:val="a7"/>
        <w:numPr>
          <w:ilvl w:val="0"/>
          <w:numId w:val="15"/>
        </w:numPr>
        <w:autoSpaceDE w:val="0"/>
        <w:autoSpaceDN w:val="0"/>
        <w:adjustRightInd w:val="0"/>
        <w:spacing w:line="360" w:lineRule="auto"/>
        <w:ind w:left="993" w:hanging="426"/>
        <w:jc w:val="both"/>
        <w:rPr>
          <w:rFonts w:ascii="Myriad Pro" w:hAnsi="Myriad Pro"/>
          <w:color w:val="000000" w:themeColor="text1"/>
          <w:sz w:val="26"/>
          <w:szCs w:val="26"/>
        </w:rPr>
      </w:pPr>
      <w:r w:rsidRPr="00560BDF">
        <w:rPr>
          <w:rFonts w:ascii="Myriad Pro" w:hAnsi="Myriad Pro"/>
          <w:color w:val="000000" w:themeColor="text1"/>
          <w:sz w:val="26"/>
          <w:szCs w:val="26"/>
        </w:rPr>
        <w:lastRenderedPageBreak/>
        <w:t>объемов ввода объектов основных средств в натуральном и стоимостном выражении по инвестиционным проектам инвестиционной программы;</w:t>
      </w:r>
    </w:p>
    <w:p w14:paraId="6FE0560C" w14:textId="77777777" w:rsidR="00A94821" w:rsidRPr="00560BDF" w:rsidRDefault="00A94821" w:rsidP="00A20509">
      <w:pPr>
        <w:pStyle w:val="a7"/>
        <w:numPr>
          <w:ilvl w:val="0"/>
          <w:numId w:val="15"/>
        </w:numPr>
        <w:autoSpaceDE w:val="0"/>
        <w:autoSpaceDN w:val="0"/>
        <w:adjustRightInd w:val="0"/>
        <w:spacing w:line="360" w:lineRule="auto"/>
        <w:ind w:left="993" w:hanging="426"/>
        <w:jc w:val="both"/>
        <w:rPr>
          <w:rFonts w:ascii="Myriad Pro" w:hAnsi="Myriad Pro"/>
          <w:color w:val="000000" w:themeColor="text1"/>
          <w:sz w:val="26"/>
          <w:szCs w:val="26"/>
        </w:rPr>
      </w:pPr>
      <w:r w:rsidRPr="00560BDF">
        <w:rPr>
          <w:rFonts w:ascii="Myriad Pro" w:hAnsi="Myriad Pro"/>
          <w:color w:val="000000" w:themeColor="text1"/>
          <w:sz w:val="26"/>
          <w:szCs w:val="26"/>
        </w:rPr>
        <w:t>стоимостных, технических, количественных и иных показателей технологических решений капитального строительства введенных в эксплуатацию объектов электроэнергетики, соответствующих типовым технологическим решениям капитального строительства объектов электроэнергетики, в отношении которых Министерством энергетики Российской Федерации установлены укрупненные нормативы цены;</w:t>
      </w:r>
    </w:p>
    <w:p w14:paraId="0C51FAFB" w14:textId="77777777" w:rsidR="00A94821" w:rsidRPr="00560BDF" w:rsidRDefault="00A94821" w:rsidP="00A20509">
      <w:pPr>
        <w:pStyle w:val="a7"/>
        <w:numPr>
          <w:ilvl w:val="0"/>
          <w:numId w:val="15"/>
        </w:numPr>
        <w:autoSpaceDE w:val="0"/>
        <w:autoSpaceDN w:val="0"/>
        <w:adjustRightInd w:val="0"/>
        <w:spacing w:line="360" w:lineRule="auto"/>
        <w:ind w:left="993" w:hanging="426"/>
        <w:jc w:val="both"/>
        <w:rPr>
          <w:rFonts w:ascii="Myriad Pro" w:hAnsi="Myriad Pro"/>
          <w:color w:val="000000" w:themeColor="text1"/>
          <w:sz w:val="26"/>
          <w:szCs w:val="26"/>
        </w:rPr>
      </w:pPr>
      <w:r w:rsidRPr="00560BDF">
        <w:rPr>
          <w:rFonts w:ascii="Myriad Pro" w:hAnsi="Myriad Pro"/>
          <w:color w:val="000000" w:themeColor="text1"/>
          <w:sz w:val="26"/>
          <w:szCs w:val="26"/>
        </w:rPr>
        <w:t>значений количественных показателей инвестиционной программы и достигнутых результатов в части, касающейся расширения пропускной способности, снижения потерь в сетях и увеличения резерва для присоединения потребителей отдельно по каждому центру питания напряжением 35 кВ и выше;</w:t>
      </w:r>
    </w:p>
    <w:p w14:paraId="401622F6" w14:textId="77777777" w:rsidR="00A94821" w:rsidRPr="00560BDF" w:rsidRDefault="00A94821" w:rsidP="00A20509">
      <w:pPr>
        <w:numPr>
          <w:ilvl w:val="0"/>
          <w:numId w:val="19"/>
        </w:numPr>
        <w:tabs>
          <w:tab w:val="left" w:pos="993"/>
        </w:tabs>
        <w:spacing w:line="360" w:lineRule="auto"/>
        <w:ind w:left="0" w:firstLine="567"/>
        <w:jc w:val="both"/>
        <w:rPr>
          <w:rFonts w:ascii="Myriad Pro" w:eastAsia="Calibri" w:hAnsi="Myriad Pro"/>
          <w:color w:val="000000" w:themeColor="text1"/>
          <w:sz w:val="26"/>
          <w:szCs w:val="26"/>
        </w:rPr>
      </w:pPr>
      <w:r w:rsidRPr="00560BDF">
        <w:rPr>
          <w:rFonts w:ascii="Myriad Pro" w:eastAsia="Calibri" w:hAnsi="Myriad Pro"/>
          <w:color w:val="000000" w:themeColor="text1"/>
          <w:sz w:val="26"/>
          <w:szCs w:val="26"/>
        </w:rPr>
        <w:t>отчет о выполненных закупках товаров, работ и услуг для реализации утвержденной инвестиционной программы с распределением по каждому инвестиционному проекту;</w:t>
      </w:r>
    </w:p>
    <w:p w14:paraId="2C47FE8D" w14:textId="77777777" w:rsidR="00A94821" w:rsidRPr="00560BDF" w:rsidRDefault="00A94821" w:rsidP="00A20509">
      <w:pPr>
        <w:numPr>
          <w:ilvl w:val="0"/>
          <w:numId w:val="19"/>
        </w:numPr>
        <w:tabs>
          <w:tab w:val="left" w:pos="993"/>
        </w:tabs>
        <w:spacing w:line="360" w:lineRule="auto"/>
        <w:ind w:left="0" w:firstLine="567"/>
        <w:jc w:val="both"/>
        <w:rPr>
          <w:rFonts w:ascii="Myriad Pro" w:eastAsia="Calibri" w:hAnsi="Myriad Pro"/>
          <w:color w:val="000000" w:themeColor="text1"/>
          <w:sz w:val="26"/>
          <w:szCs w:val="26"/>
        </w:rPr>
      </w:pPr>
      <w:r w:rsidRPr="00560BDF">
        <w:rPr>
          <w:rFonts w:ascii="Myriad Pro" w:eastAsia="Calibri" w:hAnsi="Myriad Pro"/>
          <w:color w:val="000000" w:themeColor="text1"/>
          <w:sz w:val="26"/>
          <w:szCs w:val="26"/>
        </w:rPr>
        <w:t>отчет об исполнении финансового плана субъекта электроэнергетики;</w:t>
      </w:r>
    </w:p>
    <w:p w14:paraId="60FD3020" w14:textId="77777777" w:rsidR="00A94821" w:rsidRPr="00560BDF" w:rsidRDefault="00A94821" w:rsidP="00A20509">
      <w:pPr>
        <w:numPr>
          <w:ilvl w:val="0"/>
          <w:numId w:val="19"/>
        </w:numPr>
        <w:tabs>
          <w:tab w:val="left" w:pos="993"/>
        </w:tabs>
        <w:spacing w:line="360" w:lineRule="auto"/>
        <w:ind w:left="0" w:firstLine="567"/>
        <w:jc w:val="both"/>
        <w:rPr>
          <w:rFonts w:ascii="Myriad Pro" w:eastAsia="Calibri" w:hAnsi="Myriad Pro"/>
          <w:color w:val="000000" w:themeColor="text1"/>
          <w:sz w:val="26"/>
          <w:szCs w:val="26"/>
        </w:rPr>
      </w:pPr>
      <w:r w:rsidRPr="00560BDF">
        <w:rPr>
          <w:rFonts w:ascii="Myriad Pro" w:eastAsia="Calibri" w:hAnsi="Myriad Pro"/>
          <w:color w:val="000000" w:themeColor="text1"/>
          <w:sz w:val="26"/>
          <w:szCs w:val="26"/>
        </w:rPr>
        <w:t>паспорта инвестиционных проектов;</w:t>
      </w:r>
    </w:p>
    <w:p w14:paraId="6C2C31B6" w14:textId="77777777" w:rsidR="00A94821" w:rsidRPr="00560BDF" w:rsidRDefault="00A94821" w:rsidP="00A20509">
      <w:pPr>
        <w:numPr>
          <w:ilvl w:val="0"/>
          <w:numId w:val="19"/>
        </w:numPr>
        <w:tabs>
          <w:tab w:val="left" w:pos="993"/>
        </w:tabs>
        <w:spacing w:line="360" w:lineRule="auto"/>
        <w:ind w:left="0" w:firstLine="567"/>
        <w:jc w:val="both"/>
        <w:rPr>
          <w:rFonts w:ascii="Myriad Pro" w:hAnsi="Myriad Pro"/>
          <w:color w:val="000000" w:themeColor="text1"/>
          <w:sz w:val="26"/>
          <w:szCs w:val="26"/>
        </w:rPr>
      </w:pPr>
      <w:r w:rsidRPr="00560BDF">
        <w:rPr>
          <w:rFonts w:ascii="Myriad Pro" w:eastAsia="Calibri" w:hAnsi="Myriad Pro"/>
          <w:color w:val="000000" w:themeColor="text1"/>
          <w:sz w:val="26"/>
          <w:szCs w:val="26"/>
        </w:rPr>
        <w:t>заключение по результатам проведени</w:t>
      </w:r>
      <w:r w:rsidRPr="00560BDF">
        <w:rPr>
          <w:rFonts w:ascii="Myriad Pro" w:hAnsi="Myriad Pro"/>
          <w:color w:val="000000" w:themeColor="text1"/>
          <w:sz w:val="26"/>
          <w:szCs w:val="26"/>
        </w:rPr>
        <w:t xml:space="preserve">я технологического и ценового аудита отчета о реализации инвестиционной программы (при наличии такового), выполненное в соответствии с методическими рекомендациями, предусмотренными пунктом 5 постановления Правительства Российской Федерации от 16 февраля 2015 г. </w:t>
      </w:r>
      <w:r>
        <w:rPr>
          <w:rFonts w:ascii="Myriad Pro" w:hAnsi="Myriad Pro"/>
          <w:color w:val="000000" w:themeColor="text1"/>
          <w:sz w:val="26"/>
          <w:szCs w:val="26"/>
        </w:rPr>
        <w:t>№ </w:t>
      </w:r>
      <w:r w:rsidRPr="00560BDF">
        <w:rPr>
          <w:rFonts w:ascii="Myriad Pro" w:hAnsi="Myriad Pro"/>
          <w:color w:val="000000" w:themeColor="text1"/>
          <w:sz w:val="26"/>
          <w:szCs w:val="26"/>
        </w:rPr>
        <w:t>132 «О внесении изменений в некоторые акты Правительства Российской Федерации по вопросам утверждения инвестиционных программ субъектов электроэнергетики и контроля за их реализацией».</w:t>
      </w:r>
    </w:p>
    <w:p w14:paraId="767BF725" w14:textId="77777777" w:rsidR="00A94821" w:rsidRPr="00560BDF" w:rsidRDefault="00A94821" w:rsidP="00A94821">
      <w:pPr>
        <w:autoSpaceDE w:val="0"/>
        <w:autoSpaceDN w:val="0"/>
        <w:adjustRightInd w:val="0"/>
        <w:spacing w:line="360" w:lineRule="auto"/>
        <w:ind w:firstLine="567"/>
        <w:jc w:val="both"/>
        <w:rPr>
          <w:rFonts w:ascii="Myriad Pro" w:hAnsi="Myriad Pro"/>
          <w:color w:val="000000" w:themeColor="text1"/>
          <w:sz w:val="26"/>
          <w:szCs w:val="26"/>
        </w:rPr>
      </w:pPr>
      <w:r w:rsidRPr="00560BDF">
        <w:rPr>
          <w:rFonts w:ascii="Myriad Pro" w:hAnsi="Myriad Pro"/>
          <w:color w:val="000000" w:themeColor="text1"/>
          <w:sz w:val="26"/>
          <w:szCs w:val="26"/>
        </w:rPr>
        <w:t xml:space="preserve">В соответствии с требованиями Стандартов раскрытия информации на момент проведения работы филиалом </w:t>
      </w:r>
      <w:r>
        <w:rPr>
          <w:rFonts w:ascii="Myriad Pro" w:hAnsi="Myriad Pro"/>
          <w:color w:val="000000" w:themeColor="text1"/>
          <w:sz w:val="26"/>
          <w:szCs w:val="26"/>
        </w:rPr>
        <w:t>ПАО </w:t>
      </w:r>
      <w:r w:rsidRPr="00560BDF">
        <w:rPr>
          <w:rFonts w:ascii="Myriad Pro" w:hAnsi="Myriad Pro"/>
          <w:color w:val="000000" w:themeColor="text1"/>
          <w:sz w:val="26"/>
          <w:szCs w:val="26"/>
        </w:rPr>
        <w:t>«МРСК Сибири» «Читаэнерго» сформирован и опубликован отчет о реализации инвестиционной программы за 2018 год.</w:t>
      </w:r>
    </w:p>
    <w:p w14:paraId="0CC5332A"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lastRenderedPageBreak/>
        <w:t xml:space="preserve">В целях формирования позиции относительно использования собственных тарифных источников финансирования в рамках анализа исполнения инвестиционной программы филиала </w:t>
      </w:r>
      <w:r>
        <w:rPr>
          <w:rFonts w:ascii="Myriad Pro" w:hAnsi="Myriad Pro"/>
          <w:sz w:val="26"/>
          <w:szCs w:val="26"/>
        </w:rPr>
        <w:t>ПАО </w:t>
      </w:r>
      <w:r w:rsidRPr="00560BDF">
        <w:rPr>
          <w:rFonts w:ascii="Myriad Pro" w:hAnsi="Myriad Pro"/>
          <w:sz w:val="26"/>
          <w:szCs w:val="26"/>
        </w:rPr>
        <w:t>«МРСК Сибири» «Читаэнерго» за 2018 год Исполнителем рассмотрена информация о реализации инвестиционных проектов, финансирование которых предусмотрено с использованием средств, полученных от оказания услуг, реализации товаров по регулируемым государством ценам (тарифам), согласно направлениям их реализации, проектным техническим характеристикам и плану перевода незавершенного строительства в состав основных средств.</w:t>
      </w:r>
    </w:p>
    <w:p w14:paraId="04489B51"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 xml:space="preserve">По итогам реализации инвестиционной программы за 2018 год (согласно отчету о реализации ИПР за год в целом) объем финансирования ИПР за счет собственных средств(выручка от реализации товаров ( услуг) по регулируемым ценам ( тарифам)- тарифных источников) по факту исполнения ИПР сложился на уровне выше утвержденного планового значения и составил 102%. </w:t>
      </w:r>
    </w:p>
    <w:p w14:paraId="707B29B8"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Вместе с тем Исполнитель отмечает, что при оценке исполнения инвестиционной программы регулирующим органом во внимание может быть принята скорректированная относительно указанной в отчете о реализации инвестиционной программы величина использования собственных тарифных источников - с учетом анализа фактического использования источников финансирования на реализацию инвестиционных проектов, предусмотренных согласно плану утвержденной (скорректированной) в установленном порядке инвестиционной программы.</w:t>
      </w:r>
    </w:p>
    <w:p w14:paraId="3FFC79FF"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 xml:space="preserve">Для оценки состава и причин, сформированных по итогам реализации инвестиционной программы за 2018 год отклонений фактического объема финансирования инвестиционных проектов от утвержденного планового уровня, Исполнителем проведен пообъектный анализ исполнения инвестиционной программы филиала </w:t>
      </w:r>
      <w:r>
        <w:rPr>
          <w:rFonts w:ascii="Myriad Pro" w:hAnsi="Myriad Pro"/>
          <w:sz w:val="26"/>
          <w:szCs w:val="26"/>
        </w:rPr>
        <w:t>ПАО </w:t>
      </w:r>
      <w:r w:rsidRPr="00560BDF">
        <w:rPr>
          <w:rFonts w:ascii="Myriad Pro" w:hAnsi="Myriad Pro"/>
          <w:sz w:val="26"/>
          <w:szCs w:val="26"/>
        </w:rPr>
        <w:t>«МРСК Сибири» «Читаэнерго» за 2018 год в части тарифных источников.</w:t>
      </w:r>
    </w:p>
    <w:p w14:paraId="53E0F2BE"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Исполнителем был проведен анализ объемов финансирования инвестиционных проектов.</w:t>
      </w:r>
    </w:p>
    <w:p w14:paraId="77CD4B52" w14:textId="77777777" w:rsidR="00A94821" w:rsidRDefault="00A94821" w:rsidP="00A94821">
      <w:pPr>
        <w:autoSpaceDE w:val="0"/>
        <w:autoSpaceDN w:val="0"/>
        <w:adjustRightInd w:val="0"/>
        <w:ind w:firstLine="567"/>
        <w:jc w:val="center"/>
        <w:rPr>
          <w:rFonts w:ascii="Myriad Pro" w:hAnsi="Myriad Pro"/>
          <w:b/>
          <w:bCs/>
          <w:sz w:val="26"/>
          <w:szCs w:val="26"/>
        </w:rPr>
      </w:pPr>
    </w:p>
    <w:p w14:paraId="12AA5AC0" w14:textId="77777777" w:rsidR="00A94821" w:rsidRPr="00560BDF" w:rsidRDefault="00A94821" w:rsidP="00A94821">
      <w:pPr>
        <w:autoSpaceDE w:val="0"/>
        <w:autoSpaceDN w:val="0"/>
        <w:adjustRightInd w:val="0"/>
        <w:ind w:firstLine="567"/>
        <w:jc w:val="center"/>
        <w:rPr>
          <w:rFonts w:ascii="Myriad Pro" w:hAnsi="Myriad Pro"/>
          <w:b/>
          <w:bCs/>
          <w:sz w:val="26"/>
          <w:szCs w:val="26"/>
        </w:rPr>
      </w:pPr>
      <w:r w:rsidRPr="00560BDF">
        <w:rPr>
          <w:rFonts w:ascii="Myriad Pro" w:hAnsi="Myriad Pro"/>
          <w:b/>
          <w:bCs/>
          <w:sz w:val="26"/>
          <w:szCs w:val="26"/>
        </w:rPr>
        <w:lastRenderedPageBreak/>
        <w:t>Информация об объеме финансирования инвестиционных проектов, реализуемых за счет тарифных источников</w:t>
      </w:r>
    </w:p>
    <w:tbl>
      <w:tblPr>
        <w:tblW w:w="5000" w:type="pct"/>
        <w:tblLook w:val="04A0" w:firstRow="1" w:lastRow="0" w:firstColumn="1" w:lastColumn="0" w:noHBand="0" w:noVBand="1"/>
      </w:tblPr>
      <w:tblGrid>
        <w:gridCol w:w="747"/>
        <w:gridCol w:w="1789"/>
        <w:gridCol w:w="1322"/>
        <w:gridCol w:w="1141"/>
        <w:gridCol w:w="1617"/>
        <w:gridCol w:w="1364"/>
        <w:gridCol w:w="1364"/>
      </w:tblGrid>
      <w:tr w:rsidR="00A94821" w:rsidRPr="00560BDF" w14:paraId="3E6B9100" w14:textId="77777777" w:rsidTr="00A94821">
        <w:trPr>
          <w:trHeight w:val="721"/>
          <w:tblHeader/>
        </w:trPr>
        <w:tc>
          <w:tcPr>
            <w:tcW w:w="266"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C683F02" w14:textId="77777777" w:rsidR="00A94821" w:rsidRPr="00560BDF" w:rsidRDefault="00A94821" w:rsidP="00A94821">
            <w:pPr>
              <w:jc w:val="center"/>
              <w:rPr>
                <w:rFonts w:ascii="Myriad Pro" w:hAnsi="Myriad Pro"/>
                <w:b/>
                <w:bCs/>
                <w:color w:val="FFFFFF" w:themeColor="background1"/>
                <w:sz w:val="20"/>
                <w:szCs w:val="20"/>
              </w:rPr>
            </w:pPr>
            <w:r>
              <w:rPr>
                <w:rFonts w:ascii="Myriad Pro" w:hAnsi="Myriad Pro"/>
                <w:b/>
                <w:bCs/>
                <w:color w:val="FFFFFF" w:themeColor="background1"/>
                <w:sz w:val="20"/>
                <w:szCs w:val="20"/>
              </w:rPr>
              <w:t>№ </w:t>
            </w:r>
            <w:r w:rsidRPr="00560BDF">
              <w:rPr>
                <w:rFonts w:ascii="Myriad Pro" w:hAnsi="Myriad Pro"/>
                <w:b/>
                <w:bCs/>
                <w:color w:val="FFFFFF" w:themeColor="background1"/>
                <w:sz w:val="20"/>
                <w:szCs w:val="20"/>
              </w:rPr>
              <w:t>п/п</w:t>
            </w:r>
          </w:p>
        </w:tc>
        <w:tc>
          <w:tcPr>
            <w:tcW w:w="97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645FF9A" w14:textId="77777777" w:rsidR="00A94821" w:rsidRPr="00560BDF" w:rsidRDefault="00A94821" w:rsidP="00A94821">
            <w:pPr>
              <w:ind w:right="-68"/>
              <w:jc w:val="center"/>
              <w:rPr>
                <w:rFonts w:ascii="Myriad Pro" w:hAnsi="Myriad Pro"/>
                <w:b/>
                <w:bCs/>
                <w:color w:val="FFFFFF" w:themeColor="background1"/>
                <w:sz w:val="20"/>
                <w:szCs w:val="20"/>
              </w:rPr>
            </w:pPr>
            <w:r w:rsidRPr="00560BDF">
              <w:rPr>
                <w:rFonts w:ascii="Myriad Pro" w:hAnsi="Myriad Pro"/>
                <w:b/>
                <w:bCs/>
                <w:color w:val="FFFFFF" w:themeColor="background1"/>
                <w:sz w:val="20"/>
                <w:szCs w:val="20"/>
              </w:rPr>
              <w:t>Направление реализации инвестиционных проектов</w:t>
            </w:r>
          </w:p>
        </w:tc>
        <w:tc>
          <w:tcPr>
            <w:tcW w:w="2250"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66B828D" w14:textId="77777777" w:rsidR="00A94821" w:rsidRPr="00560BDF" w:rsidRDefault="00A94821" w:rsidP="00A94821">
            <w:pPr>
              <w:jc w:val="center"/>
              <w:rPr>
                <w:rFonts w:ascii="Myriad Pro" w:hAnsi="Myriad Pro"/>
                <w:b/>
                <w:bCs/>
                <w:color w:val="FFFFFF" w:themeColor="background1"/>
                <w:sz w:val="20"/>
                <w:szCs w:val="20"/>
              </w:rPr>
            </w:pPr>
            <w:r w:rsidRPr="00560BDF">
              <w:rPr>
                <w:rFonts w:ascii="Myriad Pro" w:hAnsi="Myriad Pro"/>
                <w:b/>
                <w:bCs/>
                <w:color w:val="FFFFFF" w:themeColor="background1"/>
                <w:sz w:val="20"/>
                <w:szCs w:val="20"/>
              </w:rPr>
              <w:t>Объем финансирования в 2018 году</w:t>
            </w:r>
            <w:r w:rsidRPr="00560BDF">
              <w:rPr>
                <w:rFonts w:ascii="Myriad Pro" w:hAnsi="Myriad Pro"/>
                <w:b/>
                <w:bCs/>
                <w:color w:val="FFFFFF" w:themeColor="background1"/>
                <w:sz w:val="20"/>
                <w:szCs w:val="20"/>
              </w:rPr>
              <w:br/>
              <w:t>(за счет тарифных источников), млн. руб. без НДС</w:t>
            </w:r>
          </w:p>
        </w:tc>
        <w:tc>
          <w:tcPr>
            <w:tcW w:w="75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57C1943" w14:textId="77777777" w:rsidR="00A94821" w:rsidRPr="00560BDF" w:rsidRDefault="00A94821" w:rsidP="00A94821">
            <w:pPr>
              <w:jc w:val="center"/>
              <w:rPr>
                <w:rFonts w:ascii="Myriad Pro" w:hAnsi="Myriad Pro"/>
                <w:b/>
                <w:color w:val="FFFFFF" w:themeColor="background1"/>
                <w:sz w:val="20"/>
                <w:szCs w:val="20"/>
              </w:rPr>
            </w:pPr>
            <w:r w:rsidRPr="00560BDF">
              <w:rPr>
                <w:rFonts w:ascii="Myriad Pro" w:hAnsi="Myriad Pro"/>
                <w:b/>
                <w:color w:val="FFFFFF" w:themeColor="background1"/>
                <w:sz w:val="20"/>
                <w:szCs w:val="20"/>
              </w:rPr>
              <w:t>Факт/</w:t>
            </w:r>
            <w:r w:rsidRPr="00560BDF">
              <w:rPr>
                <w:rFonts w:ascii="Myriad Pro" w:hAnsi="Myriad Pro"/>
                <w:b/>
                <w:color w:val="FFFFFF" w:themeColor="background1"/>
                <w:sz w:val="20"/>
                <w:szCs w:val="20"/>
              </w:rPr>
              <w:br/>
              <w:t>утверждено, %</w:t>
            </w:r>
          </w:p>
        </w:tc>
        <w:tc>
          <w:tcPr>
            <w:tcW w:w="75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4E20878" w14:textId="77777777" w:rsidR="00A94821" w:rsidRPr="00560BDF" w:rsidRDefault="00A94821" w:rsidP="00A94821">
            <w:pPr>
              <w:jc w:val="center"/>
              <w:rPr>
                <w:rFonts w:ascii="Myriad Pro" w:hAnsi="Myriad Pro"/>
                <w:b/>
                <w:color w:val="FFFFFF" w:themeColor="background1"/>
                <w:sz w:val="20"/>
                <w:szCs w:val="20"/>
              </w:rPr>
            </w:pPr>
            <w:r w:rsidRPr="00560BDF">
              <w:rPr>
                <w:rFonts w:ascii="Myriad Pro" w:hAnsi="Myriad Pro"/>
                <w:b/>
                <w:color w:val="FFFFFF" w:themeColor="background1"/>
                <w:sz w:val="20"/>
                <w:szCs w:val="20"/>
              </w:rPr>
              <w:t>Факт по утв./</w:t>
            </w:r>
            <w:r w:rsidRPr="00560BDF">
              <w:rPr>
                <w:rFonts w:ascii="Myriad Pro" w:hAnsi="Myriad Pro"/>
                <w:b/>
                <w:color w:val="FFFFFF" w:themeColor="background1"/>
                <w:sz w:val="20"/>
                <w:szCs w:val="20"/>
              </w:rPr>
              <w:br/>
              <w:t>утверждено, %</w:t>
            </w:r>
          </w:p>
        </w:tc>
      </w:tr>
      <w:tr w:rsidR="00A94821" w:rsidRPr="00560BDF" w14:paraId="7EF67FB0" w14:textId="77777777" w:rsidTr="00A94821">
        <w:trPr>
          <w:trHeight w:val="429"/>
          <w:tblHeader/>
        </w:trPr>
        <w:tc>
          <w:tcPr>
            <w:tcW w:w="266"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FA689B0" w14:textId="77777777" w:rsidR="00A94821" w:rsidRPr="00560BDF" w:rsidRDefault="00A94821" w:rsidP="00A94821">
            <w:pPr>
              <w:rPr>
                <w:rFonts w:ascii="Myriad Pro" w:hAnsi="Myriad Pro"/>
                <w:b/>
                <w:bCs/>
                <w:color w:val="000000" w:themeColor="text1"/>
                <w:sz w:val="20"/>
                <w:szCs w:val="20"/>
              </w:rPr>
            </w:pPr>
          </w:p>
        </w:tc>
        <w:tc>
          <w:tcPr>
            <w:tcW w:w="97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2FCF2DC" w14:textId="77777777" w:rsidR="00A94821" w:rsidRPr="00560BDF" w:rsidRDefault="00A94821" w:rsidP="00A94821">
            <w:pPr>
              <w:ind w:right="-68"/>
              <w:rPr>
                <w:rFonts w:ascii="Myriad Pro" w:hAnsi="Myriad Pro"/>
                <w:b/>
                <w:bCs/>
                <w:color w:val="000000" w:themeColor="text1"/>
                <w:sz w:val="20"/>
                <w:szCs w:val="20"/>
              </w:rPr>
            </w:pPr>
          </w:p>
        </w:tc>
        <w:tc>
          <w:tcPr>
            <w:tcW w:w="7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CFDDE86" w14:textId="77777777" w:rsidR="00A94821" w:rsidRPr="00560BDF" w:rsidRDefault="00A94821" w:rsidP="00A94821">
            <w:pPr>
              <w:jc w:val="center"/>
              <w:rPr>
                <w:rFonts w:ascii="Myriad Pro" w:hAnsi="Myriad Pro"/>
                <w:b/>
                <w:bCs/>
                <w:color w:val="FFFFFF" w:themeColor="background1"/>
                <w:sz w:val="20"/>
                <w:szCs w:val="20"/>
              </w:rPr>
            </w:pPr>
            <w:r w:rsidRPr="00560BDF">
              <w:rPr>
                <w:rFonts w:ascii="Myriad Pro" w:hAnsi="Myriad Pro"/>
                <w:b/>
                <w:bCs/>
                <w:color w:val="FFFFFF" w:themeColor="background1"/>
                <w:sz w:val="20"/>
                <w:szCs w:val="20"/>
              </w:rPr>
              <w:t>Утверждено</w:t>
            </w:r>
          </w:p>
        </w:tc>
        <w:tc>
          <w:tcPr>
            <w:tcW w:w="63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24EBD94" w14:textId="77777777" w:rsidR="00A94821" w:rsidRPr="00560BDF" w:rsidRDefault="00A94821" w:rsidP="00A94821">
            <w:pPr>
              <w:jc w:val="center"/>
              <w:rPr>
                <w:rFonts w:ascii="Myriad Pro" w:hAnsi="Myriad Pro"/>
                <w:b/>
                <w:bCs/>
                <w:color w:val="FFFFFF" w:themeColor="background1"/>
                <w:sz w:val="20"/>
                <w:szCs w:val="20"/>
              </w:rPr>
            </w:pPr>
            <w:r w:rsidRPr="00560BDF">
              <w:rPr>
                <w:rFonts w:ascii="Myriad Pro" w:hAnsi="Myriad Pro"/>
                <w:b/>
                <w:bCs/>
                <w:color w:val="FFFFFF" w:themeColor="background1"/>
                <w:sz w:val="20"/>
                <w:szCs w:val="20"/>
              </w:rPr>
              <w:t>Факт</w:t>
            </w:r>
          </w:p>
        </w:tc>
        <w:tc>
          <w:tcPr>
            <w:tcW w:w="88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1CBBD32" w14:textId="77777777" w:rsidR="00A94821" w:rsidRPr="00560BDF" w:rsidRDefault="00A94821" w:rsidP="00A94821">
            <w:pPr>
              <w:jc w:val="center"/>
              <w:rPr>
                <w:rFonts w:ascii="Myriad Pro" w:hAnsi="Myriad Pro"/>
                <w:b/>
                <w:bCs/>
                <w:color w:val="FFFFFF" w:themeColor="background1"/>
                <w:sz w:val="20"/>
                <w:szCs w:val="20"/>
              </w:rPr>
            </w:pPr>
            <w:r w:rsidRPr="00560BDF">
              <w:rPr>
                <w:rFonts w:ascii="Myriad Pro" w:hAnsi="Myriad Pro"/>
                <w:b/>
                <w:bCs/>
                <w:color w:val="FFFFFF" w:themeColor="background1"/>
                <w:sz w:val="20"/>
                <w:szCs w:val="20"/>
              </w:rPr>
              <w:t>Факт по утвержденным проектам</w:t>
            </w:r>
          </w:p>
        </w:tc>
        <w:tc>
          <w:tcPr>
            <w:tcW w:w="75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025E642" w14:textId="77777777" w:rsidR="00A94821" w:rsidRPr="00560BDF" w:rsidRDefault="00A94821" w:rsidP="00A94821">
            <w:pPr>
              <w:rPr>
                <w:rFonts w:ascii="Myriad Pro" w:hAnsi="Myriad Pro"/>
                <w:color w:val="000000" w:themeColor="text1"/>
                <w:sz w:val="20"/>
                <w:szCs w:val="20"/>
              </w:rPr>
            </w:pPr>
          </w:p>
        </w:tc>
        <w:tc>
          <w:tcPr>
            <w:tcW w:w="75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8FF2335" w14:textId="77777777" w:rsidR="00A94821" w:rsidRPr="00560BDF" w:rsidRDefault="00A94821" w:rsidP="00A94821">
            <w:pPr>
              <w:rPr>
                <w:rFonts w:ascii="Myriad Pro" w:hAnsi="Myriad Pro"/>
                <w:color w:val="000000" w:themeColor="text1"/>
                <w:sz w:val="20"/>
                <w:szCs w:val="20"/>
              </w:rPr>
            </w:pPr>
          </w:p>
        </w:tc>
      </w:tr>
      <w:tr w:rsidR="00A94821" w:rsidRPr="00560BDF" w14:paraId="22A7B625" w14:textId="77777777" w:rsidTr="00A94821">
        <w:trPr>
          <w:trHeight w:val="510"/>
        </w:trPr>
        <w:tc>
          <w:tcPr>
            <w:tcW w:w="1246" w:type="pct"/>
            <w:gridSpan w:val="2"/>
            <w:tcBorders>
              <w:top w:val="single" w:sz="4" w:space="0" w:color="FFFFFF" w:themeColor="background1"/>
              <w:left w:val="outset" w:sz="6" w:space="0" w:color="auto"/>
              <w:bottom w:val="outset" w:sz="6" w:space="0" w:color="auto"/>
              <w:right w:val="outset" w:sz="6" w:space="0" w:color="auto"/>
            </w:tcBorders>
            <w:shd w:val="clear" w:color="auto" w:fill="auto"/>
            <w:vAlign w:val="center"/>
            <w:hideMark/>
          </w:tcPr>
          <w:p w14:paraId="518D71E8" w14:textId="77777777" w:rsidR="00A94821" w:rsidRPr="00560BDF" w:rsidRDefault="00A94821" w:rsidP="00A94821">
            <w:pPr>
              <w:ind w:right="-68"/>
              <w:jc w:val="center"/>
              <w:rPr>
                <w:rFonts w:ascii="Myriad Pro" w:hAnsi="Myriad Pro"/>
                <w:b/>
                <w:bCs/>
                <w:color w:val="000000" w:themeColor="text1"/>
                <w:sz w:val="20"/>
                <w:szCs w:val="20"/>
              </w:rPr>
            </w:pPr>
            <w:r w:rsidRPr="00560BDF">
              <w:rPr>
                <w:rFonts w:ascii="Myriad Pro" w:hAnsi="Myriad Pro"/>
                <w:b/>
                <w:bCs/>
                <w:color w:val="000000" w:themeColor="text1"/>
                <w:sz w:val="20"/>
                <w:szCs w:val="20"/>
              </w:rPr>
              <w:t>Всего по инвестиционной программе</w:t>
            </w:r>
          </w:p>
        </w:tc>
        <w:tc>
          <w:tcPr>
            <w:tcW w:w="730" w:type="pct"/>
            <w:tcBorders>
              <w:top w:val="single" w:sz="4" w:space="0" w:color="FFFFFF" w:themeColor="background1"/>
              <w:left w:val="outset" w:sz="6" w:space="0" w:color="auto"/>
              <w:bottom w:val="outset" w:sz="6" w:space="0" w:color="auto"/>
              <w:right w:val="outset" w:sz="6" w:space="0" w:color="auto"/>
            </w:tcBorders>
            <w:shd w:val="clear" w:color="auto" w:fill="auto"/>
            <w:vAlign w:val="center"/>
            <w:hideMark/>
          </w:tcPr>
          <w:p w14:paraId="3A57AB92" w14:textId="77777777" w:rsidR="00A94821" w:rsidRPr="00560BDF" w:rsidRDefault="00A94821" w:rsidP="00A94821">
            <w:pPr>
              <w:jc w:val="center"/>
              <w:rPr>
                <w:rFonts w:ascii="Myriad Pro" w:hAnsi="Myriad Pro"/>
                <w:b/>
                <w:color w:val="000000" w:themeColor="text1"/>
                <w:sz w:val="20"/>
                <w:szCs w:val="20"/>
              </w:rPr>
            </w:pPr>
            <w:r w:rsidRPr="00560BDF">
              <w:rPr>
                <w:rFonts w:ascii="Myriad Pro" w:hAnsi="Myriad Pro"/>
                <w:b/>
                <w:color w:val="000000" w:themeColor="text1"/>
                <w:sz w:val="20"/>
                <w:szCs w:val="20"/>
              </w:rPr>
              <w:t>730,00</w:t>
            </w:r>
          </w:p>
        </w:tc>
        <w:tc>
          <w:tcPr>
            <w:tcW w:w="633" w:type="pct"/>
            <w:tcBorders>
              <w:top w:val="single" w:sz="4" w:space="0" w:color="FFFFFF" w:themeColor="background1"/>
              <w:left w:val="outset" w:sz="6" w:space="0" w:color="auto"/>
              <w:bottom w:val="outset" w:sz="6" w:space="0" w:color="auto"/>
              <w:right w:val="outset" w:sz="6" w:space="0" w:color="auto"/>
            </w:tcBorders>
            <w:shd w:val="clear" w:color="auto" w:fill="auto"/>
            <w:vAlign w:val="center"/>
            <w:hideMark/>
          </w:tcPr>
          <w:p w14:paraId="505DD528" w14:textId="77777777" w:rsidR="00A94821" w:rsidRPr="00560BDF" w:rsidRDefault="00A94821" w:rsidP="00A94821">
            <w:pPr>
              <w:jc w:val="center"/>
              <w:rPr>
                <w:rFonts w:ascii="Myriad Pro" w:hAnsi="Myriad Pro"/>
                <w:b/>
                <w:color w:val="000000" w:themeColor="text1"/>
                <w:sz w:val="20"/>
                <w:szCs w:val="20"/>
              </w:rPr>
            </w:pPr>
            <w:r w:rsidRPr="00560BDF">
              <w:rPr>
                <w:rFonts w:ascii="Myriad Pro" w:hAnsi="Myriad Pro"/>
                <w:b/>
                <w:color w:val="000000" w:themeColor="text1"/>
                <w:sz w:val="20"/>
                <w:szCs w:val="20"/>
              </w:rPr>
              <w:t>748,01</w:t>
            </w:r>
          </w:p>
        </w:tc>
        <w:tc>
          <w:tcPr>
            <w:tcW w:w="887" w:type="pct"/>
            <w:tcBorders>
              <w:top w:val="single" w:sz="4" w:space="0" w:color="FFFFFF" w:themeColor="background1"/>
              <w:left w:val="outset" w:sz="6" w:space="0" w:color="auto"/>
              <w:bottom w:val="outset" w:sz="6" w:space="0" w:color="auto"/>
              <w:right w:val="outset" w:sz="6" w:space="0" w:color="auto"/>
            </w:tcBorders>
            <w:shd w:val="clear" w:color="auto" w:fill="auto"/>
            <w:vAlign w:val="center"/>
            <w:hideMark/>
          </w:tcPr>
          <w:p w14:paraId="3AC7468F" w14:textId="77777777" w:rsidR="00A94821" w:rsidRPr="00560BDF" w:rsidRDefault="00A94821" w:rsidP="00A94821">
            <w:pPr>
              <w:jc w:val="center"/>
              <w:rPr>
                <w:rFonts w:ascii="Myriad Pro" w:hAnsi="Myriad Pro"/>
                <w:b/>
                <w:color w:val="000000" w:themeColor="text1"/>
                <w:sz w:val="20"/>
                <w:szCs w:val="20"/>
              </w:rPr>
            </w:pPr>
            <w:r w:rsidRPr="00560BDF">
              <w:rPr>
                <w:rFonts w:ascii="Myriad Pro" w:hAnsi="Myriad Pro"/>
                <w:b/>
                <w:color w:val="000000" w:themeColor="text1"/>
                <w:sz w:val="20"/>
                <w:szCs w:val="20"/>
              </w:rPr>
              <w:t>334,64</w:t>
            </w:r>
          </w:p>
        </w:tc>
        <w:tc>
          <w:tcPr>
            <w:tcW w:w="752" w:type="pct"/>
            <w:tcBorders>
              <w:top w:val="single" w:sz="4" w:space="0" w:color="FFFFFF" w:themeColor="background1"/>
              <w:left w:val="outset" w:sz="6" w:space="0" w:color="auto"/>
              <w:bottom w:val="outset" w:sz="6" w:space="0" w:color="auto"/>
              <w:right w:val="outset" w:sz="6" w:space="0" w:color="auto"/>
            </w:tcBorders>
            <w:shd w:val="clear" w:color="auto" w:fill="auto"/>
            <w:vAlign w:val="center"/>
            <w:hideMark/>
          </w:tcPr>
          <w:p w14:paraId="09EAAC6D" w14:textId="77777777" w:rsidR="00A94821" w:rsidRPr="00560BDF" w:rsidRDefault="00A94821" w:rsidP="00A94821">
            <w:pPr>
              <w:jc w:val="center"/>
              <w:rPr>
                <w:rFonts w:ascii="Myriad Pro" w:hAnsi="Myriad Pro"/>
                <w:b/>
                <w:color w:val="000000" w:themeColor="text1"/>
                <w:sz w:val="20"/>
                <w:szCs w:val="20"/>
              </w:rPr>
            </w:pPr>
            <w:r w:rsidRPr="00560BDF">
              <w:rPr>
                <w:rFonts w:ascii="Myriad Pro" w:hAnsi="Myriad Pro"/>
                <w:b/>
                <w:color w:val="000000" w:themeColor="text1"/>
                <w:sz w:val="20"/>
                <w:szCs w:val="20"/>
              </w:rPr>
              <w:t>102%</w:t>
            </w:r>
          </w:p>
        </w:tc>
        <w:tc>
          <w:tcPr>
            <w:tcW w:w="752" w:type="pct"/>
            <w:tcBorders>
              <w:top w:val="single" w:sz="4" w:space="0" w:color="FFFFFF" w:themeColor="background1"/>
              <w:left w:val="outset" w:sz="6" w:space="0" w:color="auto"/>
              <w:bottom w:val="outset" w:sz="6" w:space="0" w:color="auto"/>
              <w:right w:val="outset" w:sz="6" w:space="0" w:color="auto"/>
            </w:tcBorders>
            <w:shd w:val="clear" w:color="auto" w:fill="auto"/>
            <w:vAlign w:val="center"/>
            <w:hideMark/>
          </w:tcPr>
          <w:p w14:paraId="0AE58839" w14:textId="77777777" w:rsidR="00A94821" w:rsidRPr="00560BDF" w:rsidRDefault="00A94821" w:rsidP="00A94821">
            <w:pPr>
              <w:jc w:val="center"/>
              <w:rPr>
                <w:rFonts w:ascii="Myriad Pro" w:hAnsi="Myriad Pro"/>
                <w:b/>
                <w:color w:val="000000" w:themeColor="text1"/>
                <w:sz w:val="20"/>
                <w:szCs w:val="20"/>
              </w:rPr>
            </w:pPr>
            <w:r w:rsidRPr="00560BDF">
              <w:rPr>
                <w:rFonts w:ascii="Myriad Pro" w:hAnsi="Myriad Pro"/>
                <w:b/>
                <w:color w:val="000000" w:themeColor="text1"/>
                <w:sz w:val="20"/>
                <w:szCs w:val="20"/>
              </w:rPr>
              <w:t>46%</w:t>
            </w:r>
          </w:p>
        </w:tc>
      </w:tr>
    </w:tbl>
    <w:p w14:paraId="17036F34" w14:textId="77777777" w:rsidR="00A94821" w:rsidRPr="00560BDF" w:rsidRDefault="00A94821" w:rsidP="004126FD">
      <w:pPr>
        <w:autoSpaceDE w:val="0"/>
        <w:autoSpaceDN w:val="0"/>
        <w:adjustRightInd w:val="0"/>
        <w:spacing w:before="240" w:line="360" w:lineRule="auto"/>
        <w:ind w:firstLine="567"/>
        <w:jc w:val="both"/>
        <w:rPr>
          <w:rFonts w:ascii="Myriad Pro" w:hAnsi="Myriad Pro"/>
          <w:sz w:val="26"/>
          <w:szCs w:val="26"/>
        </w:rPr>
      </w:pPr>
      <w:r w:rsidRPr="00560BDF">
        <w:rPr>
          <w:rFonts w:ascii="Myriad Pro" w:hAnsi="Myriad Pro"/>
          <w:sz w:val="26"/>
          <w:szCs w:val="26"/>
        </w:rPr>
        <w:t xml:space="preserve">Исполнителем определено, что по 7 инвестиционным проектам инвестиционной программы предусмотрено превышение расходов на выполнение мероприятий свыше величины средств, определенных в утвержденной в установленном порядке инвестиционной программе, на </w:t>
      </w:r>
      <w:r w:rsidRPr="00560BDF">
        <w:rPr>
          <w:rFonts w:ascii="Myriad Pro" w:hAnsi="Myriad Pro"/>
          <w:sz w:val="26"/>
          <w:szCs w:val="26"/>
        </w:rPr>
        <w:br/>
        <w:t>39 373,48 тыс. руб. с НДС.</w:t>
      </w:r>
    </w:p>
    <w:tbl>
      <w:tblPr>
        <w:tblW w:w="5000" w:type="pct"/>
        <w:tblLayout w:type="fixed"/>
        <w:tblLook w:val="04A0" w:firstRow="1" w:lastRow="0" w:firstColumn="1" w:lastColumn="0" w:noHBand="0" w:noVBand="1"/>
      </w:tblPr>
      <w:tblGrid>
        <w:gridCol w:w="429"/>
        <w:gridCol w:w="3691"/>
        <w:gridCol w:w="1540"/>
        <w:gridCol w:w="947"/>
        <w:gridCol w:w="947"/>
        <w:gridCol w:w="809"/>
        <w:gridCol w:w="981"/>
      </w:tblGrid>
      <w:tr w:rsidR="00A94821" w:rsidRPr="00560BDF" w14:paraId="03D08117" w14:textId="77777777" w:rsidTr="00A94821">
        <w:trPr>
          <w:trHeight w:val="20"/>
          <w:tblHeader/>
        </w:trPr>
        <w:tc>
          <w:tcPr>
            <w:tcW w:w="22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9CDD57C" w14:textId="77777777" w:rsidR="00A94821" w:rsidRPr="00560BDF" w:rsidRDefault="00A94821" w:rsidP="00A94821">
            <w:pPr>
              <w:jc w:val="center"/>
              <w:rPr>
                <w:rFonts w:ascii="Myriad Pro" w:hAnsi="Myriad Pro" w:cs="Calibri"/>
                <w:b/>
                <w:bCs/>
                <w:color w:val="FFFFFF" w:themeColor="background1"/>
                <w:sz w:val="18"/>
                <w:szCs w:val="18"/>
              </w:rPr>
            </w:pPr>
            <w:r w:rsidRPr="00560BDF">
              <w:rPr>
                <w:rFonts w:ascii="Myriad Pro" w:hAnsi="Myriad Pro" w:cs="Calibri"/>
                <w:b/>
                <w:bCs/>
                <w:color w:val="FFFFFF" w:themeColor="background1"/>
                <w:sz w:val="18"/>
                <w:szCs w:val="18"/>
              </w:rPr>
              <w:t>№</w:t>
            </w:r>
          </w:p>
        </w:tc>
        <w:tc>
          <w:tcPr>
            <w:tcW w:w="197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883EDB5" w14:textId="77777777" w:rsidR="00A94821" w:rsidRPr="00560BDF" w:rsidRDefault="00A94821" w:rsidP="00A94821">
            <w:pPr>
              <w:jc w:val="center"/>
              <w:rPr>
                <w:rFonts w:ascii="Myriad Pro" w:hAnsi="Myriad Pro" w:cs="Calibri"/>
                <w:b/>
                <w:bCs/>
                <w:color w:val="FFFFFF" w:themeColor="background1"/>
                <w:sz w:val="18"/>
                <w:szCs w:val="18"/>
              </w:rPr>
            </w:pPr>
            <w:r w:rsidRPr="00560BDF">
              <w:rPr>
                <w:rFonts w:ascii="Myriad Pro" w:hAnsi="Myriad Pro" w:cs="Calibri"/>
                <w:b/>
                <w:bCs/>
                <w:color w:val="FFFFFF" w:themeColor="background1"/>
                <w:sz w:val="18"/>
                <w:szCs w:val="18"/>
              </w:rPr>
              <w:t xml:space="preserve">  Наименование инвестиционного проекта (группы инвестиционных проектов)</w:t>
            </w:r>
          </w:p>
        </w:tc>
        <w:tc>
          <w:tcPr>
            <w:tcW w:w="824"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84315BE" w14:textId="77777777" w:rsidR="00A94821" w:rsidRPr="00560BDF" w:rsidRDefault="00A94821" w:rsidP="00A94821">
            <w:pPr>
              <w:jc w:val="center"/>
              <w:rPr>
                <w:rFonts w:ascii="Myriad Pro" w:hAnsi="Myriad Pro" w:cs="Calibri"/>
                <w:b/>
                <w:bCs/>
                <w:color w:val="FFFFFF" w:themeColor="background1"/>
                <w:sz w:val="18"/>
                <w:szCs w:val="18"/>
              </w:rPr>
            </w:pPr>
            <w:r w:rsidRPr="00560BDF">
              <w:rPr>
                <w:rFonts w:ascii="Myriad Pro" w:hAnsi="Myriad Pro" w:cs="Calibri"/>
                <w:b/>
                <w:bCs/>
                <w:color w:val="FFFFFF" w:themeColor="background1"/>
                <w:sz w:val="18"/>
                <w:szCs w:val="18"/>
              </w:rPr>
              <w:t>Идентификатор инвестиционного проекта</w:t>
            </w:r>
          </w:p>
        </w:tc>
        <w:tc>
          <w:tcPr>
            <w:tcW w:w="101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0A5DD76" w14:textId="77777777" w:rsidR="00A94821" w:rsidRPr="00560BDF" w:rsidRDefault="00A94821" w:rsidP="00A94821">
            <w:pPr>
              <w:jc w:val="center"/>
              <w:rPr>
                <w:rFonts w:ascii="Myriad Pro" w:hAnsi="Myriad Pro" w:cs="Calibri"/>
                <w:b/>
                <w:bCs/>
                <w:color w:val="FFFFFF" w:themeColor="background1"/>
                <w:sz w:val="18"/>
                <w:szCs w:val="18"/>
              </w:rPr>
            </w:pPr>
            <w:r w:rsidRPr="00560BDF">
              <w:rPr>
                <w:rFonts w:ascii="Myriad Pro" w:hAnsi="Myriad Pro" w:cs="Calibri"/>
                <w:b/>
                <w:bCs/>
                <w:color w:val="FFFFFF" w:themeColor="background1"/>
                <w:sz w:val="18"/>
                <w:szCs w:val="18"/>
              </w:rPr>
              <w:t>Объем финансирования (в части тарифных источников), млн. руб. без НДС</w:t>
            </w:r>
          </w:p>
        </w:tc>
        <w:tc>
          <w:tcPr>
            <w:tcW w:w="958"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62DBDA0" w14:textId="77777777" w:rsidR="00A94821" w:rsidRPr="00560BDF" w:rsidRDefault="00A94821" w:rsidP="00A94821">
            <w:pPr>
              <w:jc w:val="center"/>
              <w:rPr>
                <w:rFonts w:ascii="Myriad Pro" w:hAnsi="Myriad Pro" w:cs="Calibri"/>
                <w:b/>
                <w:bCs/>
                <w:color w:val="FFFFFF" w:themeColor="background1"/>
                <w:sz w:val="18"/>
                <w:szCs w:val="18"/>
              </w:rPr>
            </w:pPr>
            <w:r w:rsidRPr="00560BDF">
              <w:rPr>
                <w:rFonts w:ascii="Myriad Pro" w:hAnsi="Myriad Pro" w:cs="Calibri"/>
                <w:b/>
                <w:bCs/>
                <w:color w:val="FFFFFF" w:themeColor="background1"/>
                <w:sz w:val="18"/>
                <w:szCs w:val="18"/>
              </w:rPr>
              <w:t>Отклонение</w:t>
            </w:r>
            <w:r w:rsidRPr="00560BDF">
              <w:rPr>
                <w:rFonts w:ascii="Myriad Pro" w:hAnsi="Myriad Pro" w:cs="Calibri"/>
                <w:b/>
                <w:bCs/>
                <w:color w:val="FFFFFF" w:themeColor="background1"/>
                <w:sz w:val="18"/>
                <w:szCs w:val="18"/>
              </w:rPr>
              <w:br/>
              <w:t xml:space="preserve"> (факт-план)</w:t>
            </w:r>
          </w:p>
        </w:tc>
      </w:tr>
      <w:tr w:rsidR="00A94821" w:rsidRPr="00560BDF" w14:paraId="45D36EB7" w14:textId="77777777" w:rsidTr="00A94821">
        <w:trPr>
          <w:trHeight w:val="20"/>
          <w:tblHeader/>
        </w:trPr>
        <w:tc>
          <w:tcPr>
            <w:tcW w:w="22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0F4FA49" w14:textId="77777777" w:rsidR="00A94821" w:rsidRPr="00560BDF" w:rsidRDefault="00A94821" w:rsidP="00A94821">
            <w:pPr>
              <w:keepNext/>
              <w:keepLines/>
              <w:spacing w:before="240"/>
              <w:outlineLvl w:val="0"/>
              <w:rPr>
                <w:rFonts w:ascii="Myriad Pro" w:hAnsi="Myriad Pro" w:cs="Calibri"/>
                <w:b/>
                <w:bCs/>
                <w:color w:val="FFFFFF" w:themeColor="background1"/>
                <w:sz w:val="18"/>
                <w:szCs w:val="18"/>
              </w:rPr>
            </w:pPr>
          </w:p>
        </w:tc>
        <w:tc>
          <w:tcPr>
            <w:tcW w:w="197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132C5CC" w14:textId="77777777" w:rsidR="00A94821" w:rsidRPr="00560BDF" w:rsidRDefault="00A94821" w:rsidP="00A94821">
            <w:pPr>
              <w:keepNext/>
              <w:keepLines/>
              <w:spacing w:before="240"/>
              <w:outlineLvl w:val="0"/>
              <w:rPr>
                <w:rFonts w:ascii="Myriad Pro" w:hAnsi="Myriad Pro" w:cs="Calibri"/>
                <w:b/>
                <w:bCs/>
                <w:color w:val="FFFFFF" w:themeColor="background1"/>
                <w:sz w:val="18"/>
                <w:szCs w:val="18"/>
              </w:rPr>
            </w:pPr>
          </w:p>
        </w:tc>
        <w:tc>
          <w:tcPr>
            <w:tcW w:w="82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3DADF94" w14:textId="77777777" w:rsidR="00A94821" w:rsidRPr="00560BDF" w:rsidRDefault="00A94821" w:rsidP="00A94821">
            <w:pPr>
              <w:keepNext/>
              <w:keepLines/>
              <w:spacing w:before="240"/>
              <w:outlineLvl w:val="0"/>
              <w:rPr>
                <w:rFonts w:ascii="Myriad Pro" w:hAnsi="Myriad Pro" w:cs="Calibri"/>
                <w:b/>
                <w:bCs/>
                <w:color w:val="FFFFFF" w:themeColor="background1"/>
                <w:sz w:val="18"/>
                <w:szCs w:val="18"/>
              </w:rPr>
            </w:pPr>
          </w:p>
        </w:tc>
        <w:tc>
          <w:tcPr>
            <w:tcW w:w="50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EBFFAA5" w14:textId="77777777" w:rsidR="00A94821" w:rsidRPr="00560BDF" w:rsidRDefault="00A94821" w:rsidP="00A94821">
            <w:pPr>
              <w:jc w:val="center"/>
              <w:rPr>
                <w:rFonts w:ascii="Myriad Pro" w:hAnsi="Myriad Pro" w:cs="Calibri"/>
                <w:b/>
                <w:bCs/>
                <w:color w:val="FFFFFF" w:themeColor="background1"/>
                <w:sz w:val="18"/>
                <w:szCs w:val="18"/>
              </w:rPr>
            </w:pPr>
            <w:r w:rsidRPr="00560BDF">
              <w:rPr>
                <w:rFonts w:ascii="Myriad Pro" w:hAnsi="Myriad Pro" w:cs="Calibri"/>
                <w:b/>
                <w:bCs/>
                <w:color w:val="FFFFFF" w:themeColor="background1"/>
                <w:sz w:val="18"/>
                <w:szCs w:val="18"/>
              </w:rPr>
              <w:t xml:space="preserve">План </w:t>
            </w:r>
          </w:p>
        </w:tc>
        <w:tc>
          <w:tcPr>
            <w:tcW w:w="50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5FF7507" w14:textId="77777777" w:rsidR="00A94821" w:rsidRPr="00560BDF" w:rsidRDefault="00A94821" w:rsidP="00A94821">
            <w:pPr>
              <w:jc w:val="center"/>
              <w:rPr>
                <w:rFonts w:ascii="Myriad Pro" w:hAnsi="Myriad Pro" w:cs="Calibri"/>
                <w:b/>
                <w:bCs/>
                <w:color w:val="FFFFFF" w:themeColor="background1"/>
                <w:sz w:val="18"/>
                <w:szCs w:val="18"/>
              </w:rPr>
            </w:pPr>
            <w:r w:rsidRPr="00560BDF">
              <w:rPr>
                <w:rFonts w:ascii="Myriad Pro" w:hAnsi="Myriad Pro" w:cs="Calibri"/>
                <w:b/>
                <w:bCs/>
                <w:color w:val="FFFFFF" w:themeColor="background1"/>
                <w:sz w:val="18"/>
                <w:szCs w:val="18"/>
              </w:rPr>
              <w:t>Факт</w:t>
            </w:r>
          </w:p>
        </w:tc>
        <w:tc>
          <w:tcPr>
            <w:tcW w:w="43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439710D" w14:textId="77777777" w:rsidR="00A94821" w:rsidRPr="00560BDF" w:rsidRDefault="00A94821" w:rsidP="00A94821">
            <w:pPr>
              <w:jc w:val="center"/>
              <w:rPr>
                <w:rFonts w:ascii="Myriad Pro" w:hAnsi="Myriad Pro" w:cs="Calibri"/>
                <w:b/>
                <w:bCs/>
                <w:color w:val="FFFFFF" w:themeColor="background1"/>
                <w:sz w:val="18"/>
                <w:szCs w:val="18"/>
              </w:rPr>
            </w:pPr>
            <w:r w:rsidRPr="00560BDF">
              <w:rPr>
                <w:rFonts w:ascii="Myriad Pro" w:hAnsi="Myriad Pro" w:cs="Calibri"/>
                <w:b/>
                <w:bCs/>
                <w:color w:val="FFFFFF" w:themeColor="background1"/>
                <w:sz w:val="18"/>
                <w:szCs w:val="18"/>
              </w:rPr>
              <w:t>млн. руб.</w:t>
            </w:r>
          </w:p>
        </w:tc>
        <w:tc>
          <w:tcPr>
            <w:tcW w:w="52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AB2BB97" w14:textId="77777777" w:rsidR="00A94821" w:rsidRPr="00560BDF" w:rsidRDefault="00A94821" w:rsidP="00A94821">
            <w:pPr>
              <w:jc w:val="center"/>
              <w:rPr>
                <w:rFonts w:ascii="Myriad Pro" w:hAnsi="Myriad Pro" w:cs="Calibri"/>
                <w:b/>
                <w:bCs/>
                <w:color w:val="FFFFFF" w:themeColor="background1"/>
                <w:sz w:val="18"/>
                <w:szCs w:val="18"/>
              </w:rPr>
            </w:pPr>
            <w:r w:rsidRPr="00560BDF">
              <w:rPr>
                <w:rFonts w:ascii="Myriad Pro" w:hAnsi="Myriad Pro" w:cs="Calibri"/>
                <w:b/>
                <w:bCs/>
                <w:color w:val="FFFFFF" w:themeColor="background1"/>
                <w:sz w:val="18"/>
                <w:szCs w:val="18"/>
              </w:rPr>
              <w:t>%</w:t>
            </w:r>
          </w:p>
        </w:tc>
      </w:tr>
      <w:tr w:rsidR="00A94821" w:rsidRPr="00560BDF" w14:paraId="6D016931" w14:textId="77777777" w:rsidTr="00A94821">
        <w:trPr>
          <w:trHeight w:val="20"/>
        </w:trPr>
        <w:tc>
          <w:tcPr>
            <w:tcW w:w="22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B4B3AAB"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1</w:t>
            </w:r>
          </w:p>
        </w:tc>
        <w:tc>
          <w:tcPr>
            <w:tcW w:w="1975" w:type="pct"/>
            <w:tcBorders>
              <w:top w:val="single" w:sz="4" w:space="0" w:color="auto"/>
              <w:left w:val="nil"/>
              <w:bottom w:val="single" w:sz="4" w:space="0" w:color="auto"/>
              <w:right w:val="single" w:sz="4" w:space="0" w:color="auto"/>
            </w:tcBorders>
            <w:shd w:val="clear" w:color="auto" w:fill="auto"/>
            <w:vAlign w:val="center"/>
          </w:tcPr>
          <w:p w14:paraId="7016AA4E" w14:textId="77777777" w:rsidR="00A94821" w:rsidRPr="00560BDF" w:rsidRDefault="00A94821" w:rsidP="00A94821">
            <w:pPr>
              <w:rPr>
                <w:rFonts w:ascii="Myriad Pro" w:hAnsi="Myriad Pro"/>
                <w:color w:val="000000"/>
                <w:sz w:val="18"/>
                <w:szCs w:val="18"/>
              </w:rPr>
            </w:pPr>
            <w:r w:rsidRPr="00560BDF">
              <w:rPr>
                <w:rFonts w:ascii="Myriad Pro" w:hAnsi="Myriad Pro"/>
                <w:color w:val="000000"/>
                <w:sz w:val="18"/>
                <w:szCs w:val="18"/>
              </w:rPr>
              <w:t>Реконструкция ПС 110 кВ  с заменой высоковольтных вводов:</w:t>
            </w:r>
            <w:r w:rsidRPr="00560BDF">
              <w:rPr>
                <w:rFonts w:ascii="Myriad Pro" w:hAnsi="Myriad Pro"/>
                <w:color w:val="000000"/>
                <w:sz w:val="18"/>
                <w:szCs w:val="18"/>
              </w:rPr>
              <w:br/>
              <w:t>2018 год  - ПС 110/10/6 кВ Каштак (18 шт.)</w:t>
            </w:r>
          </w:p>
        </w:tc>
        <w:tc>
          <w:tcPr>
            <w:tcW w:w="824" w:type="pct"/>
            <w:tcBorders>
              <w:top w:val="single" w:sz="4" w:space="0" w:color="auto"/>
              <w:left w:val="nil"/>
              <w:bottom w:val="single" w:sz="4" w:space="0" w:color="auto"/>
              <w:right w:val="single" w:sz="4" w:space="0" w:color="auto"/>
            </w:tcBorders>
            <w:shd w:val="clear" w:color="auto" w:fill="auto"/>
            <w:noWrap/>
            <w:vAlign w:val="center"/>
          </w:tcPr>
          <w:p w14:paraId="309059AA"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F_32-3_ЧЭ</w:t>
            </w:r>
          </w:p>
        </w:tc>
        <w:tc>
          <w:tcPr>
            <w:tcW w:w="507" w:type="pct"/>
            <w:tcBorders>
              <w:top w:val="single" w:sz="4" w:space="0" w:color="auto"/>
              <w:left w:val="nil"/>
              <w:bottom w:val="single" w:sz="4" w:space="0" w:color="auto"/>
              <w:right w:val="single" w:sz="4" w:space="0" w:color="auto"/>
            </w:tcBorders>
            <w:shd w:val="clear" w:color="auto" w:fill="auto"/>
            <w:noWrap/>
            <w:vAlign w:val="center"/>
          </w:tcPr>
          <w:p w14:paraId="2CCC94D1"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5,38</w:t>
            </w:r>
          </w:p>
        </w:tc>
        <w:tc>
          <w:tcPr>
            <w:tcW w:w="507" w:type="pct"/>
            <w:tcBorders>
              <w:top w:val="single" w:sz="4" w:space="0" w:color="auto"/>
              <w:left w:val="nil"/>
              <w:bottom w:val="single" w:sz="4" w:space="0" w:color="auto"/>
              <w:right w:val="single" w:sz="4" w:space="0" w:color="auto"/>
            </w:tcBorders>
            <w:shd w:val="clear" w:color="auto" w:fill="auto"/>
            <w:noWrap/>
            <w:vAlign w:val="center"/>
          </w:tcPr>
          <w:p w14:paraId="3F75E965"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6,45</w:t>
            </w:r>
          </w:p>
        </w:tc>
        <w:tc>
          <w:tcPr>
            <w:tcW w:w="433" w:type="pct"/>
            <w:tcBorders>
              <w:top w:val="single" w:sz="4" w:space="0" w:color="auto"/>
              <w:left w:val="nil"/>
              <w:bottom w:val="single" w:sz="4" w:space="0" w:color="auto"/>
              <w:right w:val="single" w:sz="4" w:space="0" w:color="auto"/>
            </w:tcBorders>
            <w:shd w:val="clear" w:color="auto" w:fill="auto"/>
            <w:noWrap/>
            <w:vAlign w:val="center"/>
          </w:tcPr>
          <w:p w14:paraId="2987AEDF"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1,07</w:t>
            </w:r>
          </w:p>
        </w:tc>
        <w:tc>
          <w:tcPr>
            <w:tcW w:w="525" w:type="pct"/>
            <w:tcBorders>
              <w:top w:val="single" w:sz="4" w:space="0" w:color="auto"/>
              <w:left w:val="nil"/>
              <w:bottom w:val="single" w:sz="4" w:space="0" w:color="auto"/>
              <w:right w:val="single" w:sz="4" w:space="0" w:color="auto"/>
            </w:tcBorders>
            <w:shd w:val="clear" w:color="auto" w:fill="auto"/>
            <w:noWrap/>
            <w:vAlign w:val="center"/>
          </w:tcPr>
          <w:p w14:paraId="554C590F"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20%</w:t>
            </w:r>
          </w:p>
        </w:tc>
      </w:tr>
      <w:tr w:rsidR="00A94821" w:rsidRPr="00560BDF" w14:paraId="0977B5C3" w14:textId="77777777" w:rsidTr="00A94821">
        <w:trPr>
          <w:trHeight w:val="20"/>
        </w:trPr>
        <w:tc>
          <w:tcPr>
            <w:tcW w:w="22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A2D6759"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2</w:t>
            </w:r>
          </w:p>
        </w:tc>
        <w:tc>
          <w:tcPr>
            <w:tcW w:w="1975" w:type="pct"/>
            <w:tcBorders>
              <w:top w:val="single" w:sz="4" w:space="0" w:color="auto"/>
              <w:left w:val="nil"/>
              <w:bottom w:val="single" w:sz="4" w:space="0" w:color="auto"/>
              <w:right w:val="single" w:sz="4" w:space="0" w:color="auto"/>
            </w:tcBorders>
            <w:shd w:val="clear" w:color="auto" w:fill="auto"/>
            <w:vAlign w:val="center"/>
          </w:tcPr>
          <w:p w14:paraId="6AE2A68F" w14:textId="77777777" w:rsidR="00A94821" w:rsidRPr="00560BDF" w:rsidRDefault="00A94821" w:rsidP="00A94821">
            <w:pPr>
              <w:rPr>
                <w:rFonts w:ascii="Myriad Pro" w:hAnsi="Myriad Pro"/>
                <w:color w:val="000000"/>
                <w:sz w:val="18"/>
                <w:szCs w:val="18"/>
              </w:rPr>
            </w:pPr>
            <w:r w:rsidRPr="00560BDF">
              <w:rPr>
                <w:rFonts w:ascii="Myriad Pro" w:hAnsi="Myriad Pro"/>
                <w:color w:val="000000"/>
                <w:sz w:val="18"/>
                <w:szCs w:val="18"/>
              </w:rPr>
              <w:t>Строительство ВЛ-110 кВ от ПС 220/110/10 кВ Багульник до ПС 110/10/6 кВ Заречная, 30 км</w:t>
            </w:r>
          </w:p>
        </w:tc>
        <w:tc>
          <w:tcPr>
            <w:tcW w:w="824" w:type="pct"/>
            <w:tcBorders>
              <w:top w:val="single" w:sz="4" w:space="0" w:color="auto"/>
              <w:left w:val="nil"/>
              <w:bottom w:val="single" w:sz="4" w:space="0" w:color="auto"/>
              <w:right w:val="single" w:sz="4" w:space="0" w:color="auto"/>
            </w:tcBorders>
            <w:shd w:val="clear" w:color="auto" w:fill="auto"/>
            <w:noWrap/>
            <w:vAlign w:val="center"/>
          </w:tcPr>
          <w:p w14:paraId="141CA500"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F_6_ЧЭ</w:t>
            </w:r>
          </w:p>
        </w:tc>
        <w:tc>
          <w:tcPr>
            <w:tcW w:w="507" w:type="pct"/>
            <w:tcBorders>
              <w:top w:val="single" w:sz="4" w:space="0" w:color="auto"/>
              <w:left w:val="nil"/>
              <w:bottom w:val="single" w:sz="4" w:space="0" w:color="auto"/>
              <w:right w:val="single" w:sz="4" w:space="0" w:color="auto"/>
            </w:tcBorders>
            <w:shd w:val="clear" w:color="auto" w:fill="auto"/>
            <w:noWrap/>
            <w:vAlign w:val="center"/>
          </w:tcPr>
          <w:p w14:paraId="29F2BDF4"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1,15</w:t>
            </w:r>
          </w:p>
        </w:tc>
        <w:tc>
          <w:tcPr>
            <w:tcW w:w="507" w:type="pct"/>
            <w:tcBorders>
              <w:top w:val="single" w:sz="4" w:space="0" w:color="auto"/>
              <w:left w:val="nil"/>
              <w:bottom w:val="single" w:sz="4" w:space="0" w:color="auto"/>
              <w:right w:val="single" w:sz="4" w:space="0" w:color="auto"/>
            </w:tcBorders>
            <w:shd w:val="clear" w:color="auto" w:fill="auto"/>
            <w:noWrap/>
            <w:vAlign w:val="center"/>
          </w:tcPr>
          <w:p w14:paraId="606E0205"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4,82</w:t>
            </w:r>
          </w:p>
        </w:tc>
        <w:tc>
          <w:tcPr>
            <w:tcW w:w="433" w:type="pct"/>
            <w:tcBorders>
              <w:top w:val="single" w:sz="4" w:space="0" w:color="auto"/>
              <w:left w:val="nil"/>
              <w:bottom w:val="single" w:sz="4" w:space="0" w:color="auto"/>
              <w:right w:val="single" w:sz="4" w:space="0" w:color="auto"/>
            </w:tcBorders>
            <w:shd w:val="clear" w:color="auto" w:fill="auto"/>
            <w:noWrap/>
            <w:vAlign w:val="center"/>
          </w:tcPr>
          <w:p w14:paraId="7750657C"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3,67</w:t>
            </w:r>
          </w:p>
        </w:tc>
        <w:tc>
          <w:tcPr>
            <w:tcW w:w="525" w:type="pct"/>
            <w:tcBorders>
              <w:top w:val="single" w:sz="4" w:space="0" w:color="auto"/>
              <w:left w:val="nil"/>
              <w:bottom w:val="single" w:sz="4" w:space="0" w:color="auto"/>
              <w:right w:val="single" w:sz="4" w:space="0" w:color="auto"/>
            </w:tcBorders>
            <w:shd w:val="clear" w:color="auto" w:fill="auto"/>
            <w:noWrap/>
            <w:vAlign w:val="center"/>
          </w:tcPr>
          <w:p w14:paraId="625246EC"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319%</w:t>
            </w:r>
          </w:p>
        </w:tc>
      </w:tr>
      <w:tr w:rsidR="00A94821" w:rsidRPr="00560BDF" w14:paraId="417DB213" w14:textId="77777777" w:rsidTr="00A94821">
        <w:trPr>
          <w:trHeight w:val="20"/>
        </w:trPr>
        <w:tc>
          <w:tcPr>
            <w:tcW w:w="22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084AE24"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3</w:t>
            </w:r>
          </w:p>
        </w:tc>
        <w:tc>
          <w:tcPr>
            <w:tcW w:w="1975" w:type="pct"/>
            <w:tcBorders>
              <w:top w:val="single" w:sz="4" w:space="0" w:color="auto"/>
              <w:left w:val="nil"/>
              <w:bottom w:val="single" w:sz="4" w:space="0" w:color="auto"/>
              <w:right w:val="single" w:sz="4" w:space="0" w:color="auto"/>
            </w:tcBorders>
            <w:shd w:val="clear" w:color="auto" w:fill="auto"/>
            <w:vAlign w:val="center"/>
          </w:tcPr>
          <w:p w14:paraId="0D196CAE" w14:textId="77777777" w:rsidR="00A94821" w:rsidRPr="00560BDF" w:rsidRDefault="00A94821" w:rsidP="00A94821">
            <w:pPr>
              <w:rPr>
                <w:rFonts w:ascii="Myriad Pro" w:hAnsi="Myriad Pro"/>
                <w:color w:val="000000"/>
                <w:sz w:val="18"/>
                <w:szCs w:val="18"/>
              </w:rPr>
            </w:pPr>
            <w:r w:rsidRPr="00560BDF">
              <w:rPr>
                <w:rFonts w:ascii="Myriad Pro" w:hAnsi="Myriad Pro"/>
                <w:color w:val="000000"/>
                <w:sz w:val="18"/>
                <w:szCs w:val="18"/>
              </w:rPr>
              <w:t>Покупка автоподъемников - 9 шт.</w:t>
            </w:r>
          </w:p>
        </w:tc>
        <w:tc>
          <w:tcPr>
            <w:tcW w:w="824" w:type="pct"/>
            <w:tcBorders>
              <w:top w:val="single" w:sz="4" w:space="0" w:color="auto"/>
              <w:left w:val="nil"/>
              <w:bottom w:val="single" w:sz="4" w:space="0" w:color="auto"/>
              <w:right w:val="single" w:sz="4" w:space="0" w:color="auto"/>
            </w:tcBorders>
            <w:shd w:val="clear" w:color="auto" w:fill="auto"/>
            <w:noWrap/>
            <w:vAlign w:val="center"/>
          </w:tcPr>
          <w:p w14:paraId="236AFB45"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F_76_ЧЭ (б)</w:t>
            </w:r>
          </w:p>
        </w:tc>
        <w:tc>
          <w:tcPr>
            <w:tcW w:w="507" w:type="pct"/>
            <w:tcBorders>
              <w:top w:val="single" w:sz="4" w:space="0" w:color="auto"/>
              <w:left w:val="nil"/>
              <w:bottom w:val="single" w:sz="4" w:space="0" w:color="auto"/>
              <w:right w:val="single" w:sz="4" w:space="0" w:color="auto"/>
            </w:tcBorders>
            <w:shd w:val="clear" w:color="auto" w:fill="auto"/>
            <w:noWrap/>
            <w:vAlign w:val="center"/>
          </w:tcPr>
          <w:p w14:paraId="5A365869"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10,24</w:t>
            </w:r>
          </w:p>
        </w:tc>
        <w:tc>
          <w:tcPr>
            <w:tcW w:w="507" w:type="pct"/>
            <w:tcBorders>
              <w:top w:val="single" w:sz="4" w:space="0" w:color="auto"/>
              <w:left w:val="nil"/>
              <w:bottom w:val="single" w:sz="4" w:space="0" w:color="auto"/>
              <w:right w:val="single" w:sz="4" w:space="0" w:color="auto"/>
            </w:tcBorders>
            <w:shd w:val="clear" w:color="auto" w:fill="auto"/>
            <w:noWrap/>
            <w:vAlign w:val="center"/>
          </w:tcPr>
          <w:p w14:paraId="71EAA5E2"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39,32</w:t>
            </w:r>
          </w:p>
        </w:tc>
        <w:tc>
          <w:tcPr>
            <w:tcW w:w="433" w:type="pct"/>
            <w:tcBorders>
              <w:top w:val="single" w:sz="4" w:space="0" w:color="auto"/>
              <w:left w:val="nil"/>
              <w:bottom w:val="single" w:sz="4" w:space="0" w:color="auto"/>
              <w:right w:val="single" w:sz="4" w:space="0" w:color="auto"/>
            </w:tcBorders>
            <w:shd w:val="clear" w:color="auto" w:fill="auto"/>
            <w:noWrap/>
            <w:vAlign w:val="center"/>
          </w:tcPr>
          <w:p w14:paraId="51EAC4F7"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29,07</w:t>
            </w:r>
          </w:p>
        </w:tc>
        <w:tc>
          <w:tcPr>
            <w:tcW w:w="525" w:type="pct"/>
            <w:tcBorders>
              <w:top w:val="single" w:sz="4" w:space="0" w:color="auto"/>
              <w:left w:val="nil"/>
              <w:bottom w:val="single" w:sz="4" w:space="0" w:color="auto"/>
              <w:right w:val="single" w:sz="4" w:space="0" w:color="auto"/>
            </w:tcBorders>
            <w:shd w:val="clear" w:color="auto" w:fill="auto"/>
            <w:noWrap/>
            <w:vAlign w:val="center"/>
          </w:tcPr>
          <w:p w14:paraId="369306EE"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284%</w:t>
            </w:r>
          </w:p>
        </w:tc>
      </w:tr>
      <w:tr w:rsidR="00A94821" w:rsidRPr="00560BDF" w14:paraId="33372D75" w14:textId="77777777" w:rsidTr="00A94821">
        <w:trPr>
          <w:trHeight w:val="20"/>
        </w:trPr>
        <w:tc>
          <w:tcPr>
            <w:tcW w:w="22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E256609"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4</w:t>
            </w:r>
          </w:p>
        </w:tc>
        <w:tc>
          <w:tcPr>
            <w:tcW w:w="1975" w:type="pct"/>
            <w:tcBorders>
              <w:top w:val="single" w:sz="4" w:space="0" w:color="auto"/>
              <w:left w:val="nil"/>
              <w:bottom w:val="single" w:sz="4" w:space="0" w:color="auto"/>
              <w:right w:val="single" w:sz="4" w:space="0" w:color="auto"/>
            </w:tcBorders>
            <w:shd w:val="clear" w:color="auto" w:fill="auto"/>
            <w:vAlign w:val="center"/>
          </w:tcPr>
          <w:p w14:paraId="4BC826A9" w14:textId="77777777" w:rsidR="00A94821" w:rsidRPr="00560BDF" w:rsidRDefault="00A94821" w:rsidP="00A94821">
            <w:pPr>
              <w:rPr>
                <w:rFonts w:ascii="Myriad Pro" w:hAnsi="Myriad Pro"/>
                <w:color w:val="000000"/>
                <w:sz w:val="18"/>
                <w:szCs w:val="18"/>
              </w:rPr>
            </w:pPr>
            <w:r w:rsidRPr="00560BDF">
              <w:rPr>
                <w:rFonts w:ascii="Myriad Pro" w:hAnsi="Myriad Pro"/>
                <w:color w:val="000000"/>
                <w:sz w:val="18"/>
                <w:szCs w:val="18"/>
              </w:rPr>
              <w:t>Покупка бензо-электро инструмента - 18 шт. (Источник бесперебойного питания в помещение серверной исполнительного аппарата – 1 шт., Дизельная электростанция 24 кВт – 1 шт., Дегазационная установка – 1 шт., Установка маслоочистительная – 1 шт., Многофункциональный токарный станок – 1 шт., Универсальный сварочный инверторный аппарат – 1 шт., Установка для аргонно-дуговой сварки – 1 шт., Резервный трансформатор тока 110 кВ (150/5 0,2/0,2/2Р) комплект – 3 шт., Резервный трансформатор напряжения 6 кВ – 3 шт., Резервный трансформатор напряжения 10 кВ  – 3 шт., Резервный трансформатор напряжения 35 кВ  – 1 шт., Оснащение силовых трансформаторов 110 кВ и выше системами удаленного мониторинга и диагностирования технического состояния - 1 шт.)</w:t>
            </w:r>
          </w:p>
        </w:tc>
        <w:tc>
          <w:tcPr>
            <w:tcW w:w="824" w:type="pct"/>
            <w:tcBorders>
              <w:top w:val="single" w:sz="4" w:space="0" w:color="auto"/>
              <w:left w:val="nil"/>
              <w:bottom w:val="single" w:sz="4" w:space="0" w:color="auto"/>
              <w:right w:val="single" w:sz="4" w:space="0" w:color="auto"/>
            </w:tcBorders>
            <w:shd w:val="clear" w:color="auto" w:fill="auto"/>
            <w:noWrap/>
            <w:vAlign w:val="center"/>
          </w:tcPr>
          <w:p w14:paraId="587FEE7F"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F_77_ЧЭ (в)</w:t>
            </w:r>
          </w:p>
        </w:tc>
        <w:tc>
          <w:tcPr>
            <w:tcW w:w="507" w:type="pct"/>
            <w:tcBorders>
              <w:top w:val="single" w:sz="4" w:space="0" w:color="auto"/>
              <w:left w:val="nil"/>
              <w:bottom w:val="single" w:sz="4" w:space="0" w:color="auto"/>
              <w:right w:val="single" w:sz="4" w:space="0" w:color="auto"/>
            </w:tcBorders>
            <w:shd w:val="clear" w:color="auto" w:fill="auto"/>
            <w:noWrap/>
            <w:vAlign w:val="center"/>
          </w:tcPr>
          <w:p w14:paraId="3EED5474"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5,97</w:t>
            </w:r>
          </w:p>
        </w:tc>
        <w:tc>
          <w:tcPr>
            <w:tcW w:w="507" w:type="pct"/>
            <w:tcBorders>
              <w:top w:val="single" w:sz="4" w:space="0" w:color="auto"/>
              <w:left w:val="nil"/>
              <w:bottom w:val="single" w:sz="4" w:space="0" w:color="auto"/>
              <w:right w:val="single" w:sz="4" w:space="0" w:color="auto"/>
            </w:tcBorders>
            <w:shd w:val="clear" w:color="auto" w:fill="auto"/>
            <w:noWrap/>
            <w:vAlign w:val="center"/>
          </w:tcPr>
          <w:p w14:paraId="31CDC992"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6,95</w:t>
            </w:r>
          </w:p>
        </w:tc>
        <w:tc>
          <w:tcPr>
            <w:tcW w:w="433" w:type="pct"/>
            <w:tcBorders>
              <w:top w:val="single" w:sz="4" w:space="0" w:color="auto"/>
              <w:left w:val="nil"/>
              <w:bottom w:val="single" w:sz="4" w:space="0" w:color="auto"/>
              <w:right w:val="single" w:sz="4" w:space="0" w:color="auto"/>
            </w:tcBorders>
            <w:shd w:val="clear" w:color="auto" w:fill="auto"/>
            <w:noWrap/>
            <w:vAlign w:val="center"/>
          </w:tcPr>
          <w:p w14:paraId="3EBAC14D"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0,98</w:t>
            </w:r>
          </w:p>
        </w:tc>
        <w:tc>
          <w:tcPr>
            <w:tcW w:w="525" w:type="pct"/>
            <w:tcBorders>
              <w:top w:val="single" w:sz="4" w:space="0" w:color="auto"/>
              <w:left w:val="nil"/>
              <w:bottom w:val="single" w:sz="4" w:space="0" w:color="auto"/>
              <w:right w:val="single" w:sz="4" w:space="0" w:color="auto"/>
            </w:tcBorders>
            <w:shd w:val="clear" w:color="auto" w:fill="auto"/>
            <w:noWrap/>
            <w:vAlign w:val="center"/>
          </w:tcPr>
          <w:p w14:paraId="1D9689F5"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16%</w:t>
            </w:r>
          </w:p>
        </w:tc>
      </w:tr>
      <w:tr w:rsidR="00A94821" w:rsidRPr="00560BDF" w14:paraId="2E9F81D3" w14:textId="77777777" w:rsidTr="00A94821">
        <w:trPr>
          <w:trHeight w:val="20"/>
        </w:trPr>
        <w:tc>
          <w:tcPr>
            <w:tcW w:w="22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6D7B6D8"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5</w:t>
            </w:r>
          </w:p>
        </w:tc>
        <w:tc>
          <w:tcPr>
            <w:tcW w:w="1975" w:type="pct"/>
            <w:tcBorders>
              <w:top w:val="single" w:sz="4" w:space="0" w:color="auto"/>
              <w:left w:val="nil"/>
              <w:bottom w:val="single" w:sz="4" w:space="0" w:color="auto"/>
              <w:right w:val="single" w:sz="4" w:space="0" w:color="auto"/>
            </w:tcBorders>
            <w:shd w:val="clear" w:color="auto" w:fill="auto"/>
            <w:vAlign w:val="center"/>
          </w:tcPr>
          <w:p w14:paraId="7C8E7866" w14:textId="77777777" w:rsidR="00A94821" w:rsidRPr="00560BDF" w:rsidRDefault="00A94821" w:rsidP="00A94821">
            <w:pPr>
              <w:rPr>
                <w:rFonts w:ascii="Myriad Pro" w:hAnsi="Myriad Pro"/>
                <w:color w:val="000000"/>
                <w:sz w:val="18"/>
                <w:szCs w:val="18"/>
              </w:rPr>
            </w:pPr>
            <w:r w:rsidRPr="00560BDF">
              <w:rPr>
                <w:rFonts w:ascii="Myriad Pro" w:hAnsi="Myriad Pro"/>
                <w:color w:val="000000"/>
                <w:sz w:val="18"/>
                <w:szCs w:val="18"/>
              </w:rPr>
              <w:t xml:space="preserve">ИА МРСК Покупка серверного оборудования для модернизации центра обработки данных - 50 ед. </w:t>
            </w:r>
            <w:r w:rsidRPr="00560BDF">
              <w:rPr>
                <w:rFonts w:ascii="Myriad Pro" w:hAnsi="Myriad Pro"/>
                <w:color w:val="000000"/>
                <w:sz w:val="18"/>
                <w:szCs w:val="18"/>
              </w:rPr>
              <w:br/>
              <w:t>(2016: 4 ед. Коммутатор, 5 ед. Сервер, 11 ед. Сервер хранения данных, 1 ед. Сервер-лезвие, 2 ед. Система хранения, 1 ед. Стойка</w:t>
            </w:r>
            <w:r w:rsidRPr="00560BDF">
              <w:rPr>
                <w:rFonts w:ascii="Myriad Pro" w:hAnsi="Myriad Pro"/>
                <w:color w:val="000000"/>
                <w:sz w:val="18"/>
                <w:szCs w:val="18"/>
              </w:rPr>
              <w:br/>
              <w:t xml:space="preserve">2017: 1 ед.  Компьютер-моноблок типа MNEA2RU/A; </w:t>
            </w:r>
            <w:r w:rsidRPr="00560BDF">
              <w:rPr>
                <w:rFonts w:ascii="Myriad Pro" w:hAnsi="Myriad Pro"/>
                <w:color w:val="000000"/>
                <w:sz w:val="18"/>
                <w:szCs w:val="18"/>
              </w:rPr>
              <w:br/>
            </w:r>
            <w:r w:rsidRPr="00560BDF">
              <w:rPr>
                <w:rFonts w:ascii="Myriad Pro" w:hAnsi="Myriad Pro"/>
                <w:color w:val="000000"/>
                <w:sz w:val="18"/>
                <w:szCs w:val="18"/>
              </w:rPr>
              <w:lastRenderedPageBreak/>
              <w:t xml:space="preserve">2018:  1 ед.  ИБП; </w:t>
            </w:r>
            <w:r w:rsidRPr="00560BDF">
              <w:rPr>
                <w:rFonts w:ascii="Myriad Pro" w:hAnsi="Myriad Pro"/>
                <w:color w:val="000000"/>
                <w:sz w:val="18"/>
                <w:szCs w:val="18"/>
              </w:rPr>
              <w:br/>
              <w:t xml:space="preserve">2019: 1 ед. Система резервного копирования; </w:t>
            </w:r>
            <w:r w:rsidRPr="00560BDF">
              <w:rPr>
                <w:rFonts w:ascii="Myriad Pro" w:hAnsi="Myriad Pro"/>
                <w:color w:val="000000"/>
                <w:sz w:val="18"/>
                <w:szCs w:val="18"/>
              </w:rPr>
              <w:br/>
              <w:t xml:space="preserve">2020: 4 ед. SAN коммутатора, 5 ед. Блейд северов; </w:t>
            </w:r>
            <w:r w:rsidRPr="00560BDF">
              <w:rPr>
                <w:rFonts w:ascii="Myriad Pro" w:hAnsi="Myriad Pro"/>
                <w:color w:val="000000"/>
                <w:sz w:val="18"/>
                <w:szCs w:val="18"/>
              </w:rPr>
              <w:br/>
              <w:t>2021: 2 ед. Сетевых коммутатора, 2ед. Сервера;</w:t>
            </w:r>
            <w:r w:rsidRPr="00560BDF">
              <w:rPr>
                <w:rFonts w:ascii="Myriad Pro" w:hAnsi="Myriad Pro"/>
                <w:color w:val="000000"/>
                <w:sz w:val="18"/>
                <w:szCs w:val="18"/>
              </w:rPr>
              <w:br/>
              <w:t>2022: 6 ед. ИБП, 2ед. Сервера)</w:t>
            </w:r>
          </w:p>
        </w:tc>
        <w:tc>
          <w:tcPr>
            <w:tcW w:w="824" w:type="pct"/>
            <w:tcBorders>
              <w:top w:val="single" w:sz="4" w:space="0" w:color="auto"/>
              <w:left w:val="nil"/>
              <w:bottom w:val="single" w:sz="4" w:space="0" w:color="auto"/>
              <w:right w:val="single" w:sz="4" w:space="0" w:color="auto"/>
            </w:tcBorders>
            <w:shd w:val="clear" w:color="auto" w:fill="auto"/>
            <w:noWrap/>
            <w:vAlign w:val="center"/>
          </w:tcPr>
          <w:p w14:paraId="00ADCB88"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lastRenderedPageBreak/>
              <w:t>F_82_ЧЭ</w:t>
            </w:r>
          </w:p>
        </w:tc>
        <w:tc>
          <w:tcPr>
            <w:tcW w:w="507" w:type="pct"/>
            <w:tcBorders>
              <w:top w:val="single" w:sz="4" w:space="0" w:color="auto"/>
              <w:left w:val="nil"/>
              <w:bottom w:val="single" w:sz="4" w:space="0" w:color="auto"/>
              <w:right w:val="single" w:sz="4" w:space="0" w:color="auto"/>
            </w:tcBorders>
            <w:shd w:val="clear" w:color="auto" w:fill="auto"/>
            <w:noWrap/>
            <w:vAlign w:val="center"/>
          </w:tcPr>
          <w:p w14:paraId="2665D83B"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2,40</w:t>
            </w:r>
          </w:p>
        </w:tc>
        <w:tc>
          <w:tcPr>
            <w:tcW w:w="507" w:type="pct"/>
            <w:tcBorders>
              <w:top w:val="single" w:sz="4" w:space="0" w:color="auto"/>
              <w:left w:val="nil"/>
              <w:bottom w:val="single" w:sz="4" w:space="0" w:color="auto"/>
              <w:right w:val="single" w:sz="4" w:space="0" w:color="auto"/>
            </w:tcBorders>
            <w:shd w:val="clear" w:color="auto" w:fill="auto"/>
            <w:noWrap/>
            <w:vAlign w:val="center"/>
          </w:tcPr>
          <w:p w14:paraId="2C250F46"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3,66</w:t>
            </w:r>
          </w:p>
        </w:tc>
        <w:tc>
          <w:tcPr>
            <w:tcW w:w="433" w:type="pct"/>
            <w:tcBorders>
              <w:top w:val="single" w:sz="4" w:space="0" w:color="auto"/>
              <w:left w:val="nil"/>
              <w:bottom w:val="single" w:sz="4" w:space="0" w:color="auto"/>
              <w:right w:val="single" w:sz="4" w:space="0" w:color="auto"/>
            </w:tcBorders>
            <w:shd w:val="clear" w:color="auto" w:fill="auto"/>
            <w:noWrap/>
            <w:vAlign w:val="center"/>
          </w:tcPr>
          <w:p w14:paraId="24C7CC7B"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1,26</w:t>
            </w:r>
          </w:p>
        </w:tc>
        <w:tc>
          <w:tcPr>
            <w:tcW w:w="525" w:type="pct"/>
            <w:tcBorders>
              <w:top w:val="single" w:sz="4" w:space="0" w:color="auto"/>
              <w:left w:val="nil"/>
              <w:bottom w:val="single" w:sz="4" w:space="0" w:color="auto"/>
              <w:right w:val="single" w:sz="4" w:space="0" w:color="auto"/>
            </w:tcBorders>
            <w:shd w:val="clear" w:color="auto" w:fill="auto"/>
            <w:noWrap/>
            <w:vAlign w:val="center"/>
          </w:tcPr>
          <w:p w14:paraId="1FFC56ED"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53%</w:t>
            </w:r>
          </w:p>
        </w:tc>
      </w:tr>
      <w:tr w:rsidR="00A94821" w:rsidRPr="00560BDF" w14:paraId="2F76F37A" w14:textId="77777777" w:rsidTr="00A94821">
        <w:trPr>
          <w:trHeight w:val="20"/>
        </w:trPr>
        <w:tc>
          <w:tcPr>
            <w:tcW w:w="22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84454EE"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6</w:t>
            </w:r>
          </w:p>
        </w:tc>
        <w:tc>
          <w:tcPr>
            <w:tcW w:w="1975" w:type="pct"/>
            <w:tcBorders>
              <w:top w:val="single" w:sz="4" w:space="0" w:color="auto"/>
              <w:left w:val="nil"/>
              <w:bottom w:val="single" w:sz="4" w:space="0" w:color="auto"/>
              <w:right w:val="single" w:sz="4" w:space="0" w:color="auto"/>
            </w:tcBorders>
            <w:shd w:val="clear" w:color="auto" w:fill="auto"/>
            <w:vAlign w:val="center"/>
          </w:tcPr>
          <w:p w14:paraId="307B056B" w14:textId="77777777" w:rsidR="00A94821" w:rsidRPr="00560BDF" w:rsidRDefault="00A94821" w:rsidP="00A94821">
            <w:pPr>
              <w:rPr>
                <w:rFonts w:ascii="Myriad Pro" w:hAnsi="Myriad Pro"/>
                <w:color w:val="000000"/>
                <w:sz w:val="18"/>
                <w:szCs w:val="18"/>
              </w:rPr>
            </w:pPr>
            <w:r w:rsidRPr="00560BDF">
              <w:rPr>
                <w:rFonts w:ascii="Myriad Pro" w:hAnsi="Myriad Pro"/>
                <w:color w:val="000000"/>
                <w:sz w:val="18"/>
                <w:szCs w:val="18"/>
              </w:rPr>
              <w:t>ИА МРСК Покупка комплекса записи диспетчерских переговоров (для оперативно-диспетчерской группы, оперативно-диспетчерской службы, центра управления сетями), в составе: (системный блок ПК, 4 цифровых линии, 1 x регистратор речевой на 4 канала ISDN, 1 x адаптер для подключения радиостанций, 1 x адаптер интерфейса, 1 x адаптер интерфейса DECT)</w:t>
            </w:r>
          </w:p>
        </w:tc>
        <w:tc>
          <w:tcPr>
            <w:tcW w:w="824" w:type="pct"/>
            <w:tcBorders>
              <w:top w:val="single" w:sz="4" w:space="0" w:color="auto"/>
              <w:left w:val="nil"/>
              <w:bottom w:val="single" w:sz="4" w:space="0" w:color="auto"/>
              <w:right w:val="single" w:sz="4" w:space="0" w:color="auto"/>
            </w:tcBorders>
            <w:shd w:val="clear" w:color="auto" w:fill="auto"/>
            <w:noWrap/>
            <w:vAlign w:val="center"/>
          </w:tcPr>
          <w:p w14:paraId="7A8B98A8"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H_82д_ЧЭ</w:t>
            </w:r>
          </w:p>
        </w:tc>
        <w:tc>
          <w:tcPr>
            <w:tcW w:w="507" w:type="pct"/>
            <w:tcBorders>
              <w:top w:val="single" w:sz="4" w:space="0" w:color="auto"/>
              <w:left w:val="nil"/>
              <w:bottom w:val="single" w:sz="4" w:space="0" w:color="auto"/>
              <w:right w:val="single" w:sz="4" w:space="0" w:color="auto"/>
            </w:tcBorders>
            <w:shd w:val="clear" w:color="auto" w:fill="auto"/>
            <w:noWrap/>
            <w:vAlign w:val="center"/>
          </w:tcPr>
          <w:p w14:paraId="586C6D79"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1,41</w:t>
            </w:r>
          </w:p>
        </w:tc>
        <w:tc>
          <w:tcPr>
            <w:tcW w:w="507" w:type="pct"/>
            <w:tcBorders>
              <w:top w:val="single" w:sz="4" w:space="0" w:color="auto"/>
              <w:left w:val="nil"/>
              <w:bottom w:val="single" w:sz="4" w:space="0" w:color="auto"/>
              <w:right w:val="single" w:sz="4" w:space="0" w:color="auto"/>
            </w:tcBorders>
            <w:shd w:val="clear" w:color="auto" w:fill="auto"/>
            <w:noWrap/>
            <w:vAlign w:val="center"/>
          </w:tcPr>
          <w:p w14:paraId="52B0B251"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1,83</w:t>
            </w:r>
          </w:p>
        </w:tc>
        <w:tc>
          <w:tcPr>
            <w:tcW w:w="433" w:type="pct"/>
            <w:tcBorders>
              <w:top w:val="single" w:sz="4" w:space="0" w:color="auto"/>
              <w:left w:val="nil"/>
              <w:bottom w:val="single" w:sz="4" w:space="0" w:color="auto"/>
              <w:right w:val="single" w:sz="4" w:space="0" w:color="auto"/>
            </w:tcBorders>
            <w:shd w:val="clear" w:color="auto" w:fill="auto"/>
            <w:noWrap/>
            <w:vAlign w:val="center"/>
          </w:tcPr>
          <w:p w14:paraId="5FB5B4D3"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0,43</w:t>
            </w:r>
          </w:p>
        </w:tc>
        <w:tc>
          <w:tcPr>
            <w:tcW w:w="525" w:type="pct"/>
            <w:tcBorders>
              <w:top w:val="single" w:sz="4" w:space="0" w:color="auto"/>
              <w:left w:val="nil"/>
              <w:bottom w:val="single" w:sz="4" w:space="0" w:color="auto"/>
              <w:right w:val="single" w:sz="4" w:space="0" w:color="auto"/>
            </w:tcBorders>
            <w:shd w:val="clear" w:color="auto" w:fill="auto"/>
            <w:noWrap/>
            <w:vAlign w:val="center"/>
          </w:tcPr>
          <w:p w14:paraId="58E6F5F7"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30%</w:t>
            </w:r>
          </w:p>
        </w:tc>
      </w:tr>
      <w:tr w:rsidR="00A94821" w:rsidRPr="00560BDF" w14:paraId="32FAC609" w14:textId="77777777" w:rsidTr="00A94821">
        <w:trPr>
          <w:trHeight w:val="20"/>
        </w:trPr>
        <w:tc>
          <w:tcPr>
            <w:tcW w:w="22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16754A2"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7</w:t>
            </w:r>
          </w:p>
        </w:tc>
        <w:tc>
          <w:tcPr>
            <w:tcW w:w="1975" w:type="pct"/>
            <w:tcBorders>
              <w:top w:val="single" w:sz="4" w:space="0" w:color="auto"/>
              <w:left w:val="nil"/>
              <w:bottom w:val="single" w:sz="4" w:space="0" w:color="auto"/>
              <w:right w:val="single" w:sz="4" w:space="0" w:color="auto"/>
            </w:tcBorders>
            <w:shd w:val="clear" w:color="auto" w:fill="auto"/>
            <w:vAlign w:val="center"/>
          </w:tcPr>
          <w:p w14:paraId="74267F00" w14:textId="77777777" w:rsidR="00A94821" w:rsidRPr="00560BDF" w:rsidRDefault="00A94821" w:rsidP="00A94821">
            <w:pPr>
              <w:rPr>
                <w:rFonts w:ascii="Myriad Pro" w:hAnsi="Myriad Pro"/>
                <w:color w:val="000000"/>
                <w:sz w:val="18"/>
                <w:szCs w:val="18"/>
              </w:rPr>
            </w:pPr>
            <w:r w:rsidRPr="00560BDF">
              <w:rPr>
                <w:rFonts w:ascii="Myriad Pro" w:hAnsi="Myriad Pro"/>
                <w:color w:val="000000"/>
                <w:sz w:val="18"/>
                <w:szCs w:val="18"/>
              </w:rPr>
              <w:t>Покупка грузопассажирского 7-местного полноприводного а/м - 15 шт.</w:t>
            </w:r>
          </w:p>
        </w:tc>
        <w:tc>
          <w:tcPr>
            <w:tcW w:w="824" w:type="pct"/>
            <w:tcBorders>
              <w:top w:val="single" w:sz="4" w:space="0" w:color="auto"/>
              <w:left w:val="nil"/>
              <w:bottom w:val="single" w:sz="4" w:space="0" w:color="auto"/>
              <w:right w:val="single" w:sz="4" w:space="0" w:color="auto"/>
            </w:tcBorders>
            <w:shd w:val="clear" w:color="auto" w:fill="auto"/>
            <w:noWrap/>
            <w:vAlign w:val="center"/>
          </w:tcPr>
          <w:p w14:paraId="03E30D07"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F_76_ЧЭ (а)</w:t>
            </w:r>
          </w:p>
        </w:tc>
        <w:tc>
          <w:tcPr>
            <w:tcW w:w="507" w:type="pct"/>
            <w:tcBorders>
              <w:top w:val="single" w:sz="4" w:space="0" w:color="auto"/>
              <w:left w:val="nil"/>
              <w:bottom w:val="single" w:sz="4" w:space="0" w:color="auto"/>
              <w:right w:val="single" w:sz="4" w:space="0" w:color="auto"/>
            </w:tcBorders>
            <w:shd w:val="clear" w:color="auto" w:fill="auto"/>
            <w:noWrap/>
            <w:vAlign w:val="center"/>
          </w:tcPr>
          <w:p w14:paraId="38778575"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5,85</w:t>
            </w:r>
          </w:p>
        </w:tc>
        <w:tc>
          <w:tcPr>
            <w:tcW w:w="507" w:type="pct"/>
            <w:tcBorders>
              <w:top w:val="single" w:sz="4" w:space="0" w:color="auto"/>
              <w:left w:val="nil"/>
              <w:bottom w:val="single" w:sz="4" w:space="0" w:color="auto"/>
              <w:right w:val="single" w:sz="4" w:space="0" w:color="auto"/>
            </w:tcBorders>
            <w:shd w:val="clear" w:color="auto" w:fill="auto"/>
            <w:noWrap/>
            <w:vAlign w:val="center"/>
          </w:tcPr>
          <w:p w14:paraId="5C47B105"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8,75</w:t>
            </w:r>
          </w:p>
        </w:tc>
        <w:tc>
          <w:tcPr>
            <w:tcW w:w="433" w:type="pct"/>
            <w:tcBorders>
              <w:top w:val="single" w:sz="4" w:space="0" w:color="auto"/>
              <w:left w:val="nil"/>
              <w:bottom w:val="single" w:sz="4" w:space="0" w:color="auto"/>
              <w:right w:val="single" w:sz="4" w:space="0" w:color="auto"/>
            </w:tcBorders>
            <w:shd w:val="clear" w:color="auto" w:fill="auto"/>
            <w:noWrap/>
            <w:vAlign w:val="center"/>
          </w:tcPr>
          <w:p w14:paraId="455EECA6"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2,90</w:t>
            </w:r>
          </w:p>
        </w:tc>
        <w:tc>
          <w:tcPr>
            <w:tcW w:w="525" w:type="pct"/>
            <w:tcBorders>
              <w:top w:val="single" w:sz="4" w:space="0" w:color="auto"/>
              <w:left w:val="nil"/>
              <w:bottom w:val="single" w:sz="4" w:space="0" w:color="auto"/>
              <w:right w:val="single" w:sz="4" w:space="0" w:color="auto"/>
            </w:tcBorders>
            <w:shd w:val="clear" w:color="auto" w:fill="auto"/>
            <w:noWrap/>
            <w:vAlign w:val="center"/>
          </w:tcPr>
          <w:p w14:paraId="65A9825B"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50%</w:t>
            </w:r>
          </w:p>
        </w:tc>
      </w:tr>
      <w:tr w:rsidR="00A94821" w:rsidRPr="00560BDF" w14:paraId="235437B1" w14:textId="77777777" w:rsidTr="00A94821">
        <w:trPr>
          <w:trHeight w:val="20"/>
        </w:trPr>
        <w:tc>
          <w:tcPr>
            <w:tcW w:w="3028" w:type="pct"/>
            <w:gridSpan w:val="3"/>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hideMark/>
          </w:tcPr>
          <w:p w14:paraId="598C0D1A" w14:textId="77777777" w:rsidR="00A94821" w:rsidRPr="00560BDF" w:rsidRDefault="00A94821" w:rsidP="00A94821">
            <w:pPr>
              <w:jc w:val="center"/>
              <w:rPr>
                <w:rFonts w:ascii="Myriad Pro" w:hAnsi="Myriad Pro"/>
                <w:b/>
                <w:color w:val="000000"/>
                <w:sz w:val="18"/>
                <w:szCs w:val="18"/>
              </w:rPr>
            </w:pPr>
            <w:r w:rsidRPr="00560BDF">
              <w:rPr>
                <w:rFonts w:ascii="Myriad Pro" w:hAnsi="Myriad Pro"/>
                <w:b/>
                <w:color w:val="000000"/>
                <w:sz w:val="18"/>
                <w:szCs w:val="18"/>
              </w:rPr>
              <w:t>Всего по инвестиционным проектам</w:t>
            </w:r>
          </w:p>
        </w:tc>
        <w:tc>
          <w:tcPr>
            <w:tcW w:w="507" w:type="pct"/>
            <w:tcBorders>
              <w:top w:val="single" w:sz="4" w:space="0" w:color="auto"/>
              <w:left w:val="nil"/>
              <w:bottom w:val="single" w:sz="4" w:space="0" w:color="auto"/>
              <w:right w:val="single" w:sz="4" w:space="0" w:color="auto"/>
            </w:tcBorders>
            <w:shd w:val="clear" w:color="auto" w:fill="EAF1DD" w:themeFill="accent3" w:themeFillTint="33"/>
            <w:noWrap/>
            <w:vAlign w:val="center"/>
          </w:tcPr>
          <w:p w14:paraId="6CDF835F" w14:textId="77777777" w:rsidR="00A94821" w:rsidRPr="00560BDF" w:rsidRDefault="00A94821" w:rsidP="00A94821">
            <w:pPr>
              <w:jc w:val="center"/>
              <w:rPr>
                <w:rFonts w:ascii="Myriad Pro" w:hAnsi="Myriad Pro"/>
                <w:b/>
                <w:color w:val="000000"/>
                <w:sz w:val="18"/>
                <w:szCs w:val="18"/>
              </w:rPr>
            </w:pPr>
            <w:r w:rsidRPr="00560BDF">
              <w:rPr>
                <w:rFonts w:ascii="Myriad Pro" w:hAnsi="Myriad Pro"/>
                <w:b/>
                <w:color w:val="000000"/>
                <w:sz w:val="18"/>
                <w:szCs w:val="18"/>
              </w:rPr>
              <w:t>32,40</w:t>
            </w:r>
          </w:p>
        </w:tc>
        <w:tc>
          <w:tcPr>
            <w:tcW w:w="507" w:type="pct"/>
            <w:tcBorders>
              <w:top w:val="single" w:sz="4" w:space="0" w:color="auto"/>
              <w:left w:val="nil"/>
              <w:bottom w:val="single" w:sz="4" w:space="0" w:color="auto"/>
              <w:right w:val="single" w:sz="4" w:space="0" w:color="auto"/>
            </w:tcBorders>
            <w:shd w:val="clear" w:color="auto" w:fill="EAF1DD" w:themeFill="accent3" w:themeFillTint="33"/>
            <w:noWrap/>
            <w:vAlign w:val="center"/>
          </w:tcPr>
          <w:p w14:paraId="55BFC70D" w14:textId="77777777" w:rsidR="00A94821" w:rsidRPr="00560BDF" w:rsidRDefault="00A94821" w:rsidP="00A94821">
            <w:pPr>
              <w:jc w:val="center"/>
              <w:rPr>
                <w:rFonts w:ascii="Myriad Pro" w:hAnsi="Myriad Pro"/>
                <w:b/>
                <w:color w:val="000000"/>
                <w:sz w:val="18"/>
                <w:szCs w:val="18"/>
              </w:rPr>
            </w:pPr>
            <w:r w:rsidRPr="00560BDF">
              <w:rPr>
                <w:rFonts w:ascii="Myriad Pro" w:hAnsi="Myriad Pro"/>
                <w:b/>
                <w:color w:val="000000"/>
                <w:sz w:val="18"/>
                <w:szCs w:val="18"/>
              </w:rPr>
              <w:t>71,77</w:t>
            </w:r>
          </w:p>
        </w:tc>
        <w:tc>
          <w:tcPr>
            <w:tcW w:w="433" w:type="pct"/>
            <w:tcBorders>
              <w:top w:val="single" w:sz="4" w:space="0" w:color="auto"/>
              <w:left w:val="nil"/>
              <w:bottom w:val="single" w:sz="4" w:space="0" w:color="auto"/>
              <w:right w:val="single" w:sz="4" w:space="0" w:color="auto"/>
            </w:tcBorders>
            <w:shd w:val="clear" w:color="auto" w:fill="EAF1DD" w:themeFill="accent3" w:themeFillTint="33"/>
            <w:noWrap/>
            <w:vAlign w:val="center"/>
          </w:tcPr>
          <w:p w14:paraId="39441B29" w14:textId="77777777" w:rsidR="00A94821" w:rsidRPr="00560BDF" w:rsidRDefault="00A94821" w:rsidP="00A94821">
            <w:pPr>
              <w:jc w:val="center"/>
              <w:rPr>
                <w:rFonts w:ascii="Myriad Pro" w:hAnsi="Myriad Pro"/>
                <w:b/>
                <w:color w:val="000000"/>
                <w:sz w:val="18"/>
                <w:szCs w:val="18"/>
              </w:rPr>
            </w:pPr>
            <w:r w:rsidRPr="00560BDF">
              <w:rPr>
                <w:rFonts w:ascii="Myriad Pro" w:hAnsi="Myriad Pro"/>
                <w:b/>
                <w:color w:val="000000"/>
                <w:sz w:val="18"/>
                <w:szCs w:val="18"/>
              </w:rPr>
              <w:t>39,37</w:t>
            </w:r>
          </w:p>
        </w:tc>
        <w:tc>
          <w:tcPr>
            <w:tcW w:w="525" w:type="pct"/>
            <w:tcBorders>
              <w:top w:val="single" w:sz="4" w:space="0" w:color="auto"/>
              <w:left w:val="nil"/>
              <w:bottom w:val="single" w:sz="4" w:space="0" w:color="auto"/>
              <w:right w:val="single" w:sz="4" w:space="0" w:color="auto"/>
            </w:tcBorders>
            <w:shd w:val="clear" w:color="auto" w:fill="EAF1DD" w:themeFill="accent3" w:themeFillTint="33"/>
            <w:noWrap/>
            <w:vAlign w:val="center"/>
          </w:tcPr>
          <w:p w14:paraId="04D2BAC8" w14:textId="77777777" w:rsidR="00A94821" w:rsidRPr="00560BDF" w:rsidRDefault="00A94821" w:rsidP="00A94821">
            <w:pPr>
              <w:jc w:val="center"/>
              <w:rPr>
                <w:rFonts w:ascii="Myriad Pro" w:hAnsi="Myriad Pro"/>
                <w:b/>
                <w:color w:val="000000"/>
                <w:sz w:val="18"/>
                <w:szCs w:val="18"/>
              </w:rPr>
            </w:pPr>
            <w:r w:rsidRPr="00560BDF">
              <w:rPr>
                <w:rFonts w:ascii="Myriad Pro" w:hAnsi="Myriad Pro"/>
                <w:b/>
                <w:color w:val="000000"/>
                <w:sz w:val="18"/>
                <w:szCs w:val="18"/>
              </w:rPr>
              <w:t>122%</w:t>
            </w:r>
          </w:p>
        </w:tc>
      </w:tr>
    </w:tbl>
    <w:p w14:paraId="66DE19F3" w14:textId="77777777" w:rsidR="007D52A8" w:rsidRDefault="007D52A8" w:rsidP="00A94821">
      <w:pPr>
        <w:autoSpaceDE w:val="0"/>
        <w:autoSpaceDN w:val="0"/>
        <w:adjustRightInd w:val="0"/>
        <w:spacing w:line="360" w:lineRule="auto"/>
        <w:ind w:firstLine="567"/>
        <w:jc w:val="both"/>
        <w:rPr>
          <w:rFonts w:ascii="Myriad Pro" w:hAnsi="Myriad Pro"/>
          <w:sz w:val="26"/>
          <w:szCs w:val="26"/>
        </w:rPr>
      </w:pPr>
    </w:p>
    <w:p w14:paraId="70E93B25" w14:textId="338DED8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 xml:space="preserve">В рамках анализа фактического использования собственных тарифных источников, предполагаемых для финансирования инвестиционных проектов выявлено, что 114 инвестиционных проекта инвестиционной программы профинансированы в 2018 году при нулевом утвержденном плане финансирования – фактическое использование собственных тарифных источников составило 374 019 тыс. руб. с НДС </w:t>
      </w:r>
    </w:p>
    <w:tbl>
      <w:tblPr>
        <w:tblW w:w="5000" w:type="pct"/>
        <w:tblLayout w:type="fixed"/>
        <w:tblLook w:val="04A0" w:firstRow="1" w:lastRow="0" w:firstColumn="1" w:lastColumn="0" w:noHBand="0" w:noVBand="1"/>
      </w:tblPr>
      <w:tblGrid>
        <w:gridCol w:w="592"/>
        <w:gridCol w:w="3113"/>
        <w:gridCol w:w="1772"/>
        <w:gridCol w:w="1314"/>
        <w:gridCol w:w="1179"/>
        <w:gridCol w:w="1374"/>
      </w:tblGrid>
      <w:tr w:rsidR="00A94821" w:rsidRPr="00560BDF" w14:paraId="0B75981B" w14:textId="77777777" w:rsidTr="00A94821">
        <w:trPr>
          <w:trHeight w:val="20"/>
          <w:tblHeader/>
        </w:trPr>
        <w:tc>
          <w:tcPr>
            <w:tcW w:w="31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E8EDCF9" w14:textId="77777777" w:rsidR="00A94821" w:rsidRPr="00560BDF" w:rsidRDefault="00A94821" w:rsidP="00A94821">
            <w:pPr>
              <w:keepNext/>
              <w:jc w:val="center"/>
              <w:rPr>
                <w:rFonts w:ascii="Myriad Pro" w:hAnsi="Myriad Pro" w:cs="Calibri"/>
                <w:b/>
                <w:bCs/>
                <w:color w:val="FFFFFF"/>
                <w:sz w:val="18"/>
                <w:szCs w:val="18"/>
              </w:rPr>
            </w:pPr>
            <w:r>
              <w:rPr>
                <w:rFonts w:ascii="Myriad Pro" w:hAnsi="Myriad Pro" w:cs="Calibri"/>
                <w:b/>
                <w:bCs/>
                <w:color w:val="FFFFFF"/>
                <w:sz w:val="18"/>
                <w:szCs w:val="18"/>
              </w:rPr>
              <w:t>№ </w:t>
            </w:r>
            <w:r w:rsidRPr="00560BDF">
              <w:rPr>
                <w:rFonts w:ascii="Myriad Pro" w:hAnsi="Myriad Pro" w:cs="Calibri"/>
                <w:b/>
                <w:bCs/>
                <w:color w:val="FFFFFF"/>
                <w:sz w:val="18"/>
                <w:szCs w:val="18"/>
              </w:rPr>
              <w:t xml:space="preserve">п/п </w:t>
            </w:r>
          </w:p>
        </w:tc>
        <w:tc>
          <w:tcPr>
            <w:tcW w:w="1666"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9C010E8" w14:textId="77777777" w:rsidR="00A94821" w:rsidRPr="00560BDF" w:rsidRDefault="00A94821" w:rsidP="00A94821">
            <w:pPr>
              <w:keepNext/>
              <w:jc w:val="center"/>
              <w:rPr>
                <w:rFonts w:ascii="Myriad Pro" w:hAnsi="Myriad Pro" w:cs="Calibri"/>
                <w:b/>
                <w:bCs/>
                <w:color w:val="FFFFFF"/>
                <w:sz w:val="18"/>
                <w:szCs w:val="18"/>
              </w:rPr>
            </w:pPr>
            <w:r w:rsidRPr="00560BDF">
              <w:rPr>
                <w:rFonts w:ascii="Myriad Pro" w:hAnsi="Myriad Pro" w:cs="Calibri"/>
                <w:b/>
                <w:bCs/>
                <w:color w:val="FFFFFF"/>
                <w:sz w:val="18"/>
                <w:szCs w:val="18"/>
              </w:rPr>
              <w:t xml:space="preserve">  Наименование инвестиционного </w:t>
            </w:r>
          </w:p>
          <w:p w14:paraId="28553C98" w14:textId="77777777" w:rsidR="00A94821" w:rsidRPr="00560BDF" w:rsidRDefault="00A94821" w:rsidP="00A94821">
            <w:pPr>
              <w:keepNext/>
              <w:jc w:val="center"/>
              <w:rPr>
                <w:rFonts w:ascii="Myriad Pro" w:hAnsi="Myriad Pro" w:cs="Calibri"/>
                <w:b/>
                <w:bCs/>
                <w:color w:val="FFFFFF"/>
                <w:sz w:val="18"/>
                <w:szCs w:val="18"/>
              </w:rPr>
            </w:pPr>
            <w:r w:rsidRPr="00560BDF">
              <w:rPr>
                <w:rFonts w:ascii="Myriad Pro" w:hAnsi="Myriad Pro" w:cs="Calibri"/>
                <w:b/>
                <w:bCs/>
                <w:color w:val="FFFFFF"/>
                <w:sz w:val="18"/>
                <w:szCs w:val="18"/>
              </w:rPr>
              <w:t>проекта (группы инвестиционных проектов)</w:t>
            </w:r>
          </w:p>
        </w:tc>
        <w:tc>
          <w:tcPr>
            <w:tcW w:w="94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902626A" w14:textId="77777777" w:rsidR="00A94821" w:rsidRPr="00560BDF" w:rsidRDefault="00A94821" w:rsidP="00A94821">
            <w:pPr>
              <w:keepNext/>
              <w:jc w:val="center"/>
              <w:rPr>
                <w:rFonts w:ascii="Myriad Pro" w:hAnsi="Myriad Pro" w:cs="Calibri"/>
                <w:b/>
                <w:bCs/>
                <w:color w:val="FFFFFF"/>
                <w:sz w:val="18"/>
                <w:szCs w:val="18"/>
              </w:rPr>
            </w:pPr>
            <w:r w:rsidRPr="00560BDF">
              <w:rPr>
                <w:rFonts w:ascii="Myriad Pro" w:hAnsi="Myriad Pro" w:cs="Calibri"/>
                <w:b/>
                <w:bCs/>
                <w:color w:val="FFFFFF"/>
                <w:sz w:val="18"/>
                <w:szCs w:val="18"/>
              </w:rPr>
              <w:t>Идентификатор инвестиционного проекта</w:t>
            </w:r>
          </w:p>
        </w:tc>
        <w:tc>
          <w:tcPr>
            <w:tcW w:w="133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B867C7D" w14:textId="77777777" w:rsidR="00A94821" w:rsidRPr="00560BDF" w:rsidRDefault="00A94821" w:rsidP="00A94821">
            <w:pPr>
              <w:keepNext/>
              <w:jc w:val="center"/>
              <w:rPr>
                <w:rFonts w:ascii="Myriad Pro" w:hAnsi="Myriad Pro" w:cs="Calibri"/>
                <w:b/>
                <w:bCs/>
                <w:color w:val="FFFFFF"/>
                <w:sz w:val="18"/>
                <w:szCs w:val="18"/>
              </w:rPr>
            </w:pPr>
            <w:r w:rsidRPr="00560BDF">
              <w:rPr>
                <w:rFonts w:ascii="Myriad Pro" w:hAnsi="Myriad Pro" w:cs="Calibri"/>
                <w:b/>
                <w:bCs/>
                <w:color w:val="FFFFFF"/>
                <w:sz w:val="18"/>
                <w:szCs w:val="18"/>
              </w:rPr>
              <w:t>Объем финансирования (в части тарифных источников), млн. руб. без НДС</w:t>
            </w:r>
          </w:p>
        </w:tc>
        <w:tc>
          <w:tcPr>
            <w:tcW w:w="73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162842E" w14:textId="77777777" w:rsidR="00A94821" w:rsidRPr="00560BDF" w:rsidRDefault="00A94821" w:rsidP="00A94821">
            <w:pPr>
              <w:keepNext/>
              <w:jc w:val="center"/>
              <w:rPr>
                <w:rFonts w:ascii="Myriad Pro" w:hAnsi="Myriad Pro" w:cs="Calibri"/>
                <w:b/>
                <w:bCs/>
                <w:color w:val="FFFFFF"/>
                <w:sz w:val="18"/>
                <w:szCs w:val="18"/>
              </w:rPr>
            </w:pPr>
            <w:r w:rsidRPr="00560BDF">
              <w:rPr>
                <w:rFonts w:ascii="Myriad Pro" w:hAnsi="Myriad Pro" w:cs="Calibri"/>
                <w:b/>
                <w:bCs/>
                <w:color w:val="FFFFFF"/>
                <w:sz w:val="18"/>
                <w:szCs w:val="18"/>
              </w:rPr>
              <w:t>Отклонение (факт-план)</w:t>
            </w:r>
          </w:p>
        </w:tc>
      </w:tr>
      <w:tr w:rsidR="00A94821" w:rsidRPr="00560BDF" w14:paraId="7793FB1E" w14:textId="77777777" w:rsidTr="00A94821">
        <w:trPr>
          <w:trHeight w:val="20"/>
          <w:tblHeader/>
        </w:trPr>
        <w:tc>
          <w:tcPr>
            <w:tcW w:w="31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958EA8C" w14:textId="77777777" w:rsidR="00A94821" w:rsidRPr="00560BDF" w:rsidRDefault="00A94821" w:rsidP="00A94821">
            <w:pPr>
              <w:keepNext/>
              <w:keepLines/>
              <w:spacing w:before="240"/>
              <w:outlineLvl w:val="0"/>
              <w:rPr>
                <w:rFonts w:ascii="Myriad Pro" w:hAnsi="Myriad Pro" w:cs="Calibri"/>
                <w:b/>
                <w:bCs/>
                <w:color w:val="FFFFFF"/>
                <w:sz w:val="18"/>
                <w:szCs w:val="18"/>
              </w:rPr>
            </w:pPr>
          </w:p>
        </w:tc>
        <w:tc>
          <w:tcPr>
            <w:tcW w:w="1666"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32AD32E" w14:textId="77777777" w:rsidR="00A94821" w:rsidRPr="00560BDF" w:rsidRDefault="00A94821" w:rsidP="00A94821">
            <w:pPr>
              <w:keepNext/>
              <w:keepLines/>
              <w:spacing w:before="240"/>
              <w:outlineLvl w:val="0"/>
              <w:rPr>
                <w:rFonts w:ascii="Myriad Pro" w:hAnsi="Myriad Pro" w:cs="Calibri"/>
                <w:b/>
                <w:bCs/>
                <w:color w:val="FFFFFF"/>
                <w:sz w:val="18"/>
                <w:szCs w:val="18"/>
              </w:rPr>
            </w:pPr>
          </w:p>
        </w:tc>
        <w:tc>
          <w:tcPr>
            <w:tcW w:w="94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CF448C7" w14:textId="77777777" w:rsidR="00A94821" w:rsidRPr="00560BDF" w:rsidRDefault="00A94821" w:rsidP="00A94821">
            <w:pPr>
              <w:keepNext/>
              <w:keepLines/>
              <w:spacing w:before="240"/>
              <w:outlineLvl w:val="0"/>
              <w:rPr>
                <w:rFonts w:ascii="Myriad Pro" w:hAnsi="Myriad Pro" w:cs="Calibri"/>
                <w:b/>
                <w:bCs/>
                <w:color w:val="FFFFFF"/>
                <w:sz w:val="18"/>
                <w:szCs w:val="18"/>
              </w:rPr>
            </w:pPr>
          </w:p>
        </w:tc>
        <w:tc>
          <w:tcPr>
            <w:tcW w:w="7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298D58F" w14:textId="77777777" w:rsidR="00A94821" w:rsidRPr="00560BDF" w:rsidRDefault="00A94821" w:rsidP="00A94821">
            <w:pPr>
              <w:keepNext/>
              <w:jc w:val="center"/>
              <w:rPr>
                <w:rFonts w:ascii="Myriad Pro" w:hAnsi="Myriad Pro" w:cs="Calibri"/>
                <w:b/>
                <w:bCs/>
                <w:color w:val="FFFFFF"/>
                <w:sz w:val="18"/>
                <w:szCs w:val="18"/>
              </w:rPr>
            </w:pPr>
            <w:r w:rsidRPr="00560BDF">
              <w:rPr>
                <w:rFonts w:ascii="Myriad Pro" w:hAnsi="Myriad Pro" w:cs="Calibri"/>
                <w:b/>
                <w:bCs/>
                <w:color w:val="FFFFFF"/>
                <w:sz w:val="18"/>
                <w:szCs w:val="18"/>
              </w:rPr>
              <w:t xml:space="preserve">План </w:t>
            </w:r>
          </w:p>
        </w:tc>
        <w:tc>
          <w:tcPr>
            <w:tcW w:w="6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C458B91" w14:textId="77777777" w:rsidR="00A94821" w:rsidRPr="00560BDF" w:rsidRDefault="00A94821" w:rsidP="00A94821">
            <w:pPr>
              <w:keepNext/>
              <w:jc w:val="center"/>
              <w:rPr>
                <w:rFonts w:ascii="Myriad Pro" w:hAnsi="Myriad Pro" w:cs="Calibri"/>
                <w:b/>
                <w:bCs/>
                <w:color w:val="FFFFFF"/>
                <w:sz w:val="18"/>
                <w:szCs w:val="18"/>
              </w:rPr>
            </w:pPr>
            <w:r w:rsidRPr="00560BDF">
              <w:rPr>
                <w:rFonts w:ascii="Myriad Pro" w:hAnsi="Myriad Pro" w:cs="Calibri"/>
                <w:b/>
                <w:bCs/>
                <w:color w:val="FFFFFF"/>
                <w:sz w:val="18"/>
                <w:szCs w:val="18"/>
              </w:rPr>
              <w:t>Факт</w:t>
            </w:r>
          </w:p>
        </w:tc>
        <w:tc>
          <w:tcPr>
            <w:tcW w:w="73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308117E" w14:textId="77777777" w:rsidR="00A94821" w:rsidRPr="00560BDF" w:rsidRDefault="00A94821" w:rsidP="00A94821">
            <w:pPr>
              <w:keepNext/>
              <w:jc w:val="center"/>
              <w:rPr>
                <w:rFonts w:ascii="Myriad Pro" w:hAnsi="Myriad Pro" w:cs="Calibri"/>
                <w:b/>
                <w:bCs/>
                <w:color w:val="FFFFFF"/>
                <w:sz w:val="18"/>
                <w:szCs w:val="18"/>
              </w:rPr>
            </w:pPr>
            <w:r w:rsidRPr="00560BDF">
              <w:rPr>
                <w:rFonts w:ascii="Myriad Pro" w:hAnsi="Myriad Pro" w:cs="Calibri"/>
                <w:b/>
                <w:bCs/>
                <w:color w:val="FFFFFF"/>
                <w:sz w:val="18"/>
                <w:szCs w:val="18"/>
              </w:rPr>
              <w:t>млн. руб. без НДС</w:t>
            </w:r>
          </w:p>
        </w:tc>
      </w:tr>
      <w:tr w:rsidR="00A94821" w:rsidRPr="00560BDF" w14:paraId="5BF7B88A"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315A0C4"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1</w:t>
            </w:r>
          </w:p>
        </w:tc>
        <w:tc>
          <w:tcPr>
            <w:tcW w:w="1666" w:type="pct"/>
            <w:tcBorders>
              <w:top w:val="single" w:sz="4" w:space="0" w:color="auto"/>
              <w:left w:val="nil"/>
              <w:bottom w:val="single" w:sz="4" w:space="0" w:color="auto"/>
              <w:right w:val="single" w:sz="4" w:space="0" w:color="auto"/>
            </w:tcBorders>
            <w:shd w:val="clear" w:color="auto" w:fill="auto"/>
            <w:vAlign w:val="bottom"/>
          </w:tcPr>
          <w:p w14:paraId="6FC54436"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Строительство ВЛ, КТП - ПО ЦЭС от ПС "Антипиха 110/35/6", ПО ГЭС от ПС "Молодежная 110 кВ", ПС "Центральная 110 кВ", ПС "Угдан 110 кВ"</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7DD6B09F"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F_46а_ЧЭ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3042AEFC"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093FD0B1"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13,92</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7035D34A"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13,92</w:t>
            </w:r>
          </w:p>
        </w:tc>
      </w:tr>
      <w:tr w:rsidR="00A94821" w:rsidRPr="00560BDF" w14:paraId="3278530E"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96F6D4F"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2</w:t>
            </w:r>
          </w:p>
        </w:tc>
        <w:tc>
          <w:tcPr>
            <w:tcW w:w="1666" w:type="pct"/>
            <w:tcBorders>
              <w:top w:val="single" w:sz="4" w:space="0" w:color="auto"/>
              <w:left w:val="nil"/>
              <w:bottom w:val="single" w:sz="4" w:space="0" w:color="auto"/>
              <w:right w:val="single" w:sz="4" w:space="0" w:color="auto"/>
            </w:tcBorders>
            <w:shd w:val="clear" w:color="auto" w:fill="auto"/>
            <w:vAlign w:val="bottom"/>
          </w:tcPr>
          <w:p w14:paraId="52C14E1C"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 xml:space="preserve">Реконструкция ПС  110/6 кВ Южная с расширением РУ-6 кВ, расширение на 2 линейных ячейки </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5CDE5CEA"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G_28_ЧЭ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599F678E"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535497AA"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0,30</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6F4B2FDE"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0,30</w:t>
            </w:r>
          </w:p>
        </w:tc>
      </w:tr>
      <w:tr w:rsidR="00A94821" w:rsidRPr="00560BDF" w14:paraId="2F180D50"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D172038"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3</w:t>
            </w:r>
          </w:p>
        </w:tc>
        <w:tc>
          <w:tcPr>
            <w:tcW w:w="1666" w:type="pct"/>
            <w:tcBorders>
              <w:top w:val="single" w:sz="4" w:space="0" w:color="auto"/>
              <w:left w:val="nil"/>
              <w:bottom w:val="single" w:sz="4" w:space="0" w:color="auto"/>
              <w:right w:val="single" w:sz="4" w:space="0" w:color="auto"/>
            </w:tcBorders>
            <w:shd w:val="clear" w:color="auto" w:fill="auto"/>
            <w:vAlign w:val="bottom"/>
          </w:tcPr>
          <w:p w14:paraId="0B3BDFE9"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Реконструкция ПС 110/35/6 кВ Верхняя Давенда с расширением РУ 110 кВ и приведением схемы ОРУ-110 кВ к типовой</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13099FC6"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I_111-2_ЧЭ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73433642"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74857F2E"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7,81</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406CF5A2"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7,81</w:t>
            </w:r>
          </w:p>
        </w:tc>
      </w:tr>
      <w:tr w:rsidR="00A94821" w:rsidRPr="00560BDF" w14:paraId="1A28D4D8"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8C37826"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4</w:t>
            </w:r>
          </w:p>
        </w:tc>
        <w:tc>
          <w:tcPr>
            <w:tcW w:w="1666" w:type="pct"/>
            <w:tcBorders>
              <w:top w:val="single" w:sz="4" w:space="0" w:color="auto"/>
              <w:left w:val="nil"/>
              <w:bottom w:val="single" w:sz="4" w:space="0" w:color="auto"/>
              <w:right w:val="single" w:sz="4" w:space="0" w:color="auto"/>
            </w:tcBorders>
            <w:shd w:val="clear" w:color="auto" w:fill="auto"/>
            <w:vAlign w:val="bottom"/>
          </w:tcPr>
          <w:p w14:paraId="0DE52B97"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Реконструкция перегруженной ПС 110/35/10 кВ Казаново (перемещение силового трансформатора 6,3 МВА и 10 МВА на недогруженную ПС 110/35/10 кВ Бугдаинская)</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2BC5F4E8"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F_41а-1_ЧЭ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645132D5"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1A180B52"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0,49</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2776F885"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0,49</w:t>
            </w:r>
          </w:p>
        </w:tc>
      </w:tr>
      <w:tr w:rsidR="00A94821" w:rsidRPr="00560BDF" w14:paraId="5237E94C"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B7A23BC"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lastRenderedPageBreak/>
              <w:t>5</w:t>
            </w:r>
          </w:p>
        </w:tc>
        <w:tc>
          <w:tcPr>
            <w:tcW w:w="1666" w:type="pct"/>
            <w:tcBorders>
              <w:top w:val="single" w:sz="4" w:space="0" w:color="auto"/>
              <w:left w:val="nil"/>
              <w:bottom w:val="single" w:sz="4" w:space="0" w:color="auto"/>
              <w:right w:val="single" w:sz="4" w:space="0" w:color="auto"/>
            </w:tcBorders>
            <w:shd w:val="clear" w:color="auto" w:fill="auto"/>
            <w:vAlign w:val="bottom"/>
          </w:tcPr>
          <w:p w14:paraId="07B99ECB"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Реконструкция недогруженной ПС 110/35/10 кВ Бугдаинская (перемещение силового трансформатора 2х16 МВА на перегруженную  ПС 110/35/10 кВ Казаново)</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770D8DC3"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G_41а-3_ЧЭ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5E045EA2"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68AF6329"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0,49</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2B7C14D5"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0,49</w:t>
            </w:r>
          </w:p>
        </w:tc>
      </w:tr>
      <w:tr w:rsidR="00A94821" w:rsidRPr="00560BDF" w14:paraId="7D91DFA5"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5FDF21C"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6</w:t>
            </w:r>
          </w:p>
        </w:tc>
        <w:tc>
          <w:tcPr>
            <w:tcW w:w="1666" w:type="pct"/>
            <w:tcBorders>
              <w:top w:val="single" w:sz="4" w:space="0" w:color="auto"/>
              <w:left w:val="nil"/>
              <w:bottom w:val="single" w:sz="4" w:space="0" w:color="auto"/>
              <w:right w:val="single" w:sz="4" w:space="0" w:color="auto"/>
            </w:tcBorders>
            <w:shd w:val="clear" w:color="auto" w:fill="auto"/>
            <w:vAlign w:val="bottom"/>
          </w:tcPr>
          <w:p w14:paraId="3A3DEC6C"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Техперевооружение ПС 110/35/6 "Вершина Шахтамы" с заменой измерительных трансформаторов  тока 110 кВ (2 комплекта)</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74A3B350"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F_21_ЧЭ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4722FA39"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23E647C8"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0,19</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545C8CC9"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0,19</w:t>
            </w:r>
          </w:p>
        </w:tc>
      </w:tr>
      <w:tr w:rsidR="00A94821" w:rsidRPr="00560BDF" w14:paraId="1B345245"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03DBAF8"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7</w:t>
            </w:r>
          </w:p>
        </w:tc>
        <w:tc>
          <w:tcPr>
            <w:tcW w:w="1666" w:type="pct"/>
            <w:tcBorders>
              <w:top w:val="single" w:sz="4" w:space="0" w:color="auto"/>
              <w:left w:val="nil"/>
              <w:bottom w:val="single" w:sz="4" w:space="0" w:color="auto"/>
              <w:right w:val="single" w:sz="4" w:space="0" w:color="auto"/>
            </w:tcBorders>
            <w:shd w:val="clear" w:color="auto" w:fill="auto"/>
            <w:vAlign w:val="bottom"/>
          </w:tcPr>
          <w:p w14:paraId="3B3AAA04"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Техперевооружение ПС 110/35/10 кВ "Шелопугино" с заменой измерительных трансформаторов  тока 110 кВ (1 комплект)</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549920D6"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I_21-2_ЧЭ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118D933A"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7F55D79B"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0,10</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1B3D56B6"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0,10</w:t>
            </w:r>
          </w:p>
        </w:tc>
      </w:tr>
      <w:tr w:rsidR="00A94821" w:rsidRPr="00560BDF" w14:paraId="382D1D93"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144E5DA"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8</w:t>
            </w:r>
          </w:p>
        </w:tc>
        <w:tc>
          <w:tcPr>
            <w:tcW w:w="1666" w:type="pct"/>
            <w:tcBorders>
              <w:top w:val="single" w:sz="4" w:space="0" w:color="auto"/>
              <w:left w:val="nil"/>
              <w:bottom w:val="single" w:sz="4" w:space="0" w:color="auto"/>
              <w:right w:val="single" w:sz="4" w:space="0" w:color="auto"/>
            </w:tcBorders>
            <w:shd w:val="clear" w:color="auto" w:fill="auto"/>
            <w:vAlign w:val="bottom"/>
          </w:tcPr>
          <w:p w14:paraId="0B32AC4C"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Техперевооружение ПС 110/35/10 кВ "Беклемишево"  с заменой измерительных трансформаторов  тока 110 кВ (1 комплект)</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320899C1"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I_21-3_ЧЭ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0EFF5928"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750C176A"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0,10</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6BEB2D13"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0,10</w:t>
            </w:r>
          </w:p>
        </w:tc>
      </w:tr>
      <w:tr w:rsidR="00A94821" w:rsidRPr="00560BDF" w14:paraId="6CEC29B7"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5D46AFE"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9</w:t>
            </w:r>
          </w:p>
        </w:tc>
        <w:tc>
          <w:tcPr>
            <w:tcW w:w="1666" w:type="pct"/>
            <w:tcBorders>
              <w:top w:val="single" w:sz="4" w:space="0" w:color="auto"/>
              <w:left w:val="nil"/>
              <w:bottom w:val="single" w:sz="4" w:space="0" w:color="auto"/>
              <w:right w:val="single" w:sz="4" w:space="0" w:color="auto"/>
            </w:tcBorders>
            <w:shd w:val="clear" w:color="auto" w:fill="auto"/>
            <w:vAlign w:val="bottom"/>
          </w:tcPr>
          <w:p w14:paraId="31195CE7"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Техперевооружение ПС 110/35/10 кВ "Нижний Цасучей" с заменой измерительных трансформаторов  тока 35 кВ (1 комплект)</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350DE076"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I_21-5_ЧЭ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7068E0D6"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02866702"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0,10</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792A758A"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0,10</w:t>
            </w:r>
          </w:p>
        </w:tc>
      </w:tr>
      <w:tr w:rsidR="00A94821" w:rsidRPr="00560BDF" w14:paraId="034A0331"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B0948B1"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10</w:t>
            </w:r>
          </w:p>
        </w:tc>
        <w:tc>
          <w:tcPr>
            <w:tcW w:w="1666" w:type="pct"/>
            <w:tcBorders>
              <w:top w:val="single" w:sz="4" w:space="0" w:color="auto"/>
              <w:left w:val="nil"/>
              <w:bottom w:val="single" w:sz="4" w:space="0" w:color="auto"/>
              <w:right w:val="single" w:sz="4" w:space="0" w:color="auto"/>
            </w:tcBorders>
            <w:shd w:val="clear" w:color="auto" w:fill="auto"/>
            <w:vAlign w:val="bottom"/>
          </w:tcPr>
          <w:p w14:paraId="6E3687D6"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Техперевооружение ПС 110/35/10 кВ "Борзя Западная" с заменой измерительных трансформаторов  тока 35 кВ (1 комплект)</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3D061F45"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I_21-6_ЧЭ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2EEA5DBA"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701A833B"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0,10</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44296665"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0,10</w:t>
            </w:r>
          </w:p>
        </w:tc>
      </w:tr>
      <w:tr w:rsidR="00A94821" w:rsidRPr="00560BDF" w14:paraId="3B251662"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96921C0"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11</w:t>
            </w:r>
          </w:p>
        </w:tc>
        <w:tc>
          <w:tcPr>
            <w:tcW w:w="1666" w:type="pct"/>
            <w:tcBorders>
              <w:top w:val="single" w:sz="4" w:space="0" w:color="auto"/>
              <w:left w:val="nil"/>
              <w:bottom w:val="single" w:sz="4" w:space="0" w:color="auto"/>
              <w:right w:val="single" w:sz="4" w:space="0" w:color="auto"/>
            </w:tcBorders>
            <w:shd w:val="clear" w:color="auto" w:fill="auto"/>
            <w:vAlign w:val="bottom"/>
          </w:tcPr>
          <w:p w14:paraId="6140B05F"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 xml:space="preserve">Техперевооружение ПС 110/10/6 кВ "Каштак" с внедрением высокоомного резистивного заземления нейтрали и дугогасящих реакторов </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09BB1364"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H_38а_ЧЭ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68E3A5DD"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005EF484"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0,20</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55D72EA3"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0,20</w:t>
            </w:r>
          </w:p>
        </w:tc>
      </w:tr>
      <w:tr w:rsidR="00A94821" w:rsidRPr="00560BDF" w14:paraId="4D52AF38"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8D8766F"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12</w:t>
            </w:r>
          </w:p>
        </w:tc>
        <w:tc>
          <w:tcPr>
            <w:tcW w:w="1666" w:type="pct"/>
            <w:tcBorders>
              <w:top w:val="single" w:sz="4" w:space="0" w:color="auto"/>
              <w:left w:val="nil"/>
              <w:bottom w:val="single" w:sz="4" w:space="0" w:color="auto"/>
              <w:right w:val="single" w:sz="4" w:space="0" w:color="auto"/>
            </w:tcBorders>
            <w:shd w:val="clear" w:color="auto" w:fill="auto"/>
            <w:vAlign w:val="bottom"/>
          </w:tcPr>
          <w:p w14:paraId="43444914"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Техперевооружение ПС 110/10 кВ "Угдан" с внедрением высокоомного резистивного заземления нейтрали и дугогасящих реакторов</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2DB46C6B"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I_38а-2_ЧЭ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7DB00AC7"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659A6030"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0,20</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6E6900DA"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0,20</w:t>
            </w:r>
          </w:p>
        </w:tc>
      </w:tr>
      <w:tr w:rsidR="00A94821" w:rsidRPr="00560BDF" w14:paraId="3A2CE54A"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818D347"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13</w:t>
            </w:r>
          </w:p>
        </w:tc>
        <w:tc>
          <w:tcPr>
            <w:tcW w:w="1666" w:type="pct"/>
            <w:tcBorders>
              <w:top w:val="single" w:sz="4" w:space="0" w:color="auto"/>
              <w:left w:val="nil"/>
              <w:bottom w:val="single" w:sz="4" w:space="0" w:color="auto"/>
              <w:right w:val="single" w:sz="4" w:space="0" w:color="auto"/>
            </w:tcBorders>
            <w:shd w:val="clear" w:color="auto" w:fill="auto"/>
            <w:vAlign w:val="bottom"/>
          </w:tcPr>
          <w:p w14:paraId="6B6E461F"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2019 год: Техперевооружение  ПС 110/35/10 кВ Борзя Западная с установкой дугогасительных реакторов (1 комплект)</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008512DE"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I_105_ЧЭ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0C318F04"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6448410D"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0,02</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42F488B2"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0,02</w:t>
            </w:r>
          </w:p>
        </w:tc>
      </w:tr>
      <w:tr w:rsidR="00A94821" w:rsidRPr="00560BDF" w14:paraId="56317772"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7650C71"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14</w:t>
            </w:r>
          </w:p>
        </w:tc>
        <w:tc>
          <w:tcPr>
            <w:tcW w:w="1666" w:type="pct"/>
            <w:tcBorders>
              <w:top w:val="single" w:sz="4" w:space="0" w:color="auto"/>
              <w:left w:val="nil"/>
              <w:bottom w:val="single" w:sz="4" w:space="0" w:color="auto"/>
              <w:right w:val="single" w:sz="4" w:space="0" w:color="auto"/>
            </w:tcBorders>
            <w:shd w:val="clear" w:color="auto" w:fill="auto"/>
            <w:vAlign w:val="bottom"/>
          </w:tcPr>
          <w:p w14:paraId="2A9B2C9C"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2019 год: Техперевооружение  ПС 110/6 кВ Заречная с установкой дугогасительных реакторов 6-10 кВ (1 комплект)</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1E0B232F"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I_105-2_ЧЭ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2C5172A1"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4BA758F0"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0,02</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6E0BCFD8"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0,02</w:t>
            </w:r>
          </w:p>
        </w:tc>
      </w:tr>
      <w:tr w:rsidR="00A94821" w:rsidRPr="00560BDF" w14:paraId="759B8995"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2C0327F"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15</w:t>
            </w:r>
          </w:p>
        </w:tc>
        <w:tc>
          <w:tcPr>
            <w:tcW w:w="1666" w:type="pct"/>
            <w:tcBorders>
              <w:top w:val="single" w:sz="4" w:space="0" w:color="auto"/>
              <w:left w:val="nil"/>
              <w:bottom w:val="single" w:sz="4" w:space="0" w:color="auto"/>
              <w:right w:val="single" w:sz="4" w:space="0" w:color="auto"/>
            </w:tcBorders>
            <w:shd w:val="clear" w:color="auto" w:fill="auto"/>
            <w:vAlign w:val="bottom"/>
          </w:tcPr>
          <w:p w14:paraId="625E030F"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2019 год: Техперевооружение  ПС 110/10/35 кВ КСК с установкой дугогасительных реакторов 6-10 кВ (2 комплекта)</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4BA836E2"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I_105-3_ЧЭ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0F4E4D2D"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49F37F5A"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0,02</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1D698EE4"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0,02</w:t>
            </w:r>
          </w:p>
        </w:tc>
      </w:tr>
      <w:tr w:rsidR="00A94821" w:rsidRPr="00560BDF" w14:paraId="7A65FD25"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AFA0147"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16</w:t>
            </w:r>
          </w:p>
        </w:tc>
        <w:tc>
          <w:tcPr>
            <w:tcW w:w="1666" w:type="pct"/>
            <w:tcBorders>
              <w:top w:val="single" w:sz="4" w:space="0" w:color="auto"/>
              <w:left w:val="nil"/>
              <w:bottom w:val="single" w:sz="4" w:space="0" w:color="auto"/>
              <w:right w:val="single" w:sz="4" w:space="0" w:color="auto"/>
            </w:tcBorders>
            <w:shd w:val="clear" w:color="auto" w:fill="auto"/>
            <w:vAlign w:val="bottom"/>
          </w:tcPr>
          <w:p w14:paraId="140FED38"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2019 год: Техперевооружение  ПС 110/35/10 кВ Нижний Цасучей с установкой дугогасительных реакторов 6-10 кВ (1 комплект)</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420C2A87"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I_105-4_ЧЭ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67C844D2"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09052CF2"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0,02</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2699EEAC"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0,02</w:t>
            </w:r>
          </w:p>
        </w:tc>
      </w:tr>
      <w:tr w:rsidR="00A94821" w:rsidRPr="00560BDF" w14:paraId="543398C1"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5AD6B47"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17</w:t>
            </w:r>
          </w:p>
        </w:tc>
        <w:tc>
          <w:tcPr>
            <w:tcW w:w="1666" w:type="pct"/>
            <w:tcBorders>
              <w:top w:val="single" w:sz="4" w:space="0" w:color="auto"/>
              <w:left w:val="nil"/>
              <w:bottom w:val="single" w:sz="4" w:space="0" w:color="auto"/>
              <w:right w:val="single" w:sz="4" w:space="0" w:color="auto"/>
            </w:tcBorders>
            <w:shd w:val="clear" w:color="auto" w:fill="auto"/>
            <w:vAlign w:val="bottom"/>
          </w:tcPr>
          <w:p w14:paraId="58F95FED"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2019 год: Техперевооружение ПС 110/35/6 кВ Первая с установкой дугогасительных реакторов 6-10 кВ (2 комплекта)</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71E1FED5"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I_105-5_ЧЭ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05FA1543"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660E63C2"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0,02</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51160110"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0,02</w:t>
            </w:r>
          </w:p>
        </w:tc>
      </w:tr>
      <w:tr w:rsidR="00A94821" w:rsidRPr="00560BDF" w14:paraId="02D4701C"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A780B10"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18</w:t>
            </w:r>
          </w:p>
        </w:tc>
        <w:tc>
          <w:tcPr>
            <w:tcW w:w="1666" w:type="pct"/>
            <w:tcBorders>
              <w:top w:val="single" w:sz="4" w:space="0" w:color="auto"/>
              <w:left w:val="nil"/>
              <w:bottom w:val="single" w:sz="4" w:space="0" w:color="auto"/>
              <w:right w:val="single" w:sz="4" w:space="0" w:color="auto"/>
            </w:tcBorders>
            <w:shd w:val="clear" w:color="auto" w:fill="auto"/>
            <w:vAlign w:val="bottom"/>
          </w:tcPr>
          <w:p w14:paraId="4A4D54AE"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2019 год: Техперевооружение  ПС 110/10/6 кВ Северная с установкой дугогасительных реакторов 6-10 кВ (2 комплекта)</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13B67852"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I_105-6_ЧЭ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5A32A4D9"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63EB0879"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0,02</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4AB0FC86"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0,02</w:t>
            </w:r>
          </w:p>
        </w:tc>
      </w:tr>
      <w:tr w:rsidR="00A94821" w:rsidRPr="00560BDF" w14:paraId="680CA749"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ADD83F7"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lastRenderedPageBreak/>
              <w:t>19</w:t>
            </w:r>
          </w:p>
        </w:tc>
        <w:tc>
          <w:tcPr>
            <w:tcW w:w="1666" w:type="pct"/>
            <w:tcBorders>
              <w:top w:val="single" w:sz="4" w:space="0" w:color="auto"/>
              <w:left w:val="nil"/>
              <w:bottom w:val="single" w:sz="4" w:space="0" w:color="auto"/>
              <w:right w:val="single" w:sz="4" w:space="0" w:color="auto"/>
            </w:tcBorders>
            <w:shd w:val="clear" w:color="auto" w:fill="auto"/>
            <w:vAlign w:val="bottom"/>
          </w:tcPr>
          <w:p w14:paraId="0F1C7181"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2019 год: Техперевооружение  ПС 110/10/6 кВ Центральная с установкой дугогасительных реакторов 6-10 кВ (3 комплекта)</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513B1304"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I_105-7_ЧЭ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62556049"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005BB693"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0,02</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5977E803"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0,02</w:t>
            </w:r>
          </w:p>
        </w:tc>
      </w:tr>
      <w:tr w:rsidR="00A94821" w:rsidRPr="00560BDF" w14:paraId="7F7E72BE"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87A8ED5"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20</w:t>
            </w:r>
          </w:p>
        </w:tc>
        <w:tc>
          <w:tcPr>
            <w:tcW w:w="1666" w:type="pct"/>
            <w:tcBorders>
              <w:top w:val="single" w:sz="4" w:space="0" w:color="auto"/>
              <w:left w:val="nil"/>
              <w:bottom w:val="single" w:sz="4" w:space="0" w:color="auto"/>
              <w:right w:val="single" w:sz="4" w:space="0" w:color="auto"/>
            </w:tcBorders>
            <w:shd w:val="clear" w:color="auto" w:fill="auto"/>
            <w:vAlign w:val="bottom"/>
          </w:tcPr>
          <w:p w14:paraId="20C67020"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2018 год: Техперевооружение ПС 35/6  "Тепловая Насосная" с внедрением интеллектуальных коммутационных аппаратов (реклоузеров 35 кВ) с интегрированными контроллерами присоединений и возможностью интеграции в единую информационную систему (3 шт.)</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77C840EE"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I_38-2б-2_ЧЭ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586FEB56"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58A42C44"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0,19</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2D43075E"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0,19</w:t>
            </w:r>
          </w:p>
        </w:tc>
      </w:tr>
      <w:tr w:rsidR="00A94821" w:rsidRPr="00560BDF" w14:paraId="084E7384"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104DBCF"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21</w:t>
            </w:r>
          </w:p>
        </w:tc>
        <w:tc>
          <w:tcPr>
            <w:tcW w:w="1666" w:type="pct"/>
            <w:tcBorders>
              <w:top w:val="single" w:sz="4" w:space="0" w:color="auto"/>
              <w:left w:val="nil"/>
              <w:bottom w:val="single" w:sz="4" w:space="0" w:color="auto"/>
              <w:right w:val="single" w:sz="4" w:space="0" w:color="auto"/>
            </w:tcBorders>
            <w:shd w:val="clear" w:color="auto" w:fill="auto"/>
            <w:vAlign w:val="bottom"/>
          </w:tcPr>
          <w:p w14:paraId="2271668C"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2018 год: Техперевооружение ПС 35/10 "Бургень" с внедрением интеллектуальных коммутационных аппаратов (реклоузеров 35 кВ) с интегрированными контроллерами присоединений и возможностью интеграции в единую информационную систему (1шт.)</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7377D43C"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I_38-2в-2_ЧЭ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5715F7A8"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00CADD99"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3,26</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01A3E9D6"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3,26</w:t>
            </w:r>
          </w:p>
        </w:tc>
      </w:tr>
      <w:tr w:rsidR="00A94821" w:rsidRPr="00560BDF" w14:paraId="6D459756"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4B2337A"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22</w:t>
            </w:r>
          </w:p>
        </w:tc>
        <w:tc>
          <w:tcPr>
            <w:tcW w:w="1666" w:type="pct"/>
            <w:tcBorders>
              <w:top w:val="single" w:sz="4" w:space="0" w:color="auto"/>
              <w:left w:val="nil"/>
              <w:bottom w:val="single" w:sz="4" w:space="0" w:color="auto"/>
              <w:right w:val="single" w:sz="4" w:space="0" w:color="auto"/>
            </w:tcBorders>
            <w:shd w:val="clear" w:color="auto" w:fill="auto"/>
            <w:vAlign w:val="bottom"/>
          </w:tcPr>
          <w:p w14:paraId="036DBA72"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2018 год: Техперевооружение ПС 35/10 "Дачная" с внедрением интеллектуальных коммутационных аппаратов (реклоузеров 35 кВ) с интегрированными контроллерами присоединений и возможностью интеграции в единую информационную систему (1 шт.)</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239649BC"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I_38-2в-3_ЧЭ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57976C1D"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671B84ED"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3,33</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25C7639F"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3,33</w:t>
            </w:r>
          </w:p>
        </w:tc>
      </w:tr>
      <w:tr w:rsidR="00A94821" w:rsidRPr="00560BDF" w14:paraId="16485173"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1CBB083"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23</w:t>
            </w:r>
          </w:p>
        </w:tc>
        <w:tc>
          <w:tcPr>
            <w:tcW w:w="1666" w:type="pct"/>
            <w:tcBorders>
              <w:top w:val="single" w:sz="4" w:space="0" w:color="auto"/>
              <w:left w:val="nil"/>
              <w:bottom w:val="single" w:sz="4" w:space="0" w:color="auto"/>
              <w:right w:val="single" w:sz="4" w:space="0" w:color="auto"/>
            </w:tcBorders>
            <w:shd w:val="clear" w:color="auto" w:fill="auto"/>
            <w:vAlign w:val="bottom"/>
          </w:tcPr>
          <w:p w14:paraId="1E3F4538"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2018 год: Техперевооружение ПС 35/10 "Могойтуй-2" с внедрением интеллектуальных коммутационных аппаратов (реклоузеров 35 кВ) с интегрированными контроллерами присоединений и возможностью интеграции в единую информационную систему (2 шт.)</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7C4F2E96"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I_38-2в-4_ЧЭ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04BB2802"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1AFA7D6A"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6,20</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16AA1730"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6,20</w:t>
            </w:r>
          </w:p>
        </w:tc>
      </w:tr>
      <w:tr w:rsidR="00A94821" w:rsidRPr="00560BDF" w14:paraId="0B8B88FB"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F69676A"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24</w:t>
            </w:r>
          </w:p>
        </w:tc>
        <w:tc>
          <w:tcPr>
            <w:tcW w:w="1666" w:type="pct"/>
            <w:tcBorders>
              <w:top w:val="single" w:sz="4" w:space="0" w:color="auto"/>
              <w:left w:val="nil"/>
              <w:bottom w:val="single" w:sz="4" w:space="0" w:color="auto"/>
              <w:right w:val="single" w:sz="4" w:space="0" w:color="auto"/>
            </w:tcBorders>
            <w:shd w:val="clear" w:color="auto" w:fill="auto"/>
            <w:vAlign w:val="bottom"/>
          </w:tcPr>
          <w:p w14:paraId="39B14804"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2018 год: Техперевооружение  ПС 35/10 "Урульга" с внедрением интеллектуальных коммутационных аппаратов (реклоузеров 35 кВ) с интегрированными контроллерами присоединений и возможностью интеграции в единую информационную систему (2 шт.)</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61249AB1"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I_38-2в-5_ЧЭ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544F5EF4"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03FA8AA4"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6,19</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3DA55A71"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6,19</w:t>
            </w:r>
          </w:p>
        </w:tc>
      </w:tr>
      <w:tr w:rsidR="00A94821" w:rsidRPr="00560BDF" w14:paraId="52E783FF"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312B631"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25</w:t>
            </w:r>
          </w:p>
        </w:tc>
        <w:tc>
          <w:tcPr>
            <w:tcW w:w="1666" w:type="pct"/>
            <w:tcBorders>
              <w:top w:val="single" w:sz="4" w:space="0" w:color="auto"/>
              <w:left w:val="nil"/>
              <w:bottom w:val="single" w:sz="4" w:space="0" w:color="auto"/>
              <w:right w:val="single" w:sz="4" w:space="0" w:color="auto"/>
            </w:tcBorders>
            <w:shd w:val="clear" w:color="auto" w:fill="auto"/>
            <w:vAlign w:val="bottom"/>
          </w:tcPr>
          <w:p w14:paraId="7FE42155"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Техперевооружение ПС 35/10 кВ "Старый Чиндант" с заменой измерительных трансформаторов  тока 35 кВ (1 комплект)</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6DDFA82C"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I_21-4_ЧЭ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38439F4A"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1542A4BD"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0,10</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38B6ABBF"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0,10</w:t>
            </w:r>
          </w:p>
        </w:tc>
      </w:tr>
      <w:tr w:rsidR="00A94821" w:rsidRPr="00560BDF" w14:paraId="5B612EED"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6BF9DAA"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26</w:t>
            </w:r>
          </w:p>
        </w:tc>
        <w:tc>
          <w:tcPr>
            <w:tcW w:w="1666" w:type="pct"/>
            <w:tcBorders>
              <w:top w:val="single" w:sz="4" w:space="0" w:color="auto"/>
              <w:left w:val="nil"/>
              <w:bottom w:val="single" w:sz="4" w:space="0" w:color="auto"/>
              <w:right w:val="single" w:sz="4" w:space="0" w:color="auto"/>
            </w:tcBorders>
            <w:shd w:val="clear" w:color="auto" w:fill="auto"/>
            <w:vAlign w:val="bottom"/>
          </w:tcPr>
          <w:p w14:paraId="501035EF"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2017 год: Техперевооружение ПС 35/10 кВ "ОПХ" с внедрением интеллектуальных коммутационных аппаратов (реклоузеров 35 кВ) с интегрированными контроллерами присоединений и возможностью интеграции в единую информационную систему (1 шт.)</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18F1EDFD"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H_38-2а_ЧЭ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1443C66C"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071FE9F7"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1,70</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6E5F5C34"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1,70</w:t>
            </w:r>
          </w:p>
        </w:tc>
      </w:tr>
      <w:tr w:rsidR="00A94821" w:rsidRPr="00560BDF" w14:paraId="40B34A45"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A5213A3"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27</w:t>
            </w:r>
          </w:p>
        </w:tc>
        <w:tc>
          <w:tcPr>
            <w:tcW w:w="1666" w:type="pct"/>
            <w:tcBorders>
              <w:top w:val="single" w:sz="4" w:space="0" w:color="auto"/>
              <w:left w:val="nil"/>
              <w:bottom w:val="single" w:sz="4" w:space="0" w:color="auto"/>
              <w:right w:val="single" w:sz="4" w:space="0" w:color="auto"/>
            </w:tcBorders>
            <w:shd w:val="clear" w:color="auto" w:fill="auto"/>
            <w:vAlign w:val="bottom"/>
          </w:tcPr>
          <w:p w14:paraId="79C83060"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 xml:space="preserve">2017 год: Техперевооружение ПС 35/10 кВ "Танга" с внедрением интеллектуальных коммутационных </w:t>
            </w:r>
            <w:r w:rsidRPr="00560BDF">
              <w:rPr>
                <w:rFonts w:ascii="Myriad Pro" w:hAnsi="Myriad Pro" w:cs="Calibri"/>
                <w:sz w:val="18"/>
                <w:szCs w:val="18"/>
              </w:rPr>
              <w:lastRenderedPageBreak/>
              <w:t>аппаратов (реклоузеров 35 кВ) с интегрированными контроллерами присоединений и возможностью интеграции в единую информационную систему (2 шт.)</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0FF4BCC0"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lastRenderedPageBreak/>
              <w:t>I_38-2а-2_ЧЭ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3AF9DE8D"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1EDBA808"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3,40</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6BCA0874"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3,40</w:t>
            </w:r>
          </w:p>
        </w:tc>
      </w:tr>
      <w:tr w:rsidR="00A94821" w:rsidRPr="00560BDF" w14:paraId="6BB04202"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93503EC"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28</w:t>
            </w:r>
          </w:p>
        </w:tc>
        <w:tc>
          <w:tcPr>
            <w:tcW w:w="1666" w:type="pct"/>
            <w:tcBorders>
              <w:top w:val="single" w:sz="4" w:space="0" w:color="auto"/>
              <w:left w:val="nil"/>
              <w:bottom w:val="single" w:sz="4" w:space="0" w:color="auto"/>
              <w:right w:val="single" w:sz="4" w:space="0" w:color="auto"/>
            </w:tcBorders>
            <w:shd w:val="clear" w:color="auto" w:fill="auto"/>
            <w:vAlign w:val="bottom"/>
          </w:tcPr>
          <w:p w14:paraId="41E439D2"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2017 год: Техперевооружение ПС 35/10 кВ "Доронинская" с внедрением интеллектуальных коммутационных аппаратов (реклоузеров 35 кВ) с интегрированными контроллерами присоединений и возможностью интеграции в единую информационную систему (2 шт.)</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6B8AF2E5"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I_38-2а-3_ЧЭ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4C953194"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129BD44F"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3,40</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7F2C907F"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3,40</w:t>
            </w:r>
          </w:p>
        </w:tc>
      </w:tr>
      <w:tr w:rsidR="00A94821" w:rsidRPr="00560BDF" w14:paraId="1865FD99"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3E139E4"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29</w:t>
            </w:r>
          </w:p>
        </w:tc>
        <w:tc>
          <w:tcPr>
            <w:tcW w:w="1666" w:type="pct"/>
            <w:tcBorders>
              <w:top w:val="single" w:sz="4" w:space="0" w:color="auto"/>
              <w:left w:val="nil"/>
              <w:bottom w:val="single" w:sz="4" w:space="0" w:color="auto"/>
              <w:right w:val="single" w:sz="4" w:space="0" w:color="auto"/>
            </w:tcBorders>
            <w:shd w:val="clear" w:color="auto" w:fill="auto"/>
            <w:vAlign w:val="bottom"/>
          </w:tcPr>
          <w:p w14:paraId="5276C0B6"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2018 год:  Модернизация ПС 110/35/6 кВ Угдан с монтажом устройств защиты от дуговых замыканий, 1 комплект</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30CBDAA3"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I_63-2_ЧЭ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178F74DC"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7582E6FF"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0,39</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39E4C4FD"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0,39</w:t>
            </w:r>
          </w:p>
        </w:tc>
      </w:tr>
      <w:tr w:rsidR="00A94821" w:rsidRPr="00560BDF" w14:paraId="5726D04E"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BBE8856"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30</w:t>
            </w:r>
          </w:p>
        </w:tc>
        <w:tc>
          <w:tcPr>
            <w:tcW w:w="1666" w:type="pct"/>
            <w:tcBorders>
              <w:top w:val="single" w:sz="4" w:space="0" w:color="auto"/>
              <w:left w:val="nil"/>
              <w:bottom w:val="single" w:sz="4" w:space="0" w:color="auto"/>
              <w:right w:val="single" w:sz="4" w:space="0" w:color="auto"/>
            </w:tcBorders>
            <w:shd w:val="clear" w:color="auto" w:fill="auto"/>
            <w:vAlign w:val="bottom"/>
          </w:tcPr>
          <w:p w14:paraId="77811618"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2018 год: Модернизация  ПС 110/10/6 кВ Центральная с монтажом устройств защиты от дуговых замыканий, 1 комплект</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2E39822B"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I_63-3_ЧЭ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6F437160"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09617434"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0,31</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7AB399F9"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0,31</w:t>
            </w:r>
          </w:p>
        </w:tc>
      </w:tr>
      <w:tr w:rsidR="00A94821" w:rsidRPr="00560BDF" w14:paraId="4C39085D"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7121B14"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31</w:t>
            </w:r>
          </w:p>
        </w:tc>
        <w:tc>
          <w:tcPr>
            <w:tcW w:w="1666" w:type="pct"/>
            <w:tcBorders>
              <w:top w:val="single" w:sz="4" w:space="0" w:color="auto"/>
              <w:left w:val="nil"/>
              <w:bottom w:val="single" w:sz="4" w:space="0" w:color="auto"/>
              <w:right w:val="single" w:sz="4" w:space="0" w:color="auto"/>
            </w:tcBorders>
            <w:shd w:val="clear" w:color="auto" w:fill="auto"/>
            <w:vAlign w:val="bottom"/>
          </w:tcPr>
          <w:p w14:paraId="5CA58077"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Реконструкция ПС 110/35/6 кВ Кличка с заменой устройств РЗАиПА (комплект основной и комплект резервной защиты ВЛ 110 кВ Кличка-Приаргунская ТЭЦ)</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543E49E5"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G_61-1_ЧЭ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74A5A8E9"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124DE0DE"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2,17</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50B85F9E"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2,17</w:t>
            </w:r>
          </w:p>
        </w:tc>
      </w:tr>
      <w:tr w:rsidR="00A94821" w:rsidRPr="00560BDF" w14:paraId="43BEF455"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302BB11"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32</w:t>
            </w:r>
          </w:p>
        </w:tc>
        <w:tc>
          <w:tcPr>
            <w:tcW w:w="1666" w:type="pct"/>
            <w:tcBorders>
              <w:top w:val="single" w:sz="4" w:space="0" w:color="auto"/>
              <w:left w:val="nil"/>
              <w:bottom w:val="single" w:sz="4" w:space="0" w:color="auto"/>
              <w:right w:val="single" w:sz="4" w:space="0" w:color="auto"/>
            </w:tcBorders>
            <w:shd w:val="clear" w:color="auto" w:fill="auto"/>
            <w:vAlign w:val="bottom"/>
          </w:tcPr>
          <w:p w14:paraId="5ACF4880"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Реконструкция ВЛ 110 кВ  с приведением просек к нормативным требованиям (ВЛ-110-57,58 Антипиха - Объект 827, ВЛ-110-51 Ингода – Вторая, ВЛ-110-41,42 Дарасун - Орловский ГОК, ВЛ-110-81 Тыргетуй – Вторая, ВЛ-110-49 Черновская – Беклемишево, ВЛ-110-59 Малета – Красный Чикой, ВЛ-110-60 Красный Чикой – Альбитуй, ВЛ-110-21 Калангуй - Балей, ВЛ-110-14 Холбон - В.Дарасун, ВЛ-110-20 Холбон - Балей, ВЛ 110 кВ-70 Зилово Ксеньевская), 57,56 га</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5D1D41B9"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I_113_ЧЭ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466F2D46"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3228B2D1"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9,42</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5E60D457"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9,42</w:t>
            </w:r>
          </w:p>
        </w:tc>
      </w:tr>
      <w:tr w:rsidR="00A94821" w:rsidRPr="00560BDF" w14:paraId="3B8D8688"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FB03BD8"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33</w:t>
            </w:r>
          </w:p>
        </w:tc>
        <w:tc>
          <w:tcPr>
            <w:tcW w:w="1666" w:type="pct"/>
            <w:tcBorders>
              <w:top w:val="single" w:sz="4" w:space="0" w:color="auto"/>
              <w:left w:val="nil"/>
              <w:bottom w:val="single" w:sz="4" w:space="0" w:color="auto"/>
              <w:right w:val="single" w:sz="4" w:space="0" w:color="auto"/>
            </w:tcBorders>
            <w:shd w:val="clear" w:color="auto" w:fill="auto"/>
            <w:vAlign w:val="bottom"/>
          </w:tcPr>
          <w:p w14:paraId="76F49493"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Переустройство сетевых объектов ВЛ-110 кВ (ООО ЭПС-Инжиниринг)</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1FF4B3B4"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H_13б_ЧЭ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099ED43D"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2D40E574"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9,74</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2DAF5CF2"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9,74</w:t>
            </w:r>
          </w:p>
        </w:tc>
      </w:tr>
      <w:tr w:rsidR="00A94821" w:rsidRPr="00560BDF" w14:paraId="17ECFD8C"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F6EE859"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34</w:t>
            </w:r>
          </w:p>
        </w:tc>
        <w:tc>
          <w:tcPr>
            <w:tcW w:w="1666" w:type="pct"/>
            <w:tcBorders>
              <w:top w:val="single" w:sz="4" w:space="0" w:color="auto"/>
              <w:left w:val="nil"/>
              <w:bottom w:val="single" w:sz="4" w:space="0" w:color="auto"/>
              <w:right w:val="single" w:sz="4" w:space="0" w:color="auto"/>
            </w:tcBorders>
            <w:shd w:val="clear" w:color="auto" w:fill="auto"/>
            <w:vAlign w:val="bottom"/>
          </w:tcPr>
          <w:p w14:paraId="1CD4691D"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Реконструкция ВЛ 35 кВ  с приведением просек к нормативным требованиям (ВЛ-35-111 Дарасун - Маккавеево, ВЛ-35-155 Чара - Старая Чара, ВЛ-35-ВЧТ-396 Верх Чита - Телемба, ВЛ-35-121 Атамановка 110 - Новотроицк, ВЛ 35-150 "К.Чикой - Коротково", ВЛ-35-127 Тыргетуй - Елизоветино, ВЛ-35-152 Хилок – Заречье, ВЛ-35-206 В.Дарасун - Усугли, ВЛ-35-222 В.Хила - Н.Стан, ВЛ-35-234 Кокуй - Сретенск, ВЛ-35-215 Балей - У.Поселье, ВЛ-35-401 Калангуй – Курунзулай, ВЛ-35-239 Сретенск - Фирсово), 51,89 га</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1BD13BA7"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I_114_ЧЭ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44EA3F66"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698EFBB4"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5,88</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2D5B0574"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5,88</w:t>
            </w:r>
          </w:p>
        </w:tc>
      </w:tr>
      <w:tr w:rsidR="00A94821" w:rsidRPr="00560BDF" w14:paraId="4B33B468"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9C7A57E"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35</w:t>
            </w:r>
          </w:p>
        </w:tc>
        <w:tc>
          <w:tcPr>
            <w:tcW w:w="1666" w:type="pct"/>
            <w:tcBorders>
              <w:top w:val="single" w:sz="4" w:space="0" w:color="auto"/>
              <w:left w:val="nil"/>
              <w:bottom w:val="single" w:sz="4" w:space="0" w:color="auto"/>
              <w:right w:val="single" w:sz="4" w:space="0" w:color="auto"/>
            </w:tcBorders>
            <w:shd w:val="clear" w:color="auto" w:fill="auto"/>
            <w:vAlign w:val="bottom"/>
          </w:tcPr>
          <w:p w14:paraId="7B24D778"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Переустройство сетевых объектов (ИП Захарутина)</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4F6B0ACF"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I_52-6_ЧЭ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588A768C"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52F2C069"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0,17</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45CC5708"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0,17</w:t>
            </w:r>
          </w:p>
        </w:tc>
      </w:tr>
      <w:tr w:rsidR="00A94821" w:rsidRPr="00560BDF" w14:paraId="79CCE8F2"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99CE635"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lastRenderedPageBreak/>
              <w:t>36</w:t>
            </w:r>
          </w:p>
        </w:tc>
        <w:tc>
          <w:tcPr>
            <w:tcW w:w="1666" w:type="pct"/>
            <w:tcBorders>
              <w:top w:val="single" w:sz="4" w:space="0" w:color="auto"/>
              <w:left w:val="nil"/>
              <w:bottom w:val="single" w:sz="4" w:space="0" w:color="auto"/>
              <w:right w:val="single" w:sz="4" w:space="0" w:color="auto"/>
            </w:tcBorders>
            <w:shd w:val="clear" w:color="auto" w:fill="auto"/>
            <w:vAlign w:val="bottom"/>
          </w:tcPr>
          <w:p w14:paraId="33382C5D"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Переустройство сетевых объектов (ООО Каменский карьер)</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0D0AAC9A"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G_52-3_ЧЭ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6D8C47FD"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39B2B005"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0,92</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17177414"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0,92</w:t>
            </w:r>
          </w:p>
        </w:tc>
      </w:tr>
      <w:tr w:rsidR="00A94821" w:rsidRPr="00560BDF" w14:paraId="6349D449"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5118945"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37</w:t>
            </w:r>
          </w:p>
        </w:tc>
        <w:tc>
          <w:tcPr>
            <w:tcW w:w="1666" w:type="pct"/>
            <w:tcBorders>
              <w:top w:val="single" w:sz="4" w:space="0" w:color="auto"/>
              <w:left w:val="nil"/>
              <w:bottom w:val="single" w:sz="4" w:space="0" w:color="auto"/>
              <w:right w:val="single" w:sz="4" w:space="0" w:color="auto"/>
            </w:tcBorders>
            <w:shd w:val="clear" w:color="auto" w:fill="auto"/>
            <w:vAlign w:val="bottom"/>
          </w:tcPr>
          <w:p w14:paraId="4CCBF18F"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Переустр сетевых объектов (ООО "Монолит")</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46FEDE74"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I_52-8_ЧЭ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3AA8EA5F"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7D341D5E"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0,34</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53579DB4"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0,34</w:t>
            </w:r>
          </w:p>
        </w:tc>
      </w:tr>
      <w:tr w:rsidR="00A94821" w:rsidRPr="00560BDF" w14:paraId="45F7D966"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261E2D1"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38</w:t>
            </w:r>
          </w:p>
        </w:tc>
        <w:tc>
          <w:tcPr>
            <w:tcW w:w="1666" w:type="pct"/>
            <w:tcBorders>
              <w:top w:val="single" w:sz="4" w:space="0" w:color="auto"/>
              <w:left w:val="nil"/>
              <w:bottom w:val="single" w:sz="4" w:space="0" w:color="auto"/>
              <w:right w:val="single" w:sz="4" w:space="0" w:color="auto"/>
            </w:tcBorders>
            <w:shd w:val="clear" w:color="auto" w:fill="auto"/>
            <w:vAlign w:val="bottom"/>
          </w:tcPr>
          <w:p w14:paraId="20472DCA"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Переустройство сетевых объектов (ООО ДорСтрой)</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65B46B42"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H_52-5_ЧЭ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5583AAC0"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373A778B"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2,19</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5908E9A2"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2,19</w:t>
            </w:r>
          </w:p>
        </w:tc>
      </w:tr>
      <w:tr w:rsidR="00A94821" w:rsidRPr="00560BDF" w14:paraId="5F2BFAE7"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05BE6F6"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39</w:t>
            </w:r>
          </w:p>
        </w:tc>
        <w:tc>
          <w:tcPr>
            <w:tcW w:w="1666" w:type="pct"/>
            <w:tcBorders>
              <w:top w:val="single" w:sz="4" w:space="0" w:color="auto"/>
              <w:left w:val="nil"/>
              <w:bottom w:val="single" w:sz="4" w:space="0" w:color="auto"/>
              <w:right w:val="single" w:sz="4" w:space="0" w:color="auto"/>
            </w:tcBorders>
            <w:shd w:val="clear" w:color="auto" w:fill="auto"/>
            <w:vAlign w:val="bottom"/>
          </w:tcPr>
          <w:p w14:paraId="70B83B17"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2018 год. Реконструкция ВЛ 6-10 кВ с заменой голого провода на СИП 3 в Забайкальском крае, ПО ЦЭС – ВЛ-10 кВ фидер «Маяк» от ПС 35/10 кВ «Верх Чита» - 39,7 км</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66BFC562"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I_102-1н_ЧЭ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66042D52"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494B9222"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33,03</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7331F90A"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33,03</w:t>
            </w:r>
          </w:p>
        </w:tc>
      </w:tr>
      <w:tr w:rsidR="00A94821" w:rsidRPr="00560BDF" w14:paraId="2A0F03BC"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5455CF1"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40</w:t>
            </w:r>
          </w:p>
        </w:tc>
        <w:tc>
          <w:tcPr>
            <w:tcW w:w="1666" w:type="pct"/>
            <w:tcBorders>
              <w:top w:val="single" w:sz="4" w:space="0" w:color="auto"/>
              <w:left w:val="nil"/>
              <w:bottom w:val="single" w:sz="4" w:space="0" w:color="auto"/>
              <w:right w:val="single" w:sz="4" w:space="0" w:color="auto"/>
            </w:tcBorders>
            <w:shd w:val="clear" w:color="auto" w:fill="auto"/>
            <w:vAlign w:val="bottom"/>
          </w:tcPr>
          <w:p w14:paraId="410B480B"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Пер-во сетевых объектов (ПК а/с "Даурия")</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68D79434"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I_52-7_ЧЭ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315D704C"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68A9F28B"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1,32</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5ACA9DA7"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1,32</w:t>
            </w:r>
          </w:p>
        </w:tc>
      </w:tr>
      <w:tr w:rsidR="00A94821" w:rsidRPr="00560BDF" w14:paraId="19A6DE3C"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D0F04A3"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41</w:t>
            </w:r>
          </w:p>
        </w:tc>
        <w:tc>
          <w:tcPr>
            <w:tcW w:w="1666" w:type="pct"/>
            <w:tcBorders>
              <w:top w:val="single" w:sz="4" w:space="0" w:color="auto"/>
              <w:left w:val="nil"/>
              <w:bottom w:val="single" w:sz="4" w:space="0" w:color="auto"/>
              <w:right w:val="single" w:sz="4" w:space="0" w:color="auto"/>
            </w:tcBorders>
            <w:shd w:val="clear" w:color="auto" w:fill="auto"/>
            <w:vAlign w:val="bottom"/>
          </w:tcPr>
          <w:p w14:paraId="6431A3AD"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Переустр сетевых объектов (</w:t>
            </w:r>
            <w:r>
              <w:rPr>
                <w:rFonts w:ascii="Myriad Pro" w:hAnsi="Myriad Pro" w:cs="Calibri"/>
                <w:sz w:val="18"/>
                <w:szCs w:val="18"/>
              </w:rPr>
              <w:t>ОАО </w:t>
            </w:r>
            <w:r w:rsidRPr="00560BDF">
              <w:rPr>
                <w:rFonts w:ascii="Myriad Pro" w:hAnsi="Myriad Pro" w:cs="Calibri"/>
                <w:sz w:val="18"/>
                <w:szCs w:val="18"/>
              </w:rPr>
              <w:t>"РЖД")</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5F61021B"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I_52-10_ЧЭ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279AB2FB"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74D1139C"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0,24</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13EA2C01"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0,24</w:t>
            </w:r>
          </w:p>
        </w:tc>
      </w:tr>
      <w:tr w:rsidR="00A94821" w:rsidRPr="00560BDF" w14:paraId="103F2253"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1A85C4B"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42</w:t>
            </w:r>
          </w:p>
        </w:tc>
        <w:tc>
          <w:tcPr>
            <w:tcW w:w="1666" w:type="pct"/>
            <w:tcBorders>
              <w:top w:val="single" w:sz="4" w:space="0" w:color="auto"/>
              <w:left w:val="nil"/>
              <w:bottom w:val="single" w:sz="4" w:space="0" w:color="auto"/>
              <w:right w:val="single" w:sz="4" w:space="0" w:color="auto"/>
            </w:tcBorders>
            <w:shd w:val="clear" w:color="auto" w:fill="auto"/>
            <w:vAlign w:val="bottom"/>
          </w:tcPr>
          <w:p w14:paraId="22E98170"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Переустр сетевых объектов (ООО "Звезда")</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73177782"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I_52-9_ЧЭ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66509D8D"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3DB916A5"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0,91</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00A68B6A"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0,91</w:t>
            </w:r>
          </w:p>
        </w:tc>
      </w:tr>
      <w:tr w:rsidR="00A94821" w:rsidRPr="00560BDF" w14:paraId="24B7109F"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1148233"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43</w:t>
            </w:r>
          </w:p>
        </w:tc>
        <w:tc>
          <w:tcPr>
            <w:tcW w:w="1666" w:type="pct"/>
            <w:tcBorders>
              <w:top w:val="single" w:sz="4" w:space="0" w:color="auto"/>
              <w:left w:val="nil"/>
              <w:bottom w:val="single" w:sz="4" w:space="0" w:color="auto"/>
              <w:right w:val="single" w:sz="4" w:space="0" w:color="auto"/>
            </w:tcBorders>
            <w:shd w:val="clear" w:color="auto" w:fill="auto"/>
            <w:vAlign w:val="bottom"/>
          </w:tcPr>
          <w:p w14:paraId="6AD3BEC5"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2018 год. Реконструкция ВЛ 6-10 кВ с заменой голого провода на СИП 3 в Забайкальском крае, ПО ЦЭС – ВЛ-6 кВ фидер «Новый» - от ПС 110/35/6 кВ «Третья» - 15,6 км</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584A84CD"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I_102-1н-2_ЧЭ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3DD5826A"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42F90376"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8,00</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66068F5F"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8,00</w:t>
            </w:r>
          </w:p>
        </w:tc>
      </w:tr>
      <w:tr w:rsidR="00A94821" w:rsidRPr="00560BDF" w14:paraId="60C73D54"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E0566D3"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44</w:t>
            </w:r>
          </w:p>
        </w:tc>
        <w:tc>
          <w:tcPr>
            <w:tcW w:w="1666" w:type="pct"/>
            <w:tcBorders>
              <w:top w:val="single" w:sz="4" w:space="0" w:color="auto"/>
              <w:left w:val="nil"/>
              <w:bottom w:val="single" w:sz="4" w:space="0" w:color="auto"/>
              <w:right w:val="single" w:sz="4" w:space="0" w:color="auto"/>
            </w:tcBorders>
            <w:shd w:val="clear" w:color="auto" w:fill="auto"/>
            <w:vAlign w:val="bottom"/>
          </w:tcPr>
          <w:p w14:paraId="504675EE"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2019 год, ПО ЦЭС: Реконструкция ВЛ-10 кВ фидер «Здоровье» от ПС 35/10 кВ «Дачная» с заменой голого провода на СИП 3  (протяженность 2,8 км)</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3A271E07"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I_102-2н-3_ЧЭ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09B7C1F8"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69990F3F"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0,35</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2FEAE105"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0,35</w:t>
            </w:r>
          </w:p>
        </w:tc>
      </w:tr>
      <w:tr w:rsidR="00A94821" w:rsidRPr="00560BDF" w14:paraId="6F55D12D"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688A86A"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45</w:t>
            </w:r>
          </w:p>
        </w:tc>
        <w:tc>
          <w:tcPr>
            <w:tcW w:w="1666" w:type="pct"/>
            <w:tcBorders>
              <w:top w:val="single" w:sz="4" w:space="0" w:color="auto"/>
              <w:left w:val="nil"/>
              <w:bottom w:val="single" w:sz="4" w:space="0" w:color="auto"/>
              <w:right w:val="single" w:sz="4" w:space="0" w:color="auto"/>
            </w:tcBorders>
            <w:shd w:val="clear" w:color="auto" w:fill="auto"/>
            <w:vAlign w:val="bottom"/>
          </w:tcPr>
          <w:p w14:paraId="53B1CFBC"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2019 год, ПО ЦЭС: Реконструкция ВЛ-10 кВ фидер «Угдан» от ПС 35/10 кВ «Верх Чита» с заменой голого провода на СИП 3  (протяженность 8,6 км)</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677B4858"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I_102-2н_ЧЭ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7F934B21"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50B63829"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1,08</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79954A71"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1,08</w:t>
            </w:r>
          </w:p>
        </w:tc>
      </w:tr>
      <w:tr w:rsidR="00A94821" w:rsidRPr="00560BDF" w14:paraId="62D3E6EB"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A469C90"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46</w:t>
            </w:r>
          </w:p>
        </w:tc>
        <w:tc>
          <w:tcPr>
            <w:tcW w:w="1666" w:type="pct"/>
            <w:tcBorders>
              <w:top w:val="single" w:sz="4" w:space="0" w:color="auto"/>
              <w:left w:val="nil"/>
              <w:bottom w:val="single" w:sz="4" w:space="0" w:color="auto"/>
              <w:right w:val="single" w:sz="4" w:space="0" w:color="auto"/>
            </w:tcBorders>
            <w:shd w:val="clear" w:color="auto" w:fill="auto"/>
            <w:vAlign w:val="bottom"/>
          </w:tcPr>
          <w:p w14:paraId="11F12BD6"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2019 год, ПО ЦЭС: Реконструкция ВЛ-10 кВ фидер «Звёздный» от ПС 35/10 кВ «Иван Озеро» с заменой голого провода на СИП 3  (протяженность 8,4 км)</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6C2B7D51"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I_102-2н-2_ЧЭ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5B737EB1"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78D02649"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1,06</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6459C47D"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1,06</w:t>
            </w:r>
          </w:p>
        </w:tc>
      </w:tr>
      <w:tr w:rsidR="00A94821" w:rsidRPr="00560BDF" w14:paraId="534AC493"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64EBAB5"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47</w:t>
            </w:r>
          </w:p>
        </w:tc>
        <w:tc>
          <w:tcPr>
            <w:tcW w:w="1666" w:type="pct"/>
            <w:tcBorders>
              <w:top w:val="single" w:sz="4" w:space="0" w:color="auto"/>
              <w:left w:val="nil"/>
              <w:bottom w:val="single" w:sz="4" w:space="0" w:color="auto"/>
              <w:right w:val="single" w:sz="4" w:space="0" w:color="auto"/>
            </w:tcBorders>
            <w:shd w:val="clear" w:color="auto" w:fill="auto"/>
            <w:vAlign w:val="bottom"/>
          </w:tcPr>
          <w:p w14:paraId="455D9CD4"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2019 год, ПО ЦЭС: Реконструкция ВЛ-10 кВ ф. «Садко» от ПС 35/10 кВ «Дачная» с заменой голого провода на СИП 3  (протяженность 3,5 км)</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33563A39"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I_102-2н-4_ЧЭ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0E0461F2"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592E2E18"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0,44</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5BAB3CDD"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0,44</w:t>
            </w:r>
          </w:p>
        </w:tc>
      </w:tr>
      <w:tr w:rsidR="00A94821" w:rsidRPr="00560BDF" w14:paraId="3DE918F5"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6641085"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48</w:t>
            </w:r>
          </w:p>
        </w:tc>
        <w:tc>
          <w:tcPr>
            <w:tcW w:w="1666" w:type="pct"/>
            <w:tcBorders>
              <w:top w:val="single" w:sz="4" w:space="0" w:color="auto"/>
              <w:left w:val="nil"/>
              <w:bottom w:val="single" w:sz="4" w:space="0" w:color="auto"/>
              <w:right w:val="single" w:sz="4" w:space="0" w:color="auto"/>
            </w:tcBorders>
            <w:shd w:val="clear" w:color="auto" w:fill="auto"/>
            <w:vAlign w:val="bottom"/>
          </w:tcPr>
          <w:p w14:paraId="77DAA557"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2019 год, ПО ЦЭС: Реконструкция ВЛ-10 кВ фидер «Бургень» от ПС 35/10 кВ «Верх Чита» с заменой голого провода на СИП 3  (протяженность 14 км)</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1A05F185"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I_102-2н-5_ЧЭ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710F38FB"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7009E1D4"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1,76</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46296A8A"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1,76</w:t>
            </w:r>
          </w:p>
        </w:tc>
      </w:tr>
      <w:tr w:rsidR="00A94821" w:rsidRPr="00560BDF" w14:paraId="59E0EE73"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26F4D44"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49</w:t>
            </w:r>
          </w:p>
        </w:tc>
        <w:tc>
          <w:tcPr>
            <w:tcW w:w="1666" w:type="pct"/>
            <w:tcBorders>
              <w:top w:val="single" w:sz="4" w:space="0" w:color="auto"/>
              <w:left w:val="nil"/>
              <w:bottom w:val="single" w:sz="4" w:space="0" w:color="auto"/>
              <w:right w:val="single" w:sz="4" w:space="0" w:color="auto"/>
            </w:tcBorders>
            <w:shd w:val="clear" w:color="auto" w:fill="auto"/>
            <w:vAlign w:val="bottom"/>
          </w:tcPr>
          <w:p w14:paraId="72F3F082"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2019 год, ПО ЦЭС: Реконструкция ВЛ-10 кВ фидер «Танха» от ПС 35/10 кВ «Новотроицкая» с заменой голого провода на СИП 3  (протяженность 5,5 км)</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135E9E05"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I_102-2н-6_ЧЭ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2FE0E3C9"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618F51D0"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0,69</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52427074"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0,69</w:t>
            </w:r>
          </w:p>
        </w:tc>
      </w:tr>
      <w:tr w:rsidR="00A94821" w:rsidRPr="00560BDF" w14:paraId="017314AD"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528A997"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50</w:t>
            </w:r>
          </w:p>
        </w:tc>
        <w:tc>
          <w:tcPr>
            <w:tcW w:w="1666" w:type="pct"/>
            <w:tcBorders>
              <w:top w:val="single" w:sz="4" w:space="0" w:color="auto"/>
              <w:left w:val="nil"/>
              <w:bottom w:val="single" w:sz="4" w:space="0" w:color="auto"/>
              <w:right w:val="single" w:sz="4" w:space="0" w:color="auto"/>
            </w:tcBorders>
            <w:shd w:val="clear" w:color="auto" w:fill="auto"/>
            <w:vAlign w:val="bottom"/>
          </w:tcPr>
          <w:p w14:paraId="23FECA58"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2019 год, ПО ЦЭС: Реконструкция ВЛ-10 кВ фидер «Чикой-1» от ПС 110/35/10 кВ «Красный Чикой» с заменой голого провода на СИП 3  (протяженность 5,6 км)</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00A54633"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I_102-2н-7_ЧЭ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5F82B6CB"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34AB604A"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0,71</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2D99D452"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0,71</w:t>
            </w:r>
          </w:p>
        </w:tc>
      </w:tr>
      <w:tr w:rsidR="00A94821" w:rsidRPr="00560BDF" w14:paraId="62C5AE57"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6ECDDE1"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51</w:t>
            </w:r>
          </w:p>
        </w:tc>
        <w:tc>
          <w:tcPr>
            <w:tcW w:w="1666" w:type="pct"/>
            <w:tcBorders>
              <w:top w:val="single" w:sz="4" w:space="0" w:color="auto"/>
              <w:left w:val="nil"/>
              <w:bottom w:val="single" w:sz="4" w:space="0" w:color="auto"/>
              <w:right w:val="single" w:sz="4" w:space="0" w:color="auto"/>
            </w:tcBorders>
            <w:shd w:val="clear" w:color="auto" w:fill="auto"/>
            <w:vAlign w:val="bottom"/>
          </w:tcPr>
          <w:p w14:paraId="3808E0F3"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 xml:space="preserve">2019 год, ПО ЦЭС: Реконструкция ВЛ-6 кВ фидер «Новые Цеха» от ПС 35/6 кВ «ЭСКиД» с заменой голого </w:t>
            </w:r>
            <w:r w:rsidRPr="00560BDF">
              <w:rPr>
                <w:rFonts w:ascii="Myriad Pro" w:hAnsi="Myriad Pro" w:cs="Calibri"/>
                <w:sz w:val="18"/>
                <w:szCs w:val="18"/>
              </w:rPr>
              <w:lastRenderedPageBreak/>
              <w:t>провода на СИП 3  (протяженность 2,8 км)</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47AA91E9"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lastRenderedPageBreak/>
              <w:t>I_102-2н-8_ЧЭ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75AC63FE"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71850AFF"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0,35</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1803BF11"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0,35</w:t>
            </w:r>
          </w:p>
        </w:tc>
      </w:tr>
      <w:tr w:rsidR="00A94821" w:rsidRPr="00560BDF" w14:paraId="41656E1C"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4BE1E2A"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52</w:t>
            </w:r>
          </w:p>
        </w:tc>
        <w:tc>
          <w:tcPr>
            <w:tcW w:w="1666" w:type="pct"/>
            <w:tcBorders>
              <w:top w:val="single" w:sz="4" w:space="0" w:color="auto"/>
              <w:left w:val="nil"/>
              <w:bottom w:val="single" w:sz="4" w:space="0" w:color="auto"/>
              <w:right w:val="single" w:sz="4" w:space="0" w:color="auto"/>
            </w:tcBorders>
            <w:shd w:val="clear" w:color="auto" w:fill="auto"/>
            <w:vAlign w:val="bottom"/>
          </w:tcPr>
          <w:p w14:paraId="1C9813F1"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2019 год, ПО ЮЗЭС: Реконструкция ВЛ-10 кВ фидер «Булуктуй» от ПС 110/35/10 кВ «Агинская» с заменой голого провода на СИП 3  (протяженность 1,4 км)</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1141C07F"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I_102-2н-9_ЧЭ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2282879A"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0498F305"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0,18</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7AAFB2A5"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0,18</w:t>
            </w:r>
          </w:p>
        </w:tc>
      </w:tr>
      <w:tr w:rsidR="00A94821" w:rsidRPr="00560BDF" w14:paraId="0D0F54F5"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B3DFFE9"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53</w:t>
            </w:r>
          </w:p>
        </w:tc>
        <w:tc>
          <w:tcPr>
            <w:tcW w:w="1666" w:type="pct"/>
            <w:tcBorders>
              <w:top w:val="single" w:sz="4" w:space="0" w:color="auto"/>
              <w:left w:val="nil"/>
              <w:bottom w:val="single" w:sz="4" w:space="0" w:color="auto"/>
              <w:right w:val="single" w:sz="4" w:space="0" w:color="auto"/>
            </w:tcBorders>
            <w:shd w:val="clear" w:color="auto" w:fill="auto"/>
            <w:vAlign w:val="bottom"/>
          </w:tcPr>
          <w:p w14:paraId="448F8262"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2019 год, ПО ЮЗЭС: Реконструкция ВЛ-10 кВ фидер «Тяговая-1» от ТПС 220/27,5/10 «Карымская» с заменой голого провода на СИП 3  (протяженность 3,2 км)</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5089C371"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I_102-2н-10_ЧЭ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501B97B9"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4D986D99"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0,41</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6BB154CE"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0,41</w:t>
            </w:r>
          </w:p>
        </w:tc>
      </w:tr>
      <w:tr w:rsidR="00A94821" w:rsidRPr="00560BDF" w14:paraId="265805C9"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03AE0B2"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54</w:t>
            </w:r>
          </w:p>
        </w:tc>
        <w:tc>
          <w:tcPr>
            <w:tcW w:w="1666" w:type="pct"/>
            <w:tcBorders>
              <w:top w:val="single" w:sz="4" w:space="0" w:color="auto"/>
              <w:left w:val="nil"/>
              <w:bottom w:val="single" w:sz="4" w:space="0" w:color="auto"/>
              <w:right w:val="single" w:sz="4" w:space="0" w:color="auto"/>
            </w:tcBorders>
            <w:shd w:val="clear" w:color="auto" w:fill="auto"/>
            <w:vAlign w:val="bottom"/>
          </w:tcPr>
          <w:p w14:paraId="0DCACE28"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Реконструкция ВЛ-0,4 кВ в г. Чита, находящихся в доверительном управлении 2018 год: район Соцгород, 7,58 км</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38537E91"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I_100_ЧЭ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762B56B1"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77A9B238"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9,33</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4426FA2A"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9,33</w:t>
            </w:r>
          </w:p>
        </w:tc>
      </w:tr>
      <w:tr w:rsidR="00A94821" w:rsidRPr="00560BDF" w14:paraId="29E88E63"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9E2B269"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55</w:t>
            </w:r>
          </w:p>
        </w:tc>
        <w:tc>
          <w:tcPr>
            <w:tcW w:w="1666" w:type="pct"/>
            <w:tcBorders>
              <w:top w:val="single" w:sz="4" w:space="0" w:color="auto"/>
              <w:left w:val="nil"/>
              <w:bottom w:val="single" w:sz="4" w:space="0" w:color="auto"/>
              <w:right w:val="single" w:sz="4" w:space="0" w:color="auto"/>
            </w:tcBorders>
            <w:shd w:val="clear" w:color="auto" w:fill="auto"/>
            <w:vAlign w:val="bottom"/>
          </w:tcPr>
          <w:p w14:paraId="28E31713"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Реконструкция ВЛ-0,4 кВ в п. Дарасун от ТП №</w:t>
            </w:r>
            <w:r>
              <w:rPr>
                <w:rFonts w:ascii="Myriad Pro" w:hAnsi="Myriad Pro" w:cs="Calibri"/>
                <w:sz w:val="18"/>
                <w:szCs w:val="18"/>
              </w:rPr>
              <w:t>№ </w:t>
            </w:r>
            <w:r w:rsidRPr="00560BDF">
              <w:rPr>
                <w:rFonts w:ascii="Myriad Pro" w:hAnsi="Myriad Pro" w:cs="Calibri"/>
                <w:sz w:val="18"/>
                <w:szCs w:val="18"/>
              </w:rPr>
              <w:t>22116, 22117 с заменой деревянных стоек опор на железобетонные, голого провода на СИП, 4,7 км</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2AF8FED5"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I_100-1_ЧЭ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2D54FD6F"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308B4CD0"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1,72</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6B0E97F5"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1,72</w:t>
            </w:r>
          </w:p>
        </w:tc>
      </w:tr>
      <w:tr w:rsidR="00A94821" w:rsidRPr="00560BDF" w14:paraId="3285F38C"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9AB3385"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56</w:t>
            </w:r>
          </w:p>
        </w:tc>
        <w:tc>
          <w:tcPr>
            <w:tcW w:w="1666" w:type="pct"/>
            <w:tcBorders>
              <w:top w:val="single" w:sz="4" w:space="0" w:color="auto"/>
              <w:left w:val="nil"/>
              <w:bottom w:val="single" w:sz="4" w:space="0" w:color="auto"/>
              <w:right w:val="single" w:sz="4" w:space="0" w:color="auto"/>
            </w:tcBorders>
            <w:shd w:val="clear" w:color="auto" w:fill="auto"/>
            <w:vAlign w:val="bottom"/>
          </w:tcPr>
          <w:p w14:paraId="17E46111"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Модернизация распределительных сетей от ПС 35/10 кВ Верх Чита (с применением телеуправляемых разъединителей и выключателей нагрузки, организацией каналов связи и др. элементов повышения наблюдаемости эл. сетей). 2019 год: ВЛ-10 кВ фидер Бургень от ПС 35/10 кВ «Верх-Чита» - УТКЗ – 3 шт., разъединители – 3 шт.; ВЛ-10 кВ фидер Верх-Чита от ПС 35/10 кВ «Верх-Чита» - УТКЗ – 4 шт., разъединители – 4 шт.;  ВЛ-10 кВ фидер Маяк от ПС 35/10 кВ «Верх-Чита» - УТКЗ – 7 шт., разъединители – 7 шт.</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2F6C844C"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I_101-4ц_ЧЭ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711C1725"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5DB0E7D7"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0,40</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66BB179E"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0,40</w:t>
            </w:r>
          </w:p>
        </w:tc>
      </w:tr>
      <w:tr w:rsidR="00A94821" w:rsidRPr="00560BDF" w14:paraId="6E6198A5"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7DD11F5"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57</w:t>
            </w:r>
          </w:p>
        </w:tc>
        <w:tc>
          <w:tcPr>
            <w:tcW w:w="1666" w:type="pct"/>
            <w:tcBorders>
              <w:top w:val="single" w:sz="4" w:space="0" w:color="auto"/>
              <w:left w:val="nil"/>
              <w:bottom w:val="single" w:sz="4" w:space="0" w:color="auto"/>
              <w:right w:val="single" w:sz="4" w:space="0" w:color="auto"/>
            </w:tcBorders>
            <w:shd w:val="clear" w:color="auto" w:fill="auto"/>
            <w:vAlign w:val="bottom"/>
          </w:tcPr>
          <w:p w14:paraId="5706C483"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2017 год: Модернизация ВЛ-10 кВ Бальзино от ПС 110/35/10 кВ "Дульдурга" с установкой реклоузеров 6-10 кВ (3 шт.)</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39ADADA2"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I_38-2а-4_ЧЭ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56EAE3BC"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0C2F92DE"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5,10</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182213E3"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5,10</w:t>
            </w:r>
          </w:p>
        </w:tc>
      </w:tr>
      <w:tr w:rsidR="00A94821" w:rsidRPr="00560BDF" w14:paraId="776CC856"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129E016"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58</w:t>
            </w:r>
          </w:p>
        </w:tc>
        <w:tc>
          <w:tcPr>
            <w:tcW w:w="1666" w:type="pct"/>
            <w:tcBorders>
              <w:top w:val="single" w:sz="4" w:space="0" w:color="auto"/>
              <w:left w:val="nil"/>
              <w:bottom w:val="single" w:sz="4" w:space="0" w:color="auto"/>
              <w:right w:val="single" w:sz="4" w:space="0" w:color="auto"/>
            </w:tcBorders>
            <w:shd w:val="clear" w:color="auto" w:fill="auto"/>
            <w:vAlign w:val="bottom"/>
          </w:tcPr>
          <w:p w14:paraId="2E86866F"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2017 год: Модернизация  ВЛ-10 кВ Токчино от  ПС 35/10 кВ "Зуткулей" с установкой реклоузеров 6-10 кВ (3 шт.)</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79E00D03"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I_38-2а-5_ЧЭ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2360313D"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3C4DC275"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5,10</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0E29DF6B"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5,10</w:t>
            </w:r>
          </w:p>
        </w:tc>
      </w:tr>
      <w:tr w:rsidR="00A94821" w:rsidRPr="00560BDF" w14:paraId="628DEB4A"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34E7B7D"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59</w:t>
            </w:r>
          </w:p>
        </w:tc>
        <w:tc>
          <w:tcPr>
            <w:tcW w:w="1666" w:type="pct"/>
            <w:tcBorders>
              <w:top w:val="single" w:sz="4" w:space="0" w:color="auto"/>
              <w:left w:val="nil"/>
              <w:bottom w:val="single" w:sz="4" w:space="0" w:color="auto"/>
              <w:right w:val="single" w:sz="4" w:space="0" w:color="auto"/>
            </w:tcBorders>
            <w:shd w:val="clear" w:color="auto" w:fill="auto"/>
            <w:vAlign w:val="bottom"/>
          </w:tcPr>
          <w:p w14:paraId="14E421C9"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2017 год: Модернизация ВЛ-10 кВ Кункур от  ПС 35/10 кВ "Гуней" с установкой реклоузеров 6-10 кВ (6 шт.)</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0EF0D86A"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I_38-2а-6_ЧЭ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48AB1D6B"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67947393"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6,80</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4522C936"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6,80</w:t>
            </w:r>
          </w:p>
        </w:tc>
      </w:tr>
      <w:tr w:rsidR="00A94821" w:rsidRPr="00560BDF" w14:paraId="6E1923CE"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9886B71"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60</w:t>
            </w:r>
          </w:p>
        </w:tc>
        <w:tc>
          <w:tcPr>
            <w:tcW w:w="1666" w:type="pct"/>
            <w:tcBorders>
              <w:top w:val="single" w:sz="4" w:space="0" w:color="auto"/>
              <w:left w:val="nil"/>
              <w:bottom w:val="single" w:sz="4" w:space="0" w:color="auto"/>
              <w:right w:val="single" w:sz="4" w:space="0" w:color="auto"/>
            </w:tcBorders>
            <w:shd w:val="clear" w:color="auto" w:fill="auto"/>
            <w:vAlign w:val="bottom"/>
          </w:tcPr>
          <w:p w14:paraId="018ECE08"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2017 год: Модернизация ВЛ-10 кВ Тарбагатай от ПС 110/35/10 кВ "Дульдурга" с установкой реклоузеров 6-10 кВ  (4 шт.)</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5E82C5AC"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I_38-2а-7_ЧЭ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59E63D3D"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70C825B9"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6,80</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495C1EDF"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6,80</w:t>
            </w:r>
          </w:p>
        </w:tc>
      </w:tr>
      <w:tr w:rsidR="00A94821" w:rsidRPr="00560BDF" w14:paraId="5BC1C247"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57F8B06"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61</w:t>
            </w:r>
          </w:p>
        </w:tc>
        <w:tc>
          <w:tcPr>
            <w:tcW w:w="1666" w:type="pct"/>
            <w:tcBorders>
              <w:top w:val="single" w:sz="4" w:space="0" w:color="auto"/>
              <w:left w:val="nil"/>
              <w:bottom w:val="single" w:sz="4" w:space="0" w:color="auto"/>
              <w:right w:val="single" w:sz="4" w:space="0" w:color="auto"/>
            </w:tcBorders>
            <w:shd w:val="clear" w:color="auto" w:fill="auto"/>
            <w:vAlign w:val="bottom"/>
          </w:tcPr>
          <w:p w14:paraId="19054251"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2017 год: Модернизация ВЛ-10 кВ Судунтуй  от ПС 35/10 кВ "Зуткулей" с установкой реклоузеров 6-10 кВ (1 шт.)</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79CDEECB"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I_38-2а-8_ЧЭ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6C4EEBFD"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2AC027B2"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1,70</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28BFA8F7"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1,70</w:t>
            </w:r>
          </w:p>
        </w:tc>
      </w:tr>
      <w:tr w:rsidR="00A94821" w:rsidRPr="00560BDF" w14:paraId="47D8E99A"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34700A0"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62</w:t>
            </w:r>
          </w:p>
        </w:tc>
        <w:tc>
          <w:tcPr>
            <w:tcW w:w="1666" w:type="pct"/>
            <w:tcBorders>
              <w:top w:val="single" w:sz="4" w:space="0" w:color="auto"/>
              <w:left w:val="nil"/>
              <w:bottom w:val="single" w:sz="4" w:space="0" w:color="auto"/>
              <w:right w:val="single" w:sz="4" w:space="0" w:color="auto"/>
            </w:tcBorders>
            <w:shd w:val="clear" w:color="auto" w:fill="auto"/>
            <w:vAlign w:val="bottom"/>
          </w:tcPr>
          <w:p w14:paraId="45EFC401"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2018 год: Модернизация ВЛ-10 кВ Ерёмино от ПС 110/10 кВ "Ингода" с установкой реклоузеров (1 шт.)</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1A3F37F4"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I_101-1н_ЧЭ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06523A1A"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1B8B9C3D"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0,31</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55F58AC1"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0,31</w:t>
            </w:r>
          </w:p>
        </w:tc>
      </w:tr>
      <w:tr w:rsidR="00A94821" w:rsidRPr="00560BDF" w14:paraId="2FA85CBC"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7868A77"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lastRenderedPageBreak/>
              <w:t>63</w:t>
            </w:r>
          </w:p>
        </w:tc>
        <w:tc>
          <w:tcPr>
            <w:tcW w:w="1666" w:type="pct"/>
            <w:tcBorders>
              <w:top w:val="single" w:sz="4" w:space="0" w:color="auto"/>
              <w:left w:val="nil"/>
              <w:bottom w:val="single" w:sz="4" w:space="0" w:color="auto"/>
              <w:right w:val="single" w:sz="4" w:space="0" w:color="auto"/>
            </w:tcBorders>
            <w:shd w:val="clear" w:color="auto" w:fill="auto"/>
            <w:vAlign w:val="bottom"/>
          </w:tcPr>
          <w:p w14:paraId="2F7AE90C"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2018 год: Модернизация ВЛ-10 кВ Бургень от ПС 35/10 кВ "Верх-Чита" с установкой реклоузеров (2 шт.)</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194B47D4"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I_101-1н-2_ЧЭ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780F5B04"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0023A1D7"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0,18</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72047278"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0,18</w:t>
            </w:r>
          </w:p>
        </w:tc>
      </w:tr>
      <w:tr w:rsidR="00A94821" w:rsidRPr="00560BDF" w14:paraId="7DDEB0E1"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8FA52D0"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64</w:t>
            </w:r>
          </w:p>
        </w:tc>
        <w:tc>
          <w:tcPr>
            <w:tcW w:w="1666" w:type="pct"/>
            <w:tcBorders>
              <w:top w:val="single" w:sz="4" w:space="0" w:color="auto"/>
              <w:left w:val="nil"/>
              <w:bottom w:val="single" w:sz="4" w:space="0" w:color="auto"/>
              <w:right w:val="single" w:sz="4" w:space="0" w:color="auto"/>
            </w:tcBorders>
            <w:shd w:val="clear" w:color="auto" w:fill="auto"/>
            <w:vAlign w:val="bottom"/>
          </w:tcPr>
          <w:p w14:paraId="6647F071"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2018 год: Модернизация ВЛ-10 кВ Угдан от ПС 35/10 кВ "Верх-Чита" с установкой реклоузеров 6-10 кВ (3 шт.)</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70E01B0E"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I_101-1н-3_ЧЭ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607AD987"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63F7EA2E"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0,22</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38DFD442"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0,22</w:t>
            </w:r>
          </w:p>
        </w:tc>
      </w:tr>
      <w:tr w:rsidR="00A94821" w:rsidRPr="00560BDF" w14:paraId="7D8DF439"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3349DD3"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65</w:t>
            </w:r>
          </w:p>
        </w:tc>
        <w:tc>
          <w:tcPr>
            <w:tcW w:w="1666" w:type="pct"/>
            <w:tcBorders>
              <w:top w:val="single" w:sz="4" w:space="0" w:color="auto"/>
              <w:left w:val="nil"/>
              <w:bottom w:val="single" w:sz="4" w:space="0" w:color="auto"/>
              <w:right w:val="single" w:sz="4" w:space="0" w:color="auto"/>
            </w:tcBorders>
            <w:shd w:val="clear" w:color="auto" w:fill="auto"/>
            <w:vAlign w:val="bottom"/>
          </w:tcPr>
          <w:p w14:paraId="74978BAE"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2018 год: Модернизация ВЛ-10 кВ Маяк от ПС 35/10 кВ "Верх-Чита" с установкой реклоузеров 6-10 кВ (2 шт.)</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74D67EDB"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I_101-1н-4_ЧЭ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63CD8015"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5DB78E74"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0,23</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65E0D666"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0,23</w:t>
            </w:r>
          </w:p>
        </w:tc>
      </w:tr>
      <w:tr w:rsidR="00A94821" w:rsidRPr="00560BDF" w14:paraId="3446915A"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9DF217F"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66</w:t>
            </w:r>
          </w:p>
        </w:tc>
        <w:tc>
          <w:tcPr>
            <w:tcW w:w="1666" w:type="pct"/>
            <w:tcBorders>
              <w:top w:val="single" w:sz="4" w:space="0" w:color="auto"/>
              <w:left w:val="nil"/>
              <w:bottom w:val="single" w:sz="4" w:space="0" w:color="auto"/>
              <w:right w:val="single" w:sz="4" w:space="0" w:color="auto"/>
            </w:tcBorders>
            <w:shd w:val="clear" w:color="auto" w:fill="auto"/>
            <w:vAlign w:val="bottom"/>
          </w:tcPr>
          <w:p w14:paraId="1014E978"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2018 год: Модернизация ВЛ-10 кВ Верх-Чита от ПС 35/10 кВ "Верх-Чита"  с установкой реклоузеров 6-10 кВ (1 шт.)</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0D4D5C64"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I_101-1н-5_ЧЭ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6BDE19DA"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4292C2DF"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0,30</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134AB676"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0,30</w:t>
            </w:r>
          </w:p>
        </w:tc>
      </w:tr>
      <w:tr w:rsidR="00A94821" w:rsidRPr="00560BDF" w14:paraId="383A492C"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2430449"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67</w:t>
            </w:r>
          </w:p>
        </w:tc>
        <w:tc>
          <w:tcPr>
            <w:tcW w:w="1666" w:type="pct"/>
            <w:tcBorders>
              <w:top w:val="single" w:sz="4" w:space="0" w:color="auto"/>
              <w:left w:val="nil"/>
              <w:bottom w:val="single" w:sz="4" w:space="0" w:color="auto"/>
              <w:right w:val="single" w:sz="4" w:space="0" w:color="auto"/>
            </w:tcBorders>
            <w:shd w:val="clear" w:color="auto" w:fill="auto"/>
            <w:vAlign w:val="bottom"/>
          </w:tcPr>
          <w:p w14:paraId="30082F26"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2018 год: Модернизация ВЛ-10 кВ Птичник от ПС 110/35/10 кВ "КСК" (РП-41) с установкой реклоузеров  6-10 кВ (1 шт.)</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45059B59"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I_101-1н-6_ЧЭ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0325774F"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4F5EBA3C"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0,31</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001B73E8"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0,31</w:t>
            </w:r>
          </w:p>
        </w:tc>
      </w:tr>
      <w:tr w:rsidR="00A94821" w:rsidRPr="00560BDF" w14:paraId="749693DE"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F15F82D"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68</w:t>
            </w:r>
          </w:p>
        </w:tc>
        <w:tc>
          <w:tcPr>
            <w:tcW w:w="1666" w:type="pct"/>
            <w:tcBorders>
              <w:top w:val="single" w:sz="4" w:space="0" w:color="auto"/>
              <w:left w:val="nil"/>
              <w:bottom w:val="single" w:sz="4" w:space="0" w:color="auto"/>
              <w:right w:val="single" w:sz="4" w:space="0" w:color="auto"/>
            </w:tcBorders>
            <w:shd w:val="clear" w:color="auto" w:fill="auto"/>
            <w:vAlign w:val="bottom"/>
          </w:tcPr>
          <w:p w14:paraId="78DE9A61"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2018 год: Модернизация ВЛ-10 кВ Кутузовка от ПС 110/35/10 кВ "КСК" (РП-41) с установкой реклоузеров 6-10 кВ (1 шт.)</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0ED578BF"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I_101-1н-7_ЧЭ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2E85F474"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63FFE167"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0,27</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6A770F65"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0,27</w:t>
            </w:r>
          </w:p>
        </w:tc>
      </w:tr>
      <w:tr w:rsidR="00A94821" w:rsidRPr="00560BDF" w14:paraId="5FCB2A2C"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FB3A75B"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69</w:t>
            </w:r>
          </w:p>
        </w:tc>
        <w:tc>
          <w:tcPr>
            <w:tcW w:w="1666" w:type="pct"/>
            <w:tcBorders>
              <w:top w:val="single" w:sz="4" w:space="0" w:color="auto"/>
              <w:left w:val="nil"/>
              <w:bottom w:val="single" w:sz="4" w:space="0" w:color="auto"/>
              <w:right w:val="single" w:sz="4" w:space="0" w:color="auto"/>
            </w:tcBorders>
            <w:shd w:val="clear" w:color="auto" w:fill="auto"/>
            <w:vAlign w:val="bottom"/>
          </w:tcPr>
          <w:p w14:paraId="3A2823B4"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2018 год: Модернизация ВЛ-10 кВ Танха от ПС 35/10 кВ "Новотроицкая" с установкой реклоузеров 6-10 кВ (2 шт.)</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30EE7B78"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I_101-1н-8_ЧЭ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48038495"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4A0227BD"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0,35</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4FBB4ECF"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0,35</w:t>
            </w:r>
          </w:p>
        </w:tc>
      </w:tr>
      <w:tr w:rsidR="00A94821" w:rsidRPr="00560BDF" w14:paraId="061B8B40"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01DC50F"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70</w:t>
            </w:r>
          </w:p>
        </w:tc>
        <w:tc>
          <w:tcPr>
            <w:tcW w:w="1666" w:type="pct"/>
            <w:tcBorders>
              <w:top w:val="single" w:sz="4" w:space="0" w:color="auto"/>
              <w:left w:val="nil"/>
              <w:bottom w:val="single" w:sz="4" w:space="0" w:color="auto"/>
              <w:right w:val="single" w:sz="4" w:space="0" w:color="auto"/>
            </w:tcBorders>
            <w:shd w:val="clear" w:color="auto" w:fill="auto"/>
            <w:vAlign w:val="bottom"/>
          </w:tcPr>
          <w:p w14:paraId="611D9994"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2018 год: Модернизация ВЛ-10 кВ Бургень от ПС 35/10 кВ Бургень с установкой реклоузеров 6-10 кВ (2 шт.)</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4799A765"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I_101-1н-9_ЧЭ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6CB7A55B"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5C4F81D4"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0,41</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71347FE6"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0,41</w:t>
            </w:r>
          </w:p>
        </w:tc>
      </w:tr>
      <w:tr w:rsidR="00A94821" w:rsidRPr="00560BDF" w14:paraId="2200B674"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9B9D0EB"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71</w:t>
            </w:r>
          </w:p>
        </w:tc>
        <w:tc>
          <w:tcPr>
            <w:tcW w:w="1666" w:type="pct"/>
            <w:tcBorders>
              <w:top w:val="single" w:sz="4" w:space="0" w:color="auto"/>
              <w:left w:val="nil"/>
              <w:bottom w:val="single" w:sz="4" w:space="0" w:color="auto"/>
              <w:right w:val="single" w:sz="4" w:space="0" w:color="auto"/>
            </w:tcBorders>
            <w:shd w:val="clear" w:color="auto" w:fill="auto"/>
            <w:vAlign w:val="bottom"/>
          </w:tcPr>
          <w:p w14:paraId="1890A9D4"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2018 год: Модернизация ВЛ-10 кВ Сигма от ПС 35/10 кВ "Бургень" с установкой реклоузеров 6-10 кВ (1 шт.)</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00CFF76C"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I_101-1н-10_ЧЭ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45538FB3"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31BC98FA"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0,29</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2B4570AF"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0,29</w:t>
            </w:r>
          </w:p>
        </w:tc>
      </w:tr>
      <w:tr w:rsidR="00A94821" w:rsidRPr="00560BDF" w14:paraId="59025F9B"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064418E"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72</w:t>
            </w:r>
          </w:p>
        </w:tc>
        <w:tc>
          <w:tcPr>
            <w:tcW w:w="1666" w:type="pct"/>
            <w:tcBorders>
              <w:top w:val="single" w:sz="4" w:space="0" w:color="auto"/>
              <w:left w:val="nil"/>
              <w:bottom w:val="single" w:sz="4" w:space="0" w:color="auto"/>
              <w:right w:val="single" w:sz="4" w:space="0" w:color="auto"/>
            </w:tcBorders>
            <w:shd w:val="clear" w:color="auto" w:fill="auto"/>
            <w:vAlign w:val="bottom"/>
          </w:tcPr>
          <w:p w14:paraId="7133AE03"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2018 год: Модернизация ВЛ-10 кВ Старая Кука от ПС 220/110/10 кВ "Лесная" с установкой реклоузеров 6-10 кВ (1 шт.)</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66A7A997"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I_101-1н-11_ЧЭ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4921F37A"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36865F32"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0,33</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5BFECCC4"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0,33</w:t>
            </w:r>
          </w:p>
        </w:tc>
      </w:tr>
      <w:tr w:rsidR="00A94821" w:rsidRPr="00560BDF" w14:paraId="7F81CA9D"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B1AA66F"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73</w:t>
            </w:r>
          </w:p>
        </w:tc>
        <w:tc>
          <w:tcPr>
            <w:tcW w:w="1666" w:type="pct"/>
            <w:tcBorders>
              <w:top w:val="single" w:sz="4" w:space="0" w:color="auto"/>
              <w:left w:val="nil"/>
              <w:bottom w:val="single" w:sz="4" w:space="0" w:color="auto"/>
              <w:right w:val="single" w:sz="4" w:space="0" w:color="auto"/>
            </w:tcBorders>
            <w:shd w:val="clear" w:color="auto" w:fill="auto"/>
            <w:vAlign w:val="bottom"/>
          </w:tcPr>
          <w:p w14:paraId="586FC418"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2018 год: Модернизация ВЛ-6 кВ Целинный от ПС 35/6 кВ "Атамановка" с установкой реклоузеров 6-10 кВ (1 шт.)</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52C2A967"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I_101-1н-12_ЧЭ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10E9C8B6"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73C59DFE"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0,16</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7F4B1C18"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0,16</w:t>
            </w:r>
          </w:p>
        </w:tc>
      </w:tr>
      <w:tr w:rsidR="00A94821" w:rsidRPr="00560BDF" w14:paraId="17C2EBE1"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146D9A7"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74</w:t>
            </w:r>
          </w:p>
        </w:tc>
        <w:tc>
          <w:tcPr>
            <w:tcW w:w="1666" w:type="pct"/>
            <w:tcBorders>
              <w:top w:val="single" w:sz="4" w:space="0" w:color="auto"/>
              <w:left w:val="nil"/>
              <w:bottom w:val="single" w:sz="4" w:space="0" w:color="auto"/>
              <w:right w:val="single" w:sz="4" w:space="0" w:color="auto"/>
            </w:tcBorders>
            <w:shd w:val="clear" w:color="auto" w:fill="auto"/>
            <w:vAlign w:val="bottom"/>
          </w:tcPr>
          <w:p w14:paraId="0618B5D0"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2018 год: Модернизация ВЛ-6 кВ РБЦ от ПС 110/35/6 кВ "Третья" с установкой реклоузеров 6-10 кВ (1 шт.)</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7D038D61"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I_101-1н-13_ЧЭ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0C53B183"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01CD9808"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0,28</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474E092D"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0,28</w:t>
            </w:r>
          </w:p>
        </w:tc>
      </w:tr>
      <w:tr w:rsidR="00A94821" w:rsidRPr="00560BDF" w14:paraId="4910F6B1"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BDFC9C4"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75</w:t>
            </w:r>
          </w:p>
        </w:tc>
        <w:tc>
          <w:tcPr>
            <w:tcW w:w="1666" w:type="pct"/>
            <w:tcBorders>
              <w:top w:val="single" w:sz="4" w:space="0" w:color="auto"/>
              <w:left w:val="nil"/>
              <w:bottom w:val="single" w:sz="4" w:space="0" w:color="auto"/>
              <w:right w:val="single" w:sz="4" w:space="0" w:color="auto"/>
            </w:tcBorders>
            <w:shd w:val="clear" w:color="auto" w:fill="auto"/>
            <w:vAlign w:val="bottom"/>
          </w:tcPr>
          <w:p w14:paraId="434C326E"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2018 год: Модернизация ВЛ-6кВ Новый от ПС 110/35/6 кВ "Третья" с установкой реклоузеров 6-10 кВ (1 шт.)</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5D3771B6"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I_101-1н-14_ЧЭ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33124575"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5EFF7A62"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0,25</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0A06FC7D"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0,25</w:t>
            </w:r>
          </w:p>
        </w:tc>
      </w:tr>
      <w:tr w:rsidR="00A94821" w:rsidRPr="00560BDF" w14:paraId="76D2FB55"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AD4AF61"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76</w:t>
            </w:r>
          </w:p>
        </w:tc>
        <w:tc>
          <w:tcPr>
            <w:tcW w:w="1666" w:type="pct"/>
            <w:tcBorders>
              <w:top w:val="single" w:sz="4" w:space="0" w:color="auto"/>
              <w:left w:val="nil"/>
              <w:bottom w:val="single" w:sz="4" w:space="0" w:color="auto"/>
              <w:right w:val="single" w:sz="4" w:space="0" w:color="auto"/>
            </w:tcBorders>
            <w:shd w:val="clear" w:color="auto" w:fill="auto"/>
            <w:vAlign w:val="bottom"/>
          </w:tcPr>
          <w:p w14:paraId="3C58F63A"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2018 год: Модернизация ВЛ-10 кВ Здоровье от ПС 35/10 кВ "Дачная" с установкой реклоузеров 6-10 кВ (1 шт.)</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3BEAEEAE"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I_101-1н-15_ЧЭ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3ED35A5C"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4D3E4A65"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0,08</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69B8EFC3"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0,08</w:t>
            </w:r>
          </w:p>
        </w:tc>
      </w:tr>
      <w:tr w:rsidR="00A94821" w:rsidRPr="00560BDF" w14:paraId="6836305C"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700D083"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77</w:t>
            </w:r>
          </w:p>
        </w:tc>
        <w:tc>
          <w:tcPr>
            <w:tcW w:w="1666" w:type="pct"/>
            <w:tcBorders>
              <w:top w:val="single" w:sz="4" w:space="0" w:color="auto"/>
              <w:left w:val="nil"/>
              <w:bottom w:val="single" w:sz="4" w:space="0" w:color="auto"/>
              <w:right w:val="single" w:sz="4" w:space="0" w:color="auto"/>
            </w:tcBorders>
            <w:shd w:val="clear" w:color="auto" w:fill="auto"/>
            <w:vAlign w:val="bottom"/>
          </w:tcPr>
          <w:p w14:paraId="154BE2F8"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2018 год: Модернизация ВЛ-10 кВ Садко от ПС 35/10 кВ "Дачная" с установкой реклоузеров (1 шт.)</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1B4F1279"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I_101-1н-16_ЧЭ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43845F48"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48483741"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0,27</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157C9A3F"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0,27</w:t>
            </w:r>
          </w:p>
        </w:tc>
      </w:tr>
      <w:tr w:rsidR="00A94821" w:rsidRPr="00560BDF" w14:paraId="5D8A4899"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1EA3296"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78</w:t>
            </w:r>
          </w:p>
        </w:tc>
        <w:tc>
          <w:tcPr>
            <w:tcW w:w="1666" w:type="pct"/>
            <w:tcBorders>
              <w:top w:val="single" w:sz="4" w:space="0" w:color="auto"/>
              <w:left w:val="nil"/>
              <w:bottom w:val="single" w:sz="4" w:space="0" w:color="auto"/>
              <w:right w:val="single" w:sz="4" w:space="0" w:color="auto"/>
            </w:tcBorders>
            <w:shd w:val="clear" w:color="auto" w:fill="auto"/>
            <w:vAlign w:val="bottom"/>
          </w:tcPr>
          <w:p w14:paraId="10A34CF5"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 xml:space="preserve">2018 год: Модернизация ВЛ-10 кВ  Звёздный от ПС 35/10 кВ "Иван </w:t>
            </w:r>
            <w:r w:rsidRPr="00560BDF">
              <w:rPr>
                <w:rFonts w:ascii="Myriad Pro" w:hAnsi="Myriad Pro" w:cs="Calibri"/>
                <w:sz w:val="18"/>
                <w:szCs w:val="18"/>
              </w:rPr>
              <w:lastRenderedPageBreak/>
              <w:t>Озеро" с установкой реклоузеров 6-10 кВ (1 шт.)</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63CC09C7"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lastRenderedPageBreak/>
              <w:t>I_101-1н-17_ЧЭ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259FFFAC"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06201DF0"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0,29</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1929395C"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0,29</w:t>
            </w:r>
          </w:p>
        </w:tc>
      </w:tr>
      <w:tr w:rsidR="00A94821" w:rsidRPr="00560BDF" w14:paraId="28C6BEE8"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D100F0B"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79</w:t>
            </w:r>
          </w:p>
        </w:tc>
        <w:tc>
          <w:tcPr>
            <w:tcW w:w="1666" w:type="pct"/>
            <w:tcBorders>
              <w:top w:val="single" w:sz="4" w:space="0" w:color="auto"/>
              <w:left w:val="nil"/>
              <w:bottom w:val="single" w:sz="4" w:space="0" w:color="auto"/>
              <w:right w:val="single" w:sz="4" w:space="0" w:color="auto"/>
            </w:tcBorders>
            <w:shd w:val="clear" w:color="auto" w:fill="auto"/>
            <w:vAlign w:val="bottom"/>
          </w:tcPr>
          <w:p w14:paraId="0C1DDD56"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Модернизация технического учета электроэнергии на вводах трансформаторных подстанций 6-10/0,4 кВ, 1 890 точек учета</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70C0D287"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I_67-1_ЧЭ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30597E47"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744E3FBC"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6,53</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78EFF63F"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6,53</w:t>
            </w:r>
          </w:p>
        </w:tc>
      </w:tr>
      <w:tr w:rsidR="00A94821" w:rsidRPr="00560BDF" w14:paraId="79C3CACB"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B969309"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80</w:t>
            </w:r>
          </w:p>
        </w:tc>
        <w:tc>
          <w:tcPr>
            <w:tcW w:w="1666" w:type="pct"/>
            <w:tcBorders>
              <w:top w:val="single" w:sz="4" w:space="0" w:color="auto"/>
              <w:left w:val="nil"/>
              <w:bottom w:val="single" w:sz="4" w:space="0" w:color="auto"/>
              <w:right w:val="single" w:sz="4" w:space="0" w:color="auto"/>
            </w:tcBorders>
            <w:shd w:val="clear" w:color="auto" w:fill="auto"/>
            <w:vAlign w:val="bottom"/>
          </w:tcPr>
          <w:p w14:paraId="0A93A86C"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Модернизация цифровых каналов связи путем создания ВОЛС от ПС Каштак 110/10/6 кВ протяженностью 32 км для телемеханизации ПС В.Чита и возможности мониторинга и управления оборудованием диспетчером ОДГ Читинского РЭС. ВОЛС - ПО ЦЭС - 32 км</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5DB0FD4A"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I_101-2ц_ЧЭ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69F1F9B7"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0305C8A9"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0,46</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0FEFB372"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0,46</w:t>
            </w:r>
          </w:p>
        </w:tc>
      </w:tr>
      <w:tr w:rsidR="00A94821" w:rsidRPr="00560BDF" w14:paraId="2C465AAA"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747CF4C"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81</w:t>
            </w:r>
          </w:p>
        </w:tc>
        <w:tc>
          <w:tcPr>
            <w:tcW w:w="1666" w:type="pct"/>
            <w:tcBorders>
              <w:top w:val="single" w:sz="4" w:space="0" w:color="auto"/>
              <w:left w:val="nil"/>
              <w:bottom w:val="single" w:sz="4" w:space="0" w:color="auto"/>
              <w:right w:val="single" w:sz="4" w:space="0" w:color="auto"/>
            </w:tcBorders>
            <w:shd w:val="clear" w:color="auto" w:fill="auto"/>
            <w:vAlign w:val="bottom"/>
          </w:tcPr>
          <w:p w14:paraId="48E872B2"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Модернизация цифровых каналов связи путем создания ВОЛС от ПС 110/35/10 кВ Чернышевск до узла связи оператора связи ЗАО ТТК</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1884F992"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I_106-1_ЧЭ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406726E3"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504BABEE"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0,85</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020F9EA9"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0,85</w:t>
            </w:r>
          </w:p>
        </w:tc>
      </w:tr>
      <w:tr w:rsidR="00A94821" w:rsidRPr="00560BDF" w14:paraId="56A063C4"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210F81D"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82</w:t>
            </w:r>
          </w:p>
        </w:tc>
        <w:tc>
          <w:tcPr>
            <w:tcW w:w="1666" w:type="pct"/>
            <w:tcBorders>
              <w:top w:val="single" w:sz="4" w:space="0" w:color="auto"/>
              <w:left w:val="nil"/>
              <w:bottom w:val="single" w:sz="4" w:space="0" w:color="auto"/>
              <w:right w:val="single" w:sz="4" w:space="0" w:color="auto"/>
            </w:tcBorders>
            <w:shd w:val="clear" w:color="auto" w:fill="auto"/>
            <w:vAlign w:val="bottom"/>
          </w:tcPr>
          <w:p w14:paraId="000B3E8A"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 xml:space="preserve">Модернизация цифровых каналов связи путем создания ВОЛС от ПС 110/35/10 кВ Борзя Восточная  до ПС 220/110/10 кВ Шерловогорская </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4A6AEAFB"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I_106-2_ЧЭ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02C57788"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6C873D13"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0,14</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1B3EE33D"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0,14</w:t>
            </w:r>
          </w:p>
        </w:tc>
      </w:tr>
      <w:tr w:rsidR="00A94821" w:rsidRPr="00560BDF" w14:paraId="091F6A19"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220306A"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83</w:t>
            </w:r>
          </w:p>
        </w:tc>
        <w:tc>
          <w:tcPr>
            <w:tcW w:w="1666" w:type="pct"/>
            <w:tcBorders>
              <w:top w:val="single" w:sz="4" w:space="0" w:color="auto"/>
              <w:left w:val="nil"/>
              <w:bottom w:val="single" w:sz="4" w:space="0" w:color="auto"/>
              <w:right w:val="single" w:sz="4" w:space="0" w:color="auto"/>
            </w:tcBorders>
            <w:shd w:val="clear" w:color="auto" w:fill="auto"/>
            <w:vAlign w:val="bottom"/>
          </w:tcPr>
          <w:p w14:paraId="07EE4706"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 xml:space="preserve">Модернизация цифровых каналов связи путем создания ВОЛС от узла связи сетевого оператора </w:t>
            </w:r>
            <w:r>
              <w:rPr>
                <w:rFonts w:ascii="Myriad Pro" w:hAnsi="Myriad Pro" w:cs="Calibri"/>
                <w:sz w:val="18"/>
                <w:szCs w:val="18"/>
              </w:rPr>
              <w:t>ПАО </w:t>
            </w:r>
            <w:r w:rsidRPr="00560BDF">
              <w:rPr>
                <w:rFonts w:ascii="Myriad Pro" w:hAnsi="Myriad Pro" w:cs="Calibri"/>
                <w:sz w:val="18"/>
                <w:szCs w:val="18"/>
              </w:rPr>
              <w:t>"Мегафон" до  ПС 110/35/10 кВ Аксеново Зилово</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5B2775F6"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I_106-3_ЧЭ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13E554D5"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5FF42986"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0,87</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34E9D1B9"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0,87</w:t>
            </w:r>
          </w:p>
        </w:tc>
      </w:tr>
      <w:tr w:rsidR="00A94821" w:rsidRPr="00560BDF" w14:paraId="37A54BB4"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535E3ED"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84</w:t>
            </w:r>
          </w:p>
        </w:tc>
        <w:tc>
          <w:tcPr>
            <w:tcW w:w="1666" w:type="pct"/>
            <w:tcBorders>
              <w:top w:val="single" w:sz="4" w:space="0" w:color="auto"/>
              <w:left w:val="nil"/>
              <w:bottom w:val="single" w:sz="4" w:space="0" w:color="auto"/>
              <w:right w:val="single" w:sz="4" w:space="0" w:color="auto"/>
            </w:tcBorders>
            <w:shd w:val="clear" w:color="auto" w:fill="auto"/>
            <w:vAlign w:val="bottom"/>
          </w:tcPr>
          <w:p w14:paraId="4F75C055"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Модернизация телефонной сети с организацией IP телефонии в административном здании ИА филиала "Читаэнерго"</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7360506C"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I_106-4_ЧЭ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50FA2D61"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28ABBCAE"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0,08</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5F721BE7"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0,08</w:t>
            </w:r>
          </w:p>
        </w:tc>
      </w:tr>
      <w:tr w:rsidR="00A94821" w:rsidRPr="00560BDF" w14:paraId="385F6E3F"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B56099D"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85</w:t>
            </w:r>
          </w:p>
        </w:tc>
        <w:tc>
          <w:tcPr>
            <w:tcW w:w="1666" w:type="pct"/>
            <w:tcBorders>
              <w:top w:val="single" w:sz="4" w:space="0" w:color="auto"/>
              <w:left w:val="nil"/>
              <w:bottom w:val="single" w:sz="4" w:space="0" w:color="auto"/>
              <w:right w:val="single" w:sz="4" w:space="0" w:color="auto"/>
            </w:tcBorders>
            <w:shd w:val="clear" w:color="auto" w:fill="auto"/>
            <w:vAlign w:val="bottom"/>
          </w:tcPr>
          <w:p w14:paraId="0EBBA1FB"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Модернизация оперативного ПТК для обеспечения диспетчерского, технологического и ситуационного управления</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4F41DAC5"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I_101-3ц_ЧЭ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2C72A770"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458E2E6E"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0,73</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7A981B62"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0,73</w:t>
            </w:r>
          </w:p>
        </w:tc>
      </w:tr>
      <w:tr w:rsidR="00A94821" w:rsidRPr="00560BDF" w14:paraId="008B3E7B"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015333D"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86</w:t>
            </w:r>
          </w:p>
        </w:tc>
        <w:tc>
          <w:tcPr>
            <w:tcW w:w="1666" w:type="pct"/>
            <w:tcBorders>
              <w:top w:val="single" w:sz="4" w:space="0" w:color="auto"/>
              <w:left w:val="nil"/>
              <w:bottom w:val="single" w:sz="4" w:space="0" w:color="auto"/>
              <w:right w:val="single" w:sz="4" w:space="0" w:color="auto"/>
            </w:tcBorders>
            <w:shd w:val="clear" w:color="auto" w:fill="auto"/>
            <w:vAlign w:val="bottom"/>
          </w:tcPr>
          <w:p w14:paraId="085B8886"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Реконструкция ПС 35/10 кВ Верх-Чита с заменой силовых трансформаторов 2х4 МВА на 2х6,3 МВА, оборудования РУ-35, 10 кВ</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3A913C98"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F_42_ЧЭ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70CE6ABB"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39E18E22"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1,15</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1D166E1E"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1,15</w:t>
            </w:r>
          </w:p>
        </w:tc>
      </w:tr>
      <w:tr w:rsidR="00A94821" w:rsidRPr="00560BDF" w14:paraId="62A4D04A"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8E8B664"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87</w:t>
            </w:r>
          </w:p>
        </w:tc>
        <w:tc>
          <w:tcPr>
            <w:tcW w:w="1666" w:type="pct"/>
            <w:tcBorders>
              <w:top w:val="single" w:sz="4" w:space="0" w:color="auto"/>
              <w:left w:val="nil"/>
              <w:bottom w:val="single" w:sz="4" w:space="0" w:color="auto"/>
              <w:right w:val="single" w:sz="4" w:space="0" w:color="auto"/>
            </w:tcBorders>
            <w:shd w:val="clear" w:color="auto" w:fill="auto"/>
            <w:vAlign w:val="bottom"/>
          </w:tcPr>
          <w:p w14:paraId="12AA2600"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Проектные работы по титулу "Строительство ПС 110/6 кВ «ДВК» с одним силовым трансформатором  номинальной мощностью 10 МВА"</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24807CD5"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G_6б_ЧЭ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7041BF02"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2549A272"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0,87</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14E9A67D"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0,87</w:t>
            </w:r>
          </w:p>
        </w:tc>
      </w:tr>
      <w:tr w:rsidR="00A94821" w:rsidRPr="00560BDF" w14:paraId="051C8C0F"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7D7A0A4"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88</w:t>
            </w:r>
          </w:p>
        </w:tc>
        <w:tc>
          <w:tcPr>
            <w:tcW w:w="1666" w:type="pct"/>
            <w:tcBorders>
              <w:top w:val="single" w:sz="4" w:space="0" w:color="auto"/>
              <w:left w:val="nil"/>
              <w:bottom w:val="single" w:sz="4" w:space="0" w:color="auto"/>
              <w:right w:val="single" w:sz="4" w:space="0" w:color="auto"/>
            </w:tcBorders>
            <w:shd w:val="clear" w:color="auto" w:fill="auto"/>
            <w:vAlign w:val="bottom"/>
          </w:tcPr>
          <w:p w14:paraId="563A93C9"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Строительство ВЛ-110 кВ от ПС 110/35/6 кВ Верхняя Давенда до вновь строящейся ПС 110/10 кВ Тупик (1 этап - ВЛ 110 кВ ПС 110/35/6 кВ Верхняя Давенда - ПС 110/10 кВ Тупик, 54 км)</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2044688D"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I_111-1_ЧЭ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7B6BBD97"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6F5537EC"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4,63</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334F527E"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4,63</w:t>
            </w:r>
          </w:p>
        </w:tc>
      </w:tr>
      <w:tr w:rsidR="00A94821" w:rsidRPr="00560BDF" w14:paraId="3D46ADAC"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335DE96"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89</w:t>
            </w:r>
          </w:p>
        </w:tc>
        <w:tc>
          <w:tcPr>
            <w:tcW w:w="1666" w:type="pct"/>
            <w:tcBorders>
              <w:top w:val="single" w:sz="4" w:space="0" w:color="auto"/>
              <w:left w:val="nil"/>
              <w:bottom w:val="single" w:sz="4" w:space="0" w:color="auto"/>
              <w:right w:val="single" w:sz="4" w:space="0" w:color="auto"/>
            </w:tcBorders>
            <w:shd w:val="clear" w:color="auto" w:fill="auto"/>
            <w:vAlign w:val="bottom"/>
          </w:tcPr>
          <w:p w14:paraId="34A8F0BE"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Реконструкция ПС 110/35/6 кВ Третья с заменой силовых трансформаторов 1х10 МВА и 1х16 МВА на 2х25 МВА, оборудования РУ-110,35 кВ</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5028711B"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G_20_ЧЭ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3A87E89C"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0AF36D4F"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0,61</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37B531DD"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0,61</w:t>
            </w:r>
          </w:p>
        </w:tc>
      </w:tr>
      <w:tr w:rsidR="00A94821" w:rsidRPr="00560BDF" w14:paraId="2168CC1A"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B8176C6"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90</w:t>
            </w:r>
          </w:p>
        </w:tc>
        <w:tc>
          <w:tcPr>
            <w:tcW w:w="1666" w:type="pct"/>
            <w:tcBorders>
              <w:top w:val="single" w:sz="4" w:space="0" w:color="auto"/>
              <w:left w:val="nil"/>
              <w:bottom w:val="single" w:sz="4" w:space="0" w:color="auto"/>
              <w:right w:val="single" w:sz="4" w:space="0" w:color="auto"/>
            </w:tcBorders>
            <w:shd w:val="clear" w:color="auto" w:fill="auto"/>
            <w:vAlign w:val="bottom"/>
          </w:tcPr>
          <w:p w14:paraId="10B67B39"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Реконструкция ПС 110/6 кВ Молодежная с заменой силовых трансформаторов 3*16 МВА на 2*40 МВА</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43A205C2"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F_1_ЧЭ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39C3CB54"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275C25EA"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0,07</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15275807"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0,07</w:t>
            </w:r>
          </w:p>
        </w:tc>
      </w:tr>
      <w:tr w:rsidR="00A94821" w:rsidRPr="00560BDF" w14:paraId="4C3F97F3"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C6AC6D4"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91</w:t>
            </w:r>
          </w:p>
        </w:tc>
        <w:tc>
          <w:tcPr>
            <w:tcW w:w="1666" w:type="pct"/>
            <w:tcBorders>
              <w:top w:val="single" w:sz="4" w:space="0" w:color="auto"/>
              <w:left w:val="nil"/>
              <w:bottom w:val="single" w:sz="4" w:space="0" w:color="auto"/>
              <w:right w:val="single" w:sz="4" w:space="0" w:color="auto"/>
            </w:tcBorders>
            <w:shd w:val="clear" w:color="auto" w:fill="auto"/>
            <w:vAlign w:val="bottom"/>
          </w:tcPr>
          <w:p w14:paraId="375A9480"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 xml:space="preserve">Проектные работы по титулу "Реконструкция ПС 110/35/6 кВ </w:t>
            </w:r>
            <w:r w:rsidRPr="00560BDF">
              <w:rPr>
                <w:rFonts w:ascii="Myriad Pro" w:hAnsi="Myriad Pro" w:cs="Calibri"/>
                <w:sz w:val="18"/>
                <w:szCs w:val="18"/>
              </w:rPr>
              <w:lastRenderedPageBreak/>
              <w:t>Верхняя Давенда с расширением РУ 110 кВ и приведением схемы ОРУ-110 кВ к типовой"</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28FFB20A"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lastRenderedPageBreak/>
              <w:t>G_8в_ЧЭ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745E04AB"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55E6088F"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0,98</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74E33A46"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0,98</w:t>
            </w:r>
          </w:p>
        </w:tc>
      </w:tr>
      <w:tr w:rsidR="00A94821" w:rsidRPr="00560BDF" w14:paraId="7D6F6E77"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EB51D52"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92</w:t>
            </w:r>
          </w:p>
        </w:tc>
        <w:tc>
          <w:tcPr>
            <w:tcW w:w="1666" w:type="pct"/>
            <w:tcBorders>
              <w:top w:val="single" w:sz="4" w:space="0" w:color="auto"/>
              <w:left w:val="nil"/>
              <w:bottom w:val="single" w:sz="4" w:space="0" w:color="auto"/>
              <w:right w:val="single" w:sz="4" w:space="0" w:color="auto"/>
            </w:tcBorders>
            <w:shd w:val="clear" w:color="auto" w:fill="auto"/>
            <w:vAlign w:val="bottom"/>
          </w:tcPr>
          <w:p w14:paraId="453296AD"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Покупка сопутствующего ИТ оборудования - 16 шт. (Система видеоконференцсвязи – 1 шт., Маршрутизатор – 1 шт., Источник бесперебойного питания 3000VA – 4 шт., Спутниковый модем-маршрутизатор – 1 шт., Скалыватель прецизионный  – 1 шт., Источник бесперебойного питания  – 1 шт., Источник бесперебойного питания 2000VA – 6 шт., Источник бесперебойного питания 2000VA  – 1 шт.)</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40CB340E"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I_77-3_ЧЭ (б)</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4E98C252"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55639755"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0,30</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68B18605"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0,30</w:t>
            </w:r>
          </w:p>
        </w:tc>
      </w:tr>
      <w:tr w:rsidR="00A94821" w:rsidRPr="00560BDF" w14:paraId="18E5CC5B"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6EDC6B7"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93</w:t>
            </w:r>
          </w:p>
        </w:tc>
        <w:tc>
          <w:tcPr>
            <w:tcW w:w="1666" w:type="pct"/>
            <w:tcBorders>
              <w:top w:val="single" w:sz="4" w:space="0" w:color="auto"/>
              <w:left w:val="nil"/>
              <w:bottom w:val="single" w:sz="4" w:space="0" w:color="auto"/>
              <w:right w:val="single" w:sz="4" w:space="0" w:color="auto"/>
            </w:tcBorders>
            <w:shd w:val="clear" w:color="auto" w:fill="auto"/>
            <w:vAlign w:val="bottom"/>
          </w:tcPr>
          <w:p w14:paraId="5AED1B24"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Покупка автоподъемников - 24 шт.</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55372AEA"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I_176_ЧЭ (б)</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40762FFE"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111C0D13"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30,80</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7C2E57A8"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30,80</w:t>
            </w:r>
          </w:p>
        </w:tc>
      </w:tr>
      <w:tr w:rsidR="00A94821" w:rsidRPr="00560BDF" w14:paraId="1E1BC569"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2DD9081"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94</w:t>
            </w:r>
          </w:p>
        </w:tc>
        <w:tc>
          <w:tcPr>
            <w:tcW w:w="1666" w:type="pct"/>
            <w:tcBorders>
              <w:top w:val="single" w:sz="4" w:space="0" w:color="auto"/>
              <w:left w:val="nil"/>
              <w:bottom w:val="single" w:sz="4" w:space="0" w:color="auto"/>
              <w:right w:val="single" w:sz="4" w:space="0" w:color="auto"/>
            </w:tcBorders>
            <w:shd w:val="clear" w:color="auto" w:fill="auto"/>
            <w:vAlign w:val="bottom"/>
          </w:tcPr>
          <w:p w14:paraId="48FD8FB6"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Покупка БКМ на автомобильном шасси - 12 шт.</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427F13B5"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I_176-2_ЧЭ (б)</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2023D162"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19247325"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19,47</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2662246A"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19,47</w:t>
            </w:r>
          </w:p>
        </w:tc>
      </w:tr>
      <w:tr w:rsidR="00A94821" w:rsidRPr="00560BDF" w14:paraId="06131CF0"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A710AE3"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95</w:t>
            </w:r>
          </w:p>
        </w:tc>
        <w:tc>
          <w:tcPr>
            <w:tcW w:w="1666" w:type="pct"/>
            <w:tcBorders>
              <w:top w:val="single" w:sz="4" w:space="0" w:color="auto"/>
              <w:left w:val="nil"/>
              <w:bottom w:val="single" w:sz="4" w:space="0" w:color="auto"/>
              <w:right w:val="single" w:sz="4" w:space="0" w:color="auto"/>
            </w:tcBorders>
            <w:shd w:val="clear" w:color="auto" w:fill="auto"/>
            <w:vAlign w:val="bottom"/>
          </w:tcPr>
          <w:p w14:paraId="4DBB73B7"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 xml:space="preserve">Покупка испытательного и диагностического оборудования - 98 шт. (Прибор для измерения показателей качества электрической энергии и электроэнергетических величин – 17 шт., Установка поверочная переносная – 2 шт., Алкометр – 13 шт., Тепловизор – 5 шт., Стенд для испытания средств защиты на механическую прочность – 1 шт., Прибор контроля высоковольтных выключателей – 5 шт., Прибор для измерения параметров силовых трансформаторов с измерительными проводами 10м. – 2 шт., Установка для прожига места повреждения силовых кабелей – 1 шт., Аппарат автоматический для определения температуры вспышки в закрытом тигле – 1 шт., Установка переносная поверочная универсальная  – 2 шт., Универсальный генератор сигналов – 1 шт., Трёхфазная автоматическая поверочная установка – 1 шт., Трассопоисковый комплект – 6 шт, Комплект для измерения наведенного напряжения – 24 шт., Цифровой измерительно-преобразовательный комплекс для проверки и настройки сложных устройств релейной защиты и автоматики оборудования класса напряжения 110 кВ и выше – 3 шт., Цифровой измерительно-преобразовательный комплекс для проверки и настройки устройств релейной защиты и автоматики оборудования класса напряжения 6-35 кВ – 2 шт., Нагрузочный </w:t>
            </w:r>
            <w:r w:rsidRPr="00560BDF">
              <w:rPr>
                <w:rFonts w:ascii="Myriad Pro" w:hAnsi="Myriad Pro" w:cs="Calibri"/>
                <w:sz w:val="18"/>
                <w:szCs w:val="18"/>
              </w:rPr>
              <w:lastRenderedPageBreak/>
              <w:t>трансформатор для проверки устройств релейной защиты с уставкой по току более 500 А – 2 шт., Измерительно - трансформаторный блок для измерения характеристик намагничивания трансформаторов тока релейной защиты – 2 шт., Малогабаритный универсальный цифровой трехфазный вольтамперфазометр  – 2 шт., Прибор для прогрузки автоматических выключателей – 1 шт., Стенд для испытания средств защиты на электрическую прочность – 1 шт., Прибор контроля РПН трансформаторов – 2 шт., Установка для испытания КЛ с изоляцией из сшитого полиэтилена – 1 шт., Генератор сигналов высокой частоты – 1 шт.)</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2B5317BC"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lastRenderedPageBreak/>
              <w:t>I_77-3_ЧЭ (а)</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2DC2627C"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15490B10"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20,67</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2E3A1A63"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20,67</w:t>
            </w:r>
          </w:p>
        </w:tc>
      </w:tr>
      <w:tr w:rsidR="00A94821" w:rsidRPr="00560BDF" w14:paraId="1A41ED95"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649D5EA"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96</w:t>
            </w:r>
          </w:p>
        </w:tc>
        <w:tc>
          <w:tcPr>
            <w:tcW w:w="1666" w:type="pct"/>
            <w:tcBorders>
              <w:top w:val="single" w:sz="4" w:space="0" w:color="auto"/>
              <w:left w:val="nil"/>
              <w:bottom w:val="single" w:sz="4" w:space="0" w:color="auto"/>
              <w:right w:val="single" w:sz="4" w:space="0" w:color="auto"/>
            </w:tcBorders>
            <w:shd w:val="clear" w:color="auto" w:fill="auto"/>
            <w:vAlign w:val="bottom"/>
          </w:tcPr>
          <w:p w14:paraId="79A04AB8"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 xml:space="preserve">Покупка а/м повышенной проходимости - 5 шт. </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155F7772"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I_176-5-1_ЧЭ (а)</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0A761AF9"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6FF56BAA"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0,59</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35305537"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0,59</w:t>
            </w:r>
          </w:p>
        </w:tc>
      </w:tr>
      <w:tr w:rsidR="00A94821" w:rsidRPr="00560BDF" w14:paraId="7396C967"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E44355B"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97</w:t>
            </w:r>
          </w:p>
        </w:tc>
        <w:tc>
          <w:tcPr>
            <w:tcW w:w="1666" w:type="pct"/>
            <w:tcBorders>
              <w:top w:val="single" w:sz="4" w:space="0" w:color="auto"/>
              <w:left w:val="nil"/>
              <w:bottom w:val="single" w:sz="4" w:space="0" w:color="auto"/>
              <w:right w:val="single" w:sz="4" w:space="0" w:color="auto"/>
            </w:tcBorders>
            <w:shd w:val="clear" w:color="auto" w:fill="auto"/>
            <w:vAlign w:val="bottom"/>
          </w:tcPr>
          <w:p w14:paraId="49BFE828"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Покупка а/м повышенной проходимости - 1 шт.</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623A295C"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I_176-5_ЧЭ (а)</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6C519EA9"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1240BD59"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3,77</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58ACADDC"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3,77</w:t>
            </w:r>
          </w:p>
        </w:tc>
      </w:tr>
      <w:tr w:rsidR="00A94821" w:rsidRPr="00560BDF" w14:paraId="081D9003"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AB9779D"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98</w:t>
            </w:r>
          </w:p>
        </w:tc>
        <w:tc>
          <w:tcPr>
            <w:tcW w:w="1666" w:type="pct"/>
            <w:tcBorders>
              <w:top w:val="single" w:sz="4" w:space="0" w:color="auto"/>
              <w:left w:val="nil"/>
              <w:bottom w:val="single" w:sz="4" w:space="0" w:color="auto"/>
              <w:right w:val="single" w:sz="4" w:space="0" w:color="auto"/>
            </w:tcBorders>
            <w:shd w:val="clear" w:color="auto" w:fill="auto"/>
            <w:vAlign w:val="bottom"/>
          </w:tcPr>
          <w:p w14:paraId="382EC456"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Покупка бригадного бортового а/м - 8 шт.</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752EEC48"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I_76-3_ЧЭ (а)</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242B8C94"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35BCDE83"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2,66</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29B10BC7"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2,66</w:t>
            </w:r>
          </w:p>
        </w:tc>
      </w:tr>
      <w:tr w:rsidR="00A94821" w:rsidRPr="00560BDF" w14:paraId="11A7E646"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12A77D6"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99</w:t>
            </w:r>
          </w:p>
        </w:tc>
        <w:tc>
          <w:tcPr>
            <w:tcW w:w="1666" w:type="pct"/>
            <w:tcBorders>
              <w:top w:val="single" w:sz="4" w:space="0" w:color="auto"/>
              <w:left w:val="nil"/>
              <w:bottom w:val="single" w:sz="4" w:space="0" w:color="auto"/>
              <w:right w:val="single" w:sz="4" w:space="0" w:color="auto"/>
            </w:tcBorders>
            <w:shd w:val="clear" w:color="auto" w:fill="auto"/>
            <w:vAlign w:val="bottom"/>
          </w:tcPr>
          <w:p w14:paraId="05444827"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Покупка автокранов - 2 шт.</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2790B9F1"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I_76-2_ЧЭ (б)</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763A07BF"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2B48293E"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5,90</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0A62F6EF"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5,90</w:t>
            </w:r>
          </w:p>
        </w:tc>
      </w:tr>
      <w:tr w:rsidR="00A94821" w:rsidRPr="00560BDF" w14:paraId="2E8BFC63"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139CECA"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100</w:t>
            </w:r>
          </w:p>
        </w:tc>
        <w:tc>
          <w:tcPr>
            <w:tcW w:w="1666" w:type="pct"/>
            <w:tcBorders>
              <w:top w:val="single" w:sz="4" w:space="0" w:color="auto"/>
              <w:left w:val="nil"/>
              <w:bottom w:val="single" w:sz="4" w:space="0" w:color="auto"/>
              <w:right w:val="single" w:sz="4" w:space="0" w:color="auto"/>
            </w:tcBorders>
            <w:shd w:val="clear" w:color="auto" w:fill="auto"/>
            <w:vAlign w:val="bottom"/>
          </w:tcPr>
          <w:p w14:paraId="51BF0089"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Приобретение оборудования для улучшения условий труда - 268 шт. (Оснащение автотранспорта тахографами – 15 шт., Оснащение автотранспорта спутниковым мониторингом – 241 шт., Быстровозводимые опоры  – 4 шт., Комплект спутникового геодезического оборудования – 1 шт., Оснащение ОДС ЮЭС ПО ЦУС видео панелями 70 дюймов – 2 шт., Промышленная стиральная машина – 4 шт., 3D Макеты РЭС - 1 шт.)</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27846A01"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I_77-2_ЧЭ (в)</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1DE360DD"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3707B01D"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3,29</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3CFC1A5B"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3,29</w:t>
            </w:r>
          </w:p>
        </w:tc>
      </w:tr>
      <w:tr w:rsidR="00A94821" w:rsidRPr="00560BDF" w14:paraId="6A2F162C"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B5E27F3"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101</w:t>
            </w:r>
          </w:p>
        </w:tc>
        <w:tc>
          <w:tcPr>
            <w:tcW w:w="1666" w:type="pct"/>
            <w:tcBorders>
              <w:top w:val="single" w:sz="4" w:space="0" w:color="auto"/>
              <w:left w:val="nil"/>
              <w:bottom w:val="single" w:sz="4" w:space="0" w:color="auto"/>
              <w:right w:val="single" w:sz="4" w:space="0" w:color="auto"/>
            </w:tcBorders>
            <w:shd w:val="clear" w:color="auto" w:fill="auto"/>
            <w:vAlign w:val="bottom"/>
          </w:tcPr>
          <w:p w14:paraId="762F61C7"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ИА МРСК Покупка компьютерной и оргтехники в количестве 36 шт.</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12C6FA98"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I_107_ЧЭ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768850E3"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66941317"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0,15</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59AD58A8"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0,15</w:t>
            </w:r>
          </w:p>
        </w:tc>
      </w:tr>
      <w:tr w:rsidR="00A94821" w:rsidRPr="00560BDF" w14:paraId="66FFD9BA"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B727A77"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102</w:t>
            </w:r>
          </w:p>
        </w:tc>
        <w:tc>
          <w:tcPr>
            <w:tcW w:w="1666" w:type="pct"/>
            <w:tcBorders>
              <w:top w:val="single" w:sz="4" w:space="0" w:color="auto"/>
              <w:left w:val="nil"/>
              <w:bottom w:val="single" w:sz="4" w:space="0" w:color="auto"/>
              <w:right w:val="single" w:sz="4" w:space="0" w:color="auto"/>
            </w:tcBorders>
            <w:shd w:val="clear" w:color="auto" w:fill="auto"/>
            <w:vAlign w:val="bottom"/>
          </w:tcPr>
          <w:p w14:paraId="61D0F0F5"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ИА МРСК Дооборудование с целью модернизации корпоративной мультисервисной сети в составе 4 единиц: Маршрутизатор с пакетом голосовых функций (включая 80 вызовов в транке), пакетом расширенного функционала передачи данных - 1 шт; 2-портовый модуль интерфейсов E1/T1/PRI/VE1 - 1 шт.;  64-канальный голосовой DSP модуль - 1 шт.;  4-портовый модуль 1000BASE-RJ45-L3 Ethernet - 1 шт.</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27B8DD05"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H_82в_ЧЭ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7A03BF83"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7CD6F55B"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1,47</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5D8F8C22"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1,47</w:t>
            </w:r>
          </w:p>
        </w:tc>
      </w:tr>
      <w:tr w:rsidR="00A94821" w:rsidRPr="00560BDF" w14:paraId="3DFDCD68"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050AB90"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103</w:t>
            </w:r>
          </w:p>
        </w:tc>
        <w:tc>
          <w:tcPr>
            <w:tcW w:w="1666" w:type="pct"/>
            <w:tcBorders>
              <w:top w:val="single" w:sz="4" w:space="0" w:color="auto"/>
              <w:left w:val="nil"/>
              <w:bottom w:val="single" w:sz="4" w:space="0" w:color="auto"/>
              <w:right w:val="single" w:sz="4" w:space="0" w:color="auto"/>
            </w:tcBorders>
            <w:shd w:val="clear" w:color="auto" w:fill="auto"/>
            <w:vAlign w:val="bottom"/>
          </w:tcPr>
          <w:p w14:paraId="31D25183"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Покупка серверного оборудования - 16 шт. (Ноутбук – 1 шт., Системный блок - 15 шт.)</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6C8DC9C8"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I_177_ЧЭ (б)</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1682F8EB"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3993FB34"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0,13</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7D18DDB1"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0,13</w:t>
            </w:r>
          </w:p>
        </w:tc>
      </w:tr>
      <w:tr w:rsidR="00A94821" w:rsidRPr="00560BDF" w14:paraId="71ABB82A"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CBDDD3B"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104</w:t>
            </w:r>
          </w:p>
        </w:tc>
        <w:tc>
          <w:tcPr>
            <w:tcW w:w="1666" w:type="pct"/>
            <w:tcBorders>
              <w:top w:val="single" w:sz="4" w:space="0" w:color="auto"/>
              <w:left w:val="nil"/>
              <w:bottom w:val="single" w:sz="4" w:space="0" w:color="auto"/>
              <w:right w:val="single" w:sz="4" w:space="0" w:color="auto"/>
            </w:tcBorders>
            <w:shd w:val="clear" w:color="auto" w:fill="auto"/>
            <w:vAlign w:val="bottom"/>
          </w:tcPr>
          <w:p w14:paraId="2ADD0118"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 xml:space="preserve">Покупка приборов измерения и контроля электрических величин - 33 шт. (Лазерный дальномер – 1 шт., </w:t>
            </w:r>
            <w:r w:rsidRPr="00560BDF">
              <w:rPr>
                <w:rFonts w:ascii="Myriad Pro" w:hAnsi="Myriad Pro" w:cs="Calibri"/>
                <w:sz w:val="18"/>
                <w:szCs w:val="18"/>
              </w:rPr>
              <w:lastRenderedPageBreak/>
              <w:t>Цифровой прибор определения расстояния до места повреждения на воздушных ЛЭП 110 кВ – 4 шт., Прибор для определения влажности твердой изоляции силовых трансформаторов – 1 шт., Короткофокусный высокоточный инфракрасный термометр – 5 шт., Линейный измеритель состояния деревянных одностоечных опор универсальный – 21 шт., Манометр грузопоршневой  – 1 шт.)</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7B7FB554"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lastRenderedPageBreak/>
              <w:t>I_77-2_ЧЭ (а)</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6D5C5FE2"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0BD7516C"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4,93</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5E5B5A80"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4,93</w:t>
            </w:r>
          </w:p>
        </w:tc>
      </w:tr>
      <w:tr w:rsidR="00A94821" w:rsidRPr="00560BDF" w14:paraId="111973FB"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3C51107"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105</w:t>
            </w:r>
          </w:p>
        </w:tc>
        <w:tc>
          <w:tcPr>
            <w:tcW w:w="1666" w:type="pct"/>
            <w:tcBorders>
              <w:top w:val="single" w:sz="4" w:space="0" w:color="auto"/>
              <w:left w:val="nil"/>
              <w:bottom w:val="single" w:sz="4" w:space="0" w:color="auto"/>
              <w:right w:val="single" w:sz="4" w:space="0" w:color="auto"/>
            </w:tcBorders>
            <w:shd w:val="clear" w:color="auto" w:fill="auto"/>
            <w:vAlign w:val="bottom"/>
          </w:tcPr>
          <w:p w14:paraId="1A2B176E"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Покупка грузового бортового автомобиля - 4 шт.</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022EA14B"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F_76_ЧЭ (в)</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51EE74EA"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44081777"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3,99</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057914A3"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3,99</w:t>
            </w:r>
          </w:p>
        </w:tc>
      </w:tr>
      <w:tr w:rsidR="00A94821" w:rsidRPr="00560BDF" w14:paraId="075C4522"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8831198"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106</w:t>
            </w:r>
          </w:p>
        </w:tc>
        <w:tc>
          <w:tcPr>
            <w:tcW w:w="1666" w:type="pct"/>
            <w:tcBorders>
              <w:top w:val="single" w:sz="4" w:space="0" w:color="auto"/>
              <w:left w:val="nil"/>
              <w:bottom w:val="single" w:sz="4" w:space="0" w:color="auto"/>
              <w:right w:val="single" w:sz="4" w:space="0" w:color="auto"/>
            </w:tcBorders>
            <w:shd w:val="clear" w:color="auto" w:fill="auto"/>
            <w:vAlign w:val="bottom"/>
          </w:tcPr>
          <w:p w14:paraId="7746AA8A"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Покупка грузопассажирского 7-местного полноприводного а/м - 14 шт.</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6D09646B"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I_176_ЧЭ (а)</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1C5E597B"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6A9B79DB"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1,87</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699EACE9"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1,87</w:t>
            </w:r>
          </w:p>
        </w:tc>
      </w:tr>
      <w:tr w:rsidR="00A94821" w:rsidRPr="00560BDF" w14:paraId="3E20C462"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9D4DEB3"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107</w:t>
            </w:r>
          </w:p>
        </w:tc>
        <w:tc>
          <w:tcPr>
            <w:tcW w:w="1666" w:type="pct"/>
            <w:tcBorders>
              <w:top w:val="single" w:sz="4" w:space="0" w:color="auto"/>
              <w:left w:val="nil"/>
              <w:bottom w:val="single" w:sz="4" w:space="0" w:color="auto"/>
              <w:right w:val="single" w:sz="4" w:space="0" w:color="auto"/>
            </w:tcBorders>
            <w:shd w:val="clear" w:color="auto" w:fill="auto"/>
            <w:vAlign w:val="bottom"/>
          </w:tcPr>
          <w:p w14:paraId="76705F74"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ИА МРСК Создание автоматизированных систем управления производственными процессами: система управления техническим обслуживанием и ремонтом оборудования (КИСУ ТОРО); система управления финансово-хозяйственной деятельностью</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500ACAAB"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F_80_ЧЭ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490DE0C1"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347435C3"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0,06</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693F5806"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0,06</w:t>
            </w:r>
          </w:p>
        </w:tc>
      </w:tr>
      <w:tr w:rsidR="00A94821" w:rsidRPr="00560BDF" w14:paraId="3C034547"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A1AB427"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108</w:t>
            </w:r>
          </w:p>
        </w:tc>
        <w:tc>
          <w:tcPr>
            <w:tcW w:w="1666" w:type="pct"/>
            <w:tcBorders>
              <w:top w:val="single" w:sz="4" w:space="0" w:color="auto"/>
              <w:left w:val="nil"/>
              <w:bottom w:val="single" w:sz="4" w:space="0" w:color="auto"/>
              <w:right w:val="single" w:sz="4" w:space="0" w:color="auto"/>
            </w:tcBorders>
            <w:shd w:val="clear" w:color="auto" w:fill="auto"/>
            <w:vAlign w:val="bottom"/>
          </w:tcPr>
          <w:p w14:paraId="3D7DF9C2"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НИР. Исследование комплекса технических решений необходимых для осуществления технологического присоединения генерирующих установок к электрической сети 6-20 кВ</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24E36D28"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I_104-3_ЧЭ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43DF5DAA"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6B191D32"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1,19</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3D81EA38"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1,19</w:t>
            </w:r>
          </w:p>
        </w:tc>
      </w:tr>
      <w:tr w:rsidR="00A94821" w:rsidRPr="00560BDF" w14:paraId="55ACE108"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48593F3"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109</w:t>
            </w:r>
          </w:p>
        </w:tc>
        <w:tc>
          <w:tcPr>
            <w:tcW w:w="1666" w:type="pct"/>
            <w:tcBorders>
              <w:top w:val="single" w:sz="4" w:space="0" w:color="auto"/>
              <w:left w:val="nil"/>
              <w:bottom w:val="single" w:sz="4" w:space="0" w:color="auto"/>
              <w:right w:val="single" w:sz="4" w:space="0" w:color="auto"/>
            </w:tcBorders>
            <w:shd w:val="clear" w:color="auto" w:fill="auto"/>
            <w:vAlign w:val="bottom"/>
          </w:tcPr>
          <w:p w14:paraId="7389C557"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ИА МРСК НИОКР Разработка унифицированных железобетонных грибовидных фундаментов повышенной долговечности для опор ВЛ35-110кВ по ПУЭ-14</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0764824F"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I_1400_ЧЭ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35E7D329"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199CAA28"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1,49</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2A388757"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1,49</w:t>
            </w:r>
          </w:p>
        </w:tc>
      </w:tr>
      <w:tr w:rsidR="00A94821" w:rsidRPr="00560BDF" w14:paraId="3DBF0186"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441D43C"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110</w:t>
            </w:r>
          </w:p>
        </w:tc>
        <w:tc>
          <w:tcPr>
            <w:tcW w:w="1666" w:type="pct"/>
            <w:tcBorders>
              <w:top w:val="single" w:sz="4" w:space="0" w:color="auto"/>
              <w:left w:val="nil"/>
              <w:bottom w:val="single" w:sz="4" w:space="0" w:color="auto"/>
              <w:right w:val="single" w:sz="4" w:space="0" w:color="auto"/>
            </w:tcBorders>
            <w:shd w:val="clear" w:color="auto" w:fill="auto"/>
            <w:vAlign w:val="bottom"/>
          </w:tcPr>
          <w:p w14:paraId="4C77E3F4"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 xml:space="preserve">НИР. Формирование электронной базы данных по энергоснабжению объектов на удаленных, в том числе, не имеющих технологической связи с энергетической инфраструктурой территориях, находящихся в зоне ответственности </w:t>
            </w:r>
            <w:r>
              <w:rPr>
                <w:rFonts w:ascii="Myriad Pro" w:hAnsi="Myriad Pro" w:cs="Calibri"/>
                <w:sz w:val="18"/>
                <w:szCs w:val="18"/>
              </w:rPr>
              <w:t>ПАО </w:t>
            </w:r>
            <w:r w:rsidRPr="00560BDF">
              <w:rPr>
                <w:rFonts w:ascii="Myriad Pro" w:hAnsi="Myriad Pro" w:cs="Calibri"/>
                <w:sz w:val="18"/>
                <w:szCs w:val="18"/>
              </w:rPr>
              <w:t>«МРСК Сибири» и разработка методики по комплексным решениям энергоснабжения на основе распределенных источников энергии, в том числе возобновляемых</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2E70DF88"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I_104-2_ЧЭ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3B3C40B8"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118BA44B"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0,49</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352A95BB"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0,49</w:t>
            </w:r>
          </w:p>
        </w:tc>
      </w:tr>
      <w:tr w:rsidR="00A94821" w:rsidRPr="00560BDF" w14:paraId="637518F4"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3AA3C4E"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111</w:t>
            </w:r>
          </w:p>
        </w:tc>
        <w:tc>
          <w:tcPr>
            <w:tcW w:w="1666" w:type="pct"/>
            <w:tcBorders>
              <w:top w:val="single" w:sz="4" w:space="0" w:color="auto"/>
              <w:left w:val="nil"/>
              <w:bottom w:val="single" w:sz="4" w:space="0" w:color="auto"/>
              <w:right w:val="single" w:sz="4" w:space="0" w:color="auto"/>
            </w:tcBorders>
            <w:shd w:val="clear" w:color="auto" w:fill="auto"/>
            <w:vAlign w:val="bottom"/>
          </w:tcPr>
          <w:p w14:paraId="14D8793F"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 xml:space="preserve">НИОКР. Разработка единой интеграционной платформы информационных систем </w:t>
            </w:r>
            <w:r>
              <w:rPr>
                <w:rFonts w:ascii="Myriad Pro" w:hAnsi="Myriad Pro" w:cs="Calibri"/>
                <w:sz w:val="18"/>
                <w:szCs w:val="18"/>
              </w:rPr>
              <w:t>ПАО </w:t>
            </w:r>
            <w:r w:rsidRPr="00560BDF">
              <w:rPr>
                <w:rFonts w:ascii="Myriad Pro" w:hAnsi="Myriad Pro" w:cs="Calibri"/>
                <w:sz w:val="18"/>
                <w:szCs w:val="18"/>
              </w:rPr>
              <w:t>«МРСК Сибири»</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4FB0117F"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I_104-1_ЧЭ</w:t>
            </w: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309C040A"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6C53B15F"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2,35</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61C87D20"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2,35</w:t>
            </w:r>
          </w:p>
        </w:tc>
      </w:tr>
      <w:tr w:rsidR="00A94821" w:rsidRPr="00560BDF" w14:paraId="7913A766"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E4B2ACD"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112</w:t>
            </w:r>
          </w:p>
        </w:tc>
        <w:tc>
          <w:tcPr>
            <w:tcW w:w="1666" w:type="pct"/>
            <w:tcBorders>
              <w:top w:val="single" w:sz="4" w:space="0" w:color="auto"/>
              <w:left w:val="nil"/>
              <w:bottom w:val="single" w:sz="4" w:space="0" w:color="auto"/>
              <w:right w:val="single" w:sz="4" w:space="0" w:color="auto"/>
            </w:tcBorders>
            <w:shd w:val="clear" w:color="auto" w:fill="auto"/>
            <w:vAlign w:val="bottom"/>
          </w:tcPr>
          <w:p w14:paraId="44B5AC00"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Технологическое присоединение энергопринимающих устройств потребителей максимальной мощностью до 150 кВт включительно (реконструкция)</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08945851" w14:textId="77777777" w:rsidR="00A94821" w:rsidRPr="00560BDF" w:rsidRDefault="00A94821" w:rsidP="00A94821">
            <w:pPr>
              <w:jc w:val="center"/>
              <w:rPr>
                <w:rFonts w:ascii="Myriad Pro" w:hAnsi="Myriad Pro" w:cs="Calibri"/>
                <w:sz w:val="18"/>
                <w:szCs w:val="18"/>
              </w:rPr>
            </w:pP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3E0CC683"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0B285414"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0,27</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252E377E"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0,27</w:t>
            </w:r>
          </w:p>
        </w:tc>
      </w:tr>
      <w:tr w:rsidR="00A94821" w:rsidRPr="00560BDF" w14:paraId="08E7CCED"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209F0F7"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lastRenderedPageBreak/>
              <w:t>113</w:t>
            </w:r>
          </w:p>
        </w:tc>
        <w:tc>
          <w:tcPr>
            <w:tcW w:w="1666" w:type="pct"/>
            <w:tcBorders>
              <w:top w:val="single" w:sz="4" w:space="0" w:color="auto"/>
              <w:left w:val="nil"/>
              <w:bottom w:val="single" w:sz="4" w:space="0" w:color="auto"/>
              <w:right w:val="single" w:sz="4" w:space="0" w:color="auto"/>
            </w:tcBorders>
            <w:shd w:val="clear" w:color="auto" w:fill="auto"/>
            <w:vAlign w:val="bottom"/>
          </w:tcPr>
          <w:p w14:paraId="526DDF6A"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Технологическое присоединение энергопринимающих устройств потребителей максимальной мощностью до 150 кВт включительно (новое строительство)</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5C20BB60" w14:textId="77777777" w:rsidR="00A94821" w:rsidRPr="00560BDF" w:rsidRDefault="00A94821" w:rsidP="00A94821">
            <w:pPr>
              <w:jc w:val="center"/>
              <w:rPr>
                <w:rFonts w:ascii="Myriad Pro" w:hAnsi="Myriad Pro" w:cs="Calibri"/>
                <w:sz w:val="18"/>
                <w:szCs w:val="18"/>
              </w:rPr>
            </w:pP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6EC148DC"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08150AD9"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73,04</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2A4DE21A"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73,04</w:t>
            </w:r>
          </w:p>
        </w:tc>
      </w:tr>
      <w:tr w:rsidR="00A94821" w:rsidRPr="00560BDF" w14:paraId="18B4635D" w14:textId="77777777" w:rsidTr="00A94821">
        <w:trPr>
          <w:trHeight w:val="20"/>
        </w:trPr>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FAD4C88"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114</w:t>
            </w:r>
          </w:p>
        </w:tc>
        <w:tc>
          <w:tcPr>
            <w:tcW w:w="1666" w:type="pct"/>
            <w:tcBorders>
              <w:top w:val="single" w:sz="4" w:space="0" w:color="auto"/>
              <w:left w:val="nil"/>
              <w:bottom w:val="single" w:sz="4" w:space="0" w:color="auto"/>
              <w:right w:val="single" w:sz="4" w:space="0" w:color="auto"/>
            </w:tcBorders>
            <w:shd w:val="clear" w:color="auto" w:fill="auto"/>
            <w:vAlign w:val="bottom"/>
          </w:tcPr>
          <w:p w14:paraId="765DCC3A" w14:textId="77777777" w:rsidR="00A94821" w:rsidRPr="00560BDF" w:rsidRDefault="00A94821" w:rsidP="00A94821">
            <w:pPr>
              <w:rPr>
                <w:rFonts w:ascii="Myriad Pro" w:hAnsi="Myriad Pro" w:cs="Calibri"/>
                <w:sz w:val="18"/>
                <w:szCs w:val="18"/>
              </w:rPr>
            </w:pPr>
            <w:r w:rsidRPr="00560BDF">
              <w:rPr>
                <w:rFonts w:ascii="Myriad Pro" w:hAnsi="Myriad Pro" w:cs="Calibri"/>
                <w:sz w:val="18"/>
                <w:szCs w:val="18"/>
              </w:rPr>
              <w:t>Технологическое присоединение энергопринимающих устройств потребителей максимальной мощностью до 15 кВт включительно (реконструкция)</w:t>
            </w:r>
          </w:p>
        </w:tc>
        <w:tc>
          <w:tcPr>
            <w:tcW w:w="948" w:type="pct"/>
            <w:tcBorders>
              <w:top w:val="single" w:sz="4" w:space="0" w:color="auto"/>
              <w:left w:val="nil"/>
              <w:bottom w:val="single" w:sz="4" w:space="0" w:color="auto"/>
              <w:right w:val="single" w:sz="4" w:space="0" w:color="auto"/>
            </w:tcBorders>
            <w:shd w:val="clear" w:color="auto" w:fill="auto"/>
            <w:noWrap/>
            <w:vAlign w:val="center"/>
          </w:tcPr>
          <w:p w14:paraId="0770D093" w14:textId="77777777" w:rsidR="00A94821" w:rsidRPr="00560BDF" w:rsidRDefault="00A94821" w:rsidP="00A94821">
            <w:pPr>
              <w:jc w:val="center"/>
              <w:rPr>
                <w:rFonts w:ascii="Myriad Pro" w:hAnsi="Myriad Pro" w:cs="Calibri"/>
                <w:sz w:val="18"/>
                <w:szCs w:val="18"/>
              </w:rPr>
            </w:pP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0DFE427D"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0,00</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6E4979E4"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1,85</w:t>
            </w:r>
          </w:p>
        </w:tc>
        <w:tc>
          <w:tcPr>
            <w:tcW w:w="735" w:type="pct"/>
            <w:tcBorders>
              <w:top w:val="single" w:sz="4" w:space="0" w:color="auto"/>
              <w:left w:val="nil"/>
              <w:bottom w:val="single" w:sz="4" w:space="0" w:color="auto"/>
              <w:right w:val="single" w:sz="4" w:space="0" w:color="auto"/>
            </w:tcBorders>
            <w:shd w:val="clear" w:color="auto" w:fill="auto"/>
            <w:noWrap/>
            <w:vAlign w:val="center"/>
          </w:tcPr>
          <w:p w14:paraId="13D620C8" w14:textId="77777777" w:rsidR="00A94821" w:rsidRPr="00560BDF" w:rsidRDefault="00A94821" w:rsidP="00A94821">
            <w:pPr>
              <w:jc w:val="center"/>
              <w:rPr>
                <w:rFonts w:ascii="Myriad Pro" w:hAnsi="Myriad Pro" w:cs="Calibri"/>
                <w:sz w:val="18"/>
                <w:szCs w:val="18"/>
              </w:rPr>
            </w:pPr>
            <w:r w:rsidRPr="00560BDF">
              <w:rPr>
                <w:rFonts w:ascii="Myriad Pro" w:hAnsi="Myriad Pro" w:cs="Calibri"/>
                <w:sz w:val="18"/>
                <w:szCs w:val="18"/>
              </w:rPr>
              <w:t>1,85</w:t>
            </w:r>
          </w:p>
        </w:tc>
      </w:tr>
      <w:tr w:rsidR="00A94821" w:rsidRPr="00560BDF" w14:paraId="31206D7B" w14:textId="77777777" w:rsidTr="00A94821">
        <w:trPr>
          <w:trHeight w:val="20"/>
        </w:trPr>
        <w:tc>
          <w:tcPr>
            <w:tcW w:w="2931" w:type="pct"/>
            <w:gridSpan w:val="3"/>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hideMark/>
          </w:tcPr>
          <w:p w14:paraId="5B549DEE" w14:textId="77777777" w:rsidR="00A94821" w:rsidRPr="00560BDF" w:rsidRDefault="00A94821" w:rsidP="00A94821">
            <w:pPr>
              <w:rPr>
                <w:rFonts w:ascii="Myriad Pro" w:hAnsi="Myriad Pro" w:cs="Calibri"/>
                <w:b/>
                <w:bCs/>
                <w:sz w:val="18"/>
                <w:szCs w:val="18"/>
              </w:rPr>
            </w:pPr>
            <w:r w:rsidRPr="00560BDF">
              <w:rPr>
                <w:rFonts w:ascii="Myriad Pro" w:hAnsi="Myriad Pro" w:cs="Calibri"/>
                <w:b/>
                <w:bCs/>
                <w:sz w:val="18"/>
                <w:szCs w:val="18"/>
              </w:rPr>
              <w:t>Всего по инвестиционным проектам</w:t>
            </w:r>
          </w:p>
        </w:tc>
        <w:tc>
          <w:tcPr>
            <w:tcW w:w="703" w:type="pct"/>
            <w:tcBorders>
              <w:top w:val="single" w:sz="4" w:space="0" w:color="auto"/>
              <w:left w:val="nil"/>
              <w:bottom w:val="single" w:sz="4" w:space="0" w:color="auto"/>
              <w:right w:val="single" w:sz="4" w:space="0" w:color="auto"/>
            </w:tcBorders>
            <w:shd w:val="clear" w:color="auto" w:fill="EAF1DD" w:themeFill="accent3" w:themeFillTint="33"/>
            <w:noWrap/>
            <w:vAlign w:val="center"/>
            <w:hideMark/>
          </w:tcPr>
          <w:p w14:paraId="583BA7AC" w14:textId="77777777" w:rsidR="00A94821" w:rsidRPr="00560BDF" w:rsidRDefault="00A94821" w:rsidP="00A94821">
            <w:pPr>
              <w:jc w:val="center"/>
              <w:rPr>
                <w:rFonts w:ascii="Myriad Pro" w:hAnsi="Myriad Pro" w:cs="Calibri"/>
                <w:b/>
                <w:bCs/>
                <w:sz w:val="18"/>
                <w:szCs w:val="18"/>
              </w:rPr>
            </w:pPr>
            <w:r w:rsidRPr="00560BDF">
              <w:rPr>
                <w:rFonts w:ascii="Myriad Pro" w:hAnsi="Myriad Pro" w:cs="Calibri"/>
                <w:b/>
                <w:bCs/>
                <w:sz w:val="18"/>
                <w:szCs w:val="18"/>
              </w:rPr>
              <w:t>0,00</w:t>
            </w:r>
          </w:p>
        </w:tc>
        <w:tc>
          <w:tcPr>
            <w:tcW w:w="631" w:type="pct"/>
            <w:tcBorders>
              <w:top w:val="single" w:sz="4" w:space="0" w:color="auto"/>
              <w:left w:val="nil"/>
              <w:bottom w:val="single" w:sz="4" w:space="0" w:color="auto"/>
              <w:right w:val="single" w:sz="4" w:space="0" w:color="auto"/>
            </w:tcBorders>
            <w:shd w:val="clear" w:color="auto" w:fill="EAF1DD" w:themeFill="accent3" w:themeFillTint="33"/>
            <w:noWrap/>
            <w:vAlign w:val="center"/>
          </w:tcPr>
          <w:p w14:paraId="039C6720" w14:textId="77777777" w:rsidR="00A94821" w:rsidRPr="00560BDF" w:rsidRDefault="00A94821" w:rsidP="00A94821">
            <w:pPr>
              <w:jc w:val="center"/>
              <w:rPr>
                <w:rFonts w:ascii="Myriad Pro" w:hAnsi="Myriad Pro" w:cs="Calibri"/>
                <w:b/>
                <w:bCs/>
                <w:sz w:val="18"/>
                <w:szCs w:val="18"/>
              </w:rPr>
            </w:pPr>
            <w:r w:rsidRPr="00560BDF">
              <w:rPr>
                <w:rFonts w:ascii="Myriad Pro" w:hAnsi="Myriad Pro" w:cs="Calibri"/>
                <w:b/>
                <w:bCs/>
                <w:sz w:val="18"/>
                <w:szCs w:val="18"/>
              </w:rPr>
              <w:t>374,02</w:t>
            </w:r>
          </w:p>
        </w:tc>
        <w:tc>
          <w:tcPr>
            <w:tcW w:w="735" w:type="pct"/>
            <w:tcBorders>
              <w:top w:val="single" w:sz="4" w:space="0" w:color="auto"/>
              <w:left w:val="nil"/>
              <w:bottom w:val="single" w:sz="4" w:space="0" w:color="auto"/>
              <w:right w:val="single" w:sz="4" w:space="0" w:color="auto"/>
            </w:tcBorders>
            <w:shd w:val="clear" w:color="auto" w:fill="EAF1DD" w:themeFill="accent3" w:themeFillTint="33"/>
            <w:noWrap/>
            <w:vAlign w:val="center"/>
          </w:tcPr>
          <w:p w14:paraId="222CF0D9" w14:textId="77777777" w:rsidR="00A94821" w:rsidRPr="00560BDF" w:rsidRDefault="00A94821" w:rsidP="00A94821">
            <w:pPr>
              <w:jc w:val="center"/>
              <w:rPr>
                <w:rFonts w:ascii="Myriad Pro" w:hAnsi="Myriad Pro" w:cs="Calibri"/>
                <w:b/>
                <w:bCs/>
                <w:sz w:val="18"/>
                <w:szCs w:val="18"/>
              </w:rPr>
            </w:pPr>
            <w:r w:rsidRPr="00560BDF">
              <w:rPr>
                <w:rFonts w:ascii="Myriad Pro" w:hAnsi="Myriad Pro" w:cs="Calibri"/>
                <w:b/>
                <w:bCs/>
                <w:sz w:val="18"/>
                <w:szCs w:val="18"/>
              </w:rPr>
              <w:t>374,02</w:t>
            </w:r>
          </w:p>
        </w:tc>
      </w:tr>
    </w:tbl>
    <w:p w14:paraId="4414C773" w14:textId="77777777" w:rsidR="00A94821" w:rsidRPr="00560BDF" w:rsidRDefault="00A94821" w:rsidP="00A94821">
      <w:pPr>
        <w:autoSpaceDE w:val="0"/>
        <w:autoSpaceDN w:val="0"/>
        <w:adjustRightInd w:val="0"/>
        <w:spacing w:line="360" w:lineRule="auto"/>
        <w:ind w:firstLine="708"/>
        <w:jc w:val="both"/>
        <w:rPr>
          <w:rFonts w:ascii="Myriad Pro" w:hAnsi="Myriad Pro"/>
          <w:sz w:val="26"/>
          <w:szCs w:val="26"/>
        </w:rPr>
      </w:pPr>
      <w:r w:rsidRPr="00560BDF">
        <w:rPr>
          <w:rFonts w:ascii="Myriad Pro" w:hAnsi="Myriad Pro"/>
          <w:sz w:val="26"/>
          <w:szCs w:val="26"/>
        </w:rPr>
        <w:t>По результатам анализа Исполнителем определено 18 инвестиционных проектов, в отношении которых тарифный источник для финансирования капитальных вложений недоиспользован в полном объеме относительно утвержденного планового размера или не использован совсем. Недофинансирование в части собственных средств, получаемых от реализации услуг по передаче электрической энергии, по данным инвестиционным проектам составило 395 382,17 тыс. руб.</w:t>
      </w:r>
    </w:p>
    <w:tbl>
      <w:tblPr>
        <w:tblW w:w="5000" w:type="pct"/>
        <w:tblLayout w:type="fixed"/>
        <w:tblLook w:val="04A0" w:firstRow="1" w:lastRow="0" w:firstColumn="1" w:lastColumn="0" w:noHBand="0" w:noVBand="1"/>
      </w:tblPr>
      <w:tblGrid>
        <w:gridCol w:w="428"/>
        <w:gridCol w:w="4106"/>
        <w:gridCol w:w="1433"/>
        <w:gridCol w:w="863"/>
        <w:gridCol w:w="863"/>
        <w:gridCol w:w="875"/>
        <w:gridCol w:w="776"/>
      </w:tblGrid>
      <w:tr w:rsidR="00A94821" w:rsidRPr="00560BDF" w14:paraId="6ECF08C8" w14:textId="77777777" w:rsidTr="00A94821">
        <w:trPr>
          <w:trHeight w:val="20"/>
          <w:tblHeader/>
        </w:trPr>
        <w:tc>
          <w:tcPr>
            <w:tcW w:w="22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C34505B" w14:textId="77777777" w:rsidR="00A94821" w:rsidRPr="00560BDF" w:rsidRDefault="00A94821" w:rsidP="00A94821">
            <w:pPr>
              <w:jc w:val="center"/>
              <w:rPr>
                <w:rFonts w:ascii="Myriad Pro" w:hAnsi="Myriad Pro" w:cs="Calibri"/>
                <w:b/>
                <w:bCs/>
                <w:color w:val="FFFFFF" w:themeColor="background1"/>
                <w:sz w:val="18"/>
                <w:szCs w:val="18"/>
              </w:rPr>
            </w:pPr>
            <w:r w:rsidRPr="00560BDF">
              <w:rPr>
                <w:rFonts w:ascii="Myriad Pro" w:hAnsi="Myriad Pro" w:cs="Calibri"/>
                <w:b/>
                <w:bCs/>
                <w:color w:val="FFFFFF" w:themeColor="background1"/>
                <w:sz w:val="18"/>
                <w:szCs w:val="18"/>
              </w:rPr>
              <w:t>№</w:t>
            </w:r>
          </w:p>
        </w:tc>
        <w:tc>
          <w:tcPr>
            <w:tcW w:w="219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DFB9B23" w14:textId="77777777" w:rsidR="00A94821" w:rsidRPr="00560BDF" w:rsidRDefault="00A94821" w:rsidP="00A94821">
            <w:pPr>
              <w:jc w:val="center"/>
              <w:rPr>
                <w:rFonts w:ascii="Myriad Pro" w:hAnsi="Myriad Pro" w:cs="Calibri"/>
                <w:b/>
                <w:bCs/>
                <w:color w:val="FFFFFF" w:themeColor="background1"/>
                <w:sz w:val="18"/>
                <w:szCs w:val="18"/>
              </w:rPr>
            </w:pPr>
            <w:r w:rsidRPr="00560BDF">
              <w:rPr>
                <w:rFonts w:ascii="Myriad Pro" w:hAnsi="Myriad Pro" w:cs="Calibri"/>
                <w:b/>
                <w:bCs/>
                <w:color w:val="FFFFFF" w:themeColor="background1"/>
                <w:sz w:val="18"/>
                <w:szCs w:val="18"/>
              </w:rPr>
              <w:t xml:space="preserve">  Наименование инвестиционного проекта (группы инвестиционных проектов)</w:t>
            </w:r>
          </w:p>
        </w:tc>
        <w:tc>
          <w:tcPr>
            <w:tcW w:w="76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87B4CBB" w14:textId="77777777" w:rsidR="00A94821" w:rsidRPr="00560BDF" w:rsidRDefault="00A94821" w:rsidP="00A94821">
            <w:pPr>
              <w:jc w:val="center"/>
              <w:rPr>
                <w:rFonts w:ascii="Myriad Pro" w:hAnsi="Myriad Pro" w:cs="Calibri"/>
                <w:b/>
                <w:bCs/>
                <w:color w:val="FFFFFF" w:themeColor="background1"/>
                <w:sz w:val="18"/>
                <w:szCs w:val="18"/>
              </w:rPr>
            </w:pPr>
            <w:r w:rsidRPr="00560BDF">
              <w:rPr>
                <w:rFonts w:ascii="Myriad Pro" w:hAnsi="Myriad Pro" w:cs="Calibri"/>
                <w:b/>
                <w:bCs/>
                <w:color w:val="FFFFFF" w:themeColor="background1"/>
                <w:sz w:val="18"/>
                <w:szCs w:val="18"/>
              </w:rPr>
              <w:t>Идентификатор инвестиционного проекта</w:t>
            </w:r>
          </w:p>
        </w:tc>
        <w:tc>
          <w:tcPr>
            <w:tcW w:w="92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D3B728F" w14:textId="77777777" w:rsidR="00A94821" w:rsidRPr="00560BDF" w:rsidRDefault="00A94821" w:rsidP="00A94821">
            <w:pPr>
              <w:jc w:val="center"/>
              <w:rPr>
                <w:rFonts w:ascii="Myriad Pro" w:hAnsi="Myriad Pro" w:cs="Calibri"/>
                <w:b/>
                <w:bCs/>
                <w:color w:val="FFFFFF" w:themeColor="background1"/>
                <w:sz w:val="18"/>
                <w:szCs w:val="18"/>
              </w:rPr>
            </w:pPr>
            <w:r w:rsidRPr="00560BDF">
              <w:rPr>
                <w:rFonts w:ascii="Myriad Pro" w:hAnsi="Myriad Pro" w:cs="Calibri"/>
                <w:b/>
                <w:bCs/>
                <w:color w:val="FFFFFF" w:themeColor="background1"/>
                <w:sz w:val="18"/>
                <w:szCs w:val="18"/>
              </w:rPr>
              <w:t xml:space="preserve">Объем финансирования (в части тарифных источников), млн. руб. без НДС </w:t>
            </w:r>
          </w:p>
        </w:tc>
        <w:tc>
          <w:tcPr>
            <w:tcW w:w="88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CA69C83" w14:textId="77777777" w:rsidR="00A94821" w:rsidRPr="00560BDF" w:rsidRDefault="00A94821" w:rsidP="00A94821">
            <w:pPr>
              <w:jc w:val="center"/>
              <w:rPr>
                <w:rFonts w:ascii="Myriad Pro" w:hAnsi="Myriad Pro" w:cs="Calibri"/>
                <w:b/>
                <w:bCs/>
                <w:color w:val="FFFFFF" w:themeColor="background1"/>
                <w:sz w:val="18"/>
                <w:szCs w:val="18"/>
              </w:rPr>
            </w:pPr>
            <w:r w:rsidRPr="00560BDF">
              <w:rPr>
                <w:rFonts w:ascii="Myriad Pro" w:hAnsi="Myriad Pro" w:cs="Calibri"/>
                <w:b/>
                <w:bCs/>
                <w:color w:val="FFFFFF" w:themeColor="background1"/>
                <w:sz w:val="18"/>
                <w:szCs w:val="18"/>
              </w:rPr>
              <w:t>Отклонение (факт-план)</w:t>
            </w:r>
          </w:p>
        </w:tc>
      </w:tr>
      <w:tr w:rsidR="00A94821" w:rsidRPr="00560BDF" w14:paraId="7D7EFD71" w14:textId="77777777" w:rsidTr="00A94821">
        <w:trPr>
          <w:trHeight w:val="20"/>
          <w:tblHeader/>
        </w:trPr>
        <w:tc>
          <w:tcPr>
            <w:tcW w:w="22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790CD88" w14:textId="77777777" w:rsidR="00A94821" w:rsidRPr="00560BDF" w:rsidRDefault="00A94821" w:rsidP="00A94821">
            <w:pPr>
              <w:jc w:val="center"/>
              <w:rPr>
                <w:rFonts w:ascii="Myriad Pro" w:hAnsi="Myriad Pro" w:cs="Calibri"/>
                <w:b/>
                <w:bCs/>
                <w:color w:val="FFFFFF" w:themeColor="background1"/>
                <w:sz w:val="18"/>
                <w:szCs w:val="18"/>
              </w:rPr>
            </w:pPr>
          </w:p>
        </w:tc>
        <w:tc>
          <w:tcPr>
            <w:tcW w:w="219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9298B09" w14:textId="77777777" w:rsidR="00A94821" w:rsidRPr="00560BDF" w:rsidRDefault="00A94821" w:rsidP="00A94821">
            <w:pPr>
              <w:jc w:val="center"/>
              <w:rPr>
                <w:rFonts w:ascii="Myriad Pro" w:hAnsi="Myriad Pro" w:cs="Calibri"/>
                <w:b/>
                <w:bCs/>
                <w:color w:val="FFFFFF" w:themeColor="background1"/>
                <w:sz w:val="18"/>
                <w:szCs w:val="18"/>
              </w:rPr>
            </w:pPr>
          </w:p>
        </w:tc>
        <w:tc>
          <w:tcPr>
            <w:tcW w:w="76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9C7ADB0" w14:textId="77777777" w:rsidR="00A94821" w:rsidRPr="00560BDF" w:rsidRDefault="00A94821" w:rsidP="00A94821">
            <w:pPr>
              <w:jc w:val="center"/>
              <w:rPr>
                <w:rFonts w:ascii="Myriad Pro" w:hAnsi="Myriad Pro" w:cs="Calibri"/>
                <w:b/>
                <w:bCs/>
                <w:color w:val="FFFFFF" w:themeColor="background1"/>
                <w:sz w:val="18"/>
                <w:szCs w:val="18"/>
              </w:rPr>
            </w:pPr>
          </w:p>
        </w:tc>
        <w:tc>
          <w:tcPr>
            <w:tcW w:w="46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C5F1579" w14:textId="77777777" w:rsidR="00A94821" w:rsidRPr="00560BDF" w:rsidRDefault="00A94821" w:rsidP="00A94821">
            <w:pPr>
              <w:jc w:val="center"/>
              <w:rPr>
                <w:rFonts w:ascii="Myriad Pro" w:hAnsi="Myriad Pro" w:cs="Calibri"/>
                <w:b/>
                <w:bCs/>
                <w:color w:val="FFFFFF" w:themeColor="background1"/>
                <w:sz w:val="18"/>
                <w:szCs w:val="18"/>
              </w:rPr>
            </w:pPr>
            <w:r w:rsidRPr="00560BDF">
              <w:rPr>
                <w:rFonts w:ascii="Myriad Pro" w:hAnsi="Myriad Pro" w:cs="Calibri"/>
                <w:b/>
                <w:bCs/>
                <w:color w:val="FFFFFF" w:themeColor="background1"/>
                <w:sz w:val="18"/>
                <w:szCs w:val="18"/>
              </w:rPr>
              <w:t xml:space="preserve">План </w:t>
            </w:r>
          </w:p>
        </w:tc>
        <w:tc>
          <w:tcPr>
            <w:tcW w:w="46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6C7A950" w14:textId="77777777" w:rsidR="00A94821" w:rsidRPr="00560BDF" w:rsidRDefault="00A94821" w:rsidP="00A94821">
            <w:pPr>
              <w:jc w:val="center"/>
              <w:rPr>
                <w:rFonts w:ascii="Myriad Pro" w:hAnsi="Myriad Pro" w:cs="Calibri"/>
                <w:b/>
                <w:bCs/>
                <w:color w:val="FFFFFF" w:themeColor="background1"/>
                <w:sz w:val="18"/>
                <w:szCs w:val="18"/>
              </w:rPr>
            </w:pPr>
            <w:r w:rsidRPr="00560BDF">
              <w:rPr>
                <w:rFonts w:ascii="Myriad Pro" w:hAnsi="Myriad Pro" w:cs="Calibri"/>
                <w:b/>
                <w:bCs/>
                <w:color w:val="FFFFFF" w:themeColor="background1"/>
                <w:sz w:val="18"/>
                <w:szCs w:val="18"/>
              </w:rPr>
              <w:t>Факт</w:t>
            </w:r>
          </w:p>
        </w:tc>
        <w:tc>
          <w:tcPr>
            <w:tcW w:w="4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4B71A2F" w14:textId="77777777" w:rsidR="00A94821" w:rsidRPr="00560BDF" w:rsidRDefault="00A94821" w:rsidP="00A94821">
            <w:pPr>
              <w:jc w:val="center"/>
              <w:rPr>
                <w:rFonts w:ascii="Myriad Pro" w:hAnsi="Myriad Pro" w:cs="Calibri"/>
                <w:b/>
                <w:bCs/>
                <w:color w:val="FFFFFF" w:themeColor="background1"/>
                <w:sz w:val="18"/>
                <w:szCs w:val="18"/>
              </w:rPr>
            </w:pPr>
            <w:r w:rsidRPr="00560BDF">
              <w:rPr>
                <w:rFonts w:ascii="Myriad Pro" w:hAnsi="Myriad Pro" w:cs="Calibri"/>
                <w:b/>
                <w:bCs/>
                <w:color w:val="FFFFFF" w:themeColor="background1"/>
                <w:sz w:val="18"/>
                <w:szCs w:val="18"/>
              </w:rPr>
              <w:t>млн. руб.</w:t>
            </w:r>
          </w:p>
        </w:tc>
        <w:tc>
          <w:tcPr>
            <w:tcW w:w="41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F7458CA" w14:textId="77777777" w:rsidR="00A94821" w:rsidRPr="00560BDF" w:rsidRDefault="00A94821" w:rsidP="00A94821">
            <w:pPr>
              <w:jc w:val="center"/>
              <w:rPr>
                <w:rFonts w:ascii="Myriad Pro" w:hAnsi="Myriad Pro" w:cs="Calibri"/>
                <w:b/>
                <w:bCs/>
                <w:color w:val="FFFFFF" w:themeColor="background1"/>
                <w:sz w:val="18"/>
                <w:szCs w:val="18"/>
              </w:rPr>
            </w:pPr>
            <w:r w:rsidRPr="00560BDF">
              <w:rPr>
                <w:rFonts w:ascii="Myriad Pro" w:hAnsi="Myriad Pro" w:cs="Calibri"/>
                <w:b/>
                <w:bCs/>
                <w:color w:val="FFFFFF" w:themeColor="background1"/>
                <w:sz w:val="18"/>
                <w:szCs w:val="18"/>
              </w:rPr>
              <w:t>%</w:t>
            </w:r>
          </w:p>
        </w:tc>
      </w:tr>
      <w:tr w:rsidR="00A94821" w:rsidRPr="00560BDF" w14:paraId="5A442C11" w14:textId="77777777" w:rsidTr="00A94821">
        <w:trPr>
          <w:trHeight w:val="20"/>
        </w:trPr>
        <w:tc>
          <w:tcPr>
            <w:tcW w:w="22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BCDE3DF"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1</w:t>
            </w:r>
          </w:p>
        </w:tc>
        <w:tc>
          <w:tcPr>
            <w:tcW w:w="2197" w:type="pct"/>
            <w:tcBorders>
              <w:top w:val="single" w:sz="4" w:space="0" w:color="auto"/>
              <w:left w:val="nil"/>
              <w:bottom w:val="single" w:sz="4" w:space="0" w:color="auto"/>
              <w:right w:val="single" w:sz="4" w:space="0" w:color="auto"/>
            </w:tcBorders>
            <w:shd w:val="clear" w:color="auto" w:fill="auto"/>
            <w:vAlign w:val="bottom"/>
          </w:tcPr>
          <w:p w14:paraId="74AB9363" w14:textId="77777777" w:rsidR="00A94821" w:rsidRPr="00560BDF" w:rsidRDefault="00A94821" w:rsidP="00A94821">
            <w:pPr>
              <w:rPr>
                <w:rFonts w:ascii="Myriad Pro" w:hAnsi="Myriad Pro"/>
                <w:color w:val="000000"/>
                <w:sz w:val="18"/>
                <w:szCs w:val="18"/>
              </w:rPr>
            </w:pPr>
            <w:r w:rsidRPr="00560BDF">
              <w:rPr>
                <w:rFonts w:ascii="Myriad Pro" w:hAnsi="Myriad Pro"/>
                <w:color w:val="000000"/>
                <w:sz w:val="18"/>
                <w:szCs w:val="18"/>
              </w:rPr>
              <w:t>Строительство КЛ-10 кВ от РУ-10 кВ проектируемой ПС 110/10 кВ Бутунтай до РП заявителя (Нойон-Тологой), 1,540 км</w:t>
            </w:r>
          </w:p>
        </w:tc>
        <w:tc>
          <w:tcPr>
            <w:tcW w:w="767" w:type="pct"/>
            <w:tcBorders>
              <w:top w:val="single" w:sz="4" w:space="0" w:color="auto"/>
              <w:left w:val="nil"/>
              <w:bottom w:val="single" w:sz="4" w:space="0" w:color="auto"/>
              <w:right w:val="single" w:sz="4" w:space="0" w:color="auto"/>
            </w:tcBorders>
            <w:shd w:val="clear" w:color="auto" w:fill="auto"/>
            <w:vAlign w:val="center"/>
          </w:tcPr>
          <w:p w14:paraId="754231B3"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F_46а_ЧЭ</w:t>
            </w:r>
          </w:p>
        </w:tc>
        <w:tc>
          <w:tcPr>
            <w:tcW w:w="462" w:type="pct"/>
            <w:tcBorders>
              <w:top w:val="single" w:sz="4" w:space="0" w:color="auto"/>
              <w:left w:val="nil"/>
              <w:bottom w:val="single" w:sz="4" w:space="0" w:color="auto"/>
              <w:right w:val="single" w:sz="4" w:space="0" w:color="auto"/>
            </w:tcBorders>
            <w:shd w:val="clear" w:color="auto" w:fill="auto"/>
            <w:noWrap/>
            <w:vAlign w:val="center"/>
          </w:tcPr>
          <w:p w14:paraId="0779A03C"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7,43</w:t>
            </w:r>
          </w:p>
        </w:tc>
        <w:tc>
          <w:tcPr>
            <w:tcW w:w="462" w:type="pct"/>
            <w:tcBorders>
              <w:top w:val="single" w:sz="4" w:space="0" w:color="auto"/>
              <w:left w:val="nil"/>
              <w:bottom w:val="single" w:sz="4" w:space="0" w:color="auto"/>
              <w:right w:val="single" w:sz="4" w:space="0" w:color="auto"/>
            </w:tcBorders>
            <w:shd w:val="clear" w:color="auto" w:fill="auto"/>
            <w:noWrap/>
            <w:vAlign w:val="center"/>
          </w:tcPr>
          <w:p w14:paraId="6004C92E"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4,77</w:t>
            </w:r>
          </w:p>
        </w:tc>
        <w:tc>
          <w:tcPr>
            <w:tcW w:w="468" w:type="pct"/>
            <w:tcBorders>
              <w:top w:val="single" w:sz="4" w:space="0" w:color="auto"/>
              <w:left w:val="nil"/>
              <w:bottom w:val="single" w:sz="4" w:space="0" w:color="auto"/>
              <w:right w:val="single" w:sz="4" w:space="0" w:color="auto"/>
            </w:tcBorders>
            <w:shd w:val="clear" w:color="auto" w:fill="auto"/>
            <w:noWrap/>
            <w:vAlign w:val="center"/>
          </w:tcPr>
          <w:p w14:paraId="32A6CA12"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-2,66</w:t>
            </w:r>
          </w:p>
        </w:tc>
        <w:tc>
          <w:tcPr>
            <w:tcW w:w="415" w:type="pct"/>
            <w:tcBorders>
              <w:top w:val="single" w:sz="4" w:space="0" w:color="auto"/>
              <w:left w:val="nil"/>
              <w:bottom w:val="single" w:sz="4" w:space="0" w:color="auto"/>
              <w:right w:val="single" w:sz="4" w:space="0" w:color="auto"/>
            </w:tcBorders>
            <w:shd w:val="clear" w:color="auto" w:fill="auto"/>
            <w:noWrap/>
            <w:vAlign w:val="center"/>
          </w:tcPr>
          <w:p w14:paraId="43A2DEA5"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-36%</w:t>
            </w:r>
          </w:p>
        </w:tc>
      </w:tr>
      <w:tr w:rsidR="00A94821" w:rsidRPr="00560BDF" w14:paraId="27D39634" w14:textId="77777777" w:rsidTr="00A94821">
        <w:trPr>
          <w:trHeight w:val="20"/>
        </w:trPr>
        <w:tc>
          <w:tcPr>
            <w:tcW w:w="22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45B7700"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2</w:t>
            </w:r>
          </w:p>
        </w:tc>
        <w:tc>
          <w:tcPr>
            <w:tcW w:w="2197" w:type="pct"/>
            <w:tcBorders>
              <w:top w:val="single" w:sz="4" w:space="0" w:color="auto"/>
              <w:left w:val="nil"/>
              <w:bottom w:val="single" w:sz="4" w:space="0" w:color="auto"/>
              <w:right w:val="single" w:sz="4" w:space="0" w:color="auto"/>
            </w:tcBorders>
            <w:shd w:val="clear" w:color="auto" w:fill="auto"/>
            <w:vAlign w:val="bottom"/>
          </w:tcPr>
          <w:p w14:paraId="43F0E0EA" w14:textId="77777777" w:rsidR="00A94821" w:rsidRPr="00560BDF" w:rsidRDefault="00A94821" w:rsidP="00A94821">
            <w:pPr>
              <w:rPr>
                <w:rFonts w:ascii="Myriad Pro" w:hAnsi="Myriad Pro"/>
                <w:color w:val="000000"/>
                <w:sz w:val="18"/>
                <w:szCs w:val="18"/>
              </w:rPr>
            </w:pPr>
            <w:r w:rsidRPr="00560BDF">
              <w:rPr>
                <w:rFonts w:ascii="Myriad Pro" w:hAnsi="Myriad Pro"/>
                <w:color w:val="000000"/>
                <w:sz w:val="18"/>
                <w:szCs w:val="18"/>
              </w:rPr>
              <w:t>2018 год: Техперевооружение ПС 35/6 кВ "Техникум Механизации" с внедрением интеллектуальных коммутационных аппаратов (реклоузеров 35 кВ) с интегрированными контроллерами присоединений и возможностью интеграции в единую информационную систему (3 шт.)</w:t>
            </w:r>
          </w:p>
        </w:tc>
        <w:tc>
          <w:tcPr>
            <w:tcW w:w="767" w:type="pct"/>
            <w:tcBorders>
              <w:top w:val="single" w:sz="4" w:space="0" w:color="auto"/>
              <w:left w:val="nil"/>
              <w:bottom w:val="single" w:sz="4" w:space="0" w:color="auto"/>
              <w:right w:val="single" w:sz="4" w:space="0" w:color="auto"/>
            </w:tcBorders>
            <w:shd w:val="clear" w:color="auto" w:fill="auto"/>
            <w:vAlign w:val="center"/>
          </w:tcPr>
          <w:p w14:paraId="0AF14767"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H_38-2б_ЧЭ</w:t>
            </w:r>
          </w:p>
        </w:tc>
        <w:tc>
          <w:tcPr>
            <w:tcW w:w="462" w:type="pct"/>
            <w:tcBorders>
              <w:top w:val="single" w:sz="4" w:space="0" w:color="auto"/>
              <w:left w:val="nil"/>
              <w:bottom w:val="single" w:sz="4" w:space="0" w:color="auto"/>
              <w:right w:val="single" w:sz="4" w:space="0" w:color="auto"/>
            </w:tcBorders>
            <w:shd w:val="clear" w:color="auto" w:fill="auto"/>
            <w:noWrap/>
            <w:vAlign w:val="center"/>
          </w:tcPr>
          <w:p w14:paraId="654CFE73"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15,23</w:t>
            </w:r>
          </w:p>
        </w:tc>
        <w:tc>
          <w:tcPr>
            <w:tcW w:w="462" w:type="pct"/>
            <w:tcBorders>
              <w:top w:val="single" w:sz="4" w:space="0" w:color="auto"/>
              <w:left w:val="nil"/>
              <w:bottom w:val="single" w:sz="4" w:space="0" w:color="auto"/>
              <w:right w:val="single" w:sz="4" w:space="0" w:color="auto"/>
            </w:tcBorders>
            <w:shd w:val="clear" w:color="auto" w:fill="auto"/>
            <w:noWrap/>
            <w:vAlign w:val="center"/>
          </w:tcPr>
          <w:p w14:paraId="55CA7F48"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0,18</w:t>
            </w:r>
          </w:p>
        </w:tc>
        <w:tc>
          <w:tcPr>
            <w:tcW w:w="468" w:type="pct"/>
            <w:tcBorders>
              <w:top w:val="single" w:sz="4" w:space="0" w:color="auto"/>
              <w:left w:val="nil"/>
              <w:bottom w:val="single" w:sz="4" w:space="0" w:color="auto"/>
              <w:right w:val="single" w:sz="4" w:space="0" w:color="auto"/>
            </w:tcBorders>
            <w:shd w:val="clear" w:color="auto" w:fill="auto"/>
            <w:noWrap/>
            <w:vAlign w:val="center"/>
          </w:tcPr>
          <w:p w14:paraId="5481D083"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-15,04</w:t>
            </w:r>
          </w:p>
        </w:tc>
        <w:tc>
          <w:tcPr>
            <w:tcW w:w="415" w:type="pct"/>
            <w:tcBorders>
              <w:top w:val="single" w:sz="4" w:space="0" w:color="auto"/>
              <w:left w:val="nil"/>
              <w:bottom w:val="single" w:sz="4" w:space="0" w:color="auto"/>
              <w:right w:val="single" w:sz="4" w:space="0" w:color="auto"/>
            </w:tcBorders>
            <w:shd w:val="clear" w:color="auto" w:fill="auto"/>
            <w:noWrap/>
            <w:vAlign w:val="center"/>
          </w:tcPr>
          <w:p w14:paraId="132905E3"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-99%</w:t>
            </w:r>
          </w:p>
        </w:tc>
      </w:tr>
      <w:tr w:rsidR="00A94821" w:rsidRPr="00560BDF" w14:paraId="296FA405" w14:textId="77777777" w:rsidTr="00A94821">
        <w:trPr>
          <w:trHeight w:val="20"/>
        </w:trPr>
        <w:tc>
          <w:tcPr>
            <w:tcW w:w="22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B362054"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3</w:t>
            </w:r>
          </w:p>
        </w:tc>
        <w:tc>
          <w:tcPr>
            <w:tcW w:w="2197" w:type="pct"/>
            <w:tcBorders>
              <w:top w:val="single" w:sz="4" w:space="0" w:color="auto"/>
              <w:left w:val="nil"/>
              <w:bottom w:val="single" w:sz="4" w:space="0" w:color="auto"/>
              <w:right w:val="single" w:sz="4" w:space="0" w:color="auto"/>
            </w:tcBorders>
            <w:shd w:val="clear" w:color="auto" w:fill="auto"/>
            <w:vAlign w:val="bottom"/>
          </w:tcPr>
          <w:p w14:paraId="668335BE" w14:textId="77777777" w:rsidR="00A94821" w:rsidRPr="00560BDF" w:rsidRDefault="00A94821" w:rsidP="00A94821">
            <w:pPr>
              <w:rPr>
                <w:rFonts w:ascii="Myriad Pro" w:hAnsi="Myriad Pro"/>
                <w:color w:val="000000"/>
                <w:sz w:val="18"/>
                <w:szCs w:val="18"/>
              </w:rPr>
            </w:pPr>
            <w:r w:rsidRPr="00560BDF">
              <w:rPr>
                <w:rFonts w:ascii="Myriad Pro" w:hAnsi="Myriad Pro"/>
                <w:color w:val="000000"/>
                <w:sz w:val="18"/>
                <w:szCs w:val="18"/>
              </w:rPr>
              <w:t>2018 год: Техперевооружение ПС 35/6 "Экскид" с внедрением интеллектуальных коммутационных аппаратов (реклоузеров 35 кВ) с интегрированными контроллерами присоединений и возможностью интеграции в единую информационную систему (2 шт.)</w:t>
            </w:r>
          </w:p>
        </w:tc>
        <w:tc>
          <w:tcPr>
            <w:tcW w:w="767" w:type="pct"/>
            <w:tcBorders>
              <w:top w:val="single" w:sz="4" w:space="0" w:color="auto"/>
              <w:left w:val="nil"/>
              <w:bottom w:val="single" w:sz="4" w:space="0" w:color="auto"/>
              <w:right w:val="single" w:sz="4" w:space="0" w:color="auto"/>
            </w:tcBorders>
            <w:shd w:val="clear" w:color="auto" w:fill="auto"/>
            <w:vAlign w:val="center"/>
          </w:tcPr>
          <w:p w14:paraId="52B1A459"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H_38-2в_ЧЭ</w:t>
            </w:r>
          </w:p>
        </w:tc>
        <w:tc>
          <w:tcPr>
            <w:tcW w:w="462" w:type="pct"/>
            <w:tcBorders>
              <w:top w:val="single" w:sz="4" w:space="0" w:color="auto"/>
              <w:left w:val="nil"/>
              <w:bottom w:val="single" w:sz="4" w:space="0" w:color="auto"/>
              <w:right w:val="single" w:sz="4" w:space="0" w:color="auto"/>
            </w:tcBorders>
            <w:shd w:val="clear" w:color="auto" w:fill="auto"/>
            <w:noWrap/>
            <w:vAlign w:val="center"/>
          </w:tcPr>
          <w:p w14:paraId="03FABA82"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21,03</w:t>
            </w:r>
          </w:p>
        </w:tc>
        <w:tc>
          <w:tcPr>
            <w:tcW w:w="462" w:type="pct"/>
            <w:tcBorders>
              <w:top w:val="single" w:sz="4" w:space="0" w:color="auto"/>
              <w:left w:val="nil"/>
              <w:bottom w:val="single" w:sz="4" w:space="0" w:color="auto"/>
              <w:right w:val="single" w:sz="4" w:space="0" w:color="auto"/>
            </w:tcBorders>
            <w:shd w:val="clear" w:color="auto" w:fill="auto"/>
            <w:noWrap/>
            <w:vAlign w:val="center"/>
          </w:tcPr>
          <w:p w14:paraId="44D1CE57"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-0,51</w:t>
            </w:r>
          </w:p>
        </w:tc>
        <w:tc>
          <w:tcPr>
            <w:tcW w:w="468" w:type="pct"/>
            <w:tcBorders>
              <w:top w:val="single" w:sz="4" w:space="0" w:color="auto"/>
              <w:left w:val="nil"/>
              <w:bottom w:val="single" w:sz="4" w:space="0" w:color="auto"/>
              <w:right w:val="single" w:sz="4" w:space="0" w:color="auto"/>
            </w:tcBorders>
            <w:shd w:val="clear" w:color="auto" w:fill="auto"/>
            <w:noWrap/>
            <w:vAlign w:val="center"/>
          </w:tcPr>
          <w:p w14:paraId="3FE5B387"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-21,53</w:t>
            </w:r>
          </w:p>
        </w:tc>
        <w:tc>
          <w:tcPr>
            <w:tcW w:w="415" w:type="pct"/>
            <w:tcBorders>
              <w:top w:val="single" w:sz="4" w:space="0" w:color="auto"/>
              <w:left w:val="nil"/>
              <w:bottom w:val="single" w:sz="4" w:space="0" w:color="auto"/>
              <w:right w:val="single" w:sz="4" w:space="0" w:color="auto"/>
            </w:tcBorders>
            <w:shd w:val="clear" w:color="auto" w:fill="auto"/>
            <w:noWrap/>
            <w:vAlign w:val="center"/>
          </w:tcPr>
          <w:p w14:paraId="6A25064D"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-102%</w:t>
            </w:r>
          </w:p>
        </w:tc>
      </w:tr>
      <w:tr w:rsidR="00A94821" w:rsidRPr="00560BDF" w14:paraId="21BB191D" w14:textId="77777777" w:rsidTr="00A94821">
        <w:trPr>
          <w:trHeight w:val="20"/>
        </w:trPr>
        <w:tc>
          <w:tcPr>
            <w:tcW w:w="22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AF42ACF"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4</w:t>
            </w:r>
          </w:p>
        </w:tc>
        <w:tc>
          <w:tcPr>
            <w:tcW w:w="2197" w:type="pct"/>
            <w:tcBorders>
              <w:top w:val="single" w:sz="4" w:space="0" w:color="auto"/>
              <w:left w:val="nil"/>
              <w:bottom w:val="single" w:sz="4" w:space="0" w:color="auto"/>
              <w:right w:val="single" w:sz="4" w:space="0" w:color="auto"/>
            </w:tcBorders>
            <w:shd w:val="clear" w:color="auto" w:fill="auto"/>
            <w:vAlign w:val="bottom"/>
          </w:tcPr>
          <w:p w14:paraId="441B1C9E" w14:textId="77777777" w:rsidR="00A94821" w:rsidRPr="00560BDF" w:rsidRDefault="00A94821" w:rsidP="00A94821">
            <w:pPr>
              <w:rPr>
                <w:rFonts w:ascii="Myriad Pro" w:hAnsi="Myriad Pro"/>
                <w:color w:val="000000"/>
                <w:sz w:val="18"/>
                <w:szCs w:val="18"/>
              </w:rPr>
            </w:pPr>
            <w:r w:rsidRPr="00560BDF">
              <w:rPr>
                <w:rFonts w:ascii="Myriad Pro" w:hAnsi="Myriad Pro"/>
                <w:color w:val="000000"/>
                <w:sz w:val="18"/>
                <w:szCs w:val="18"/>
              </w:rPr>
              <w:t>2018 год: Модернизация ПС 110/35/10 кВ Орловский ГОК с монтажом устройств защиты от дуговых замыканий, 1 комплект</w:t>
            </w:r>
          </w:p>
        </w:tc>
        <w:tc>
          <w:tcPr>
            <w:tcW w:w="767" w:type="pct"/>
            <w:tcBorders>
              <w:top w:val="single" w:sz="4" w:space="0" w:color="auto"/>
              <w:left w:val="nil"/>
              <w:bottom w:val="single" w:sz="4" w:space="0" w:color="auto"/>
              <w:right w:val="single" w:sz="4" w:space="0" w:color="auto"/>
            </w:tcBorders>
            <w:shd w:val="clear" w:color="auto" w:fill="auto"/>
            <w:vAlign w:val="center"/>
          </w:tcPr>
          <w:p w14:paraId="5F25B5EF"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F_63_ЧЭ</w:t>
            </w:r>
          </w:p>
        </w:tc>
        <w:tc>
          <w:tcPr>
            <w:tcW w:w="462" w:type="pct"/>
            <w:tcBorders>
              <w:top w:val="single" w:sz="4" w:space="0" w:color="auto"/>
              <w:left w:val="nil"/>
              <w:bottom w:val="single" w:sz="4" w:space="0" w:color="auto"/>
              <w:right w:val="single" w:sz="4" w:space="0" w:color="auto"/>
            </w:tcBorders>
            <w:shd w:val="clear" w:color="auto" w:fill="auto"/>
            <w:noWrap/>
            <w:vAlign w:val="center"/>
          </w:tcPr>
          <w:p w14:paraId="44C1782D"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3,70</w:t>
            </w:r>
          </w:p>
        </w:tc>
        <w:tc>
          <w:tcPr>
            <w:tcW w:w="462" w:type="pct"/>
            <w:tcBorders>
              <w:top w:val="single" w:sz="4" w:space="0" w:color="auto"/>
              <w:left w:val="nil"/>
              <w:bottom w:val="single" w:sz="4" w:space="0" w:color="auto"/>
              <w:right w:val="single" w:sz="4" w:space="0" w:color="auto"/>
            </w:tcBorders>
            <w:shd w:val="clear" w:color="auto" w:fill="auto"/>
            <w:noWrap/>
            <w:vAlign w:val="center"/>
          </w:tcPr>
          <w:p w14:paraId="4D2C34D5"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0,25</w:t>
            </w:r>
          </w:p>
        </w:tc>
        <w:tc>
          <w:tcPr>
            <w:tcW w:w="468" w:type="pct"/>
            <w:tcBorders>
              <w:top w:val="single" w:sz="4" w:space="0" w:color="auto"/>
              <w:left w:val="nil"/>
              <w:bottom w:val="single" w:sz="4" w:space="0" w:color="auto"/>
              <w:right w:val="single" w:sz="4" w:space="0" w:color="auto"/>
            </w:tcBorders>
            <w:shd w:val="clear" w:color="auto" w:fill="auto"/>
            <w:noWrap/>
            <w:vAlign w:val="center"/>
          </w:tcPr>
          <w:p w14:paraId="33F3AB18"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-3,45</w:t>
            </w:r>
          </w:p>
        </w:tc>
        <w:tc>
          <w:tcPr>
            <w:tcW w:w="415" w:type="pct"/>
            <w:tcBorders>
              <w:top w:val="single" w:sz="4" w:space="0" w:color="auto"/>
              <w:left w:val="nil"/>
              <w:bottom w:val="single" w:sz="4" w:space="0" w:color="auto"/>
              <w:right w:val="single" w:sz="4" w:space="0" w:color="auto"/>
            </w:tcBorders>
            <w:shd w:val="clear" w:color="auto" w:fill="auto"/>
            <w:noWrap/>
            <w:vAlign w:val="center"/>
          </w:tcPr>
          <w:p w14:paraId="25F777C9"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-93%</w:t>
            </w:r>
          </w:p>
        </w:tc>
      </w:tr>
      <w:tr w:rsidR="00A94821" w:rsidRPr="00560BDF" w14:paraId="4A778BF5" w14:textId="77777777" w:rsidTr="00A94821">
        <w:trPr>
          <w:trHeight w:val="20"/>
        </w:trPr>
        <w:tc>
          <w:tcPr>
            <w:tcW w:w="22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1BF1EC4"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5</w:t>
            </w:r>
          </w:p>
        </w:tc>
        <w:tc>
          <w:tcPr>
            <w:tcW w:w="2197" w:type="pct"/>
            <w:tcBorders>
              <w:top w:val="single" w:sz="4" w:space="0" w:color="auto"/>
              <w:left w:val="nil"/>
              <w:bottom w:val="single" w:sz="4" w:space="0" w:color="auto"/>
              <w:right w:val="single" w:sz="4" w:space="0" w:color="auto"/>
            </w:tcBorders>
            <w:shd w:val="clear" w:color="auto" w:fill="auto"/>
            <w:vAlign w:val="bottom"/>
          </w:tcPr>
          <w:p w14:paraId="3C0C05A4" w14:textId="77777777" w:rsidR="00A94821" w:rsidRPr="00560BDF" w:rsidRDefault="00A94821" w:rsidP="00A94821">
            <w:pPr>
              <w:rPr>
                <w:rFonts w:ascii="Myriad Pro" w:hAnsi="Myriad Pro"/>
                <w:color w:val="000000"/>
                <w:sz w:val="18"/>
                <w:szCs w:val="18"/>
              </w:rPr>
            </w:pPr>
            <w:r w:rsidRPr="00560BDF">
              <w:rPr>
                <w:rFonts w:ascii="Myriad Pro" w:hAnsi="Myriad Pro"/>
                <w:color w:val="000000"/>
                <w:sz w:val="18"/>
                <w:szCs w:val="18"/>
              </w:rPr>
              <w:t>Реконструкция ВЛ 110 кВ  с приведением просек к нормативным требованиям (52 -"П.Забайкальский - Малета", 59 - "Малета - К.Чикой", ВЛ 110-60 "К.Чикой - Альбитуй", 50 - Вторая - Улеты, 84 - Улеты-Николаевская, 46, 47  -"Дульдурга-Мордой", 14 - Холбон-В.Дарасун, 93 - Шелопугино-В.Шахтама), 160,6 га</w:t>
            </w:r>
          </w:p>
        </w:tc>
        <w:tc>
          <w:tcPr>
            <w:tcW w:w="767" w:type="pct"/>
            <w:tcBorders>
              <w:top w:val="single" w:sz="4" w:space="0" w:color="auto"/>
              <w:left w:val="nil"/>
              <w:bottom w:val="single" w:sz="4" w:space="0" w:color="auto"/>
              <w:right w:val="single" w:sz="4" w:space="0" w:color="auto"/>
            </w:tcBorders>
            <w:shd w:val="clear" w:color="auto" w:fill="auto"/>
            <w:vAlign w:val="center"/>
          </w:tcPr>
          <w:p w14:paraId="34414683"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F_13_ЧЭ</w:t>
            </w:r>
          </w:p>
        </w:tc>
        <w:tc>
          <w:tcPr>
            <w:tcW w:w="462" w:type="pct"/>
            <w:tcBorders>
              <w:top w:val="single" w:sz="4" w:space="0" w:color="auto"/>
              <w:left w:val="nil"/>
              <w:bottom w:val="single" w:sz="4" w:space="0" w:color="auto"/>
              <w:right w:val="single" w:sz="4" w:space="0" w:color="auto"/>
            </w:tcBorders>
            <w:shd w:val="clear" w:color="auto" w:fill="auto"/>
            <w:noWrap/>
            <w:vAlign w:val="center"/>
          </w:tcPr>
          <w:p w14:paraId="473AD293"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0,76</w:t>
            </w:r>
          </w:p>
        </w:tc>
        <w:tc>
          <w:tcPr>
            <w:tcW w:w="462" w:type="pct"/>
            <w:tcBorders>
              <w:top w:val="single" w:sz="4" w:space="0" w:color="auto"/>
              <w:left w:val="nil"/>
              <w:bottom w:val="single" w:sz="4" w:space="0" w:color="auto"/>
              <w:right w:val="single" w:sz="4" w:space="0" w:color="auto"/>
            </w:tcBorders>
            <w:shd w:val="clear" w:color="auto" w:fill="auto"/>
            <w:noWrap/>
            <w:vAlign w:val="center"/>
          </w:tcPr>
          <w:p w14:paraId="36AD3A14"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0,38</w:t>
            </w:r>
          </w:p>
        </w:tc>
        <w:tc>
          <w:tcPr>
            <w:tcW w:w="468" w:type="pct"/>
            <w:tcBorders>
              <w:top w:val="single" w:sz="4" w:space="0" w:color="auto"/>
              <w:left w:val="nil"/>
              <w:bottom w:val="single" w:sz="4" w:space="0" w:color="auto"/>
              <w:right w:val="single" w:sz="4" w:space="0" w:color="auto"/>
            </w:tcBorders>
            <w:shd w:val="clear" w:color="auto" w:fill="auto"/>
            <w:noWrap/>
            <w:vAlign w:val="center"/>
          </w:tcPr>
          <w:p w14:paraId="2E99E197"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-0,39</w:t>
            </w:r>
          </w:p>
        </w:tc>
        <w:tc>
          <w:tcPr>
            <w:tcW w:w="415" w:type="pct"/>
            <w:tcBorders>
              <w:top w:val="single" w:sz="4" w:space="0" w:color="auto"/>
              <w:left w:val="nil"/>
              <w:bottom w:val="single" w:sz="4" w:space="0" w:color="auto"/>
              <w:right w:val="single" w:sz="4" w:space="0" w:color="auto"/>
            </w:tcBorders>
            <w:shd w:val="clear" w:color="auto" w:fill="auto"/>
            <w:noWrap/>
            <w:vAlign w:val="center"/>
          </w:tcPr>
          <w:p w14:paraId="60702CE7"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-51%</w:t>
            </w:r>
          </w:p>
        </w:tc>
      </w:tr>
      <w:tr w:rsidR="00A94821" w:rsidRPr="00560BDF" w14:paraId="067E3222" w14:textId="77777777" w:rsidTr="00A94821">
        <w:trPr>
          <w:trHeight w:val="20"/>
        </w:trPr>
        <w:tc>
          <w:tcPr>
            <w:tcW w:w="22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7412160"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lastRenderedPageBreak/>
              <w:t>6</w:t>
            </w:r>
          </w:p>
        </w:tc>
        <w:tc>
          <w:tcPr>
            <w:tcW w:w="2197" w:type="pct"/>
            <w:tcBorders>
              <w:top w:val="single" w:sz="4" w:space="0" w:color="auto"/>
              <w:left w:val="nil"/>
              <w:bottom w:val="single" w:sz="4" w:space="0" w:color="auto"/>
              <w:right w:val="single" w:sz="4" w:space="0" w:color="auto"/>
            </w:tcBorders>
            <w:shd w:val="clear" w:color="auto" w:fill="auto"/>
            <w:vAlign w:val="bottom"/>
          </w:tcPr>
          <w:p w14:paraId="48AA44E1" w14:textId="77777777" w:rsidR="00A94821" w:rsidRPr="00560BDF" w:rsidRDefault="00A94821" w:rsidP="00A94821">
            <w:pPr>
              <w:rPr>
                <w:rFonts w:ascii="Myriad Pro" w:hAnsi="Myriad Pro"/>
                <w:color w:val="000000"/>
                <w:sz w:val="18"/>
                <w:szCs w:val="18"/>
              </w:rPr>
            </w:pPr>
            <w:r w:rsidRPr="00560BDF">
              <w:rPr>
                <w:rFonts w:ascii="Myriad Pro" w:hAnsi="Myriad Pro"/>
                <w:color w:val="000000"/>
                <w:sz w:val="18"/>
                <w:szCs w:val="18"/>
              </w:rPr>
              <w:t>Реконструкция ВЛ 35 кВ  с приведением просек к нормативным требованиям (ВЛ 35-151 "Коротково - Захарово", 104 - База НИИЭВ-Атамановка 35, 118 - Маккавеево-ЖБИ Кручина, 127 - Тыргетуй-Елизаветино, 121 - Атамановка 110-Новотроицк, 241, 242 - Урюм-У.Карск, 231 - Чернышевск-Букачача, 408 - Калангуй-Жетково, 418 - Н.Цасучей-Ст.Чиндант, 414 - Долгокыча-Улятуй, 401 - Калангуй-Курунзулай), 96,74 га</w:t>
            </w:r>
          </w:p>
        </w:tc>
        <w:tc>
          <w:tcPr>
            <w:tcW w:w="767" w:type="pct"/>
            <w:tcBorders>
              <w:top w:val="single" w:sz="4" w:space="0" w:color="auto"/>
              <w:left w:val="nil"/>
              <w:bottom w:val="single" w:sz="4" w:space="0" w:color="auto"/>
              <w:right w:val="single" w:sz="4" w:space="0" w:color="auto"/>
            </w:tcBorders>
            <w:shd w:val="clear" w:color="auto" w:fill="auto"/>
            <w:vAlign w:val="center"/>
          </w:tcPr>
          <w:p w14:paraId="47213FE2"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F_14_ЧЭ</w:t>
            </w:r>
          </w:p>
        </w:tc>
        <w:tc>
          <w:tcPr>
            <w:tcW w:w="462" w:type="pct"/>
            <w:tcBorders>
              <w:top w:val="single" w:sz="4" w:space="0" w:color="auto"/>
              <w:left w:val="nil"/>
              <w:bottom w:val="single" w:sz="4" w:space="0" w:color="auto"/>
              <w:right w:val="single" w:sz="4" w:space="0" w:color="auto"/>
            </w:tcBorders>
            <w:shd w:val="clear" w:color="auto" w:fill="auto"/>
            <w:noWrap/>
            <w:vAlign w:val="center"/>
          </w:tcPr>
          <w:p w14:paraId="619C9A44"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0,91</w:t>
            </w:r>
          </w:p>
        </w:tc>
        <w:tc>
          <w:tcPr>
            <w:tcW w:w="462" w:type="pct"/>
            <w:tcBorders>
              <w:top w:val="single" w:sz="4" w:space="0" w:color="auto"/>
              <w:left w:val="nil"/>
              <w:bottom w:val="single" w:sz="4" w:space="0" w:color="auto"/>
              <w:right w:val="single" w:sz="4" w:space="0" w:color="auto"/>
            </w:tcBorders>
            <w:shd w:val="clear" w:color="auto" w:fill="auto"/>
            <w:noWrap/>
            <w:vAlign w:val="center"/>
          </w:tcPr>
          <w:p w14:paraId="4FD70263"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0,00</w:t>
            </w:r>
          </w:p>
        </w:tc>
        <w:tc>
          <w:tcPr>
            <w:tcW w:w="468" w:type="pct"/>
            <w:tcBorders>
              <w:top w:val="single" w:sz="4" w:space="0" w:color="auto"/>
              <w:left w:val="nil"/>
              <w:bottom w:val="single" w:sz="4" w:space="0" w:color="auto"/>
              <w:right w:val="single" w:sz="4" w:space="0" w:color="auto"/>
            </w:tcBorders>
            <w:shd w:val="clear" w:color="auto" w:fill="auto"/>
            <w:noWrap/>
            <w:vAlign w:val="center"/>
          </w:tcPr>
          <w:p w14:paraId="06836816"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-0,91</w:t>
            </w:r>
          </w:p>
        </w:tc>
        <w:tc>
          <w:tcPr>
            <w:tcW w:w="415" w:type="pct"/>
            <w:tcBorders>
              <w:top w:val="single" w:sz="4" w:space="0" w:color="auto"/>
              <w:left w:val="nil"/>
              <w:bottom w:val="single" w:sz="4" w:space="0" w:color="auto"/>
              <w:right w:val="single" w:sz="4" w:space="0" w:color="auto"/>
            </w:tcBorders>
            <w:shd w:val="clear" w:color="auto" w:fill="auto"/>
            <w:noWrap/>
            <w:vAlign w:val="center"/>
          </w:tcPr>
          <w:p w14:paraId="7A3CB87B"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-100%</w:t>
            </w:r>
          </w:p>
        </w:tc>
      </w:tr>
      <w:tr w:rsidR="00A94821" w:rsidRPr="00560BDF" w14:paraId="6ACA9509" w14:textId="77777777" w:rsidTr="00A94821">
        <w:trPr>
          <w:trHeight w:val="20"/>
        </w:trPr>
        <w:tc>
          <w:tcPr>
            <w:tcW w:w="22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256081C"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7</w:t>
            </w:r>
          </w:p>
        </w:tc>
        <w:tc>
          <w:tcPr>
            <w:tcW w:w="2197" w:type="pct"/>
            <w:tcBorders>
              <w:top w:val="single" w:sz="4" w:space="0" w:color="auto"/>
              <w:left w:val="nil"/>
              <w:bottom w:val="single" w:sz="4" w:space="0" w:color="auto"/>
              <w:right w:val="single" w:sz="4" w:space="0" w:color="auto"/>
            </w:tcBorders>
            <w:shd w:val="clear" w:color="auto" w:fill="auto"/>
            <w:vAlign w:val="bottom"/>
          </w:tcPr>
          <w:p w14:paraId="2981F822" w14:textId="77777777" w:rsidR="00A94821" w:rsidRPr="00560BDF" w:rsidRDefault="00A94821" w:rsidP="00A94821">
            <w:pPr>
              <w:rPr>
                <w:rFonts w:ascii="Myriad Pro" w:hAnsi="Myriad Pro"/>
                <w:color w:val="000000"/>
                <w:sz w:val="18"/>
                <w:szCs w:val="18"/>
              </w:rPr>
            </w:pPr>
            <w:r w:rsidRPr="00560BDF">
              <w:rPr>
                <w:rFonts w:ascii="Myriad Pro" w:hAnsi="Myriad Pro"/>
                <w:color w:val="000000"/>
                <w:sz w:val="18"/>
                <w:szCs w:val="18"/>
              </w:rPr>
              <w:t>Реконструкция ВЛ 6-10 кВ  с приведением просек к нормативным требованиям  (фидер 15_Могзон, Карымская-Адриановка, РП4-Красная Речка, фидер Жимбира отпайка 2 Кордон), 43,976 га</w:t>
            </w:r>
          </w:p>
        </w:tc>
        <w:tc>
          <w:tcPr>
            <w:tcW w:w="767" w:type="pct"/>
            <w:tcBorders>
              <w:top w:val="single" w:sz="4" w:space="0" w:color="auto"/>
              <w:left w:val="nil"/>
              <w:bottom w:val="single" w:sz="4" w:space="0" w:color="auto"/>
              <w:right w:val="single" w:sz="4" w:space="0" w:color="auto"/>
            </w:tcBorders>
            <w:shd w:val="clear" w:color="auto" w:fill="auto"/>
            <w:vAlign w:val="center"/>
          </w:tcPr>
          <w:p w14:paraId="7A1901A5"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F_55_ЧЭ</w:t>
            </w:r>
          </w:p>
        </w:tc>
        <w:tc>
          <w:tcPr>
            <w:tcW w:w="462" w:type="pct"/>
            <w:tcBorders>
              <w:top w:val="single" w:sz="4" w:space="0" w:color="auto"/>
              <w:left w:val="nil"/>
              <w:bottom w:val="single" w:sz="4" w:space="0" w:color="auto"/>
              <w:right w:val="single" w:sz="4" w:space="0" w:color="auto"/>
            </w:tcBorders>
            <w:shd w:val="clear" w:color="auto" w:fill="auto"/>
            <w:noWrap/>
            <w:vAlign w:val="center"/>
          </w:tcPr>
          <w:p w14:paraId="2C611A38"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0,30</w:t>
            </w:r>
          </w:p>
        </w:tc>
        <w:tc>
          <w:tcPr>
            <w:tcW w:w="462" w:type="pct"/>
            <w:tcBorders>
              <w:top w:val="single" w:sz="4" w:space="0" w:color="auto"/>
              <w:left w:val="nil"/>
              <w:bottom w:val="single" w:sz="4" w:space="0" w:color="auto"/>
              <w:right w:val="single" w:sz="4" w:space="0" w:color="auto"/>
            </w:tcBorders>
            <w:shd w:val="clear" w:color="auto" w:fill="auto"/>
            <w:noWrap/>
            <w:vAlign w:val="center"/>
          </w:tcPr>
          <w:p w14:paraId="243792D0"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0,00</w:t>
            </w:r>
          </w:p>
        </w:tc>
        <w:tc>
          <w:tcPr>
            <w:tcW w:w="468" w:type="pct"/>
            <w:tcBorders>
              <w:top w:val="single" w:sz="4" w:space="0" w:color="auto"/>
              <w:left w:val="nil"/>
              <w:bottom w:val="single" w:sz="4" w:space="0" w:color="auto"/>
              <w:right w:val="single" w:sz="4" w:space="0" w:color="auto"/>
            </w:tcBorders>
            <w:shd w:val="clear" w:color="auto" w:fill="auto"/>
            <w:noWrap/>
            <w:vAlign w:val="center"/>
          </w:tcPr>
          <w:p w14:paraId="0307FF72"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-0,30</w:t>
            </w:r>
          </w:p>
        </w:tc>
        <w:tc>
          <w:tcPr>
            <w:tcW w:w="415" w:type="pct"/>
            <w:tcBorders>
              <w:top w:val="single" w:sz="4" w:space="0" w:color="auto"/>
              <w:left w:val="nil"/>
              <w:bottom w:val="single" w:sz="4" w:space="0" w:color="auto"/>
              <w:right w:val="single" w:sz="4" w:space="0" w:color="auto"/>
            </w:tcBorders>
            <w:shd w:val="clear" w:color="auto" w:fill="auto"/>
            <w:noWrap/>
            <w:vAlign w:val="center"/>
          </w:tcPr>
          <w:p w14:paraId="64DF6FA2"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-100%</w:t>
            </w:r>
          </w:p>
        </w:tc>
      </w:tr>
      <w:tr w:rsidR="00A94821" w:rsidRPr="00560BDF" w14:paraId="2E134199" w14:textId="77777777" w:rsidTr="00A94821">
        <w:trPr>
          <w:trHeight w:val="20"/>
        </w:trPr>
        <w:tc>
          <w:tcPr>
            <w:tcW w:w="22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8C45C6C"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8</w:t>
            </w:r>
          </w:p>
        </w:tc>
        <w:tc>
          <w:tcPr>
            <w:tcW w:w="2197" w:type="pct"/>
            <w:tcBorders>
              <w:top w:val="single" w:sz="4" w:space="0" w:color="auto"/>
              <w:left w:val="nil"/>
              <w:bottom w:val="single" w:sz="4" w:space="0" w:color="auto"/>
              <w:right w:val="single" w:sz="4" w:space="0" w:color="auto"/>
            </w:tcBorders>
            <w:shd w:val="clear" w:color="auto" w:fill="auto"/>
            <w:vAlign w:val="bottom"/>
          </w:tcPr>
          <w:p w14:paraId="201A99A4" w14:textId="77777777" w:rsidR="00A94821" w:rsidRPr="00560BDF" w:rsidRDefault="00A94821" w:rsidP="00A94821">
            <w:pPr>
              <w:rPr>
                <w:rFonts w:ascii="Myriad Pro" w:hAnsi="Myriad Pro"/>
                <w:color w:val="000000"/>
                <w:sz w:val="18"/>
                <w:szCs w:val="18"/>
              </w:rPr>
            </w:pPr>
            <w:r w:rsidRPr="00560BDF">
              <w:rPr>
                <w:rFonts w:ascii="Myriad Pro" w:hAnsi="Myriad Pro"/>
                <w:color w:val="000000"/>
                <w:sz w:val="18"/>
                <w:szCs w:val="18"/>
              </w:rPr>
              <w:t>Модернизация систем учета розничного рынка электроэнергии (0,22-0,4 кВ, 6-10 кВ), 28 823 точек учета</w:t>
            </w:r>
          </w:p>
        </w:tc>
        <w:tc>
          <w:tcPr>
            <w:tcW w:w="767" w:type="pct"/>
            <w:tcBorders>
              <w:top w:val="single" w:sz="4" w:space="0" w:color="auto"/>
              <w:left w:val="nil"/>
              <w:bottom w:val="single" w:sz="4" w:space="0" w:color="auto"/>
              <w:right w:val="single" w:sz="4" w:space="0" w:color="auto"/>
            </w:tcBorders>
            <w:shd w:val="clear" w:color="auto" w:fill="auto"/>
            <w:vAlign w:val="center"/>
          </w:tcPr>
          <w:p w14:paraId="3784EC8A"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F_67_ЧЭ</w:t>
            </w:r>
          </w:p>
        </w:tc>
        <w:tc>
          <w:tcPr>
            <w:tcW w:w="462" w:type="pct"/>
            <w:tcBorders>
              <w:top w:val="single" w:sz="4" w:space="0" w:color="auto"/>
              <w:left w:val="nil"/>
              <w:bottom w:val="single" w:sz="4" w:space="0" w:color="auto"/>
              <w:right w:val="single" w:sz="4" w:space="0" w:color="auto"/>
            </w:tcBorders>
            <w:shd w:val="clear" w:color="auto" w:fill="auto"/>
            <w:noWrap/>
            <w:vAlign w:val="center"/>
          </w:tcPr>
          <w:p w14:paraId="01733A4F"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77,92</w:t>
            </w:r>
          </w:p>
        </w:tc>
        <w:tc>
          <w:tcPr>
            <w:tcW w:w="462" w:type="pct"/>
            <w:tcBorders>
              <w:top w:val="single" w:sz="4" w:space="0" w:color="auto"/>
              <w:left w:val="nil"/>
              <w:bottom w:val="single" w:sz="4" w:space="0" w:color="auto"/>
              <w:right w:val="single" w:sz="4" w:space="0" w:color="auto"/>
            </w:tcBorders>
            <w:shd w:val="clear" w:color="auto" w:fill="auto"/>
            <w:noWrap/>
            <w:vAlign w:val="center"/>
          </w:tcPr>
          <w:p w14:paraId="3C90A9D0"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41,48</w:t>
            </w:r>
          </w:p>
        </w:tc>
        <w:tc>
          <w:tcPr>
            <w:tcW w:w="468" w:type="pct"/>
            <w:tcBorders>
              <w:top w:val="single" w:sz="4" w:space="0" w:color="auto"/>
              <w:left w:val="nil"/>
              <w:bottom w:val="single" w:sz="4" w:space="0" w:color="auto"/>
              <w:right w:val="single" w:sz="4" w:space="0" w:color="auto"/>
            </w:tcBorders>
            <w:shd w:val="clear" w:color="auto" w:fill="auto"/>
            <w:noWrap/>
            <w:vAlign w:val="center"/>
          </w:tcPr>
          <w:p w14:paraId="14CF647C"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-36,44</w:t>
            </w:r>
          </w:p>
        </w:tc>
        <w:tc>
          <w:tcPr>
            <w:tcW w:w="415" w:type="pct"/>
            <w:tcBorders>
              <w:top w:val="single" w:sz="4" w:space="0" w:color="auto"/>
              <w:left w:val="nil"/>
              <w:bottom w:val="single" w:sz="4" w:space="0" w:color="auto"/>
              <w:right w:val="single" w:sz="4" w:space="0" w:color="auto"/>
            </w:tcBorders>
            <w:shd w:val="clear" w:color="auto" w:fill="auto"/>
            <w:noWrap/>
            <w:vAlign w:val="center"/>
          </w:tcPr>
          <w:p w14:paraId="734EB8C5"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-47%</w:t>
            </w:r>
          </w:p>
        </w:tc>
      </w:tr>
      <w:tr w:rsidR="00A94821" w:rsidRPr="00560BDF" w14:paraId="36721E42" w14:textId="77777777" w:rsidTr="00A94821">
        <w:trPr>
          <w:trHeight w:val="20"/>
        </w:trPr>
        <w:tc>
          <w:tcPr>
            <w:tcW w:w="22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3C850F1"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9</w:t>
            </w:r>
          </w:p>
        </w:tc>
        <w:tc>
          <w:tcPr>
            <w:tcW w:w="2197" w:type="pct"/>
            <w:tcBorders>
              <w:top w:val="single" w:sz="4" w:space="0" w:color="auto"/>
              <w:left w:val="nil"/>
              <w:bottom w:val="single" w:sz="4" w:space="0" w:color="auto"/>
              <w:right w:val="single" w:sz="4" w:space="0" w:color="auto"/>
            </w:tcBorders>
            <w:shd w:val="clear" w:color="auto" w:fill="auto"/>
            <w:vAlign w:val="bottom"/>
          </w:tcPr>
          <w:p w14:paraId="26D5F688" w14:textId="77777777" w:rsidR="00A94821" w:rsidRPr="00560BDF" w:rsidRDefault="00A94821" w:rsidP="00A94821">
            <w:pPr>
              <w:rPr>
                <w:rFonts w:ascii="Myriad Pro" w:hAnsi="Myriad Pro"/>
                <w:color w:val="000000"/>
                <w:sz w:val="18"/>
                <w:szCs w:val="18"/>
              </w:rPr>
            </w:pPr>
            <w:r w:rsidRPr="00560BDF">
              <w:rPr>
                <w:rFonts w:ascii="Myriad Pro" w:hAnsi="Myriad Pro"/>
                <w:color w:val="000000"/>
                <w:sz w:val="18"/>
                <w:szCs w:val="18"/>
              </w:rPr>
              <w:t>Модернизация резервного канала связи Читинская ТЭЦ-1 - ПС 110/35/6 кВ Черновская</w:t>
            </w:r>
          </w:p>
        </w:tc>
        <w:tc>
          <w:tcPr>
            <w:tcW w:w="767" w:type="pct"/>
            <w:tcBorders>
              <w:top w:val="single" w:sz="4" w:space="0" w:color="auto"/>
              <w:left w:val="nil"/>
              <w:bottom w:val="single" w:sz="4" w:space="0" w:color="auto"/>
              <w:right w:val="single" w:sz="4" w:space="0" w:color="auto"/>
            </w:tcBorders>
            <w:shd w:val="clear" w:color="auto" w:fill="auto"/>
            <w:vAlign w:val="center"/>
          </w:tcPr>
          <w:p w14:paraId="795F9618"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F_66_ЧЭ</w:t>
            </w:r>
          </w:p>
        </w:tc>
        <w:tc>
          <w:tcPr>
            <w:tcW w:w="462" w:type="pct"/>
            <w:tcBorders>
              <w:top w:val="single" w:sz="4" w:space="0" w:color="auto"/>
              <w:left w:val="nil"/>
              <w:bottom w:val="single" w:sz="4" w:space="0" w:color="auto"/>
              <w:right w:val="single" w:sz="4" w:space="0" w:color="auto"/>
            </w:tcBorders>
            <w:shd w:val="clear" w:color="auto" w:fill="auto"/>
            <w:noWrap/>
            <w:vAlign w:val="center"/>
          </w:tcPr>
          <w:p w14:paraId="630E1CFD"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3,00</w:t>
            </w:r>
          </w:p>
        </w:tc>
        <w:tc>
          <w:tcPr>
            <w:tcW w:w="462" w:type="pct"/>
            <w:tcBorders>
              <w:top w:val="single" w:sz="4" w:space="0" w:color="auto"/>
              <w:left w:val="nil"/>
              <w:bottom w:val="single" w:sz="4" w:space="0" w:color="auto"/>
              <w:right w:val="single" w:sz="4" w:space="0" w:color="auto"/>
            </w:tcBorders>
            <w:shd w:val="clear" w:color="auto" w:fill="auto"/>
            <w:noWrap/>
            <w:vAlign w:val="center"/>
          </w:tcPr>
          <w:p w14:paraId="2F7B02EF"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0,64</w:t>
            </w:r>
          </w:p>
        </w:tc>
        <w:tc>
          <w:tcPr>
            <w:tcW w:w="468" w:type="pct"/>
            <w:tcBorders>
              <w:top w:val="single" w:sz="4" w:space="0" w:color="auto"/>
              <w:left w:val="nil"/>
              <w:bottom w:val="single" w:sz="4" w:space="0" w:color="auto"/>
              <w:right w:val="single" w:sz="4" w:space="0" w:color="auto"/>
            </w:tcBorders>
            <w:shd w:val="clear" w:color="auto" w:fill="auto"/>
            <w:noWrap/>
            <w:vAlign w:val="center"/>
          </w:tcPr>
          <w:p w14:paraId="1D2C4951"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-2,36</w:t>
            </w:r>
          </w:p>
        </w:tc>
        <w:tc>
          <w:tcPr>
            <w:tcW w:w="415" w:type="pct"/>
            <w:tcBorders>
              <w:top w:val="single" w:sz="4" w:space="0" w:color="auto"/>
              <w:left w:val="nil"/>
              <w:bottom w:val="single" w:sz="4" w:space="0" w:color="auto"/>
              <w:right w:val="single" w:sz="4" w:space="0" w:color="auto"/>
            </w:tcBorders>
            <w:shd w:val="clear" w:color="auto" w:fill="auto"/>
            <w:noWrap/>
            <w:vAlign w:val="center"/>
          </w:tcPr>
          <w:p w14:paraId="47056EA2"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-79%</w:t>
            </w:r>
          </w:p>
        </w:tc>
      </w:tr>
      <w:tr w:rsidR="00A94821" w:rsidRPr="00560BDF" w14:paraId="5E25CB10" w14:textId="77777777" w:rsidTr="00A94821">
        <w:trPr>
          <w:trHeight w:val="20"/>
        </w:trPr>
        <w:tc>
          <w:tcPr>
            <w:tcW w:w="22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2FFA8E9"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10</w:t>
            </w:r>
          </w:p>
        </w:tc>
        <w:tc>
          <w:tcPr>
            <w:tcW w:w="2197" w:type="pct"/>
            <w:tcBorders>
              <w:top w:val="single" w:sz="4" w:space="0" w:color="auto"/>
              <w:left w:val="nil"/>
              <w:bottom w:val="single" w:sz="4" w:space="0" w:color="auto"/>
              <w:right w:val="single" w:sz="4" w:space="0" w:color="auto"/>
            </w:tcBorders>
            <w:shd w:val="clear" w:color="auto" w:fill="auto"/>
            <w:vAlign w:val="bottom"/>
          </w:tcPr>
          <w:p w14:paraId="34FFD1CE" w14:textId="77777777" w:rsidR="00A94821" w:rsidRPr="00560BDF" w:rsidRDefault="00A94821" w:rsidP="00A94821">
            <w:pPr>
              <w:rPr>
                <w:rFonts w:ascii="Myriad Pro" w:hAnsi="Myriad Pro"/>
                <w:color w:val="000000"/>
                <w:sz w:val="18"/>
                <w:szCs w:val="18"/>
              </w:rPr>
            </w:pPr>
            <w:r w:rsidRPr="00560BDF">
              <w:rPr>
                <w:rFonts w:ascii="Myriad Pro" w:hAnsi="Myriad Pro"/>
                <w:color w:val="000000"/>
                <w:sz w:val="18"/>
                <w:szCs w:val="18"/>
              </w:rPr>
              <w:t>Реконструкция ВЛ-110-23 от отпайки на проектируемую  ПС 110/10 кВ Бутунтай до ПС 110/35/6 кВ Акатуй (с заменой деревянных одноцепных опор с подвеской ВОЛС), 62,1 км</w:t>
            </w:r>
          </w:p>
        </w:tc>
        <w:tc>
          <w:tcPr>
            <w:tcW w:w="767" w:type="pct"/>
            <w:tcBorders>
              <w:top w:val="single" w:sz="4" w:space="0" w:color="auto"/>
              <w:left w:val="nil"/>
              <w:bottom w:val="single" w:sz="4" w:space="0" w:color="auto"/>
              <w:right w:val="single" w:sz="4" w:space="0" w:color="auto"/>
            </w:tcBorders>
            <w:shd w:val="clear" w:color="auto" w:fill="auto"/>
            <w:vAlign w:val="center"/>
          </w:tcPr>
          <w:p w14:paraId="55209989"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F_4_ЧЭ</w:t>
            </w:r>
          </w:p>
        </w:tc>
        <w:tc>
          <w:tcPr>
            <w:tcW w:w="462" w:type="pct"/>
            <w:tcBorders>
              <w:top w:val="single" w:sz="4" w:space="0" w:color="auto"/>
              <w:left w:val="nil"/>
              <w:bottom w:val="single" w:sz="4" w:space="0" w:color="auto"/>
              <w:right w:val="single" w:sz="4" w:space="0" w:color="auto"/>
            </w:tcBorders>
            <w:shd w:val="clear" w:color="auto" w:fill="auto"/>
            <w:noWrap/>
            <w:vAlign w:val="center"/>
          </w:tcPr>
          <w:p w14:paraId="5EAF0478"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323,25</w:t>
            </w:r>
          </w:p>
        </w:tc>
        <w:tc>
          <w:tcPr>
            <w:tcW w:w="462" w:type="pct"/>
            <w:tcBorders>
              <w:top w:val="single" w:sz="4" w:space="0" w:color="auto"/>
              <w:left w:val="nil"/>
              <w:bottom w:val="single" w:sz="4" w:space="0" w:color="auto"/>
              <w:right w:val="single" w:sz="4" w:space="0" w:color="auto"/>
            </w:tcBorders>
            <w:shd w:val="clear" w:color="auto" w:fill="auto"/>
            <w:noWrap/>
            <w:vAlign w:val="center"/>
          </w:tcPr>
          <w:p w14:paraId="7B4B586A"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139,43</w:t>
            </w:r>
          </w:p>
        </w:tc>
        <w:tc>
          <w:tcPr>
            <w:tcW w:w="468" w:type="pct"/>
            <w:tcBorders>
              <w:top w:val="single" w:sz="4" w:space="0" w:color="auto"/>
              <w:left w:val="nil"/>
              <w:bottom w:val="single" w:sz="4" w:space="0" w:color="auto"/>
              <w:right w:val="single" w:sz="4" w:space="0" w:color="auto"/>
            </w:tcBorders>
            <w:shd w:val="clear" w:color="auto" w:fill="auto"/>
            <w:noWrap/>
            <w:vAlign w:val="center"/>
          </w:tcPr>
          <w:p w14:paraId="148BDF22"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-183,82</w:t>
            </w:r>
          </w:p>
        </w:tc>
        <w:tc>
          <w:tcPr>
            <w:tcW w:w="415" w:type="pct"/>
            <w:tcBorders>
              <w:top w:val="single" w:sz="4" w:space="0" w:color="auto"/>
              <w:left w:val="nil"/>
              <w:bottom w:val="single" w:sz="4" w:space="0" w:color="auto"/>
              <w:right w:val="single" w:sz="4" w:space="0" w:color="auto"/>
            </w:tcBorders>
            <w:shd w:val="clear" w:color="auto" w:fill="auto"/>
            <w:noWrap/>
            <w:vAlign w:val="center"/>
          </w:tcPr>
          <w:p w14:paraId="54FBE24F"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-57%</w:t>
            </w:r>
          </w:p>
        </w:tc>
      </w:tr>
      <w:tr w:rsidR="00A94821" w:rsidRPr="00560BDF" w14:paraId="57DB9509" w14:textId="77777777" w:rsidTr="00A94821">
        <w:trPr>
          <w:trHeight w:val="20"/>
        </w:trPr>
        <w:tc>
          <w:tcPr>
            <w:tcW w:w="22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AEC00E6"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11</w:t>
            </w:r>
          </w:p>
        </w:tc>
        <w:tc>
          <w:tcPr>
            <w:tcW w:w="2197" w:type="pct"/>
            <w:tcBorders>
              <w:top w:val="single" w:sz="4" w:space="0" w:color="auto"/>
              <w:left w:val="nil"/>
              <w:bottom w:val="single" w:sz="4" w:space="0" w:color="auto"/>
              <w:right w:val="single" w:sz="4" w:space="0" w:color="auto"/>
            </w:tcBorders>
            <w:shd w:val="clear" w:color="auto" w:fill="auto"/>
            <w:vAlign w:val="bottom"/>
          </w:tcPr>
          <w:p w14:paraId="7AEB5A75" w14:textId="77777777" w:rsidR="00A94821" w:rsidRPr="00560BDF" w:rsidRDefault="00A94821" w:rsidP="00A94821">
            <w:pPr>
              <w:rPr>
                <w:rFonts w:ascii="Myriad Pro" w:hAnsi="Myriad Pro"/>
                <w:color w:val="000000"/>
                <w:sz w:val="18"/>
                <w:szCs w:val="18"/>
              </w:rPr>
            </w:pPr>
            <w:r w:rsidRPr="00560BDF">
              <w:rPr>
                <w:rFonts w:ascii="Myriad Pro" w:hAnsi="Myriad Pro"/>
                <w:color w:val="000000"/>
                <w:sz w:val="18"/>
                <w:szCs w:val="18"/>
              </w:rPr>
              <w:t>Строительство ВЛ-110 кВ от ПС 110/35/6 кВ Ново-Широкая до ПС 110/35/6 кВ Благодатка, 70 км</w:t>
            </w:r>
          </w:p>
        </w:tc>
        <w:tc>
          <w:tcPr>
            <w:tcW w:w="767" w:type="pct"/>
            <w:tcBorders>
              <w:top w:val="single" w:sz="4" w:space="0" w:color="auto"/>
              <w:left w:val="nil"/>
              <w:bottom w:val="single" w:sz="4" w:space="0" w:color="auto"/>
              <w:right w:val="single" w:sz="4" w:space="0" w:color="auto"/>
            </w:tcBorders>
            <w:shd w:val="clear" w:color="auto" w:fill="auto"/>
            <w:vAlign w:val="center"/>
          </w:tcPr>
          <w:p w14:paraId="31FA31B7"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F_7_ЧЭ</w:t>
            </w:r>
          </w:p>
        </w:tc>
        <w:tc>
          <w:tcPr>
            <w:tcW w:w="462" w:type="pct"/>
            <w:tcBorders>
              <w:top w:val="single" w:sz="4" w:space="0" w:color="auto"/>
              <w:left w:val="nil"/>
              <w:bottom w:val="single" w:sz="4" w:space="0" w:color="auto"/>
              <w:right w:val="single" w:sz="4" w:space="0" w:color="auto"/>
            </w:tcBorders>
            <w:shd w:val="clear" w:color="auto" w:fill="auto"/>
            <w:noWrap/>
            <w:vAlign w:val="center"/>
          </w:tcPr>
          <w:p w14:paraId="66521305"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41,62</w:t>
            </w:r>
          </w:p>
        </w:tc>
        <w:tc>
          <w:tcPr>
            <w:tcW w:w="462" w:type="pct"/>
            <w:tcBorders>
              <w:top w:val="single" w:sz="4" w:space="0" w:color="auto"/>
              <w:left w:val="nil"/>
              <w:bottom w:val="single" w:sz="4" w:space="0" w:color="auto"/>
              <w:right w:val="single" w:sz="4" w:space="0" w:color="auto"/>
            </w:tcBorders>
            <w:shd w:val="clear" w:color="auto" w:fill="auto"/>
            <w:noWrap/>
            <w:vAlign w:val="center"/>
          </w:tcPr>
          <w:p w14:paraId="75B082FA"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0,00</w:t>
            </w:r>
          </w:p>
        </w:tc>
        <w:tc>
          <w:tcPr>
            <w:tcW w:w="468" w:type="pct"/>
            <w:tcBorders>
              <w:top w:val="single" w:sz="4" w:space="0" w:color="auto"/>
              <w:left w:val="nil"/>
              <w:bottom w:val="single" w:sz="4" w:space="0" w:color="auto"/>
              <w:right w:val="single" w:sz="4" w:space="0" w:color="auto"/>
            </w:tcBorders>
            <w:shd w:val="clear" w:color="auto" w:fill="auto"/>
            <w:noWrap/>
            <w:vAlign w:val="center"/>
          </w:tcPr>
          <w:p w14:paraId="0F9D9AB3"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-41,62</w:t>
            </w:r>
          </w:p>
        </w:tc>
        <w:tc>
          <w:tcPr>
            <w:tcW w:w="415" w:type="pct"/>
            <w:tcBorders>
              <w:top w:val="single" w:sz="4" w:space="0" w:color="auto"/>
              <w:left w:val="nil"/>
              <w:bottom w:val="single" w:sz="4" w:space="0" w:color="auto"/>
              <w:right w:val="single" w:sz="4" w:space="0" w:color="auto"/>
            </w:tcBorders>
            <w:shd w:val="clear" w:color="auto" w:fill="auto"/>
            <w:noWrap/>
            <w:vAlign w:val="center"/>
          </w:tcPr>
          <w:p w14:paraId="2C446B78"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-100%</w:t>
            </w:r>
          </w:p>
        </w:tc>
      </w:tr>
      <w:tr w:rsidR="00A94821" w:rsidRPr="00560BDF" w14:paraId="5AFFC8F1" w14:textId="77777777" w:rsidTr="00A94821">
        <w:trPr>
          <w:trHeight w:val="20"/>
        </w:trPr>
        <w:tc>
          <w:tcPr>
            <w:tcW w:w="22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DF16E30"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12</w:t>
            </w:r>
          </w:p>
        </w:tc>
        <w:tc>
          <w:tcPr>
            <w:tcW w:w="2197" w:type="pct"/>
            <w:tcBorders>
              <w:top w:val="single" w:sz="4" w:space="0" w:color="auto"/>
              <w:left w:val="nil"/>
              <w:bottom w:val="single" w:sz="4" w:space="0" w:color="auto"/>
              <w:right w:val="single" w:sz="4" w:space="0" w:color="auto"/>
            </w:tcBorders>
            <w:shd w:val="clear" w:color="auto" w:fill="auto"/>
            <w:vAlign w:val="bottom"/>
          </w:tcPr>
          <w:p w14:paraId="521CDAD6" w14:textId="77777777" w:rsidR="00A94821" w:rsidRPr="00560BDF" w:rsidRDefault="00A94821" w:rsidP="00A94821">
            <w:pPr>
              <w:rPr>
                <w:rFonts w:ascii="Myriad Pro" w:hAnsi="Myriad Pro"/>
                <w:color w:val="000000"/>
                <w:sz w:val="18"/>
                <w:szCs w:val="18"/>
              </w:rPr>
            </w:pPr>
            <w:r w:rsidRPr="00560BDF">
              <w:rPr>
                <w:rFonts w:ascii="Myriad Pro" w:hAnsi="Myriad Pro"/>
                <w:color w:val="000000"/>
                <w:sz w:val="18"/>
                <w:szCs w:val="18"/>
              </w:rPr>
              <w:t>Реконструкция  ПС 110/35/6 кВ Благодатка с расширением ОРУ-110 кВ, установка 3 элегазовых колонковых выключателя</w:t>
            </w:r>
          </w:p>
        </w:tc>
        <w:tc>
          <w:tcPr>
            <w:tcW w:w="767" w:type="pct"/>
            <w:tcBorders>
              <w:top w:val="single" w:sz="4" w:space="0" w:color="auto"/>
              <w:left w:val="nil"/>
              <w:bottom w:val="single" w:sz="4" w:space="0" w:color="auto"/>
              <w:right w:val="single" w:sz="4" w:space="0" w:color="auto"/>
            </w:tcBorders>
            <w:shd w:val="clear" w:color="auto" w:fill="auto"/>
            <w:vAlign w:val="center"/>
          </w:tcPr>
          <w:p w14:paraId="380434CF"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F_22_ЧЭ</w:t>
            </w:r>
          </w:p>
        </w:tc>
        <w:tc>
          <w:tcPr>
            <w:tcW w:w="462" w:type="pct"/>
            <w:tcBorders>
              <w:top w:val="single" w:sz="4" w:space="0" w:color="auto"/>
              <w:left w:val="nil"/>
              <w:bottom w:val="single" w:sz="4" w:space="0" w:color="auto"/>
              <w:right w:val="single" w:sz="4" w:space="0" w:color="auto"/>
            </w:tcBorders>
            <w:shd w:val="clear" w:color="auto" w:fill="auto"/>
            <w:noWrap/>
            <w:vAlign w:val="center"/>
          </w:tcPr>
          <w:p w14:paraId="146AC6B6"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6,03</w:t>
            </w:r>
          </w:p>
        </w:tc>
        <w:tc>
          <w:tcPr>
            <w:tcW w:w="462" w:type="pct"/>
            <w:tcBorders>
              <w:top w:val="single" w:sz="4" w:space="0" w:color="auto"/>
              <w:left w:val="nil"/>
              <w:bottom w:val="single" w:sz="4" w:space="0" w:color="auto"/>
              <w:right w:val="single" w:sz="4" w:space="0" w:color="auto"/>
            </w:tcBorders>
            <w:shd w:val="clear" w:color="auto" w:fill="auto"/>
            <w:noWrap/>
            <w:vAlign w:val="center"/>
          </w:tcPr>
          <w:p w14:paraId="5F5601F7"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0,00</w:t>
            </w:r>
          </w:p>
        </w:tc>
        <w:tc>
          <w:tcPr>
            <w:tcW w:w="468" w:type="pct"/>
            <w:tcBorders>
              <w:top w:val="single" w:sz="4" w:space="0" w:color="auto"/>
              <w:left w:val="nil"/>
              <w:bottom w:val="single" w:sz="4" w:space="0" w:color="auto"/>
              <w:right w:val="single" w:sz="4" w:space="0" w:color="auto"/>
            </w:tcBorders>
            <w:shd w:val="clear" w:color="auto" w:fill="auto"/>
            <w:noWrap/>
            <w:vAlign w:val="center"/>
          </w:tcPr>
          <w:p w14:paraId="0196565F"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-6,03</w:t>
            </w:r>
          </w:p>
        </w:tc>
        <w:tc>
          <w:tcPr>
            <w:tcW w:w="415" w:type="pct"/>
            <w:tcBorders>
              <w:top w:val="single" w:sz="4" w:space="0" w:color="auto"/>
              <w:left w:val="nil"/>
              <w:bottom w:val="single" w:sz="4" w:space="0" w:color="auto"/>
              <w:right w:val="single" w:sz="4" w:space="0" w:color="auto"/>
            </w:tcBorders>
            <w:shd w:val="clear" w:color="auto" w:fill="auto"/>
            <w:noWrap/>
            <w:vAlign w:val="center"/>
          </w:tcPr>
          <w:p w14:paraId="7F7C34BA"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-100%</w:t>
            </w:r>
          </w:p>
        </w:tc>
      </w:tr>
      <w:tr w:rsidR="00A94821" w:rsidRPr="00560BDF" w14:paraId="3861EA28" w14:textId="77777777" w:rsidTr="00A94821">
        <w:trPr>
          <w:trHeight w:val="20"/>
        </w:trPr>
        <w:tc>
          <w:tcPr>
            <w:tcW w:w="22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1CCB738"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13</w:t>
            </w:r>
          </w:p>
        </w:tc>
        <w:tc>
          <w:tcPr>
            <w:tcW w:w="2197" w:type="pct"/>
            <w:tcBorders>
              <w:top w:val="single" w:sz="4" w:space="0" w:color="auto"/>
              <w:left w:val="nil"/>
              <w:bottom w:val="single" w:sz="4" w:space="0" w:color="auto"/>
              <w:right w:val="single" w:sz="4" w:space="0" w:color="auto"/>
            </w:tcBorders>
            <w:shd w:val="clear" w:color="auto" w:fill="auto"/>
            <w:vAlign w:val="bottom"/>
          </w:tcPr>
          <w:p w14:paraId="459DA7E0" w14:textId="77777777" w:rsidR="00A94821" w:rsidRPr="00560BDF" w:rsidRDefault="00A94821" w:rsidP="00A94821">
            <w:pPr>
              <w:rPr>
                <w:rFonts w:ascii="Myriad Pro" w:hAnsi="Myriad Pro"/>
                <w:color w:val="000000"/>
                <w:sz w:val="18"/>
                <w:szCs w:val="18"/>
              </w:rPr>
            </w:pPr>
            <w:r w:rsidRPr="00560BDF">
              <w:rPr>
                <w:rFonts w:ascii="Myriad Pro" w:hAnsi="Myriad Pro"/>
                <w:color w:val="000000"/>
                <w:sz w:val="18"/>
                <w:szCs w:val="18"/>
              </w:rPr>
              <w:t>Реконструкция  ПС 110/35/6 кВ Ново-Широкая с расширением ОРУ-110 кВ, 3  элегазовых колонковых выключателя</w:t>
            </w:r>
          </w:p>
        </w:tc>
        <w:tc>
          <w:tcPr>
            <w:tcW w:w="767" w:type="pct"/>
            <w:tcBorders>
              <w:top w:val="single" w:sz="4" w:space="0" w:color="auto"/>
              <w:left w:val="nil"/>
              <w:bottom w:val="single" w:sz="4" w:space="0" w:color="auto"/>
              <w:right w:val="single" w:sz="4" w:space="0" w:color="auto"/>
            </w:tcBorders>
            <w:shd w:val="clear" w:color="auto" w:fill="auto"/>
            <w:vAlign w:val="center"/>
          </w:tcPr>
          <w:p w14:paraId="4C3E0F9F"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F_23_ЧЭ</w:t>
            </w:r>
          </w:p>
        </w:tc>
        <w:tc>
          <w:tcPr>
            <w:tcW w:w="462" w:type="pct"/>
            <w:tcBorders>
              <w:top w:val="single" w:sz="4" w:space="0" w:color="auto"/>
              <w:left w:val="nil"/>
              <w:bottom w:val="single" w:sz="4" w:space="0" w:color="auto"/>
              <w:right w:val="single" w:sz="4" w:space="0" w:color="auto"/>
            </w:tcBorders>
            <w:shd w:val="clear" w:color="auto" w:fill="auto"/>
            <w:noWrap/>
            <w:vAlign w:val="center"/>
          </w:tcPr>
          <w:p w14:paraId="03EA1909"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6,03</w:t>
            </w:r>
          </w:p>
        </w:tc>
        <w:tc>
          <w:tcPr>
            <w:tcW w:w="462" w:type="pct"/>
            <w:tcBorders>
              <w:top w:val="single" w:sz="4" w:space="0" w:color="auto"/>
              <w:left w:val="nil"/>
              <w:bottom w:val="single" w:sz="4" w:space="0" w:color="auto"/>
              <w:right w:val="single" w:sz="4" w:space="0" w:color="auto"/>
            </w:tcBorders>
            <w:shd w:val="clear" w:color="auto" w:fill="auto"/>
            <w:noWrap/>
            <w:vAlign w:val="center"/>
          </w:tcPr>
          <w:p w14:paraId="46CF32AE"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0,00</w:t>
            </w:r>
          </w:p>
        </w:tc>
        <w:tc>
          <w:tcPr>
            <w:tcW w:w="468" w:type="pct"/>
            <w:tcBorders>
              <w:top w:val="single" w:sz="4" w:space="0" w:color="auto"/>
              <w:left w:val="nil"/>
              <w:bottom w:val="single" w:sz="4" w:space="0" w:color="auto"/>
              <w:right w:val="single" w:sz="4" w:space="0" w:color="auto"/>
            </w:tcBorders>
            <w:shd w:val="clear" w:color="auto" w:fill="auto"/>
            <w:noWrap/>
            <w:vAlign w:val="center"/>
          </w:tcPr>
          <w:p w14:paraId="15D810D5"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-6,03</w:t>
            </w:r>
          </w:p>
        </w:tc>
        <w:tc>
          <w:tcPr>
            <w:tcW w:w="415" w:type="pct"/>
            <w:tcBorders>
              <w:top w:val="single" w:sz="4" w:space="0" w:color="auto"/>
              <w:left w:val="nil"/>
              <w:bottom w:val="single" w:sz="4" w:space="0" w:color="auto"/>
              <w:right w:val="single" w:sz="4" w:space="0" w:color="auto"/>
            </w:tcBorders>
            <w:shd w:val="clear" w:color="auto" w:fill="auto"/>
            <w:noWrap/>
            <w:vAlign w:val="center"/>
          </w:tcPr>
          <w:p w14:paraId="1D0A8A22"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-100%</w:t>
            </w:r>
          </w:p>
        </w:tc>
      </w:tr>
      <w:tr w:rsidR="00A94821" w:rsidRPr="00560BDF" w14:paraId="35383AA9" w14:textId="77777777" w:rsidTr="00A94821">
        <w:trPr>
          <w:trHeight w:val="20"/>
        </w:trPr>
        <w:tc>
          <w:tcPr>
            <w:tcW w:w="22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F60D607"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14</w:t>
            </w:r>
          </w:p>
        </w:tc>
        <w:tc>
          <w:tcPr>
            <w:tcW w:w="2197" w:type="pct"/>
            <w:tcBorders>
              <w:top w:val="single" w:sz="4" w:space="0" w:color="auto"/>
              <w:left w:val="nil"/>
              <w:bottom w:val="single" w:sz="4" w:space="0" w:color="auto"/>
              <w:right w:val="single" w:sz="4" w:space="0" w:color="auto"/>
            </w:tcBorders>
            <w:shd w:val="clear" w:color="auto" w:fill="auto"/>
            <w:vAlign w:val="bottom"/>
          </w:tcPr>
          <w:p w14:paraId="60FF87AF" w14:textId="77777777" w:rsidR="00A94821" w:rsidRPr="00560BDF" w:rsidRDefault="00A94821" w:rsidP="00A94821">
            <w:pPr>
              <w:rPr>
                <w:rFonts w:ascii="Myriad Pro" w:hAnsi="Myriad Pro"/>
                <w:color w:val="000000"/>
                <w:sz w:val="18"/>
                <w:szCs w:val="18"/>
              </w:rPr>
            </w:pPr>
            <w:r w:rsidRPr="00560BDF">
              <w:rPr>
                <w:rFonts w:ascii="Myriad Pro" w:hAnsi="Myriad Pro"/>
                <w:color w:val="000000"/>
                <w:sz w:val="18"/>
                <w:szCs w:val="18"/>
              </w:rPr>
              <w:t>Проектные работы по титулу "Строительство одноцепной ВЛ-110 кВ от ПС 110/35/6 кВ  Верхняя Давенда до ПС 110/6 кВ «ДВК»", 54 км</w:t>
            </w:r>
          </w:p>
        </w:tc>
        <w:tc>
          <w:tcPr>
            <w:tcW w:w="767" w:type="pct"/>
            <w:tcBorders>
              <w:top w:val="single" w:sz="4" w:space="0" w:color="auto"/>
              <w:left w:val="nil"/>
              <w:bottom w:val="single" w:sz="4" w:space="0" w:color="auto"/>
              <w:right w:val="single" w:sz="4" w:space="0" w:color="auto"/>
            </w:tcBorders>
            <w:shd w:val="clear" w:color="auto" w:fill="auto"/>
            <w:vAlign w:val="center"/>
          </w:tcPr>
          <w:p w14:paraId="460526CE"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G_7б_ЧЭ</w:t>
            </w:r>
          </w:p>
        </w:tc>
        <w:tc>
          <w:tcPr>
            <w:tcW w:w="462" w:type="pct"/>
            <w:tcBorders>
              <w:top w:val="single" w:sz="4" w:space="0" w:color="auto"/>
              <w:left w:val="nil"/>
              <w:bottom w:val="single" w:sz="4" w:space="0" w:color="auto"/>
              <w:right w:val="single" w:sz="4" w:space="0" w:color="auto"/>
            </w:tcBorders>
            <w:shd w:val="clear" w:color="auto" w:fill="auto"/>
            <w:noWrap/>
            <w:vAlign w:val="center"/>
          </w:tcPr>
          <w:p w14:paraId="4EAE8BB2"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4,86</w:t>
            </w:r>
          </w:p>
        </w:tc>
        <w:tc>
          <w:tcPr>
            <w:tcW w:w="462" w:type="pct"/>
            <w:tcBorders>
              <w:top w:val="single" w:sz="4" w:space="0" w:color="auto"/>
              <w:left w:val="nil"/>
              <w:bottom w:val="single" w:sz="4" w:space="0" w:color="auto"/>
              <w:right w:val="single" w:sz="4" w:space="0" w:color="auto"/>
            </w:tcBorders>
            <w:shd w:val="clear" w:color="auto" w:fill="auto"/>
            <w:noWrap/>
            <w:vAlign w:val="center"/>
          </w:tcPr>
          <w:p w14:paraId="193203DB"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4,22</w:t>
            </w:r>
          </w:p>
        </w:tc>
        <w:tc>
          <w:tcPr>
            <w:tcW w:w="468" w:type="pct"/>
            <w:tcBorders>
              <w:top w:val="single" w:sz="4" w:space="0" w:color="auto"/>
              <w:left w:val="nil"/>
              <w:bottom w:val="single" w:sz="4" w:space="0" w:color="auto"/>
              <w:right w:val="single" w:sz="4" w:space="0" w:color="auto"/>
            </w:tcBorders>
            <w:shd w:val="clear" w:color="auto" w:fill="auto"/>
            <w:noWrap/>
            <w:vAlign w:val="center"/>
          </w:tcPr>
          <w:p w14:paraId="2ECABA62"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-0,64</w:t>
            </w:r>
          </w:p>
        </w:tc>
        <w:tc>
          <w:tcPr>
            <w:tcW w:w="415" w:type="pct"/>
            <w:tcBorders>
              <w:top w:val="single" w:sz="4" w:space="0" w:color="auto"/>
              <w:left w:val="nil"/>
              <w:bottom w:val="single" w:sz="4" w:space="0" w:color="auto"/>
              <w:right w:val="single" w:sz="4" w:space="0" w:color="auto"/>
            </w:tcBorders>
            <w:shd w:val="clear" w:color="auto" w:fill="auto"/>
            <w:noWrap/>
            <w:vAlign w:val="center"/>
          </w:tcPr>
          <w:p w14:paraId="325D0291"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-13%</w:t>
            </w:r>
          </w:p>
        </w:tc>
      </w:tr>
      <w:tr w:rsidR="00A94821" w:rsidRPr="00560BDF" w14:paraId="786DA503" w14:textId="77777777" w:rsidTr="00A94821">
        <w:trPr>
          <w:trHeight w:val="20"/>
        </w:trPr>
        <w:tc>
          <w:tcPr>
            <w:tcW w:w="22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92F31E5"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15</w:t>
            </w:r>
          </w:p>
        </w:tc>
        <w:tc>
          <w:tcPr>
            <w:tcW w:w="2197" w:type="pct"/>
            <w:tcBorders>
              <w:top w:val="single" w:sz="4" w:space="0" w:color="auto"/>
              <w:left w:val="nil"/>
              <w:bottom w:val="single" w:sz="4" w:space="0" w:color="auto"/>
              <w:right w:val="single" w:sz="4" w:space="0" w:color="auto"/>
            </w:tcBorders>
            <w:shd w:val="clear" w:color="auto" w:fill="auto"/>
            <w:vAlign w:val="bottom"/>
          </w:tcPr>
          <w:p w14:paraId="329A097D" w14:textId="77777777" w:rsidR="00A94821" w:rsidRPr="00560BDF" w:rsidRDefault="00A94821" w:rsidP="00A94821">
            <w:pPr>
              <w:rPr>
                <w:rFonts w:ascii="Myriad Pro" w:hAnsi="Myriad Pro"/>
                <w:color w:val="000000"/>
                <w:sz w:val="18"/>
                <w:szCs w:val="18"/>
              </w:rPr>
            </w:pPr>
            <w:r w:rsidRPr="00560BDF">
              <w:rPr>
                <w:rFonts w:ascii="Myriad Pro" w:hAnsi="Myriad Pro"/>
                <w:color w:val="000000"/>
                <w:sz w:val="18"/>
                <w:szCs w:val="18"/>
              </w:rPr>
              <w:t>Покупка серверного оборудования - 3 шт. (Сервер SuperMicro – 1 шт., Файловый сервер  – 1 шт., Ноутбук – 1 шт.)</w:t>
            </w:r>
          </w:p>
        </w:tc>
        <w:tc>
          <w:tcPr>
            <w:tcW w:w="767" w:type="pct"/>
            <w:tcBorders>
              <w:top w:val="single" w:sz="4" w:space="0" w:color="auto"/>
              <w:left w:val="nil"/>
              <w:bottom w:val="single" w:sz="4" w:space="0" w:color="auto"/>
              <w:right w:val="single" w:sz="4" w:space="0" w:color="auto"/>
            </w:tcBorders>
            <w:shd w:val="clear" w:color="auto" w:fill="auto"/>
            <w:vAlign w:val="center"/>
          </w:tcPr>
          <w:p w14:paraId="5A6ADE72"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F_77_ЧЭ (б)</w:t>
            </w:r>
          </w:p>
        </w:tc>
        <w:tc>
          <w:tcPr>
            <w:tcW w:w="462" w:type="pct"/>
            <w:tcBorders>
              <w:top w:val="single" w:sz="4" w:space="0" w:color="auto"/>
              <w:left w:val="nil"/>
              <w:bottom w:val="single" w:sz="4" w:space="0" w:color="auto"/>
              <w:right w:val="single" w:sz="4" w:space="0" w:color="auto"/>
            </w:tcBorders>
            <w:shd w:val="clear" w:color="auto" w:fill="auto"/>
            <w:noWrap/>
            <w:vAlign w:val="center"/>
          </w:tcPr>
          <w:p w14:paraId="50E493AE"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2,42</w:t>
            </w:r>
          </w:p>
        </w:tc>
        <w:tc>
          <w:tcPr>
            <w:tcW w:w="462" w:type="pct"/>
            <w:tcBorders>
              <w:top w:val="single" w:sz="4" w:space="0" w:color="auto"/>
              <w:left w:val="nil"/>
              <w:bottom w:val="single" w:sz="4" w:space="0" w:color="auto"/>
              <w:right w:val="single" w:sz="4" w:space="0" w:color="auto"/>
            </w:tcBorders>
            <w:shd w:val="clear" w:color="auto" w:fill="auto"/>
            <w:noWrap/>
            <w:vAlign w:val="center"/>
          </w:tcPr>
          <w:p w14:paraId="6C025300"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0,05</w:t>
            </w:r>
          </w:p>
        </w:tc>
        <w:tc>
          <w:tcPr>
            <w:tcW w:w="468" w:type="pct"/>
            <w:tcBorders>
              <w:top w:val="single" w:sz="4" w:space="0" w:color="auto"/>
              <w:left w:val="nil"/>
              <w:bottom w:val="single" w:sz="4" w:space="0" w:color="auto"/>
              <w:right w:val="single" w:sz="4" w:space="0" w:color="auto"/>
            </w:tcBorders>
            <w:shd w:val="clear" w:color="auto" w:fill="auto"/>
            <w:noWrap/>
            <w:vAlign w:val="center"/>
          </w:tcPr>
          <w:p w14:paraId="30370A35"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-2,38</w:t>
            </w:r>
          </w:p>
        </w:tc>
        <w:tc>
          <w:tcPr>
            <w:tcW w:w="415" w:type="pct"/>
            <w:tcBorders>
              <w:top w:val="single" w:sz="4" w:space="0" w:color="auto"/>
              <w:left w:val="nil"/>
              <w:bottom w:val="single" w:sz="4" w:space="0" w:color="auto"/>
              <w:right w:val="single" w:sz="4" w:space="0" w:color="auto"/>
            </w:tcBorders>
            <w:shd w:val="clear" w:color="auto" w:fill="auto"/>
            <w:noWrap/>
            <w:vAlign w:val="center"/>
          </w:tcPr>
          <w:p w14:paraId="4A8F599C"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-98%</w:t>
            </w:r>
          </w:p>
        </w:tc>
      </w:tr>
      <w:tr w:rsidR="00A94821" w:rsidRPr="00560BDF" w14:paraId="28CDEDF2" w14:textId="77777777" w:rsidTr="00A94821">
        <w:trPr>
          <w:trHeight w:val="20"/>
        </w:trPr>
        <w:tc>
          <w:tcPr>
            <w:tcW w:w="22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1606126"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16</w:t>
            </w:r>
          </w:p>
        </w:tc>
        <w:tc>
          <w:tcPr>
            <w:tcW w:w="2197" w:type="pct"/>
            <w:tcBorders>
              <w:top w:val="single" w:sz="4" w:space="0" w:color="auto"/>
              <w:left w:val="nil"/>
              <w:bottom w:val="single" w:sz="4" w:space="0" w:color="auto"/>
              <w:right w:val="single" w:sz="4" w:space="0" w:color="auto"/>
            </w:tcBorders>
            <w:shd w:val="clear" w:color="auto" w:fill="auto"/>
            <w:vAlign w:val="bottom"/>
          </w:tcPr>
          <w:p w14:paraId="097BA86E" w14:textId="77777777" w:rsidR="00A94821" w:rsidRPr="00560BDF" w:rsidRDefault="00A94821" w:rsidP="00A94821">
            <w:pPr>
              <w:rPr>
                <w:rFonts w:ascii="Myriad Pro" w:hAnsi="Myriad Pro"/>
                <w:color w:val="000000"/>
                <w:sz w:val="18"/>
                <w:szCs w:val="18"/>
              </w:rPr>
            </w:pPr>
            <w:r w:rsidRPr="00560BDF">
              <w:rPr>
                <w:rFonts w:ascii="Myriad Pro" w:hAnsi="Myriad Pro"/>
                <w:color w:val="000000"/>
                <w:sz w:val="18"/>
                <w:szCs w:val="18"/>
              </w:rPr>
              <w:t>Покупка электролабораторий и прочей спецтехники в количестве 10 ед., в том числе Автогидроподъемник - 8 шт, Погрузчик вилочный - 1 шт, Кабельная лаборатория - 1 шт</w:t>
            </w:r>
          </w:p>
        </w:tc>
        <w:tc>
          <w:tcPr>
            <w:tcW w:w="767" w:type="pct"/>
            <w:tcBorders>
              <w:top w:val="single" w:sz="4" w:space="0" w:color="auto"/>
              <w:left w:val="nil"/>
              <w:bottom w:val="single" w:sz="4" w:space="0" w:color="auto"/>
              <w:right w:val="single" w:sz="4" w:space="0" w:color="auto"/>
            </w:tcBorders>
            <w:shd w:val="clear" w:color="auto" w:fill="auto"/>
            <w:vAlign w:val="center"/>
          </w:tcPr>
          <w:p w14:paraId="67F92B39"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F_76_ЧЭ (г)</w:t>
            </w:r>
          </w:p>
        </w:tc>
        <w:tc>
          <w:tcPr>
            <w:tcW w:w="462" w:type="pct"/>
            <w:tcBorders>
              <w:top w:val="single" w:sz="4" w:space="0" w:color="auto"/>
              <w:left w:val="nil"/>
              <w:bottom w:val="single" w:sz="4" w:space="0" w:color="auto"/>
              <w:right w:val="single" w:sz="4" w:space="0" w:color="auto"/>
            </w:tcBorders>
            <w:shd w:val="clear" w:color="auto" w:fill="auto"/>
            <w:noWrap/>
            <w:vAlign w:val="center"/>
          </w:tcPr>
          <w:p w14:paraId="5CFC0A70"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12,52</w:t>
            </w:r>
          </w:p>
        </w:tc>
        <w:tc>
          <w:tcPr>
            <w:tcW w:w="462" w:type="pct"/>
            <w:tcBorders>
              <w:top w:val="single" w:sz="4" w:space="0" w:color="auto"/>
              <w:left w:val="nil"/>
              <w:bottom w:val="single" w:sz="4" w:space="0" w:color="auto"/>
              <w:right w:val="single" w:sz="4" w:space="0" w:color="auto"/>
            </w:tcBorders>
            <w:shd w:val="clear" w:color="auto" w:fill="auto"/>
            <w:noWrap/>
            <w:vAlign w:val="center"/>
          </w:tcPr>
          <w:p w14:paraId="4C2957A2"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0,00</w:t>
            </w:r>
          </w:p>
        </w:tc>
        <w:tc>
          <w:tcPr>
            <w:tcW w:w="468" w:type="pct"/>
            <w:tcBorders>
              <w:top w:val="single" w:sz="4" w:space="0" w:color="auto"/>
              <w:left w:val="nil"/>
              <w:bottom w:val="single" w:sz="4" w:space="0" w:color="auto"/>
              <w:right w:val="single" w:sz="4" w:space="0" w:color="auto"/>
            </w:tcBorders>
            <w:shd w:val="clear" w:color="auto" w:fill="auto"/>
            <w:noWrap/>
            <w:vAlign w:val="center"/>
          </w:tcPr>
          <w:p w14:paraId="6913BFBC"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-12,52</w:t>
            </w:r>
          </w:p>
        </w:tc>
        <w:tc>
          <w:tcPr>
            <w:tcW w:w="415" w:type="pct"/>
            <w:tcBorders>
              <w:top w:val="single" w:sz="4" w:space="0" w:color="auto"/>
              <w:left w:val="nil"/>
              <w:bottom w:val="single" w:sz="4" w:space="0" w:color="auto"/>
              <w:right w:val="single" w:sz="4" w:space="0" w:color="auto"/>
            </w:tcBorders>
            <w:shd w:val="clear" w:color="auto" w:fill="auto"/>
            <w:noWrap/>
            <w:vAlign w:val="center"/>
          </w:tcPr>
          <w:p w14:paraId="35AF7FFD"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-100%</w:t>
            </w:r>
          </w:p>
        </w:tc>
      </w:tr>
      <w:tr w:rsidR="00A94821" w:rsidRPr="00560BDF" w14:paraId="247DBC91" w14:textId="77777777" w:rsidTr="00A94821">
        <w:trPr>
          <w:trHeight w:val="20"/>
        </w:trPr>
        <w:tc>
          <w:tcPr>
            <w:tcW w:w="22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F2E1901"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17</w:t>
            </w:r>
          </w:p>
        </w:tc>
        <w:tc>
          <w:tcPr>
            <w:tcW w:w="2197" w:type="pct"/>
            <w:tcBorders>
              <w:top w:val="single" w:sz="4" w:space="0" w:color="auto"/>
              <w:left w:val="nil"/>
              <w:bottom w:val="single" w:sz="4" w:space="0" w:color="auto"/>
              <w:right w:val="single" w:sz="4" w:space="0" w:color="auto"/>
            </w:tcBorders>
            <w:shd w:val="clear" w:color="auto" w:fill="auto"/>
            <w:vAlign w:val="bottom"/>
          </w:tcPr>
          <w:p w14:paraId="26822F21" w14:textId="77777777" w:rsidR="00A94821" w:rsidRPr="00560BDF" w:rsidRDefault="00A94821" w:rsidP="00A94821">
            <w:pPr>
              <w:rPr>
                <w:rFonts w:ascii="Myriad Pro" w:hAnsi="Myriad Pro"/>
                <w:color w:val="000000"/>
                <w:sz w:val="18"/>
                <w:szCs w:val="18"/>
              </w:rPr>
            </w:pPr>
            <w:r w:rsidRPr="00560BDF">
              <w:rPr>
                <w:rFonts w:ascii="Myriad Pro" w:hAnsi="Myriad Pro"/>
                <w:color w:val="000000"/>
                <w:sz w:val="18"/>
                <w:szCs w:val="18"/>
              </w:rPr>
              <w:t xml:space="preserve">Покупка диагностического и измерительного оборудования, приборов РЗА в количестве 132 ед., в том числе Прибор для измерения показателей качества электрической энергии и электроэнергетических величин – 14 шт, Установка поверочная переносная – 2 шт, Алкометр – 13 шт, Тепловизор – 3 шт, Измеритель параметров электробезопасности электоустановок – 3 шт, Стенд для испытания средств защиты на механическую прочность – 3 шт, Лазерный дальномер – 1 шт, Прибор контроля высоковольтных выключателей – 5 шт, Прибор для измерения параметров силовых трансформаторов с измерительными проводами 10м. – 2 шт, Измеритель параметров заземляющих устройств – 2 шт, Установка для прожига места повреждения силовых кабелей – 1 шт, Расходомер-счётчик ультразвуковой портативный – 1 шт, Тепловизор – 2 шт, </w:t>
            </w:r>
            <w:r w:rsidRPr="00560BDF">
              <w:rPr>
                <w:rFonts w:ascii="Myriad Pro" w:hAnsi="Myriad Pro"/>
                <w:color w:val="000000"/>
                <w:sz w:val="18"/>
                <w:szCs w:val="18"/>
              </w:rPr>
              <w:lastRenderedPageBreak/>
              <w:t>Микромилликилоомметр – 2 шт, Аппарат автоматический для определения температуры вспышки в закрытом тигле – 1 шт, Установка переносная поверочная универсальная  – 2 шт, Киловольтметр спектральный цифровой – 1 шт, Универсальный генератор сигналов – 1 шт, Трёхфазная автоматическая поверочная установка – 1 шт, Прибор для измерения показателей качества электрической энергии и электроэнергетических величин – 3 шт, Трассопоисковый комплект – 6 шт, Комплект для измерения наведенного напряжения – 12 шт, Цифровой измерительно-преобразовательный комплекс для проверки и настройки сложных устройств релейной защиты и автоматики оборудования класса напряжения 110 кВ и выше – 3 шт, Цифровой прибор определения расстояния до места повреждения на воздушных ЛЭП 110 кВ – 4 шт, Цифровой измерительно-преобразовательный комплекс для проверки и настройки устройств релейной защиты и автоматики оборудования класса напряжения 6-35 кВ – 2 шт, Нагрузочный трансформатор для проверки устройств релейной защиты с уставкой по току более 500 А – 2 шт, Измерительно - трансформаторный блок для измерения характеристик намагничивания трансформаторов тока релейной защиты – 2 шт, Малогабаритный универсальный цифровой трехфазный вольтамперфазометр  – 2 шт, Прибор для определения влажности твердой изоляции силовых трансформаторов – 1 шт, Короткофокусный высокоточный инфракрасный термометр – 5 шт, Прибор для прогрузки автоматических выключателей – 1 шт, Стенд для испытания средств защиты на электрическую прочность – 1 шт, Прибор контроля РПН трансформаторов – 2 шт, Линейный измеритель состояния деревянных одностоечных опор универсальный – 21 шт, Прибор для измерения тангенса угла диэлектрических потерь и емкости высоковольтной изоляции – 2 шт, Установка для испытания КЛ с изоляцией из сшитого полиэтилена – 1 шт, Генератор сигналов высокой частоты – 1 шт, Манометр грузопоршневой  – 1 шт</w:t>
            </w:r>
          </w:p>
        </w:tc>
        <w:tc>
          <w:tcPr>
            <w:tcW w:w="767" w:type="pct"/>
            <w:tcBorders>
              <w:top w:val="single" w:sz="4" w:space="0" w:color="auto"/>
              <w:left w:val="nil"/>
              <w:bottom w:val="single" w:sz="4" w:space="0" w:color="auto"/>
              <w:right w:val="single" w:sz="4" w:space="0" w:color="auto"/>
            </w:tcBorders>
            <w:shd w:val="clear" w:color="auto" w:fill="auto"/>
            <w:vAlign w:val="center"/>
          </w:tcPr>
          <w:p w14:paraId="6B56D0E3"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lastRenderedPageBreak/>
              <w:t>F_77_ЧЭ (а)</w:t>
            </w:r>
          </w:p>
        </w:tc>
        <w:tc>
          <w:tcPr>
            <w:tcW w:w="462" w:type="pct"/>
            <w:tcBorders>
              <w:top w:val="single" w:sz="4" w:space="0" w:color="auto"/>
              <w:left w:val="nil"/>
              <w:bottom w:val="single" w:sz="4" w:space="0" w:color="auto"/>
              <w:right w:val="single" w:sz="4" w:space="0" w:color="auto"/>
            </w:tcBorders>
            <w:shd w:val="clear" w:color="auto" w:fill="auto"/>
            <w:noWrap/>
            <w:vAlign w:val="center"/>
          </w:tcPr>
          <w:p w14:paraId="7C9894BD"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16,30</w:t>
            </w:r>
          </w:p>
        </w:tc>
        <w:tc>
          <w:tcPr>
            <w:tcW w:w="462" w:type="pct"/>
            <w:tcBorders>
              <w:top w:val="single" w:sz="4" w:space="0" w:color="auto"/>
              <w:left w:val="nil"/>
              <w:bottom w:val="single" w:sz="4" w:space="0" w:color="auto"/>
              <w:right w:val="single" w:sz="4" w:space="0" w:color="auto"/>
            </w:tcBorders>
            <w:shd w:val="clear" w:color="auto" w:fill="auto"/>
            <w:noWrap/>
            <w:vAlign w:val="center"/>
          </w:tcPr>
          <w:p w14:paraId="048F15AB"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1,89</w:t>
            </w:r>
          </w:p>
        </w:tc>
        <w:tc>
          <w:tcPr>
            <w:tcW w:w="468" w:type="pct"/>
            <w:tcBorders>
              <w:top w:val="single" w:sz="4" w:space="0" w:color="auto"/>
              <w:left w:val="nil"/>
              <w:bottom w:val="single" w:sz="4" w:space="0" w:color="auto"/>
              <w:right w:val="single" w:sz="4" w:space="0" w:color="auto"/>
            </w:tcBorders>
            <w:shd w:val="clear" w:color="auto" w:fill="auto"/>
            <w:noWrap/>
            <w:vAlign w:val="center"/>
          </w:tcPr>
          <w:p w14:paraId="003EF01B"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-14,41</w:t>
            </w:r>
          </w:p>
        </w:tc>
        <w:tc>
          <w:tcPr>
            <w:tcW w:w="415" w:type="pct"/>
            <w:tcBorders>
              <w:top w:val="single" w:sz="4" w:space="0" w:color="auto"/>
              <w:left w:val="nil"/>
              <w:bottom w:val="single" w:sz="4" w:space="0" w:color="auto"/>
              <w:right w:val="single" w:sz="4" w:space="0" w:color="auto"/>
            </w:tcBorders>
            <w:shd w:val="clear" w:color="auto" w:fill="auto"/>
            <w:noWrap/>
            <w:vAlign w:val="center"/>
          </w:tcPr>
          <w:p w14:paraId="098DEB04"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-88%</w:t>
            </w:r>
          </w:p>
        </w:tc>
      </w:tr>
      <w:tr w:rsidR="00A94821" w:rsidRPr="00560BDF" w14:paraId="4784BB8C" w14:textId="77777777" w:rsidTr="00A94821">
        <w:trPr>
          <w:trHeight w:val="20"/>
        </w:trPr>
        <w:tc>
          <w:tcPr>
            <w:tcW w:w="22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6B7CCCE"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18</w:t>
            </w:r>
          </w:p>
        </w:tc>
        <w:tc>
          <w:tcPr>
            <w:tcW w:w="2197" w:type="pct"/>
            <w:tcBorders>
              <w:top w:val="single" w:sz="4" w:space="0" w:color="auto"/>
              <w:left w:val="nil"/>
              <w:bottom w:val="single" w:sz="4" w:space="0" w:color="auto"/>
              <w:right w:val="single" w:sz="4" w:space="0" w:color="auto"/>
            </w:tcBorders>
            <w:shd w:val="clear" w:color="auto" w:fill="auto"/>
            <w:vAlign w:val="bottom"/>
          </w:tcPr>
          <w:p w14:paraId="54389FAA" w14:textId="77777777" w:rsidR="00A94821" w:rsidRPr="00560BDF" w:rsidRDefault="00A94821" w:rsidP="00A94821">
            <w:pPr>
              <w:rPr>
                <w:rFonts w:ascii="Myriad Pro" w:hAnsi="Myriad Pro"/>
                <w:color w:val="000000"/>
                <w:sz w:val="18"/>
                <w:szCs w:val="18"/>
              </w:rPr>
            </w:pPr>
            <w:r w:rsidRPr="00560BDF">
              <w:rPr>
                <w:rFonts w:ascii="Myriad Pro" w:hAnsi="Myriad Pro"/>
                <w:color w:val="000000"/>
                <w:sz w:val="18"/>
                <w:szCs w:val="18"/>
              </w:rPr>
              <w:t>Технологическое присоединение энергопринимающих устройств потребителей максимальной мощностью до 15 кВт включительно (новое строительство)</w:t>
            </w:r>
          </w:p>
        </w:tc>
        <w:tc>
          <w:tcPr>
            <w:tcW w:w="767" w:type="pct"/>
            <w:tcBorders>
              <w:top w:val="single" w:sz="4" w:space="0" w:color="auto"/>
              <w:left w:val="nil"/>
              <w:bottom w:val="single" w:sz="4" w:space="0" w:color="auto"/>
              <w:right w:val="single" w:sz="4" w:space="0" w:color="auto"/>
            </w:tcBorders>
            <w:shd w:val="clear" w:color="auto" w:fill="auto"/>
            <w:vAlign w:val="bottom"/>
          </w:tcPr>
          <w:p w14:paraId="1B520E05"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 </w:t>
            </w:r>
          </w:p>
        </w:tc>
        <w:tc>
          <w:tcPr>
            <w:tcW w:w="462" w:type="pct"/>
            <w:tcBorders>
              <w:top w:val="single" w:sz="4" w:space="0" w:color="auto"/>
              <w:left w:val="nil"/>
              <w:bottom w:val="single" w:sz="4" w:space="0" w:color="auto"/>
              <w:right w:val="single" w:sz="4" w:space="0" w:color="auto"/>
            </w:tcBorders>
            <w:shd w:val="clear" w:color="auto" w:fill="auto"/>
            <w:noWrap/>
            <w:vAlign w:val="center"/>
          </w:tcPr>
          <w:p w14:paraId="35F09C1A"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154,29</w:t>
            </w:r>
          </w:p>
        </w:tc>
        <w:tc>
          <w:tcPr>
            <w:tcW w:w="462" w:type="pct"/>
            <w:tcBorders>
              <w:top w:val="single" w:sz="4" w:space="0" w:color="auto"/>
              <w:left w:val="nil"/>
              <w:bottom w:val="single" w:sz="4" w:space="0" w:color="auto"/>
              <w:right w:val="single" w:sz="4" w:space="0" w:color="auto"/>
            </w:tcBorders>
            <w:shd w:val="clear" w:color="auto" w:fill="auto"/>
            <w:noWrap/>
            <w:vAlign w:val="center"/>
          </w:tcPr>
          <w:p w14:paraId="6AA15374"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109,45</w:t>
            </w:r>
          </w:p>
        </w:tc>
        <w:tc>
          <w:tcPr>
            <w:tcW w:w="468" w:type="pct"/>
            <w:tcBorders>
              <w:top w:val="single" w:sz="4" w:space="0" w:color="auto"/>
              <w:left w:val="nil"/>
              <w:bottom w:val="single" w:sz="4" w:space="0" w:color="auto"/>
              <w:right w:val="single" w:sz="4" w:space="0" w:color="auto"/>
            </w:tcBorders>
            <w:shd w:val="clear" w:color="auto" w:fill="auto"/>
            <w:noWrap/>
            <w:vAlign w:val="center"/>
          </w:tcPr>
          <w:p w14:paraId="4A0B8A51"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-44,84</w:t>
            </w:r>
          </w:p>
        </w:tc>
        <w:tc>
          <w:tcPr>
            <w:tcW w:w="415" w:type="pct"/>
            <w:tcBorders>
              <w:top w:val="single" w:sz="4" w:space="0" w:color="auto"/>
              <w:left w:val="nil"/>
              <w:bottom w:val="single" w:sz="4" w:space="0" w:color="auto"/>
              <w:right w:val="single" w:sz="4" w:space="0" w:color="auto"/>
            </w:tcBorders>
            <w:shd w:val="clear" w:color="auto" w:fill="auto"/>
            <w:noWrap/>
            <w:vAlign w:val="center"/>
          </w:tcPr>
          <w:p w14:paraId="37C624F6" w14:textId="77777777" w:rsidR="00A94821" w:rsidRPr="00560BDF" w:rsidRDefault="00A94821" w:rsidP="00A94821">
            <w:pPr>
              <w:jc w:val="center"/>
              <w:rPr>
                <w:rFonts w:ascii="Myriad Pro" w:hAnsi="Myriad Pro"/>
                <w:color w:val="000000"/>
                <w:sz w:val="18"/>
                <w:szCs w:val="18"/>
              </w:rPr>
            </w:pPr>
            <w:r w:rsidRPr="00560BDF">
              <w:rPr>
                <w:rFonts w:ascii="Myriad Pro" w:hAnsi="Myriad Pro"/>
                <w:color w:val="000000"/>
                <w:sz w:val="18"/>
                <w:szCs w:val="18"/>
              </w:rPr>
              <w:t>-29%</w:t>
            </w:r>
          </w:p>
        </w:tc>
      </w:tr>
      <w:tr w:rsidR="00A94821" w:rsidRPr="00560BDF" w14:paraId="5F7E1024" w14:textId="77777777" w:rsidTr="00A94821">
        <w:trPr>
          <w:trHeight w:val="20"/>
        </w:trPr>
        <w:tc>
          <w:tcPr>
            <w:tcW w:w="3193" w:type="pct"/>
            <w:gridSpan w:val="3"/>
            <w:tcBorders>
              <w:top w:val="outset" w:sz="6" w:space="0" w:color="auto"/>
              <w:left w:val="outset" w:sz="6" w:space="0" w:color="auto"/>
              <w:bottom w:val="outset" w:sz="6" w:space="0" w:color="auto"/>
              <w:right w:val="outset" w:sz="6" w:space="0" w:color="auto"/>
            </w:tcBorders>
            <w:shd w:val="clear" w:color="auto" w:fill="EAF1DD" w:themeFill="accent3" w:themeFillTint="33"/>
            <w:vAlign w:val="center"/>
            <w:hideMark/>
          </w:tcPr>
          <w:p w14:paraId="4A1BBCF4" w14:textId="77777777" w:rsidR="00A94821" w:rsidRPr="00560BDF" w:rsidRDefault="00A94821" w:rsidP="00A94821">
            <w:pPr>
              <w:jc w:val="center"/>
              <w:rPr>
                <w:rFonts w:ascii="Myriad Pro" w:hAnsi="Myriad Pro" w:cs="Calibri"/>
                <w:b/>
                <w:bCs/>
                <w:color w:val="000000" w:themeColor="text1"/>
                <w:sz w:val="18"/>
                <w:szCs w:val="18"/>
              </w:rPr>
            </w:pPr>
            <w:r w:rsidRPr="00560BDF">
              <w:rPr>
                <w:rFonts w:ascii="Myriad Pro" w:hAnsi="Myriad Pro" w:cs="Calibri"/>
                <w:b/>
                <w:bCs/>
                <w:color w:val="000000" w:themeColor="text1"/>
                <w:sz w:val="18"/>
                <w:szCs w:val="18"/>
              </w:rPr>
              <w:t>Всего по инвестиционным проектам</w:t>
            </w:r>
          </w:p>
        </w:tc>
        <w:tc>
          <w:tcPr>
            <w:tcW w:w="462" w:type="pct"/>
            <w:tcBorders>
              <w:top w:val="outset" w:sz="6" w:space="0" w:color="auto"/>
              <w:left w:val="outset" w:sz="6" w:space="0" w:color="auto"/>
              <w:bottom w:val="outset" w:sz="6" w:space="0" w:color="auto"/>
              <w:right w:val="outset" w:sz="6" w:space="0" w:color="auto"/>
            </w:tcBorders>
            <w:shd w:val="clear" w:color="auto" w:fill="EAF1DD" w:themeFill="accent3" w:themeFillTint="33"/>
            <w:noWrap/>
            <w:vAlign w:val="center"/>
          </w:tcPr>
          <w:p w14:paraId="252CC757" w14:textId="77777777" w:rsidR="00A94821" w:rsidRPr="00560BDF" w:rsidRDefault="00A94821" w:rsidP="00A94821">
            <w:pPr>
              <w:jc w:val="center"/>
              <w:rPr>
                <w:rFonts w:ascii="Myriad Pro" w:hAnsi="Myriad Pro"/>
                <w:b/>
                <w:color w:val="000000"/>
                <w:sz w:val="18"/>
                <w:szCs w:val="18"/>
              </w:rPr>
            </w:pPr>
            <w:r w:rsidRPr="00560BDF">
              <w:rPr>
                <w:rFonts w:ascii="Myriad Pro" w:hAnsi="Myriad Pro"/>
                <w:b/>
                <w:color w:val="000000"/>
                <w:sz w:val="18"/>
                <w:szCs w:val="18"/>
              </w:rPr>
              <w:t>697,60</w:t>
            </w:r>
          </w:p>
        </w:tc>
        <w:tc>
          <w:tcPr>
            <w:tcW w:w="462" w:type="pct"/>
            <w:tcBorders>
              <w:top w:val="outset" w:sz="6" w:space="0" w:color="auto"/>
              <w:left w:val="outset" w:sz="6" w:space="0" w:color="auto"/>
              <w:bottom w:val="outset" w:sz="6" w:space="0" w:color="auto"/>
              <w:right w:val="outset" w:sz="6" w:space="0" w:color="auto"/>
            </w:tcBorders>
            <w:shd w:val="clear" w:color="auto" w:fill="EAF1DD" w:themeFill="accent3" w:themeFillTint="33"/>
            <w:noWrap/>
            <w:vAlign w:val="center"/>
          </w:tcPr>
          <w:p w14:paraId="41E82142" w14:textId="77777777" w:rsidR="00A94821" w:rsidRPr="00560BDF" w:rsidRDefault="00A94821" w:rsidP="00A94821">
            <w:pPr>
              <w:jc w:val="center"/>
              <w:rPr>
                <w:rFonts w:ascii="Myriad Pro" w:hAnsi="Myriad Pro"/>
                <w:b/>
                <w:color w:val="000000"/>
                <w:sz w:val="18"/>
                <w:szCs w:val="18"/>
              </w:rPr>
            </w:pPr>
            <w:r w:rsidRPr="00560BDF">
              <w:rPr>
                <w:rFonts w:ascii="Myriad Pro" w:hAnsi="Myriad Pro"/>
                <w:b/>
                <w:color w:val="000000"/>
                <w:sz w:val="18"/>
                <w:szCs w:val="18"/>
              </w:rPr>
              <w:t>302,22</w:t>
            </w:r>
          </w:p>
        </w:tc>
        <w:tc>
          <w:tcPr>
            <w:tcW w:w="468" w:type="pct"/>
            <w:tcBorders>
              <w:top w:val="outset" w:sz="6" w:space="0" w:color="auto"/>
              <w:left w:val="outset" w:sz="6" w:space="0" w:color="auto"/>
              <w:bottom w:val="outset" w:sz="6" w:space="0" w:color="auto"/>
              <w:right w:val="outset" w:sz="6" w:space="0" w:color="auto"/>
            </w:tcBorders>
            <w:shd w:val="clear" w:color="auto" w:fill="EAF1DD" w:themeFill="accent3" w:themeFillTint="33"/>
            <w:noWrap/>
            <w:vAlign w:val="center"/>
          </w:tcPr>
          <w:p w14:paraId="0150B3DA" w14:textId="77777777" w:rsidR="00A94821" w:rsidRPr="00560BDF" w:rsidRDefault="00A94821" w:rsidP="00A94821">
            <w:pPr>
              <w:jc w:val="center"/>
              <w:rPr>
                <w:rFonts w:ascii="Myriad Pro" w:hAnsi="Myriad Pro"/>
                <w:b/>
                <w:color w:val="000000"/>
                <w:sz w:val="18"/>
                <w:szCs w:val="18"/>
              </w:rPr>
            </w:pPr>
            <w:r w:rsidRPr="00560BDF">
              <w:rPr>
                <w:rFonts w:ascii="Myriad Pro" w:hAnsi="Myriad Pro"/>
                <w:b/>
                <w:color w:val="000000"/>
                <w:sz w:val="18"/>
                <w:szCs w:val="18"/>
              </w:rPr>
              <w:t>-395,38</w:t>
            </w:r>
          </w:p>
        </w:tc>
        <w:tc>
          <w:tcPr>
            <w:tcW w:w="415" w:type="pct"/>
            <w:tcBorders>
              <w:top w:val="outset" w:sz="6" w:space="0" w:color="auto"/>
              <w:left w:val="outset" w:sz="6" w:space="0" w:color="auto"/>
              <w:bottom w:val="outset" w:sz="6" w:space="0" w:color="auto"/>
              <w:right w:val="outset" w:sz="6" w:space="0" w:color="auto"/>
            </w:tcBorders>
            <w:shd w:val="clear" w:color="auto" w:fill="EAF1DD" w:themeFill="accent3" w:themeFillTint="33"/>
            <w:noWrap/>
            <w:vAlign w:val="center"/>
          </w:tcPr>
          <w:p w14:paraId="101061A1" w14:textId="77777777" w:rsidR="00A94821" w:rsidRPr="00560BDF" w:rsidRDefault="00A94821" w:rsidP="00A94821">
            <w:pPr>
              <w:jc w:val="center"/>
              <w:rPr>
                <w:rFonts w:ascii="Myriad Pro" w:hAnsi="Myriad Pro"/>
                <w:b/>
                <w:color w:val="000000"/>
                <w:sz w:val="18"/>
                <w:szCs w:val="18"/>
              </w:rPr>
            </w:pPr>
            <w:r w:rsidRPr="00560BDF">
              <w:rPr>
                <w:rFonts w:ascii="Myriad Pro" w:hAnsi="Myriad Pro"/>
                <w:b/>
                <w:color w:val="000000"/>
                <w:sz w:val="18"/>
                <w:szCs w:val="18"/>
              </w:rPr>
              <w:t>-57%</w:t>
            </w:r>
          </w:p>
        </w:tc>
      </w:tr>
    </w:tbl>
    <w:p w14:paraId="023E1255" w14:textId="77777777" w:rsidR="00A94821" w:rsidRPr="00560BDF" w:rsidRDefault="00A94821" w:rsidP="004126FD">
      <w:pPr>
        <w:autoSpaceDE w:val="0"/>
        <w:autoSpaceDN w:val="0"/>
        <w:adjustRightInd w:val="0"/>
        <w:spacing w:before="240" w:line="360" w:lineRule="auto"/>
        <w:ind w:firstLine="567"/>
        <w:jc w:val="both"/>
        <w:rPr>
          <w:rFonts w:ascii="Myriad Pro" w:hAnsi="Myriad Pro"/>
          <w:sz w:val="26"/>
          <w:szCs w:val="26"/>
        </w:rPr>
      </w:pPr>
      <w:r w:rsidRPr="00560BDF">
        <w:rPr>
          <w:rFonts w:ascii="Myriad Pro" w:hAnsi="Myriad Pro"/>
          <w:sz w:val="26"/>
          <w:szCs w:val="26"/>
        </w:rPr>
        <w:t xml:space="preserve">По результатам анализа исполнения инвестиционной программы филиала </w:t>
      </w:r>
      <w:r>
        <w:rPr>
          <w:rFonts w:ascii="Myriad Pro" w:hAnsi="Myriad Pro"/>
          <w:sz w:val="26"/>
          <w:szCs w:val="26"/>
        </w:rPr>
        <w:t>ПАО </w:t>
      </w:r>
      <w:r w:rsidRPr="00560BDF">
        <w:rPr>
          <w:rFonts w:ascii="Myriad Pro" w:hAnsi="Myriad Pro"/>
          <w:sz w:val="26"/>
          <w:szCs w:val="26"/>
        </w:rPr>
        <w:t xml:space="preserve">«МРСК Сибири» «Читаэнерго» Исполнитель отмечает, что недостижение показателей утвержденного плана по использованию собственных тарифных </w:t>
      </w:r>
      <w:r w:rsidRPr="00560BDF">
        <w:rPr>
          <w:rFonts w:ascii="Myriad Pro" w:hAnsi="Myriad Pro"/>
          <w:sz w:val="26"/>
          <w:szCs w:val="26"/>
        </w:rPr>
        <w:lastRenderedPageBreak/>
        <w:t xml:space="preserve">источников, учтенных регулирующим органом при принятии тарифно-балансовых решений и предназначенных для целей финансирования инвестиционной программы, обусловлено как недофинансированием инвестиционных проектов, предусмотренных утвержденной инвестиционной программы, так и финансированием новых инвестиционных проектов. Кроме этого, Исполнителем обнаружено превышение расходов на выполнение мероприятий инвестиционной программы свыше величины средств, определенных в утвержденной в установленном порядке инвестиционной программе. Данный факт, в соответствии с позицией ФАС России, изложенной в письме от 20.04.2018 </w:t>
      </w:r>
      <w:r>
        <w:rPr>
          <w:rFonts w:ascii="Myriad Pro" w:hAnsi="Myriad Pro"/>
          <w:sz w:val="26"/>
          <w:szCs w:val="26"/>
        </w:rPr>
        <w:t>№ </w:t>
      </w:r>
      <w:r w:rsidRPr="00560BDF">
        <w:rPr>
          <w:rFonts w:ascii="Myriad Pro" w:hAnsi="Myriad Pro"/>
          <w:sz w:val="26"/>
          <w:szCs w:val="26"/>
        </w:rPr>
        <w:t>ИА/28440/18,  считается, как нецелевое использование инвестиционных ресурсов, включенных в регулируемые государством цены (тарифы) и действующим законодательством в области государственного регулирования цен (тарифов) не предусмотрена возможность учета в необходимой валовой выручке территориальных сетевых организаций таких расходов.</w:t>
      </w:r>
    </w:p>
    <w:p w14:paraId="2251E933"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 xml:space="preserve">На основе отчетных данных о реализации инвестиционной программы за 2018 год Исполнителем проведена оценка предполагаемой величины корректировки необходимой валовой выручки по результатам исполнения (неисполнения) инвестиционной программы за 2018 год в рамках тарифно-балансовых решений на 2020 год. Оценка выполнена согласно формуле пункта 42 Методических указаний </w:t>
      </w:r>
      <w:r>
        <w:rPr>
          <w:rFonts w:ascii="Myriad Pro" w:hAnsi="Myriad Pro"/>
          <w:sz w:val="26"/>
          <w:szCs w:val="26"/>
        </w:rPr>
        <w:t>№ </w:t>
      </w:r>
      <w:r w:rsidRPr="00560BDF">
        <w:rPr>
          <w:rFonts w:ascii="Myriad Pro" w:hAnsi="Myriad Pro"/>
          <w:sz w:val="26"/>
          <w:szCs w:val="26"/>
        </w:rPr>
        <w:t>98-э. Величина параметров, участвующих в расчете величины корректировки необходимой валовой выручки по результатам исполнения (неисполнения) инвестиционной программы за 2018 год, а также результаты оценки приведены в конце раздела.</w:t>
      </w:r>
    </w:p>
    <w:p w14:paraId="3B6C0459" w14:textId="77777777" w:rsidR="00A94821" w:rsidRPr="00560BDF" w:rsidRDefault="00A94821" w:rsidP="00A94821">
      <w:pPr>
        <w:autoSpaceDE w:val="0"/>
        <w:autoSpaceDN w:val="0"/>
        <w:adjustRightInd w:val="0"/>
        <w:spacing w:line="360" w:lineRule="auto"/>
        <w:ind w:firstLine="567"/>
        <w:jc w:val="both"/>
        <w:rPr>
          <w:rFonts w:ascii="Myriad Pro" w:hAnsi="Myriad Pro"/>
          <w:color w:val="000000" w:themeColor="text1"/>
          <w:sz w:val="26"/>
          <w:szCs w:val="26"/>
        </w:rPr>
      </w:pPr>
    </w:p>
    <w:p w14:paraId="39EFAB5D" w14:textId="77777777" w:rsidR="00A94821" w:rsidRPr="00560BDF" w:rsidRDefault="00A94821" w:rsidP="00A94821">
      <w:pPr>
        <w:autoSpaceDE w:val="0"/>
        <w:autoSpaceDN w:val="0"/>
        <w:adjustRightInd w:val="0"/>
        <w:spacing w:line="360" w:lineRule="auto"/>
        <w:ind w:firstLine="709"/>
        <w:jc w:val="both"/>
        <w:rPr>
          <w:rFonts w:ascii="Myriad Pro" w:eastAsia="Calibri" w:hAnsi="Myriad Pro" w:cs="Arial"/>
          <w:b/>
          <w:sz w:val="26"/>
          <w:szCs w:val="26"/>
        </w:rPr>
      </w:pPr>
      <w:r w:rsidRPr="00560BDF">
        <w:rPr>
          <w:rFonts w:ascii="Myriad Pro" w:eastAsia="Calibri" w:hAnsi="Myriad Pro" w:cs="Arial"/>
          <w:b/>
          <w:sz w:val="26"/>
          <w:szCs w:val="26"/>
        </w:rPr>
        <w:t>Анализ исполнения в соответствии со скорректированной инвестиционной программой на 2018 г.</w:t>
      </w:r>
    </w:p>
    <w:p w14:paraId="3A8DF13E" w14:textId="77777777" w:rsidR="00A94821" w:rsidRPr="00560BDF" w:rsidRDefault="00A94821" w:rsidP="00A94821">
      <w:pPr>
        <w:autoSpaceDE w:val="0"/>
        <w:autoSpaceDN w:val="0"/>
        <w:adjustRightInd w:val="0"/>
        <w:spacing w:line="360" w:lineRule="auto"/>
        <w:ind w:firstLine="567"/>
        <w:jc w:val="both"/>
        <w:rPr>
          <w:rFonts w:ascii="Myriad Pro" w:eastAsia="Calibri" w:hAnsi="Myriad Pro"/>
          <w:sz w:val="26"/>
          <w:szCs w:val="26"/>
        </w:rPr>
      </w:pPr>
      <w:r w:rsidRPr="00560BDF">
        <w:rPr>
          <w:rFonts w:ascii="Myriad Pro" w:eastAsia="Calibri" w:hAnsi="Myriad Pro"/>
          <w:sz w:val="26"/>
          <w:szCs w:val="26"/>
        </w:rPr>
        <w:t xml:space="preserve">Инвестиционной программой </w:t>
      </w:r>
      <w:r>
        <w:rPr>
          <w:rFonts w:ascii="Myriad Pro" w:eastAsia="Calibri" w:hAnsi="Myriad Pro"/>
          <w:sz w:val="26"/>
          <w:szCs w:val="26"/>
        </w:rPr>
        <w:t>ПАО </w:t>
      </w:r>
      <w:r w:rsidRPr="00560BDF">
        <w:rPr>
          <w:rFonts w:ascii="Myriad Pro" w:eastAsia="Calibri" w:hAnsi="Myriad Pro"/>
          <w:sz w:val="26"/>
          <w:szCs w:val="26"/>
        </w:rPr>
        <w:t xml:space="preserve">«МРСК Сибири» в части филиала «Читаэнерго», утвержденной приказом Минэнерго России </w:t>
      </w:r>
      <w:r w:rsidRPr="00560BDF">
        <w:rPr>
          <w:rFonts w:ascii="Myriad Pro" w:eastAsia="Calibri" w:hAnsi="Myriad Pro"/>
          <w:iCs/>
          <w:sz w:val="26"/>
          <w:szCs w:val="26"/>
        </w:rPr>
        <w:t xml:space="preserve">от 28.12.2017 </w:t>
      </w:r>
      <w:r>
        <w:rPr>
          <w:rFonts w:ascii="Myriad Pro" w:eastAsia="Calibri" w:hAnsi="Myriad Pro"/>
          <w:iCs/>
          <w:sz w:val="26"/>
          <w:szCs w:val="26"/>
        </w:rPr>
        <w:t>№ </w:t>
      </w:r>
      <w:r w:rsidRPr="00560BDF">
        <w:rPr>
          <w:rFonts w:ascii="Myriad Pro" w:eastAsia="Calibri" w:hAnsi="Myriad Pro"/>
          <w:iCs/>
          <w:sz w:val="26"/>
          <w:szCs w:val="26"/>
        </w:rPr>
        <w:t>30»</w:t>
      </w:r>
      <w:r w:rsidRPr="00560BDF">
        <w:rPr>
          <w:rFonts w:ascii="Myriad Pro" w:eastAsia="Calibri" w:hAnsi="Myriad Pro"/>
          <w:sz w:val="26"/>
          <w:szCs w:val="26"/>
        </w:rPr>
        <w:t xml:space="preserve">, с изменениями, утвержденными приказом Минэнерго России </w:t>
      </w:r>
      <w:r w:rsidRPr="00560BDF">
        <w:rPr>
          <w:rFonts w:ascii="Myriad Pro" w:eastAsia="Calibri" w:hAnsi="Myriad Pro"/>
          <w:iCs/>
          <w:sz w:val="26"/>
          <w:szCs w:val="26"/>
        </w:rPr>
        <w:t xml:space="preserve">от 20.12.2018 </w:t>
      </w:r>
      <w:r>
        <w:rPr>
          <w:rFonts w:ascii="Myriad Pro" w:eastAsia="Calibri" w:hAnsi="Myriad Pro"/>
          <w:iCs/>
          <w:sz w:val="26"/>
          <w:szCs w:val="26"/>
        </w:rPr>
        <w:t>№ </w:t>
      </w:r>
      <w:r w:rsidRPr="00560BDF">
        <w:rPr>
          <w:rFonts w:ascii="Myriad Pro" w:eastAsia="Calibri" w:hAnsi="Myriad Pro"/>
          <w:iCs/>
          <w:sz w:val="26"/>
          <w:szCs w:val="26"/>
        </w:rPr>
        <w:t xml:space="preserve">25@, </w:t>
      </w:r>
      <w:r w:rsidRPr="00560BDF">
        <w:rPr>
          <w:rFonts w:ascii="Myriad Pro" w:eastAsia="Calibri" w:hAnsi="Myriad Pro"/>
          <w:sz w:val="26"/>
          <w:szCs w:val="26"/>
        </w:rPr>
        <w:t xml:space="preserve">на 2018 год предусмотрены источники финансирования инвестиционной программы в общем объеме 1 141 887,07 тыс. руб.: </w:t>
      </w:r>
    </w:p>
    <w:p w14:paraId="726CA4EC" w14:textId="77777777" w:rsidR="00A94821" w:rsidRPr="00560BDF" w:rsidRDefault="00A94821" w:rsidP="00A20509">
      <w:pPr>
        <w:numPr>
          <w:ilvl w:val="0"/>
          <w:numId w:val="51"/>
        </w:numPr>
        <w:spacing w:line="360" w:lineRule="auto"/>
        <w:jc w:val="both"/>
        <w:rPr>
          <w:rFonts w:ascii="Myriad Pro" w:eastAsia="Calibri" w:hAnsi="Myriad Pro"/>
          <w:sz w:val="26"/>
          <w:szCs w:val="26"/>
        </w:rPr>
      </w:pPr>
      <w:r w:rsidRPr="00560BDF">
        <w:rPr>
          <w:rFonts w:ascii="Myriad Pro" w:eastAsia="Calibri" w:hAnsi="Myriad Pro"/>
          <w:sz w:val="26"/>
          <w:szCs w:val="26"/>
        </w:rPr>
        <w:lastRenderedPageBreak/>
        <w:t>амортизация, учтенная в тарифе – 792 299,75 тыс. руб.;</w:t>
      </w:r>
    </w:p>
    <w:p w14:paraId="753F8FEC" w14:textId="77777777" w:rsidR="007422C8" w:rsidRDefault="007422C8" w:rsidP="007422C8">
      <w:pPr>
        <w:numPr>
          <w:ilvl w:val="0"/>
          <w:numId w:val="51"/>
        </w:numPr>
        <w:spacing w:line="360" w:lineRule="auto"/>
        <w:jc w:val="both"/>
        <w:rPr>
          <w:rFonts w:ascii="Myriad Pro" w:eastAsia="Calibri" w:hAnsi="Myriad Pro"/>
          <w:sz w:val="26"/>
          <w:szCs w:val="26"/>
        </w:rPr>
      </w:pPr>
      <w:r>
        <w:rPr>
          <w:rFonts w:ascii="Myriad Pro" w:eastAsia="Calibri" w:hAnsi="Myriad Pro"/>
          <w:sz w:val="26"/>
          <w:szCs w:val="26"/>
        </w:rPr>
        <w:t>прочие собственные средства – 212 000,00 тыс. руб.</w:t>
      </w:r>
    </w:p>
    <w:p w14:paraId="2281433A" w14:textId="77777777" w:rsidR="007422C8" w:rsidRDefault="007422C8" w:rsidP="007422C8">
      <w:pPr>
        <w:numPr>
          <w:ilvl w:val="0"/>
          <w:numId w:val="51"/>
        </w:numPr>
        <w:spacing w:line="360" w:lineRule="auto"/>
        <w:jc w:val="both"/>
        <w:rPr>
          <w:rFonts w:ascii="Myriad Pro" w:eastAsia="Calibri" w:hAnsi="Myriad Pro"/>
          <w:sz w:val="26"/>
          <w:szCs w:val="26"/>
        </w:rPr>
      </w:pPr>
      <w:r>
        <w:rPr>
          <w:rFonts w:ascii="Myriad Pro" w:eastAsia="Calibri" w:hAnsi="Myriad Pro"/>
          <w:sz w:val="26"/>
          <w:szCs w:val="26"/>
        </w:rPr>
        <w:t>возврат НДС – 137 587,32 тыс. руб.</w:t>
      </w:r>
    </w:p>
    <w:p w14:paraId="0FD7CE0C" w14:textId="77777777" w:rsidR="00A94821" w:rsidRPr="00560BDF" w:rsidRDefault="00A94821" w:rsidP="00A94821">
      <w:pPr>
        <w:spacing w:line="360" w:lineRule="auto"/>
        <w:ind w:firstLine="709"/>
        <w:jc w:val="both"/>
        <w:rPr>
          <w:rFonts w:ascii="Myriad Pro" w:hAnsi="Myriad Pro"/>
          <w:color w:val="000000" w:themeColor="text1"/>
          <w:sz w:val="26"/>
          <w:szCs w:val="26"/>
        </w:rPr>
      </w:pPr>
      <w:r w:rsidRPr="00560BDF">
        <w:rPr>
          <w:rFonts w:ascii="Myriad Pro" w:hAnsi="Myriad Pro"/>
          <w:color w:val="000000" w:themeColor="text1"/>
          <w:sz w:val="26"/>
          <w:szCs w:val="26"/>
        </w:rPr>
        <w:t xml:space="preserve">В соответствии с Экспертным заключением по расчету тарифов на услуги по передаче электрической энергии, оказываемые филиалом </w:t>
      </w:r>
      <w:r>
        <w:rPr>
          <w:rFonts w:ascii="Myriad Pro" w:hAnsi="Myriad Pro"/>
          <w:color w:val="000000" w:themeColor="text1"/>
          <w:sz w:val="26"/>
          <w:szCs w:val="26"/>
        </w:rPr>
        <w:t>ПАО </w:t>
      </w:r>
      <w:r w:rsidRPr="00560BDF">
        <w:rPr>
          <w:rFonts w:ascii="Myriad Pro" w:hAnsi="Myriad Pro"/>
          <w:color w:val="000000" w:themeColor="text1"/>
          <w:sz w:val="26"/>
          <w:szCs w:val="26"/>
        </w:rPr>
        <w:t xml:space="preserve">«МРСК Сибири» «Читаэнерго», на 2018 год с применением метода долгосрочной индексации необходимой валовой выручки, при расчете НВВ </w:t>
      </w:r>
      <w:r>
        <w:rPr>
          <w:rFonts w:ascii="Myriad Pro" w:hAnsi="Myriad Pro"/>
          <w:color w:val="000000" w:themeColor="text1"/>
          <w:sz w:val="26"/>
          <w:szCs w:val="26"/>
        </w:rPr>
        <w:t>РСТ </w:t>
      </w:r>
      <w:r w:rsidRPr="00560BDF">
        <w:rPr>
          <w:rFonts w:ascii="Myriad Pro" w:hAnsi="Myriad Pro"/>
          <w:color w:val="000000" w:themeColor="text1"/>
          <w:sz w:val="26"/>
          <w:szCs w:val="26"/>
        </w:rPr>
        <w:t>Забайкальского края амортизация принята в размере 791 997,28 тыс. руб.</w:t>
      </w:r>
    </w:p>
    <w:p w14:paraId="650858C1" w14:textId="77777777" w:rsidR="00A94821" w:rsidRPr="00560BDF" w:rsidRDefault="00A94821" w:rsidP="00A94821">
      <w:pPr>
        <w:autoSpaceDE w:val="0"/>
        <w:autoSpaceDN w:val="0"/>
        <w:adjustRightInd w:val="0"/>
        <w:spacing w:line="360" w:lineRule="auto"/>
        <w:ind w:firstLine="567"/>
        <w:jc w:val="both"/>
        <w:rPr>
          <w:rFonts w:ascii="Myriad Pro" w:eastAsia="Calibri" w:hAnsi="Myriad Pro"/>
          <w:sz w:val="26"/>
          <w:szCs w:val="26"/>
        </w:rPr>
      </w:pPr>
      <w:r w:rsidRPr="00560BDF">
        <w:rPr>
          <w:rFonts w:ascii="Myriad Pro" w:eastAsia="Calibri" w:hAnsi="Myriad Pro"/>
          <w:sz w:val="26"/>
          <w:szCs w:val="26"/>
        </w:rPr>
        <w:t>В соответствии с пунктом 19 «н» Стандартов раскрытия информация электросетевая организация раскрывает информацию об отчетах о реализации инвестиционной программы и об обосновывающих их материалах, включая:</w:t>
      </w:r>
    </w:p>
    <w:p w14:paraId="0C41DF60" w14:textId="77777777" w:rsidR="00A94821" w:rsidRPr="00560BDF" w:rsidRDefault="00A94821" w:rsidP="00A20509">
      <w:pPr>
        <w:numPr>
          <w:ilvl w:val="0"/>
          <w:numId w:val="48"/>
        </w:numPr>
        <w:tabs>
          <w:tab w:val="left" w:pos="1134"/>
        </w:tabs>
        <w:spacing w:line="360" w:lineRule="auto"/>
        <w:jc w:val="both"/>
        <w:rPr>
          <w:rFonts w:ascii="Myriad Pro" w:eastAsia="Calibri" w:hAnsi="Myriad Pro"/>
          <w:sz w:val="26"/>
          <w:szCs w:val="26"/>
        </w:rPr>
      </w:pPr>
      <w:r w:rsidRPr="00560BDF">
        <w:rPr>
          <w:rFonts w:ascii="Myriad Pro" w:eastAsia="Calibri" w:hAnsi="Myriad Pro"/>
          <w:sz w:val="26"/>
          <w:szCs w:val="26"/>
        </w:rPr>
        <w:t xml:space="preserve">отчет о реализации инвестиционной программы, сформированный с распределением по перечням инвестиционных проектов, с указанием фактических: </w:t>
      </w:r>
    </w:p>
    <w:p w14:paraId="562311A2" w14:textId="77777777" w:rsidR="00A94821" w:rsidRPr="00560BDF" w:rsidRDefault="00A94821" w:rsidP="00A20509">
      <w:pPr>
        <w:numPr>
          <w:ilvl w:val="1"/>
          <w:numId w:val="49"/>
        </w:numPr>
        <w:tabs>
          <w:tab w:val="num" w:pos="993"/>
        </w:tabs>
        <w:autoSpaceDE w:val="0"/>
        <w:autoSpaceDN w:val="0"/>
        <w:adjustRightInd w:val="0"/>
        <w:spacing w:after="160" w:line="360" w:lineRule="auto"/>
        <w:ind w:left="993" w:hanging="426"/>
        <w:contextualSpacing/>
        <w:jc w:val="both"/>
        <w:rPr>
          <w:rFonts w:ascii="Myriad Pro" w:eastAsia="Calibri" w:hAnsi="Myriad Pro"/>
          <w:sz w:val="26"/>
          <w:szCs w:val="26"/>
        </w:rPr>
      </w:pPr>
      <w:r w:rsidRPr="00560BDF">
        <w:rPr>
          <w:rFonts w:ascii="Myriad Pro" w:eastAsia="Calibri" w:hAnsi="Myriad Pro"/>
          <w:sz w:val="26"/>
          <w:szCs w:val="26"/>
        </w:rPr>
        <w:t>введенной (выведенной) мощности и (или) других характеристик объектов инвестиционной деятельности, предусмотренных соответствующими инвестиционными проектами, а также дат ввода (вывода) указанных объектов;</w:t>
      </w:r>
    </w:p>
    <w:p w14:paraId="1A6850B1" w14:textId="77777777" w:rsidR="00A94821" w:rsidRPr="00560BDF" w:rsidRDefault="00A94821" w:rsidP="00A20509">
      <w:pPr>
        <w:numPr>
          <w:ilvl w:val="1"/>
          <w:numId w:val="49"/>
        </w:numPr>
        <w:tabs>
          <w:tab w:val="num" w:pos="993"/>
        </w:tabs>
        <w:autoSpaceDE w:val="0"/>
        <w:autoSpaceDN w:val="0"/>
        <w:adjustRightInd w:val="0"/>
        <w:spacing w:after="160" w:line="360" w:lineRule="auto"/>
        <w:ind w:left="993" w:hanging="426"/>
        <w:contextualSpacing/>
        <w:jc w:val="both"/>
        <w:rPr>
          <w:rFonts w:ascii="Myriad Pro" w:eastAsia="Calibri" w:hAnsi="Myriad Pro"/>
          <w:sz w:val="26"/>
          <w:szCs w:val="26"/>
        </w:rPr>
      </w:pPr>
      <w:r w:rsidRPr="00560BDF">
        <w:rPr>
          <w:rFonts w:ascii="Myriad Pro" w:eastAsia="Calibri" w:hAnsi="Myriad Pro"/>
          <w:sz w:val="26"/>
          <w:szCs w:val="26"/>
        </w:rPr>
        <w:t>объемов финансирования и освоения капитальных вложений, а также источников финансирования инвестиционных проектов инвестиционной программы;</w:t>
      </w:r>
    </w:p>
    <w:p w14:paraId="2EEC4BCD" w14:textId="77777777" w:rsidR="00A94821" w:rsidRPr="00560BDF" w:rsidRDefault="00A94821" w:rsidP="00A20509">
      <w:pPr>
        <w:numPr>
          <w:ilvl w:val="1"/>
          <w:numId w:val="49"/>
        </w:numPr>
        <w:tabs>
          <w:tab w:val="num" w:pos="993"/>
        </w:tabs>
        <w:autoSpaceDE w:val="0"/>
        <w:autoSpaceDN w:val="0"/>
        <w:adjustRightInd w:val="0"/>
        <w:spacing w:after="160" w:line="360" w:lineRule="auto"/>
        <w:ind w:left="993" w:hanging="426"/>
        <w:contextualSpacing/>
        <w:jc w:val="both"/>
        <w:rPr>
          <w:rFonts w:ascii="Myriad Pro" w:eastAsia="Calibri" w:hAnsi="Myriad Pro"/>
          <w:sz w:val="26"/>
          <w:szCs w:val="26"/>
        </w:rPr>
      </w:pPr>
      <w:r w:rsidRPr="00560BDF">
        <w:rPr>
          <w:rFonts w:ascii="Myriad Pro" w:eastAsia="Calibri" w:hAnsi="Myriad Pro"/>
          <w:sz w:val="26"/>
          <w:szCs w:val="26"/>
        </w:rPr>
        <w:t>объемов ввода объектов основных средств в натуральном и стоимостном выражении по инвестиционным проектам инвестиционной программы;</w:t>
      </w:r>
    </w:p>
    <w:p w14:paraId="3A24C579" w14:textId="77777777" w:rsidR="00A94821" w:rsidRPr="00560BDF" w:rsidRDefault="00A94821" w:rsidP="00A20509">
      <w:pPr>
        <w:numPr>
          <w:ilvl w:val="1"/>
          <w:numId w:val="49"/>
        </w:numPr>
        <w:tabs>
          <w:tab w:val="num" w:pos="993"/>
        </w:tabs>
        <w:autoSpaceDE w:val="0"/>
        <w:autoSpaceDN w:val="0"/>
        <w:adjustRightInd w:val="0"/>
        <w:spacing w:after="160" w:line="360" w:lineRule="auto"/>
        <w:ind w:left="993" w:hanging="426"/>
        <w:contextualSpacing/>
        <w:jc w:val="both"/>
        <w:rPr>
          <w:rFonts w:ascii="Myriad Pro" w:eastAsia="Calibri" w:hAnsi="Myriad Pro"/>
          <w:sz w:val="26"/>
          <w:szCs w:val="26"/>
        </w:rPr>
      </w:pPr>
      <w:r w:rsidRPr="00560BDF">
        <w:rPr>
          <w:rFonts w:ascii="Myriad Pro" w:eastAsia="Calibri" w:hAnsi="Myriad Pro"/>
          <w:sz w:val="26"/>
          <w:szCs w:val="26"/>
        </w:rPr>
        <w:t>стоимостных, технических, количественных и иных показателей технологических решений капитального строительства введенных в эксплуатацию объектов электроэнергетики, соответствующих типовым технологическим решениям капитального строительства объектов электроэнергетики, в отношении которых Министерством энергетики Российской Федерации установлены укрупненные нормативы цены;</w:t>
      </w:r>
    </w:p>
    <w:p w14:paraId="2FB8902B" w14:textId="77777777" w:rsidR="00A94821" w:rsidRPr="00560BDF" w:rsidRDefault="00A94821" w:rsidP="00A20509">
      <w:pPr>
        <w:numPr>
          <w:ilvl w:val="1"/>
          <w:numId w:val="49"/>
        </w:numPr>
        <w:tabs>
          <w:tab w:val="num" w:pos="993"/>
        </w:tabs>
        <w:autoSpaceDE w:val="0"/>
        <w:autoSpaceDN w:val="0"/>
        <w:adjustRightInd w:val="0"/>
        <w:spacing w:line="360" w:lineRule="auto"/>
        <w:ind w:left="993" w:hanging="426"/>
        <w:contextualSpacing/>
        <w:jc w:val="both"/>
        <w:rPr>
          <w:rFonts w:ascii="Myriad Pro" w:eastAsia="Calibri" w:hAnsi="Myriad Pro"/>
          <w:sz w:val="26"/>
          <w:szCs w:val="26"/>
        </w:rPr>
      </w:pPr>
      <w:r w:rsidRPr="00560BDF">
        <w:rPr>
          <w:rFonts w:ascii="Myriad Pro" w:eastAsia="Calibri" w:hAnsi="Myriad Pro"/>
          <w:sz w:val="26"/>
          <w:szCs w:val="26"/>
        </w:rPr>
        <w:t xml:space="preserve">значений количественных показателей инвестиционной программы и достигнутых результатов в части, касающейся расширения пропускной </w:t>
      </w:r>
      <w:r w:rsidRPr="00560BDF">
        <w:rPr>
          <w:rFonts w:ascii="Myriad Pro" w:eastAsia="Calibri" w:hAnsi="Myriad Pro"/>
          <w:sz w:val="26"/>
          <w:szCs w:val="26"/>
        </w:rPr>
        <w:lastRenderedPageBreak/>
        <w:t>способности, снижения потерь в сетях и увеличения резерва для присоединения потребителей отдельно по каждому центру питания напряжением 35 кВ и выше;</w:t>
      </w:r>
    </w:p>
    <w:p w14:paraId="567F99F6" w14:textId="77777777" w:rsidR="00A94821" w:rsidRPr="00560BDF" w:rsidRDefault="00A94821" w:rsidP="00A20509">
      <w:pPr>
        <w:numPr>
          <w:ilvl w:val="0"/>
          <w:numId w:val="48"/>
        </w:numPr>
        <w:tabs>
          <w:tab w:val="left" w:pos="1134"/>
        </w:tabs>
        <w:spacing w:line="360" w:lineRule="auto"/>
        <w:jc w:val="both"/>
        <w:rPr>
          <w:rFonts w:ascii="Myriad Pro" w:eastAsia="Calibri" w:hAnsi="Myriad Pro"/>
          <w:sz w:val="26"/>
          <w:szCs w:val="26"/>
        </w:rPr>
      </w:pPr>
      <w:r w:rsidRPr="00560BDF">
        <w:rPr>
          <w:rFonts w:ascii="Myriad Pro" w:eastAsia="Calibri" w:hAnsi="Myriad Pro"/>
          <w:sz w:val="26"/>
          <w:szCs w:val="26"/>
        </w:rPr>
        <w:t>отчет о выполненных закупках товаров, работ и услуг для реализации утвержденной инвестиционной программы с распределением по каждому инвестиционному проекту;</w:t>
      </w:r>
    </w:p>
    <w:p w14:paraId="7842521F" w14:textId="77777777" w:rsidR="00A94821" w:rsidRPr="00560BDF" w:rsidRDefault="00A94821" w:rsidP="00A20509">
      <w:pPr>
        <w:numPr>
          <w:ilvl w:val="0"/>
          <w:numId w:val="48"/>
        </w:numPr>
        <w:tabs>
          <w:tab w:val="left" w:pos="1134"/>
        </w:tabs>
        <w:spacing w:line="360" w:lineRule="auto"/>
        <w:jc w:val="both"/>
        <w:rPr>
          <w:rFonts w:ascii="Myriad Pro" w:eastAsia="Calibri" w:hAnsi="Myriad Pro"/>
          <w:sz w:val="26"/>
          <w:szCs w:val="26"/>
        </w:rPr>
      </w:pPr>
      <w:r w:rsidRPr="00560BDF">
        <w:rPr>
          <w:rFonts w:ascii="Myriad Pro" w:eastAsia="Calibri" w:hAnsi="Myriad Pro"/>
          <w:sz w:val="26"/>
          <w:szCs w:val="26"/>
        </w:rPr>
        <w:t>отчет об исполнении финансового плана субъекта электроэнергетики;</w:t>
      </w:r>
    </w:p>
    <w:p w14:paraId="235574B6" w14:textId="77777777" w:rsidR="00A94821" w:rsidRPr="00560BDF" w:rsidRDefault="00A94821" w:rsidP="00A20509">
      <w:pPr>
        <w:numPr>
          <w:ilvl w:val="0"/>
          <w:numId w:val="48"/>
        </w:numPr>
        <w:tabs>
          <w:tab w:val="left" w:pos="1134"/>
        </w:tabs>
        <w:spacing w:line="360" w:lineRule="auto"/>
        <w:jc w:val="both"/>
        <w:rPr>
          <w:rFonts w:ascii="Myriad Pro" w:eastAsia="Calibri" w:hAnsi="Myriad Pro"/>
          <w:sz w:val="26"/>
          <w:szCs w:val="26"/>
        </w:rPr>
      </w:pPr>
      <w:r w:rsidRPr="00560BDF">
        <w:rPr>
          <w:rFonts w:ascii="Myriad Pro" w:eastAsia="Calibri" w:hAnsi="Myriad Pro"/>
          <w:sz w:val="26"/>
          <w:szCs w:val="26"/>
        </w:rPr>
        <w:t>паспорта инвестиционных проектов;</w:t>
      </w:r>
    </w:p>
    <w:p w14:paraId="206B30ED" w14:textId="77777777" w:rsidR="00A94821" w:rsidRPr="00560BDF" w:rsidRDefault="00A94821" w:rsidP="00A20509">
      <w:pPr>
        <w:numPr>
          <w:ilvl w:val="0"/>
          <w:numId w:val="48"/>
        </w:numPr>
        <w:tabs>
          <w:tab w:val="left" w:pos="1134"/>
        </w:tabs>
        <w:spacing w:line="360" w:lineRule="auto"/>
        <w:jc w:val="both"/>
        <w:rPr>
          <w:rFonts w:ascii="Myriad Pro" w:eastAsia="Calibri" w:hAnsi="Myriad Pro"/>
          <w:sz w:val="26"/>
          <w:szCs w:val="26"/>
        </w:rPr>
      </w:pPr>
      <w:r w:rsidRPr="00560BDF">
        <w:rPr>
          <w:rFonts w:ascii="Myriad Pro" w:eastAsia="Calibri" w:hAnsi="Myriad Pro"/>
          <w:sz w:val="26"/>
          <w:szCs w:val="26"/>
        </w:rPr>
        <w:t xml:space="preserve">заключение по результатам проведения технологического и ценового аудита отчета о реализации инвестиционной программы (при наличии такового), выполненное в соответствии с методическими рекомендациями, предусмотренными пунктом 5 постановления Правительства Российской Федерации от 16.02.2015 </w:t>
      </w:r>
      <w:r>
        <w:rPr>
          <w:rFonts w:ascii="Myriad Pro" w:eastAsia="Calibri" w:hAnsi="Myriad Pro"/>
          <w:sz w:val="26"/>
          <w:szCs w:val="26"/>
        </w:rPr>
        <w:t>№ </w:t>
      </w:r>
      <w:r w:rsidRPr="00560BDF">
        <w:rPr>
          <w:rFonts w:ascii="Myriad Pro" w:eastAsia="Calibri" w:hAnsi="Myriad Pro"/>
          <w:sz w:val="26"/>
          <w:szCs w:val="26"/>
        </w:rPr>
        <w:t>132 «О внесении изменений в некоторые акты Правительства Российской Федерации по вопросам утверждения инвестиционных программ субъектов электроэнергетики и контроля за их реализацией».</w:t>
      </w:r>
    </w:p>
    <w:p w14:paraId="4B40C086" w14:textId="77777777" w:rsidR="00A94821" w:rsidRPr="00560BDF" w:rsidRDefault="00A94821" w:rsidP="00A94821">
      <w:pPr>
        <w:tabs>
          <w:tab w:val="left" w:pos="1134"/>
        </w:tabs>
        <w:autoSpaceDE w:val="0"/>
        <w:autoSpaceDN w:val="0"/>
        <w:adjustRightInd w:val="0"/>
        <w:spacing w:line="360" w:lineRule="auto"/>
        <w:ind w:firstLine="567"/>
        <w:jc w:val="both"/>
        <w:rPr>
          <w:rFonts w:ascii="Myriad Pro" w:eastAsia="Calibri" w:hAnsi="Myriad Pro"/>
          <w:sz w:val="26"/>
          <w:szCs w:val="26"/>
        </w:rPr>
      </w:pPr>
      <w:r w:rsidRPr="00560BDF">
        <w:rPr>
          <w:rFonts w:ascii="Myriad Pro" w:eastAsia="Calibri" w:hAnsi="Myriad Pro"/>
          <w:sz w:val="26"/>
          <w:szCs w:val="26"/>
        </w:rPr>
        <w:t xml:space="preserve">В соответствии с требованиями Стандартов раскрытия информации на момент проведения работы филиалом </w:t>
      </w:r>
      <w:r>
        <w:rPr>
          <w:rFonts w:ascii="Myriad Pro" w:eastAsia="Calibri" w:hAnsi="Myriad Pro"/>
          <w:sz w:val="26"/>
          <w:szCs w:val="26"/>
        </w:rPr>
        <w:t>ПАО </w:t>
      </w:r>
      <w:r w:rsidRPr="00560BDF">
        <w:rPr>
          <w:rFonts w:ascii="Myriad Pro" w:eastAsia="Calibri" w:hAnsi="Myriad Pro"/>
          <w:sz w:val="26"/>
          <w:szCs w:val="26"/>
        </w:rPr>
        <w:t xml:space="preserve">«МРСК Сибири» «Читаэнерго» сформирован и опубликован отчет о реализации инвестиционной программы за 2018 год. В составе данного отчета филиалом </w:t>
      </w:r>
      <w:r>
        <w:rPr>
          <w:rFonts w:ascii="Myriad Pro" w:eastAsia="Calibri" w:hAnsi="Myriad Pro"/>
          <w:sz w:val="26"/>
          <w:szCs w:val="26"/>
        </w:rPr>
        <w:t>ПАО </w:t>
      </w:r>
      <w:r w:rsidRPr="00560BDF">
        <w:rPr>
          <w:rFonts w:ascii="Myriad Pro" w:eastAsia="Calibri" w:hAnsi="Myriad Pro"/>
          <w:sz w:val="26"/>
          <w:szCs w:val="26"/>
        </w:rPr>
        <w:t xml:space="preserve">«МРСК Сибири» «Читаэнерго» представлена фактическая информация о реализации инвестиционной программы за 2018 год и плановые значения в соответствии с инвестиционной программой </w:t>
      </w:r>
      <w:r>
        <w:rPr>
          <w:rFonts w:ascii="Myriad Pro" w:eastAsia="Calibri" w:hAnsi="Myriad Pro"/>
          <w:sz w:val="26"/>
          <w:szCs w:val="26"/>
        </w:rPr>
        <w:t>ПАО </w:t>
      </w:r>
      <w:r w:rsidRPr="00560BDF">
        <w:rPr>
          <w:rFonts w:ascii="Myriad Pro" w:eastAsia="Calibri" w:hAnsi="Myriad Pro"/>
          <w:sz w:val="26"/>
          <w:szCs w:val="26"/>
        </w:rPr>
        <w:t xml:space="preserve">«МРСК Сибири» в части филиала «Читаэнерго» с изменениями, утвержденными приказом Минэнерго России от </w:t>
      </w:r>
      <w:r w:rsidRPr="00560BDF">
        <w:rPr>
          <w:rFonts w:ascii="Myriad Pro" w:eastAsia="Calibri" w:hAnsi="Myriad Pro"/>
          <w:iCs/>
          <w:sz w:val="26"/>
          <w:szCs w:val="26"/>
        </w:rPr>
        <w:t xml:space="preserve">20.12.2018 </w:t>
      </w:r>
      <w:r>
        <w:rPr>
          <w:rFonts w:ascii="Myriad Pro" w:eastAsia="Calibri" w:hAnsi="Myriad Pro"/>
          <w:iCs/>
          <w:sz w:val="26"/>
          <w:szCs w:val="26"/>
        </w:rPr>
        <w:t>№ </w:t>
      </w:r>
      <w:r w:rsidRPr="00560BDF">
        <w:rPr>
          <w:rFonts w:ascii="Myriad Pro" w:eastAsia="Calibri" w:hAnsi="Myriad Pro"/>
          <w:iCs/>
          <w:sz w:val="26"/>
          <w:szCs w:val="26"/>
        </w:rPr>
        <w:t>25@.</w:t>
      </w:r>
    </w:p>
    <w:p w14:paraId="0E26B903" w14:textId="77777777" w:rsidR="00A94821" w:rsidRPr="00560BDF" w:rsidRDefault="00A94821" w:rsidP="00A94821">
      <w:pPr>
        <w:tabs>
          <w:tab w:val="left" w:pos="1134"/>
        </w:tabs>
        <w:autoSpaceDE w:val="0"/>
        <w:autoSpaceDN w:val="0"/>
        <w:adjustRightInd w:val="0"/>
        <w:spacing w:line="360" w:lineRule="auto"/>
        <w:ind w:firstLine="567"/>
        <w:jc w:val="both"/>
        <w:rPr>
          <w:rFonts w:ascii="Myriad Pro" w:eastAsia="Calibri" w:hAnsi="Myriad Pro"/>
          <w:sz w:val="26"/>
          <w:szCs w:val="26"/>
        </w:rPr>
      </w:pPr>
      <w:r w:rsidRPr="00560BDF">
        <w:rPr>
          <w:rFonts w:ascii="Myriad Pro" w:eastAsia="Calibri" w:hAnsi="Myriad Pro"/>
          <w:sz w:val="26"/>
          <w:szCs w:val="26"/>
        </w:rPr>
        <w:t xml:space="preserve">В целях формирования позиции относительно использования собственных тарифных источников финансирования в рамках анализа исполнения Инвестиционной программы </w:t>
      </w:r>
      <w:r>
        <w:rPr>
          <w:rFonts w:ascii="Myriad Pro" w:eastAsia="Calibri" w:hAnsi="Myriad Pro"/>
          <w:sz w:val="26"/>
          <w:szCs w:val="26"/>
        </w:rPr>
        <w:t>ПАО </w:t>
      </w:r>
      <w:r w:rsidRPr="00560BDF">
        <w:rPr>
          <w:rFonts w:ascii="Myriad Pro" w:eastAsia="Calibri" w:hAnsi="Myriad Pro"/>
          <w:sz w:val="26"/>
          <w:szCs w:val="26"/>
        </w:rPr>
        <w:t xml:space="preserve">«МРСК Сибири» в части филиала «Читаэнерго» за 2018 год Исполнителем рассмотрена информация о реализации инвестиционных проектов, финансирование которых предусмотрено с использованием средств, полученных от оказания услуг, реализации товаров по регулируемым государством ценам (тарифам), согласно направлениям их </w:t>
      </w:r>
      <w:r w:rsidRPr="00560BDF">
        <w:rPr>
          <w:rFonts w:ascii="Myriad Pro" w:eastAsia="Calibri" w:hAnsi="Myriad Pro"/>
          <w:sz w:val="26"/>
          <w:szCs w:val="26"/>
        </w:rPr>
        <w:lastRenderedPageBreak/>
        <w:t>реализации, проектным техническим характеристикам и плану перевода незавершенного строительства в состав основных средств.</w:t>
      </w:r>
    </w:p>
    <w:p w14:paraId="7E9463E1" w14:textId="77777777" w:rsidR="00A94821" w:rsidRPr="00560BDF" w:rsidRDefault="00A94821" w:rsidP="00A94821">
      <w:pPr>
        <w:tabs>
          <w:tab w:val="left" w:pos="1134"/>
        </w:tabs>
        <w:autoSpaceDE w:val="0"/>
        <w:autoSpaceDN w:val="0"/>
        <w:adjustRightInd w:val="0"/>
        <w:spacing w:line="360" w:lineRule="auto"/>
        <w:ind w:firstLine="567"/>
        <w:jc w:val="both"/>
        <w:rPr>
          <w:rFonts w:ascii="Myriad Pro" w:eastAsia="Calibri" w:hAnsi="Myriad Pro"/>
          <w:sz w:val="26"/>
          <w:szCs w:val="26"/>
        </w:rPr>
      </w:pPr>
      <w:r w:rsidRPr="00560BDF">
        <w:rPr>
          <w:rFonts w:ascii="Myriad Pro" w:eastAsia="Calibri" w:hAnsi="Myriad Pro"/>
          <w:sz w:val="26"/>
          <w:szCs w:val="26"/>
        </w:rPr>
        <w:t>Исполнитель отмечает, что при оценке исполнения инвестиционной программы регулирующим органом во внимание может быть принята скорректированная относительно указанной в отчете о реализации инвестиционной программы величина использования собственных тарифных источников - с учетом анализа фактического использования источников финансирования на реализацию инвестиционных проектов, предусмотренных согласно плану утвержденной (скорректированной) в установленном порядке инвестиционной программы.</w:t>
      </w:r>
    </w:p>
    <w:p w14:paraId="1DC8ACFF" w14:textId="77777777" w:rsidR="00A94821" w:rsidRPr="00560BDF" w:rsidRDefault="00A94821" w:rsidP="00A94821">
      <w:pPr>
        <w:tabs>
          <w:tab w:val="left" w:pos="1134"/>
        </w:tabs>
        <w:autoSpaceDE w:val="0"/>
        <w:autoSpaceDN w:val="0"/>
        <w:adjustRightInd w:val="0"/>
        <w:spacing w:line="360" w:lineRule="auto"/>
        <w:ind w:firstLine="567"/>
        <w:jc w:val="both"/>
        <w:rPr>
          <w:rFonts w:ascii="Myriad Pro" w:eastAsia="Calibri" w:hAnsi="Myriad Pro"/>
          <w:sz w:val="26"/>
          <w:szCs w:val="26"/>
        </w:rPr>
      </w:pPr>
      <w:r w:rsidRPr="00560BDF">
        <w:rPr>
          <w:rFonts w:ascii="Myriad Pro" w:eastAsia="Calibri" w:hAnsi="Myriad Pro"/>
          <w:sz w:val="26"/>
          <w:szCs w:val="26"/>
        </w:rPr>
        <w:t xml:space="preserve">Для оценки состава и причин, сформированных по итогам реализации инвестиционной программы за 2018 год отклонений фактического объема финансирования инвестиционных проектов от утвержденного планового уровня, Исполнителем проведен пообъектный анализ исполнения инвестиционной программы филиала </w:t>
      </w:r>
      <w:r>
        <w:rPr>
          <w:rFonts w:ascii="Myriad Pro" w:eastAsia="Calibri" w:hAnsi="Myriad Pro"/>
          <w:sz w:val="26"/>
          <w:szCs w:val="26"/>
        </w:rPr>
        <w:t>ПАО </w:t>
      </w:r>
      <w:r w:rsidRPr="00560BDF">
        <w:rPr>
          <w:rFonts w:ascii="Myriad Pro" w:eastAsia="Calibri" w:hAnsi="Myriad Pro"/>
          <w:sz w:val="26"/>
          <w:szCs w:val="26"/>
        </w:rPr>
        <w:t>«МРСК Сибири» «Читаэнерго» за 2018 год в части тарифных источников.</w:t>
      </w:r>
    </w:p>
    <w:p w14:paraId="36A168A9" w14:textId="77777777" w:rsidR="00A94821" w:rsidRPr="00560BDF" w:rsidRDefault="00A94821" w:rsidP="00A94821">
      <w:pPr>
        <w:tabs>
          <w:tab w:val="left" w:pos="1134"/>
        </w:tabs>
        <w:autoSpaceDE w:val="0"/>
        <w:autoSpaceDN w:val="0"/>
        <w:adjustRightInd w:val="0"/>
        <w:spacing w:line="360" w:lineRule="auto"/>
        <w:ind w:firstLine="567"/>
        <w:jc w:val="both"/>
        <w:rPr>
          <w:rFonts w:ascii="Myriad Pro" w:eastAsia="Calibri" w:hAnsi="Myriad Pro"/>
          <w:sz w:val="26"/>
          <w:szCs w:val="26"/>
        </w:rPr>
      </w:pPr>
      <w:r w:rsidRPr="00560BDF">
        <w:rPr>
          <w:rFonts w:ascii="Myriad Pro" w:eastAsia="Calibri" w:hAnsi="Myriad Pro"/>
          <w:sz w:val="26"/>
          <w:szCs w:val="26"/>
        </w:rPr>
        <w:t>Исполнителем был проведен анализ объемов финансирования инвестиционных проектов.</w:t>
      </w:r>
    </w:p>
    <w:p w14:paraId="6938F3CF" w14:textId="77777777" w:rsidR="00A94821" w:rsidRPr="00560BDF" w:rsidRDefault="00A94821" w:rsidP="00A94821">
      <w:pPr>
        <w:tabs>
          <w:tab w:val="num" w:pos="1134"/>
        </w:tabs>
        <w:spacing w:line="360" w:lineRule="auto"/>
        <w:ind w:firstLine="567"/>
        <w:jc w:val="both"/>
        <w:rPr>
          <w:rFonts w:ascii="Myriad Pro" w:eastAsia="Calibri" w:hAnsi="Myriad Pro"/>
          <w:b/>
          <w:sz w:val="26"/>
          <w:szCs w:val="26"/>
        </w:rPr>
      </w:pPr>
    </w:p>
    <w:p w14:paraId="48EE32ED" w14:textId="77777777" w:rsidR="00A94821" w:rsidRPr="00560BDF" w:rsidRDefault="00A94821" w:rsidP="00A94821">
      <w:pPr>
        <w:tabs>
          <w:tab w:val="num" w:pos="1134"/>
        </w:tabs>
        <w:spacing w:line="360" w:lineRule="auto"/>
        <w:jc w:val="center"/>
        <w:rPr>
          <w:rFonts w:ascii="Myriad Pro" w:eastAsia="Calibri" w:hAnsi="Myriad Pro"/>
          <w:b/>
          <w:sz w:val="26"/>
          <w:szCs w:val="26"/>
        </w:rPr>
      </w:pPr>
      <w:r w:rsidRPr="00560BDF">
        <w:rPr>
          <w:rFonts w:ascii="Myriad Pro" w:eastAsia="Calibri" w:hAnsi="Myriad Pro"/>
          <w:b/>
          <w:sz w:val="26"/>
          <w:szCs w:val="26"/>
        </w:rPr>
        <w:t>Информация об объеме финансирования инвестиционных проектов, реализуемых за счет тарифных источников</w:t>
      </w:r>
    </w:p>
    <w:tbl>
      <w:tblPr>
        <w:tblW w:w="508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0"/>
        <w:gridCol w:w="2938"/>
        <w:gridCol w:w="1228"/>
        <w:gridCol w:w="1059"/>
        <w:gridCol w:w="1414"/>
        <w:gridCol w:w="1213"/>
        <w:gridCol w:w="1211"/>
      </w:tblGrid>
      <w:tr w:rsidR="00A94821" w:rsidRPr="00560BDF" w14:paraId="3A6C49FE" w14:textId="77777777" w:rsidTr="00A94821">
        <w:trPr>
          <w:trHeight w:val="995"/>
          <w:tblHeader/>
        </w:trPr>
        <w:tc>
          <w:tcPr>
            <w:tcW w:w="23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524890F" w14:textId="77777777" w:rsidR="00A94821" w:rsidRPr="00560BDF" w:rsidRDefault="00A94821" w:rsidP="00A94821">
            <w:pPr>
              <w:jc w:val="center"/>
              <w:rPr>
                <w:rFonts w:ascii="Myriad Pro" w:eastAsia="Calibri" w:hAnsi="Myriad Pro"/>
                <w:b/>
                <w:color w:val="FFFFFF"/>
                <w:sz w:val="20"/>
              </w:rPr>
            </w:pPr>
            <w:r>
              <w:rPr>
                <w:rFonts w:ascii="Myriad Pro" w:eastAsia="Calibri" w:hAnsi="Myriad Pro"/>
                <w:b/>
                <w:color w:val="FFFFFF"/>
                <w:sz w:val="20"/>
                <w:szCs w:val="22"/>
              </w:rPr>
              <w:t>№ </w:t>
            </w:r>
            <w:r w:rsidRPr="00560BDF">
              <w:rPr>
                <w:rFonts w:ascii="Myriad Pro" w:eastAsia="Calibri" w:hAnsi="Myriad Pro"/>
                <w:b/>
                <w:color w:val="FFFFFF"/>
                <w:sz w:val="20"/>
                <w:szCs w:val="22"/>
              </w:rPr>
              <w:t>п/п</w:t>
            </w:r>
          </w:p>
        </w:tc>
        <w:tc>
          <w:tcPr>
            <w:tcW w:w="1546"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5AAF1EC" w14:textId="77777777" w:rsidR="00A94821" w:rsidRPr="00560BDF" w:rsidRDefault="00A94821" w:rsidP="00A94821">
            <w:pPr>
              <w:ind w:right="-68"/>
              <w:jc w:val="center"/>
              <w:rPr>
                <w:rFonts w:ascii="Myriad Pro" w:eastAsia="Calibri" w:hAnsi="Myriad Pro"/>
                <w:b/>
                <w:color w:val="FFFFFF"/>
                <w:sz w:val="20"/>
              </w:rPr>
            </w:pPr>
            <w:r w:rsidRPr="00560BDF">
              <w:rPr>
                <w:rFonts w:ascii="Myriad Pro" w:eastAsia="Calibri" w:hAnsi="Myriad Pro"/>
                <w:b/>
                <w:color w:val="FFFFFF"/>
                <w:sz w:val="20"/>
                <w:szCs w:val="22"/>
              </w:rPr>
              <w:t>Направление реализации инвестиционных проектов</w:t>
            </w:r>
          </w:p>
        </w:tc>
        <w:tc>
          <w:tcPr>
            <w:tcW w:w="1947"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A0FACBF" w14:textId="77777777" w:rsidR="00A94821" w:rsidRPr="00560BDF" w:rsidRDefault="00A94821" w:rsidP="00A94821">
            <w:pPr>
              <w:jc w:val="center"/>
              <w:rPr>
                <w:rFonts w:ascii="Myriad Pro" w:eastAsia="Calibri" w:hAnsi="Myriad Pro"/>
                <w:b/>
                <w:color w:val="FFFFFF"/>
                <w:sz w:val="20"/>
              </w:rPr>
            </w:pPr>
            <w:r w:rsidRPr="00560BDF">
              <w:rPr>
                <w:rFonts w:ascii="Myriad Pro" w:eastAsia="Calibri" w:hAnsi="Myriad Pro"/>
                <w:b/>
                <w:color w:val="FFFFFF"/>
                <w:sz w:val="20"/>
                <w:szCs w:val="22"/>
              </w:rPr>
              <w:t>Объем финансирования в 2018 году</w:t>
            </w:r>
            <w:r w:rsidRPr="00560BDF">
              <w:rPr>
                <w:rFonts w:ascii="Myriad Pro" w:eastAsia="Calibri" w:hAnsi="Myriad Pro"/>
                <w:b/>
                <w:color w:val="FFFFFF"/>
                <w:sz w:val="20"/>
                <w:szCs w:val="22"/>
              </w:rPr>
              <w:br/>
              <w:t>(за счет тарифных источников), млн. руб. с НДС</w:t>
            </w:r>
          </w:p>
        </w:tc>
        <w:tc>
          <w:tcPr>
            <w:tcW w:w="63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662F634" w14:textId="77777777" w:rsidR="00A94821" w:rsidRPr="00560BDF" w:rsidRDefault="00A94821" w:rsidP="00A94821">
            <w:pPr>
              <w:jc w:val="center"/>
              <w:rPr>
                <w:rFonts w:ascii="Myriad Pro" w:eastAsia="Calibri" w:hAnsi="Myriad Pro"/>
                <w:b/>
                <w:color w:val="FFFFFF"/>
                <w:sz w:val="20"/>
              </w:rPr>
            </w:pPr>
            <w:r w:rsidRPr="00560BDF">
              <w:rPr>
                <w:rFonts w:ascii="Myriad Pro" w:eastAsia="Calibri" w:hAnsi="Myriad Pro"/>
                <w:b/>
                <w:color w:val="FFFFFF"/>
                <w:sz w:val="20"/>
                <w:szCs w:val="22"/>
              </w:rPr>
              <w:t>Факт/</w:t>
            </w:r>
            <w:r w:rsidRPr="00560BDF">
              <w:rPr>
                <w:rFonts w:ascii="Myriad Pro" w:eastAsia="Calibri" w:hAnsi="Myriad Pro"/>
                <w:b/>
                <w:color w:val="FFFFFF"/>
                <w:sz w:val="20"/>
                <w:szCs w:val="22"/>
              </w:rPr>
              <w:br/>
              <w:t>утверждено, %</w:t>
            </w:r>
          </w:p>
        </w:tc>
        <w:tc>
          <w:tcPr>
            <w:tcW w:w="63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D8BE210" w14:textId="77777777" w:rsidR="00A94821" w:rsidRPr="00560BDF" w:rsidRDefault="00A94821" w:rsidP="00A94821">
            <w:pPr>
              <w:jc w:val="center"/>
              <w:rPr>
                <w:rFonts w:ascii="Myriad Pro" w:eastAsia="Calibri" w:hAnsi="Myriad Pro"/>
                <w:b/>
                <w:color w:val="FFFFFF"/>
                <w:sz w:val="20"/>
              </w:rPr>
            </w:pPr>
            <w:r w:rsidRPr="00560BDF">
              <w:rPr>
                <w:rFonts w:ascii="Myriad Pro" w:eastAsia="Calibri" w:hAnsi="Myriad Pro"/>
                <w:b/>
                <w:color w:val="FFFFFF"/>
                <w:sz w:val="20"/>
                <w:szCs w:val="22"/>
              </w:rPr>
              <w:t>Факт по утв./</w:t>
            </w:r>
            <w:r w:rsidRPr="00560BDF">
              <w:rPr>
                <w:rFonts w:ascii="Myriad Pro" w:eastAsia="Calibri" w:hAnsi="Myriad Pro"/>
                <w:b/>
                <w:color w:val="FFFFFF"/>
                <w:sz w:val="20"/>
                <w:szCs w:val="22"/>
              </w:rPr>
              <w:br/>
              <w:t>утверждено, %</w:t>
            </w:r>
          </w:p>
        </w:tc>
      </w:tr>
      <w:tr w:rsidR="00A94821" w:rsidRPr="00560BDF" w14:paraId="180B72B5" w14:textId="77777777" w:rsidTr="00A94821">
        <w:trPr>
          <w:tblHeader/>
        </w:trPr>
        <w:tc>
          <w:tcPr>
            <w:tcW w:w="23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75F685E" w14:textId="77777777" w:rsidR="00A94821" w:rsidRPr="00560BDF" w:rsidRDefault="00A94821" w:rsidP="00A94821">
            <w:pPr>
              <w:jc w:val="center"/>
              <w:rPr>
                <w:rFonts w:ascii="Myriad Pro" w:eastAsia="Calibri" w:hAnsi="Myriad Pro"/>
                <w:b/>
                <w:color w:val="FFFFFF"/>
                <w:sz w:val="20"/>
              </w:rPr>
            </w:pPr>
          </w:p>
        </w:tc>
        <w:tc>
          <w:tcPr>
            <w:tcW w:w="1546"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233C8D8" w14:textId="77777777" w:rsidR="00A94821" w:rsidRPr="00560BDF" w:rsidRDefault="00A94821" w:rsidP="00A94821">
            <w:pPr>
              <w:jc w:val="center"/>
              <w:rPr>
                <w:rFonts w:ascii="Myriad Pro" w:eastAsia="Calibri" w:hAnsi="Myriad Pro"/>
                <w:b/>
                <w:color w:val="FFFFFF"/>
                <w:sz w:val="20"/>
              </w:rPr>
            </w:pPr>
          </w:p>
        </w:tc>
        <w:tc>
          <w:tcPr>
            <w:tcW w:w="64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7ACF97C" w14:textId="77777777" w:rsidR="00A94821" w:rsidRPr="00560BDF" w:rsidRDefault="00A94821" w:rsidP="00A94821">
            <w:pPr>
              <w:jc w:val="center"/>
              <w:rPr>
                <w:rFonts w:ascii="Myriad Pro" w:eastAsia="Calibri" w:hAnsi="Myriad Pro"/>
                <w:b/>
                <w:color w:val="FFFFFF"/>
                <w:sz w:val="20"/>
              </w:rPr>
            </w:pPr>
            <w:r w:rsidRPr="00560BDF">
              <w:rPr>
                <w:rFonts w:ascii="Myriad Pro" w:eastAsia="Calibri" w:hAnsi="Myriad Pro"/>
                <w:b/>
                <w:color w:val="FFFFFF"/>
                <w:sz w:val="20"/>
                <w:szCs w:val="22"/>
              </w:rPr>
              <w:t>Утверждено</w:t>
            </w:r>
          </w:p>
        </w:tc>
        <w:tc>
          <w:tcPr>
            <w:tcW w:w="55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1EBDCEB" w14:textId="77777777" w:rsidR="00A94821" w:rsidRPr="00560BDF" w:rsidRDefault="00A94821" w:rsidP="00A94821">
            <w:pPr>
              <w:jc w:val="center"/>
              <w:rPr>
                <w:rFonts w:ascii="Myriad Pro" w:eastAsia="Calibri" w:hAnsi="Myriad Pro"/>
                <w:b/>
                <w:color w:val="FFFFFF"/>
                <w:sz w:val="20"/>
              </w:rPr>
            </w:pPr>
            <w:r w:rsidRPr="00560BDF">
              <w:rPr>
                <w:rFonts w:ascii="Myriad Pro" w:eastAsia="Calibri" w:hAnsi="Myriad Pro"/>
                <w:b/>
                <w:color w:val="FFFFFF"/>
                <w:sz w:val="20"/>
                <w:szCs w:val="22"/>
              </w:rPr>
              <w:t>Факт</w:t>
            </w:r>
          </w:p>
        </w:tc>
        <w:tc>
          <w:tcPr>
            <w:tcW w:w="74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086F92A" w14:textId="77777777" w:rsidR="00A94821" w:rsidRPr="00560BDF" w:rsidRDefault="00A94821" w:rsidP="00A94821">
            <w:pPr>
              <w:jc w:val="center"/>
              <w:rPr>
                <w:rFonts w:ascii="Myriad Pro" w:eastAsia="Calibri" w:hAnsi="Myriad Pro"/>
                <w:b/>
                <w:color w:val="FFFFFF"/>
                <w:sz w:val="20"/>
              </w:rPr>
            </w:pPr>
            <w:r w:rsidRPr="00560BDF">
              <w:rPr>
                <w:rFonts w:ascii="Myriad Pro" w:eastAsia="Calibri" w:hAnsi="Myriad Pro"/>
                <w:b/>
                <w:color w:val="FFFFFF"/>
                <w:sz w:val="20"/>
                <w:szCs w:val="22"/>
              </w:rPr>
              <w:t>Факт по утвержденным проектам</w:t>
            </w:r>
          </w:p>
        </w:tc>
        <w:tc>
          <w:tcPr>
            <w:tcW w:w="63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5119947" w14:textId="77777777" w:rsidR="00A94821" w:rsidRPr="00560BDF" w:rsidRDefault="00A94821" w:rsidP="00A94821">
            <w:pPr>
              <w:rPr>
                <w:rFonts w:ascii="Myriad Pro" w:eastAsia="Calibri" w:hAnsi="Myriad Pro"/>
                <w:b/>
                <w:color w:val="FFFFFF"/>
                <w:sz w:val="20"/>
              </w:rPr>
            </w:pPr>
          </w:p>
        </w:tc>
        <w:tc>
          <w:tcPr>
            <w:tcW w:w="63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F31E42D" w14:textId="77777777" w:rsidR="00A94821" w:rsidRPr="00560BDF" w:rsidRDefault="00A94821" w:rsidP="00A94821">
            <w:pPr>
              <w:rPr>
                <w:rFonts w:ascii="Myriad Pro" w:eastAsia="Calibri" w:hAnsi="Myriad Pro"/>
                <w:b/>
                <w:color w:val="FFFFFF"/>
                <w:sz w:val="20"/>
              </w:rPr>
            </w:pPr>
          </w:p>
        </w:tc>
      </w:tr>
      <w:tr w:rsidR="00A94821" w:rsidRPr="00560BDF" w14:paraId="2396A1A8" w14:textId="77777777" w:rsidTr="00A94821">
        <w:tc>
          <w:tcPr>
            <w:tcW w:w="1778" w:type="pct"/>
            <w:gridSpan w:val="2"/>
            <w:tcBorders>
              <w:top w:val="single" w:sz="4" w:space="0" w:color="FFFFFF" w:themeColor="background1"/>
            </w:tcBorders>
            <w:shd w:val="clear" w:color="auto" w:fill="D6E3BC" w:themeFill="accent3" w:themeFillTint="66"/>
            <w:vAlign w:val="center"/>
            <w:hideMark/>
          </w:tcPr>
          <w:p w14:paraId="0A3C53DD" w14:textId="77777777" w:rsidR="00A94821" w:rsidRPr="00560BDF" w:rsidRDefault="00A94821" w:rsidP="00A94821">
            <w:pPr>
              <w:ind w:left="447" w:right="-68"/>
              <w:jc w:val="center"/>
              <w:rPr>
                <w:rFonts w:ascii="Myriad Pro" w:eastAsia="Calibri" w:hAnsi="Myriad Pro"/>
                <w:bCs/>
                <w:sz w:val="20"/>
              </w:rPr>
            </w:pPr>
            <w:r w:rsidRPr="00560BDF">
              <w:rPr>
                <w:rFonts w:ascii="Myriad Pro" w:eastAsia="Calibri" w:hAnsi="Myriad Pro"/>
                <w:bCs/>
                <w:sz w:val="20"/>
                <w:szCs w:val="22"/>
              </w:rPr>
              <w:t>Всего по инвестиционной программе</w:t>
            </w:r>
          </w:p>
        </w:tc>
        <w:tc>
          <w:tcPr>
            <w:tcW w:w="646" w:type="pct"/>
            <w:tcBorders>
              <w:top w:val="single" w:sz="4" w:space="0" w:color="FFFFFF" w:themeColor="background1"/>
            </w:tcBorders>
            <w:shd w:val="clear" w:color="auto" w:fill="D6E3BC" w:themeFill="accent3" w:themeFillTint="66"/>
            <w:vAlign w:val="center"/>
            <w:hideMark/>
          </w:tcPr>
          <w:p w14:paraId="4769EB0D" w14:textId="77777777" w:rsidR="00A94821" w:rsidRPr="00560BDF" w:rsidRDefault="00A94821" w:rsidP="00A94821">
            <w:pPr>
              <w:jc w:val="center"/>
              <w:rPr>
                <w:rFonts w:ascii="Myriad Pro" w:eastAsia="Calibri" w:hAnsi="Myriad Pro"/>
                <w:sz w:val="20"/>
              </w:rPr>
            </w:pPr>
            <w:r w:rsidRPr="00560BDF">
              <w:rPr>
                <w:rFonts w:ascii="Myriad Pro" w:eastAsia="Calibri" w:hAnsi="Myriad Pro"/>
                <w:sz w:val="20"/>
                <w:szCs w:val="22"/>
              </w:rPr>
              <w:t>792,30</w:t>
            </w:r>
          </w:p>
        </w:tc>
        <w:tc>
          <w:tcPr>
            <w:tcW w:w="557" w:type="pct"/>
            <w:tcBorders>
              <w:top w:val="single" w:sz="4" w:space="0" w:color="FFFFFF" w:themeColor="background1"/>
            </w:tcBorders>
            <w:shd w:val="clear" w:color="auto" w:fill="D6E3BC" w:themeFill="accent3" w:themeFillTint="66"/>
            <w:vAlign w:val="center"/>
            <w:hideMark/>
          </w:tcPr>
          <w:p w14:paraId="456B1A2E" w14:textId="77777777" w:rsidR="00A94821" w:rsidRPr="00560BDF" w:rsidRDefault="00A94821" w:rsidP="00A94821">
            <w:pPr>
              <w:jc w:val="center"/>
              <w:rPr>
                <w:rFonts w:ascii="Myriad Pro" w:eastAsia="Calibri" w:hAnsi="Myriad Pro"/>
                <w:sz w:val="20"/>
              </w:rPr>
            </w:pPr>
            <w:r w:rsidRPr="00560BDF">
              <w:rPr>
                <w:rFonts w:ascii="Myriad Pro" w:eastAsia="Calibri" w:hAnsi="Myriad Pro"/>
                <w:sz w:val="20"/>
                <w:szCs w:val="22"/>
              </w:rPr>
              <w:t>748,01</w:t>
            </w:r>
          </w:p>
        </w:tc>
        <w:tc>
          <w:tcPr>
            <w:tcW w:w="744" w:type="pct"/>
            <w:tcBorders>
              <w:top w:val="single" w:sz="4" w:space="0" w:color="FFFFFF" w:themeColor="background1"/>
            </w:tcBorders>
            <w:shd w:val="clear" w:color="auto" w:fill="D6E3BC" w:themeFill="accent3" w:themeFillTint="66"/>
            <w:vAlign w:val="center"/>
            <w:hideMark/>
          </w:tcPr>
          <w:p w14:paraId="38D822FD" w14:textId="77777777" w:rsidR="00A94821" w:rsidRPr="00560BDF" w:rsidRDefault="00A94821" w:rsidP="00A94821">
            <w:pPr>
              <w:jc w:val="center"/>
              <w:rPr>
                <w:rFonts w:ascii="Myriad Pro" w:eastAsia="Calibri" w:hAnsi="Myriad Pro"/>
                <w:sz w:val="20"/>
              </w:rPr>
            </w:pPr>
            <w:r w:rsidRPr="00560BDF">
              <w:rPr>
                <w:rFonts w:ascii="Myriad Pro" w:eastAsia="Calibri" w:hAnsi="Myriad Pro"/>
                <w:sz w:val="20"/>
                <w:szCs w:val="22"/>
              </w:rPr>
              <w:t>586,68</w:t>
            </w:r>
          </w:p>
        </w:tc>
        <w:tc>
          <w:tcPr>
            <w:tcW w:w="638" w:type="pct"/>
            <w:tcBorders>
              <w:top w:val="single" w:sz="4" w:space="0" w:color="FFFFFF" w:themeColor="background1"/>
            </w:tcBorders>
            <w:shd w:val="clear" w:color="auto" w:fill="D6E3BC" w:themeFill="accent3" w:themeFillTint="66"/>
            <w:vAlign w:val="center"/>
            <w:hideMark/>
          </w:tcPr>
          <w:p w14:paraId="56C31A4D" w14:textId="77777777" w:rsidR="00A94821" w:rsidRPr="00560BDF" w:rsidRDefault="00A94821" w:rsidP="00A94821">
            <w:pPr>
              <w:jc w:val="center"/>
              <w:rPr>
                <w:rFonts w:ascii="Myriad Pro" w:eastAsia="Calibri" w:hAnsi="Myriad Pro"/>
                <w:sz w:val="20"/>
              </w:rPr>
            </w:pPr>
            <w:r w:rsidRPr="00560BDF">
              <w:rPr>
                <w:rFonts w:ascii="Myriad Pro" w:eastAsia="Calibri" w:hAnsi="Myriad Pro"/>
                <w:sz w:val="20"/>
                <w:szCs w:val="22"/>
              </w:rPr>
              <w:t>-6%</w:t>
            </w:r>
          </w:p>
        </w:tc>
        <w:tc>
          <w:tcPr>
            <w:tcW w:w="637" w:type="pct"/>
            <w:tcBorders>
              <w:top w:val="single" w:sz="4" w:space="0" w:color="FFFFFF" w:themeColor="background1"/>
            </w:tcBorders>
            <w:shd w:val="clear" w:color="auto" w:fill="D6E3BC" w:themeFill="accent3" w:themeFillTint="66"/>
            <w:vAlign w:val="center"/>
            <w:hideMark/>
          </w:tcPr>
          <w:p w14:paraId="15D4E660" w14:textId="77777777" w:rsidR="00A94821" w:rsidRPr="00560BDF" w:rsidRDefault="00A94821" w:rsidP="00A94821">
            <w:pPr>
              <w:jc w:val="center"/>
              <w:rPr>
                <w:rFonts w:ascii="Myriad Pro" w:eastAsia="Calibri" w:hAnsi="Myriad Pro"/>
                <w:sz w:val="20"/>
              </w:rPr>
            </w:pPr>
            <w:r w:rsidRPr="00560BDF">
              <w:rPr>
                <w:rFonts w:ascii="Myriad Pro" w:eastAsia="Calibri" w:hAnsi="Myriad Pro"/>
                <w:sz w:val="20"/>
                <w:szCs w:val="22"/>
              </w:rPr>
              <w:t>-26%</w:t>
            </w:r>
          </w:p>
        </w:tc>
      </w:tr>
    </w:tbl>
    <w:p w14:paraId="64C46705" w14:textId="77777777" w:rsidR="00A94821" w:rsidRPr="00560BDF" w:rsidRDefault="00A94821" w:rsidP="00A94821">
      <w:pPr>
        <w:tabs>
          <w:tab w:val="num" w:pos="960"/>
        </w:tabs>
        <w:spacing w:before="240" w:line="360" w:lineRule="auto"/>
        <w:ind w:firstLine="567"/>
        <w:jc w:val="both"/>
        <w:rPr>
          <w:rFonts w:ascii="Myriad Pro" w:eastAsia="Calibri" w:hAnsi="Myriad Pro"/>
          <w:sz w:val="26"/>
          <w:szCs w:val="26"/>
        </w:rPr>
      </w:pPr>
      <w:r w:rsidRPr="00560BDF">
        <w:rPr>
          <w:rFonts w:ascii="Myriad Pro" w:eastAsia="Calibri" w:hAnsi="Myriad Pro"/>
          <w:sz w:val="26"/>
          <w:szCs w:val="26"/>
        </w:rPr>
        <w:t>Исполнителем определено, что по 45 инвестиционным проектам инвестиционной программы фактический объем финансирования мероприятий превысил, определенных в утвержденной в установленном порядке инвестиционной программе. Превышение объема фактического финансирования над плановым составило 99 603,39 тыс. руб. (с НДС).</w:t>
      </w:r>
    </w:p>
    <w:tbl>
      <w:tblPr>
        <w:tblStyle w:val="afffc"/>
        <w:tblW w:w="5042" w:type="pct"/>
        <w:tblLook w:val="04A0" w:firstRow="1" w:lastRow="0" w:firstColumn="1" w:lastColumn="0" w:noHBand="0" w:noVBand="1"/>
      </w:tblPr>
      <w:tblGrid>
        <w:gridCol w:w="411"/>
        <w:gridCol w:w="3694"/>
        <w:gridCol w:w="1947"/>
        <w:gridCol w:w="884"/>
        <w:gridCol w:w="884"/>
        <w:gridCol w:w="852"/>
        <w:gridCol w:w="750"/>
      </w:tblGrid>
      <w:tr w:rsidR="00A94821" w:rsidRPr="00606F97" w14:paraId="39158773" w14:textId="77777777" w:rsidTr="00A94821">
        <w:trPr>
          <w:cnfStyle w:val="100000000000" w:firstRow="1" w:lastRow="0" w:firstColumn="0" w:lastColumn="0" w:oddVBand="0" w:evenVBand="0" w:oddHBand="0" w:evenHBand="0" w:firstRowFirstColumn="0" w:firstRowLastColumn="0" w:lastRowFirstColumn="0" w:lastRowLastColumn="0"/>
          <w:cantSplit w:val="0"/>
          <w:trHeight w:val="20"/>
        </w:trPr>
        <w:tc>
          <w:tcPr>
            <w:cnfStyle w:val="001000000000" w:firstRow="0" w:lastRow="0" w:firstColumn="1" w:lastColumn="0" w:oddVBand="0" w:evenVBand="0" w:oddHBand="0" w:evenHBand="0" w:firstRowFirstColumn="0" w:firstRowLastColumn="0" w:lastRowFirstColumn="0" w:lastRowLastColumn="0"/>
            <w:tcW w:w="21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DB12579" w14:textId="77777777" w:rsidR="00A94821" w:rsidRPr="00606F97" w:rsidRDefault="00A94821" w:rsidP="00A94821">
            <w:pPr>
              <w:contextualSpacing/>
              <w:jc w:val="center"/>
              <w:rPr>
                <w:rFonts w:ascii="Myriad Pro" w:eastAsia="Calibri" w:hAnsi="Myriad Pro"/>
                <w:b/>
                <w:bCs/>
                <w:sz w:val="20"/>
                <w:szCs w:val="20"/>
              </w:rPr>
            </w:pPr>
            <w:r w:rsidRPr="00606F97">
              <w:rPr>
                <w:rFonts w:ascii="Myriad Pro" w:eastAsia="Calibri" w:hAnsi="Myriad Pro"/>
                <w:b/>
                <w:bCs/>
                <w:sz w:val="20"/>
                <w:szCs w:val="20"/>
              </w:rPr>
              <w:lastRenderedPageBreak/>
              <w:t>№</w:t>
            </w:r>
          </w:p>
        </w:tc>
        <w:tc>
          <w:tcPr>
            <w:tcW w:w="196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FF77A0E" w14:textId="77777777" w:rsidR="00A94821" w:rsidRPr="00606F97" w:rsidRDefault="00A94821" w:rsidP="00A94821">
            <w:pPr>
              <w:ind w:right="39"/>
              <w:contextualSpacing/>
              <w:cnfStyle w:val="100000000000" w:firstRow="1" w:lastRow="0" w:firstColumn="0" w:lastColumn="0" w:oddVBand="0" w:evenVBand="0" w:oddHBand="0" w:evenHBand="0" w:firstRowFirstColumn="0" w:firstRowLastColumn="0" w:lastRowFirstColumn="0" w:lastRowLastColumn="0"/>
              <w:rPr>
                <w:rFonts w:ascii="Myriad Pro" w:eastAsia="Calibri" w:hAnsi="Myriad Pro"/>
                <w:b/>
                <w:bCs/>
                <w:sz w:val="20"/>
                <w:szCs w:val="20"/>
              </w:rPr>
            </w:pPr>
            <w:r w:rsidRPr="00606F97">
              <w:rPr>
                <w:rFonts w:ascii="Myriad Pro" w:eastAsia="Calibri" w:hAnsi="Myriad Pro"/>
                <w:b/>
                <w:bCs/>
                <w:sz w:val="20"/>
                <w:szCs w:val="20"/>
              </w:rPr>
              <w:t xml:space="preserve">  Наименование инвестиционного проекта (группы инвестиционных проектов)</w:t>
            </w:r>
          </w:p>
        </w:tc>
        <w:tc>
          <w:tcPr>
            <w:tcW w:w="103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41268E5" w14:textId="77777777" w:rsidR="00A94821" w:rsidRPr="00606F97" w:rsidRDefault="00A94821" w:rsidP="00A94821">
            <w:pPr>
              <w:ind w:left="26" w:right="96"/>
              <w:contextualSpacing/>
              <w:cnfStyle w:val="100000000000" w:firstRow="1" w:lastRow="0" w:firstColumn="0" w:lastColumn="0" w:oddVBand="0" w:evenVBand="0" w:oddHBand="0" w:evenHBand="0" w:firstRowFirstColumn="0" w:firstRowLastColumn="0" w:lastRowFirstColumn="0" w:lastRowLastColumn="0"/>
              <w:rPr>
                <w:rFonts w:ascii="Myriad Pro" w:eastAsia="Calibri" w:hAnsi="Myriad Pro"/>
                <w:b/>
                <w:bCs/>
                <w:sz w:val="20"/>
                <w:szCs w:val="20"/>
              </w:rPr>
            </w:pPr>
            <w:r w:rsidRPr="00606F97">
              <w:rPr>
                <w:rFonts w:ascii="Myriad Pro" w:eastAsia="Calibri" w:hAnsi="Myriad Pro"/>
                <w:b/>
                <w:bCs/>
                <w:sz w:val="20"/>
                <w:szCs w:val="20"/>
              </w:rPr>
              <w:t>Идентификатор инвестиционного проекта</w:t>
            </w:r>
          </w:p>
        </w:tc>
        <w:tc>
          <w:tcPr>
            <w:tcW w:w="937"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14ECBC4" w14:textId="77777777" w:rsidR="00A94821" w:rsidRPr="00606F97" w:rsidRDefault="00A94821" w:rsidP="00A94821">
            <w:pPr>
              <w:contextualSpacing/>
              <w:cnfStyle w:val="100000000000" w:firstRow="1" w:lastRow="0" w:firstColumn="0" w:lastColumn="0" w:oddVBand="0" w:evenVBand="0" w:oddHBand="0" w:evenHBand="0" w:firstRowFirstColumn="0" w:firstRowLastColumn="0" w:lastRowFirstColumn="0" w:lastRowLastColumn="0"/>
              <w:rPr>
                <w:rFonts w:ascii="Myriad Pro" w:eastAsia="Calibri" w:hAnsi="Myriad Pro"/>
                <w:b/>
                <w:bCs/>
                <w:sz w:val="20"/>
                <w:szCs w:val="20"/>
              </w:rPr>
            </w:pPr>
            <w:r w:rsidRPr="00606F97">
              <w:rPr>
                <w:rFonts w:ascii="Myriad Pro" w:eastAsia="Calibri" w:hAnsi="Myriad Pro"/>
                <w:b/>
                <w:bCs/>
                <w:sz w:val="20"/>
                <w:szCs w:val="20"/>
              </w:rPr>
              <w:t xml:space="preserve">Объем финансирования (в части тарифных источников), млн. руб. </w:t>
            </w:r>
          </w:p>
        </w:tc>
        <w:tc>
          <w:tcPr>
            <w:tcW w:w="851"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6EC0F58" w14:textId="77777777" w:rsidR="00A94821" w:rsidRPr="00606F97" w:rsidRDefault="00A94821" w:rsidP="00A94821">
            <w:pPr>
              <w:contextualSpacing/>
              <w:cnfStyle w:val="100000000000" w:firstRow="1" w:lastRow="0" w:firstColumn="0" w:lastColumn="0" w:oddVBand="0" w:evenVBand="0" w:oddHBand="0" w:evenHBand="0" w:firstRowFirstColumn="0" w:firstRowLastColumn="0" w:lastRowFirstColumn="0" w:lastRowLastColumn="0"/>
              <w:rPr>
                <w:rFonts w:ascii="Myriad Pro" w:eastAsia="Calibri" w:hAnsi="Myriad Pro"/>
                <w:b/>
                <w:bCs/>
                <w:sz w:val="20"/>
                <w:szCs w:val="20"/>
              </w:rPr>
            </w:pPr>
            <w:r w:rsidRPr="00606F97">
              <w:rPr>
                <w:rFonts w:ascii="Myriad Pro" w:eastAsia="Calibri" w:hAnsi="Myriad Pro"/>
                <w:b/>
                <w:bCs/>
                <w:sz w:val="20"/>
                <w:szCs w:val="20"/>
              </w:rPr>
              <w:t>Отклонение</w:t>
            </w:r>
            <w:r w:rsidRPr="00606F97">
              <w:rPr>
                <w:rFonts w:ascii="Myriad Pro" w:eastAsia="Calibri" w:hAnsi="Myriad Pro"/>
                <w:b/>
                <w:bCs/>
                <w:sz w:val="20"/>
                <w:szCs w:val="20"/>
              </w:rPr>
              <w:br/>
              <w:t>(факт-план)</w:t>
            </w:r>
          </w:p>
        </w:tc>
      </w:tr>
      <w:tr w:rsidR="00A94821" w:rsidRPr="00606F97" w14:paraId="6E5B61E6"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09FA1083" w14:textId="77777777" w:rsidR="00A94821" w:rsidRPr="00606F97" w:rsidRDefault="00A94821" w:rsidP="00A94821">
            <w:pPr>
              <w:keepNext/>
              <w:keepLines/>
              <w:contextualSpacing/>
              <w:outlineLvl w:val="0"/>
              <w:rPr>
                <w:rFonts w:ascii="Myriad Pro" w:eastAsia="Calibri" w:hAnsi="Myriad Pro"/>
                <w:b/>
                <w:bCs/>
                <w:color w:val="FFFFFF" w:themeColor="background1"/>
                <w:sz w:val="20"/>
                <w:szCs w:val="20"/>
              </w:rPr>
            </w:pPr>
          </w:p>
        </w:tc>
        <w:tc>
          <w:tcPr>
            <w:tcW w:w="196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59581AE0" w14:textId="77777777" w:rsidR="00A94821" w:rsidRPr="00606F97" w:rsidRDefault="00A94821" w:rsidP="00A94821">
            <w:pPr>
              <w:keepNext/>
              <w:keepLines/>
              <w:ind w:right="39"/>
              <w:contextualSpacing/>
              <w:outlineLvl w:val="0"/>
              <w:cnfStyle w:val="000000000000" w:firstRow="0" w:lastRow="0" w:firstColumn="0" w:lastColumn="0" w:oddVBand="0" w:evenVBand="0" w:oddHBand="0" w:evenHBand="0" w:firstRowFirstColumn="0" w:firstRowLastColumn="0" w:lastRowFirstColumn="0" w:lastRowLastColumn="0"/>
              <w:rPr>
                <w:rFonts w:ascii="Myriad Pro" w:eastAsia="Calibri" w:hAnsi="Myriad Pro"/>
                <w:b/>
                <w:bCs/>
                <w:color w:val="FFFFFF" w:themeColor="background1"/>
                <w:sz w:val="20"/>
                <w:szCs w:val="20"/>
              </w:rPr>
            </w:pPr>
          </w:p>
        </w:tc>
        <w:tc>
          <w:tcPr>
            <w:tcW w:w="103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240BE070" w14:textId="77777777" w:rsidR="00A94821" w:rsidRPr="00606F97" w:rsidRDefault="00A94821" w:rsidP="00A94821">
            <w:pPr>
              <w:keepNext/>
              <w:keepLines/>
              <w:contextualSpacing/>
              <w:outlineLvl w:val="0"/>
              <w:cnfStyle w:val="000000000000" w:firstRow="0" w:lastRow="0" w:firstColumn="0" w:lastColumn="0" w:oddVBand="0" w:evenVBand="0" w:oddHBand="0" w:evenHBand="0" w:firstRowFirstColumn="0" w:firstRowLastColumn="0" w:lastRowFirstColumn="0" w:lastRowLastColumn="0"/>
              <w:rPr>
                <w:rFonts w:ascii="Myriad Pro" w:eastAsia="Calibri" w:hAnsi="Myriad Pro"/>
                <w:b/>
                <w:bCs/>
                <w:color w:val="FFFFFF" w:themeColor="background1"/>
                <w:sz w:val="20"/>
                <w:szCs w:val="20"/>
              </w:rPr>
            </w:pPr>
          </w:p>
        </w:tc>
        <w:tc>
          <w:tcPr>
            <w:tcW w:w="46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76ADF317"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
                <w:bCs/>
                <w:color w:val="FFFFFF" w:themeColor="background1"/>
                <w:sz w:val="20"/>
                <w:szCs w:val="20"/>
              </w:rPr>
            </w:pPr>
            <w:r w:rsidRPr="00606F97">
              <w:rPr>
                <w:rFonts w:ascii="Myriad Pro" w:eastAsia="Calibri" w:hAnsi="Myriad Pro"/>
                <w:b/>
                <w:bCs/>
                <w:color w:val="FFFFFF" w:themeColor="background1"/>
                <w:sz w:val="20"/>
                <w:szCs w:val="20"/>
              </w:rPr>
              <w:t xml:space="preserve">План </w:t>
            </w:r>
          </w:p>
        </w:tc>
        <w:tc>
          <w:tcPr>
            <w:tcW w:w="46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0A53A15C"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
                <w:bCs/>
                <w:color w:val="FFFFFF" w:themeColor="background1"/>
                <w:sz w:val="20"/>
                <w:szCs w:val="20"/>
              </w:rPr>
            </w:pPr>
            <w:r w:rsidRPr="00606F97">
              <w:rPr>
                <w:rFonts w:ascii="Myriad Pro" w:eastAsia="Calibri" w:hAnsi="Myriad Pro"/>
                <w:b/>
                <w:bCs/>
                <w:color w:val="FFFFFF" w:themeColor="background1"/>
                <w:sz w:val="20"/>
                <w:szCs w:val="20"/>
              </w:rPr>
              <w:t>Факт</w:t>
            </w:r>
          </w:p>
        </w:tc>
        <w:tc>
          <w:tcPr>
            <w:tcW w:w="45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4561FE65"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
                <w:bCs/>
                <w:color w:val="FFFFFF" w:themeColor="background1"/>
                <w:sz w:val="20"/>
                <w:szCs w:val="20"/>
              </w:rPr>
            </w:pPr>
            <w:r w:rsidRPr="00606F97">
              <w:rPr>
                <w:rFonts w:ascii="Myriad Pro" w:eastAsia="Calibri" w:hAnsi="Myriad Pro"/>
                <w:b/>
                <w:bCs/>
                <w:color w:val="FFFFFF" w:themeColor="background1"/>
                <w:sz w:val="20"/>
                <w:szCs w:val="20"/>
              </w:rPr>
              <w:t>млн. руб.</w:t>
            </w:r>
          </w:p>
        </w:tc>
        <w:tc>
          <w:tcPr>
            <w:tcW w:w="4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5B693677"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
                <w:bCs/>
                <w:color w:val="FFFFFF" w:themeColor="background1"/>
                <w:sz w:val="20"/>
                <w:szCs w:val="20"/>
              </w:rPr>
            </w:pPr>
            <w:r w:rsidRPr="00606F97">
              <w:rPr>
                <w:rFonts w:ascii="Myriad Pro" w:eastAsia="Calibri" w:hAnsi="Myriad Pro"/>
                <w:b/>
                <w:bCs/>
                <w:color w:val="FFFFFF" w:themeColor="background1"/>
                <w:sz w:val="20"/>
                <w:szCs w:val="20"/>
              </w:rPr>
              <w:t>%</w:t>
            </w:r>
          </w:p>
        </w:tc>
      </w:tr>
      <w:tr w:rsidR="00A94821" w:rsidRPr="00606F97" w14:paraId="5D551F93" w14:textId="77777777" w:rsidTr="00A94821">
        <w:trPr>
          <w:cantSplit w:val="0"/>
          <w:trHeight w:val="599"/>
        </w:trPr>
        <w:tc>
          <w:tcPr>
            <w:cnfStyle w:val="001000000000" w:firstRow="0" w:lastRow="0" w:firstColumn="1" w:lastColumn="0" w:oddVBand="0" w:evenVBand="0" w:oddHBand="0" w:evenHBand="0" w:firstRowFirstColumn="0" w:firstRowLastColumn="0" w:lastRowFirstColumn="0" w:lastRowLastColumn="0"/>
            <w:tcW w:w="218" w:type="pct"/>
            <w:noWrap/>
          </w:tcPr>
          <w:p w14:paraId="42C79942" w14:textId="77777777" w:rsidR="00A94821" w:rsidRPr="00606F97" w:rsidRDefault="00A94821" w:rsidP="00A94821">
            <w:pPr>
              <w:ind w:left="-120" w:right="-145" w:firstLine="7"/>
              <w:contextualSpacing/>
              <w:jc w:val="center"/>
              <w:rPr>
                <w:rFonts w:ascii="Myriad Pro" w:eastAsia="Calibri" w:hAnsi="Myriad Pro"/>
                <w:bCs/>
                <w:sz w:val="20"/>
                <w:szCs w:val="20"/>
              </w:rPr>
            </w:pPr>
            <w:r w:rsidRPr="00606F97">
              <w:rPr>
                <w:rFonts w:ascii="Myriad Pro" w:eastAsia="Calibri" w:hAnsi="Myriad Pro"/>
                <w:bCs/>
                <w:sz w:val="20"/>
                <w:szCs w:val="20"/>
              </w:rPr>
              <w:t>1</w:t>
            </w:r>
          </w:p>
        </w:tc>
        <w:tc>
          <w:tcPr>
            <w:tcW w:w="1961" w:type="pct"/>
            <w:vAlign w:val="bottom"/>
          </w:tcPr>
          <w:p w14:paraId="7E4F579C" w14:textId="77777777" w:rsidR="00A94821" w:rsidRPr="00606F97" w:rsidRDefault="00A94821" w:rsidP="00A94821">
            <w:pPr>
              <w:ind w:right="39"/>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 xml:space="preserve">Реконструкция ПС  110/6 кВ Южная с расширением РУ-6 кВ, расширение на 2 линейных ячейки </w:t>
            </w:r>
          </w:p>
        </w:tc>
        <w:tc>
          <w:tcPr>
            <w:tcW w:w="1033" w:type="pct"/>
            <w:noWrap/>
          </w:tcPr>
          <w:p w14:paraId="44E0E552"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G_28_ЧЭ</w:t>
            </w:r>
          </w:p>
        </w:tc>
        <w:tc>
          <w:tcPr>
            <w:tcW w:w="469" w:type="pct"/>
            <w:noWrap/>
          </w:tcPr>
          <w:p w14:paraId="02CA5921"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0,26</w:t>
            </w:r>
          </w:p>
        </w:tc>
        <w:tc>
          <w:tcPr>
            <w:tcW w:w="469" w:type="pct"/>
            <w:noWrap/>
          </w:tcPr>
          <w:p w14:paraId="27C9EE67"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0,30</w:t>
            </w:r>
          </w:p>
        </w:tc>
        <w:tc>
          <w:tcPr>
            <w:tcW w:w="452" w:type="pct"/>
            <w:noWrap/>
          </w:tcPr>
          <w:p w14:paraId="08CBADBB"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0,05</w:t>
            </w:r>
          </w:p>
        </w:tc>
        <w:tc>
          <w:tcPr>
            <w:tcW w:w="400" w:type="pct"/>
            <w:noWrap/>
          </w:tcPr>
          <w:p w14:paraId="08D48DEB"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18%</w:t>
            </w:r>
          </w:p>
        </w:tc>
      </w:tr>
      <w:tr w:rsidR="00A94821" w:rsidRPr="00606F97" w14:paraId="47973D6C"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25A934E1" w14:textId="77777777" w:rsidR="00A94821" w:rsidRPr="00606F97" w:rsidRDefault="00A94821" w:rsidP="00A94821">
            <w:pPr>
              <w:ind w:left="-120" w:right="-145" w:firstLine="7"/>
              <w:contextualSpacing/>
              <w:jc w:val="center"/>
              <w:rPr>
                <w:rFonts w:ascii="Myriad Pro" w:eastAsia="Calibri" w:hAnsi="Myriad Pro"/>
                <w:bCs/>
                <w:sz w:val="20"/>
                <w:szCs w:val="20"/>
              </w:rPr>
            </w:pPr>
            <w:r w:rsidRPr="00606F97">
              <w:rPr>
                <w:rFonts w:ascii="Myriad Pro" w:eastAsia="Calibri" w:hAnsi="Myriad Pro"/>
                <w:bCs/>
                <w:sz w:val="20"/>
                <w:szCs w:val="20"/>
              </w:rPr>
              <w:t>2</w:t>
            </w:r>
          </w:p>
        </w:tc>
        <w:tc>
          <w:tcPr>
            <w:tcW w:w="1961" w:type="pct"/>
            <w:vAlign w:val="bottom"/>
          </w:tcPr>
          <w:p w14:paraId="675E537C" w14:textId="77777777" w:rsidR="00A94821" w:rsidRPr="00606F97" w:rsidRDefault="00A94821" w:rsidP="00A94821">
            <w:pPr>
              <w:ind w:right="39"/>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Реконструкция перегруженной ПС 110/35/10 кВ Казаново (перемещение силового трансформатора 6,3 МВА и 10 МВА на недогруженную ПС 110/35/10 кВ Бугдаинская)</w:t>
            </w:r>
          </w:p>
        </w:tc>
        <w:tc>
          <w:tcPr>
            <w:tcW w:w="1033" w:type="pct"/>
            <w:noWrap/>
          </w:tcPr>
          <w:p w14:paraId="28B59B48"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F_41а-1_ЧЭ</w:t>
            </w:r>
          </w:p>
        </w:tc>
        <w:tc>
          <w:tcPr>
            <w:tcW w:w="469" w:type="pct"/>
            <w:noWrap/>
          </w:tcPr>
          <w:p w14:paraId="5A12EDD3"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0,38</w:t>
            </w:r>
          </w:p>
        </w:tc>
        <w:tc>
          <w:tcPr>
            <w:tcW w:w="469" w:type="pct"/>
            <w:noWrap/>
          </w:tcPr>
          <w:p w14:paraId="233A9B3C"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0,49</w:t>
            </w:r>
          </w:p>
        </w:tc>
        <w:tc>
          <w:tcPr>
            <w:tcW w:w="452" w:type="pct"/>
            <w:noWrap/>
          </w:tcPr>
          <w:p w14:paraId="1A620FA3"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0,11</w:t>
            </w:r>
          </w:p>
        </w:tc>
        <w:tc>
          <w:tcPr>
            <w:tcW w:w="400" w:type="pct"/>
            <w:noWrap/>
          </w:tcPr>
          <w:p w14:paraId="3EFE9497"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29%</w:t>
            </w:r>
          </w:p>
        </w:tc>
      </w:tr>
      <w:tr w:rsidR="00A94821" w:rsidRPr="00606F97" w14:paraId="4CC61FCE"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101C268A" w14:textId="77777777" w:rsidR="00A94821" w:rsidRPr="00606F97" w:rsidRDefault="00A94821" w:rsidP="00A94821">
            <w:pPr>
              <w:ind w:left="-120" w:right="-145" w:firstLine="7"/>
              <w:contextualSpacing/>
              <w:jc w:val="center"/>
              <w:rPr>
                <w:rFonts w:ascii="Myriad Pro" w:eastAsia="Calibri" w:hAnsi="Myriad Pro"/>
                <w:bCs/>
                <w:sz w:val="20"/>
                <w:szCs w:val="20"/>
              </w:rPr>
            </w:pPr>
            <w:r w:rsidRPr="00606F97">
              <w:rPr>
                <w:rFonts w:ascii="Myriad Pro" w:eastAsia="Calibri" w:hAnsi="Myriad Pro"/>
                <w:bCs/>
                <w:sz w:val="20"/>
                <w:szCs w:val="20"/>
              </w:rPr>
              <w:t>3</w:t>
            </w:r>
          </w:p>
        </w:tc>
        <w:tc>
          <w:tcPr>
            <w:tcW w:w="1961" w:type="pct"/>
            <w:vAlign w:val="bottom"/>
          </w:tcPr>
          <w:p w14:paraId="22FF287E" w14:textId="77777777" w:rsidR="00A94821" w:rsidRPr="00606F97" w:rsidRDefault="00A94821" w:rsidP="00A94821">
            <w:pPr>
              <w:ind w:right="39"/>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Реконструкция недогруженной ПС 110/35/10 кВ Бугдаинская (перемещение силового трансформатора 2х16 МВА на перегруженную  ПС 110/35/10 кВ Казаново)</w:t>
            </w:r>
          </w:p>
        </w:tc>
        <w:tc>
          <w:tcPr>
            <w:tcW w:w="1033" w:type="pct"/>
            <w:noWrap/>
          </w:tcPr>
          <w:p w14:paraId="31C131A2"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G_41а-3_ЧЭ</w:t>
            </w:r>
          </w:p>
        </w:tc>
        <w:tc>
          <w:tcPr>
            <w:tcW w:w="469" w:type="pct"/>
            <w:noWrap/>
          </w:tcPr>
          <w:p w14:paraId="5B99CEBE"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0,42</w:t>
            </w:r>
          </w:p>
        </w:tc>
        <w:tc>
          <w:tcPr>
            <w:tcW w:w="469" w:type="pct"/>
            <w:noWrap/>
          </w:tcPr>
          <w:p w14:paraId="369D4663"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0,49</w:t>
            </w:r>
          </w:p>
        </w:tc>
        <w:tc>
          <w:tcPr>
            <w:tcW w:w="452" w:type="pct"/>
            <w:noWrap/>
          </w:tcPr>
          <w:p w14:paraId="4AA20501"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0,07</w:t>
            </w:r>
          </w:p>
        </w:tc>
        <w:tc>
          <w:tcPr>
            <w:tcW w:w="400" w:type="pct"/>
            <w:noWrap/>
          </w:tcPr>
          <w:p w14:paraId="44A6C451"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16%</w:t>
            </w:r>
          </w:p>
        </w:tc>
      </w:tr>
      <w:tr w:rsidR="00A94821" w:rsidRPr="00606F97" w14:paraId="26F099C7"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67BF0D81" w14:textId="77777777" w:rsidR="00A94821" w:rsidRPr="00606F97" w:rsidRDefault="00A94821" w:rsidP="00A94821">
            <w:pPr>
              <w:ind w:left="-120" w:right="-145" w:firstLine="7"/>
              <w:contextualSpacing/>
              <w:jc w:val="center"/>
              <w:rPr>
                <w:rFonts w:ascii="Myriad Pro" w:eastAsia="Calibri" w:hAnsi="Myriad Pro"/>
                <w:bCs/>
                <w:sz w:val="20"/>
                <w:szCs w:val="20"/>
              </w:rPr>
            </w:pPr>
            <w:r w:rsidRPr="00606F97">
              <w:rPr>
                <w:rFonts w:ascii="Myriad Pro" w:eastAsia="Calibri" w:hAnsi="Myriad Pro"/>
                <w:bCs/>
                <w:sz w:val="20"/>
                <w:szCs w:val="20"/>
              </w:rPr>
              <w:t>4</w:t>
            </w:r>
          </w:p>
        </w:tc>
        <w:tc>
          <w:tcPr>
            <w:tcW w:w="1961" w:type="pct"/>
            <w:vAlign w:val="bottom"/>
          </w:tcPr>
          <w:p w14:paraId="27760EBE" w14:textId="77777777" w:rsidR="00A94821" w:rsidRPr="00606F97" w:rsidRDefault="00A94821" w:rsidP="00A94821">
            <w:pPr>
              <w:ind w:right="39"/>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Реконструкция ПС 110 кВ  с заменой высоковольтных вводов:</w:t>
            </w:r>
            <w:r w:rsidRPr="00606F97">
              <w:rPr>
                <w:rFonts w:ascii="Myriad Pro" w:eastAsia="Calibri" w:hAnsi="Myriad Pro"/>
                <w:bCs/>
                <w:sz w:val="20"/>
                <w:szCs w:val="20"/>
              </w:rPr>
              <w:br/>
              <w:t>2018 год  - ПС 110/10/6 кВ Каштак (18 шт.)</w:t>
            </w:r>
          </w:p>
        </w:tc>
        <w:tc>
          <w:tcPr>
            <w:tcW w:w="1033" w:type="pct"/>
            <w:noWrap/>
          </w:tcPr>
          <w:p w14:paraId="772052AE"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F_32-3_ЧЭ</w:t>
            </w:r>
          </w:p>
        </w:tc>
        <w:tc>
          <w:tcPr>
            <w:tcW w:w="469" w:type="pct"/>
            <w:noWrap/>
          </w:tcPr>
          <w:p w14:paraId="2E10DE3D"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5,38</w:t>
            </w:r>
          </w:p>
        </w:tc>
        <w:tc>
          <w:tcPr>
            <w:tcW w:w="469" w:type="pct"/>
            <w:noWrap/>
          </w:tcPr>
          <w:p w14:paraId="582A9BE8"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6,45</w:t>
            </w:r>
          </w:p>
        </w:tc>
        <w:tc>
          <w:tcPr>
            <w:tcW w:w="452" w:type="pct"/>
            <w:noWrap/>
          </w:tcPr>
          <w:p w14:paraId="75ABF3A3"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1,07</w:t>
            </w:r>
          </w:p>
        </w:tc>
        <w:tc>
          <w:tcPr>
            <w:tcW w:w="400" w:type="pct"/>
            <w:noWrap/>
          </w:tcPr>
          <w:p w14:paraId="60AEA4AE"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20%</w:t>
            </w:r>
          </w:p>
        </w:tc>
      </w:tr>
      <w:tr w:rsidR="00A94821" w:rsidRPr="00606F97" w14:paraId="78DA61DD"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774836B7" w14:textId="77777777" w:rsidR="00A94821" w:rsidRPr="00606F97" w:rsidRDefault="00A94821" w:rsidP="00A94821">
            <w:pPr>
              <w:ind w:left="-120" w:right="-145" w:firstLine="7"/>
              <w:contextualSpacing/>
              <w:jc w:val="center"/>
              <w:rPr>
                <w:rFonts w:ascii="Myriad Pro" w:eastAsia="Calibri" w:hAnsi="Myriad Pro"/>
                <w:bCs/>
                <w:sz w:val="20"/>
                <w:szCs w:val="20"/>
              </w:rPr>
            </w:pPr>
            <w:r w:rsidRPr="00606F97">
              <w:rPr>
                <w:rFonts w:ascii="Myriad Pro" w:eastAsia="Calibri" w:hAnsi="Myriad Pro"/>
                <w:bCs/>
                <w:sz w:val="20"/>
                <w:szCs w:val="20"/>
              </w:rPr>
              <w:t>5</w:t>
            </w:r>
          </w:p>
        </w:tc>
        <w:tc>
          <w:tcPr>
            <w:tcW w:w="1961" w:type="pct"/>
            <w:vAlign w:val="bottom"/>
          </w:tcPr>
          <w:p w14:paraId="2867F900" w14:textId="77777777" w:rsidR="00A94821" w:rsidRPr="00606F97" w:rsidRDefault="00A94821" w:rsidP="00A94821">
            <w:pPr>
              <w:ind w:right="39"/>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Техперевооружение ПС 110/35/6 "Вершина Шахтамы" с заменой измерительных трансформаторов  тока 110 кВ (2 комплекта)</w:t>
            </w:r>
          </w:p>
        </w:tc>
        <w:tc>
          <w:tcPr>
            <w:tcW w:w="1033" w:type="pct"/>
            <w:noWrap/>
          </w:tcPr>
          <w:p w14:paraId="37C84BD8"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F_21_ЧЭ</w:t>
            </w:r>
          </w:p>
        </w:tc>
        <w:tc>
          <w:tcPr>
            <w:tcW w:w="469" w:type="pct"/>
            <w:noWrap/>
          </w:tcPr>
          <w:p w14:paraId="1A1264F4"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0,16</w:t>
            </w:r>
          </w:p>
        </w:tc>
        <w:tc>
          <w:tcPr>
            <w:tcW w:w="469" w:type="pct"/>
            <w:noWrap/>
          </w:tcPr>
          <w:p w14:paraId="4EB7A30E"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0,19</w:t>
            </w:r>
          </w:p>
        </w:tc>
        <w:tc>
          <w:tcPr>
            <w:tcW w:w="452" w:type="pct"/>
            <w:noWrap/>
          </w:tcPr>
          <w:p w14:paraId="75F735B0"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0,03</w:t>
            </w:r>
          </w:p>
        </w:tc>
        <w:tc>
          <w:tcPr>
            <w:tcW w:w="400" w:type="pct"/>
            <w:noWrap/>
          </w:tcPr>
          <w:p w14:paraId="27D38678"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18%</w:t>
            </w:r>
          </w:p>
        </w:tc>
      </w:tr>
      <w:tr w:rsidR="00A94821" w:rsidRPr="00606F97" w14:paraId="0CF1B319"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6CE944EF" w14:textId="77777777" w:rsidR="00A94821" w:rsidRPr="00606F97" w:rsidRDefault="00A94821" w:rsidP="00A94821">
            <w:pPr>
              <w:ind w:left="-120" w:right="-145" w:firstLine="7"/>
              <w:contextualSpacing/>
              <w:jc w:val="center"/>
              <w:rPr>
                <w:rFonts w:ascii="Myriad Pro" w:eastAsia="Calibri" w:hAnsi="Myriad Pro"/>
                <w:bCs/>
                <w:sz w:val="20"/>
                <w:szCs w:val="20"/>
              </w:rPr>
            </w:pPr>
            <w:r w:rsidRPr="00606F97">
              <w:rPr>
                <w:rFonts w:ascii="Myriad Pro" w:eastAsia="Calibri" w:hAnsi="Myriad Pro"/>
                <w:bCs/>
                <w:sz w:val="20"/>
                <w:szCs w:val="20"/>
              </w:rPr>
              <w:t>6</w:t>
            </w:r>
          </w:p>
        </w:tc>
        <w:tc>
          <w:tcPr>
            <w:tcW w:w="1961" w:type="pct"/>
            <w:vAlign w:val="bottom"/>
          </w:tcPr>
          <w:p w14:paraId="4C066329" w14:textId="77777777" w:rsidR="00A94821" w:rsidRPr="00606F97" w:rsidRDefault="00A94821" w:rsidP="00A94821">
            <w:pPr>
              <w:ind w:right="39"/>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Техперевооружение ПС 110/35/10 кВ "Шелопугино" с заменой измерительных трансформаторов  тока 110 кВ (1 комплект)</w:t>
            </w:r>
          </w:p>
        </w:tc>
        <w:tc>
          <w:tcPr>
            <w:tcW w:w="1033" w:type="pct"/>
            <w:noWrap/>
          </w:tcPr>
          <w:p w14:paraId="2C16E9BF"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I_21-2_ЧЭ</w:t>
            </w:r>
          </w:p>
        </w:tc>
        <w:tc>
          <w:tcPr>
            <w:tcW w:w="469" w:type="pct"/>
            <w:noWrap/>
          </w:tcPr>
          <w:p w14:paraId="061213AA"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0,08</w:t>
            </w:r>
          </w:p>
        </w:tc>
        <w:tc>
          <w:tcPr>
            <w:tcW w:w="469" w:type="pct"/>
            <w:noWrap/>
          </w:tcPr>
          <w:p w14:paraId="7E891AF9"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0,10</w:t>
            </w:r>
          </w:p>
        </w:tc>
        <w:tc>
          <w:tcPr>
            <w:tcW w:w="452" w:type="pct"/>
            <w:noWrap/>
          </w:tcPr>
          <w:p w14:paraId="6CDCC7D4"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0,01</w:t>
            </w:r>
          </w:p>
        </w:tc>
        <w:tc>
          <w:tcPr>
            <w:tcW w:w="400" w:type="pct"/>
            <w:noWrap/>
          </w:tcPr>
          <w:p w14:paraId="6CEAF624"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18%</w:t>
            </w:r>
          </w:p>
        </w:tc>
      </w:tr>
      <w:tr w:rsidR="00A94821" w:rsidRPr="00606F97" w14:paraId="67911D4C"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2F708ED7" w14:textId="77777777" w:rsidR="00A94821" w:rsidRPr="00606F97" w:rsidRDefault="00A94821" w:rsidP="00A94821">
            <w:pPr>
              <w:ind w:left="-120" w:right="-145" w:firstLine="7"/>
              <w:contextualSpacing/>
              <w:jc w:val="center"/>
              <w:rPr>
                <w:rFonts w:ascii="Myriad Pro" w:eastAsia="Calibri" w:hAnsi="Myriad Pro"/>
                <w:bCs/>
                <w:sz w:val="20"/>
                <w:szCs w:val="20"/>
              </w:rPr>
            </w:pPr>
            <w:r w:rsidRPr="00606F97">
              <w:rPr>
                <w:rFonts w:ascii="Myriad Pro" w:eastAsia="Calibri" w:hAnsi="Myriad Pro"/>
                <w:bCs/>
                <w:sz w:val="20"/>
                <w:szCs w:val="20"/>
              </w:rPr>
              <w:t>7</w:t>
            </w:r>
          </w:p>
        </w:tc>
        <w:tc>
          <w:tcPr>
            <w:tcW w:w="1961" w:type="pct"/>
            <w:vAlign w:val="bottom"/>
          </w:tcPr>
          <w:p w14:paraId="0C248FE5" w14:textId="77777777" w:rsidR="00A94821" w:rsidRPr="00606F97" w:rsidRDefault="00A94821" w:rsidP="00A94821">
            <w:pPr>
              <w:ind w:right="39"/>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Техперевооружение ПС 110/35/10 кВ "Беклемишево"  с заменой измерительных трансформаторов  тока 110 кВ (1 комплект)</w:t>
            </w:r>
          </w:p>
        </w:tc>
        <w:tc>
          <w:tcPr>
            <w:tcW w:w="1033" w:type="pct"/>
            <w:noWrap/>
          </w:tcPr>
          <w:p w14:paraId="71B10A19"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I_21-3_ЧЭ</w:t>
            </w:r>
          </w:p>
        </w:tc>
        <w:tc>
          <w:tcPr>
            <w:tcW w:w="469" w:type="pct"/>
            <w:noWrap/>
          </w:tcPr>
          <w:p w14:paraId="2FDD4CFB"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0,08</w:t>
            </w:r>
          </w:p>
        </w:tc>
        <w:tc>
          <w:tcPr>
            <w:tcW w:w="469" w:type="pct"/>
            <w:noWrap/>
          </w:tcPr>
          <w:p w14:paraId="57DF023D"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0,10</w:t>
            </w:r>
          </w:p>
        </w:tc>
        <w:tc>
          <w:tcPr>
            <w:tcW w:w="452" w:type="pct"/>
            <w:noWrap/>
          </w:tcPr>
          <w:p w14:paraId="2165BBD3"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0,01</w:t>
            </w:r>
          </w:p>
        </w:tc>
        <w:tc>
          <w:tcPr>
            <w:tcW w:w="400" w:type="pct"/>
            <w:noWrap/>
          </w:tcPr>
          <w:p w14:paraId="56E34313"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18%</w:t>
            </w:r>
          </w:p>
        </w:tc>
      </w:tr>
      <w:tr w:rsidR="00A94821" w:rsidRPr="00606F97" w14:paraId="2C443DE5"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451DCDF1" w14:textId="77777777" w:rsidR="00A94821" w:rsidRPr="00606F97" w:rsidRDefault="00A94821" w:rsidP="00A94821">
            <w:pPr>
              <w:ind w:left="-120" w:right="-145" w:firstLine="7"/>
              <w:contextualSpacing/>
              <w:jc w:val="center"/>
              <w:rPr>
                <w:rFonts w:ascii="Myriad Pro" w:eastAsia="Calibri" w:hAnsi="Myriad Pro"/>
                <w:bCs/>
                <w:sz w:val="20"/>
                <w:szCs w:val="20"/>
              </w:rPr>
            </w:pPr>
            <w:r w:rsidRPr="00606F97">
              <w:rPr>
                <w:rFonts w:ascii="Myriad Pro" w:eastAsia="Calibri" w:hAnsi="Myriad Pro"/>
                <w:bCs/>
                <w:sz w:val="20"/>
                <w:szCs w:val="20"/>
              </w:rPr>
              <w:t>8</w:t>
            </w:r>
          </w:p>
        </w:tc>
        <w:tc>
          <w:tcPr>
            <w:tcW w:w="1961" w:type="pct"/>
            <w:vAlign w:val="bottom"/>
          </w:tcPr>
          <w:p w14:paraId="23726E85" w14:textId="77777777" w:rsidR="00A94821" w:rsidRPr="00606F97" w:rsidRDefault="00A94821" w:rsidP="00A94821">
            <w:pPr>
              <w:ind w:right="39"/>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Техперевооружение ПС 110/35/10 кВ "Нижний Цасучей" с заменой измерительных трансформаторов  тока 35 кВ (1 комплект)</w:t>
            </w:r>
          </w:p>
        </w:tc>
        <w:tc>
          <w:tcPr>
            <w:tcW w:w="1033" w:type="pct"/>
            <w:noWrap/>
          </w:tcPr>
          <w:p w14:paraId="7806A13B"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I_21-5_ЧЭ</w:t>
            </w:r>
          </w:p>
        </w:tc>
        <w:tc>
          <w:tcPr>
            <w:tcW w:w="469" w:type="pct"/>
            <w:noWrap/>
          </w:tcPr>
          <w:p w14:paraId="31644820"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0,08</w:t>
            </w:r>
          </w:p>
        </w:tc>
        <w:tc>
          <w:tcPr>
            <w:tcW w:w="469" w:type="pct"/>
            <w:noWrap/>
          </w:tcPr>
          <w:p w14:paraId="6F2FB87B"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0,10</w:t>
            </w:r>
          </w:p>
        </w:tc>
        <w:tc>
          <w:tcPr>
            <w:tcW w:w="452" w:type="pct"/>
            <w:noWrap/>
          </w:tcPr>
          <w:p w14:paraId="14C5441E"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0,01</w:t>
            </w:r>
          </w:p>
        </w:tc>
        <w:tc>
          <w:tcPr>
            <w:tcW w:w="400" w:type="pct"/>
            <w:noWrap/>
          </w:tcPr>
          <w:p w14:paraId="6ED2E912"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18%</w:t>
            </w:r>
          </w:p>
        </w:tc>
      </w:tr>
      <w:tr w:rsidR="00A94821" w:rsidRPr="00606F97" w14:paraId="367C64CF"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51073276" w14:textId="77777777" w:rsidR="00A94821" w:rsidRPr="00606F97" w:rsidRDefault="00A94821" w:rsidP="00A94821">
            <w:pPr>
              <w:ind w:left="-120" w:right="-145" w:firstLine="7"/>
              <w:contextualSpacing/>
              <w:jc w:val="center"/>
              <w:rPr>
                <w:rFonts w:ascii="Myriad Pro" w:eastAsia="Calibri" w:hAnsi="Myriad Pro"/>
                <w:bCs/>
                <w:sz w:val="20"/>
                <w:szCs w:val="20"/>
              </w:rPr>
            </w:pPr>
            <w:r w:rsidRPr="00606F97">
              <w:rPr>
                <w:rFonts w:ascii="Myriad Pro" w:eastAsia="Calibri" w:hAnsi="Myriad Pro"/>
                <w:bCs/>
                <w:sz w:val="20"/>
                <w:szCs w:val="20"/>
              </w:rPr>
              <w:t>9</w:t>
            </w:r>
          </w:p>
        </w:tc>
        <w:tc>
          <w:tcPr>
            <w:tcW w:w="1961" w:type="pct"/>
            <w:vAlign w:val="bottom"/>
          </w:tcPr>
          <w:p w14:paraId="1C27C285" w14:textId="77777777" w:rsidR="00A94821" w:rsidRPr="00606F97" w:rsidRDefault="00A94821" w:rsidP="00A94821">
            <w:pPr>
              <w:ind w:right="39"/>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Техперевооружение ПС 110/35/10 кВ "Борзя Западная" с заменой измерительных трансформаторов  тока 35 кВ (1 комплект)</w:t>
            </w:r>
          </w:p>
        </w:tc>
        <w:tc>
          <w:tcPr>
            <w:tcW w:w="1033" w:type="pct"/>
            <w:noWrap/>
          </w:tcPr>
          <w:p w14:paraId="3C5E2023"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I_21-6_ЧЭ</w:t>
            </w:r>
          </w:p>
        </w:tc>
        <w:tc>
          <w:tcPr>
            <w:tcW w:w="469" w:type="pct"/>
            <w:noWrap/>
          </w:tcPr>
          <w:p w14:paraId="0203C4EC"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0,08</w:t>
            </w:r>
          </w:p>
        </w:tc>
        <w:tc>
          <w:tcPr>
            <w:tcW w:w="469" w:type="pct"/>
            <w:noWrap/>
          </w:tcPr>
          <w:p w14:paraId="65A63BEB"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0,10</w:t>
            </w:r>
          </w:p>
        </w:tc>
        <w:tc>
          <w:tcPr>
            <w:tcW w:w="452" w:type="pct"/>
            <w:noWrap/>
          </w:tcPr>
          <w:p w14:paraId="35558A54"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0,01</w:t>
            </w:r>
          </w:p>
        </w:tc>
        <w:tc>
          <w:tcPr>
            <w:tcW w:w="400" w:type="pct"/>
            <w:noWrap/>
          </w:tcPr>
          <w:p w14:paraId="2DA88ED6"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18%</w:t>
            </w:r>
          </w:p>
        </w:tc>
      </w:tr>
      <w:tr w:rsidR="00A94821" w:rsidRPr="00606F97" w14:paraId="0A934534"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5D343476" w14:textId="77777777" w:rsidR="00A94821" w:rsidRPr="00606F97" w:rsidRDefault="00A94821" w:rsidP="00A94821">
            <w:pPr>
              <w:ind w:left="-120" w:right="-145" w:firstLine="7"/>
              <w:contextualSpacing/>
              <w:jc w:val="center"/>
              <w:rPr>
                <w:rFonts w:ascii="Myriad Pro" w:eastAsia="Calibri" w:hAnsi="Myriad Pro"/>
                <w:bCs/>
                <w:sz w:val="20"/>
                <w:szCs w:val="20"/>
              </w:rPr>
            </w:pPr>
            <w:r w:rsidRPr="00606F97">
              <w:rPr>
                <w:rFonts w:ascii="Myriad Pro" w:eastAsia="Calibri" w:hAnsi="Myriad Pro"/>
                <w:bCs/>
                <w:sz w:val="20"/>
                <w:szCs w:val="20"/>
              </w:rPr>
              <w:t>10</w:t>
            </w:r>
          </w:p>
        </w:tc>
        <w:tc>
          <w:tcPr>
            <w:tcW w:w="1961" w:type="pct"/>
            <w:vAlign w:val="bottom"/>
          </w:tcPr>
          <w:p w14:paraId="36CD75D9" w14:textId="77777777" w:rsidR="00A94821" w:rsidRPr="00606F97" w:rsidRDefault="00A94821" w:rsidP="00A94821">
            <w:pPr>
              <w:ind w:right="39"/>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2018 год: Техперевооружение ПС 35/10 "Бургень" с внедрением интеллектуальных коммутационных аппаратов (реклоузеров 35 кВ) с интегрированными контроллерами присоединений и возможностью интеграции в единую информационную систему (1шт.)</w:t>
            </w:r>
          </w:p>
        </w:tc>
        <w:tc>
          <w:tcPr>
            <w:tcW w:w="1033" w:type="pct"/>
            <w:noWrap/>
          </w:tcPr>
          <w:p w14:paraId="032EDDA7"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I_38-2в-2_ЧЭ</w:t>
            </w:r>
          </w:p>
        </w:tc>
        <w:tc>
          <w:tcPr>
            <w:tcW w:w="469" w:type="pct"/>
            <w:noWrap/>
          </w:tcPr>
          <w:p w14:paraId="37F9FEA6"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2,63</w:t>
            </w:r>
          </w:p>
        </w:tc>
        <w:tc>
          <w:tcPr>
            <w:tcW w:w="469" w:type="pct"/>
            <w:noWrap/>
          </w:tcPr>
          <w:p w14:paraId="0CAAFBE1"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3,26</w:t>
            </w:r>
          </w:p>
        </w:tc>
        <w:tc>
          <w:tcPr>
            <w:tcW w:w="452" w:type="pct"/>
            <w:noWrap/>
          </w:tcPr>
          <w:p w14:paraId="168D9B7E"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0,63</w:t>
            </w:r>
          </w:p>
        </w:tc>
        <w:tc>
          <w:tcPr>
            <w:tcW w:w="400" w:type="pct"/>
            <w:noWrap/>
          </w:tcPr>
          <w:p w14:paraId="5192DF74"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24%</w:t>
            </w:r>
          </w:p>
        </w:tc>
      </w:tr>
      <w:tr w:rsidR="00A94821" w:rsidRPr="00606F97" w14:paraId="08CB80DF"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4ED28A1F" w14:textId="77777777" w:rsidR="00A94821" w:rsidRPr="00606F97" w:rsidRDefault="00A94821" w:rsidP="00A94821">
            <w:pPr>
              <w:ind w:left="-120" w:right="-145" w:firstLine="7"/>
              <w:contextualSpacing/>
              <w:jc w:val="center"/>
              <w:rPr>
                <w:rFonts w:ascii="Myriad Pro" w:eastAsia="Calibri" w:hAnsi="Myriad Pro"/>
                <w:bCs/>
                <w:sz w:val="20"/>
                <w:szCs w:val="20"/>
              </w:rPr>
            </w:pPr>
            <w:r w:rsidRPr="00606F97">
              <w:rPr>
                <w:rFonts w:ascii="Myriad Pro" w:eastAsia="Calibri" w:hAnsi="Myriad Pro"/>
                <w:bCs/>
                <w:sz w:val="20"/>
                <w:szCs w:val="20"/>
              </w:rPr>
              <w:lastRenderedPageBreak/>
              <w:t>11</w:t>
            </w:r>
          </w:p>
        </w:tc>
        <w:tc>
          <w:tcPr>
            <w:tcW w:w="1961" w:type="pct"/>
            <w:vAlign w:val="bottom"/>
          </w:tcPr>
          <w:p w14:paraId="7E09A3DF" w14:textId="77777777" w:rsidR="00A94821" w:rsidRPr="00606F97" w:rsidRDefault="00A94821" w:rsidP="00A94821">
            <w:pPr>
              <w:ind w:right="39"/>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2018 год: Техперевооружение ПС 35/10 "Дачная" с внедрением интеллектуальных коммутационных аппаратов (реклоузеров 35 кВ) с интегрированными контроллерами присоединений и возможностью интеграции в единую информационную систему (1 шт.)</w:t>
            </w:r>
          </w:p>
        </w:tc>
        <w:tc>
          <w:tcPr>
            <w:tcW w:w="1033" w:type="pct"/>
            <w:noWrap/>
          </w:tcPr>
          <w:p w14:paraId="52E08F55"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I_38-2в-3_ЧЭ</w:t>
            </w:r>
          </w:p>
        </w:tc>
        <w:tc>
          <w:tcPr>
            <w:tcW w:w="469" w:type="pct"/>
            <w:noWrap/>
          </w:tcPr>
          <w:p w14:paraId="0BE78A52"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2,63</w:t>
            </w:r>
          </w:p>
        </w:tc>
        <w:tc>
          <w:tcPr>
            <w:tcW w:w="469" w:type="pct"/>
            <w:noWrap/>
          </w:tcPr>
          <w:p w14:paraId="4CB2287B"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3,33</w:t>
            </w:r>
          </w:p>
        </w:tc>
        <w:tc>
          <w:tcPr>
            <w:tcW w:w="452" w:type="pct"/>
            <w:noWrap/>
          </w:tcPr>
          <w:p w14:paraId="69C7D577"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0,71</w:t>
            </w:r>
          </w:p>
        </w:tc>
        <w:tc>
          <w:tcPr>
            <w:tcW w:w="400" w:type="pct"/>
            <w:noWrap/>
          </w:tcPr>
          <w:p w14:paraId="32552DD1"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27%</w:t>
            </w:r>
          </w:p>
        </w:tc>
      </w:tr>
      <w:tr w:rsidR="00A94821" w:rsidRPr="00606F97" w14:paraId="1C23640F"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021BAB9B" w14:textId="77777777" w:rsidR="00A94821" w:rsidRPr="00606F97" w:rsidRDefault="00A94821" w:rsidP="00A94821">
            <w:pPr>
              <w:ind w:left="-120" w:right="-145" w:firstLine="7"/>
              <w:contextualSpacing/>
              <w:jc w:val="center"/>
              <w:rPr>
                <w:rFonts w:ascii="Myriad Pro" w:eastAsia="Calibri" w:hAnsi="Myriad Pro"/>
                <w:bCs/>
                <w:sz w:val="20"/>
                <w:szCs w:val="20"/>
              </w:rPr>
            </w:pPr>
            <w:r w:rsidRPr="00606F97">
              <w:rPr>
                <w:rFonts w:ascii="Myriad Pro" w:eastAsia="Calibri" w:hAnsi="Myriad Pro"/>
                <w:bCs/>
                <w:sz w:val="20"/>
                <w:szCs w:val="20"/>
              </w:rPr>
              <w:t>12</w:t>
            </w:r>
          </w:p>
        </w:tc>
        <w:tc>
          <w:tcPr>
            <w:tcW w:w="1961" w:type="pct"/>
            <w:vAlign w:val="bottom"/>
          </w:tcPr>
          <w:p w14:paraId="7A92FC72" w14:textId="77777777" w:rsidR="00A94821" w:rsidRPr="00606F97" w:rsidRDefault="00A94821" w:rsidP="00A94821">
            <w:pPr>
              <w:ind w:right="39"/>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2018 год: Техперевооружение ПС 35/10 "Могойтуй-2" с внедрением интеллектуальных коммутационных аппаратов (реклоузеров 35 кВ) с интегрированными контроллерами присоединений и возможностью интеграции в единую информационную систему (2 шт.)</w:t>
            </w:r>
          </w:p>
        </w:tc>
        <w:tc>
          <w:tcPr>
            <w:tcW w:w="1033" w:type="pct"/>
            <w:noWrap/>
          </w:tcPr>
          <w:p w14:paraId="73EBA8E2"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I_38-2в-4_ЧЭ</w:t>
            </w:r>
          </w:p>
        </w:tc>
        <w:tc>
          <w:tcPr>
            <w:tcW w:w="469" w:type="pct"/>
            <w:noWrap/>
          </w:tcPr>
          <w:p w14:paraId="32BAE69B"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5,26</w:t>
            </w:r>
          </w:p>
        </w:tc>
        <w:tc>
          <w:tcPr>
            <w:tcW w:w="469" w:type="pct"/>
            <w:noWrap/>
          </w:tcPr>
          <w:p w14:paraId="472D8F91"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6,20</w:t>
            </w:r>
          </w:p>
        </w:tc>
        <w:tc>
          <w:tcPr>
            <w:tcW w:w="452" w:type="pct"/>
            <w:noWrap/>
          </w:tcPr>
          <w:p w14:paraId="39E97D8D"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0,94</w:t>
            </w:r>
          </w:p>
        </w:tc>
        <w:tc>
          <w:tcPr>
            <w:tcW w:w="400" w:type="pct"/>
            <w:noWrap/>
          </w:tcPr>
          <w:p w14:paraId="4D8255D3"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18%</w:t>
            </w:r>
          </w:p>
        </w:tc>
      </w:tr>
      <w:tr w:rsidR="00A94821" w:rsidRPr="00606F97" w14:paraId="47AE15BB"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14C25637" w14:textId="77777777" w:rsidR="00A94821" w:rsidRPr="00606F97" w:rsidRDefault="00A94821" w:rsidP="00A94821">
            <w:pPr>
              <w:ind w:left="-120" w:right="-145" w:firstLine="7"/>
              <w:contextualSpacing/>
              <w:jc w:val="center"/>
              <w:rPr>
                <w:rFonts w:ascii="Myriad Pro" w:eastAsia="Calibri" w:hAnsi="Myriad Pro"/>
                <w:bCs/>
                <w:sz w:val="20"/>
                <w:szCs w:val="20"/>
              </w:rPr>
            </w:pPr>
            <w:r w:rsidRPr="00606F97">
              <w:rPr>
                <w:rFonts w:ascii="Myriad Pro" w:eastAsia="Calibri" w:hAnsi="Myriad Pro"/>
                <w:bCs/>
                <w:sz w:val="20"/>
                <w:szCs w:val="20"/>
              </w:rPr>
              <w:t>13</w:t>
            </w:r>
          </w:p>
        </w:tc>
        <w:tc>
          <w:tcPr>
            <w:tcW w:w="1961" w:type="pct"/>
            <w:vAlign w:val="bottom"/>
          </w:tcPr>
          <w:p w14:paraId="7E722962" w14:textId="77777777" w:rsidR="00A94821" w:rsidRPr="00606F97" w:rsidRDefault="00A94821" w:rsidP="00A94821">
            <w:pPr>
              <w:ind w:right="39"/>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2018 год: Техперевооружение  ПС 35/10 "Урульга" с внедрением интеллектуальных коммутационных аппаратов (реклоузеров 35 кВ) с интегрированными контроллерами присоединений и возможностью интеграции в единую информационную систему (2 шт.)</w:t>
            </w:r>
          </w:p>
        </w:tc>
        <w:tc>
          <w:tcPr>
            <w:tcW w:w="1033" w:type="pct"/>
            <w:noWrap/>
          </w:tcPr>
          <w:p w14:paraId="7CAA97A6"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I_38-2в-5_ЧЭ</w:t>
            </w:r>
          </w:p>
        </w:tc>
        <w:tc>
          <w:tcPr>
            <w:tcW w:w="469" w:type="pct"/>
            <w:noWrap/>
          </w:tcPr>
          <w:p w14:paraId="3788AFAB"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5,26</w:t>
            </w:r>
          </w:p>
        </w:tc>
        <w:tc>
          <w:tcPr>
            <w:tcW w:w="469" w:type="pct"/>
            <w:noWrap/>
          </w:tcPr>
          <w:p w14:paraId="11C81069"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6,19</w:t>
            </w:r>
          </w:p>
        </w:tc>
        <w:tc>
          <w:tcPr>
            <w:tcW w:w="452" w:type="pct"/>
            <w:noWrap/>
          </w:tcPr>
          <w:p w14:paraId="432A4517"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0,93</w:t>
            </w:r>
          </w:p>
        </w:tc>
        <w:tc>
          <w:tcPr>
            <w:tcW w:w="400" w:type="pct"/>
            <w:noWrap/>
          </w:tcPr>
          <w:p w14:paraId="47A95EFE"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18%</w:t>
            </w:r>
          </w:p>
        </w:tc>
      </w:tr>
      <w:tr w:rsidR="00A94821" w:rsidRPr="00606F97" w14:paraId="2067B181"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7C849081" w14:textId="77777777" w:rsidR="00A94821" w:rsidRPr="00606F97" w:rsidRDefault="00A94821" w:rsidP="00A94821">
            <w:pPr>
              <w:ind w:left="-120" w:right="-145" w:firstLine="7"/>
              <w:contextualSpacing/>
              <w:jc w:val="center"/>
              <w:rPr>
                <w:rFonts w:ascii="Myriad Pro" w:eastAsia="Calibri" w:hAnsi="Myriad Pro"/>
                <w:bCs/>
                <w:sz w:val="20"/>
                <w:szCs w:val="20"/>
              </w:rPr>
            </w:pPr>
            <w:r w:rsidRPr="00606F97">
              <w:rPr>
                <w:rFonts w:ascii="Myriad Pro" w:eastAsia="Calibri" w:hAnsi="Myriad Pro"/>
                <w:bCs/>
                <w:sz w:val="20"/>
                <w:szCs w:val="20"/>
              </w:rPr>
              <w:t>14</w:t>
            </w:r>
          </w:p>
        </w:tc>
        <w:tc>
          <w:tcPr>
            <w:tcW w:w="1961" w:type="pct"/>
            <w:vAlign w:val="bottom"/>
          </w:tcPr>
          <w:p w14:paraId="04A8A272" w14:textId="77777777" w:rsidR="00A94821" w:rsidRPr="00606F97" w:rsidRDefault="00A94821" w:rsidP="00A94821">
            <w:pPr>
              <w:ind w:right="39"/>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Техперевооружение ПС 35/10 кВ "Старый Чиндант" с заменой измерительных трансформаторов  тока 35 кВ (1 комплект)</w:t>
            </w:r>
          </w:p>
        </w:tc>
        <w:tc>
          <w:tcPr>
            <w:tcW w:w="1033" w:type="pct"/>
            <w:noWrap/>
          </w:tcPr>
          <w:p w14:paraId="546CB360"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I_21-4_ЧЭ</w:t>
            </w:r>
          </w:p>
        </w:tc>
        <w:tc>
          <w:tcPr>
            <w:tcW w:w="469" w:type="pct"/>
            <w:noWrap/>
          </w:tcPr>
          <w:p w14:paraId="692A3A0C"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0,08</w:t>
            </w:r>
          </w:p>
        </w:tc>
        <w:tc>
          <w:tcPr>
            <w:tcW w:w="469" w:type="pct"/>
            <w:noWrap/>
          </w:tcPr>
          <w:p w14:paraId="1401C5D7"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0,10</w:t>
            </w:r>
          </w:p>
        </w:tc>
        <w:tc>
          <w:tcPr>
            <w:tcW w:w="452" w:type="pct"/>
            <w:noWrap/>
          </w:tcPr>
          <w:p w14:paraId="230F76AA"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0,01</w:t>
            </w:r>
          </w:p>
        </w:tc>
        <w:tc>
          <w:tcPr>
            <w:tcW w:w="400" w:type="pct"/>
            <w:noWrap/>
          </w:tcPr>
          <w:p w14:paraId="23481C05"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18%</w:t>
            </w:r>
          </w:p>
        </w:tc>
      </w:tr>
      <w:tr w:rsidR="00A94821" w:rsidRPr="00606F97" w14:paraId="53DE5B77"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4511527E" w14:textId="77777777" w:rsidR="00A94821" w:rsidRPr="00606F97" w:rsidRDefault="00A94821" w:rsidP="00A94821">
            <w:pPr>
              <w:ind w:left="-120" w:right="-145" w:firstLine="7"/>
              <w:contextualSpacing/>
              <w:jc w:val="center"/>
              <w:rPr>
                <w:rFonts w:ascii="Myriad Pro" w:eastAsia="Calibri" w:hAnsi="Myriad Pro"/>
                <w:bCs/>
                <w:sz w:val="20"/>
                <w:szCs w:val="20"/>
              </w:rPr>
            </w:pPr>
            <w:r w:rsidRPr="00606F97">
              <w:rPr>
                <w:rFonts w:ascii="Myriad Pro" w:eastAsia="Calibri" w:hAnsi="Myriad Pro"/>
                <w:bCs/>
                <w:sz w:val="20"/>
                <w:szCs w:val="20"/>
              </w:rPr>
              <w:t>15</w:t>
            </w:r>
          </w:p>
        </w:tc>
        <w:tc>
          <w:tcPr>
            <w:tcW w:w="1961" w:type="pct"/>
            <w:vAlign w:val="bottom"/>
          </w:tcPr>
          <w:p w14:paraId="44968131" w14:textId="77777777" w:rsidR="00A94821" w:rsidRPr="00606F97" w:rsidRDefault="00A94821" w:rsidP="00A94821">
            <w:pPr>
              <w:ind w:right="39"/>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Реконструкция ПС 110/35/6 кВ Кличка с заменой устройств РЗАиПА (комплект основной и комплект резервной защиты ВЛ 110 кВ Кличка-Приаргунская ТЭЦ)</w:t>
            </w:r>
          </w:p>
        </w:tc>
        <w:tc>
          <w:tcPr>
            <w:tcW w:w="1033" w:type="pct"/>
            <w:noWrap/>
          </w:tcPr>
          <w:p w14:paraId="5CE71156"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G_61-1_ЧЭ</w:t>
            </w:r>
          </w:p>
        </w:tc>
        <w:tc>
          <w:tcPr>
            <w:tcW w:w="469" w:type="pct"/>
            <w:noWrap/>
          </w:tcPr>
          <w:p w14:paraId="2790F699"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2,16</w:t>
            </w:r>
          </w:p>
        </w:tc>
        <w:tc>
          <w:tcPr>
            <w:tcW w:w="469" w:type="pct"/>
            <w:noWrap/>
          </w:tcPr>
          <w:p w14:paraId="7F5103B3"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2,17</w:t>
            </w:r>
          </w:p>
        </w:tc>
        <w:tc>
          <w:tcPr>
            <w:tcW w:w="452" w:type="pct"/>
            <w:noWrap/>
          </w:tcPr>
          <w:p w14:paraId="6207EC1A"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0,01</w:t>
            </w:r>
          </w:p>
        </w:tc>
        <w:tc>
          <w:tcPr>
            <w:tcW w:w="400" w:type="pct"/>
            <w:noWrap/>
          </w:tcPr>
          <w:p w14:paraId="64F987DF"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w:t>
            </w:r>
          </w:p>
        </w:tc>
      </w:tr>
      <w:tr w:rsidR="00A94821" w:rsidRPr="00606F97" w14:paraId="29440F31"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1467BBD3" w14:textId="77777777" w:rsidR="00A94821" w:rsidRPr="00606F97" w:rsidRDefault="00A94821" w:rsidP="00A94821">
            <w:pPr>
              <w:ind w:left="-120" w:right="-145" w:firstLine="7"/>
              <w:contextualSpacing/>
              <w:jc w:val="center"/>
              <w:rPr>
                <w:rFonts w:ascii="Myriad Pro" w:eastAsia="Calibri" w:hAnsi="Myriad Pro"/>
                <w:bCs/>
                <w:sz w:val="20"/>
                <w:szCs w:val="20"/>
              </w:rPr>
            </w:pPr>
            <w:r w:rsidRPr="00606F97">
              <w:rPr>
                <w:rFonts w:ascii="Myriad Pro" w:eastAsia="Calibri" w:hAnsi="Myriad Pro"/>
                <w:bCs/>
                <w:sz w:val="20"/>
                <w:szCs w:val="20"/>
              </w:rPr>
              <w:t>16</w:t>
            </w:r>
          </w:p>
        </w:tc>
        <w:tc>
          <w:tcPr>
            <w:tcW w:w="1961" w:type="pct"/>
            <w:vAlign w:val="bottom"/>
          </w:tcPr>
          <w:p w14:paraId="6A9D4E17" w14:textId="77777777" w:rsidR="00A94821" w:rsidRPr="00606F97" w:rsidRDefault="00A94821" w:rsidP="00A94821">
            <w:pPr>
              <w:ind w:right="39"/>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Реконструкция ВЛ 110 кВ  с приведением просек к нормативным требованиям (52 -"П.Забайкальский - Малета", 59 - "Малета - К.Чикой", ВЛ 110-60 "К.Чикой - Альбитуй", 50 - Вторая - Улеты, 84 - Улеты-Николаевская, 46, 47  -"Дульдурга-Мордой", 14 - Холбон-В.Дарасун, 93 - Шелопугино-В.Шахтама), 160,6 га</w:t>
            </w:r>
          </w:p>
        </w:tc>
        <w:tc>
          <w:tcPr>
            <w:tcW w:w="1033" w:type="pct"/>
            <w:noWrap/>
          </w:tcPr>
          <w:p w14:paraId="2FC9AA4A"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F_13_ЧЭ</w:t>
            </w:r>
          </w:p>
        </w:tc>
        <w:tc>
          <w:tcPr>
            <w:tcW w:w="469" w:type="pct"/>
            <w:noWrap/>
          </w:tcPr>
          <w:p w14:paraId="66969BDE"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0,37</w:t>
            </w:r>
          </w:p>
        </w:tc>
        <w:tc>
          <w:tcPr>
            <w:tcW w:w="469" w:type="pct"/>
            <w:noWrap/>
          </w:tcPr>
          <w:p w14:paraId="3AE67C53"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0,38</w:t>
            </w:r>
          </w:p>
        </w:tc>
        <w:tc>
          <w:tcPr>
            <w:tcW w:w="452" w:type="pct"/>
            <w:noWrap/>
          </w:tcPr>
          <w:p w14:paraId="373C4C7A"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0,00</w:t>
            </w:r>
          </w:p>
        </w:tc>
        <w:tc>
          <w:tcPr>
            <w:tcW w:w="400" w:type="pct"/>
            <w:noWrap/>
          </w:tcPr>
          <w:p w14:paraId="1F4EB35F"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w:t>
            </w:r>
          </w:p>
        </w:tc>
      </w:tr>
      <w:tr w:rsidR="00A94821" w:rsidRPr="00606F97" w14:paraId="7859823C"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33078FD0" w14:textId="77777777" w:rsidR="00A94821" w:rsidRPr="00606F97" w:rsidRDefault="00A94821" w:rsidP="00A94821">
            <w:pPr>
              <w:ind w:left="-120" w:right="-145" w:firstLine="7"/>
              <w:contextualSpacing/>
              <w:jc w:val="center"/>
              <w:rPr>
                <w:rFonts w:ascii="Myriad Pro" w:eastAsia="Calibri" w:hAnsi="Myriad Pro"/>
                <w:bCs/>
                <w:sz w:val="20"/>
                <w:szCs w:val="20"/>
              </w:rPr>
            </w:pPr>
            <w:r w:rsidRPr="00606F97">
              <w:rPr>
                <w:rFonts w:ascii="Myriad Pro" w:eastAsia="Calibri" w:hAnsi="Myriad Pro"/>
                <w:bCs/>
                <w:sz w:val="20"/>
                <w:szCs w:val="20"/>
              </w:rPr>
              <w:t>17</w:t>
            </w:r>
          </w:p>
        </w:tc>
        <w:tc>
          <w:tcPr>
            <w:tcW w:w="1961" w:type="pct"/>
            <w:vAlign w:val="bottom"/>
          </w:tcPr>
          <w:p w14:paraId="4424DD34" w14:textId="77777777" w:rsidR="00A94821" w:rsidRPr="00606F97" w:rsidRDefault="00A94821" w:rsidP="00A94821">
            <w:pPr>
              <w:ind w:right="39"/>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 xml:space="preserve">Реконструкция ВЛ 110 кВ  с приведением просек к нормативным требованиям (ВЛ-110-57,58 Антипиха - Объект 827, ВЛ-110-51 Ингода – Вторая, ВЛ-110-41,42 Дарасун - </w:t>
            </w:r>
            <w:r w:rsidRPr="00606F97">
              <w:rPr>
                <w:rFonts w:ascii="Myriad Pro" w:eastAsia="Calibri" w:hAnsi="Myriad Pro"/>
                <w:bCs/>
                <w:sz w:val="20"/>
                <w:szCs w:val="20"/>
              </w:rPr>
              <w:lastRenderedPageBreak/>
              <w:t>Орловский ГОК, ВЛ-110-81 Тыргетуй – Вторая, ВЛ-110-49 Черновская – Беклемишево, ВЛ-110-59 Малета – Красный Чикой, ВЛ-110-60 Красный Чикой – Альбитуй, ВЛ-110-21 Калангуй - Балей, ВЛ-110-14 Холбон - В.Дарасун, ВЛ-110-20 Холбон - Балей, ВЛ 110 кВ-70 Зилово Ксеньевская), 57,56 га</w:t>
            </w:r>
          </w:p>
        </w:tc>
        <w:tc>
          <w:tcPr>
            <w:tcW w:w="1033" w:type="pct"/>
            <w:noWrap/>
          </w:tcPr>
          <w:p w14:paraId="5546E809"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lastRenderedPageBreak/>
              <w:t>I_113_ЧЭ</w:t>
            </w:r>
          </w:p>
        </w:tc>
        <w:tc>
          <w:tcPr>
            <w:tcW w:w="469" w:type="pct"/>
            <w:noWrap/>
          </w:tcPr>
          <w:p w14:paraId="1C407A70"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7,84</w:t>
            </w:r>
          </w:p>
        </w:tc>
        <w:tc>
          <w:tcPr>
            <w:tcW w:w="469" w:type="pct"/>
            <w:noWrap/>
          </w:tcPr>
          <w:p w14:paraId="70A5D401"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9,42</w:t>
            </w:r>
          </w:p>
        </w:tc>
        <w:tc>
          <w:tcPr>
            <w:tcW w:w="452" w:type="pct"/>
            <w:noWrap/>
          </w:tcPr>
          <w:p w14:paraId="24C328D8"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1,58</w:t>
            </w:r>
          </w:p>
        </w:tc>
        <w:tc>
          <w:tcPr>
            <w:tcW w:w="400" w:type="pct"/>
            <w:noWrap/>
          </w:tcPr>
          <w:p w14:paraId="6E02B152"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20%</w:t>
            </w:r>
          </w:p>
        </w:tc>
      </w:tr>
      <w:tr w:rsidR="00A94821" w:rsidRPr="00606F97" w14:paraId="2AC95E1E"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1CE623EC" w14:textId="77777777" w:rsidR="00A94821" w:rsidRPr="00606F97" w:rsidRDefault="00A94821" w:rsidP="00A94821">
            <w:pPr>
              <w:ind w:left="-120" w:right="-145" w:firstLine="7"/>
              <w:contextualSpacing/>
              <w:jc w:val="center"/>
              <w:rPr>
                <w:rFonts w:ascii="Myriad Pro" w:eastAsia="Calibri" w:hAnsi="Myriad Pro"/>
                <w:bCs/>
                <w:sz w:val="20"/>
                <w:szCs w:val="20"/>
              </w:rPr>
            </w:pPr>
            <w:r w:rsidRPr="00606F97">
              <w:rPr>
                <w:rFonts w:ascii="Myriad Pro" w:eastAsia="Calibri" w:hAnsi="Myriad Pro"/>
                <w:bCs/>
                <w:sz w:val="20"/>
                <w:szCs w:val="20"/>
              </w:rPr>
              <w:t>18</w:t>
            </w:r>
          </w:p>
        </w:tc>
        <w:tc>
          <w:tcPr>
            <w:tcW w:w="1961" w:type="pct"/>
            <w:vAlign w:val="bottom"/>
          </w:tcPr>
          <w:p w14:paraId="43FCCC68" w14:textId="77777777" w:rsidR="00A94821" w:rsidRPr="00606F97" w:rsidRDefault="00A94821" w:rsidP="00A94821">
            <w:pPr>
              <w:ind w:right="39"/>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2019 год, ПО ЦЭС: Реконструкция ВЛ-10 кВ фидер «Здоровье» от ПС 35/10 кВ «Дачная» с заменой голого провода на СИП 3  (протяженность 2,8 км)</w:t>
            </w:r>
          </w:p>
        </w:tc>
        <w:tc>
          <w:tcPr>
            <w:tcW w:w="1033" w:type="pct"/>
            <w:noWrap/>
          </w:tcPr>
          <w:p w14:paraId="543A8A0C"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I_102-2н-3_ЧЭ</w:t>
            </w:r>
          </w:p>
        </w:tc>
        <w:tc>
          <w:tcPr>
            <w:tcW w:w="469" w:type="pct"/>
            <w:noWrap/>
          </w:tcPr>
          <w:p w14:paraId="64CEC726"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0,33</w:t>
            </w:r>
          </w:p>
        </w:tc>
        <w:tc>
          <w:tcPr>
            <w:tcW w:w="469" w:type="pct"/>
            <w:noWrap/>
          </w:tcPr>
          <w:p w14:paraId="6BBAE002"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0,35</w:t>
            </w:r>
          </w:p>
        </w:tc>
        <w:tc>
          <w:tcPr>
            <w:tcW w:w="452" w:type="pct"/>
            <w:noWrap/>
          </w:tcPr>
          <w:p w14:paraId="7B309972"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0,02</w:t>
            </w:r>
          </w:p>
        </w:tc>
        <w:tc>
          <w:tcPr>
            <w:tcW w:w="400" w:type="pct"/>
            <w:noWrap/>
          </w:tcPr>
          <w:p w14:paraId="127B99D6"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6%</w:t>
            </w:r>
          </w:p>
        </w:tc>
      </w:tr>
      <w:tr w:rsidR="00A94821" w:rsidRPr="00606F97" w14:paraId="53226F21"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0A2C614B" w14:textId="77777777" w:rsidR="00A94821" w:rsidRPr="00606F97" w:rsidRDefault="00A94821" w:rsidP="00A94821">
            <w:pPr>
              <w:ind w:left="-120" w:right="-145" w:firstLine="7"/>
              <w:contextualSpacing/>
              <w:jc w:val="center"/>
              <w:rPr>
                <w:rFonts w:ascii="Myriad Pro" w:eastAsia="Calibri" w:hAnsi="Myriad Pro"/>
                <w:bCs/>
                <w:sz w:val="20"/>
                <w:szCs w:val="20"/>
              </w:rPr>
            </w:pPr>
            <w:r w:rsidRPr="00606F97">
              <w:rPr>
                <w:rFonts w:ascii="Myriad Pro" w:eastAsia="Calibri" w:hAnsi="Myriad Pro"/>
                <w:bCs/>
                <w:sz w:val="20"/>
                <w:szCs w:val="20"/>
              </w:rPr>
              <w:t>19</w:t>
            </w:r>
          </w:p>
        </w:tc>
        <w:tc>
          <w:tcPr>
            <w:tcW w:w="1961" w:type="pct"/>
            <w:vAlign w:val="bottom"/>
          </w:tcPr>
          <w:p w14:paraId="639D3D28" w14:textId="77777777" w:rsidR="00A94821" w:rsidRPr="00606F97" w:rsidRDefault="00A94821" w:rsidP="00A94821">
            <w:pPr>
              <w:ind w:right="39"/>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2019 год, ПО ЦЭС: Реконструкция ВЛ-10 кВ фидер «Угдан» от ПС 35/10 кВ «Верх Чита» с заменой голого провода на СИП 3  (протяженность 8,6 км)</w:t>
            </w:r>
          </w:p>
        </w:tc>
        <w:tc>
          <w:tcPr>
            <w:tcW w:w="1033" w:type="pct"/>
            <w:noWrap/>
          </w:tcPr>
          <w:p w14:paraId="2240093D"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I_102-2н_ЧЭ</w:t>
            </w:r>
          </w:p>
        </w:tc>
        <w:tc>
          <w:tcPr>
            <w:tcW w:w="469" w:type="pct"/>
            <w:noWrap/>
          </w:tcPr>
          <w:p w14:paraId="0DAF3D9C"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1,01</w:t>
            </w:r>
          </w:p>
        </w:tc>
        <w:tc>
          <w:tcPr>
            <w:tcW w:w="469" w:type="pct"/>
            <w:noWrap/>
          </w:tcPr>
          <w:p w14:paraId="16DB31FC"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1,08</w:t>
            </w:r>
          </w:p>
        </w:tc>
        <w:tc>
          <w:tcPr>
            <w:tcW w:w="452" w:type="pct"/>
            <w:noWrap/>
          </w:tcPr>
          <w:p w14:paraId="72195FBE"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0,07</w:t>
            </w:r>
          </w:p>
        </w:tc>
        <w:tc>
          <w:tcPr>
            <w:tcW w:w="400" w:type="pct"/>
            <w:noWrap/>
          </w:tcPr>
          <w:p w14:paraId="527AFC00"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7%</w:t>
            </w:r>
          </w:p>
        </w:tc>
      </w:tr>
      <w:tr w:rsidR="00A94821" w:rsidRPr="00606F97" w14:paraId="42BECA7A"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6B0E2ABD" w14:textId="77777777" w:rsidR="00A94821" w:rsidRPr="00606F97" w:rsidRDefault="00A94821" w:rsidP="00A94821">
            <w:pPr>
              <w:ind w:left="-120" w:right="-145" w:firstLine="7"/>
              <w:contextualSpacing/>
              <w:jc w:val="center"/>
              <w:rPr>
                <w:rFonts w:ascii="Myriad Pro" w:eastAsia="Calibri" w:hAnsi="Myriad Pro"/>
                <w:bCs/>
                <w:sz w:val="20"/>
                <w:szCs w:val="20"/>
              </w:rPr>
            </w:pPr>
            <w:r w:rsidRPr="00606F97">
              <w:rPr>
                <w:rFonts w:ascii="Myriad Pro" w:eastAsia="Calibri" w:hAnsi="Myriad Pro"/>
                <w:bCs/>
                <w:sz w:val="20"/>
                <w:szCs w:val="20"/>
              </w:rPr>
              <w:t>20</w:t>
            </w:r>
          </w:p>
        </w:tc>
        <w:tc>
          <w:tcPr>
            <w:tcW w:w="1961" w:type="pct"/>
            <w:vAlign w:val="bottom"/>
          </w:tcPr>
          <w:p w14:paraId="198A8821" w14:textId="77777777" w:rsidR="00A94821" w:rsidRPr="00606F97" w:rsidRDefault="00A94821" w:rsidP="00A94821">
            <w:pPr>
              <w:ind w:right="39"/>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2019 год, ПО ЦЭС: Реконструкция ВЛ-10 кВ фидер «Звёздный» от ПС 35/10 кВ «Иван Озеро» с заменой голого провода на СИП 3  (протяженность 8,4 км)</w:t>
            </w:r>
          </w:p>
        </w:tc>
        <w:tc>
          <w:tcPr>
            <w:tcW w:w="1033" w:type="pct"/>
            <w:noWrap/>
          </w:tcPr>
          <w:p w14:paraId="72950A04"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I_102-2н-2_ЧЭ</w:t>
            </w:r>
          </w:p>
        </w:tc>
        <w:tc>
          <w:tcPr>
            <w:tcW w:w="469" w:type="pct"/>
            <w:noWrap/>
          </w:tcPr>
          <w:p w14:paraId="5AAE25DA"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0,98</w:t>
            </w:r>
          </w:p>
        </w:tc>
        <w:tc>
          <w:tcPr>
            <w:tcW w:w="469" w:type="pct"/>
            <w:noWrap/>
          </w:tcPr>
          <w:p w14:paraId="65EEF356"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1,06</w:t>
            </w:r>
          </w:p>
        </w:tc>
        <w:tc>
          <w:tcPr>
            <w:tcW w:w="452" w:type="pct"/>
            <w:noWrap/>
          </w:tcPr>
          <w:p w14:paraId="1AFA0D9A"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0,07</w:t>
            </w:r>
          </w:p>
        </w:tc>
        <w:tc>
          <w:tcPr>
            <w:tcW w:w="400" w:type="pct"/>
            <w:noWrap/>
          </w:tcPr>
          <w:p w14:paraId="05E87AE1"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7%</w:t>
            </w:r>
          </w:p>
        </w:tc>
      </w:tr>
      <w:tr w:rsidR="00A94821" w:rsidRPr="00606F97" w14:paraId="21000E3B"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2C6A81C3" w14:textId="77777777" w:rsidR="00A94821" w:rsidRPr="00606F97" w:rsidRDefault="00A94821" w:rsidP="00A94821">
            <w:pPr>
              <w:ind w:left="-120" w:right="-145" w:firstLine="7"/>
              <w:contextualSpacing/>
              <w:jc w:val="center"/>
              <w:rPr>
                <w:rFonts w:ascii="Myriad Pro" w:eastAsia="Calibri" w:hAnsi="Myriad Pro"/>
                <w:bCs/>
                <w:sz w:val="20"/>
                <w:szCs w:val="20"/>
              </w:rPr>
            </w:pPr>
            <w:r w:rsidRPr="00606F97">
              <w:rPr>
                <w:rFonts w:ascii="Myriad Pro" w:eastAsia="Calibri" w:hAnsi="Myriad Pro"/>
                <w:bCs/>
                <w:sz w:val="20"/>
                <w:szCs w:val="20"/>
              </w:rPr>
              <w:t>21</w:t>
            </w:r>
          </w:p>
        </w:tc>
        <w:tc>
          <w:tcPr>
            <w:tcW w:w="1961" w:type="pct"/>
            <w:vAlign w:val="bottom"/>
          </w:tcPr>
          <w:p w14:paraId="0D00EEB5" w14:textId="77777777" w:rsidR="00A94821" w:rsidRPr="00606F97" w:rsidRDefault="00A94821" w:rsidP="00A94821">
            <w:pPr>
              <w:ind w:right="39"/>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2019 год, ПО ЦЭС: Реконструкция ВЛ-10 кВ ф. «Садко» от ПС 35/10 кВ «Дачная» с заменой голого провода на СИП 3  (протяженность 3,5 км)</w:t>
            </w:r>
          </w:p>
        </w:tc>
        <w:tc>
          <w:tcPr>
            <w:tcW w:w="1033" w:type="pct"/>
            <w:noWrap/>
          </w:tcPr>
          <w:p w14:paraId="77D25990"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I_102-2н-4_ЧЭ</w:t>
            </w:r>
          </w:p>
        </w:tc>
        <w:tc>
          <w:tcPr>
            <w:tcW w:w="469" w:type="pct"/>
            <w:noWrap/>
          </w:tcPr>
          <w:p w14:paraId="5BC2D1E9"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0,41</w:t>
            </w:r>
          </w:p>
        </w:tc>
        <w:tc>
          <w:tcPr>
            <w:tcW w:w="469" w:type="pct"/>
            <w:noWrap/>
          </w:tcPr>
          <w:p w14:paraId="5BFBC75C"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0,44</w:t>
            </w:r>
          </w:p>
        </w:tc>
        <w:tc>
          <w:tcPr>
            <w:tcW w:w="452" w:type="pct"/>
            <w:noWrap/>
          </w:tcPr>
          <w:p w14:paraId="651C0DF4"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0,03</w:t>
            </w:r>
          </w:p>
        </w:tc>
        <w:tc>
          <w:tcPr>
            <w:tcW w:w="400" w:type="pct"/>
            <w:noWrap/>
          </w:tcPr>
          <w:p w14:paraId="00503B50"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7%</w:t>
            </w:r>
          </w:p>
        </w:tc>
      </w:tr>
      <w:tr w:rsidR="00A94821" w:rsidRPr="00606F97" w14:paraId="38B83676"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1A2EC0AF" w14:textId="77777777" w:rsidR="00A94821" w:rsidRPr="00606F97" w:rsidRDefault="00A94821" w:rsidP="00A94821">
            <w:pPr>
              <w:ind w:left="-120" w:right="-145" w:firstLine="7"/>
              <w:contextualSpacing/>
              <w:jc w:val="center"/>
              <w:rPr>
                <w:rFonts w:ascii="Myriad Pro" w:eastAsia="Calibri" w:hAnsi="Myriad Pro"/>
                <w:bCs/>
                <w:sz w:val="20"/>
                <w:szCs w:val="20"/>
              </w:rPr>
            </w:pPr>
            <w:r w:rsidRPr="00606F97">
              <w:rPr>
                <w:rFonts w:ascii="Myriad Pro" w:eastAsia="Calibri" w:hAnsi="Myriad Pro"/>
                <w:bCs/>
                <w:sz w:val="20"/>
                <w:szCs w:val="20"/>
              </w:rPr>
              <w:t>22</w:t>
            </w:r>
          </w:p>
        </w:tc>
        <w:tc>
          <w:tcPr>
            <w:tcW w:w="1961" w:type="pct"/>
            <w:vAlign w:val="bottom"/>
          </w:tcPr>
          <w:p w14:paraId="0EA2B3DF" w14:textId="77777777" w:rsidR="00A94821" w:rsidRPr="00606F97" w:rsidRDefault="00A94821" w:rsidP="00A94821">
            <w:pPr>
              <w:ind w:right="39"/>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2019 год, ПО ЦЭС: Реконструкция ВЛ-10 кВ фидер «Бургень» от ПС 35/10 кВ «Верх Чита» с заменой голого провода на СИП 3  (протяженность 14 км)</w:t>
            </w:r>
          </w:p>
        </w:tc>
        <w:tc>
          <w:tcPr>
            <w:tcW w:w="1033" w:type="pct"/>
            <w:noWrap/>
          </w:tcPr>
          <w:p w14:paraId="12DB31A1"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I_102-2н-5_ЧЭ</w:t>
            </w:r>
          </w:p>
        </w:tc>
        <w:tc>
          <w:tcPr>
            <w:tcW w:w="469" w:type="pct"/>
            <w:noWrap/>
          </w:tcPr>
          <w:p w14:paraId="7E0BA921"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1,64</w:t>
            </w:r>
          </w:p>
        </w:tc>
        <w:tc>
          <w:tcPr>
            <w:tcW w:w="469" w:type="pct"/>
            <w:noWrap/>
          </w:tcPr>
          <w:p w14:paraId="2064474F"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1,76</w:t>
            </w:r>
          </w:p>
        </w:tc>
        <w:tc>
          <w:tcPr>
            <w:tcW w:w="452" w:type="pct"/>
            <w:noWrap/>
          </w:tcPr>
          <w:p w14:paraId="42105FF7"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0,12</w:t>
            </w:r>
          </w:p>
        </w:tc>
        <w:tc>
          <w:tcPr>
            <w:tcW w:w="400" w:type="pct"/>
            <w:noWrap/>
          </w:tcPr>
          <w:p w14:paraId="093E5E66"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7%</w:t>
            </w:r>
          </w:p>
        </w:tc>
      </w:tr>
      <w:tr w:rsidR="00A94821" w:rsidRPr="00606F97" w14:paraId="40CA022E"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0E0E2AAE" w14:textId="77777777" w:rsidR="00A94821" w:rsidRPr="00606F97" w:rsidRDefault="00A94821" w:rsidP="00A94821">
            <w:pPr>
              <w:ind w:left="-120" w:right="-145" w:firstLine="7"/>
              <w:contextualSpacing/>
              <w:jc w:val="center"/>
              <w:rPr>
                <w:rFonts w:ascii="Myriad Pro" w:eastAsia="Calibri" w:hAnsi="Myriad Pro"/>
                <w:bCs/>
                <w:sz w:val="20"/>
                <w:szCs w:val="20"/>
              </w:rPr>
            </w:pPr>
            <w:r w:rsidRPr="00606F97">
              <w:rPr>
                <w:rFonts w:ascii="Myriad Pro" w:eastAsia="Calibri" w:hAnsi="Myriad Pro"/>
                <w:bCs/>
                <w:sz w:val="20"/>
                <w:szCs w:val="20"/>
              </w:rPr>
              <w:t>23</w:t>
            </w:r>
          </w:p>
        </w:tc>
        <w:tc>
          <w:tcPr>
            <w:tcW w:w="1961" w:type="pct"/>
            <w:vAlign w:val="bottom"/>
          </w:tcPr>
          <w:p w14:paraId="50881892" w14:textId="77777777" w:rsidR="00A94821" w:rsidRPr="00606F97" w:rsidRDefault="00A94821" w:rsidP="00A94821">
            <w:pPr>
              <w:ind w:right="39"/>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2019 год, ПО ЦЭС: Реконструкция ВЛ-10 кВ фидер «Танха» от ПС 35/10 кВ «Новотроицкая» с заменой голого провода на СИП 3  (протяженность 5,5 км)</w:t>
            </w:r>
          </w:p>
        </w:tc>
        <w:tc>
          <w:tcPr>
            <w:tcW w:w="1033" w:type="pct"/>
            <w:noWrap/>
          </w:tcPr>
          <w:p w14:paraId="10237E32"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I_102-2н-6_ЧЭ</w:t>
            </w:r>
          </w:p>
        </w:tc>
        <w:tc>
          <w:tcPr>
            <w:tcW w:w="469" w:type="pct"/>
            <w:noWrap/>
          </w:tcPr>
          <w:p w14:paraId="3CACFFE2"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0,64</w:t>
            </w:r>
          </w:p>
        </w:tc>
        <w:tc>
          <w:tcPr>
            <w:tcW w:w="469" w:type="pct"/>
            <w:noWrap/>
          </w:tcPr>
          <w:p w14:paraId="53E15206"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0,69</w:t>
            </w:r>
          </w:p>
        </w:tc>
        <w:tc>
          <w:tcPr>
            <w:tcW w:w="452" w:type="pct"/>
            <w:noWrap/>
          </w:tcPr>
          <w:p w14:paraId="0614909E"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0,05</w:t>
            </w:r>
          </w:p>
        </w:tc>
        <w:tc>
          <w:tcPr>
            <w:tcW w:w="400" w:type="pct"/>
            <w:noWrap/>
          </w:tcPr>
          <w:p w14:paraId="5DFCA81B"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7%</w:t>
            </w:r>
          </w:p>
        </w:tc>
      </w:tr>
      <w:tr w:rsidR="00A94821" w:rsidRPr="00606F97" w14:paraId="59B13E6D"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20C2678B" w14:textId="77777777" w:rsidR="00A94821" w:rsidRPr="00606F97" w:rsidRDefault="00A94821" w:rsidP="00A94821">
            <w:pPr>
              <w:ind w:left="-120" w:right="-145" w:firstLine="7"/>
              <w:contextualSpacing/>
              <w:jc w:val="center"/>
              <w:rPr>
                <w:rFonts w:ascii="Myriad Pro" w:eastAsia="Calibri" w:hAnsi="Myriad Pro"/>
                <w:bCs/>
                <w:sz w:val="20"/>
                <w:szCs w:val="20"/>
              </w:rPr>
            </w:pPr>
            <w:r w:rsidRPr="00606F97">
              <w:rPr>
                <w:rFonts w:ascii="Myriad Pro" w:eastAsia="Calibri" w:hAnsi="Myriad Pro"/>
                <w:bCs/>
                <w:sz w:val="20"/>
                <w:szCs w:val="20"/>
              </w:rPr>
              <w:t>24</w:t>
            </w:r>
          </w:p>
        </w:tc>
        <w:tc>
          <w:tcPr>
            <w:tcW w:w="1961" w:type="pct"/>
            <w:vAlign w:val="bottom"/>
          </w:tcPr>
          <w:p w14:paraId="5D0B0840" w14:textId="77777777" w:rsidR="00A94821" w:rsidRPr="00606F97" w:rsidRDefault="00A94821" w:rsidP="00A94821">
            <w:pPr>
              <w:ind w:right="39"/>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2019 год, ПО ЦЭС: Реконструкция ВЛ-10 кВ фидер «Чикой-1» от ПС 110/35/10 кВ «Красный Чикой» с заменой голого провода на СИП 3  (протяженность 5,6 км)</w:t>
            </w:r>
          </w:p>
        </w:tc>
        <w:tc>
          <w:tcPr>
            <w:tcW w:w="1033" w:type="pct"/>
            <w:noWrap/>
          </w:tcPr>
          <w:p w14:paraId="0B486767"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I_102-2н-7_ЧЭ</w:t>
            </w:r>
          </w:p>
        </w:tc>
        <w:tc>
          <w:tcPr>
            <w:tcW w:w="469" w:type="pct"/>
            <w:noWrap/>
          </w:tcPr>
          <w:p w14:paraId="73B3A053"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0,66</w:t>
            </w:r>
          </w:p>
        </w:tc>
        <w:tc>
          <w:tcPr>
            <w:tcW w:w="469" w:type="pct"/>
            <w:noWrap/>
          </w:tcPr>
          <w:p w14:paraId="4D1A7C0C"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0,71</w:t>
            </w:r>
          </w:p>
        </w:tc>
        <w:tc>
          <w:tcPr>
            <w:tcW w:w="452" w:type="pct"/>
            <w:noWrap/>
          </w:tcPr>
          <w:p w14:paraId="0C15C7C8"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0,05</w:t>
            </w:r>
          </w:p>
        </w:tc>
        <w:tc>
          <w:tcPr>
            <w:tcW w:w="400" w:type="pct"/>
            <w:noWrap/>
          </w:tcPr>
          <w:p w14:paraId="3A9DFAF4"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7%</w:t>
            </w:r>
          </w:p>
        </w:tc>
      </w:tr>
      <w:tr w:rsidR="00A94821" w:rsidRPr="00606F97" w14:paraId="2E5AADAF"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7FB4C8FD" w14:textId="77777777" w:rsidR="00A94821" w:rsidRPr="00606F97" w:rsidRDefault="00A94821" w:rsidP="00A94821">
            <w:pPr>
              <w:ind w:left="-120" w:right="-145" w:firstLine="7"/>
              <w:contextualSpacing/>
              <w:jc w:val="center"/>
              <w:rPr>
                <w:rFonts w:ascii="Myriad Pro" w:eastAsia="Calibri" w:hAnsi="Myriad Pro"/>
                <w:bCs/>
                <w:sz w:val="20"/>
                <w:szCs w:val="20"/>
              </w:rPr>
            </w:pPr>
            <w:r w:rsidRPr="00606F97">
              <w:rPr>
                <w:rFonts w:ascii="Myriad Pro" w:eastAsia="Calibri" w:hAnsi="Myriad Pro"/>
                <w:bCs/>
                <w:sz w:val="20"/>
                <w:szCs w:val="20"/>
              </w:rPr>
              <w:t>25</w:t>
            </w:r>
          </w:p>
        </w:tc>
        <w:tc>
          <w:tcPr>
            <w:tcW w:w="1961" w:type="pct"/>
            <w:vAlign w:val="bottom"/>
          </w:tcPr>
          <w:p w14:paraId="558F999B" w14:textId="77777777" w:rsidR="00A94821" w:rsidRPr="00606F97" w:rsidRDefault="00A94821" w:rsidP="00A94821">
            <w:pPr>
              <w:ind w:right="39"/>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2019 год, ПО ЦЭС: Реконструкция ВЛ-6 кВ фидер «Новые Цеха» от ПС 35/6 кВ «ЭСКиД» с заменой голого провода на СИП 3  (протяженность 2,8 км)</w:t>
            </w:r>
          </w:p>
        </w:tc>
        <w:tc>
          <w:tcPr>
            <w:tcW w:w="1033" w:type="pct"/>
            <w:noWrap/>
          </w:tcPr>
          <w:p w14:paraId="0104A75A"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I_102-2н-8_ЧЭ</w:t>
            </w:r>
          </w:p>
        </w:tc>
        <w:tc>
          <w:tcPr>
            <w:tcW w:w="469" w:type="pct"/>
            <w:noWrap/>
          </w:tcPr>
          <w:p w14:paraId="2A94EB95"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0,33</w:t>
            </w:r>
          </w:p>
        </w:tc>
        <w:tc>
          <w:tcPr>
            <w:tcW w:w="469" w:type="pct"/>
            <w:noWrap/>
          </w:tcPr>
          <w:p w14:paraId="2E1E7C56"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0,35</w:t>
            </w:r>
          </w:p>
        </w:tc>
        <w:tc>
          <w:tcPr>
            <w:tcW w:w="452" w:type="pct"/>
            <w:noWrap/>
          </w:tcPr>
          <w:p w14:paraId="6294BFFA"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0,02</w:t>
            </w:r>
          </w:p>
        </w:tc>
        <w:tc>
          <w:tcPr>
            <w:tcW w:w="400" w:type="pct"/>
            <w:noWrap/>
          </w:tcPr>
          <w:p w14:paraId="7F95BC03"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7%</w:t>
            </w:r>
          </w:p>
        </w:tc>
      </w:tr>
      <w:tr w:rsidR="00A94821" w:rsidRPr="00606F97" w14:paraId="4D96D1FE"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67C5F04F" w14:textId="77777777" w:rsidR="00A94821" w:rsidRPr="00606F97" w:rsidRDefault="00A94821" w:rsidP="00A94821">
            <w:pPr>
              <w:ind w:left="-120" w:right="-145" w:firstLine="7"/>
              <w:contextualSpacing/>
              <w:jc w:val="center"/>
              <w:rPr>
                <w:rFonts w:ascii="Myriad Pro" w:eastAsia="Calibri" w:hAnsi="Myriad Pro"/>
                <w:bCs/>
                <w:sz w:val="20"/>
                <w:szCs w:val="20"/>
              </w:rPr>
            </w:pPr>
            <w:r w:rsidRPr="00606F97">
              <w:rPr>
                <w:rFonts w:ascii="Myriad Pro" w:eastAsia="Calibri" w:hAnsi="Myriad Pro"/>
                <w:bCs/>
                <w:sz w:val="20"/>
                <w:szCs w:val="20"/>
              </w:rPr>
              <w:t>26</w:t>
            </w:r>
          </w:p>
        </w:tc>
        <w:tc>
          <w:tcPr>
            <w:tcW w:w="1961" w:type="pct"/>
            <w:vAlign w:val="bottom"/>
          </w:tcPr>
          <w:p w14:paraId="2FA0E975" w14:textId="77777777" w:rsidR="00A94821" w:rsidRPr="00606F97" w:rsidRDefault="00A94821" w:rsidP="00A94821">
            <w:pPr>
              <w:ind w:right="39"/>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 xml:space="preserve">2019 год, ПО ЮЗЭС: Реконструкция ВЛ-10 кВ фидер «Булуктуй» от ПС 110/35/10 кВ «Агинская» с заменой </w:t>
            </w:r>
            <w:r w:rsidRPr="00606F97">
              <w:rPr>
                <w:rFonts w:ascii="Myriad Pro" w:eastAsia="Calibri" w:hAnsi="Myriad Pro"/>
                <w:bCs/>
                <w:sz w:val="20"/>
                <w:szCs w:val="20"/>
              </w:rPr>
              <w:lastRenderedPageBreak/>
              <w:t>голого провода на СИП 3  (протяженность 1,4 км)</w:t>
            </w:r>
          </w:p>
        </w:tc>
        <w:tc>
          <w:tcPr>
            <w:tcW w:w="1033" w:type="pct"/>
            <w:noWrap/>
          </w:tcPr>
          <w:p w14:paraId="4B28F06A"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lastRenderedPageBreak/>
              <w:t>I_102-2н-9_ЧЭ</w:t>
            </w:r>
          </w:p>
        </w:tc>
        <w:tc>
          <w:tcPr>
            <w:tcW w:w="469" w:type="pct"/>
            <w:noWrap/>
          </w:tcPr>
          <w:p w14:paraId="7C9BF436"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0,16</w:t>
            </w:r>
          </w:p>
        </w:tc>
        <w:tc>
          <w:tcPr>
            <w:tcW w:w="469" w:type="pct"/>
            <w:noWrap/>
          </w:tcPr>
          <w:p w14:paraId="05F4B66E"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0,18</w:t>
            </w:r>
          </w:p>
        </w:tc>
        <w:tc>
          <w:tcPr>
            <w:tcW w:w="452" w:type="pct"/>
            <w:noWrap/>
          </w:tcPr>
          <w:p w14:paraId="1807425A"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0,01</w:t>
            </w:r>
          </w:p>
        </w:tc>
        <w:tc>
          <w:tcPr>
            <w:tcW w:w="400" w:type="pct"/>
            <w:noWrap/>
          </w:tcPr>
          <w:p w14:paraId="6989267F"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7%</w:t>
            </w:r>
          </w:p>
        </w:tc>
      </w:tr>
      <w:tr w:rsidR="00A94821" w:rsidRPr="00606F97" w14:paraId="06F3E8DE"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2E02E0C8" w14:textId="77777777" w:rsidR="00A94821" w:rsidRPr="00606F97" w:rsidRDefault="00A94821" w:rsidP="00A94821">
            <w:pPr>
              <w:ind w:left="-120" w:right="-145" w:firstLine="7"/>
              <w:contextualSpacing/>
              <w:jc w:val="center"/>
              <w:rPr>
                <w:rFonts w:ascii="Myriad Pro" w:eastAsia="Calibri" w:hAnsi="Myriad Pro"/>
                <w:bCs/>
                <w:sz w:val="20"/>
                <w:szCs w:val="20"/>
              </w:rPr>
            </w:pPr>
            <w:r w:rsidRPr="00606F97">
              <w:rPr>
                <w:rFonts w:ascii="Myriad Pro" w:eastAsia="Calibri" w:hAnsi="Myriad Pro"/>
                <w:bCs/>
                <w:sz w:val="20"/>
                <w:szCs w:val="20"/>
              </w:rPr>
              <w:t>27</w:t>
            </w:r>
          </w:p>
        </w:tc>
        <w:tc>
          <w:tcPr>
            <w:tcW w:w="1961" w:type="pct"/>
            <w:vAlign w:val="bottom"/>
          </w:tcPr>
          <w:p w14:paraId="3F761486" w14:textId="77777777" w:rsidR="00A94821" w:rsidRPr="00606F97" w:rsidRDefault="00A94821" w:rsidP="00A94821">
            <w:pPr>
              <w:ind w:right="39"/>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2019 год, ПО ЮЗЭС: Реконструкция ВЛ-10 кВ фидер «Тяговая-1» от ТПС 220/27,5/10 «Карымская» с заменой голого провода на СИП 3  (протяженность 3,2 км)</w:t>
            </w:r>
          </w:p>
        </w:tc>
        <w:tc>
          <w:tcPr>
            <w:tcW w:w="1033" w:type="pct"/>
            <w:noWrap/>
          </w:tcPr>
          <w:p w14:paraId="2FFE378A"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I_102-2н-10_ЧЭ</w:t>
            </w:r>
          </w:p>
        </w:tc>
        <w:tc>
          <w:tcPr>
            <w:tcW w:w="469" w:type="pct"/>
            <w:noWrap/>
          </w:tcPr>
          <w:p w14:paraId="46A58153"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0,37</w:t>
            </w:r>
          </w:p>
        </w:tc>
        <w:tc>
          <w:tcPr>
            <w:tcW w:w="469" w:type="pct"/>
            <w:noWrap/>
          </w:tcPr>
          <w:p w14:paraId="565F1EF9"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0,41</w:t>
            </w:r>
          </w:p>
        </w:tc>
        <w:tc>
          <w:tcPr>
            <w:tcW w:w="452" w:type="pct"/>
            <w:noWrap/>
          </w:tcPr>
          <w:p w14:paraId="1A341DC9"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0,03</w:t>
            </w:r>
          </w:p>
        </w:tc>
        <w:tc>
          <w:tcPr>
            <w:tcW w:w="400" w:type="pct"/>
            <w:noWrap/>
          </w:tcPr>
          <w:p w14:paraId="5C676E00"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8%</w:t>
            </w:r>
          </w:p>
        </w:tc>
      </w:tr>
      <w:tr w:rsidR="00A94821" w:rsidRPr="00606F97" w14:paraId="25F261DB"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56395195" w14:textId="77777777" w:rsidR="00A94821" w:rsidRPr="00606F97" w:rsidRDefault="00A94821" w:rsidP="00A94821">
            <w:pPr>
              <w:ind w:left="-120" w:right="-145" w:firstLine="7"/>
              <w:contextualSpacing/>
              <w:jc w:val="center"/>
              <w:rPr>
                <w:rFonts w:ascii="Myriad Pro" w:eastAsia="Calibri" w:hAnsi="Myriad Pro"/>
                <w:bCs/>
                <w:sz w:val="20"/>
                <w:szCs w:val="20"/>
              </w:rPr>
            </w:pPr>
            <w:r w:rsidRPr="00606F97">
              <w:rPr>
                <w:rFonts w:ascii="Myriad Pro" w:eastAsia="Calibri" w:hAnsi="Myriad Pro"/>
                <w:bCs/>
                <w:sz w:val="20"/>
                <w:szCs w:val="20"/>
              </w:rPr>
              <w:t>28</w:t>
            </w:r>
          </w:p>
        </w:tc>
        <w:tc>
          <w:tcPr>
            <w:tcW w:w="1961" w:type="pct"/>
            <w:vAlign w:val="bottom"/>
          </w:tcPr>
          <w:p w14:paraId="6FFB9F29" w14:textId="77777777" w:rsidR="00A94821" w:rsidRPr="00606F97" w:rsidRDefault="00A94821" w:rsidP="00A94821">
            <w:pPr>
              <w:ind w:right="39"/>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Модернизация цифровых каналов связи путем создания ВОЛС от узла связи сетевого оператора ПАО "Мегафон" до  ПС 110/35/10 кВ Аксеново Зилово</w:t>
            </w:r>
          </w:p>
        </w:tc>
        <w:tc>
          <w:tcPr>
            <w:tcW w:w="1033" w:type="pct"/>
            <w:noWrap/>
          </w:tcPr>
          <w:p w14:paraId="2315E687"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I_106-3_ЧЭ</w:t>
            </w:r>
          </w:p>
        </w:tc>
        <w:tc>
          <w:tcPr>
            <w:tcW w:w="469" w:type="pct"/>
            <w:noWrap/>
          </w:tcPr>
          <w:p w14:paraId="1A397B9F"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0,50</w:t>
            </w:r>
          </w:p>
        </w:tc>
        <w:tc>
          <w:tcPr>
            <w:tcW w:w="469" w:type="pct"/>
            <w:noWrap/>
          </w:tcPr>
          <w:p w14:paraId="2A484D8B"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0,87</w:t>
            </w:r>
          </w:p>
        </w:tc>
        <w:tc>
          <w:tcPr>
            <w:tcW w:w="452" w:type="pct"/>
            <w:noWrap/>
          </w:tcPr>
          <w:p w14:paraId="32D38B9D"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0,37</w:t>
            </w:r>
          </w:p>
        </w:tc>
        <w:tc>
          <w:tcPr>
            <w:tcW w:w="400" w:type="pct"/>
            <w:noWrap/>
          </w:tcPr>
          <w:p w14:paraId="789FCFC3"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73%</w:t>
            </w:r>
          </w:p>
        </w:tc>
      </w:tr>
      <w:tr w:rsidR="00A94821" w:rsidRPr="00606F97" w14:paraId="153297C3"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5EA0C554" w14:textId="77777777" w:rsidR="00A94821" w:rsidRPr="00606F97" w:rsidRDefault="00A94821" w:rsidP="00A94821">
            <w:pPr>
              <w:ind w:left="-120" w:right="-145" w:firstLine="7"/>
              <w:contextualSpacing/>
              <w:jc w:val="center"/>
              <w:rPr>
                <w:rFonts w:ascii="Myriad Pro" w:eastAsia="Calibri" w:hAnsi="Myriad Pro"/>
                <w:bCs/>
                <w:sz w:val="20"/>
                <w:szCs w:val="20"/>
              </w:rPr>
            </w:pPr>
            <w:r w:rsidRPr="00606F97">
              <w:rPr>
                <w:rFonts w:ascii="Myriad Pro" w:eastAsia="Calibri" w:hAnsi="Myriad Pro"/>
                <w:bCs/>
                <w:sz w:val="20"/>
                <w:szCs w:val="20"/>
              </w:rPr>
              <w:t>29</w:t>
            </w:r>
          </w:p>
        </w:tc>
        <w:tc>
          <w:tcPr>
            <w:tcW w:w="1961" w:type="pct"/>
            <w:vAlign w:val="bottom"/>
          </w:tcPr>
          <w:p w14:paraId="58BF1F40" w14:textId="77777777" w:rsidR="00A94821" w:rsidRPr="00606F97" w:rsidRDefault="00A94821" w:rsidP="00A94821">
            <w:pPr>
              <w:ind w:right="39"/>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Реконструкция ВЛ-110-23 от отпайки на проектируемую  ПС 110/10 кВ Бутунтай до ПС 110/35/6 кВ Акатуй (с заменой деревянных одноцепных опор с подвеской ВОЛС), 62,1 км</w:t>
            </w:r>
          </w:p>
        </w:tc>
        <w:tc>
          <w:tcPr>
            <w:tcW w:w="1033" w:type="pct"/>
            <w:noWrap/>
          </w:tcPr>
          <w:p w14:paraId="371EBE21"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F_4_ЧЭ</w:t>
            </w:r>
          </w:p>
        </w:tc>
        <w:tc>
          <w:tcPr>
            <w:tcW w:w="469" w:type="pct"/>
            <w:noWrap/>
          </w:tcPr>
          <w:p w14:paraId="3170D6B3"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135,71</w:t>
            </w:r>
          </w:p>
        </w:tc>
        <w:tc>
          <w:tcPr>
            <w:tcW w:w="469" w:type="pct"/>
            <w:noWrap/>
          </w:tcPr>
          <w:p w14:paraId="50E95B48"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139,43</w:t>
            </w:r>
          </w:p>
        </w:tc>
        <w:tc>
          <w:tcPr>
            <w:tcW w:w="452" w:type="pct"/>
            <w:noWrap/>
          </w:tcPr>
          <w:p w14:paraId="235FB339"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3,73</w:t>
            </w:r>
          </w:p>
        </w:tc>
        <w:tc>
          <w:tcPr>
            <w:tcW w:w="400" w:type="pct"/>
            <w:noWrap/>
          </w:tcPr>
          <w:p w14:paraId="296B51EC"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3%</w:t>
            </w:r>
          </w:p>
        </w:tc>
      </w:tr>
      <w:tr w:rsidR="00A94821" w:rsidRPr="00606F97" w14:paraId="3BCDD8E9"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50F4E330" w14:textId="77777777" w:rsidR="00A94821" w:rsidRPr="00606F97" w:rsidRDefault="00A94821" w:rsidP="00A94821">
            <w:pPr>
              <w:ind w:left="-120" w:right="-145" w:firstLine="7"/>
              <w:contextualSpacing/>
              <w:jc w:val="center"/>
              <w:rPr>
                <w:rFonts w:ascii="Myriad Pro" w:eastAsia="Calibri" w:hAnsi="Myriad Pro"/>
                <w:bCs/>
                <w:sz w:val="20"/>
                <w:szCs w:val="20"/>
              </w:rPr>
            </w:pPr>
            <w:r w:rsidRPr="00606F97">
              <w:rPr>
                <w:rFonts w:ascii="Myriad Pro" w:eastAsia="Calibri" w:hAnsi="Myriad Pro"/>
                <w:bCs/>
                <w:sz w:val="20"/>
                <w:szCs w:val="20"/>
              </w:rPr>
              <w:t>30</w:t>
            </w:r>
          </w:p>
        </w:tc>
        <w:tc>
          <w:tcPr>
            <w:tcW w:w="1961" w:type="pct"/>
            <w:vAlign w:val="bottom"/>
          </w:tcPr>
          <w:p w14:paraId="5DBC8FFD" w14:textId="77777777" w:rsidR="00A94821" w:rsidRPr="00606F97" w:rsidRDefault="00A94821" w:rsidP="00A94821">
            <w:pPr>
              <w:ind w:right="39"/>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Строительство ВЛ-110 кВ от ПС 220/110/10 кВ Багульник до ПС 110/10/6 кВ Заречная, 30 км</w:t>
            </w:r>
          </w:p>
        </w:tc>
        <w:tc>
          <w:tcPr>
            <w:tcW w:w="1033" w:type="pct"/>
            <w:noWrap/>
          </w:tcPr>
          <w:p w14:paraId="25ECB7CD"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F_6_ЧЭ</w:t>
            </w:r>
          </w:p>
        </w:tc>
        <w:tc>
          <w:tcPr>
            <w:tcW w:w="469" w:type="pct"/>
            <w:noWrap/>
          </w:tcPr>
          <w:p w14:paraId="0553F39D"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1,24</w:t>
            </w:r>
          </w:p>
        </w:tc>
        <w:tc>
          <w:tcPr>
            <w:tcW w:w="469" w:type="pct"/>
            <w:noWrap/>
          </w:tcPr>
          <w:p w14:paraId="00B59419"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4,82</w:t>
            </w:r>
          </w:p>
        </w:tc>
        <w:tc>
          <w:tcPr>
            <w:tcW w:w="452" w:type="pct"/>
            <w:noWrap/>
          </w:tcPr>
          <w:p w14:paraId="50FF3030"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3,58</w:t>
            </w:r>
          </w:p>
        </w:tc>
        <w:tc>
          <w:tcPr>
            <w:tcW w:w="400" w:type="pct"/>
            <w:noWrap/>
          </w:tcPr>
          <w:p w14:paraId="68E8889D"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289%</w:t>
            </w:r>
          </w:p>
        </w:tc>
      </w:tr>
      <w:tr w:rsidR="00A94821" w:rsidRPr="00606F97" w14:paraId="7F7B322E"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63072F5F" w14:textId="77777777" w:rsidR="00A94821" w:rsidRPr="00606F97" w:rsidRDefault="00A94821" w:rsidP="00A94821">
            <w:pPr>
              <w:ind w:left="-120" w:right="-145" w:firstLine="7"/>
              <w:contextualSpacing/>
              <w:jc w:val="center"/>
              <w:rPr>
                <w:rFonts w:ascii="Myriad Pro" w:eastAsia="Calibri" w:hAnsi="Myriad Pro"/>
                <w:bCs/>
                <w:sz w:val="20"/>
                <w:szCs w:val="20"/>
              </w:rPr>
            </w:pPr>
            <w:r w:rsidRPr="00606F97">
              <w:rPr>
                <w:rFonts w:ascii="Myriad Pro" w:eastAsia="Calibri" w:hAnsi="Myriad Pro"/>
                <w:bCs/>
                <w:sz w:val="20"/>
                <w:szCs w:val="20"/>
              </w:rPr>
              <w:t>31</w:t>
            </w:r>
          </w:p>
        </w:tc>
        <w:tc>
          <w:tcPr>
            <w:tcW w:w="1961" w:type="pct"/>
            <w:vAlign w:val="bottom"/>
          </w:tcPr>
          <w:p w14:paraId="25B1295A" w14:textId="77777777" w:rsidR="00A94821" w:rsidRPr="00606F97" w:rsidRDefault="00A94821" w:rsidP="00A94821">
            <w:pPr>
              <w:ind w:right="39"/>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Реконструкция ПС 110/35/6 кВ Третья с заменой силовых трансформаторов 1х10 МВА и 1х16 МВА на 2х25 МВА, оборудования РУ-110,35 кВ</w:t>
            </w:r>
          </w:p>
        </w:tc>
        <w:tc>
          <w:tcPr>
            <w:tcW w:w="1033" w:type="pct"/>
            <w:noWrap/>
          </w:tcPr>
          <w:p w14:paraId="188C335F"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G_20_ЧЭ</w:t>
            </w:r>
          </w:p>
        </w:tc>
        <w:tc>
          <w:tcPr>
            <w:tcW w:w="469" w:type="pct"/>
            <w:noWrap/>
          </w:tcPr>
          <w:p w14:paraId="559B7689"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0,55</w:t>
            </w:r>
          </w:p>
        </w:tc>
        <w:tc>
          <w:tcPr>
            <w:tcW w:w="469" w:type="pct"/>
            <w:noWrap/>
          </w:tcPr>
          <w:p w14:paraId="481F5A5C"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0,61</w:t>
            </w:r>
          </w:p>
        </w:tc>
        <w:tc>
          <w:tcPr>
            <w:tcW w:w="452" w:type="pct"/>
            <w:noWrap/>
          </w:tcPr>
          <w:p w14:paraId="75DA472C"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0,06</w:t>
            </w:r>
          </w:p>
        </w:tc>
        <w:tc>
          <w:tcPr>
            <w:tcW w:w="400" w:type="pct"/>
            <w:noWrap/>
          </w:tcPr>
          <w:p w14:paraId="51E95553"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10%</w:t>
            </w:r>
          </w:p>
        </w:tc>
      </w:tr>
      <w:tr w:rsidR="00A94821" w:rsidRPr="00606F97" w14:paraId="5414CB11"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34411788" w14:textId="77777777" w:rsidR="00A94821" w:rsidRPr="00606F97" w:rsidRDefault="00A94821" w:rsidP="00A94821">
            <w:pPr>
              <w:ind w:left="-120" w:right="-145" w:firstLine="7"/>
              <w:contextualSpacing/>
              <w:jc w:val="center"/>
              <w:rPr>
                <w:rFonts w:ascii="Myriad Pro" w:eastAsia="Calibri" w:hAnsi="Myriad Pro"/>
                <w:bCs/>
                <w:sz w:val="20"/>
                <w:szCs w:val="20"/>
              </w:rPr>
            </w:pPr>
            <w:r w:rsidRPr="00606F97">
              <w:rPr>
                <w:rFonts w:ascii="Myriad Pro" w:eastAsia="Calibri" w:hAnsi="Myriad Pro"/>
                <w:bCs/>
                <w:sz w:val="20"/>
                <w:szCs w:val="20"/>
              </w:rPr>
              <w:t>32</w:t>
            </w:r>
          </w:p>
        </w:tc>
        <w:tc>
          <w:tcPr>
            <w:tcW w:w="1961" w:type="pct"/>
            <w:vAlign w:val="bottom"/>
          </w:tcPr>
          <w:p w14:paraId="403089F5" w14:textId="77777777" w:rsidR="00A94821" w:rsidRPr="00606F97" w:rsidRDefault="00A94821" w:rsidP="00A94821">
            <w:pPr>
              <w:ind w:right="39"/>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Покупка автоподъемников - 24 шт.</w:t>
            </w:r>
          </w:p>
        </w:tc>
        <w:tc>
          <w:tcPr>
            <w:tcW w:w="1033" w:type="pct"/>
            <w:noWrap/>
          </w:tcPr>
          <w:p w14:paraId="212955C5"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I_176_ЧЭ (б)</w:t>
            </w:r>
          </w:p>
        </w:tc>
        <w:tc>
          <w:tcPr>
            <w:tcW w:w="469" w:type="pct"/>
            <w:noWrap/>
          </w:tcPr>
          <w:p w14:paraId="49CC3145"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27,65</w:t>
            </w:r>
          </w:p>
        </w:tc>
        <w:tc>
          <w:tcPr>
            <w:tcW w:w="469" w:type="pct"/>
            <w:noWrap/>
          </w:tcPr>
          <w:p w14:paraId="398B0194"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30,80</w:t>
            </w:r>
          </w:p>
        </w:tc>
        <w:tc>
          <w:tcPr>
            <w:tcW w:w="452" w:type="pct"/>
            <w:noWrap/>
          </w:tcPr>
          <w:p w14:paraId="24C8589E"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3,15</w:t>
            </w:r>
          </w:p>
        </w:tc>
        <w:tc>
          <w:tcPr>
            <w:tcW w:w="400" w:type="pct"/>
            <w:noWrap/>
          </w:tcPr>
          <w:p w14:paraId="34FC74AC"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11%</w:t>
            </w:r>
          </w:p>
        </w:tc>
      </w:tr>
      <w:tr w:rsidR="00A94821" w:rsidRPr="00606F97" w14:paraId="3346EE4D"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3CBF2A2F" w14:textId="77777777" w:rsidR="00A94821" w:rsidRPr="00606F97" w:rsidRDefault="00A94821" w:rsidP="00A94821">
            <w:pPr>
              <w:ind w:left="-120" w:right="-145" w:firstLine="7"/>
              <w:contextualSpacing/>
              <w:jc w:val="center"/>
              <w:rPr>
                <w:rFonts w:ascii="Myriad Pro" w:eastAsia="Calibri" w:hAnsi="Myriad Pro"/>
                <w:bCs/>
                <w:sz w:val="20"/>
                <w:szCs w:val="20"/>
              </w:rPr>
            </w:pPr>
            <w:r w:rsidRPr="00606F97">
              <w:rPr>
                <w:rFonts w:ascii="Myriad Pro" w:eastAsia="Calibri" w:hAnsi="Myriad Pro"/>
                <w:bCs/>
                <w:sz w:val="20"/>
                <w:szCs w:val="20"/>
              </w:rPr>
              <w:t>33</w:t>
            </w:r>
          </w:p>
        </w:tc>
        <w:tc>
          <w:tcPr>
            <w:tcW w:w="1961" w:type="pct"/>
            <w:vAlign w:val="bottom"/>
          </w:tcPr>
          <w:p w14:paraId="0CC23334" w14:textId="77777777" w:rsidR="00A94821" w:rsidRPr="00606F97" w:rsidRDefault="00A94821" w:rsidP="00A94821">
            <w:pPr>
              <w:ind w:right="39"/>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Покупка автоподъемников - 9 шт.</w:t>
            </w:r>
          </w:p>
        </w:tc>
        <w:tc>
          <w:tcPr>
            <w:tcW w:w="1033" w:type="pct"/>
            <w:noWrap/>
          </w:tcPr>
          <w:p w14:paraId="11331B79"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F_76_ЧЭ (б)</w:t>
            </w:r>
          </w:p>
        </w:tc>
        <w:tc>
          <w:tcPr>
            <w:tcW w:w="469" w:type="pct"/>
            <w:noWrap/>
          </w:tcPr>
          <w:p w14:paraId="70B1B2AB"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28,82</w:t>
            </w:r>
          </w:p>
        </w:tc>
        <w:tc>
          <w:tcPr>
            <w:tcW w:w="469" w:type="pct"/>
            <w:noWrap/>
          </w:tcPr>
          <w:p w14:paraId="6C202F6C"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39,32</w:t>
            </w:r>
          </w:p>
        </w:tc>
        <w:tc>
          <w:tcPr>
            <w:tcW w:w="452" w:type="pct"/>
            <w:noWrap/>
          </w:tcPr>
          <w:p w14:paraId="29C83241"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10,49</w:t>
            </w:r>
          </w:p>
        </w:tc>
        <w:tc>
          <w:tcPr>
            <w:tcW w:w="400" w:type="pct"/>
            <w:noWrap/>
          </w:tcPr>
          <w:p w14:paraId="003CB05F"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36%</w:t>
            </w:r>
          </w:p>
        </w:tc>
      </w:tr>
      <w:tr w:rsidR="00A94821" w:rsidRPr="00606F97" w14:paraId="796FAB93"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4330C5E2" w14:textId="77777777" w:rsidR="00A94821" w:rsidRPr="00606F97" w:rsidRDefault="00A94821" w:rsidP="00A94821">
            <w:pPr>
              <w:ind w:left="-120" w:right="-145" w:firstLine="7"/>
              <w:contextualSpacing/>
              <w:jc w:val="center"/>
              <w:rPr>
                <w:rFonts w:ascii="Myriad Pro" w:eastAsia="Calibri" w:hAnsi="Myriad Pro"/>
                <w:bCs/>
                <w:sz w:val="20"/>
                <w:szCs w:val="20"/>
              </w:rPr>
            </w:pPr>
            <w:r w:rsidRPr="00606F97">
              <w:rPr>
                <w:rFonts w:ascii="Myriad Pro" w:eastAsia="Calibri" w:hAnsi="Myriad Pro"/>
                <w:bCs/>
                <w:sz w:val="20"/>
                <w:szCs w:val="20"/>
              </w:rPr>
              <w:t>34</w:t>
            </w:r>
          </w:p>
        </w:tc>
        <w:tc>
          <w:tcPr>
            <w:tcW w:w="1961" w:type="pct"/>
            <w:vAlign w:val="bottom"/>
          </w:tcPr>
          <w:p w14:paraId="41244306" w14:textId="77777777" w:rsidR="00A94821" w:rsidRPr="00606F97" w:rsidRDefault="00A94821" w:rsidP="00A94821">
            <w:pPr>
              <w:ind w:right="39"/>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Покупка а/м повышенной проходимости - 1 шт.</w:t>
            </w:r>
          </w:p>
        </w:tc>
        <w:tc>
          <w:tcPr>
            <w:tcW w:w="1033" w:type="pct"/>
            <w:noWrap/>
          </w:tcPr>
          <w:p w14:paraId="272C0171"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I_176-5_ЧЭ (а)</w:t>
            </w:r>
          </w:p>
        </w:tc>
        <w:tc>
          <w:tcPr>
            <w:tcW w:w="469" w:type="pct"/>
            <w:noWrap/>
          </w:tcPr>
          <w:p w14:paraId="5E4011BC"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3,77</w:t>
            </w:r>
          </w:p>
        </w:tc>
        <w:tc>
          <w:tcPr>
            <w:tcW w:w="469" w:type="pct"/>
            <w:noWrap/>
          </w:tcPr>
          <w:p w14:paraId="5AF5304A"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3,77</w:t>
            </w:r>
          </w:p>
        </w:tc>
        <w:tc>
          <w:tcPr>
            <w:tcW w:w="452" w:type="pct"/>
            <w:noWrap/>
          </w:tcPr>
          <w:p w14:paraId="0B4A5C4E"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0,00</w:t>
            </w:r>
          </w:p>
        </w:tc>
        <w:tc>
          <w:tcPr>
            <w:tcW w:w="400" w:type="pct"/>
            <w:noWrap/>
          </w:tcPr>
          <w:p w14:paraId="3EC3D282"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w:t>
            </w:r>
          </w:p>
        </w:tc>
      </w:tr>
      <w:tr w:rsidR="00A94821" w:rsidRPr="00606F97" w14:paraId="28A16879"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4C162B40" w14:textId="77777777" w:rsidR="00A94821" w:rsidRPr="00606F97" w:rsidRDefault="00A94821" w:rsidP="00A94821">
            <w:pPr>
              <w:ind w:left="-120" w:right="-145" w:firstLine="7"/>
              <w:contextualSpacing/>
              <w:jc w:val="center"/>
              <w:rPr>
                <w:rFonts w:ascii="Myriad Pro" w:eastAsia="Calibri" w:hAnsi="Myriad Pro"/>
                <w:bCs/>
                <w:sz w:val="20"/>
                <w:szCs w:val="20"/>
              </w:rPr>
            </w:pPr>
            <w:r w:rsidRPr="00606F97">
              <w:rPr>
                <w:rFonts w:ascii="Myriad Pro" w:eastAsia="Calibri" w:hAnsi="Myriad Pro"/>
                <w:bCs/>
                <w:sz w:val="20"/>
                <w:szCs w:val="20"/>
              </w:rPr>
              <w:t>35</w:t>
            </w:r>
          </w:p>
        </w:tc>
        <w:tc>
          <w:tcPr>
            <w:tcW w:w="1961" w:type="pct"/>
            <w:vAlign w:val="bottom"/>
          </w:tcPr>
          <w:p w14:paraId="0986120A" w14:textId="77777777" w:rsidR="00A94821" w:rsidRPr="00606F97" w:rsidRDefault="00A94821" w:rsidP="00A94821">
            <w:pPr>
              <w:ind w:right="39"/>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Покупка бригадного бортового а/м - 8 шт.</w:t>
            </w:r>
          </w:p>
        </w:tc>
        <w:tc>
          <w:tcPr>
            <w:tcW w:w="1033" w:type="pct"/>
            <w:noWrap/>
          </w:tcPr>
          <w:p w14:paraId="776ED0A9"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I_76-3_ЧЭ (а)</w:t>
            </w:r>
          </w:p>
        </w:tc>
        <w:tc>
          <w:tcPr>
            <w:tcW w:w="469" w:type="pct"/>
            <w:noWrap/>
          </w:tcPr>
          <w:p w14:paraId="7147EB16"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2,16</w:t>
            </w:r>
          </w:p>
        </w:tc>
        <w:tc>
          <w:tcPr>
            <w:tcW w:w="469" w:type="pct"/>
            <w:noWrap/>
          </w:tcPr>
          <w:p w14:paraId="6F12A965"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2,66</w:t>
            </w:r>
          </w:p>
        </w:tc>
        <w:tc>
          <w:tcPr>
            <w:tcW w:w="452" w:type="pct"/>
            <w:noWrap/>
          </w:tcPr>
          <w:p w14:paraId="39F97204"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0,50</w:t>
            </w:r>
          </w:p>
        </w:tc>
        <w:tc>
          <w:tcPr>
            <w:tcW w:w="400" w:type="pct"/>
            <w:noWrap/>
          </w:tcPr>
          <w:p w14:paraId="3197D3B4"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23%</w:t>
            </w:r>
          </w:p>
        </w:tc>
      </w:tr>
      <w:tr w:rsidR="00A94821" w:rsidRPr="00606F97" w14:paraId="503CAD72"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5331B9C1" w14:textId="77777777" w:rsidR="00A94821" w:rsidRPr="00606F97" w:rsidRDefault="00A94821" w:rsidP="00A94821">
            <w:pPr>
              <w:ind w:left="-120" w:right="-145" w:firstLine="7"/>
              <w:contextualSpacing/>
              <w:jc w:val="center"/>
              <w:rPr>
                <w:rFonts w:ascii="Myriad Pro" w:eastAsia="Calibri" w:hAnsi="Myriad Pro"/>
                <w:bCs/>
                <w:sz w:val="20"/>
                <w:szCs w:val="20"/>
              </w:rPr>
            </w:pPr>
            <w:r w:rsidRPr="00606F97">
              <w:rPr>
                <w:rFonts w:ascii="Myriad Pro" w:eastAsia="Calibri" w:hAnsi="Myriad Pro"/>
                <w:bCs/>
                <w:sz w:val="20"/>
                <w:szCs w:val="20"/>
              </w:rPr>
              <w:t>36</w:t>
            </w:r>
          </w:p>
        </w:tc>
        <w:tc>
          <w:tcPr>
            <w:tcW w:w="1961" w:type="pct"/>
            <w:vAlign w:val="bottom"/>
          </w:tcPr>
          <w:p w14:paraId="35B00C1D" w14:textId="77777777" w:rsidR="00A94821" w:rsidRPr="00606F97" w:rsidRDefault="00A94821" w:rsidP="00A94821">
            <w:pPr>
              <w:ind w:right="39"/>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 xml:space="preserve">Покупка бензо-электро инструмента - 18 шт. (Источник бесперебойного питания в помещение серверной исполнительного аппарата – 1 шт., Дизельная электростанция 24 кВт – 1 шт., Дегазационная установка – 1 шт., Установка маслоочистительная – 1 шт., Многофункциональный токарный станок – 1 шт., Универсальный сварочный инверторный аппарат – 1 шт., Установка для аргонно-дуговой сварки – 1 шт., Резервный трансформатор тока 110 кВ (150/5 0,2/0,2/2Р) комплект – 3 шт., Резервный трансформатор напряжения 6 кВ – 3 </w:t>
            </w:r>
            <w:r w:rsidRPr="00606F97">
              <w:rPr>
                <w:rFonts w:ascii="Myriad Pro" w:eastAsia="Calibri" w:hAnsi="Myriad Pro"/>
                <w:bCs/>
                <w:sz w:val="20"/>
                <w:szCs w:val="20"/>
              </w:rPr>
              <w:lastRenderedPageBreak/>
              <w:t>шт., Резервный трансформатор напряжения 10 кВ  – 3 шт., Резервный трансформатор напряжения 35 кВ  – 1 шт., Оснащение силовых трансформаторов 110 кВ и выше системами удаленного мониторинга и диагностирования технического состояния - 1 шт.)</w:t>
            </w:r>
          </w:p>
        </w:tc>
        <w:tc>
          <w:tcPr>
            <w:tcW w:w="1033" w:type="pct"/>
            <w:noWrap/>
          </w:tcPr>
          <w:p w14:paraId="3DCD76B3"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lastRenderedPageBreak/>
              <w:t>F_77_ЧЭ (в)</w:t>
            </w:r>
          </w:p>
        </w:tc>
        <w:tc>
          <w:tcPr>
            <w:tcW w:w="469" w:type="pct"/>
            <w:noWrap/>
          </w:tcPr>
          <w:p w14:paraId="0E4F736B"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2,24</w:t>
            </w:r>
          </w:p>
        </w:tc>
        <w:tc>
          <w:tcPr>
            <w:tcW w:w="469" w:type="pct"/>
            <w:noWrap/>
          </w:tcPr>
          <w:p w14:paraId="190B80CD"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6,95</w:t>
            </w:r>
          </w:p>
        </w:tc>
        <w:tc>
          <w:tcPr>
            <w:tcW w:w="452" w:type="pct"/>
            <w:noWrap/>
          </w:tcPr>
          <w:p w14:paraId="69590366"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4,71</w:t>
            </w:r>
          </w:p>
        </w:tc>
        <w:tc>
          <w:tcPr>
            <w:tcW w:w="400" w:type="pct"/>
            <w:noWrap/>
          </w:tcPr>
          <w:p w14:paraId="16E45279"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210%</w:t>
            </w:r>
          </w:p>
        </w:tc>
      </w:tr>
      <w:tr w:rsidR="00A94821" w:rsidRPr="00606F97" w14:paraId="2369F752"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42D6BED0" w14:textId="77777777" w:rsidR="00A94821" w:rsidRPr="00606F97" w:rsidRDefault="00A94821" w:rsidP="00A94821">
            <w:pPr>
              <w:ind w:left="-120" w:right="-145" w:firstLine="7"/>
              <w:contextualSpacing/>
              <w:jc w:val="center"/>
              <w:rPr>
                <w:rFonts w:ascii="Myriad Pro" w:eastAsia="Calibri" w:hAnsi="Myriad Pro"/>
                <w:bCs/>
                <w:sz w:val="20"/>
                <w:szCs w:val="20"/>
              </w:rPr>
            </w:pPr>
            <w:r w:rsidRPr="00606F97">
              <w:rPr>
                <w:rFonts w:ascii="Myriad Pro" w:eastAsia="Calibri" w:hAnsi="Myriad Pro"/>
                <w:bCs/>
                <w:sz w:val="20"/>
                <w:szCs w:val="20"/>
              </w:rPr>
              <w:t>37</w:t>
            </w:r>
          </w:p>
        </w:tc>
        <w:tc>
          <w:tcPr>
            <w:tcW w:w="1961" w:type="pct"/>
            <w:vAlign w:val="bottom"/>
          </w:tcPr>
          <w:p w14:paraId="43630795" w14:textId="77777777" w:rsidR="00A94821" w:rsidRPr="00606F97" w:rsidRDefault="00A94821" w:rsidP="00A94821">
            <w:pPr>
              <w:ind w:right="39"/>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 xml:space="preserve">ИА МРСК Покупка серверного оборудования для модернизации центра обработки данных - 50 ед. </w:t>
            </w:r>
            <w:r w:rsidRPr="00606F97">
              <w:rPr>
                <w:rFonts w:ascii="Myriad Pro" w:eastAsia="Calibri" w:hAnsi="Myriad Pro"/>
                <w:bCs/>
                <w:sz w:val="20"/>
                <w:szCs w:val="20"/>
              </w:rPr>
              <w:br/>
              <w:t>(2016: 4 ед. Коммутатор, 5 ед. Сервер, 11 ед. Сервер хранения данных, 1 ед. Сервер-лезвие, 2 ед. Система хранения, 1 ед. Стойка</w:t>
            </w:r>
            <w:r w:rsidRPr="00606F97">
              <w:rPr>
                <w:rFonts w:ascii="Myriad Pro" w:eastAsia="Calibri" w:hAnsi="Myriad Pro"/>
                <w:bCs/>
                <w:sz w:val="20"/>
                <w:szCs w:val="20"/>
              </w:rPr>
              <w:br/>
              <w:t xml:space="preserve">2017: 1 ед.  Компьютер-моноблок типа MNEA2RU/A; </w:t>
            </w:r>
            <w:r w:rsidRPr="00606F97">
              <w:rPr>
                <w:rFonts w:ascii="Myriad Pro" w:eastAsia="Calibri" w:hAnsi="Myriad Pro"/>
                <w:bCs/>
                <w:sz w:val="20"/>
                <w:szCs w:val="20"/>
              </w:rPr>
              <w:br/>
              <w:t xml:space="preserve">2018:  1 ед.  ИБП; </w:t>
            </w:r>
            <w:r w:rsidRPr="00606F97">
              <w:rPr>
                <w:rFonts w:ascii="Myriad Pro" w:eastAsia="Calibri" w:hAnsi="Myriad Pro"/>
                <w:bCs/>
                <w:sz w:val="20"/>
                <w:szCs w:val="20"/>
              </w:rPr>
              <w:br/>
              <w:t xml:space="preserve">2019: 1 ед. Система резервного копирования; </w:t>
            </w:r>
            <w:r w:rsidRPr="00606F97">
              <w:rPr>
                <w:rFonts w:ascii="Myriad Pro" w:eastAsia="Calibri" w:hAnsi="Myriad Pro"/>
                <w:bCs/>
                <w:sz w:val="20"/>
                <w:szCs w:val="20"/>
              </w:rPr>
              <w:br/>
              <w:t xml:space="preserve">2020: 4 ед. SAN коммутатора, 5 ед. Блейд северов; </w:t>
            </w:r>
            <w:r w:rsidRPr="00606F97">
              <w:rPr>
                <w:rFonts w:ascii="Myriad Pro" w:eastAsia="Calibri" w:hAnsi="Myriad Pro"/>
                <w:bCs/>
                <w:sz w:val="20"/>
                <w:szCs w:val="20"/>
              </w:rPr>
              <w:br/>
              <w:t>2021: 2 ед. Сетевых коммутатора, 2ед. Сервера;</w:t>
            </w:r>
            <w:r w:rsidRPr="00606F97">
              <w:rPr>
                <w:rFonts w:ascii="Myriad Pro" w:eastAsia="Calibri" w:hAnsi="Myriad Pro"/>
                <w:bCs/>
                <w:sz w:val="20"/>
                <w:szCs w:val="20"/>
              </w:rPr>
              <w:br/>
              <w:t>2022: 6 ед. ИБП, 2ед. Сервера)</w:t>
            </w:r>
          </w:p>
        </w:tc>
        <w:tc>
          <w:tcPr>
            <w:tcW w:w="1033" w:type="pct"/>
            <w:noWrap/>
          </w:tcPr>
          <w:p w14:paraId="4926A6AF"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F_82_ЧЭ</w:t>
            </w:r>
          </w:p>
        </w:tc>
        <w:tc>
          <w:tcPr>
            <w:tcW w:w="469" w:type="pct"/>
            <w:noWrap/>
          </w:tcPr>
          <w:p w14:paraId="6AD57352"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2,40</w:t>
            </w:r>
          </w:p>
        </w:tc>
        <w:tc>
          <w:tcPr>
            <w:tcW w:w="469" w:type="pct"/>
            <w:noWrap/>
          </w:tcPr>
          <w:p w14:paraId="19B5F246"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3,66</w:t>
            </w:r>
          </w:p>
        </w:tc>
        <w:tc>
          <w:tcPr>
            <w:tcW w:w="452" w:type="pct"/>
            <w:noWrap/>
          </w:tcPr>
          <w:p w14:paraId="741C270A"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1,26</w:t>
            </w:r>
          </w:p>
        </w:tc>
        <w:tc>
          <w:tcPr>
            <w:tcW w:w="400" w:type="pct"/>
            <w:noWrap/>
          </w:tcPr>
          <w:p w14:paraId="7712B300"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53%</w:t>
            </w:r>
          </w:p>
        </w:tc>
      </w:tr>
      <w:tr w:rsidR="00A94821" w:rsidRPr="00606F97" w14:paraId="1EEFB37C"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3341C30E" w14:textId="77777777" w:rsidR="00A94821" w:rsidRPr="00606F97" w:rsidRDefault="00A94821" w:rsidP="00A94821">
            <w:pPr>
              <w:ind w:left="-120" w:right="-145" w:firstLine="7"/>
              <w:contextualSpacing/>
              <w:jc w:val="center"/>
              <w:rPr>
                <w:rFonts w:ascii="Myriad Pro" w:eastAsia="Calibri" w:hAnsi="Myriad Pro"/>
                <w:bCs/>
                <w:sz w:val="20"/>
                <w:szCs w:val="20"/>
              </w:rPr>
            </w:pPr>
            <w:r w:rsidRPr="00606F97">
              <w:rPr>
                <w:rFonts w:ascii="Myriad Pro" w:eastAsia="Calibri" w:hAnsi="Myriad Pro"/>
                <w:bCs/>
                <w:sz w:val="20"/>
                <w:szCs w:val="20"/>
              </w:rPr>
              <w:t>38</w:t>
            </w:r>
          </w:p>
        </w:tc>
        <w:tc>
          <w:tcPr>
            <w:tcW w:w="1961" w:type="pct"/>
            <w:vAlign w:val="bottom"/>
          </w:tcPr>
          <w:p w14:paraId="7CE4C7C0" w14:textId="77777777" w:rsidR="00A94821" w:rsidRPr="00606F97" w:rsidRDefault="00A94821" w:rsidP="00A94821">
            <w:pPr>
              <w:ind w:right="39"/>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ИА МРСК Покупка комплекса записи диспетчерских переговоров (для оперативно-диспетчерской группы, оперативно-диспетчерской службы, центра управления сетями), в составе: (системный блок ПК, 4 цифровых линии, 1 x регистратор речевой на 4 канала ISDN, 1 x адаптер для подключения радиостанций, 1 x адаптер интерфейса, 1 x адаптер интерфейса DECT)</w:t>
            </w:r>
          </w:p>
        </w:tc>
        <w:tc>
          <w:tcPr>
            <w:tcW w:w="1033" w:type="pct"/>
            <w:noWrap/>
          </w:tcPr>
          <w:p w14:paraId="6FCFFE84"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H_82д_ЧЭ</w:t>
            </w:r>
          </w:p>
        </w:tc>
        <w:tc>
          <w:tcPr>
            <w:tcW w:w="469" w:type="pct"/>
            <w:noWrap/>
          </w:tcPr>
          <w:p w14:paraId="19641234"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1,83</w:t>
            </w:r>
          </w:p>
        </w:tc>
        <w:tc>
          <w:tcPr>
            <w:tcW w:w="469" w:type="pct"/>
            <w:noWrap/>
          </w:tcPr>
          <w:p w14:paraId="2F1B1F4C"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1,83</w:t>
            </w:r>
          </w:p>
        </w:tc>
        <w:tc>
          <w:tcPr>
            <w:tcW w:w="452" w:type="pct"/>
            <w:noWrap/>
          </w:tcPr>
          <w:p w14:paraId="3E8C683F"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0,00</w:t>
            </w:r>
          </w:p>
        </w:tc>
        <w:tc>
          <w:tcPr>
            <w:tcW w:w="400" w:type="pct"/>
            <w:noWrap/>
          </w:tcPr>
          <w:p w14:paraId="2B881739"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w:t>
            </w:r>
          </w:p>
        </w:tc>
      </w:tr>
      <w:tr w:rsidR="00A94821" w:rsidRPr="00606F97" w14:paraId="6C50AD63"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6CC5645A" w14:textId="77777777" w:rsidR="00A94821" w:rsidRPr="00606F97" w:rsidRDefault="00A94821" w:rsidP="00A94821">
            <w:pPr>
              <w:ind w:left="-120" w:right="-145" w:firstLine="7"/>
              <w:contextualSpacing/>
              <w:jc w:val="center"/>
              <w:rPr>
                <w:rFonts w:ascii="Myriad Pro" w:eastAsia="Calibri" w:hAnsi="Myriad Pro"/>
                <w:bCs/>
                <w:sz w:val="20"/>
                <w:szCs w:val="20"/>
              </w:rPr>
            </w:pPr>
            <w:r w:rsidRPr="00606F97">
              <w:rPr>
                <w:rFonts w:ascii="Myriad Pro" w:eastAsia="Calibri" w:hAnsi="Myriad Pro"/>
                <w:bCs/>
                <w:sz w:val="20"/>
                <w:szCs w:val="20"/>
              </w:rPr>
              <w:t>39</w:t>
            </w:r>
          </w:p>
        </w:tc>
        <w:tc>
          <w:tcPr>
            <w:tcW w:w="1961" w:type="pct"/>
            <w:vAlign w:val="bottom"/>
          </w:tcPr>
          <w:p w14:paraId="6BA7B566" w14:textId="77777777" w:rsidR="00A94821" w:rsidRPr="00606F97" w:rsidRDefault="00A94821" w:rsidP="00A94821">
            <w:pPr>
              <w:ind w:right="39"/>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ИА МРСК Дооборудование с целью модернизации корпоративной мультисервисной сети в составе 4 единиц: Маршрутизатор с пакетом голосовых функций (включая 80 вызовов в транке), пакетом расширенного функционала передачи данных - 1 шт; 2-портовый модуль интерфейсов E1/T1/PRI/VE1 - 1 шт.;  64-канальный голосовой DSP модуль - 1 шт.;  4-портовый модуль 1000BASE-RJ45-L3 Ethernet - 1 шт.</w:t>
            </w:r>
          </w:p>
        </w:tc>
        <w:tc>
          <w:tcPr>
            <w:tcW w:w="1033" w:type="pct"/>
            <w:noWrap/>
          </w:tcPr>
          <w:p w14:paraId="1BE6E8B1"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H_82в_ЧЭ</w:t>
            </w:r>
          </w:p>
        </w:tc>
        <w:tc>
          <w:tcPr>
            <w:tcW w:w="469" w:type="pct"/>
            <w:noWrap/>
          </w:tcPr>
          <w:p w14:paraId="047991AA"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1,37</w:t>
            </w:r>
          </w:p>
        </w:tc>
        <w:tc>
          <w:tcPr>
            <w:tcW w:w="469" w:type="pct"/>
            <w:noWrap/>
          </w:tcPr>
          <w:p w14:paraId="46D5E58C"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1,47</w:t>
            </w:r>
          </w:p>
        </w:tc>
        <w:tc>
          <w:tcPr>
            <w:tcW w:w="452" w:type="pct"/>
            <w:noWrap/>
          </w:tcPr>
          <w:p w14:paraId="16D40DF1"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0,10</w:t>
            </w:r>
          </w:p>
        </w:tc>
        <w:tc>
          <w:tcPr>
            <w:tcW w:w="400" w:type="pct"/>
            <w:noWrap/>
          </w:tcPr>
          <w:p w14:paraId="6027A779"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7%</w:t>
            </w:r>
          </w:p>
        </w:tc>
      </w:tr>
      <w:tr w:rsidR="00A94821" w:rsidRPr="00606F97" w14:paraId="68EA8C25"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6E18A666" w14:textId="77777777" w:rsidR="00A94821" w:rsidRPr="00606F97" w:rsidRDefault="00A94821" w:rsidP="00A94821">
            <w:pPr>
              <w:ind w:left="-120" w:right="-145" w:firstLine="7"/>
              <w:contextualSpacing/>
              <w:jc w:val="center"/>
              <w:rPr>
                <w:rFonts w:ascii="Myriad Pro" w:eastAsia="Calibri" w:hAnsi="Myriad Pro"/>
                <w:bCs/>
                <w:sz w:val="20"/>
                <w:szCs w:val="20"/>
              </w:rPr>
            </w:pPr>
            <w:r w:rsidRPr="00606F97">
              <w:rPr>
                <w:rFonts w:ascii="Myriad Pro" w:eastAsia="Calibri" w:hAnsi="Myriad Pro"/>
                <w:bCs/>
                <w:sz w:val="20"/>
                <w:szCs w:val="20"/>
              </w:rPr>
              <w:lastRenderedPageBreak/>
              <w:t>40</w:t>
            </w:r>
          </w:p>
        </w:tc>
        <w:tc>
          <w:tcPr>
            <w:tcW w:w="1961" w:type="pct"/>
            <w:vAlign w:val="bottom"/>
          </w:tcPr>
          <w:p w14:paraId="42B48593" w14:textId="77777777" w:rsidR="00A94821" w:rsidRPr="00606F97" w:rsidRDefault="00A94821" w:rsidP="00A94821">
            <w:pPr>
              <w:ind w:right="39"/>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Покупка грузового бортового автомобиля - 4 шт.</w:t>
            </w:r>
          </w:p>
        </w:tc>
        <w:tc>
          <w:tcPr>
            <w:tcW w:w="1033" w:type="pct"/>
            <w:noWrap/>
          </w:tcPr>
          <w:p w14:paraId="22752F3F"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F_76_ЧЭ (в)</w:t>
            </w:r>
          </w:p>
        </w:tc>
        <w:tc>
          <w:tcPr>
            <w:tcW w:w="469" w:type="pct"/>
            <w:noWrap/>
          </w:tcPr>
          <w:p w14:paraId="04A24B5F"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3,99</w:t>
            </w:r>
          </w:p>
        </w:tc>
        <w:tc>
          <w:tcPr>
            <w:tcW w:w="469" w:type="pct"/>
            <w:noWrap/>
          </w:tcPr>
          <w:p w14:paraId="613239ED"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3,99</w:t>
            </w:r>
          </w:p>
        </w:tc>
        <w:tc>
          <w:tcPr>
            <w:tcW w:w="452" w:type="pct"/>
            <w:noWrap/>
          </w:tcPr>
          <w:p w14:paraId="5EE51EB3"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0,00</w:t>
            </w:r>
          </w:p>
        </w:tc>
        <w:tc>
          <w:tcPr>
            <w:tcW w:w="400" w:type="pct"/>
            <w:noWrap/>
          </w:tcPr>
          <w:p w14:paraId="16D79E8F"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w:t>
            </w:r>
          </w:p>
        </w:tc>
      </w:tr>
      <w:tr w:rsidR="00A94821" w:rsidRPr="00606F97" w14:paraId="128F7551"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090F4A20" w14:textId="77777777" w:rsidR="00A94821" w:rsidRPr="00606F97" w:rsidRDefault="00A94821" w:rsidP="00A94821">
            <w:pPr>
              <w:ind w:left="-120" w:right="-145" w:firstLine="7"/>
              <w:contextualSpacing/>
              <w:jc w:val="center"/>
              <w:rPr>
                <w:rFonts w:ascii="Myriad Pro" w:eastAsia="Calibri" w:hAnsi="Myriad Pro"/>
                <w:bCs/>
                <w:sz w:val="20"/>
                <w:szCs w:val="20"/>
              </w:rPr>
            </w:pPr>
            <w:r w:rsidRPr="00606F97">
              <w:rPr>
                <w:rFonts w:ascii="Myriad Pro" w:eastAsia="Calibri" w:hAnsi="Myriad Pro"/>
                <w:bCs/>
                <w:sz w:val="20"/>
                <w:szCs w:val="20"/>
              </w:rPr>
              <w:t>41</w:t>
            </w:r>
          </w:p>
        </w:tc>
        <w:tc>
          <w:tcPr>
            <w:tcW w:w="1961" w:type="pct"/>
            <w:vAlign w:val="bottom"/>
          </w:tcPr>
          <w:p w14:paraId="2A9B6992" w14:textId="77777777" w:rsidR="00A94821" w:rsidRPr="00606F97" w:rsidRDefault="00A94821" w:rsidP="00A94821">
            <w:pPr>
              <w:ind w:right="39"/>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Покупка грузопассажирского 7-местного полноприводного а/м - 14 шт.</w:t>
            </w:r>
          </w:p>
        </w:tc>
        <w:tc>
          <w:tcPr>
            <w:tcW w:w="1033" w:type="pct"/>
            <w:noWrap/>
          </w:tcPr>
          <w:p w14:paraId="272DC581"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I_176_ЧЭ (а)</w:t>
            </w:r>
          </w:p>
        </w:tc>
        <w:tc>
          <w:tcPr>
            <w:tcW w:w="469" w:type="pct"/>
            <w:noWrap/>
          </w:tcPr>
          <w:p w14:paraId="21FEB9EF"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0,51</w:t>
            </w:r>
          </w:p>
        </w:tc>
        <w:tc>
          <w:tcPr>
            <w:tcW w:w="469" w:type="pct"/>
            <w:noWrap/>
          </w:tcPr>
          <w:p w14:paraId="442FD805"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1,87</w:t>
            </w:r>
          </w:p>
        </w:tc>
        <w:tc>
          <w:tcPr>
            <w:tcW w:w="452" w:type="pct"/>
            <w:noWrap/>
          </w:tcPr>
          <w:p w14:paraId="7A7F1B9E"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1,36</w:t>
            </w:r>
          </w:p>
        </w:tc>
        <w:tc>
          <w:tcPr>
            <w:tcW w:w="400" w:type="pct"/>
            <w:noWrap/>
          </w:tcPr>
          <w:p w14:paraId="79537A80"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267%</w:t>
            </w:r>
          </w:p>
        </w:tc>
      </w:tr>
      <w:tr w:rsidR="00A94821" w:rsidRPr="00606F97" w14:paraId="13FEA8A7"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24945ECC" w14:textId="77777777" w:rsidR="00A94821" w:rsidRPr="00606F97" w:rsidRDefault="00A94821" w:rsidP="00A94821">
            <w:pPr>
              <w:ind w:left="-120" w:right="-145" w:firstLine="7"/>
              <w:contextualSpacing/>
              <w:jc w:val="center"/>
              <w:rPr>
                <w:rFonts w:ascii="Myriad Pro" w:eastAsia="Calibri" w:hAnsi="Myriad Pro"/>
                <w:bCs/>
                <w:sz w:val="20"/>
                <w:szCs w:val="20"/>
              </w:rPr>
            </w:pPr>
            <w:r w:rsidRPr="00606F97">
              <w:rPr>
                <w:rFonts w:ascii="Myriad Pro" w:eastAsia="Calibri" w:hAnsi="Myriad Pro"/>
                <w:bCs/>
                <w:sz w:val="20"/>
                <w:szCs w:val="20"/>
              </w:rPr>
              <w:t>42</w:t>
            </w:r>
          </w:p>
        </w:tc>
        <w:tc>
          <w:tcPr>
            <w:tcW w:w="1961" w:type="pct"/>
            <w:vAlign w:val="bottom"/>
          </w:tcPr>
          <w:p w14:paraId="6B057EB1" w14:textId="77777777" w:rsidR="00A94821" w:rsidRPr="00606F97" w:rsidRDefault="00A94821" w:rsidP="00A94821">
            <w:pPr>
              <w:ind w:right="39"/>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 xml:space="preserve">Покупка диагностического и измерительного оборудования, приборов РЗА в количестве 132 ед., в том числе Прибор для измерения показателей качества электрической энергии и электроэнергетических величин – 14 шт, Установка поверочная переносная – 2 шт, Алкометр – 13 шт, Тепловизор – 3 шт, Измеритель параметров электробезопасности электоустановок – 3 шт, Стенд для испытания средств защиты на механическую прочность – 3 шт, Лазерный дальномер – 1 шт, Прибор контроля высоковольтных выключателей – 5 шт, Прибор для измерения параметров силовых трансформаторов с измерительными проводами 10м. – 2 шт, Измеритель параметров заземляющих устройств – 2 шт, Установка для прожига места повреждения силовых кабелей – 1 шт, Расходомер-счётчик ультразвуковой портативный – 1 шт, Тепловизор – 2 шт, Микромилликилоомметр – 2 шт, Аппарат автоматический для определения температуры вспышки в закрытом тигле – 1 шт, Установка переносная поверочная универсальная  – 2 шт, Киловольтметр спектральный цифровой – 1 шт, Универсальный генератор сигналов – 1 шт, Трёхфазная автоматическая поверочная установка – 1 шт, Прибор для измерения показателей качества электрической энергии и электроэнергетических величин – 3 шт, Трассопоисковый комплект – 6 шт, Комплект для измерения наведенного напряжения – 12 шт, Цифровой измерительно-преобразовательный комплекс для проверки и настройки сложных устройств релейной защиты и автоматики оборудования класса </w:t>
            </w:r>
            <w:r w:rsidRPr="00606F97">
              <w:rPr>
                <w:rFonts w:ascii="Myriad Pro" w:eastAsia="Calibri" w:hAnsi="Myriad Pro"/>
                <w:bCs/>
                <w:sz w:val="20"/>
                <w:szCs w:val="20"/>
              </w:rPr>
              <w:lastRenderedPageBreak/>
              <w:t>напряжения 110 кВ и выше – 3 шт, Цифровой прибор определения расстояния до места повреждения на воздушных ЛЭП 110 кВ – 4 шт, Цифровой измерительно-преобразовательный комплекс для проверки и настройки устройств релейной защиты и автоматики оборудования класса напряжения 6-35 кВ – 2 шт, Нагрузочный трансформатор для проверки устройств релейной защиты с уставкой по току более 500 А – 2 шт, Измерительно - трансформаторный блок для измерения характеристик намагничивания трансформаторов тока релейной защиты – 2 шт, Малогабаритный универсальный цифровой трехфазный вольтамперфазометр  – 2 шт, Прибор для определения влажности твердой изоляции силовых трансформаторов – 1 шт, Короткофокусный высокоточный инфракрасный термометр – 5 шт, Прибор для прогрузки автоматических выключателей – 1 шт, Стенд для испытания средств защиты на электрическую прочность – 1 шт, Прибор контроля РПН трансформаторов – 2 шт, Линейный измеритель состояния деревянных одностоечных опор универсальный – 21 шт, Прибор для измерения тангенса угла диэлектрических потерь и емкости высоковольтной изоляции – 2 шт, Установка для испытания КЛ с изоляцией из сшитого полиэтилена – 1 шт, Генератор сигналов высокой частоты – 1 шт, Манометр грузопоршневой  – 1 шт</w:t>
            </w:r>
          </w:p>
        </w:tc>
        <w:tc>
          <w:tcPr>
            <w:tcW w:w="1033" w:type="pct"/>
            <w:noWrap/>
          </w:tcPr>
          <w:p w14:paraId="4CDA2A2F"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lastRenderedPageBreak/>
              <w:t>F_77_ЧЭ (а)</w:t>
            </w:r>
          </w:p>
        </w:tc>
        <w:tc>
          <w:tcPr>
            <w:tcW w:w="469" w:type="pct"/>
            <w:noWrap/>
          </w:tcPr>
          <w:p w14:paraId="68913DD7"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1,38</w:t>
            </w:r>
          </w:p>
        </w:tc>
        <w:tc>
          <w:tcPr>
            <w:tcW w:w="469" w:type="pct"/>
            <w:noWrap/>
          </w:tcPr>
          <w:p w14:paraId="26FE491C"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1,89</w:t>
            </w:r>
          </w:p>
        </w:tc>
        <w:tc>
          <w:tcPr>
            <w:tcW w:w="452" w:type="pct"/>
            <w:noWrap/>
          </w:tcPr>
          <w:p w14:paraId="04476F26"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0,51</w:t>
            </w:r>
          </w:p>
        </w:tc>
        <w:tc>
          <w:tcPr>
            <w:tcW w:w="400" w:type="pct"/>
            <w:noWrap/>
          </w:tcPr>
          <w:p w14:paraId="437FAC38"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37%</w:t>
            </w:r>
          </w:p>
        </w:tc>
      </w:tr>
      <w:tr w:rsidR="00A94821" w:rsidRPr="00606F97" w14:paraId="14C2774B"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2B98CD03" w14:textId="77777777" w:rsidR="00A94821" w:rsidRPr="00606F97" w:rsidRDefault="00A94821" w:rsidP="00A94821">
            <w:pPr>
              <w:ind w:left="-120" w:right="-145" w:firstLine="7"/>
              <w:contextualSpacing/>
              <w:jc w:val="center"/>
              <w:rPr>
                <w:rFonts w:ascii="Myriad Pro" w:eastAsia="Calibri" w:hAnsi="Myriad Pro"/>
                <w:bCs/>
                <w:sz w:val="20"/>
                <w:szCs w:val="20"/>
              </w:rPr>
            </w:pPr>
            <w:r w:rsidRPr="00606F97">
              <w:rPr>
                <w:rFonts w:ascii="Myriad Pro" w:eastAsia="Calibri" w:hAnsi="Myriad Pro"/>
                <w:bCs/>
                <w:sz w:val="20"/>
                <w:szCs w:val="20"/>
              </w:rPr>
              <w:t>43</w:t>
            </w:r>
          </w:p>
        </w:tc>
        <w:tc>
          <w:tcPr>
            <w:tcW w:w="1961" w:type="pct"/>
            <w:vAlign w:val="bottom"/>
          </w:tcPr>
          <w:p w14:paraId="1FFDA45D" w14:textId="77777777" w:rsidR="00A94821" w:rsidRPr="00606F97" w:rsidRDefault="00A94821" w:rsidP="00A94821">
            <w:pPr>
              <w:ind w:right="39"/>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 xml:space="preserve">НИР. Формирование электронной базы данных по энергоснабжению объектов на удаленных, в том числе, не имеющих технологической связи с энергетической инфраструктурой территориях, находящихся в зоне ответственности ПАО «МРСК Сибири» и разработка методики по комплексным решениям энергоснабжения на основе </w:t>
            </w:r>
            <w:r w:rsidRPr="00606F97">
              <w:rPr>
                <w:rFonts w:ascii="Myriad Pro" w:eastAsia="Calibri" w:hAnsi="Myriad Pro"/>
                <w:bCs/>
                <w:sz w:val="20"/>
                <w:szCs w:val="20"/>
              </w:rPr>
              <w:lastRenderedPageBreak/>
              <w:t>распределенных источников энергии, в том числе возобновляемых</w:t>
            </w:r>
          </w:p>
        </w:tc>
        <w:tc>
          <w:tcPr>
            <w:tcW w:w="1033" w:type="pct"/>
            <w:noWrap/>
          </w:tcPr>
          <w:p w14:paraId="60974712"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lastRenderedPageBreak/>
              <w:t>I_104-2_ЧЭ</w:t>
            </w:r>
          </w:p>
        </w:tc>
        <w:tc>
          <w:tcPr>
            <w:tcW w:w="469" w:type="pct"/>
            <w:noWrap/>
          </w:tcPr>
          <w:p w14:paraId="268E5BBA"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0,49</w:t>
            </w:r>
          </w:p>
        </w:tc>
        <w:tc>
          <w:tcPr>
            <w:tcW w:w="469" w:type="pct"/>
            <w:noWrap/>
          </w:tcPr>
          <w:p w14:paraId="3E61AE69"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0,49</w:t>
            </w:r>
          </w:p>
        </w:tc>
        <w:tc>
          <w:tcPr>
            <w:tcW w:w="452" w:type="pct"/>
            <w:noWrap/>
          </w:tcPr>
          <w:p w14:paraId="446CC2B1"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0,00</w:t>
            </w:r>
          </w:p>
        </w:tc>
        <w:tc>
          <w:tcPr>
            <w:tcW w:w="400" w:type="pct"/>
            <w:noWrap/>
          </w:tcPr>
          <w:p w14:paraId="1B75E442"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0%</w:t>
            </w:r>
          </w:p>
        </w:tc>
      </w:tr>
      <w:tr w:rsidR="00A94821" w:rsidRPr="00606F97" w14:paraId="77A40C6E"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03673E62" w14:textId="77777777" w:rsidR="00A94821" w:rsidRPr="00606F97" w:rsidRDefault="00A94821" w:rsidP="00A94821">
            <w:pPr>
              <w:ind w:left="-120" w:right="-145" w:firstLine="7"/>
              <w:contextualSpacing/>
              <w:jc w:val="center"/>
              <w:rPr>
                <w:rFonts w:ascii="Myriad Pro" w:eastAsia="Calibri" w:hAnsi="Myriad Pro"/>
                <w:bCs/>
                <w:sz w:val="20"/>
                <w:szCs w:val="20"/>
              </w:rPr>
            </w:pPr>
            <w:r w:rsidRPr="00606F97">
              <w:rPr>
                <w:rFonts w:ascii="Myriad Pro" w:eastAsia="Calibri" w:hAnsi="Myriad Pro"/>
                <w:bCs/>
                <w:sz w:val="20"/>
                <w:szCs w:val="20"/>
              </w:rPr>
              <w:t>44</w:t>
            </w:r>
          </w:p>
        </w:tc>
        <w:tc>
          <w:tcPr>
            <w:tcW w:w="1961" w:type="pct"/>
            <w:vAlign w:val="bottom"/>
          </w:tcPr>
          <w:p w14:paraId="2AD0E9AE" w14:textId="77777777" w:rsidR="00A94821" w:rsidRPr="00606F97" w:rsidRDefault="00A94821" w:rsidP="00A94821">
            <w:pPr>
              <w:ind w:right="39"/>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Технологическое присоединение энергопринимающих устройств потребителей максимальной мощностью до 15 кВт включительно (новое строительство)</w:t>
            </w:r>
          </w:p>
        </w:tc>
        <w:tc>
          <w:tcPr>
            <w:tcW w:w="1033" w:type="pct"/>
            <w:noWrap/>
          </w:tcPr>
          <w:p w14:paraId="2BA174E8"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Г</w:t>
            </w:r>
          </w:p>
        </w:tc>
        <w:tc>
          <w:tcPr>
            <w:tcW w:w="469" w:type="pct"/>
            <w:noWrap/>
          </w:tcPr>
          <w:p w14:paraId="6C0EA0B3"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79,98</w:t>
            </w:r>
          </w:p>
        </w:tc>
        <w:tc>
          <w:tcPr>
            <w:tcW w:w="469" w:type="pct"/>
            <w:noWrap/>
          </w:tcPr>
          <w:p w14:paraId="0837EA9E"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109,45</w:t>
            </w:r>
          </w:p>
        </w:tc>
        <w:tc>
          <w:tcPr>
            <w:tcW w:w="452" w:type="pct"/>
            <w:noWrap/>
          </w:tcPr>
          <w:p w14:paraId="64305EFA"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29,48</w:t>
            </w:r>
          </w:p>
        </w:tc>
        <w:tc>
          <w:tcPr>
            <w:tcW w:w="400" w:type="pct"/>
            <w:noWrap/>
          </w:tcPr>
          <w:p w14:paraId="2EB883C6"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37%</w:t>
            </w:r>
          </w:p>
        </w:tc>
      </w:tr>
      <w:tr w:rsidR="00A94821" w:rsidRPr="00606F97" w14:paraId="094EA74D"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6B7DDF6E" w14:textId="77777777" w:rsidR="00A94821" w:rsidRPr="00606F97" w:rsidRDefault="00A94821" w:rsidP="00A94821">
            <w:pPr>
              <w:ind w:left="-120" w:right="-145" w:firstLine="7"/>
              <w:contextualSpacing/>
              <w:jc w:val="center"/>
              <w:rPr>
                <w:rFonts w:ascii="Myriad Pro" w:eastAsia="Calibri" w:hAnsi="Myriad Pro"/>
                <w:bCs/>
                <w:sz w:val="20"/>
                <w:szCs w:val="20"/>
              </w:rPr>
            </w:pPr>
            <w:r w:rsidRPr="00606F97">
              <w:rPr>
                <w:rFonts w:ascii="Myriad Pro" w:eastAsia="Calibri" w:hAnsi="Myriad Pro"/>
                <w:bCs/>
                <w:sz w:val="20"/>
                <w:szCs w:val="20"/>
              </w:rPr>
              <w:t>45</w:t>
            </w:r>
          </w:p>
        </w:tc>
        <w:tc>
          <w:tcPr>
            <w:tcW w:w="1961" w:type="pct"/>
            <w:vAlign w:val="bottom"/>
          </w:tcPr>
          <w:p w14:paraId="56F16862" w14:textId="77777777" w:rsidR="00A94821" w:rsidRPr="00606F97" w:rsidRDefault="00A94821" w:rsidP="00A94821">
            <w:pPr>
              <w:ind w:right="39"/>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Технологическое присоединение энергопринимающих устройств потребителей максимальной мощностью до 150 кВт включительно (новое строительство)</w:t>
            </w:r>
          </w:p>
        </w:tc>
        <w:tc>
          <w:tcPr>
            <w:tcW w:w="1033" w:type="pct"/>
            <w:noWrap/>
          </w:tcPr>
          <w:p w14:paraId="063E6753"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Г</w:t>
            </w:r>
          </w:p>
        </w:tc>
        <w:tc>
          <w:tcPr>
            <w:tcW w:w="469" w:type="pct"/>
            <w:noWrap/>
          </w:tcPr>
          <w:p w14:paraId="230E87F6"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39,40</w:t>
            </w:r>
          </w:p>
        </w:tc>
        <w:tc>
          <w:tcPr>
            <w:tcW w:w="469" w:type="pct"/>
            <w:noWrap/>
          </w:tcPr>
          <w:p w14:paraId="7F82B3AB"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73,04</w:t>
            </w:r>
          </w:p>
        </w:tc>
        <w:tc>
          <w:tcPr>
            <w:tcW w:w="452" w:type="pct"/>
            <w:noWrap/>
          </w:tcPr>
          <w:p w14:paraId="54339604"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33,65</w:t>
            </w:r>
          </w:p>
        </w:tc>
        <w:tc>
          <w:tcPr>
            <w:tcW w:w="400" w:type="pct"/>
            <w:noWrap/>
          </w:tcPr>
          <w:p w14:paraId="5A0EEAB2" w14:textId="77777777" w:rsidR="00A94821" w:rsidRPr="00606F97" w:rsidRDefault="00A94821" w:rsidP="00A94821">
            <w:pPr>
              <w:ind w:left="-120" w:right="-145" w:firstLine="7"/>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Cs/>
                <w:sz w:val="20"/>
                <w:szCs w:val="20"/>
              </w:rPr>
            </w:pPr>
            <w:r w:rsidRPr="00606F97">
              <w:rPr>
                <w:rFonts w:ascii="Myriad Pro" w:eastAsia="Calibri" w:hAnsi="Myriad Pro"/>
                <w:bCs/>
                <w:sz w:val="20"/>
                <w:szCs w:val="20"/>
              </w:rPr>
              <w:t>85%</w:t>
            </w:r>
          </w:p>
        </w:tc>
      </w:tr>
      <w:tr w:rsidR="00A94821" w:rsidRPr="00606F97" w14:paraId="3C996476"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shd w:val="clear" w:color="auto" w:fill="D6E3BC" w:themeFill="accent3" w:themeFillTint="66"/>
            <w:noWrap/>
          </w:tcPr>
          <w:p w14:paraId="2974F962" w14:textId="77777777" w:rsidR="00A94821" w:rsidRPr="00606F97" w:rsidRDefault="00A94821" w:rsidP="00A94821">
            <w:pPr>
              <w:contextualSpacing/>
              <w:jc w:val="center"/>
              <w:rPr>
                <w:rFonts w:ascii="Myriad Pro" w:eastAsia="Calibri" w:hAnsi="Myriad Pro"/>
                <w:bCs/>
                <w:sz w:val="20"/>
                <w:szCs w:val="20"/>
              </w:rPr>
            </w:pPr>
          </w:p>
        </w:tc>
        <w:tc>
          <w:tcPr>
            <w:tcW w:w="1961" w:type="pct"/>
            <w:shd w:val="clear" w:color="auto" w:fill="D6E3BC" w:themeFill="accent3" w:themeFillTint="66"/>
          </w:tcPr>
          <w:p w14:paraId="078FF83A" w14:textId="77777777" w:rsidR="00A94821" w:rsidRPr="00606F97" w:rsidRDefault="00A94821" w:rsidP="00A94821">
            <w:pPr>
              <w:ind w:right="39"/>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
                <w:bCs/>
                <w:sz w:val="20"/>
                <w:szCs w:val="20"/>
              </w:rPr>
            </w:pPr>
            <w:r w:rsidRPr="00606F97">
              <w:rPr>
                <w:rFonts w:ascii="Myriad Pro" w:eastAsia="Calibri" w:hAnsi="Myriad Pro"/>
                <w:b/>
                <w:bCs/>
                <w:sz w:val="20"/>
                <w:szCs w:val="20"/>
              </w:rPr>
              <w:t>Всего по инвестиционным проектам</w:t>
            </w:r>
          </w:p>
        </w:tc>
        <w:tc>
          <w:tcPr>
            <w:tcW w:w="1033" w:type="pct"/>
            <w:shd w:val="clear" w:color="auto" w:fill="D6E3BC" w:themeFill="accent3" w:themeFillTint="66"/>
            <w:noWrap/>
          </w:tcPr>
          <w:p w14:paraId="39327175"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
                <w:bCs/>
                <w:sz w:val="20"/>
                <w:szCs w:val="20"/>
              </w:rPr>
            </w:pPr>
          </w:p>
        </w:tc>
        <w:tc>
          <w:tcPr>
            <w:tcW w:w="469" w:type="pct"/>
            <w:shd w:val="clear" w:color="auto" w:fill="D6E3BC" w:themeFill="accent3" w:themeFillTint="66"/>
            <w:noWrap/>
          </w:tcPr>
          <w:p w14:paraId="5F376BAB"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
                <w:bCs/>
                <w:sz w:val="20"/>
                <w:szCs w:val="20"/>
              </w:rPr>
            </w:pPr>
            <w:r w:rsidRPr="00606F97">
              <w:rPr>
                <w:rFonts w:ascii="Myriad Pro" w:eastAsia="Calibri" w:hAnsi="Myriad Pro"/>
                <w:b/>
                <w:bCs/>
                <w:sz w:val="20"/>
                <w:szCs w:val="20"/>
              </w:rPr>
              <w:t>376,68</w:t>
            </w:r>
          </w:p>
        </w:tc>
        <w:tc>
          <w:tcPr>
            <w:tcW w:w="469" w:type="pct"/>
            <w:shd w:val="clear" w:color="auto" w:fill="D6E3BC" w:themeFill="accent3" w:themeFillTint="66"/>
            <w:noWrap/>
          </w:tcPr>
          <w:p w14:paraId="6C2A7AFA"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
                <w:bCs/>
                <w:sz w:val="20"/>
                <w:szCs w:val="20"/>
              </w:rPr>
            </w:pPr>
            <w:r w:rsidRPr="00606F97">
              <w:rPr>
                <w:rFonts w:ascii="Myriad Pro" w:eastAsia="Calibri" w:hAnsi="Myriad Pro"/>
                <w:b/>
                <w:bCs/>
                <w:sz w:val="20"/>
                <w:szCs w:val="20"/>
              </w:rPr>
              <w:t>473,28</w:t>
            </w:r>
          </w:p>
        </w:tc>
        <w:tc>
          <w:tcPr>
            <w:tcW w:w="452" w:type="pct"/>
            <w:shd w:val="clear" w:color="auto" w:fill="D6E3BC" w:themeFill="accent3" w:themeFillTint="66"/>
            <w:noWrap/>
          </w:tcPr>
          <w:p w14:paraId="34BCAC53"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
                <w:bCs/>
                <w:sz w:val="20"/>
                <w:szCs w:val="20"/>
              </w:rPr>
            </w:pPr>
            <w:r w:rsidRPr="00606F97">
              <w:rPr>
                <w:rFonts w:ascii="Myriad Pro" w:eastAsia="Calibri" w:hAnsi="Myriad Pro"/>
                <w:b/>
                <w:bCs/>
                <w:sz w:val="20"/>
                <w:szCs w:val="20"/>
              </w:rPr>
              <w:t>99,60</w:t>
            </w:r>
          </w:p>
        </w:tc>
        <w:tc>
          <w:tcPr>
            <w:tcW w:w="400" w:type="pct"/>
            <w:shd w:val="clear" w:color="auto" w:fill="D6E3BC" w:themeFill="accent3" w:themeFillTint="66"/>
            <w:noWrap/>
          </w:tcPr>
          <w:p w14:paraId="452BCE62"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
                <w:bCs/>
                <w:sz w:val="20"/>
                <w:szCs w:val="20"/>
              </w:rPr>
            </w:pPr>
            <w:r w:rsidRPr="00606F97">
              <w:rPr>
                <w:rFonts w:ascii="Myriad Pro" w:eastAsia="Calibri" w:hAnsi="Myriad Pro"/>
                <w:b/>
                <w:bCs/>
                <w:sz w:val="20"/>
                <w:szCs w:val="20"/>
              </w:rPr>
              <w:t>27%</w:t>
            </w:r>
          </w:p>
        </w:tc>
      </w:tr>
    </w:tbl>
    <w:p w14:paraId="63AFDB0E" w14:textId="77777777" w:rsidR="00A94821" w:rsidRPr="00560BDF" w:rsidRDefault="00A94821" w:rsidP="00A94821">
      <w:pPr>
        <w:tabs>
          <w:tab w:val="num" w:pos="960"/>
        </w:tabs>
        <w:spacing w:before="240" w:line="360" w:lineRule="auto"/>
        <w:ind w:firstLine="567"/>
        <w:jc w:val="both"/>
        <w:rPr>
          <w:rFonts w:ascii="Myriad Pro" w:eastAsia="Calibri" w:hAnsi="Myriad Pro"/>
          <w:sz w:val="26"/>
          <w:szCs w:val="26"/>
        </w:rPr>
      </w:pPr>
      <w:r w:rsidRPr="00560BDF">
        <w:rPr>
          <w:rFonts w:ascii="Myriad Pro" w:eastAsia="Calibri" w:hAnsi="Myriad Pro"/>
          <w:sz w:val="26"/>
          <w:szCs w:val="26"/>
        </w:rPr>
        <w:t>В рамках анализа фактического использования собственных тарифных источников, предполагаемых для финансирования инвестиционных проектов выявлено, что 20 инвестиционных проектов инвестиционной программы профинансированы в 2018 году при нулевом утвержденном плане финансирования – фактическое использование собственных тарифных источников составило 61 730 тыс. руб. (с НДС).</w:t>
      </w:r>
    </w:p>
    <w:tbl>
      <w:tblPr>
        <w:tblStyle w:val="afffc"/>
        <w:tblW w:w="5022" w:type="pct"/>
        <w:tblLayout w:type="fixed"/>
        <w:tblLook w:val="04A0" w:firstRow="1" w:lastRow="0" w:firstColumn="1" w:lastColumn="0" w:noHBand="0" w:noVBand="1"/>
      </w:tblPr>
      <w:tblGrid>
        <w:gridCol w:w="463"/>
        <w:gridCol w:w="4491"/>
        <w:gridCol w:w="1590"/>
        <w:gridCol w:w="798"/>
        <w:gridCol w:w="969"/>
        <w:gridCol w:w="1074"/>
      </w:tblGrid>
      <w:tr w:rsidR="00A94821" w:rsidRPr="00606F97" w14:paraId="37411E51" w14:textId="77777777" w:rsidTr="007D52A8">
        <w:trPr>
          <w:cnfStyle w:val="100000000000" w:firstRow="1" w:lastRow="0" w:firstColumn="0" w:lastColumn="0" w:oddVBand="0" w:evenVBand="0" w:oddHBand="0" w:evenHBand="0" w:firstRowFirstColumn="0" w:firstRowLastColumn="0" w:lastRowFirstColumn="0" w:lastRowLastColumn="0"/>
          <w:cantSplit w:val="0"/>
          <w:trHeight w:val="20"/>
        </w:trPr>
        <w:tc>
          <w:tcPr>
            <w:cnfStyle w:val="001000000000" w:firstRow="0" w:lastRow="0" w:firstColumn="1" w:lastColumn="0" w:oddVBand="0" w:evenVBand="0" w:oddHBand="0" w:evenHBand="0" w:firstRowFirstColumn="0" w:firstRowLastColumn="0" w:lastRowFirstColumn="0" w:lastRowLastColumn="0"/>
            <w:tcW w:w="24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C73A045" w14:textId="77777777" w:rsidR="00A94821" w:rsidRPr="00606F97" w:rsidRDefault="00A94821" w:rsidP="00A94821">
            <w:pPr>
              <w:contextualSpacing/>
              <w:jc w:val="center"/>
              <w:rPr>
                <w:rFonts w:ascii="Myriad Pro" w:eastAsia="Calibri" w:hAnsi="Myriad Pro"/>
                <w:b/>
                <w:sz w:val="20"/>
                <w:szCs w:val="20"/>
              </w:rPr>
            </w:pPr>
            <w:r>
              <w:rPr>
                <w:rFonts w:ascii="Myriad Pro" w:eastAsia="Calibri" w:hAnsi="Myriad Pro"/>
                <w:b/>
                <w:sz w:val="20"/>
                <w:szCs w:val="20"/>
              </w:rPr>
              <w:t>№ </w:t>
            </w:r>
            <w:r w:rsidRPr="00606F97">
              <w:rPr>
                <w:rFonts w:ascii="Myriad Pro" w:eastAsia="Calibri" w:hAnsi="Myriad Pro"/>
                <w:b/>
                <w:sz w:val="20"/>
                <w:szCs w:val="20"/>
              </w:rPr>
              <w:t xml:space="preserve">п/п </w:t>
            </w:r>
          </w:p>
        </w:tc>
        <w:tc>
          <w:tcPr>
            <w:tcW w:w="239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AD85E65" w14:textId="77777777" w:rsidR="00A94821" w:rsidRPr="00606F97" w:rsidRDefault="00A94821" w:rsidP="00A94821">
            <w:pPr>
              <w:contextualSpacing/>
              <w:cnfStyle w:val="100000000000" w:firstRow="1" w:lastRow="0" w:firstColumn="0" w:lastColumn="0" w:oddVBand="0" w:evenVBand="0" w:oddHBand="0" w:evenHBand="0" w:firstRowFirstColumn="0" w:firstRowLastColumn="0" w:lastRowFirstColumn="0" w:lastRowLastColumn="0"/>
              <w:rPr>
                <w:rFonts w:ascii="Myriad Pro" w:eastAsia="Calibri" w:hAnsi="Myriad Pro"/>
                <w:b/>
                <w:sz w:val="20"/>
                <w:szCs w:val="20"/>
              </w:rPr>
            </w:pPr>
            <w:r w:rsidRPr="00606F97">
              <w:rPr>
                <w:rFonts w:ascii="Myriad Pro" w:eastAsia="Calibri" w:hAnsi="Myriad Pro"/>
                <w:b/>
                <w:sz w:val="20"/>
                <w:szCs w:val="20"/>
              </w:rPr>
              <w:t>Наименование инвестиционного</w:t>
            </w:r>
          </w:p>
          <w:p w14:paraId="49AA0EC0" w14:textId="77777777" w:rsidR="00A94821" w:rsidRPr="00606F97" w:rsidRDefault="00A94821" w:rsidP="00A94821">
            <w:pPr>
              <w:contextualSpacing/>
              <w:cnfStyle w:val="100000000000" w:firstRow="1" w:lastRow="0" w:firstColumn="0" w:lastColumn="0" w:oddVBand="0" w:evenVBand="0" w:oddHBand="0" w:evenHBand="0" w:firstRowFirstColumn="0" w:firstRowLastColumn="0" w:lastRowFirstColumn="0" w:lastRowLastColumn="0"/>
              <w:rPr>
                <w:rFonts w:ascii="Myriad Pro" w:eastAsia="Calibri" w:hAnsi="Myriad Pro"/>
                <w:b/>
                <w:sz w:val="20"/>
                <w:szCs w:val="20"/>
              </w:rPr>
            </w:pPr>
            <w:r w:rsidRPr="00606F97">
              <w:rPr>
                <w:rFonts w:ascii="Myriad Pro" w:eastAsia="Calibri" w:hAnsi="Myriad Pro"/>
                <w:b/>
                <w:sz w:val="20"/>
                <w:szCs w:val="20"/>
              </w:rPr>
              <w:t>проекта (группы инвестиционных проектов)</w:t>
            </w:r>
          </w:p>
        </w:tc>
        <w:tc>
          <w:tcPr>
            <w:tcW w:w="84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C04AF39" w14:textId="77777777" w:rsidR="00A94821" w:rsidRPr="00606F97" w:rsidRDefault="00A94821" w:rsidP="00A94821">
            <w:pPr>
              <w:contextualSpacing/>
              <w:cnfStyle w:val="100000000000" w:firstRow="1" w:lastRow="0" w:firstColumn="0" w:lastColumn="0" w:oddVBand="0" w:evenVBand="0" w:oddHBand="0" w:evenHBand="0" w:firstRowFirstColumn="0" w:firstRowLastColumn="0" w:lastRowFirstColumn="0" w:lastRowLastColumn="0"/>
              <w:rPr>
                <w:rFonts w:ascii="Myriad Pro" w:eastAsia="Calibri" w:hAnsi="Myriad Pro"/>
                <w:b/>
                <w:sz w:val="20"/>
                <w:szCs w:val="20"/>
              </w:rPr>
            </w:pPr>
            <w:r w:rsidRPr="00606F97">
              <w:rPr>
                <w:rFonts w:ascii="Myriad Pro" w:eastAsia="Calibri" w:hAnsi="Myriad Pro"/>
                <w:b/>
                <w:sz w:val="20"/>
                <w:szCs w:val="20"/>
              </w:rPr>
              <w:t>Идентификатор инвестиционного проекта</w:t>
            </w:r>
          </w:p>
        </w:tc>
        <w:tc>
          <w:tcPr>
            <w:tcW w:w="941"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AC2DE84" w14:textId="77777777" w:rsidR="00A94821" w:rsidRPr="00606F97" w:rsidRDefault="00A94821" w:rsidP="00A94821">
            <w:pPr>
              <w:contextualSpacing/>
              <w:cnfStyle w:val="100000000000" w:firstRow="1" w:lastRow="0" w:firstColumn="0" w:lastColumn="0" w:oddVBand="0" w:evenVBand="0" w:oddHBand="0" w:evenHBand="0" w:firstRowFirstColumn="0" w:firstRowLastColumn="0" w:lastRowFirstColumn="0" w:lastRowLastColumn="0"/>
              <w:rPr>
                <w:rFonts w:ascii="Myriad Pro" w:eastAsia="Calibri" w:hAnsi="Myriad Pro"/>
                <w:b/>
                <w:sz w:val="20"/>
                <w:szCs w:val="20"/>
              </w:rPr>
            </w:pPr>
            <w:r w:rsidRPr="00606F97">
              <w:rPr>
                <w:rFonts w:ascii="Myriad Pro" w:eastAsia="Calibri" w:hAnsi="Myriad Pro"/>
                <w:b/>
                <w:sz w:val="20"/>
                <w:szCs w:val="20"/>
              </w:rPr>
              <w:t xml:space="preserve">Объем финансирования (в части тарифных источников), </w:t>
            </w:r>
            <w:r w:rsidRPr="00606F97">
              <w:rPr>
                <w:rFonts w:ascii="Myriad Pro" w:eastAsia="Calibri" w:hAnsi="Myriad Pro"/>
                <w:b/>
                <w:sz w:val="20"/>
                <w:szCs w:val="20"/>
              </w:rPr>
              <w:br/>
              <w:t xml:space="preserve">млн. руб. </w:t>
            </w:r>
          </w:p>
        </w:tc>
        <w:tc>
          <w:tcPr>
            <w:tcW w:w="57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0DF72BA" w14:textId="77777777" w:rsidR="00A94821" w:rsidRPr="00606F97" w:rsidRDefault="00A94821" w:rsidP="00A94821">
            <w:pPr>
              <w:contextualSpacing/>
              <w:cnfStyle w:val="100000000000" w:firstRow="1" w:lastRow="0" w:firstColumn="0" w:lastColumn="0" w:oddVBand="0" w:evenVBand="0" w:oddHBand="0" w:evenHBand="0" w:firstRowFirstColumn="0" w:firstRowLastColumn="0" w:lastRowFirstColumn="0" w:lastRowLastColumn="0"/>
              <w:rPr>
                <w:rFonts w:ascii="Myriad Pro" w:eastAsia="Calibri" w:hAnsi="Myriad Pro"/>
                <w:b/>
                <w:sz w:val="20"/>
                <w:szCs w:val="20"/>
              </w:rPr>
            </w:pPr>
            <w:r w:rsidRPr="00606F97">
              <w:rPr>
                <w:rFonts w:ascii="Myriad Pro" w:eastAsia="Calibri" w:hAnsi="Myriad Pro"/>
                <w:b/>
                <w:sz w:val="20"/>
                <w:szCs w:val="20"/>
              </w:rPr>
              <w:t>Отклонение (факт-план)</w:t>
            </w:r>
          </w:p>
        </w:tc>
      </w:tr>
      <w:tr w:rsidR="00A94821" w:rsidRPr="00606F97" w14:paraId="118B8D40" w14:textId="77777777" w:rsidTr="007D52A8">
        <w:trPr>
          <w:cantSplit w:val="0"/>
          <w:trHeight w:val="20"/>
        </w:trPr>
        <w:tc>
          <w:tcPr>
            <w:cnfStyle w:val="001000000000" w:firstRow="0" w:lastRow="0" w:firstColumn="1" w:lastColumn="0" w:oddVBand="0" w:evenVBand="0" w:oddHBand="0" w:evenHBand="0" w:firstRowFirstColumn="0" w:firstRowLastColumn="0" w:lastRowFirstColumn="0" w:lastRowLastColumn="0"/>
            <w:tcW w:w="24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hideMark/>
          </w:tcPr>
          <w:p w14:paraId="5834CD9C" w14:textId="77777777" w:rsidR="00A94821" w:rsidRPr="00606F97" w:rsidRDefault="00A94821" w:rsidP="00A94821">
            <w:pPr>
              <w:contextualSpacing/>
              <w:rPr>
                <w:rFonts w:ascii="Myriad Pro" w:eastAsia="Calibri" w:hAnsi="Myriad Pro"/>
                <w:b/>
                <w:color w:val="FFFFFF" w:themeColor="background1"/>
                <w:sz w:val="20"/>
                <w:szCs w:val="20"/>
              </w:rPr>
            </w:pPr>
          </w:p>
        </w:tc>
        <w:tc>
          <w:tcPr>
            <w:tcW w:w="239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hideMark/>
          </w:tcPr>
          <w:p w14:paraId="7CC0BEBF"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
                <w:color w:val="FFFFFF" w:themeColor="background1"/>
                <w:sz w:val="20"/>
                <w:szCs w:val="20"/>
              </w:rPr>
            </w:pPr>
          </w:p>
        </w:tc>
        <w:tc>
          <w:tcPr>
            <w:tcW w:w="84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hideMark/>
          </w:tcPr>
          <w:p w14:paraId="0962A6DE"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
                <w:color w:val="FFFFFF" w:themeColor="background1"/>
                <w:sz w:val="20"/>
                <w:szCs w:val="20"/>
              </w:rPr>
            </w:pPr>
          </w:p>
        </w:tc>
        <w:tc>
          <w:tcPr>
            <w:tcW w:w="42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cPr>
          <w:p w14:paraId="28A84155"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
                <w:color w:val="FFFFFF" w:themeColor="background1"/>
                <w:sz w:val="20"/>
                <w:szCs w:val="20"/>
              </w:rPr>
            </w:pPr>
            <w:r w:rsidRPr="00606F97">
              <w:rPr>
                <w:rFonts w:ascii="Myriad Pro" w:eastAsia="Calibri" w:hAnsi="Myriad Pro"/>
                <w:b/>
                <w:color w:val="FFFFFF" w:themeColor="background1"/>
                <w:sz w:val="20"/>
                <w:szCs w:val="20"/>
              </w:rPr>
              <w:t>План</w:t>
            </w:r>
          </w:p>
        </w:tc>
        <w:tc>
          <w:tcPr>
            <w:tcW w:w="51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hideMark/>
          </w:tcPr>
          <w:p w14:paraId="59DF1393"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
                <w:color w:val="FFFFFF" w:themeColor="background1"/>
                <w:sz w:val="20"/>
                <w:szCs w:val="20"/>
              </w:rPr>
            </w:pPr>
            <w:r w:rsidRPr="00606F97">
              <w:rPr>
                <w:rFonts w:ascii="Myriad Pro" w:eastAsia="Calibri" w:hAnsi="Myriad Pro"/>
                <w:b/>
                <w:color w:val="FFFFFF" w:themeColor="background1"/>
                <w:sz w:val="20"/>
                <w:szCs w:val="20"/>
              </w:rPr>
              <w:t>Факт</w:t>
            </w:r>
          </w:p>
        </w:tc>
        <w:tc>
          <w:tcPr>
            <w:tcW w:w="57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hideMark/>
          </w:tcPr>
          <w:p w14:paraId="5DFEC2FF"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
                <w:color w:val="FFFFFF" w:themeColor="background1"/>
                <w:sz w:val="20"/>
                <w:szCs w:val="20"/>
              </w:rPr>
            </w:pPr>
            <w:r w:rsidRPr="00606F97">
              <w:rPr>
                <w:rFonts w:ascii="Myriad Pro" w:eastAsia="Calibri" w:hAnsi="Myriad Pro"/>
                <w:b/>
                <w:color w:val="FFFFFF" w:themeColor="background1"/>
                <w:sz w:val="20"/>
                <w:szCs w:val="20"/>
              </w:rPr>
              <w:t xml:space="preserve">млн. руб. </w:t>
            </w:r>
          </w:p>
        </w:tc>
      </w:tr>
      <w:tr w:rsidR="00A94821" w:rsidRPr="00606F97" w14:paraId="7A622D91" w14:textId="77777777" w:rsidTr="007D52A8">
        <w:trPr>
          <w:cantSplit w:val="0"/>
          <w:trHeight w:val="20"/>
        </w:trPr>
        <w:tc>
          <w:tcPr>
            <w:cnfStyle w:val="001000000000" w:firstRow="0" w:lastRow="0" w:firstColumn="1" w:lastColumn="0" w:oddVBand="0" w:evenVBand="0" w:oddHBand="0" w:evenHBand="0" w:firstRowFirstColumn="0" w:firstRowLastColumn="0" w:lastRowFirstColumn="0" w:lastRowLastColumn="0"/>
            <w:tcW w:w="247" w:type="pct"/>
            <w:noWrap/>
          </w:tcPr>
          <w:p w14:paraId="31B69735" w14:textId="77777777" w:rsidR="00A94821" w:rsidRPr="00606F97" w:rsidRDefault="00A94821" w:rsidP="00A94821">
            <w:pPr>
              <w:contextualSpacing/>
              <w:jc w:val="center"/>
              <w:rPr>
                <w:rFonts w:ascii="Myriad Pro" w:eastAsia="Calibri" w:hAnsi="Myriad Pro"/>
                <w:sz w:val="20"/>
                <w:szCs w:val="20"/>
              </w:rPr>
            </w:pPr>
            <w:r w:rsidRPr="00606F97">
              <w:rPr>
                <w:rFonts w:ascii="Myriad Pro" w:eastAsia="Calibri" w:hAnsi="Myriad Pro"/>
                <w:sz w:val="20"/>
                <w:szCs w:val="20"/>
              </w:rPr>
              <w:t>1</w:t>
            </w:r>
          </w:p>
        </w:tc>
        <w:tc>
          <w:tcPr>
            <w:tcW w:w="2393" w:type="pct"/>
            <w:vAlign w:val="bottom"/>
          </w:tcPr>
          <w:p w14:paraId="44D3A69E"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Строительство КЛ-10 кВ от РУ-10 кВ проектируемой ПС 110/10 кВ Бутунтай до РП заявителя (Нойон-Тологой), 1,540 км</w:t>
            </w:r>
          </w:p>
        </w:tc>
        <w:tc>
          <w:tcPr>
            <w:tcW w:w="847" w:type="pct"/>
            <w:noWrap/>
          </w:tcPr>
          <w:p w14:paraId="06ABD77D"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F_46а_ЧЭ</w:t>
            </w:r>
          </w:p>
        </w:tc>
        <w:tc>
          <w:tcPr>
            <w:tcW w:w="425" w:type="pct"/>
            <w:noWrap/>
          </w:tcPr>
          <w:p w14:paraId="097692F5"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0,00</w:t>
            </w:r>
          </w:p>
        </w:tc>
        <w:tc>
          <w:tcPr>
            <w:tcW w:w="516" w:type="pct"/>
            <w:noWrap/>
          </w:tcPr>
          <w:p w14:paraId="24F06B7D"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4,77</w:t>
            </w:r>
          </w:p>
        </w:tc>
        <w:tc>
          <w:tcPr>
            <w:tcW w:w="572" w:type="pct"/>
            <w:noWrap/>
          </w:tcPr>
          <w:p w14:paraId="365873E0"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4,77</w:t>
            </w:r>
          </w:p>
        </w:tc>
      </w:tr>
      <w:tr w:rsidR="00A94821" w:rsidRPr="00606F97" w14:paraId="6E3163AF" w14:textId="77777777" w:rsidTr="007D52A8">
        <w:trPr>
          <w:cantSplit w:val="0"/>
          <w:trHeight w:val="20"/>
        </w:trPr>
        <w:tc>
          <w:tcPr>
            <w:cnfStyle w:val="001000000000" w:firstRow="0" w:lastRow="0" w:firstColumn="1" w:lastColumn="0" w:oddVBand="0" w:evenVBand="0" w:oddHBand="0" w:evenHBand="0" w:firstRowFirstColumn="0" w:firstRowLastColumn="0" w:lastRowFirstColumn="0" w:lastRowLastColumn="0"/>
            <w:tcW w:w="247" w:type="pct"/>
            <w:noWrap/>
          </w:tcPr>
          <w:p w14:paraId="237B01AC" w14:textId="77777777" w:rsidR="00A94821" w:rsidRPr="00606F97" w:rsidRDefault="00A94821" w:rsidP="00A94821">
            <w:pPr>
              <w:contextualSpacing/>
              <w:jc w:val="center"/>
              <w:rPr>
                <w:rFonts w:ascii="Myriad Pro" w:eastAsia="Calibri" w:hAnsi="Myriad Pro"/>
                <w:sz w:val="20"/>
                <w:szCs w:val="20"/>
              </w:rPr>
            </w:pPr>
            <w:r w:rsidRPr="00606F97">
              <w:rPr>
                <w:rFonts w:ascii="Myriad Pro" w:eastAsia="Calibri" w:hAnsi="Myriad Pro"/>
                <w:sz w:val="20"/>
                <w:szCs w:val="20"/>
              </w:rPr>
              <w:t>2</w:t>
            </w:r>
          </w:p>
        </w:tc>
        <w:tc>
          <w:tcPr>
            <w:tcW w:w="2393" w:type="pct"/>
            <w:vAlign w:val="bottom"/>
          </w:tcPr>
          <w:p w14:paraId="40FBEFD6"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Строительство ВЛ, КТП - ПО ЦЭС от ПС "Антипиха 110/35/6", ПО ГЭС от ПС "Молодежная 110 кВ", ПС "Центральная 110 кВ", ПС "Угдан 110 кВ"</w:t>
            </w:r>
          </w:p>
        </w:tc>
        <w:tc>
          <w:tcPr>
            <w:tcW w:w="847" w:type="pct"/>
            <w:noWrap/>
          </w:tcPr>
          <w:p w14:paraId="1C2CC21B"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F_46а_ЧЭ</w:t>
            </w:r>
          </w:p>
        </w:tc>
        <w:tc>
          <w:tcPr>
            <w:tcW w:w="425" w:type="pct"/>
            <w:noWrap/>
          </w:tcPr>
          <w:p w14:paraId="7C1F45B8"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0,00</w:t>
            </w:r>
          </w:p>
        </w:tc>
        <w:tc>
          <w:tcPr>
            <w:tcW w:w="516" w:type="pct"/>
            <w:noWrap/>
          </w:tcPr>
          <w:p w14:paraId="56C2A1B9"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13,92</w:t>
            </w:r>
          </w:p>
        </w:tc>
        <w:tc>
          <w:tcPr>
            <w:tcW w:w="572" w:type="pct"/>
            <w:noWrap/>
          </w:tcPr>
          <w:p w14:paraId="03C3160B"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13,92</w:t>
            </w:r>
          </w:p>
        </w:tc>
      </w:tr>
      <w:tr w:rsidR="00A94821" w:rsidRPr="00606F97" w14:paraId="557CE612" w14:textId="77777777" w:rsidTr="007D52A8">
        <w:trPr>
          <w:cantSplit w:val="0"/>
          <w:trHeight w:val="20"/>
        </w:trPr>
        <w:tc>
          <w:tcPr>
            <w:cnfStyle w:val="001000000000" w:firstRow="0" w:lastRow="0" w:firstColumn="1" w:lastColumn="0" w:oddVBand="0" w:evenVBand="0" w:oddHBand="0" w:evenHBand="0" w:firstRowFirstColumn="0" w:firstRowLastColumn="0" w:lastRowFirstColumn="0" w:lastRowLastColumn="0"/>
            <w:tcW w:w="247" w:type="pct"/>
            <w:noWrap/>
          </w:tcPr>
          <w:p w14:paraId="77CA198C" w14:textId="77777777" w:rsidR="00A94821" w:rsidRPr="00606F97" w:rsidRDefault="00A94821" w:rsidP="00A94821">
            <w:pPr>
              <w:contextualSpacing/>
              <w:jc w:val="center"/>
              <w:rPr>
                <w:rFonts w:ascii="Myriad Pro" w:eastAsia="Calibri" w:hAnsi="Myriad Pro"/>
                <w:sz w:val="20"/>
                <w:szCs w:val="20"/>
              </w:rPr>
            </w:pPr>
            <w:r w:rsidRPr="00606F97">
              <w:rPr>
                <w:rFonts w:ascii="Myriad Pro" w:eastAsia="Calibri" w:hAnsi="Myriad Pro"/>
                <w:sz w:val="20"/>
                <w:szCs w:val="20"/>
              </w:rPr>
              <w:t>3</w:t>
            </w:r>
          </w:p>
        </w:tc>
        <w:tc>
          <w:tcPr>
            <w:tcW w:w="2393" w:type="pct"/>
            <w:vAlign w:val="bottom"/>
          </w:tcPr>
          <w:p w14:paraId="1F42FC22"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Реконструкция ПС 110/35/6 кВ Верхняя Давенда с расширением РУ 110 кВ и приведением схемы ОРУ-110 кВ к типовой</w:t>
            </w:r>
          </w:p>
        </w:tc>
        <w:tc>
          <w:tcPr>
            <w:tcW w:w="847" w:type="pct"/>
            <w:noWrap/>
          </w:tcPr>
          <w:p w14:paraId="67CF69F5"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I_111-2_ЧЭ</w:t>
            </w:r>
          </w:p>
        </w:tc>
        <w:tc>
          <w:tcPr>
            <w:tcW w:w="425" w:type="pct"/>
            <w:noWrap/>
          </w:tcPr>
          <w:p w14:paraId="1B20D265"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0,00</w:t>
            </w:r>
          </w:p>
        </w:tc>
        <w:tc>
          <w:tcPr>
            <w:tcW w:w="516" w:type="pct"/>
            <w:noWrap/>
          </w:tcPr>
          <w:p w14:paraId="55341FDE"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7,81</w:t>
            </w:r>
          </w:p>
        </w:tc>
        <w:tc>
          <w:tcPr>
            <w:tcW w:w="572" w:type="pct"/>
            <w:noWrap/>
          </w:tcPr>
          <w:p w14:paraId="4BB763CF"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7,81</w:t>
            </w:r>
          </w:p>
        </w:tc>
      </w:tr>
      <w:tr w:rsidR="00A94821" w:rsidRPr="00606F97" w14:paraId="41555FC5" w14:textId="77777777" w:rsidTr="007D52A8">
        <w:trPr>
          <w:cantSplit w:val="0"/>
          <w:trHeight w:val="20"/>
        </w:trPr>
        <w:tc>
          <w:tcPr>
            <w:cnfStyle w:val="001000000000" w:firstRow="0" w:lastRow="0" w:firstColumn="1" w:lastColumn="0" w:oddVBand="0" w:evenVBand="0" w:oddHBand="0" w:evenHBand="0" w:firstRowFirstColumn="0" w:firstRowLastColumn="0" w:lastRowFirstColumn="0" w:lastRowLastColumn="0"/>
            <w:tcW w:w="247" w:type="pct"/>
            <w:noWrap/>
          </w:tcPr>
          <w:p w14:paraId="339333A1" w14:textId="77777777" w:rsidR="00A94821" w:rsidRPr="00606F97" w:rsidRDefault="00A94821" w:rsidP="00A94821">
            <w:pPr>
              <w:contextualSpacing/>
              <w:jc w:val="center"/>
              <w:rPr>
                <w:rFonts w:ascii="Myriad Pro" w:eastAsia="Calibri" w:hAnsi="Myriad Pro"/>
                <w:sz w:val="20"/>
                <w:szCs w:val="20"/>
              </w:rPr>
            </w:pPr>
            <w:r w:rsidRPr="00606F97">
              <w:rPr>
                <w:rFonts w:ascii="Myriad Pro" w:eastAsia="Calibri" w:hAnsi="Myriad Pro"/>
                <w:sz w:val="20"/>
                <w:szCs w:val="20"/>
              </w:rPr>
              <w:t>4</w:t>
            </w:r>
          </w:p>
        </w:tc>
        <w:tc>
          <w:tcPr>
            <w:tcW w:w="2393" w:type="pct"/>
            <w:vAlign w:val="bottom"/>
          </w:tcPr>
          <w:p w14:paraId="31308154"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Переустройство сетевых объектов ВЛ-110 кВ (ООО ЭПС-Инжиниринг)</w:t>
            </w:r>
          </w:p>
        </w:tc>
        <w:tc>
          <w:tcPr>
            <w:tcW w:w="847" w:type="pct"/>
            <w:noWrap/>
          </w:tcPr>
          <w:p w14:paraId="2CDE4530"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H_13б_ЧЭ</w:t>
            </w:r>
          </w:p>
        </w:tc>
        <w:tc>
          <w:tcPr>
            <w:tcW w:w="425" w:type="pct"/>
            <w:noWrap/>
          </w:tcPr>
          <w:p w14:paraId="66111BD3"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0,00</w:t>
            </w:r>
          </w:p>
        </w:tc>
        <w:tc>
          <w:tcPr>
            <w:tcW w:w="516" w:type="pct"/>
            <w:noWrap/>
          </w:tcPr>
          <w:p w14:paraId="3965623E"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9,74</w:t>
            </w:r>
          </w:p>
        </w:tc>
        <w:tc>
          <w:tcPr>
            <w:tcW w:w="572" w:type="pct"/>
            <w:noWrap/>
          </w:tcPr>
          <w:p w14:paraId="0176B048"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9,74</w:t>
            </w:r>
          </w:p>
        </w:tc>
      </w:tr>
      <w:tr w:rsidR="00A94821" w:rsidRPr="00606F97" w14:paraId="42A817F3" w14:textId="77777777" w:rsidTr="007D52A8">
        <w:trPr>
          <w:cantSplit w:val="0"/>
          <w:trHeight w:val="20"/>
        </w:trPr>
        <w:tc>
          <w:tcPr>
            <w:cnfStyle w:val="001000000000" w:firstRow="0" w:lastRow="0" w:firstColumn="1" w:lastColumn="0" w:oddVBand="0" w:evenVBand="0" w:oddHBand="0" w:evenHBand="0" w:firstRowFirstColumn="0" w:firstRowLastColumn="0" w:lastRowFirstColumn="0" w:lastRowLastColumn="0"/>
            <w:tcW w:w="247" w:type="pct"/>
            <w:noWrap/>
          </w:tcPr>
          <w:p w14:paraId="0347E974" w14:textId="77777777" w:rsidR="00A94821" w:rsidRPr="00606F97" w:rsidRDefault="00A94821" w:rsidP="00A94821">
            <w:pPr>
              <w:contextualSpacing/>
              <w:jc w:val="center"/>
              <w:rPr>
                <w:rFonts w:ascii="Myriad Pro" w:eastAsia="Calibri" w:hAnsi="Myriad Pro"/>
                <w:sz w:val="20"/>
                <w:szCs w:val="20"/>
              </w:rPr>
            </w:pPr>
            <w:r w:rsidRPr="00606F97">
              <w:rPr>
                <w:rFonts w:ascii="Myriad Pro" w:eastAsia="Calibri" w:hAnsi="Myriad Pro"/>
                <w:sz w:val="20"/>
                <w:szCs w:val="20"/>
              </w:rPr>
              <w:t>5</w:t>
            </w:r>
          </w:p>
        </w:tc>
        <w:tc>
          <w:tcPr>
            <w:tcW w:w="2393" w:type="pct"/>
            <w:vAlign w:val="bottom"/>
          </w:tcPr>
          <w:p w14:paraId="78D3C0C2"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Переустройство сетевых объектов (ИП Захарутина)</w:t>
            </w:r>
          </w:p>
        </w:tc>
        <w:tc>
          <w:tcPr>
            <w:tcW w:w="847" w:type="pct"/>
            <w:noWrap/>
          </w:tcPr>
          <w:p w14:paraId="6E96C677"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I_52-6_ЧЭ</w:t>
            </w:r>
          </w:p>
        </w:tc>
        <w:tc>
          <w:tcPr>
            <w:tcW w:w="425" w:type="pct"/>
            <w:noWrap/>
          </w:tcPr>
          <w:p w14:paraId="2948BB0B"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0,00</w:t>
            </w:r>
          </w:p>
        </w:tc>
        <w:tc>
          <w:tcPr>
            <w:tcW w:w="516" w:type="pct"/>
            <w:noWrap/>
          </w:tcPr>
          <w:p w14:paraId="663C598E"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0,17</w:t>
            </w:r>
          </w:p>
        </w:tc>
        <w:tc>
          <w:tcPr>
            <w:tcW w:w="572" w:type="pct"/>
            <w:noWrap/>
          </w:tcPr>
          <w:p w14:paraId="34447E25"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0,17</w:t>
            </w:r>
          </w:p>
        </w:tc>
      </w:tr>
      <w:tr w:rsidR="00A94821" w:rsidRPr="00606F97" w14:paraId="3D4AAC27" w14:textId="77777777" w:rsidTr="007D52A8">
        <w:trPr>
          <w:cantSplit w:val="0"/>
          <w:trHeight w:val="20"/>
        </w:trPr>
        <w:tc>
          <w:tcPr>
            <w:cnfStyle w:val="001000000000" w:firstRow="0" w:lastRow="0" w:firstColumn="1" w:lastColumn="0" w:oddVBand="0" w:evenVBand="0" w:oddHBand="0" w:evenHBand="0" w:firstRowFirstColumn="0" w:firstRowLastColumn="0" w:lastRowFirstColumn="0" w:lastRowLastColumn="0"/>
            <w:tcW w:w="247" w:type="pct"/>
            <w:noWrap/>
          </w:tcPr>
          <w:p w14:paraId="45AB9C32" w14:textId="77777777" w:rsidR="00A94821" w:rsidRPr="00606F97" w:rsidRDefault="00A94821" w:rsidP="00A94821">
            <w:pPr>
              <w:contextualSpacing/>
              <w:jc w:val="center"/>
              <w:rPr>
                <w:rFonts w:ascii="Myriad Pro" w:eastAsia="Calibri" w:hAnsi="Myriad Pro"/>
                <w:sz w:val="20"/>
                <w:szCs w:val="20"/>
              </w:rPr>
            </w:pPr>
            <w:r w:rsidRPr="00606F97">
              <w:rPr>
                <w:rFonts w:ascii="Myriad Pro" w:eastAsia="Calibri" w:hAnsi="Myriad Pro"/>
                <w:sz w:val="20"/>
                <w:szCs w:val="20"/>
              </w:rPr>
              <w:lastRenderedPageBreak/>
              <w:t>6</w:t>
            </w:r>
          </w:p>
        </w:tc>
        <w:tc>
          <w:tcPr>
            <w:tcW w:w="2393" w:type="pct"/>
            <w:vAlign w:val="bottom"/>
          </w:tcPr>
          <w:p w14:paraId="6393F89D"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Переустройство сетевых объектов (ООО Каменский карьер)</w:t>
            </w:r>
          </w:p>
        </w:tc>
        <w:tc>
          <w:tcPr>
            <w:tcW w:w="847" w:type="pct"/>
            <w:noWrap/>
          </w:tcPr>
          <w:p w14:paraId="3EB57FB1"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G_52-3_ЧЭ</w:t>
            </w:r>
          </w:p>
        </w:tc>
        <w:tc>
          <w:tcPr>
            <w:tcW w:w="425" w:type="pct"/>
            <w:noWrap/>
          </w:tcPr>
          <w:p w14:paraId="53F08F47"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0,00</w:t>
            </w:r>
          </w:p>
        </w:tc>
        <w:tc>
          <w:tcPr>
            <w:tcW w:w="516" w:type="pct"/>
            <w:noWrap/>
          </w:tcPr>
          <w:p w14:paraId="4EB578CC"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0,92</w:t>
            </w:r>
          </w:p>
        </w:tc>
        <w:tc>
          <w:tcPr>
            <w:tcW w:w="572" w:type="pct"/>
            <w:noWrap/>
          </w:tcPr>
          <w:p w14:paraId="22E81A6E"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0,92</w:t>
            </w:r>
          </w:p>
        </w:tc>
      </w:tr>
      <w:tr w:rsidR="00A94821" w:rsidRPr="00606F97" w14:paraId="5B2F6761" w14:textId="77777777" w:rsidTr="007D52A8">
        <w:trPr>
          <w:cantSplit w:val="0"/>
          <w:trHeight w:val="20"/>
        </w:trPr>
        <w:tc>
          <w:tcPr>
            <w:cnfStyle w:val="001000000000" w:firstRow="0" w:lastRow="0" w:firstColumn="1" w:lastColumn="0" w:oddVBand="0" w:evenVBand="0" w:oddHBand="0" w:evenHBand="0" w:firstRowFirstColumn="0" w:firstRowLastColumn="0" w:lastRowFirstColumn="0" w:lastRowLastColumn="0"/>
            <w:tcW w:w="247" w:type="pct"/>
            <w:noWrap/>
          </w:tcPr>
          <w:p w14:paraId="74BB24DD" w14:textId="77777777" w:rsidR="00A94821" w:rsidRPr="00606F97" w:rsidRDefault="00A94821" w:rsidP="00A94821">
            <w:pPr>
              <w:contextualSpacing/>
              <w:jc w:val="center"/>
              <w:rPr>
                <w:rFonts w:ascii="Myriad Pro" w:eastAsia="Calibri" w:hAnsi="Myriad Pro"/>
                <w:sz w:val="20"/>
                <w:szCs w:val="20"/>
              </w:rPr>
            </w:pPr>
            <w:r w:rsidRPr="00606F97">
              <w:rPr>
                <w:rFonts w:ascii="Myriad Pro" w:eastAsia="Calibri" w:hAnsi="Myriad Pro"/>
                <w:sz w:val="20"/>
                <w:szCs w:val="20"/>
              </w:rPr>
              <w:t>7</w:t>
            </w:r>
          </w:p>
        </w:tc>
        <w:tc>
          <w:tcPr>
            <w:tcW w:w="2393" w:type="pct"/>
            <w:vAlign w:val="bottom"/>
          </w:tcPr>
          <w:p w14:paraId="4A82242D"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Переустр сетевых объектов (ООО "Монолит")</w:t>
            </w:r>
          </w:p>
        </w:tc>
        <w:tc>
          <w:tcPr>
            <w:tcW w:w="847" w:type="pct"/>
            <w:noWrap/>
          </w:tcPr>
          <w:p w14:paraId="7DB2AFC8"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I_52-8_ЧЭ</w:t>
            </w:r>
          </w:p>
        </w:tc>
        <w:tc>
          <w:tcPr>
            <w:tcW w:w="425" w:type="pct"/>
            <w:noWrap/>
          </w:tcPr>
          <w:p w14:paraId="4B0E78E7"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0,00</w:t>
            </w:r>
          </w:p>
        </w:tc>
        <w:tc>
          <w:tcPr>
            <w:tcW w:w="516" w:type="pct"/>
            <w:noWrap/>
          </w:tcPr>
          <w:p w14:paraId="05410978"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0,34</w:t>
            </w:r>
          </w:p>
        </w:tc>
        <w:tc>
          <w:tcPr>
            <w:tcW w:w="572" w:type="pct"/>
            <w:noWrap/>
          </w:tcPr>
          <w:p w14:paraId="2B14E203"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0,34</w:t>
            </w:r>
          </w:p>
        </w:tc>
      </w:tr>
      <w:tr w:rsidR="00A94821" w:rsidRPr="00606F97" w14:paraId="53937E9D" w14:textId="77777777" w:rsidTr="007D52A8">
        <w:trPr>
          <w:cantSplit w:val="0"/>
          <w:trHeight w:val="20"/>
        </w:trPr>
        <w:tc>
          <w:tcPr>
            <w:cnfStyle w:val="001000000000" w:firstRow="0" w:lastRow="0" w:firstColumn="1" w:lastColumn="0" w:oddVBand="0" w:evenVBand="0" w:oddHBand="0" w:evenHBand="0" w:firstRowFirstColumn="0" w:firstRowLastColumn="0" w:lastRowFirstColumn="0" w:lastRowLastColumn="0"/>
            <w:tcW w:w="247" w:type="pct"/>
            <w:noWrap/>
          </w:tcPr>
          <w:p w14:paraId="449DC95B" w14:textId="77777777" w:rsidR="00A94821" w:rsidRPr="00606F97" w:rsidRDefault="00A94821" w:rsidP="00A94821">
            <w:pPr>
              <w:contextualSpacing/>
              <w:jc w:val="center"/>
              <w:rPr>
                <w:rFonts w:ascii="Myriad Pro" w:eastAsia="Calibri" w:hAnsi="Myriad Pro"/>
                <w:sz w:val="20"/>
                <w:szCs w:val="20"/>
              </w:rPr>
            </w:pPr>
            <w:r w:rsidRPr="00606F97">
              <w:rPr>
                <w:rFonts w:ascii="Myriad Pro" w:eastAsia="Calibri" w:hAnsi="Myriad Pro"/>
                <w:sz w:val="20"/>
                <w:szCs w:val="20"/>
              </w:rPr>
              <w:t>8</w:t>
            </w:r>
          </w:p>
        </w:tc>
        <w:tc>
          <w:tcPr>
            <w:tcW w:w="2393" w:type="pct"/>
            <w:vAlign w:val="bottom"/>
          </w:tcPr>
          <w:p w14:paraId="74428F15"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Переустройство сетевых объектов (ООО ДорСтрой)</w:t>
            </w:r>
          </w:p>
        </w:tc>
        <w:tc>
          <w:tcPr>
            <w:tcW w:w="847" w:type="pct"/>
            <w:noWrap/>
          </w:tcPr>
          <w:p w14:paraId="38780F77"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H_52-5_ЧЭ</w:t>
            </w:r>
          </w:p>
        </w:tc>
        <w:tc>
          <w:tcPr>
            <w:tcW w:w="425" w:type="pct"/>
            <w:noWrap/>
          </w:tcPr>
          <w:p w14:paraId="70F6255D"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0,00</w:t>
            </w:r>
          </w:p>
        </w:tc>
        <w:tc>
          <w:tcPr>
            <w:tcW w:w="516" w:type="pct"/>
            <w:noWrap/>
          </w:tcPr>
          <w:p w14:paraId="2E045886"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2,19</w:t>
            </w:r>
          </w:p>
        </w:tc>
        <w:tc>
          <w:tcPr>
            <w:tcW w:w="572" w:type="pct"/>
            <w:noWrap/>
          </w:tcPr>
          <w:p w14:paraId="77C4CA58"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2,19</w:t>
            </w:r>
          </w:p>
        </w:tc>
      </w:tr>
      <w:tr w:rsidR="00A94821" w:rsidRPr="00606F97" w14:paraId="5057D244" w14:textId="77777777" w:rsidTr="007D52A8">
        <w:trPr>
          <w:cantSplit w:val="0"/>
          <w:trHeight w:val="20"/>
        </w:trPr>
        <w:tc>
          <w:tcPr>
            <w:cnfStyle w:val="001000000000" w:firstRow="0" w:lastRow="0" w:firstColumn="1" w:lastColumn="0" w:oddVBand="0" w:evenVBand="0" w:oddHBand="0" w:evenHBand="0" w:firstRowFirstColumn="0" w:firstRowLastColumn="0" w:lastRowFirstColumn="0" w:lastRowLastColumn="0"/>
            <w:tcW w:w="247" w:type="pct"/>
            <w:noWrap/>
          </w:tcPr>
          <w:p w14:paraId="5C6D358F" w14:textId="77777777" w:rsidR="00A94821" w:rsidRPr="00606F97" w:rsidRDefault="00A94821" w:rsidP="00A94821">
            <w:pPr>
              <w:contextualSpacing/>
              <w:jc w:val="center"/>
              <w:rPr>
                <w:rFonts w:ascii="Myriad Pro" w:eastAsia="Calibri" w:hAnsi="Myriad Pro"/>
                <w:sz w:val="20"/>
                <w:szCs w:val="20"/>
              </w:rPr>
            </w:pPr>
            <w:r w:rsidRPr="00606F97">
              <w:rPr>
                <w:rFonts w:ascii="Myriad Pro" w:eastAsia="Calibri" w:hAnsi="Myriad Pro"/>
                <w:sz w:val="20"/>
                <w:szCs w:val="20"/>
              </w:rPr>
              <w:t>9</w:t>
            </w:r>
          </w:p>
        </w:tc>
        <w:tc>
          <w:tcPr>
            <w:tcW w:w="2393" w:type="pct"/>
            <w:vAlign w:val="bottom"/>
          </w:tcPr>
          <w:p w14:paraId="64AC97B2"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Пер-во сетевых объектов (ПК а/с "Даурия")</w:t>
            </w:r>
          </w:p>
        </w:tc>
        <w:tc>
          <w:tcPr>
            <w:tcW w:w="847" w:type="pct"/>
            <w:noWrap/>
          </w:tcPr>
          <w:p w14:paraId="4C448552"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I_52-7_ЧЭ</w:t>
            </w:r>
          </w:p>
        </w:tc>
        <w:tc>
          <w:tcPr>
            <w:tcW w:w="425" w:type="pct"/>
            <w:noWrap/>
          </w:tcPr>
          <w:p w14:paraId="7BBB65B7"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0,00</w:t>
            </w:r>
          </w:p>
        </w:tc>
        <w:tc>
          <w:tcPr>
            <w:tcW w:w="516" w:type="pct"/>
            <w:noWrap/>
          </w:tcPr>
          <w:p w14:paraId="5F3A0FE5"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1,32</w:t>
            </w:r>
          </w:p>
        </w:tc>
        <w:tc>
          <w:tcPr>
            <w:tcW w:w="572" w:type="pct"/>
            <w:noWrap/>
          </w:tcPr>
          <w:p w14:paraId="5180AC1E"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1,32</w:t>
            </w:r>
          </w:p>
        </w:tc>
      </w:tr>
      <w:tr w:rsidR="00A94821" w:rsidRPr="00606F97" w14:paraId="0591F9BB" w14:textId="77777777" w:rsidTr="007D52A8">
        <w:trPr>
          <w:cantSplit w:val="0"/>
          <w:trHeight w:val="20"/>
        </w:trPr>
        <w:tc>
          <w:tcPr>
            <w:cnfStyle w:val="001000000000" w:firstRow="0" w:lastRow="0" w:firstColumn="1" w:lastColumn="0" w:oddVBand="0" w:evenVBand="0" w:oddHBand="0" w:evenHBand="0" w:firstRowFirstColumn="0" w:firstRowLastColumn="0" w:lastRowFirstColumn="0" w:lastRowLastColumn="0"/>
            <w:tcW w:w="247" w:type="pct"/>
            <w:noWrap/>
          </w:tcPr>
          <w:p w14:paraId="542A4C99" w14:textId="77777777" w:rsidR="00A94821" w:rsidRPr="00606F97" w:rsidRDefault="00A94821" w:rsidP="00A94821">
            <w:pPr>
              <w:contextualSpacing/>
              <w:jc w:val="center"/>
              <w:rPr>
                <w:rFonts w:ascii="Myriad Pro" w:eastAsia="Calibri" w:hAnsi="Myriad Pro"/>
                <w:sz w:val="20"/>
                <w:szCs w:val="20"/>
              </w:rPr>
            </w:pPr>
            <w:r w:rsidRPr="00606F97">
              <w:rPr>
                <w:rFonts w:ascii="Myriad Pro" w:eastAsia="Calibri" w:hAnsi="Myriad Pro"/>
                <w:sz w:val="20"/>
                <w:szCs w:val="20"/>
              </w:rPr>
              <w:t>10</w:t>
            </w:r>
          </w:p>
        </w:tc>
        <w:tc>
          <w:tcPr>
            <w:tcW w:w="2393" w:type="pct"/>
            <w:vAlign w:val="bottom"/>
          </w:tcPr>
          <w:p w14:paraId="75C977E0"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Переустр сетевых объектов (</w:t>
            </w:r>
            <w:r>
              <w:rPr>
                <w:rFonts w:ascii="Myriad Pro" w:eastAsia="Calibri" w:hAnsi="Myriad Pro"/>
                <w:sz w:val="20"/>
                <w:szCs w:val="20"/>
              </w:rPr>
              <w:t>ОАО </w:t>
            </w:r>
            <w:r w:rsidRPr="00606F97">
              <w:rPr>
                <w:rFonts w:ascii="Myriad Pro" w:eastAsia="Calibri" w:hAnsi="Myriad Pro"/>
                <w:sz w:val="20"/>
                <w:szCs w:val="20"/>
              </w:rPr>
              <w:t>"РЖД")</w:t>
            </w:r>
          </w:p>
        </w:tc>
        <w:tc>
          <w:tcPr>
            <w:tcW w:w="847" w:type="pct"/>
            <w:noWrap/>
          </w:tcPr>
          <w:p w14:paraId="4D08B49A"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I_52-10_ЧЭ</w:t>
            </w:r>
          </w:p>
        </w:tc>
        <w:tc>
          <w:tcPr>
            <w:tcW w:w="425" w:type="pct"/>
            <w:noWrap/>
          </w:tcPr>
          <w:p w14:paraId="620544E5"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0,00</w:t>
            </w:r>
          </w:p>
        </w:tc>
        <w:tc>
          <w:tcPr>
            <w:tcW w:w="516" w:type="pct"/>
            <w:noWrap/>
          </w:tcPr>
          <w:p w14:paraId="7F30F3EF"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0,24</w:t>
            </w:r>
          </w:p>
        </w:tc>
        <w:tc>
          <w:tcPr>
            <w:tcW w:w="572" w:type="pct"/>
            <w:noWrap/>
          </w:tcPr>
          <w:p w14:paraId="140B0380"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0,24</w:t>
            </w:r>
          </w:p>
        </w:tc>
      </w:tr>
      <w:tr w:rsidR="00A94821" w:rsidRPr="00606F97" w14:paraId="56F4218D" w14:textId="77777777" w:rsidTr="007D52A8">
        <w:trPr>
          <w:cantSplit w:val="0"/>
          <w:trHeight w:val="20"/>
        </w:trPr>
        <w:tc>
          <w:tcPr>
            <w:cnfStyle w:val="001000000000" w:firstRow="0" w:lastRow="0" w:firstColumn="1" w:lastColumn="0" w:oddVBand="0" w:evenVBand="0" w:oddHBand="0" w:evenHBand="0" w:firstRowFirstColumn="0" w:firstRowLastColumn="0" w:lastRowFirstColumn="0" w:lastRowLastColumn="0"/>
            <w:tcW w:w="247" w:type="pct"/>
            <w:noWrap/>
          </w:tcPr>
          <w:p w14:paraId="4C261F33" w14:textId="77777777" w:rsidR="00A94821" w:rsidRPr="00606F97" w:rsidRDefault="00A94821" w:rsidP="00A94821">
            <w:pPr>
              <w:contextualSpacing/>
              <w:jc w:val="center"/>
              <w:rPr>
                <w:rFonts w:ascii="Myriad Pro" w:eastAsia="Calibri" w:hAnsi="Myriad Pro"/>
                <w:sz w:val="20"/>
                <w:szCs w:val="20"/>
              </w:rPr>
            </w:pPr>
            <w:r w:rsidRPr="00606F97">
              <w:rPr>
                <w:rFonts w:ascii="Myriad Pro" w:eastAsia="Calibri" w:hAnsi="Myriad Pro"/>
                <w:sz w:val="20"/>
                <w:szCs w:val="20"/>
              </w:rPr>
              <w:t>11</w:t>
            </w:r>
          </w:p>
        </w:tc>
        <w:tc>
          <w:tcPr>
            <w:tcW w:w="2393" w:type="pct"/>
            <w:vAlign w:val="bottom"/>
          </w:tcPr>
          <w:p w14:paraId="6D87BE11"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Переустр сетевых объектов (ООО "Звезда")</w:t>
            </w:r>
          </w:p>
        </w:tc>
        <w:tc>
          <w:tcPr>
            <w:tcW w:w="847" w:type="pct"/>
            <w:noWrap/>
          </w:tcPr>
          <w:p w14:paraId="0B938A84"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I_52-9_ЧЭ</w:t>
            </w:r>
          </w:p>
        </w:tc>
        <w:tc>
          <w:tcPr>
            <w:tcW w:w="425" w:type="pct"/>
            <w:noWrap/>
          </w:tcPr>
          <w:p w14:paraId="363592A4"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0,00</w:t>
            </w:r>
          </w:p>
        </w:tc>
        <w:tc>
          <w:tcPr>
            <w:tcW w:w="516" w:type="pct"/>
            <w:noWrap/>
          </w:tcPr>
          <w:p w14:paraId="40476942"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0,91</w:t>
            </w:r>
          </w:p>
        </w:tc>
        <w:tc>
          <w:tcPr>
            <w:tcW w:w="572" w:type="pct"/>
            <w:noWrap/>
          </w:tcPr>
          <w:p w14:paraId="0E9DCDFD"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0,91</w:t>
            </w:r>
          </w:p>
        </w:tc>
      </w:tr>
      <w:tr w:rsidR="00A94821" w:rsidRPr="00606F97" w14:paraId="18C2C4C1" w14:textId="77777777" w:rsidTr="007D52A8">
        <w:trPr>
          <w:cantSplit w:val="0"/>
          <w:trHeight w:val="20"/>
        </w:trPr>
        <w:tc>
          <w:tcPr>
            <w:cnfStyle w:val="001000000000" w:firstRow="0" w:lastRow="0" w:firstColumn="1" w:lastColumn="0" w:oddVBand="0" w:evenVBand="0" w:oddHBand="0" w:evenHBand="0" w:firstRowFirstColumn="0" w:firstRowLastColumn="0" w:lastRowFirstColumn="0" w:lastRowLastColumn="0"/>
            <w:tcW w:w="247" w:type="pct"/>
            <w:noWrap/>
          </w:tcPr>
          <w:p w14:paraId="6EB7F25D" w14:textId="77777777" w:rsidR="00A94821" w:rsidRPr="00606F97" w:rsidRDefault="00A94821" w:rsidP="00A94821">
            <w:pPr>
              <w:contextualSpacing/>
              <w:jc w:val="center"/>
              <w:rPr>
                <w:rFonts w:ascii="Myriad Pro" w:eastAsia="Calibri" w:hAnsi="Myriad Pro"/>
                <w:sz w:val="20"/>
                <w:szCs w:val="20"/>
              </w:rPr>
            </w:pPr>
            <w:r w:rsidRPr="00606F97">
              <w:rPr>
                <w:rFonts w:ascii="Myriad Pro" w:eastAsia="Calibri" w:hAnsi="Myriad Pro"/>
                <w:sz w:val="20"/>
                <w:szCs w:val="20"/>
              </w:rPr>
              <w:t>12</w:t>
            </w:r>
          </w:p>
        </w:tc>
        <w:tc>
          <w:tcPr>
            <w:tcW w:w="2393" w:type="pct"/>
            <w:vAlign w:val="bottom"/>
          </w:tcPr>
          <w:p w14:paraId="21D9D951"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Модернизация технического учета электроэнергии на вводах трансформаторных подстанций 6-10/0,4 кВ, 1 890 точек учета</w:t>
            </w:r>
          </w:p>
        </w:tc>
        <w:tc>
          <w:tcPr>
            <w:tcW w:w="847" w:type="pct"/>
            <w:noWrap/>
          </w:tcPr>
          <w:p w14:paraId="3D72B1E5"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I_67-1_ЧЭ</w:t>
            </w:r>
          </w:p>
        </w:tc>
        <w:tc>
          <w:tcPr>
            <w:tcW w:w="425" w:type="pct"/>
            <w:noWrap/>
          </w:tcPr>
          <w:p w14:paraId="741F843E"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0,00</w:t>
            </w:r>
          </w:p>
        </w:tc>
        <w:tc>
          <w:tcPr>
            <w:tcW w:w="516" w:type="pct"/>
            <w:noWrap/>
          </w:tcPr>
          <w:p w14:paraId="7821277F"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6,53</w:t>
            </w:r>
          </w:p>
        </w:tc>
        <w:tc>
          <w:tcPr>
            <w:tcW w:w="572" w:type="pct"/>
            <w:noWrap/>
          </w:tcPr>
          <w:p w14:paraId="2AF51F69"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6,53</w:t>
            </w:r>
          </w:p>
        </w:tc>
      </w:tr>
      <w:tr w:rsidR="00A94821" w:rsidRPr="00606F97" w14:paraId="26E06B09" w14:textId="77777777" w:rsidTr="007D52A8">
        <w:trPr>
          <w:cantSplit w:val="0"/>
          <w:trHeight w:val="20"/>
        </w:trPr>
        <w:tc>
          <w:tcPr>
            <w:cnfStyle w:val="001000000000" w:firstRow="0" w:lastRow="0" w:firstColumn="1" w:lastColumn="0" w:oddVBand="0" w:evenVBand="0" w:oddHBand="0" w:evenHBand="0" w:firstRowFirstColumn="0" w:firstRowLastColumn="0" w:lastRowFirstColumn="0" w:lastRowLastColumn="0"/>
            <w:tcW w:w="247" w:type="pct"/>
            <w:noWrap/>
          </w:tcPr>
          <w:p w14:paraId="0302F024" w14:textId="77777777" w:rsidR="00A94821" w:rsidRPr="00606F97" w:rsidRDefault="00A94821" w:rsidP="00A94821">
            <w:pPr>
              <w:contextualSpacing/>
              <w:jc w:val="center"/>
              <w:rPr>
                <w:rFonts w:ascii="Myriad Pro" w:eastAsia="Calibri" w:hAnsi="Myriad Pro"/>
                <w:sz w:val="20"/>
                <w:szCs w:val="20"/>
              </w:rPr>
            </w:pPr>
            <w:r w:rsidRPr="00606F97">
              <w:rPr>
                <w:rFonts w:ascii="Myriad Pro" w:eastAsia="Calibri" w:hAnsi="Myriad Pro"/>
                <w:sz w:val="20"/>
                <w:szCs w:val="20"/>
              </w:rPr>
              <w:t>13</w:t>
            </w:r>
          </w:p>
        </w:tc>
        <w:tc>
          <w:tcPr>
            <w:tcW w:w="2393" w:type="pct"/>
            <w:vAlign w:val="bottom"/>
          </w:tcPr>
          <w:p w14:paraId="22C34842"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Проектные работы по титулу "Строительство ПС 110/6 кВ «ДВК» с одним силовым трансформатором  номинальной мощностью 10 МВА"</w:t>
            </w:r>
          </w:p>
        </w:tc>
        <w:tc>
          <w:tcPr>
            <w:tcW w:w="847" w:type="pct"/>
            <w:noWrap/>
          </w:tcPr>
          <w:p w14:paraId="38B7C1C7"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G_6б_ЧЭ</w:t>
            </w:r>
          </w:p>
        </w:tc>
        <w:tc>
          <w:tcPr>
            <w:tcW w:w="425" w:type="pct"/>
            <w:noWrap/>
          </w:tcPr>
          <w:p w14:paraId="7C91C9CE"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0,00</w:t>
            </w:r>
          </w:p>
        </w:tc>
        <w:tc>
          <w:tcPr>
            <w:tcW w:w="516" w:type="pct"/>
            <w:noWrap/>
          </w:tcPr>
          <w:p w14:paraId="7FF7CDDB"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0,87</w:t>
            </w:r>
          </w:p>
        </w:tc>
        <w:tc>
          <w:tcPr>
            <w:tcW w:w="572" w:type="pct"/>
            <w:noWrap/>
          </w:tcPr>
          <w:p w14:paraId="60A14BA9"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0,87</w:t>
            </w:r>
          </w:p>
        </w:tc>
      </w:tr>
      <w:tr w:rsidR="00A94821" w:rsidRPr="00606F97" w14:paraId="54C4C3A2" w14:textId="77777777" w:rsidTr="007D52A8">
        <w:trPr>
          <w:cantSplit w:val="0"/>
          <w:trHeight w:val="20"/>
        </w:trPr>
        <w:tc>
          <w:tcPr>
            <w:cnfStyle w:val="001000000000" w:firstRow="0" w:lastRow="0" w:firstColumn="1" w:lastColumn="0" w:oddVBand="0" w:evenVBand="0" w:oddHBand="0" w:evenHBand="0" w:firstRowFirstColumn="0" w:firstRowLastColumn="0" w:lastRowFirstColumn="0" w:lastRowLastColumn="0"/>
            <w:tcW w:w="247" w:type="pct"/>
            <w:noWrap/>
          </w:tcPr>
          <w:p w14:paraId="0A770D8B" w14:textId="77777777" w:rsidR="00A94821" w:rsidRPr="00606F97" w:rsidRDefault="00A94821" w:rsidP="00A94821">
            <w:pPr>
              <w:contextualSpacing/>
              <w:jc w:val="center"/>
              <w:rPr>
                <w:rFonts w:ascii="Myriad Pro" w:eastAsia="Calibri" w:hAnsi="Myriad Pro"/>
                <w:sz w:val="20"/>
                <w:szCs w:val="20"/>
              </w:rPr>
            </w:pPr>
            <w:r w:rsidRPr="00606F97">
              <w:rPr>
                <w:rFonts w:ascii="Myriad Pro" w:eastAsia="Calibri" w:hAnsi="Myriad Pro"/>
                <w:sz w:val="20"/>
                <w:szCs w:val="20"/>
              </w:rPr>
              <w:t>14</w:t>
            </w:r>
          </w:p>
        </w:tc>
        <w:tc>
          <w:tcPr>
            <w:tcW w:w="2393" w:type="pct"/>
            <w:vAlign w:val="bottom"/>
          </w:tcPr>
          <w:p w14:paraId="144F35BC"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Строительство ВЛ-110 кВ от ПС 110/35/6 кВ Верхняя Давенда до вновь строящейся ПС 110/10 кВ Тупик (1 этап - ВЛ 110 кВ ПС 110/35/6 кВ Верхняя Давенда - ПС 110/10 кВ Тупик, 54 км)</w:t>
            </w:r>
          </w:p>
        </w:tc>
        <w:tc>
          <w:tcPr>
            <w:tcW w:w="847" w:type="pct"/>
            <w:noWrap/>
          </w:tcPr>
          <w:p w14:paraId="3DCD3587"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I_111-1_ЧЭ</w:t>
            </w:r>
          </w:p>
        </w:tc>
        <w:tc>
          <w:tcPr>
            <w:tcW w:w="425" w:type="pct"/>
            <w:noWrap/>
          </w:tcPr>
          <w:p w14:paraId="048B59C8"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0,00</w:t>
            </w:r>
          </w:p>
        </w:tc>
        <w:tc>
          <w:tcPr>
            <w:tcW w:w="516" w:type="pct"/>
            <w:noWrap/>
          </w:tcPr>
          <w:p w14:paraId="71000A0C"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4,63</w:t>
            </w:r>
          </w:p>
        </w:tc>
        <w:tc>
          <w:tcPr>
            <w:tcW w:w="572" w:type="pct"/>
            <w:noWrap/>
          </w:tcPr>
          <w:p w14:paraId="298E57A3"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4,63</w:t>
            </w:r>
          </w:p>
        </w:tc>
      </w:tr>
      <w:tr w:rsidR="00A94821" w:rsidRPr="00606F97" w14:paraId="49FCCBC6" w14:textId="77777777" w:rsidTr="007D52A8">
        <w:trPr>
          <w:cantSplit w:val="0"/>
          <w:trHeight w:val="20"/>
        </w:trPr>
        <w:tc>
          <w:tcPr>
            <w:cnfStyle w:val="001000000000" w:firstRow="0" w:lastRow="0" w:firstColumn="1" w:lastColumn="0" w:oddVBand="0" w:evenVBand="0" w:oddHBand="0" w:evenHBand="0" w:firstRowFirstColumn="0" w:firstRowLastColumn="0" w:lastRowFirstColumn="0" w:lastRowLastColumn="0"/>
            <w:tcW w:w="247" w:type="pct"/>
            <w:noWrap/>
          </w:tcPr>
          <w:p w14:paraId="1B91F944" w14:textId="77777777" w:rsidR="00A94821" w:rsidRPr="00606F97" w:rsidRDefault="00A94821" w:rsidP="00A94821">
            <w:pPr>
              <w:contextualSpacing/>
              <w:jc w:val="center"/>
              <w:rPr>
                <w:rFonts w:ascii="Myriad Pro" w:eastAsia="Calibri" w:hAnsi="Myriad Pro"/>
                <w:sz w:val="20"/>
                <w:szCs w:val="20"/>
              </w:rPr>
            </w:pPr>
            <w:r w:rsidRPr="00606F97">
              <w:rPr>
                <w:rFonts w:ascii="Myriad Pro" w:eastAsia="Calibri" w:hAnsi="Myriad Pro"/>
                <w:sz w:val="20"/>
                <w:szCs w:val="20"/>
              </w:rPr>
              <w:t>15</w:t>
            </w:r>
          </w:p>
        </w:tc>
        <w:tc>
          <w:tcPr>
            <w:tcW w:w="2393" w:type="pct"/>
            <w:vAlign w:val="bottom"/>
          </w:tcPr>
          <w:p w14:paraId="4A147042"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Проектные работы по титулу "Строительство одноцепной ВЛ-110 кВ от ПС 110/35/6 кВ  Верхняя Давенда до ПС 110/6 кВ «ДВК»", 54 км</w:t>
            </w:r>
          </w:p>
        </w:tc>
        <w:tc>
          <w:tcPr>
            <w:tcW w:w="847" w:type="pct"/>
            <w:noWrap/>
          </w:tcPr>
          <w:p w14:paraId="0D23638E"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G_7б_ЧЭ</w:t>
            </w:r>
          </w:p>
        </w:tc>
        <w:tc>
          <w:tcPr>
            <w:tcW w:w="425" w:type="pct"/>
            <w:noWrap/>
          </w:tcPr>
          <w:p w14:paraId="21AEEE51"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0,00</w:t>
            </w:r>
          </w:p>
        </w:tc>
        <w:tc>
          <w:tcPr>
            <w:tcW w:w="516" w:type="pct"/>
            <w:noWrap/>
          </w:tcPr>
          <w:p w14:paraId="4EF967F3"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4,22</w:t>
            </w:r>
          </w:p>
        </w:tc>
        <w:tc>
          <w:tcPr>
            <w:tcW w:w="572" w:type="pct"/>
            <w:noWrap/>
          </w:tcPr>
          <w:p w14:paraId="5115BCE7"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4,22</w:t>
            </w:r>
          </w:p>
        </w:tc>
      </w:tr>
      <w:tr w:rsidR="00A94821" w:rsidRPr="00606F97" w14:paraId="33268F58" w14:textId="77777777" w:rsidTr="007D52A8">
        <w:trPr>
          <w:cantSplit w:val="0"/>
          <w:trHeight w:val="20"/>
        </w:trPr>
        <w:tc>
          <w:tcPr>
            <w:cnfStyle w:val="001000000000" w:firstRow="0" w:lastRow="0" w:firstColumn="1" w:lastColumn="0" w:oddVBand="0" w:evenVBand="0" w:oddHBand="0" w:evenHBand="0" w:firstRowFirstColumn="0" w:firstRowLastColumn="0" w:lastRowFirstColumn="0" w:lastRowLastColumn="0"/>
            <w:tcW w:w="247" w:type="pct"/>
            <w:noWrap/>
          </w:tcPr>
          <w:p w14:paraId="02224D51" w14:textId="77777777" w:rsidR="00A94821" w:rsidRPr="00606F97" w:rsidRDefault="00A94821" w:rsidP="00A94821">
            <w:pPr>
              <w:contextualSpacing/>
              <w:jc w:val="center"/>
              <w:rPr>
                <w:rFonts w:ascii="Myriad Pro" w:eastAsia="Calibri" w:hAnsi="Myriad Pro"/>
                <w:sz w:val="20"/>
                <w:szCs w:val="20"/>
              </w:rPr>
            </w:pPr>
            <w:r w:rsidRPr="00606F97">
              <w:rPr>
                <w:rFonts w:ascii="Myriad Pro" w:eastAsia="Calibri" w:hAnsi="Myriad Pro"/>
                <w:sz w:val="20"/>
                <w:szCs w:val="20"/>
              </w:rPr>
              <w:t>16</w:t>
            </w:r>
          </w:p>
        </w:tc>
        <w:tc>
          <w:tcPr>
            <w:tcW w:w="2393" w:type="pct"/>
            <w:vAlign w:val="bottom"/>
          </w:tcPr>
          <w:p w14:paraId="78FCBC7E"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Реконструкция ПС 110/6 кВ Молодежная с заменой силовых трансформаторов 3*16 МВА на 2*40 МВА</w:t>
            </w:r>
          </w:p>
        </w:tc>
        <w:tc>
          <w:tcPr>
            <w:tcW w:w="847" w:type="pct"/>
            <w:noWrap/>
          </w:tcPr>
          <w:p w14:paraId="12D82417"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F_1_ЧЭ</w:t>
            </w:r>
          </w:p>
        </w:tc>
        <w:tc>
          <w:tcPr>
            <w:tcW w:w="425" w:type="pct"/>
            <w:noWrap/>
          </w:tcPr>
          <w:p w14:paraId="08ED4992"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0,00</w:t>
            </w:r>
          </w:p>
        </w:tc>
        <w:tc>
          <w:tcPr>
            <w:tcW w:w="516" w:type="pct"/>
            <w:noWrap/>
          </w:tcPr>
          <w:p w14:paraId="122C16E5"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0,07</w:t>
            </w:r>
          </w:p>
        </w:tc>
        <w:tc>
          <w:tcPr>
            <w:tcW w:w="572" w:type="pct"/>
            <w:noWrap/>
          </w:tcPr>
          <w:p w14:paraId="40771327"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0,07</w:t>
            </w:r>
          </w:p>
        </w:tc>
      </w:tr>
      <w:tr w:rsidR="00A94821" w:rsidRPr="00606F97" w14:paraId="756C357D" w14:textId="77777777" w:rsidTr="007D52A8">
        <w:trPr>
          <w:cantSplit w:val="0"/>
          <w:trHeight w:val="20"/>
        </w:trPr>
        <w:tc>
          <w:tcPr>
            <w:cnfStyle w:val="001000000000" w:firstRow="0" w:lastRow="0" w:firstColumn="1" w:lastColumn="0" w:oddVBand="0" w:evenVBand="0" w:oddHBand="0" w:evenHBand="0" w:firstRowFirstColumn="0" w:firstRowLastColumn="0" w:lastRowFirstColumn="0" w:lastRowLastColumn="0"/>
            <w:tcW w:w="247" w:type="pct"/>
            <w:noWrap/>
          </w:tcPr>
          <w:p w14:paraId="6955E414" w14:textId="77777777" w:rsidR="00A94821" w:rsidRPr="00606F97" w:rsidRDefault="00A94821" w:rsidP="00A94821">
            <w:pPr>
              <w:contextualSpacing/>
              <w:jc w:val="center"/>
              <w:rPr>
                <w:rFonts w:ascii="Myriad Pro" w:eastAsia="Calibri" w:hAnsi="Myriad Pro"/>
                <w:sz w:val="20"/>
                <w:szCs w:val="20"/>
              </w:rPr>
            </w:pPr>
            <w:r w:rsidRPr="00606F97">
              <w:rPr>
                <w:rFonts w:ascii="Myriad Pro" w:eastAsia="Calibri" w:hAnsi="Myriad Pro"/>
                <w:sz w:val="20"/>
                <w:szCs w:val="20"/>
              </w:rPr>
              <w:t>17</w:t>
            </w:r>
          </w:p>
        </w:tc>
        <w:tc>
          <w:tcPr>
            <w:tcW w:w="2393" w:type="pct"/>
            <w:vAlign w:val="bottom"/>
          </w:tcPr>
          <w:p w14:paraId="1F1BCD8D"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Проектные работы по титулу "Реконструкция ПС 110/35/6 кВ Верхняя Давенда с расширением РУ 110 кВ и приведением схемы ОРУ-110 кВ к типовой"</w:t>
            </w:r>
          </w:p>
        </w:tc>
        <w:tc>
          <w:tcPr>
            <w:tcW w:w="847" w:type="pct"/>
            <w:noWrap/>
          </w:tcPr>
          <w:p w14:paraId="08A95E7C"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G_8в_ЧЭ</w:t>
            </w:r>
          </w:p>
        </w:tc>
        <w:tc>
          <w:tcPr>
            <w:tcW w:w="425" w:type="pct"/>
            <w:noWrap/>
          </w:tcPr>
          <w:p w14:paraId="649A80BA"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0,00</w:t>
            </w:r>
          </w:p>
        </w:tc>
        <w:tc>
          <w:tcPr>
            <w:tcW w:w="516" w:type="pct"/>
            <w:noWrap/>
          </w:tcPr>
          <w:p w14:paraId="16495CEE"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0,98</w:t>
            </w:r>
          </w:p>
        </w:tc>
        <w:tc>
          <w:tcPr>
            <w:tcW w:w="572" w:type="pct"/>
            <w:noWrap/>
          </w:tcPr>
          <w:p w14:paraId="177EC585"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0,98</w:t>
            </w:r>
          </w:p>
        </w:tc>
      </w:tr>
      <w:tr w:rsidR="00A94821" w:rsidRPr="00606F97" w14:paraId="68B71049" w14:textId="77777777" w:rsidTr="007D52A8">
        <w:trPr>
          <w:cantSplit w:val="0"/>
          <w:trHeight w:val="20"/>
        </w:trPr>
        <w:tc>
          <w:tcPr>
            <w:cnfStyle w:val="001000000000" w:firstRow="0" w:lastRow="0" w:firstColumn="1" w:lastColumn="0" w:oddVBand="0" w:evenVBand="0" w:oddHBand="0" w:evenHBand="0" w:firstRowFirstColumn="0" w:firstRowLastColumn="0" w:lastRowFirstColumn="0" w:lastRowLastColumn="0"/>
            <w:tcW w:w="247" w:type="pct"/>
            <w:noWrap/>
          </w:tcPr>
          <w:p w14:paraId="534CE2C3" w14:textId="77777777" w:rsidR="00A94821" w:rsidRPr="00606F97" w:rsidRDefault="00A94821" w:rsidP="00A94821">
            <w:pPr>
              <w:contextualSpacing/>
              <w:jc w:val="center"/>
              <w:rPr>
                <w:rFonts w:ascii="Myriad Pro" w:eastAsia="Calibri" w:hAnsi="Myriad Pro"/>
                <w:sz w:val="20"/>
                <w:szCs w:val="20"/>
              </w:rPr>
            </w:pPr>
            <w:r w:rsidRPr="00606F97">
              <w:rPr>
                <w:rFonts w:ascii="Myriad Pro" w:eastAsia="Calibri" w:hAnsi="Myriad Pro"/>
                <w:sz w:val="20"/>
                <w:szCs w:val="20"/>
              </w:rPr>
              <w:t>18</w:t>
            </w:r>
          </w:p>
        </w:tc>
        <w:tc>
          <w:tcPr>
            <w:tcW w:w="2393" w:type="pct"/>
            <w:vAlign w:val="bottom"/>
          </w:tcPr>
          <w:p w14:paraId="47A43179"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 xml:space="preserve">Покупка а/м повышенной проходимости - 5 шт. </w:t>
            </w:r>
          </w:p>
        </w:tc>
        <w:tc>
          <w:tcPr>
            <w:tcW w:w="847" w:type="pct"/>
            <w:noWrap/>
          </w:tcPr>
          <w:p w14:paraId="010AD89C"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I_176-5-1_ЧЭ (а)</w:t>
            </w:r>
          </w:p>
        </w:tc>
        <w:tc>
          <w:tcPr>
            <w:tcW w:w="425" w:type="pct"/>
            <w:noWrap/>
          </w:tcPr>
          <w:p w14:paraId="1824907F"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0,00</w:t>
            </w:r>
          </w:p>
        </w:tc>
        <w:tc>
          <w:tcPr>
            <w:tcW w:w="516" w:type="pct"/>
            <w:noWrap/>
          </w:tcPr>
          <w:p w14:paraId="4DC817FA"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0,59</w:t>
            </w:r>
          </w:p>
        </w:tc>
        <w:tc>
          <w:tcPr>
            <w:tcW w:w="572" w:type="pct"/>
            <w:noWrap/>
          </w:tcPr>
          <w:p w14:paraId="104CADDF"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0,59</w:t>
            </w:r>
          </w:p>
        </w:tc>
      </w:tr>
      <w:tr w:rsidR="00A94821" w:rsidRPr="00606F97" w14:paraId="14A376FE" w14:textId="77777777" w:rsidTr="007D52A8">
        <w:trPr>
          <w:cantSplit w:val="0"/>
          <w:trHeight w:val="20"/>
        </w:trPr>
        <w:tc>
          <w:tcPr>
            <w:cnfStyle w:val="001000000000" w:firstRow="0" w:lastRow="0" w:firstColumn="1" w:lastColumn="0" w:oddVBand="0" w:evenVBand="0" w:oddHBand="0" w:evenHBand="0" w:firstRowFirstColumn="0" w:firstRowLastColumn="0" w:lastRowFirstColumn="0" w:lastRowLastColumn="0"/>
            <w:tcW w:w="247" w:type="pct"/>
            <w:noWrap/>
          </w:tcPr>
          <w:p w14:paraId="51F8BD46" w14:textId="77777777" w:rsidR="00A94821" w:rsidRPr="00606F97" w:rsidRDefault="00A94821" w:rsidP="00A94821">
            <w:pPr>
              <w:contextualSpacing/>
              <w:jc w:val="center"/>
              <w:rPr>
                <w:rFonts w:ascii="Myriad Pro" w:eastAsia="Calibri" w:hAnsi="Myriad Pro"/>
                <w:sz w:val="20"/>
                <w:szCs w:val="20"/>
              </w:rPr>
            </w:pPr>
            <w:r w:rsidRPr="00606F97">
              <w:rPr>
                <w:rFonts w:ascii="Myriad Pro" w:eastAsia="Calibri" w:hAnsi="Myriad Pro"/>
                <w:sz w:val="20"/>
                <w:szCs w:val="20"/>
              </w:rPr>
              <w:t>19</w:t>
            </w:r>
          </w:p>
        </w:tc>
        <w:tc>
          <w:tcPr>
            <w:tcW w:w="2393" w:type="pct"/>
            <w:vAlign w:val="bottom"/>
          </w:tcPr>
          <w:p w14:paraId="4E8210D4"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ИА МРСК Создание автоматизированных систем управления производственными процессами: система управления техническим обслуживанием и ремонтом оборудования (КИСУ ТОРО); система управления финансово-хозяйственной деятельностью</w:t>
            </w:r>
          </w:p>
        </w:tc>
        <w:tc>
          <w:tcPr>
            <w:tcW w:w="847" w:type="pct"/>
            <w:noWrap/>
          </w:tcPr>
          <w:p w14:paraId="6ECC6C28"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F_80_ЧЭ</w:t>
            </w:r>
          </w:p>
        </w:tc>
        <w:tc>
          <w:tcPr>
            <w:tcW w:w="425" w:type="pct"/>
            <w:noWrap/>
          </w:tcPr>
          <w:p w14:paraId="335E1DE3"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0,00</w:t>
            </w:r>
          </w:p>
        </w:tc>
        <w:tc>
          <w:tcPr>
            <w:tcW w:w="516" w:type="pct"/>
            <w:noWrap/>
          </w:tcPr>
          <w:p w14:paraId="3CAD61E9"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0,06</w:t>
            </w:r>
          </w:p>
        </w:tc>
        <w:tc>
          <w:tcPr>
            <w:tcW w:w="572" w:type="pct"/>
            <w:noWrap/>
          </w:tcPr>
          <w:p w14:paraId="6291F651"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0,06</w:t>
            </w:r>
          </w:p>
        </w:tc>
      </w:tr>
      <w:tr w:rsidR="00A94821" w:rsidRPr="00606F97" w14:paraId="7DC133EF" w14:textId="77777777" w:rsidTr="007D52A8">
        <w:trPr>
          <w:cantSplit w:val="0"/>
          <w:trHeight w:val="20"/>
        </w:trPr>
        <w:tc>
          <w:tcPr>
            <w:cnfStyle w:val="001000000000" w:firstRow="0" w:lastRow="0" w:firstColumn="1" w:lastColumn="0" w:oddVBand="0" w:evenVBand="0" w:oddHBand="0" w:evenHBand="0" w:firstRowFirstColumn="0" w:firstRowLastColumn="0" w:lastRowFirstColumn="0" w:lastRowLastColumn="0"/>
            <w:tcW w:w="247" w:type="pct"/>
            <w:noWrap/>
          </w:tcPr>
          <w:p w14:paraId="5E18A186" w14:textId="77777777" w:rsidR="00A94821" w:rsidRPr="00606F97" w:rsidRDefault="00A94821" w:rsidP="00A94821">
            <w:pPr>
              <w:contextualSpacing/>
              <w:jc w:val="center"/>
              <w:rPr>
                <w:rFonts w:ascii="Myriad Pro" w:eastAsia="Calibri" w:hAnsi="Myriad Pro"/>
                <w:sz w:val="20"/>
                <w:szCs w:val="20"/>
              </w:rPr>
            </w:pPr>
            <w:r w:rsidRPr="00606F97">
              <w:rPr>
                <w:rFonts w:ascii="Myriad Pro" w:eastAsia="Calibri" w:hAnsi="Myriad Pro"/>
                <w:sz w:val="20"/>
                <w:szCs w:val="20"/>
              </w:rPr>
              <w:t>20</w:t>
            </w:r>
          </w:p>
        </w:tc>
        <w:tc>
          <w:tcPr>
            <w:tcW w:w="2393" w:type="pct"/>
            <w:vAlign w:val="bottom"/>
          </w:tcPr>
          <w:p w14:paraId="71F974CF"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ИА МРСК НИОКР Разработка унифицированных железобетонных грибовидных фундаментов повышенной долговечности для опор ВЛ35-110кВ по ПУЭ-14</w:t>
            </w:r>
          </w:p>
        </w:tc>
        <w:tc>
          <w:tcPr>
            <w:tcW w:w="847" w:type="pct"/>
            <w:noWrap/>
          </w:tcPr>
          <w:p w14:paraId="0A030EF5"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I_1400_ЧЭ</w:t>
            </w:r>
          </w:p>
        </w:tc>
        <w:tc>
          <w:tcPr>
            <w:tcW w:w="425" w:type="pct"/>
            <w:noWrap/>
          </w:tcPr>
          <w:p w14:paraId="326173E5"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0,00</w:t>
            </w:r>
          </w:p>
        </w:tc>
        <w:tc>
          <w:tcPr>
            <w:tcW w:w="516" w:type="pct"/>
            <w:noWrap/>
          </w:tcPr>
          <w:p w14:paraId="5FA7D615"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1,49</w:t>
            </w:r>
          </w:p>
        </w:tc>
        <w:tc>
          <w:tcPr>
            <w:tcW w:w="572" w:type="pct"/>
            <w:noWrap/>
          </w:tcPr>
          <w:p w14:paraId="44CCBED1"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1,49</w:t>
            </w:r>
          </w:p>
        </w:tc>
      </w:tr>
      <w:tr w:rsidR="00A94821" w:rsidRPr="00606F97" w14:paraId="5EF26F87" w14:textId="77777777" w:rsidTr="007D52A8">
        <w:trPr>
          <w:cantSplit w:val="0"/>
          <w:trHeight w:val="20"/>
        </w:trPr>
        <w:tc>
          <w:tcPr>
            <w:cnfStyle w:val="001000000000" w:firstRow="0" w:lastRow="0" w:firstColumn="1" w:lastColumn="0" w:oddVBand="0" w:evenVBand="0" w:oddHBand="0" w:evenHBand="0" w:firstRowFirstColumn="0" w:firstRowLastColumn="0" w:lastRowFirstColumn="0" w:lastRowLastColumn="0"/>
            <w:tcW w:w="247" w:type="pct"/>
            <w:shd w:val="clear" w:color="auto" w:fill="D6E3BC" w:themeFill="accent3" w:themeFillTint="66"/>
            <w:noWrap/>
          </w:tcPr>
          <w:p w14:paraId="77F25A1F" w14:textId="77777777" w:rsidR="00A94821" w:rsidRPr="00606F97" w:rsidRDefault="00A94821" w:rsidP="00A94821">
            <w:pPr>
              <w:contextualSpacing/>
              <w:jc w:val="center"/>
              <w:rPr>
                <w:rFonts w:ascii="Myriad Pro" w:eastAsia="Calibri" w:hAnsi="Myriad Pro"/>
                <w:sz w:val="20"/>
                <w:szCs w:val="20"/>
              </w:rPr>
            </w:pPr>
          </w:p>
        </w:tc>
        <w:tc>
          <w:tcPr>
            <w:tcW w:w="2393" w:type="pct"/>
            <w:shd w:val="clear" w:color="auto" w:fill="D6E3BC" w:themeFill="accent3" w:themeFillTint="66"/>
          </w:tcPr>
          <w:p w14:paraId="277852AC"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
                <w:sz w:val="20"/>
                <w:szCs w:val="20"/>
              </w:rPr>
            </w:pPr>
            <w:r w:rsidRPr="00606F97">
              <w:rPr>
                <w:rFonts w:ascii="Myriad Pro" w:eastAsia="Calibri" w:hAnsi="Myriad Pro"/>
                <w:b/>
                <w:sz w:val="20"/>
                <w:szCs w:val="20"/>
              </w:rPr>
              <w:t>Всего по инвестиционным проектам</w:t>
            </w:r>
          </w:p>
        </w:tc>
        <w:tc>
          <w:tcPr>
            <w:tcW w:w="847" w:type="pct"/>
            <w:shd w:val="clear" w:color="auto" w:fill="D6E3BC" w:themeFill="accent3" w:themeFillTint="66"/>
            <w:noWrap/>
          </w:tcPr>
          <w:p w14:paraId="4E084A41"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
                <w:sz w:val="20"/>
                <w:szCs w:val="20"/>
              </w:rPr>
            </w:pPr>
          </w:p>
        </w:tc>
        <w:tc>
          <w:tcPr>
            <w:tcW w:w="425" w:type="pct"/>
            <w:shd w:val="clear" w:color="auto" w:fill="D6E3BC" w:themeFill="accent3" w:themeFillTint="66"/>
            <w:noWrap/>
          </w:tcPr>
          <w:p w14:paraId="2F157B2D"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
                <w:sz w:val="20"/>
                <w:szCs w:val="20"/>
              </w:rPr>
            </w:pPr>
            <w:r w:rsidRPr="00606F97">
              <w:rPr>
                <w:rFonts w:ascii="Myriad Pro" w:eastAsia="Calibri" w:hAnsi="Myriad Pro"/>
                <w:b/>
                <w:sz w:val="20"/>
                <w:szCs w:val="20"/>
              </w:rPr>
              <w:t>0</w:t>
            </w:r>
          </w:p>
        </w:tc>
        <w:tc>
          <w:tcPr>
            <w:tcW w:w="516" w:type="pct"/>
            <w:shd w:val="clear" w:color="auto" w:fill="D6E3BC" w:themeFill="accent3" w:themeFillTint="66"/>
            <w:noWrap/>
          </w:tcPr>
          <w:p w14:paraId="662345D6"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
                <w:sz w:val="20"/>
                <w:szCs w:val="20"/>
              </w:rPr>
            </w:pPr>
            <w:r w:rsidRPr="00606F97">
              <w:rPr>
                <w:rFonts w:ascii="Myriad Pro" w:eastAsia="Calibri" w:hAnsi="Myriad Pro"/>
                <w:b/>
                <w:sz w:val="20"/>
                <w:szCs w:val="20"/>
              </w:rPr>
              <w:t>61,73</w:t>
            </w:r>
          </w:p>
        </w:tc>
        <w:tc>
          <w:tcPr>
            <w:tcW w:w="572" w:type="pct"/>
            <w:shd w:val="clear" w:color="auto" w:fill="D6E3BC" w:themeFill="accent3" w:themeFillTint="66"/>
            <w:noWrap/>
          </w:tcPr>
          <w:p w14:paraId="723B106F" w14:textId="77777777" w:rsidR="00A94821" w:rsidRPr="00606F97" w:rsidRDefault="00A94821" w:rsidP="00A94821">
            <w:pPr>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
                <w:sz w:val="20"/>
                <w:szCs w:val="20"/>
              </w:rPr>
            </w:pPr>
            <w:r w:rsidRPr="00606F97">
              <w:rPr>
                <w:rFonts w:ascii="Myriad Pro" w:eastAsia="Calibri" w:hAnsi="Myriad Pro"/>
                <w:b/>
                <w:sz w:val="20"/>
                <w:szCs w:val="20"/>
              </w:rPr>
              <w:t>61,73</w:t>
            </w:r>
          </w:p>
        </w:tc>
      </w:tr>
    </w:tbl>
    <w:p w14:paraId="15AD7BF7" w14:textId="77777777" w:rsidR="00A94821" w:rsidRPr="00560BDF" w:rsidRDefault="00A94821" w:rsidP="00A94821">
      <w:pPr>
        <w:tabs>
          <w:tab w:val="num" w:pos="960"/>
        </w:tabs>
        <w:spacing w:before="240" w:line="360" w:lineRule="auto"/>
        <w:ind w:firstLine="567"/>
        <w:jc w:val="both"/>
        <w:rPr>
          <w:rFonts w:ascii="Myriad Pro" w:eastAsia="Calibri" w:hAnsi="Myriad Pro"/>
          <w:sz w:val="26"/>
          <w:szCs w:val="26"/>
        </w:rPr>
      </w:pPr>
      <w:r w:rsidRPr="00560BDF">
        <w:rPr>
          <w:rFonts w:ascii="Myriad Pro" w:eastAsia="Calibri" w:hAnsi="Myriad Pro"/>
          <w:sz w:val="26"/>
          <w:szCs w:val="26"/>
        </w:rPr>
        <w:lastRenderedPageBreak/>
        <w:t>По результатам анализа Исполнителем определено 72 инвестиционных проекта, в отношении которых тарифный источник для финансирования капитальных вложений недоиспользован в полном объеме относительно утвержденного планового размера или не использован совсем. Недофинансирование в части собственных средств, получаемых от реализации услуг по передаче электрической энергии, по данным инвестиционным проектам составило 205 623,15 тыс. руб. (с НДС).</w:t>
      </w:r>
    </w:p>
    <w:tbl>
      <w:tblPr>
        <w:tblStyle w:val="afffc"/>
        <w:tblW w:w="5000" w:type="pct"/>
        <w:tblLook w:val="04A0" w:firstRow="1" w:lastRow="0" w:firstColumn="1" w:lastColumn="0" w:noHBand="0" w:noVBand="1"/>
      </w:tblPr>
      <w:tblGrid>
        <w:gridCol w:w="422"/>
        <w:gridCol w:w="3727"/>
        <w:gridCol w:w="1825"/>
        <w:gridCol w:w="929"/>
        <w:gridCol w:w="837"/>
        <w:gridCol w:w="860"/>
        <w:gridCol w:w="744"/>
      </w:tblGrid>
      <w:tr w:rsidR="00A94821" w:rsidRPr="00606F97" w14:paraId="184CF6B7" w14:textId="77777777" w:rsidTr="00A94821">
        <w:trPr>
          <w:cnfStyle w:val="100000000000" w:firstRow="1" w:lastRow="0" w:firstColumn="0" w:lastColumn="0" w:oddVBand="0" w:evenVBand="0" w:oddHBand="0" w:evenHBand="0" w:firstRowFirstColumn="0" w:firstRowLastColumn="0" w:lastRowFirstColumn="0" w:lastRowLastColumn="0"/>
          <w:cantSplit w:val="0"/>
          <w:trHeight w:val="20"/>
        </w:trPr>
        <w:tc>
          <w:tcPr>
            <w:cnfStyle w:val="001000000000" w:firstRow="0" w:lastRow="0" w:firstColumn="1" w:lastColumn="0" w:oddVBand="0" w:evenVBand="0" w:oddHBand="0" w:evenHBand="0" w:firstRowFirstColumn="0" w:firstRowLastColumn="0" w:lastRowFirstColumn="0" w:lastRowLastColumn="0"/>
            <w:tcW w:w="21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B79781D" w14:textId="77777777" w:rsidR="00A94821" w:rsidRPr="00606F97" w:rsidRDefault="00A94821" w:rsidP="00A94821">
            <w:pPr>
              <w:widowControl w:val="0"/>
              <w:contextualSpacing/>
              <w:jc w:val="center"/>
              <w:rPr>
                <w:rFonts w:ascii="Myriad Pro" w:eastAsia="Calibri" w:hAnsi="Myriad Pro" w:cs="Calibri"/>
                <w:b/>
                <w:bCs/>
                <w:sz w:val="20"/>
                <w:szCs w:val="20"/>
              </w:rPr>
            </w:pPr>
            <w:r w:rsidRPr="00606F97">
              <w:rPr>
                <w:rFonts w:ascii="Myriad Pro" w:eastAsia="Calibri" w:hAnsi="Myriad Pro" w:cs="Calibri"/>
                <w:b/>
                <w:bCs/>
                <w:sz w:val="20"/>
                <w:szCs w:val="20"/>
              </w:rPr>
              <w:t>№</w:t>
            </w:r>
          </w:p>
        </w:tc>
        <w:tc>
          <w:tcPr>
            <w:tcW w:w="2104"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E01D204" w14:textId="77777777" w:rsidR="00A94821" w:rsidRPr="00606F97" w:rsidRDefault="00A94821" w:rsidP="00A94821">
            <w:pPr>
              <w:widowControl w:val="0"/>
              <w:contextualSpacing/>
              <w:cnfStyle w:val="100000000000" w:firstRow="1" w:lastRow="0" w:firstColumn="0" w:lastColumn="0" w:oddVBand="0" w:evenVBand="0" w:oddHBand="0" w:evenHBand="0" w:firstRowFirstColumn="0" w:firstRowLastColumn="0" w:lastRowFirstColumn="0" w:lastRowLastColumn="0"/>
              <w:rPr>
                <w:rFonts w:ascii="Myriad Pro" w:eastAsia="Calibri" w:hAnsi="Myriad Pro"/>
                <w:b/>
                <w:sz w:val="20"/>
                <w:szCs w:val="20"/>
              </w:rPr>
            </w:pPr>
            <w:r w:rsidRPr="00606F97">
              <w:rPr>
                <w:rFonts w:ascii="Myriad Pro" w:eastAsia="Calibri" w:hAnsi="Myriad Pro"/>
                <w:b/>
                <w:sz w:val="20"/>
                <w:szCs w:val="20"/>
              </w:rPr>
              <w:t xml:space="preserve">  Наименование инвестиционного проекта (группы инвестиционных проектов)</w:t>
            </w:r>
          </w:p>
        </w:tc>
        <w:tc>
          <w:tcPr>
            <w:tcW w:w="93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6E2C95B" w14:textId="77777777" w:rsidR="00A94821" w:rsidRPr="00606F97" w:rsidRDefault="00A94821" w:rsidP="00A94821">
            <w:pPr>
              <w:widowControl w:val="0"/>
              <w:contextualSpacing/>
              <w:cnfStyle w:val="100000000000" w:firstRow="1" w:lastRow="0" w:firstColumn="0" w:lastColumn="0" w:oddVBand="0" w:evenVBand="0" w:oddHBand="0" w:evenHBand="0" w:firstRowFirstColumn="0" w:firstRowLastColumn="0" w:lastRowFirstColumn="0" w:lastRowLastColumn="0"/>
              <w:rPr>
                <w:rFonts w:ascii="Myriad Pro" w:eastAsia="Calibri" w:hAnsi="Myriad Pro"/>
                <w:b/>
                <w:sz w:val="20"/>
                <w:szCs w:val="20"/>
              </w:rPr>
            </w:pPr>
            <w:r w:rsidRPr="00606F97">
              <w:rPr>
                <w:rFonts w:ascii="Myriad Pro" w:eastAsia="Calibri" w:hAnsi="Myriad Pro"/>
                <w:b/>
                <w:sz w:val="20"/>
                <w:szCs w:val="20"/>
              </w:rPr>
              <w:t>Идентификатор инвестиционного проекта</w:t>
            </w:r>
          </w:p>
        </w:tc>
        <w:tc>
          <w:tcPr>
            <w:tcW w:w="92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5538319" w14:textId="77777777" w:rsidR="00A94821" w:rsidRPr="00606F97" w:rsidRDefault="00A94821" w:rsidP="00A94821">
            <w:pPr>
              <w:widowControl w:val="0"/>
              <w:contextualSpacing/>
              <w:cnfStyle w:val="100000000000" w:firstRow="1" w:lastRow="0" w:firstColumn="0" w:lastColumn="0" w:oddVBand="0" w:evenVBand="0" w:oddHBand="0" w:evenHBand="0" w:firstRowFirstColumn="0" w:firstRowLastColumn="0" w:lastRowFirstColumn="0" w:lastRowLastColumn="0"/>
              <w:rPr>
                <w:rFonts w:ascii="Myriad Pro" w:eastAsia="Calibri" w:hAnsi="Myriad Pro"/>
                <w:b/>
                <w:sz w:val="20"/>
                <w:szCs w:val="20"/>
              </w:rPr>
            </w:pPr>
            <w:r w:rsidRPr="00606F97">
              <w:rPr>
                <w:rFonts w:ascii="Myriad Pro" w:eastAsia="Calibri" w:hAnsi="Myriad Pro"/>
                <w:b/>
                <w:sz w:val="20"/>
                <w:szCs w:val="20"/>
              </w:rPr>
              <w:t xml:space="preserve">Объем финансирования (в части тарифных источников), </w:t>
            </w:r>
            <w:r w:rsidRPr="00606F97">
              <w:rPr>
                <w:rFonts w:ascii="Myriad Pro" w:eastAsia="Calibri" w:hAnsi="Myriad Pro"/>
                <w:b/>
                <w:sz w:val="20"/>
                <w:szCs w:val="20"/>
              </w:rPr>
              <w:br/>
              <w:t xml:space="preserve">млн. руб. </w:t>
            </w:r>
          </w:p>
        </w:tc>
        <w:tc>
          <w:tcPr>
            <w:tcW w:w="819"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FD92429" w14:textId="77777777" w:rsidR="00A94821" w:rsidRPr="00606F97" w:rsidRDefault="00A94821" w:rsidP="00A94821">
            <w:pPr>
              <w:widowControl w:val="0"/>
              <w:contextualSpacing/>
              <w:cnfStyle w:val="100000000000" w:firstRow="1" w:lastRow="0" w:firstColumn="0" w:lastColumn="0" w:oddVBand="0" w:evenVBand="0" w:oddHBand="0" w:evenHBand="0" w:firstRowFirstColumn="0" w:firstRowLastColumn="0" w:lastRowFirstColumn="0" w:lastRowLastColumn="0"/>
              <w:rPr>
                <w:rFonts w:ascii="Myriad Pro" w:eastAsia="Calibri" w:hAnsi="Myriad Pro"/>
                <w:b/>
                <w:sz w:val="20"/>
                <w:szCs w:val="20"/>
              </w:rPr>
            </w:pPr>
            <w:r w:rsidRPr="00606F97">
              <w:rPr>
                <w:rFonts w:ascii="Myriad Pro" w:eastAsia="Calibri" w:hAnsi="Myriad Pro"/>
                <w:b/>
                <w:sz w:val="20"/>
                <w:szCs w:val="20"/>
              </w:rPr>
              <w:t>Отклонение (факт-план)</w:t>
            </w:r>
          </w:p>
        </w:tc>
      </w:tr>
      <w:tr w:rsidR="00A94821" w:rsidRPr="00606F97" w14:paraId="7142C479"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hideMark/>
          </w:tcPr>
          <w:p w14:paraId="5BA17856" w14:textId="77777777" w:rsidR="00A94821" w:rsidRPr="00606F97" w:rsidRDefault="00A94821" w:rsidP="00A94821">
            <w:pPr>
              <w:widowControl w:val="0"/>
              <w:contextualSpacing/>
              <w:rPr>
                <w:rFonts w:ascii="Myriad Pro" w:eastAsia="Calibri" w:hAnsi="Myriad Pro" w:cs="Calibri"/>
                <w:b/>
                <w:bCs/>
                <w:color w:val="FFFFFF" w:themeColor="background1"/>
                <w:sz w:val="20"/>
                <w:szCs w:val="20"/>
              </w:rPr>
            </w:pPr>
          </w:p>
        </w:tc>
        <w:tc>
          <w:tcPr>
            <w:tcW w:w="210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hideMark/>
          </w:tcPr>
          <w:p w14:paraId="5C925B60"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
                <w:color w:val="FFFFFF" w:themeColor="background1"/>
                <w:sz w:val="20"/>
                <w:szCs w:val="20"/>
              </w:rPr>
            </w:pPr>
          </w:p>
        </w:tc>
        <w:tc>
          <w:tcPr>
            <w:tcW w:w="93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hideMark/>
          </w:tcPr>
          <w:p w14:paraId="75C84D6F"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
                <w:color w:val="FFFFFF" w:themeColor="background1"/>
                <w:sz w:val="20"/>
                <w:szCs w:val="20"/>
              </w:rPr>
            </w:pPr>
          </w:p>
        </w:tc>
        <w:tc>
          <w:tcPr>
            <w:tcW w:w="48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hideMark/>
          </w:tcPr>
          <w:p w14:paraId="204F9A2E"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
                <w:color w:val="FFFFFF" w:themeColor="background1"/>
                <w:sz w:val="20"/>
                <w:szCs w:val="20"/>
              </w:rPr>
            </w:pPr>
            <w:r w:rsidRPr="00606F97">
              <w:rPr>
                <w:rFonts w:ascii="Myriad Pro" w:eastAsia="Calibri" w:hAnsi="Myriad Pro"/>
                <w:b/>
                <w:color w:val="FFFFFF" w:themeColor="background1"/>
                <w:sz w:val="20"/>
                <w:szCs w:val="20"/>
              </w:rPr>
              <w:t>План</w:t>
            </w:r>
          </w:p>
        </w:tc>
        <w:tc>
          <w:tcPr>
            <w:tcW w:w="4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hideMark/>
          </w:tcPr>
          <w:p w14:paraId="28DA9E1F"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
                <w:color w:val="FFFFFF" w:themeColor="background1"/>
                <w:sz w:val="20"/>
                <w:szCs w:val="20"/>
              </w:rPr>
            </w:pPr>
            <w:r w:rsidRPr="00606F97">
              <w:rPr>
                <w:rFonts w:ascii="Myriad Pro" w:eastAsia="Calibri" w:hAnsi="Myriad Pro"/>
                <w:b/>
                <w:color w:val="FFFFFF" w:themeColor="background1"/>
                <w:sz w:val="20"/>
                <w:szCs w:val="20"/>
              </w:rPr>
              <w:t>Факт</w:t>
            </w:r>
          </w:p>
        </w:tc>
        <w:tc>
          <w:tcPr>
            <w:tcW w:w="43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hideMark/>
          </w:tcPr>
          <w:p w14:paraId="65F0C2B5"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
                <w:color w:val="FFFFFF" w:themeColor="background1"/>
                <w:sz w:val="20"/>
                <w:szCs w:val="20"/>
              </w:rPr>
            </w:pPr>
            <w:r w:rsidRPr="00606F97">
              <w:rPr>
                <w:rFonts w:ascii="Myriad Pro" w:eastAsia="Calibri" w:hAnsi="Myriad Pro"/>
                <w:b/>
                <w:color w:val="FFFFFF" w:themeColor="background1"/>
                <w:sz w:val="20"/>
                <w:szCs w:val="20"/>
              </w:rPr>
              <w:t>млн. руб.</w:t>
            </w:r>
          </w:p>
        </w:tc>
        <w:tc>
          <w:tcPr>
            <w:tcW w:w="38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hideMark/>
          </w:tcPr>
          <w:p w14:paraId="606A837A"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
                <w:color w:val="FFFFFF" w:themeColor="background1"/>
                <w:sz w:val="20"/>
                <w:szCs w:val="20"/>
              </w:rPr>
            </w:pPr>
            <w:r w:rsidRPr="00606F97">
              <w:rPr>
                <w:rFonts w:ascii="Myriad Pro" w:eastAsia="Calibri" w:hAnsi="Myriad Pro"/>
                <w:b/>
                <w:color w:val="FFFFFF" w:themeColor="background1"/>
                <w:sz w:val="20"/>
                <w:szCs w:val="20"/>
              </w:rPr>
              <w:t>%</w:t>
            </w:r>
          </w:p>
        </w:tc>
      </w:tr>
      <w:tr w:rsidR="00A94821" w:rsidRPr="00606F97" w14:paraId="255D1AD7"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2978380A"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1</w:t>
            </w:r>
          </w:p>
        </w:tc>
        <w:tc>
          <w:tcPr>
            <w:tcW w:w="2104" w:type="pct"/>
            <w:vAlign w:val="bottom"/>
          </w:tcPr>
          <w:p w14:paraId="040AA8A2"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 xml:space="preserve">Техперевооружение ПС 110/10/6 кВ "Каштак" с внедрением высокоомного резистивного заземления нейтрали и дугогасящих реакторов </w:t>
            </w:r>
          </w:p>
        </w:tc>
        <w:tc>
          <w:tcPr>
            <w:tcW w:w="935" w:type="pct"/>
          </w:tcPr>
          <w:p w14:paraId="27F40FE4"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H_38а_ЧЭ</w:t>
            </w:r>
          </w:p>
        </w:tc>
        <w:tc>
          <w:tcPr>
            <w:tcW w:w="486" w:type="pct"/>
            <w:noWrap/>
          </w:tcPr>
          <w:p w14:paraId="59126AC7"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2,55</w:t>
            </w:r>
          </w:p>
        </w:tc>
        <w:tc>
          <w:tcPr>
            <w:tcW w:w="438" w:type="pct"/>
            <w:noWrap/>
          </w:tcPr>
          <w:p w14:paraId="3297430A"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0,20</w:t>
            </w:r>
          </w:p>
        </w:tc>
        <w:tc>
          <w:tcPr>
            <w:tcW w:w="432" w:type="pct"/>
            <w:noWrap/>
          </w:tcPr>
          <w:p w14:paraId="6FF39BF0"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-2,35</w:t>
            </w:r>
          </w:p>
        </w:tc>
        <w:tc>
          <w:tcPr>
            <w:tcW w:w="387" w:type="pct"/>
            <w:noWrap/>
          </w:tcPr>
          <w:p w14:paraId="6FB24710"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-92%</w:t>
            </w:r>
          </w:p>
        </w:tc>
      </w:tr>
      <w:tr w:rsidR="00A94821" w:rsidRPr="00606F97" w14:paraId="341EE069"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7FDB5E7A"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2</w:t>
            </w:r>
          </w:p>
        </w:tc>
        <w:tc>
          <w:tcPr>
            <w:tcW w:w="2104" w:type="pct"/>
            <w:vAlign w:val="bottom"/>
          </w:tcPr>
          <w:p w14:paraId="1DC46D40"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Техперевооружение ПС 110/10 кВ "Угдан" с внедрением высокоомного резистивного заземления нейтрали и дугогасящих реакторов</w:t>
            </w:r>
          </w:p>
        </w:tc>
        <w:tc>
          <w:tcPr>
            <w:tcW w:w="935" w:type="pct"/>
          </w:tcPr>
          <w:p w14:paraId="139FFEB4"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I_38а-2_ЧЭ</w:t>
            </w:r>
          </w:p>
        </w:tc>
        <w:tc>
          <w:tcPr>
            <w:tcW w:w="486" w:type="pct"/>
            <w:noWrap/>
          </w:tcPr>
          <w:p w14:paraId="7BFAF9AE"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2,55</w:t>
            </w:r>
          </w:p>
        </w:tc>
        <w:tc>
          <w:tcPr>
            <w:tcW w:w="438" w:type="pct"/>
            <w:noWrap/>
          </w:tcPr>
          <w:p w14:paraId="6649948D"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0,20</w:t>
            </w:r>
          </w:p>
        </w:tc>
        <w:tc>
          <w:tcPr>
            <w:tcW w:w="432" w:type="pct"/>
            <w:noWrap/>
          </w:tcPr>
          <w:p w14:paraId="2FD4C74E"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-2,35</w:t>
            </w:r>
          </w:p>
        </w:tc>
        <w:tc>
          <w:tcPr>
            <w:tcW w:w="387" w:type="pct"/>
            <w:noWrap/>
          </w:tcPr>
          <w:p w14:paraId="10EECC43"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-92%</w:t>
            </w:r>
          </w:p>
        </w:tc>
      </w:tr>
      <w:tr w:rsidR="00A94821" w:rsidRPr="00606F97" w14:paraId="25D21714"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1F93ED38"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3</w:t>
            </w:r>
          </w:p>
        </w:tc>
        <w:tc>
          <w:tcPr>
            <w:tcW w:w="2104" w:type="pct"/>
            <w:vAlign w:val="bottom"/>
          </w:tcPr>
          <w:p w14:paraId="0900455B"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2019 год: Техперевооружение  ПС 110/35/10 кВ Борзя Западная с установкой дугогасительных реакторов (1 комплект)</w:t>
            </w:r>
          </w:p>
        </w:tc>
        <w:tc>
          <w:tcPr>
            <w:tcW w:w="935" w:type="pct"/>
          </w:tcPr>
          <w:p w14:paraId="6A715686"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I_105_ЧЭ</w:t>
            </w:r>
          </w:p>
        </w:tc>
        <w:tc>
          <w:tcPr>
            <w:tcW w:w="486" w:type="pct"/>
            <w:noWrap/>
          </w:tcPr>
          <w:p w14:paraId="191141CD"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0,15</w:t>
            </w:r>
          </w:p>
        </w:tc>
        <w:tc>
          <w:tcPr>
            <w:tcW w:w="438" w:type="pct"/>
            <w:noWrap/>
          </w:tcPr>
          <w:p w14:paraId="46161742"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0,02</w:t>
            </w:r>
          </w:p>
        </w:tc>
        <w:tc>
          <w:tcPr>
            <w:tcW w:w="432" w:type="pct"/>
            <w:noWrap/>
          </w:tcPr>
          <w:p w14:paraId="58872B3F"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-0,14</w:t>
            </w:r>
          </w:p>
        </w:tc>
        <w:tc>
          <w:tcPr>
            <w:tcW w:w="387" w:type="pct"/>
            <w:noWrap/>
          </w:tcPr>
          <w:p w14:paraId="5492FBC8"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-90%</w:t>
            </w:r>
          </w:p>
        </w:tc>
      </w:tr>
      <w:tr w:rsidR="00A94821" w:rsidRPr="00606F97" w14:paraId="370A6312"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07CC1191"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4</w:t>
            </w:r>
          </w:p>
        </w:tc>
        <w:tc>
          <w:tcPr>
            <w:tcW w:w="2104" w:type="pct"/>
            <w:vAlign w:val="bottom"/>
          </w:tcPr>
          <w:p w14:paraId="3ACA9D1A"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2019 год: Техперевооружение  ПС 110/6 кВ Заречная с установкой дугогасительных реакторов 6-10 кВ (1 комплект)</w:t>
            </w:r>
          </w:p>
        </w:tc>
        <w:tc>
          <w:tcPr>
            <w:tcW w:w="935" w:type="pct"/>
          </w:tcPr>
          <w:p w14:paraId="09F9B57B"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I_105-2_ЧЭ</w:t>
            </w:r>
          </w:p>
        </w:tc>
        <w:tc>
          <w:tcPr>
            <w:tcW w:w="486" w:type="pct"/>
            <w:noWrap/>
          </w:tcPr>
          <w:p w14:paraId="4BB3EAA7"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0,15</w:t>
            </w:r>
          </w:p>
        </w:tc>
        <w:tc>
          <w:tcPr>
            <w:tcW w:w="438" w:type="pct"/>
            <w:noWrap/>
          </w:tcPr>
          <w:p w14:paraId="503DE0A2"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0,02</w:t>
            </w:r>
          </w:p>
        </w:tc>
        <w:tc>
          <w:tcPr>
            <w:tcW w:w="432" w:type="pct"/>
            <w:noWrap/>
          </w:tcPr>
          <w:p w14:paraId="70DF8A21"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-0,14</w:t>
            </w:r>
          </w:p>
        </w:tc>
        <w:tc>
          <w:tcPr>
            <w:tcW w:w="387" w:type="pct"/>
            <w:noWrap/>
          </w:tcPr>
          <w:p w14:paraId="4AC307AD"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-90%</w:t>
            </w:r>
          </w:p>
        </w:tc>
      </w:tr>
      <w:tr w:rsidR="00A94821" w:rsidRPr="00606F97" w14:paraId="0AD4E536"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2487809C"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5</w:t>
            </w:r>
          </w:p>
        </w:tc>
        <w:tc>
          <w:tcPr>
            <w:tcW w:w="2104" w:type="pct"/>
            <w:vAlign w:val="bottom"/>
          </w:tcPr>
          <w:p w14:paraId="7D5D96B1"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2019 год: Техперевооружение  ПС 110/10/35 кВ КСК с установкой дугогасительных реакторов 6-10 кВ (2 комплекта)</w:t>
            </w:r>
          </w:p>
        </w:tc>
        <w:tc>
          <w:tcPr>
            <w:tcW w:w="935" w:type="pct"/>
          </w:tcPr>
          <w:p w14:paraId="0A6B0315"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I_105-3_ЧЭ</w:t>
            </w:r>
          </w:p>
        </w:tc>
        <w:tc>
          <w:tcPr>
            <w:tcW w:w="486" w:type="pct"/>
            <w:noWrap/>
          </w:tcPr>
          <w:p w14:paraId="4661FCFE"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0,30</w:t>
            </w:r>
          </w:p>
        </w:tc>
        <w:tc>
          <w:tcPr>
            <w:tcW w:w="438" w:type="pct"/>
            <w:noWrap/>
          </w:tcPr>
          <w:p w14:paraId="3833773D"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0,02</w:t>
            </w:r>
          </w:p>
        </w:tc>
        <w:tc>
          <w:tcPr>
            <w:tcW w:w="432" w:type="pct"/>
            <w:noWrap/>
          </w:tcPr>
          <w:p w14:paraId="29722645"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-0,29</w:t>
            </w:r>
          </w:p>
        </w:tc>
        <w:tc>
          <w:tcPr>
            <w:tcW w:w="387" w:type="pct"/>
            <w:noWrap/>
          </w:tcPr>
          <w:p w14:paraId="1B32E702"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-95%</w:t>
            </w:r>
          </w:p>
        </w:tc>
      </w:tr>
      <w:tr w:rsidR="00A94821" w:rsidRPr="00606F97" w14:paraId="34FF9415"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246A05E9"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6</w:t>
            </w:r>
          </w:p>
        </w:tc>
        <w:tc>
          <w:tcPr>
            <w:tcW w:w="2104" w:type="pct"/>
            <w:vAlign w:val="bottom"/>
          </w:tcPr>
          <w:p w14:paraId="12718574"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2019 год: Техперевооружение  ПС 110/35/10 кВ Нижний Цасучей с установкой дугогасительных реакторов 6-10 кВ (1 комплект)</w:t>
            </w:r>
          </w:p>
        </w:tc>
        <w:tc>
          <w:tcPr>
            <w:tcW w:w="935" w:type="pct"/>
          </w:tcPr>
          <w:p w14:paraId="28196365"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I_105-4_ЧЭ</w:t>
            </w:r>
          </w:p>
        </w:tc>
        <w:tc>
          <w:tcPr>
            <w:tcW w:w="486" w:type="pct"/>
            <w:noWrap/>
          </w:tcPr>
          <w:p w14:paraId="7106F2A1"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0,15</w:t>
            </w:r>
          </w:p>
        </w:tc>
        <w:tc>
          <w:tcPr>
            <w:tcW w:w="438" w:type="pct"/>
            <w:noWrap/>
          </w:tcPr>
          <w:p w14:paraId="3296FBA2"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0,02</w:t>
            </w:r>
          </w:p>
        </w:tc>
        <w:tc>
          <w:tcPr>
            <w:tcW w:w="432" w:type="pct"/>
            <w:noWrap/>
          </w:tcPr>
          <w:p w14:paraId="6540341D"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-0,14</w:t>
            </w:r>
          </w:p>
        </w:tc>
        <w:tc>
          <w:tcPr>
            <w:tcW w:w="387" w:type="pct"/>
            <w:noWrap/>
          </w:tcPr>
          <w:p w14:paraId="6B1C3A90"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-90%</w:t>
            </w:r>
          </w:p>
        </w:tc>
      </w:tr>
      <w:tr w:rsidR="00A94821" w:rsidRPr="00606F97" w14:paraId="3900B819"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4BE0C783"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7</w:t>
            </w:r>
          </w:p>
        </w:tc>
        <w:tc>
          <w:tcPr>
            <w:tcW w:w="2104" w:type="pct"/>
            <w:vAlign w:val="bottom"/>
          </w:tcPr>
          <w:p w14:paraId="0952DD49"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2019 год: Техперевооружение ПС 110/35/6 кВ Первая с установкой дугогасительных реакторов 6-10 кВ (2 комплекта)</w:t>
            </w:r>
          </w:p>
        </w:tc>
        <w:tc>
          <w:tcPr>
            <w:tcW w:w="935" w:type="pct"/>
          </w:tcPr>
          <w:p w14:paraId="4AFFF430"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I_105-5_ЧЭ</w:t>
            </w:r>
          </w:p>
        </w:tc>
        <w:tc>
          <w:tcPr>
            <w:tcW w:w="486" w:type="pct"/>
            <w:noWrap/>
          </w:tcPr>
          <w:p w14:paraId="5847B7E4"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0,30</w:t>
            </w:r>
          </w:p>
        </w:tc>
        <w:tc>
          <w:tcPr>
            <w:tcW w:w="438" w:type="pct"/>
            <w:noWrap/>
          </w:tcPr>
          <w:p w14:paraId="52669997"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0,02</w:t>
            </w:r>
          </w:p>
        </w:tc>
        <w:tc>
          <w:tcPr>
            <w:tcW w:w="432" w:type="pct"/>
            <w:noWrap/>
          </w:tcPr>
          <w:p w14:paraId="451F280C"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-0,29</w:t>
            </w:r>
          </w:p>
        </w:tc>
        <w:tc>
          <w:tcPr>
            <w:tcW w:w="387" w:type="pct"/>
            <w:noWrap/>
          </w:tcPr>
          <w:p w14:paraId="5750274E"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-95%</w:t>
            </w:r>
          </w:p>
        </w:tc>
      </w:tr>
      <w:tr w:rsidR="00A94821" w:rsidRPr="00606F97" w14:paraId="1013D77E"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6BA36BF9"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8</w:t>
            </w:r>
          </w:p>
        </w:tc>
        <w:tc>
          <w:tcPr>
            <w:tcW w:w="2104" w:type="pct"/>
            <w:vAlign w:val="bottom"/>
          </w:tcPr>
          <w:p w14:paraId="777227F0"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2019 год: Техперевооружение  ПС 110/10/6 кВ Северная с установкой дугогасительных реакторов 6-10 кВ (2 комплекта)</w:t>
            </w:r>
          </w:p>
        </w:tc>
        <w:tc>
          <w:tcPr>
            <w:tcW w:w="935" w:type="pct"/>
          </w:tcPr>
          <w:p w14:paraId="71732562"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I_105-6_ЧЭ</w:t>
            </w:r>
          </w:p>
        </w:tc>
        <w:tc>
          <w:tcPr>
            <w:tcW w:w="486" w:type="pct"/>
            <w:noWrap/>
          </w:tcPr>
          <w:p w14:paraId="696E22E6"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0,30</w:t>
            </w:r>
          </w:p>
        </w:tc>
        <w:tc>
          <w:tcPr>
            <w:tcW w:w="438" w:type="pct"/>
            <w:noWrap/>
          </w:tcPr>
          <w:p w14:paraId="413DCCF6"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0,02</w:t>
            </w:r>
          </w:p>
        </w:tc>
        <w:tc>
          <w:tcPr>
            <w:tcW w:w="432" w:type="pct"/>
            <w:noWrap/>
          </w:tcPr>
          <w:p w14:paraId="7AECD96C"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-0,29</w:t>
            </w:r>
          </w:p>
        </w:tc>
        <w:tc>
          <w:tcPr>
            <w:tcW w:w="387" w:type="pct"/>
            <w:noWrap/>
          </w:tcPr>
          <w:p w14:paraId="6B5DFF30"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-95%</w:t>
            </w:r>
          </w:p>
        </w:tc>
      </w:tr>
      <w:tr w:rsidR="00A94821" w:rsidRPr="00606F97" w14:paraId="79837504"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643EA469"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9</w:t>
            </w:r>
          </w:p>
        </w:tc>
        <w:tc>
          <w:tcPr>
            <w:tcW w:w="2104" w:type="pct"/>
            <w:vAlign w:val="bottom"/>
          </w:tcPr>
          <w:p w14:paraId="52362D5B"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 xml:space="preserve">2019 год: Техперевооружение  ПС </w:t>
            </w:r>
            <w:r w:rsidRPr="00606F97">
              <w:rPr>
                <w:rFonts w:ascii="Myriad Pro" w:eastAsia="Calibri" w:hAnsi="Myriad Pro"/>
                <w:sz w:val="20"/>
                <w:szCs w:val="20"/>
              </w:rPr>
              <w:lastRenderedPageBreak/>
              <w:t>110/10/6 кВ Центральная с установкой дугогасительных реакторов 6-10 кВ (3 комплекта)</w:t>
            </w:r>
          </w:p>
        </w:tc>
        <w:tc>
          <w:tcPr>
            <w:tcW w:w="935" w:type="pct"/>
          </w:tcPr>
          <w:p w14:paraId="0376D467"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lastRenderedPageBreak/>
              <w:t>I_105-7_ЧЭ</w:t>
            </w:r>
          </w:p>
        </w:tc>
        <w:tc>
          <w:tcPr>
            <w:tcW w:w="486" w:type="pct"/>
            <w:noWrap/>
          </w:tcPr>
          <w:p w14:paraId="00BF2CD1"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0,46</w:t>
            </w:r>
          </w:p>
        </w:tc>
        <w:tc>
          <w:tcPr>
            <w:tcW w:w="438" w:type="pct"/>
            <w:noWrap/>
          </w:tcPr>
          <w:p w14:paraId="412706A6"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0,02</w:t>
            </w:r>
          </w:p>
        </w:tc>
        <w:tc>
          <w:tcPr>
            <w:tcW w:w="432" w:type="pct"/>
            <w:noWrap/>
          </w:tcPr>
          <w:p w14:paraId="1136D50B"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-0,44</w:t>
            </w:r>
          </w:p>
        </w:tc>
        <w:tc>
          <w:tcPr>
            <w:tcW w:w="387" w:type="pct"/>
            <w:noWrap/>
          </w:tcPr>
          <w:p w14:paraId="7F97B18D"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-97%</w:t>
            </w:r>
          </w:p>
        </w:tc>
      </w:tr>
      <w:tr w:rsidR="00A94821" w:rsidRPr="00606F97" w14:paraId="7BD79A42"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432D11F7"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10</w:t>
            </w:r>
          </w:p>
        </w:tc>
        <w:tc>
          <w:tcPr>
            <w:tcW w:w="2104" w:type="pct"/>
            <w:vAlign w:val="bottom"/>
          </w:tcPr>
          <w:p w14:paraId="3316FFC8"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2018 год: Техперевооружение ПС 35/6 кВ "Техникум Механизации" с внедрением интеллектуальных коммутационных аппаратов (реклоузеров 35 кВ) с интегрированными контроллерами присоединений и возможностью интеграции в единую информационную систему (3 шт.)</w:t>
            </w:r>
          </w:p>
        </w:tc>
        <w:tc>
          <w:tcPr>
            <w:tcW w:w="935" w:type="pct"/>
          </w:tcPr>
          <w:p w14:paraId="145F6756"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H_38-2б_ЧЭ</w:t>
            </w:r>
          </w:p>
        </w:tc>
        <w:tc>
          <w:tcPr>
            <w:tcW w:w="486" w:type="pct"/>
            <w:noWrap/>
          </w:tcPr>
          <w:p w14:paraId="2B0C1341"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7,61</w:t>
            </w:r>
          </w:p>
        </w:tc>
        <w:tc>
          <w:tcPr>
            <w:tcW w:w="438" w:type="pct"/>
            <w:noWrap/>
          </w:tcPr>
          <w:p w14:paraId="094B6342"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0,18</w:t>
            </w:r>
          </w:p>
        </w:tc>
        <w:tc>
          <w:tcPr>
            <w:tcW w:w="432" w:type="pct"/>
            <w:noWrap/>
          </w:tcPr>
          <w:p w14:paraId="2C2B88C2"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-7,43</w:t>
            </w:r>
          </w:p>
        </w:tc>
        <w:tc>
          <w:tcPr>
            <w:tcW w:w="387" w:type="pct"/>
            <w:noWrap/>
          </w:tcPr>
          <w:p w14:paraId="1D2A53A5"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-98%</w:t>
            </w:r>
          </w:p>
        </w:tc>
      </w:tr>
      <w:tr w:rsidR="00A94821" w:rsidRPr="00606F97" w14:paraId="305D47D2"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1945D475"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11</w:t>
            </w:r>
          </w:p>
        </w:tc>
        <w:tc>
          <w:tcPr>
            <w:tcW w:w="2104" w:type="pct"/>
            <w:vAlign w:val="bottom"/>
          </w:tcPr>
          <w:p w14:paraId="26F4575C"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2018 год: Техперевооружение ПС 35/6  "Тепловая Насосная" с внедрением интеллектуальных коммутационных аппаратов (реклоузеров 35 кВ) с интегрированными контроллерами присоединений и возможностью интеграции в единую информационную систему (3 шт.)</w:t>
            </w:r>
          </w:p>
        </w:tc>
        <w:tc>
          <w:tcPr>
            <w:tcW w:w="935" w:type="pct"/>
          </w:tcPr>
          <w:p w14:paraId="06C82982"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I_38-2б-2_ЧЭ</w:t>
            </w:r>
          </w:p>
        </w:tc>
        <w:tc>
          <w:tcPr>
            <w:tcW w:w="486" w:type="pct"/>
            <w:noWrap/>
          </w:tcPr>
          <w:p w14:paraId="47ED25D6"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7,61</w:t>
            </w:r>
          </w:p>
        </w:tc>
        <w:tc>
          <w:tcPr>
            <w:tcW w:w="438" w:type="pct"/>
            <w:noWrap/>
          </w:tcPr>
          <w:p w14:paraId="6FD152C3"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0,19</w:t>
            </w:r>
          </w:p>
        </w:tc>
        <w:tc>
          <w:tcPr>
            <w:tcW w:w="432" w:type="pct"/>
            <w:noWrap/>
          </w:tcPr>
          <w:p w14:paraId="4C6102BE"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-7,42</w:t>
            </w:r>
          </w:p>
        </w:tc>
        <w:tc>
          <w:tcPr>
            <w:tcW w:w="387" w:type="pct"/>
            <w:noWrap/>
          </w:tcPr>
          <w:p w14:paraId="40B30F43"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-97%</w:t>
            </w:r>
          </w:p>
        </w:tc>
      </w:tr>
      <w:tr w:rsidR="00A94821" w:rsidRPr="00606F97" w14:paraId="78E763CC"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05990BE6"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12</w:t>
            </w:r>
          </w:p>
        </w:tc>
        <w:tc>
          <w:tcPr>
            <w:tcW w:w="2104" w:type="pct"/>
            <w:vAlign w:val="bottom"/>
          </w:tcPr>
          <w:p w14:paraId="5B6A2A67"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2018 год: Техперевооружение ПС 35/6 "Экскид" с внедрением интеллектуальных коммутационных аппаратов (реклоузеров 35 кВ) с интегрированными контроллерами присоединений и возможностью интеграции в единую информационную систему (2 шт.)</w:t>
            </w:r>
          </w:p>
        </w:tc>
        <w:tc>
          <w:tcPr>
            <w:tcW w:w="935" w:type="pct"/>
          </w:tcPr>
          <w:p w14:paraId="12E9A5EF"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H_38-2в_ЧЭ</w:t>
            </w:r>
          </w:p>
        </w:tc>
        <w:tc>
          <w:tcPr>
            <w:tcW w:w="486" w:type="pct"/>
            <w:noWrap/>
          </w:tcPr>
          <w:p w14:paraId="288F869C"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5,26</w:t>
            </w:r>
          </w:p>
        </w:tc>
        <w:tc>
          <w:tcPr>
            <w:tcW w:w="438" w:type="pct"/>
            <w:noWrap/>
          </w:tcPr>
          <w:p w14:paraId="252BDEC6"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-0,51</w:t>
            </w:r>
          </w:p>
        </w:tc>
        <w:tc>
          <w:tcPr>
            <w:tcW w:w="432" w:type="pct"/>
            <w:noWrap/>
          </w:tcPr>
          <w:p w14:paraId="1F0E0C14"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-5,76</w:t>
            </w:r>
          </w:p>
        </w:tc>
        <w:tc>
          <w:tcPr>
            <w:tcW w:w="387" w:type="pct"/>
            <w:noWrap/>
          </w:tcPr>
          <w:p w14:paraId="78F20CF1"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-110%</w:t>
            </w:r>
          </w:p>
        </w:tc>
      </w:tr>
      <w:tr w:rsidR="00A94821" w:rsidRPr="00606F97" w14:paraId="2853460B"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5FEC78D3"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13</w:t>
            </w:r>
          </w:p>
        </w:tc>
        <w:tc>
          <w:tcPr>
            <w:tcW w:w="2104" w:type="pct"/>
            <w:vAlign w:val="bottom"/>
          </w:tcPr>
          <w:p w14:paraId="0DE43044"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2017 год: Техперевооружение ПС 35/10 кВ "ОПХ" с внедрением интеллектуальных коммутационных аппаратов (реклоузеров 35 кВ) с интегрированными контроллерами присоединений и возможностью интеграции в единую информационную систему (1 шт.)</w:t>
            </w:r>
          </w:p>
        </w:tc>
        <w:tc>
          <w:tcPr>
            <w:tcW w:w="935" w:type="pct"/>
          </w:tcPr>
          <w:p w14:paraId="061C4C9D"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H_38-2а_ЧЭ</w:t>
            </w:r>
          </w:p>
        </w:tc>
        <w:tc>
          <w:tcPr>
            <w:tcW w:w="486" w:type="pct"/>
            <w:noWrap/>
          </w:tcPr>
          <w:p w14:paraId="06B3E773"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1,74</w:t>
            </w:r>
          </w:p>
        </w:tc>
        <w:tc>
          <w:tcPr>
            <w:tcW w:w="438" w:type="pct"/>
            <w:noWrap/>
          </w:tcPr>
          <w:p w14:paraId="3EC2D409"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1,70</w:t>
            </w:r>
          </w:p>
        </w:tc>
        <w:tc>
          <w:tcPr>
            <w:tcW w:w="432" w:type="pct"/>
            <w:noWrap/>
          </w:tcPr>
          <w:p w14:paraId="534D2C05"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-0,05</w:t>
            </w:r>
          </w:p>
        </w:tc>
        <w:tc>
          <w:tcPr>
            <w:tcW w:w="387" w:type="pct"/>
            <w:noWrap/>
          </w:tcPr>
          <w:p w14:paraId="529E91FC"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-3%</w:t>
            </w:r>
          </w:p>
        </w:tc>
      </w:tr>
      <w:tr w:rsidR="00A94821" w:rsidRPr="00606F97" w14:paraId="72D0B326"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1DB2D124"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14</w:t>
            </w:r>
          </w:p>
        </w:tc>
        <w:tc>
          <w:tcPr>
            <w:tcW w:w="2104" w:type="pct"/>
            <w:vAlign w:val="bottom"/>
          </w:tcPr>
          <w:p w14:paraId="700E0DF1"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2017 год: Техперевооружение ПС 35/10 кВ "Танга" с внедрением интеллектуальных коммутационных аппаратов (реклоузеров 35 кВ) с интегрированными контроллерами присоединений и возможностью интеграции в единую информационную систему (2 шт.)</w:t>
            </w:r>
          </w:p>
        </w:tc>
        <w:tc>
          <w:tcPr>
            <w:tcW w:w="935" w:type="pct"/>
          </w:tcPr>
          <w:p w14:paraId="6639DBC5"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I_38-2а-2_ЧЭ</w:t>
            </w:r>
          </w:p>
        </w:tc>
        <w:tc>
          <w:tcPr>
            <w:tcW w:w="486" w:type="pct"/>
            <w:noWrap/>
          </w:tcPr>
          <w:p w14:paraId="54B11345"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3,49</w:t>
            </w:r>
          </w:p>
        </w:tc>
        <w:tc>
          <w:tcPr>
            <w:tcW w:w="438" w:type="pct"/>
            <w:noWrap/>
          </w:tcPr>
          <w:p w14:paraId="283D1DD4"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3,40</w:t>
            </w:r>
          </w:p>
        </w:tc>
        <w:tc>
          <w:tcPr>
            <w:tcW w:w="432" w:type="pct"/>
            <w:noWrap/>
          </w:tcPr>
          <w:p w14:paraId="4BAE06BC"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-0,09</w:t>
            </w:r>
          </w:p>
        </w:tc>
        <w:tc>
          <w:tcPr>
            <w:tcW w:w="387" w:type="pct"/>
            <w:noWrap/>
          </w:tcPr>
          <w:p w14:paraId="6E454764"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-3%</w:t>
            </w:r>
          </w:p>
        </w:tc>
      </w:tr>
      <w:tr w:rsidR="00A94821" w:rsidRPr="00606F97" w14:paraId="15F9440B"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4B75A154"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15</w:t>
            </w:r>
          </w:p>
        </w:tc>
        <w:tc>
          <w:tcPr>
            <w:tcW w:w="2104" w:type="pct"/>
            <w:vAlign w:val="bottom"/>
          </w:tcPr>
          <w:p w14:paraId="7ABAFC56"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 xml:space="preserve">2017 год: Техперевооружение ПС 35/10 кВ "Доронинская" с внедрением интеллектуальных коммутационных </w:t>
            </w:r>
            <w:r w:rsidRPr="00606F97">
              <w:rPr>
                <w:rFonts w:ascii="Myriad Pro" w:eastAsia="Calibri" w:hAnsi="Myriad Pro"/>
                <w:sz w:val="20"/>
                <w:szCs w:val="20"/>
              </w:rPr>
              <w:lastRenderedPageBreak/>
              <w:t>аппаратов (реклоузеров 35 кВ) с интегрированными контроллерами присоединений и возможностью интеграции в единую информационную систему (2 шт.)</w:t>
            </w:r>
          </w:p>
        </w:tc>
        <w:tc>
          <w:tcPr>
            <w:tcW w:w="935" w:type="pct"/>
          </w:tcPr>
          <w:p w14:paraId="726F73DD"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lastRenderedPageBreak/>
              <w:t>I_38-2а-3_ЧЭ</w:t>
            </w:r>
          </w:p>
        </w:tc>
        <w:tc>
          <w:tcPr>
            <w:tcW w:w="486" w:type="pct"/>
            <w:noWrap/>
          </w:tcPr>
          <w:p w14:paraId="38BCD29B"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3,49</w:t>
            </w:r>
          </w:p>
        </w:tc>
        <w:tc>
          <w:tcPr>
            <w:tcW w:w="438" w:type="pct"/>
            <w:noWrap/>
          </w:tcPr>
          <w:p w14:paraId="3EE85EBF"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3,40</w:t>
            </w:r>
          </w:p>
        </w:tc>
        <w:tc>
          <w:tcPr>
            <w:tcW w:w="432" w:type="pct"/>
            <w:noWrap/>
          </w:tcPr>
          <w:p w14:paraId="7387A870"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-0,09</w:t>
            </w:r>
          </w:p>
        </w:tc>
        <w:tc>
          <w:tcPr>
            <w:tcW w:w="387" w:type="pct"/>
            <w:noWrap/>
          </w:tcPr>
          <w:p w14:paraId="3655D5D6"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-3%</w:t>
            </w:r>
          </w:p>
        </w:tc>
      </w:tr>
      <w:tr w:rsidR="00A94821" w:rsidRPr="00606F97" w14:paraId="69E3310C"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16B4108C"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16</w:t>
            </w:r>
          </w:p>
        </w:tc>
        <w:tc>
          <w:tcPr>
            <w:tcW w:w="2104" w:type="pct"/>
            <w:vAlign w:val="bottom"/>
          </w:tcPr>
          <w:p w14:paraId="14EB8754"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2018 год: Модернизация ПС 110/35/10 кВ Орловский ГОК с монтажом устройств защиты от дуговых замыканий, 1 комплект</w:t>
            </w:r>
          </w:p>
        </w:tc>
        <w:tc>
          <w:tcPr>
            <w:tcW w:w="935" w:type="pct"/>
          </w:tcPr>
          <w:p w14:paraId="2AB36B66"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F_63_ЧЭ</w:t>
            </w:r>
          </w:p>
        </w:tc>
        <w:tc>
          <w:tcPr>
            <w:tcW w:w="486" w:type="pct"/>
            <w:noWrap/>
          </w:tcPr>
          <w:p w14:paraId="402BDF47"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0,90</w:t>
            </w:r>
          </w:p>
        </w:tc>
        <w:tc>
          <w:tcPr>
            <w:tcW w:w="438" w:type="pct"/>
            <w:noWrap/>
          </w:tcPr>
          <w:p w14:paraId="6E217B9C"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0,25</w:t>
            </w:r>
          </w:p>
        </w:tc>
        <w:tc>
          <w:tcPr>
            <w:tcW w:w="432" w:type="pct"/>
            <w:noWrap/>
          </w:tcPr>
          <w:p w14:paraId="15900131"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-0,65</w:t>
            </w:r>
          </w:p>
        </w:tc>
        <w:tc>
          <w:tcPr>
            <w:tcW w:w="387" w:type="pct"/>
            <w:noWrap/>
          </w:tcPr>
          <w:p w14:paraId="508A6F78"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-73%</w:t>
            </w:r>
          </w:p>
        </w:tc>
      </w:tr>
      <w:tr w:rsidR="00A94821" w:rsidRPr="00606F97" w14:paraId="215714FC"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4BDD8D20"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17</w:t>
            </w:r>
          </w:p>
        </w:tc>
        <w:tc>
          <w:tcPr>
            <w:tcW w:w="2104" w:type="pct"/>
            <w:vAlign w:val="bottom"/>
          </w:tcPr>
          <w:p w14:paraId="0D7BD075"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2018 год:  Модернизация ПС 110/35/6 кВ Угдан с монтажом устройств защиты от дуговых замыканий, 1 комплект</w:t>
            </w:r>
          </w:p>
        </w:tc>
        <w:tc>
          <w:tcPr>
            <w:tcW w:w="935" w:type="pct"/>
          </w:tcPr>
          <w:p w14:paraId="61F8C516"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I_63-2_ЧЭ</w:t>
            </w:r>
          </w:p>
        </w:tc>
        <w:tc>
          <w:tcPr>
            <w:tcW w:w="486" w:type="pct"/>
            <w:noWrap/>
          </w:tcPr>
          <w:p w14:paraId="1FADB9C1"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0,90</w:t>
            </w:r>
          </w:p>
        </w:tc>
        <w:tc>
          <w:tcPr>
            <w:tcW w:w="438" w:type="pct"/>
            <w:noWrap/>
          </w:tcPr>
          <w:p w14:paraId="66BBF601"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0,39</w:t>
            </w:r>
          </w:p>
        </w:tc>
        <w:tc>
          <w:tcPr>
            <w:tcW w:w="432" w:type="pct"/>
            <w:noWrap/>
          </w:tcPr>
          <w:p w14:paraId="53D97CD9"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-0,50</w:t>
            </w:r>
          </w:p>
        </w:tc>
        <w:tc>
          <w:tcPr>
            <w:tcW w:w="387" w:type="pct"/>
            <w:noWrap/>
          </w:tcPr>
          <w:p w14:paraId="59976DAB"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-56%</w:t>
            </w:r>
          </w:p>
        </w:tc>
      </w:tr>
      <w:tr w:rsidR="00A94821" w:rsidRPr="00606F97" w14:paraId="3F65E791"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24CCD58D"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18</w:t>
            </w:r>
          </w:p>
        </w:tc>
        <w:tc>
          <w:tcPr>
            <w:tcW w:w="2104" w:type="pct"/>
            <w:vAlign w:val="bottom"/>
          </w:tcPr>
          <w:p w14:paraId="61293912"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2018 год: Модернизация  ПС 110/10/6 кВ Центральная с монтажом устройств защиты от дуговых замыканий, 1 комплект</w:t>
            </w:r>
          </w:p>
        </w:tc>
        <w:tc>
          <w:tcPr>
            <w:tcW w:w="935" w:type="pct"/>
          </w:tcPr>
          <w:p w14:paraId="057F3FE2"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I_63-3_ЧЭ</w:t>
            </w:r>
          </w:p>
        </w:tc>
        <w:tc>
          <w:tcPr>
            <w:tcW w:w="486" w:type="pct"/>
            <w:noWrap/>
          </w:tcPr>
          <w:p w14:paraId="7DC27A7E"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0,90</w:t>
            </w:r>
          </w:p>
        </w:tc>
        <w:tc>
          <w:tcPr>
            <w:tcW w:w="438" w:type="pct"/>
            <w:noWrap/>
          </w:tcPr>
          <w:p w14:paraId="28E23939"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0,31</w:t>
            </w:r>
          </w:p>
        </w:tc>
        <w:tc>
          <w:tcPr>
            <w:tcW w:w="432" w:type="pct"/>
            <w:noWrap/>
          </w:tcPr>
          <w:p w14:paraId="09BA0685"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-0,58</w:t>
            </w:r>
          </w:p>
        </w:tc>
        <w:tc>
          <w:tcPr>
            <w:tcW w:w="387" w:type="pct"/>
            <w:noWrap/>
          </w:tcPr>
          <w:p w14:paraId="4098C261"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-65%</w:t>
            </w:r>
          </w:p>
        </w:tc>
      </w:tr>
      <w:tr w:rsidR="00A94821" w:rsidRPr="00606F97" w14:paraId="5A6559B2"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437187D5"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19</w:t>
            </w:r>
          </w:p>
        </w:tc>
        <w:tc>
          <w:tcPr>
            <w:tcW w:w="2104" w:type="pct"/>
            <w:vAlign w:val="bottom"/>
          </w:tcPr>
          <w:p w14:paraId="7574CE44"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Реконструкция ВЛ 35 кВ  с приведением просек к нормативным требованиям (ВЛ-35-111 Дарасун - Маккавеево, ВЛ-35-155 Чара - Старая Чара, ВЛ-35-ВЧТ-396 Верх Чита - Телемба, ВЛ-35-121 Атамановка 110 - Новотроицк, ВЛ 35-150 "К.Чикой - Коротково", ВЛ-35-127 Тыргетуй - Елизоветино, ВЛ-35-152 Хилок – Заречье, ВЛ-35-206 В.Дарасун - Усугли, ВЛ-35-222 В.Хила - Н.Стан, ВЛ-35-234 Кокуй - Сретенск, ВЛ-35-215 Балей - У.Поселье, ВЛ-35-401 Калангуй – Курунзулай, ВЛ-35-239 Сретенск - Фирсово), 51,89 га</w:t>
            </w:r>
          </w:p>
        </w:tc>
        <w:tc>
          <w:tcPr>
            <w:tcW w:w="935" w:type="pct"/>
          </w:tcPr>
          <w:p w14:paraId="1D1A0961"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I_114_ЧЭ</w:t>
            </w:r>
          </w:p>
        </w:tc>
        <w:tc>
          <w:tcPr>
            <w:tcW w:w="486" w:type="pct"/>
            <w:noWrap/>
          </w:tcPr>
          <w:p w14:paraId="0AE69FB0"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6,08</w:t>
            </w:r>
          </w:p>
        </w:tc>
        <w:tc>
          <w:tcPr>
            <w:tcW w:w="438" w:type="pct"/>
            <w:noWrap/>
          </w:tcPr>
          <w:p w14:paraId="4C88E76C"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5,88</w:t>
            </w:r>
          </w:p>
        </w:tc>
        <w:tc>
          <w:tcPr>
            <w:tcW w:w="432" w:type="pct"/>
            <w:noWrap/>
          </w:tcPr>
          <w:p w14:paraId="3B22F4D3"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-0,19</w:t>
            </w:r>
          </w:p>
        </w:tc>
        <w:tc>
          <w:tcPr>
            <w:tcW w:w="387" w:type="pct"/>
            <w:noWrap/>
          </w:tcPr>
          <w:p w14:paraId="47170D48"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-3%</w:t>
            </w:r>
          </w:p>
        </w:tc>
      </w:tr>
      <w:tr w:rsidR="00A94821" w:rsidRPr="00606F97" w14:paraId="1C5CEC57"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7D2EF9FF"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20</w:t>
            </w:r>
          </w:p>
        </w:tc>
        <w:tc>
          <w:tcPr>
            <w:tcW w:w="2104" w:type="pct"/>
            <w:vAlign w:val="bottom"/>
          </w:tcPr>
          <w:p w14:paraId="0E39A0E7"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2018 год. Реконструкция ВЛ 6-10 кВ с заменой голого провода на СИП 3 в Забайкальском крае, ПО ЦЭС – ВЛ-10 кВ фидер «Маяк» от ПС 35/10 кВ «Верх Чита» - 39,7 км</w:t>
            </w:r>
          </w:p>
        </w:tc>
        <w:tc>
          <w:tcPr>
            <w:tcW w:w="935" w:type="pct"/>
          </w:tcPr>
          <w:p w14:paraId="53DE7BBC"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I_102-1н_ЧЭ</w:t>
            </w:r>
          </w:p>
        </w:tc>
        <w:tc>
          <w:tcPr>
            <w:tcW w:w="486" w:type="pct"/>
            <w:noWrap/>
          </w:tcPr>
          <w:p w14:paraId="193DAF85"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62,72</w:t>
            </w:r>
          </w:p>
        </w:tc>
        <w:tc>
          <w:tcPr>
            <w:tcW w:w="438" w:type="pct"/>
            <w:noWrap/>
          </w:tcPr>
          <w:p w14:paraId="6E833B15"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33,03</w:t>
            </w:r>
          </w:p>
        </w:tc>
        <w:tc>
          <w:tcPr>
            <w:tcW w:w="432" w:type="pct"/>
            <w:noWrap/>
          </w:tcPr>
          <w:p w14:paraId="3B7E968E"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-29,69</w:t>
            </w:r>
          </w:p>
        </w:tc>
        <w:tc>
          <w:tcPr>
            <w:tcW w:w="387" w:type="pct"/>
            <w:noWrap/>
          </w:tcPr>
          <w:p w14:paraId="02629E3B"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-47%</w:t>
            </w:r>
          </w:p>
        </w:tc>
      </w:tr>
      <w:tr w:rsidR="00A94821" w:rsidRPr="00606F97" w14:paraId="73866C94"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33E39435"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21</w:t>
            </w:r>
          </w:p>
        </w:tc>
        <w:tc>
          <w:tcPr>
            <w:tcW w:w="2104" w:type="pct"/>
            <w:vAlign w:val="bottom"/>
          </w:tcPr>
          <w:p w14:paraId="3CB9947D"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2018 год. Реконструкция ВЛ 6-10 кВ с заменой голого провода на СИП 3 в Забайкальском крае, ПО ЦЭС – ВЛ-6 кВ фидер «Новый» - от ПС 110/35/6 кВ «Третья» - 15,6 км</w:t>
            </w:r>
          </w:p>
        </w:tc>
        <w:tc>
          <w:tcPr>
            <w:tcW w:w="935" w:type="pct"/>
          </w:tcPr>
          <w:p w14:paraId="36825414"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I_102-1н-2_ЧЭ</w:t>
            </w:r>
          </w:p>
        </w:tc>
        <w:tc>
          <w:tcPr>
            <w:tcW w:w="486" w:type="pct"/>
            <w:noWrap/>
          </w:tcPr>
          <w:p w14:paraId="40E066D8"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25,59</w:t>
            </w:r>
          </w:p>
        </w:tc>
        <w:tc>
          <w:tcPr>
            <w:tcW w:w="438" w:type="pct"/>
            <w:noWrap/>
          </w:tcPr>
          <w:p w14:paraId="7BD655AA"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8,00</w:t>
            </w:r>
          </w:p>
        </w:tc>
        <w:tc>
          <w:tcPr>
            <w:tcW w:w="432" w:type="pct"/>
            <w:noWrap/>
          </w:tcPr>
          <w:p w14:paraId="68A15BDB"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-17,59</w:t>
            </w:r>
          </w:p>
        </w:tc>
        <w:tc>
          <w:tcPr>
            <w:tcW w:w="387" w:type="pct"/>
            <w:noWrap/>
          </w:tcPr>
          <w:p w14:paraId="114DDF91"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-69%</w:t>
            </w:r>
          </w:p>
        </w:tc>
      </w:tr>
      <w:tr w:rsidR="00A94821" w:rsidRPr="00606F97" w14:paraId="44DE24A4"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07005EBC"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22</w:t>
            </w:r>
          </w:p>
        </w:tc>
        <w:tc>
          <w:tcPr>
            <w:tcW w:w="2104" w:type="pct"/>
            <w:vAlign w:val="bottom"/>
          </w:tcPr>
          <w:p w14:paraId="343EF43E"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Реконструкция ВЛ-0,4 кВ в г. Чита, находящихся в доверительном управлении 2018 год: район Соцгород, 7,58 км</w:t>
            </w:r>
          </w:p>
        </w:tc>
        <w:tc>
          <w:tcPr>
            <w:tcW w:w="935" w:type="pct"/>
          </w:tcPr>
          <w:p w14:paraId="6E2CACDC"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I_100_ЧЭ</w:t>
            </w:r>
          </w:p>
        </w:tc>
        <w:tc>
          <w:tcPr>
            <w:tcW w:w="486" w:type="pct"/>
            <w:noWrap/>
          </w:tcPr>
          <w:p w14:paraId="42F078EB"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12,06</w:t>
            </w:r>
          </w:p>
        </w:tc>
        <w:tc>
          <w:tcPr>
            <w:tcW w:w="438" w:type="pct"/>
            <w:noWrap/>
          </w:tcPr>
          <w:p w14:paraId="1E5BB919"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9,33</w:t>
            </w:r>
          </w:p>
        </w:tc>
        <w:tc>
          <w:tcPr>
            <w:tcW w:w="432" w:type="pct"/>
            <w:noWrap/>
          </w:tcPr>
          <w:p w14:paraId="3FD8B2DF"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-2,73</w:t>
            </w:r>
          </w:p>
        </w:tc>
        <w:tc>
          <w:tcPr>
            <w:tcW w:w="387" w:type="pct"/>
            <w:noWrap/>
          </w:tcPr>
          <w:p w14:paraId="7752F717"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-23%</w:t>
            </w:r>
          </w:p>
        </w:tc>
      </w:tr>
      <w:tr w:rsidR="00A94821" w:rsidRPr="00606F97" w14:paraId="12AB68FE"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19308803"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23</w:t>
            </w:r>
          </w:p>
        </w:tc>
        <w:tc>
          <w:tcPr>
            <w:tcW w:w="2104" w:type="pct"/>
            <w:vAlign w:val="bottom"/>
          </w:tcPr>
          <w:p w14:paraId="75DEAC29"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Реконструкция ВЛ-0,4 кВ в п. Дарасун от ТП №</w:t>
            </w:r>
            <w:r>
              <w:rPr>
                <w:rFonts w:ascii="Myriad Pro" w:eastAsia="Calibri" w:hAnsi="Myriad Pro"/>
                <w:sz w:val="20"/>
                <w:szCs w:val="20"/>
              </w:rPr>
              <w:t>№ </w:t>
            </w:r>
            <w:r w:rsidRPr="00606F97">
              <w:rPr>
                <w:rFonts w:ascii="Myriad Pro" w:eastAsia="Calibri" w:hAnsi="Myriad Pro"/>
                <w:sz w:val="20"/>
                <w:szCs w:val="20"/>
              </w:rPr>
              <w:t xml:space="preserve">22116, 22117 с заменой </w:t>
            </w:r>
            <w:r w:rsidRPr="00606F97">
              <w:rPr>
                <w:rFonts w:ascii="Myriad Pro" w:eastAsia="Calibri" w:hAnsi="Myriad Pro"/>
                <w:sz w:val="20"/>
                <w:szCs w:val="20"/>
              </w:rPr>
              <w:lastRenderedPageBreak/>
              <w:t>деревянных стоек опор на железобетонные, голого провода на СИП, 4,7 км</w:t>
            </w:r>
          </w:p>
        </w:tc>
        <w:tc>
          <w:tcPr>
            <w:tcW w:w="935" w:type="pct"/>
          </w:tcPr>
          <w:p w14:paraId="7A7F8F43"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lastRenderedPageBreak/>
              <w:t>I_100-1_ЧЭ</w:t>
            </w:r>
          </w:p>
        </w:tc>
        <w:tc>
          <w:tcPr>
            <w:tcW w:w="486" w:type="pct"/>
            <w:noWrap/>
          </w:tcPr>
          <w:p w14:paraId="0AA7EC9D"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3,81</w:t>
            </w:r>
          </w:p>
        </w:tc>
        <w:tc>
          <w:tcPr>
            <w:tcW w:w="438" w:type="pct"/>
            <w:noWrap/>
          </w:tcPr>
          <w:p w14:paraId="672CEC78"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1,72</w:t>
            </w:r>
          </w:p>
        </w:tc>
        <w:tc>
          <w:tcPr>
            <w:tcW w:w="432" w:type="pct"/>
            <w:noWrap/>
          </w:tcPr>
          <w:p w14:paraId="4178A297"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-2,09</w:t>
            </w:r>
          </w:p>
        </w:tc>
        <w:tc>
          <w:tcPr>
            <w:tcW w:w="387" w:type="pct"/>
            <w:noWrap/>
          </w:tcPr>
          <w:p w14:paraId="4C026361"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-55%</w:t>
            </w:r>
          </w:p>
        </w:tc>
      </w:tr>
      <w:tr w:rsidR="00A94821" w:rsidRPr="00606F97" w14:paraId="6CF9ECC5"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54E78933"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24</w:t>
            </w:r>
          </w:p>
        </w:tc>
        <w:tc>
          <w:tcPr>
            <w:tcW w:w="2104" w:type="pct"/>
            <w:vAlign w:val="bottom"/>
          </w:tcPr>
          <w:p w14:paraId="51875AD1"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Модернизация распределительных сетей от ПС 35/10 кВ Верх Чита (с применением телеуправляемых разъединителей и выключателей нагрузки, организацией каналов связи и др. элементов повышения наблюдаемости эл. сетей). 2019 год: ВЛ-10 кВ фидер Бургень от ПС 35/10 кВ «Верх-Чита» - УТКЗ – 3 шт., разъединители – 3 шт.; ВЛ-10 кВ фидер Верх-Чита от ПС 35/10 кВ «Верх-Чита» - УТКЗ – 4 шт., разъединители – 4 шт.;  ВЛ-10 кВ фидер Маяк от ПС 35/10 кВ «Верх-Чита» - УТКЗ – 7 шт., разъединители – 7 шт.</w:t>
            </w:r>
          </w:p>
        </w:tc>
        <w:tc>
          <w:tcPr>
            <w:tcW w:w="935" w:type="pct"/>
          </w:tcPr>
          <w:p w14:paraId="50B3F657"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I_101-4ц_ЧЭ</w:t>
            </w:r>
          </w:p>
        </w:tc>
        <w:tc>
          <w:tcPr>
            <w:tcW w:w="486" w:type="pct"/>
            <w:noWrap/>
          </w:tcPr>
          <w:p w14:paraId="22FE4F75"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5,00</w:t>
            </w:r>
          </w:p>
        </w:tc>
        <w:tc>
          <w:tcPr>
            <w:tcW w:w="438" w:type="pct"/>
            <w:noWrap/>
          </w:tcPr>
          <w:p w14:paraId="113B0BE8"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0,40</w:t>
            </w:r>
          </w:p>
        </w:tc>
        <w:tc>
          <w:tcPr>
            <w:tcW w:w="432" w:type="pct"/>
            <w:noWrap/>
          </w:tcPr>
          <w:p w14:paraId="214472F0"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-4,60</w:t>
            </w:r>
          </w:p>
        </w:tc>
        <w:tc>
          <w:tcPr>
            <w:tcW w:w="387" w:type="pct"/>
            <w:noWrap/>
          </w:tcPr>
          <w:p w14:paraId="59FA28BE"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-92%</w:t>
            </w:r>
          </w:p>
        </w:tc>
      </w:tr>
      <w:tr w:rsidR="00A94821" w:rsidRPr="00606F97" w14:paraId="5EC87B73"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4AFD230C"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25</w:t>
            </w:r>
          </w:p>
        </w:tc>
        <w:tc>
          <w:tcPr>
            <w:tcW w:w="2104" w:type="pct"/>
            <w:vAlign w:val="bottom"/>
          </w:tcPr>
          <w:p w14:paraId="6C366956"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2017 год: Модернизация ВЛ-10 кВ Бальзино от ПС 110/35/10 кВ "Дульдурга" с установкой реклоузеров 6-10 кВ (3 шт.)</w:t>
            </w:r>
          </w:p>
        </w:tc>
        <w:tc>
          <w:tcPr>
            <w:tcW w:w="935" w:type="pct"/>
          </w:tcPr>
          <w:p w14:paraId="7E73EA3F"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I_38-2а-4_ЧЭ</w:t>
            </w:r>
          </w:p>
        </w:tc>
        <w:tc>
          <w:tcPr>
            <w:tcW w:w="486" w:type="pct"/>
            <w:noWrap/>
          </w:tcPr>
          <w:p w14:paraId="3FEE6334"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5,23</w:t>
            </w:r>
          </w:p>
        </w:tc>
        <w:tc>
          <w:tcPr>
            <w:tcW w:w="438" w:type="pct"/>
            <w:noWrap/>
          </w:tcPr>
          <w:p w14:paraId="3760A685"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5,10</w:t>
            </w:r>
          </w:p>
        </w:tc>
        <w:tc>
          <w:tcPr>
            <w:tcW w:w="432" w:type="pct"/>
            <w:noWrap/>
          </w:tcPr>
          <w:p w14:paraId="11E113FC"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-0,13</w:t>
            </w:r>
          </w:p>
        </w:tc>
        <w:tc>
          <w:tcPr>
            <w:tcW w:w="387" w:type="pct"/>
            <w:noWrap/>
          </w:tcPr>
          <w:p w14:paraId="02C871F5"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-3%</w:t>
            </w:r>
          </w:p>
        </w:tc>
      </w:tr>
      <w:tr w:rsidR="00A94821" w:rsidRPr="00606F97" w14:paraId="1F5B8744"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4C34D481"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26</w:t>
            </w:r>
          </w:p>
        </w:tc>
        <w:tc>
          <w:tcPr>
            <w:tcW w:w="2104" w:type="pct"/>
            <w:vAlign w:val="bottom"/>
          </w:tcPr>
          <w:p w14:paraId="21C92EA9"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2017 год: Модернизация  ВЛ-10 кВ Токчино от  ПС 35/10 кВ "Зуткулей" с установкой реклоузеров 6-10 кВ (3 шт.)</w:t>
            </w:r>
          </w:p>
        </w:tc>
        <w:tc>
          <w:tcPr>
            <w:tcW w:w="935" w:type="pct"/>
          </w:tcPr>
          <w:p w14:paraId="3E0FBC0C"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I_38-2а-5_ЧЭ</w:t>
            </w:r>
          </w:p>
        </w:tc>
        <w:tc>
          <w:tcPr>
            <w:tcW w:w="486" w:type="pct"/>
            <w:noWrap/>
          </w:tcPr>
          <w:p w14:paraId="7CADEA1A"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5,23</w:t>
            </w:r>
          </w:p>
        </w:tc>
        <w:tc>
          <w:tcPr>
            <w:tcW w:w="438" w:type="pct"/>
            <w:noWrap/>
          </w:tcPr>
          <w:p w14:paraId="36FAEE2B"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5,10</w:t>
            </w:r>
          </w:p>
        </w:tc>
        <w:tc>
          <w:tcPr>
            <w:tcW w:w="432" w:type="pct"/>
            <w:noWrap/>
          </w:tcPr>
          <w:p w14:paraId="538FB1E0"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-0,13</w:t>
            </w:r>
          </w:p>
        </w:tc>
        <w:tc>
          <w:tcPr>
            <w:tcW w:w="387" w:type="pct"/>
            <w:noWrap/>
          </w:tcPr>
          <w:p w14:paraId="4AA7B870"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-3%</w:t>
            </w:r>
          </w:p>
        </w:tc>
      </w:tr>
      <w:tr w:rsidR="00A94821" w:rsidRPr="00606F97" w14:paraId="78E0A528"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156108BB"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27</w:t>
            </w:r>
          </w:p>
        </w:tc>
        <w:tc>
          <w:tcPr>
            <w:tcW w:w="2104" w:type="pct"/>
            <w:vAlign w:val="bottom"/>
          </w:tcPr>
          <w:p w14:paraId="4698BD48"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2017 год: Модернизация ВЛ-10 кВ Кункур от  ПС 35/10 кВ "Гуней" с установкой реклоузеров 6-10 кВ (6 шт.)</w:t>
            </w:r>
          </w:p>
        </w:tc>
        <w:tc>
          <w:tcPr>
            <w:tcW w:w="935" w:type="pct"/>
          </w:tcPr>
          <w:p w14:paraId="6CA25AB4"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I_38-2а-6_ЧЭ</w:t>
            </w:r>
          </w:p>
        </w:tc>
        <w:tc>
          <w:tcPr>
            <w:tcW w:w="486" w:type="pct"/>
            <w:noWrap/>
          </w:tcPr>
          <w:p w14:paraId="2B7EACA5"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6,98</w:t>
            </w:r>
          </w:p>
        </w:tc>
        <w:tc>
          <w:tcPr>
            <w:tcW w:w="438" w:type="pct"/>
            <w:noWrap/>
          </w:tcPr>
          <w:p w14:paraId="35B1F628"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6,80</w:t>
            </w:r>
          </w:p>
        </w:tc>
        <w:tc>
          <w:tcPr>
            <w:tcW w:w="432" w:type="pct"/>
            <w:noWrap/>
          </w:tcPr>
          <w:p w14:paraId="073D2990"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-0,18</w:t>
            </w:r>
          </w:p>
        </w:tc>
        <w:tc>
          <w:tcPr>
            <w:tcW w:w="387" w:type="pct"/>
            <w:noWrap/>
          </w:tcPr>
          <w:p w14:paraId="5070224C"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-3%</w:t>
            </w:r>
          </w:p>
        </w:tc>
      </w:tr>
      <w:tr w:rsidR="00A94821" w:rsidRPr="00606F97" w14:paraId="6C8B10E7"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5D2CF0C8"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28</w:t>
            </w:r>
          </w:p>
        </w:tc>
        <w:tc>
          <w:tcPr>
            <w:tcW w:w="2104" w:type="pct"/>
            <w:vAlign w:val="bottom"/>
          </w:tcPr>
          <w:p w14:paraId="201E0F3C"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2017 год: Модернизация ВЛ-10 кВ Тарбагатай от ПС 110/35/10 кВ "Дульдурга" с установкой реклоузеров 6-10 кВ  (4 шт.)</w:t>
            </w:r>
          </w:p>
        </w:tc>
        <w:tc>
          <w:tcPr>
            <w:tcW w:w="935" w:type="pct"/>
          </w:tcPr>
          <w:p w14:paraId="3C3B3DD3"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I_38-2а-7_ЧЭ</w:t>
            </w:r>
          </w:p>
        </w:tc>
        <w:tc>
          <w:tcPr>
            <w:tcW w:w="486" w:type="pct"/>
            <w:noWrap/>
          </w:tcPr>
          <w:p w14:paraId="47BF9700"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6,98</w:t>
            </w:r>
          </w:p>
        </w:tc>
        <w:tc>
          <w:tcPr>
            <w:tcW w:w="438" w:type="pct"/>
            <w:noWrap/>
          </w:tcPr>
          <w:p w14:paraId="1C10C28E"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6,80</w:t>
            </w:r>
          </w:p>
        </w:tc>
        <w:tc>
          <w:tcPr>
            <w:tcW w:w="432" w:type="pct"/>
            <w:noWrap/>
          </w:tcPr>
          <w:p w14:paraId="4A04761C"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-0,18</w:t>
            </w:r>
          </w:p>
        </w:tc>
        <w:tc>
          <w:tcPr>
            <w:tcW w:w="387" w:type="pct"/>
            <w:noWrap/>
          </w:tcPr>
          <w:p w14:paraId="2833F6AD"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-3%</w:t>
            </w:r>
          </w:p>
        </w:tc>
      </w:tr>
      <w:tr w:rsidR="00A94821" w:rsidRPr="00606F97" w14:paraId="000DDCCC"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2E1467C1"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29</w:t>
            </w:r>
          </w:p>
        </w:tc>
        <w:tc>
          <w:tcPr>
            <w:tcW w:w="2104" w:type="pct"/>
            <w:vAlign w:val="bottom"/>
          </w:tcPr>
          <w:p w14:paraId="5FDD1813"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2017 год: Модернизация ВЛ-10 кВ Судунтуй  от ПС 35/10 кВ "Зуткулей" с установкой реклоузеров 6-10 кВ (1 шт.)</w:t>
            </w:r>
          </w:p>
        </w:tc>
        <w:tc>
          <w:tcPr>
            <w:tcW w:w="935" w:type="pct"/>
          </w:tcPr>
          <w:p w14:paraId="3FF17D40"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I_38-2а-8_ЧЭ</w:t>
            </w:r>
          </w:p>
        </w:tc>
        <w:tc>
          <w:tcPr>
            <w:tcW w:w="486" w:type="pct"/>
            <w:noWrap/>
          </w:tcPr>
          <w:p w14:paraId="2E5ECCC1"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1,74</w:t>
            </w:r>
          </w:p>
        </w:tc>
        <w:tc>
          <w:tcPr>
            <w:tcW w:w="438" w:type="pct"/>
            <w:noWrap/>
          </w:tcPr>
          <w:p w14:paraId="05E1CD0D"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1,70</w:t>
            </w:r>
          </w:p>
        </w:tc>
        <w:tc>
          <w:tcPr>
            <w:tcW w:w="432" w:type="pct"/>
            <w:noWrap/>
          </w:tcPr>
          <w:p w14:paraId="42842365"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-0,05</w:t>
            </w:r>
          </w:p>
        </w:tc>
        <w:tc>
          <w:tcPr>
            <w:tcW w:w="387" w:type="pct"/>
            <w:noWrap/>
          </w:tcPr>
          <w:p w14:paraId="624EB1F5"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-3%</w:t>
            </w:r>
          </w:p>
        </w:tc>
      </w:tr>
      <w:tr w:rsidR="00A94821" w:rsidRPr="00606F97" w14:paraId="18F4D95A"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2EDC3AF4"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30</w:t>
            </w:r>
          </w:p>
        </w:tc>
        <w:tc>
          <w:tcPr>
            <w:tcW w:w="2104" w:type="pct"/>
            <w:vAlign w:val="bottom"/>
          </w:tcPr>
          <w:p w14:paraId="51CE6900"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2018 год: Модернизация ВЛ-10 кВ Ерёмино от ПС 110/10 кВ "Ингода" с установкой реклоузеров (1 шт.)</w:t>
            </w:r>
          </w:p>
        </w:tc>
        <w:tc>
          <w:tcPr>
            <w:tcW w:w="935" w:type="pct"/>
          </w:tcPr>
          <w:p w14:paraId="769EFB9D"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I_101-1н_ЧЭ</w:t>
            </w:r>
          </w:p>
        </w:tc>
        <w:tc>
          <w:tcPr>
            <w:tcW w:w="486" w:type="pct"/>
            <w:noWrap/>
          </w:tcPr>
          <w:p w14:paraId="4C27B557"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1,52</w:t>
            </w:r>
          </w:p>
        </w:tc>
        <w:tc>
          <w:tcPr>
            <w:tcW w:w="438" w:type="pct"/>
            <w:noWrap/>
          </w:tcPr>
          <w:p w14:paraId="2A649576"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0,31</w:t>
            </w:r>
          </w:p>
        </w:tc>
        <w:tc>
          <w:tcPr>
            <w:tcW w:w="432" w:type="pct"/>
            <w:noWrap/>
          </w:tcPr>
          <w:p w14:paraId="6FC694F3"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-1,21</w:t>
            </w:r>
          </w:p>
        </w:tc>
        <w:tc>
          <w:tcPr>
            <w:tcW w:w="387" w:type="pct"/>
            <w:noWrap/>
          </w:tcPr>
          <w:p w14:paraId="304D1A40"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-80%</w:t>
            </w:r>
          </w:p>
        </w:tc>
      </w:tr>
      <w:tr w:rsidR="00A94821" w:rsidRPr="00606F97" w14:paraId="1C7B4C2D"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04430BD8"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31</w:t>
            </w:r>
          </w:p>
        </w:tc>
        <w:tc>
          <w:tcPr>
            <w:tcW w:w="2104" w:type="pct"/>
            <w:vAlign w:val="bottom"/>
          </w:tcPr>
          <w:p w14:paraId="1B2A0F26"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2018 год: Модернизация ВЛ-10 кВ Бургень от ПС 35/10 кВ "Верх-Чита" с установкой реклоузеров (2 шт.)</w:t>
            </w:r>
          </w:p>
        </w:tc>
        <w:tc>
          <w:tcPr>
            <w:tcW w:w="935" w:type="pct"/>
          </w:tcPr>
          <w:p w14:paraId="3793E8B1"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I_101-1н-2_ЧЭ</w:t>
            </w:r>
          </w:p>
        </w:tc>
        <w:tc>
          <w:tcPr>
            <w:tcW w:w="486" w:type="pct"/>
            <w:noWrap/>
          </w:tcPr>
          <w:p w14:paraId="40529782"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3,04</w:t>
            </w:r>
          </w:p>
        </w:tc>
        <w:tc>
          <w:tcPr>
            <w:tcW w:w="438" w:type="pct"/>
            <w:noWrap/>
          </w:tcPr>
          <w:p w14:paraId="3B8B1B76"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0,18</w:t>
            </w:r>
          </w:p>
        </w:tc>
        <w:tc>
          <w:tcPr>
            <w:tcW w:w="432" w:type="pct"/>
            <w:noWrap/>
          </w:tcPr>
          <w:p w14:paraId="62A95169"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-2,86</w:t>
            </w:r>
          </w:p>
        </w:tc>
        <w:tc>
          <w:tcPr>
            <w:tcW w:w="387" w:type="pct"/>
            <w:noWrap/>
          </w:tcPr>
          <w:p w14:paraId="14A5174B"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-94%</w:t>
            </w:r>
          </w:p>
        </w:tc>
      </w:tr>
      <w:tr w:rsidR="00A94821" w:rsidRPr="00606F97" w14:paraId="39398D4C"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4126091A"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32</w:t>
            </w:r>
          </w:p>
        </w:tc>
        <w:tc>
          <w:tcPr>
            <w:tcW w:w="2104" w:type="pct"/>
            <w:vAlign w:val="bottom"/>
          </w:tcPr>
          <w:p w14:paraId="6B381178"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2018 год: Модернизация ВЛ-10 кВ Угдан от ПС 35/10 кВ "Верх-Чита" с установкой реклоузеров 6-10 кВ (3 шт.)</w:t>
            </w:r>
          </w:p>
        </w:tc>
        <w:tc>
          <w:tcPr>
            <w:tcW w:w="935" w:type="pct"/>
          </w:tcPr>
          <w:p w14:paraId="61031F6E"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I_101-1н-3_ЧЭ</w:t>
            </w:r>
          </w:p>
        </w:tc>
        <w:tc>
          <w:tcPr>
            <w:tcW w:w="486" w:type="pct"/>
            <w:noWrap/>
          </w:tcPr>
          <w:p w14:paraId="4FD99C19"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4,57</w:t>
            </w:r>
          </w:p>
        </w:tc>
        <w:tc>
          <w:tcPr>
            <w:tcW w:w="438" w:type="pct"/>
            <w:noWrap/>
          </w:tcPr>
          <w:p w14:paraId="6A463C74"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0,22</w:t>
            </w:r>
          </w:p>
        </w:tc>
        <w:tc>
          <w:tcPr>
            <w:tcW w:w="432" w:type="pct"/>
            <w:noWrap/>
          </w:tcPr>
          <w:p w14:paraId="238A1206"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-4,35</w:t>
            </w:r>
          </w:p>
        </w:tc>
        <w:tc>
          <w:tcPr>
            <w:tcW w:w="387" w:type="pct"/>
            <w:noWrap/>
          </w:tcPr>
          <w:p w14:paraId="02E22888"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-95%</w:t>
            </w:r>
          </w:p>
        </w:tc>
      </w:tr>
      <w:tr w:rsidR="00A94821" w:rsidRPr="00606F97" w14:paraId="3E9ED807"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6FEE76AC"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33</w:t>
            </w:r>
          </w:p>
        </w:tc>
        <w:tc>
          <w:tcPr>
            <w:tcW w:w="2104" w:type="pct"/>
            <w:vAlign w:val="bottom"/>
          </w:tcPr>
          <w:p w14:paraId="2A4BA211"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 xml:space="preserve">2018 год: Модернизация ВЛ-10 кВ Маяк </w:t>
            </w:r>
            <w:r w:rsidRPr="00606F97">
              <w:rPr>
                <w:rFonts w:ascii="Myriad Pro" w:eastAsia="Calibri" w:hAnsi="Myriad Pro"/>
                <w:sz w:val="20"/>
                <w:szCs w:val="20"/>
              </w:rPr>
              <w:lastRenderedPageBreak/>
              <w:t>от ПС 35/10 кВ "Верх-Чита" с установкой реклоузеров 6-10 кВ (2 шт.)</w:t>
            </w:r>
          </w:p>
        </w:tc>
        <w:tc>
          <w:tcPr>
            <w:tcW w:w="935" w:type="pct"/>
          </w:tcPr>
          <w:p w14:paraId="32952A23"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lastRenderedPageBreak/>
              <w:t>I_101-1н-4_ЧЭ</w:t>
            </w:r>
          </w:p>
        </w:tc>
        <w:tc>
          <w:tcPr>
            <w:tcW w:w="486" w:type="pct"/>
            <w:noWrap/>
          </w:tcPr>
          <w:p w14:paraId="1F7E50E4"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3,04</w:t>
            </w:r>
          </w:p>
        </w:tc>
        <w:tc>
          <w:tcPr>
            <w:tcW w:w="438" w:type="pct"/>
            <w:noWrap/>
          </w:tcPr>
          <w:p w14:paraId="4BF1FBF1"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0,23</w:t>
            </w:r>
          </w:p>
        </w:tc>
        <w:tc>
          <w:tcPr>
            <w:tcW w:w="432" w:type="pct"/>
            <w:noWrap/>
          </w:tcPr>
          <w:p w14:paraId="1D5B2079"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-2,81</w:t>
            </w:r>
          </w:p>
        </w:tc>
        <w:tc>
          <w:tcPr>
            <w:tcW w:w="387" w:type="pct"/>
            <w:noWrap/>
          </w:tcPr>
          <w:p w14:paraId="4BF98637"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-92%</w:t>
            </w:r>
          </w:p>
        </w:tc>
      </w:tr>
      <w:tr w:rsidR="00A94821" w:rsidRPr="00606F97" w14:paraId="1AFE7E5F"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6ED25B88"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34</w:t>
            </w:r>
          </w:p>
        </w:tc>
        <w:tc>
          <w:tcPr>
            <w:tcW w:w="2104" w:type="pct"/>
            <w:vAlign w:val="bottom"/>
          </w:tcPr>
          <w:p w14:paraId="170E6C31"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2018 год: Модернизация ВЛ-10 кВ Верх-Чита от ПС 35/10 кВ "Верх-Чита"  с установкой реклоузеров 6-10 кВ (1 шт.)</w:t>
            </w:r>
          </w:p>
        </w:tc>
        <w:tc>
          <w:tcPr>
            <w:tcW w:w="935" w:type="pct"/>
          </w:tcPr>
          <w:p w14:paraId="1F5949FA"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I_101-1н-5_ЧЭ</w:t>
            </w:r>
          </w:p>
        </w:tc>
        <w:tc>
          <w:tcPr>
            <w:tcW w:w="486" w:type="pct"/>
            <w:noWrap/>
          </w:tcPr>
          <w:p w14:paraId="3F77BBCF"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1,52</w:t>
            </w:r>
          </w:p>
        </w:tc>
        <w:tc>
          <w:tcPr>
            <w:tcW w:w="438" w:type="pct"/>
            <w:noWrap/>
          </w:tcPr>
          <w:p w14:paraId="6F6CD2AE"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0,30</w:t>
            </w:r>
          </w:p>
        </w:tc>
        <w:tc>
          <w:tcPr>
            <w:tcW w:w="432" w:type="pct"/>
            <w:noWrap/>
          </w:tcPr>
          <w:p w14:paraId="3CDB5F49"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-1,23</w:t>
            </w:r>
          </w:p>
        </w:tc>
        <w:tc>
          <w:tcPr>
            <w:tcW w:w="387" w:type="pct"/>
            <w:noWrap/>
          </w:tcPr>
          <w:p w14:paraId="46E359F2"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-81%</w:t>
            </w:r>
          </w:p>
        </w:tc>
      </w:tr>
      <w:tr w:rsidR="00A94821" w:rsidRPr="00606F97" w14:paraId="1D3BEA8B"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3042B3BE"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35</w:t>
            </w:r>
          </w:p>
        </w:tc>
        <w:tc>
          <w:tcPr>
            <w:tcW w:w="2104" w:type="pct"/>
            <w:vAlign w:val="bottom"/>
          </w:tcPr>
          <w:p w14:paraId="09F64077"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2018 год: Модернизация ВЛ-10 кВ Птичник от ПС 110/35/10 кВ "КСК" (РП-41) с установкой реклоузеров  6-10 кВ (1 шт.)</w:t>
            </w:r>
          </w:p>
        </w:tc>
        <w:tc>
          <w:tcPr>
            <w:tcW w:w="935" w:type="pct"/>
          </w:tcPr>
          <w:p w14:paraId="4713D0CC"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I_101-1н-6_ЧЭ</w:t>
            </w:r>
          </w:p>
        </w:tc>
        <w:tc>
          <w:tcPr>
            <w:tcW w:w="486" w:type="pct"/>
            <w:noWrap/>
          </w:tcPr>
          <w:p w14:paraId="5E3E0B75"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1,52</w:t>
            </w:r>
          </w:p>
        </w:tc>
        <w:tc>
          <w:tcPr>
            <w:tcW w:w="438" w:type="pct"/>
            <w:noWrap/>
          </w:tcPr>
          <w:p w14:paraId="0D4A702F"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0,31</w:t>
            </w:r>
          </w:p>
        </w:tc>
        <w:tc>
          <w:tcPr>
            <w:tcW w:w="432" w:type="pct"/>
            <w:noWrap/>
          </w:tcPr>
          <w:p w14:paraId="7BBE6508"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-1,21</w:t>
            </w:r>
          </w:p>
        </w:tc>
        <w:tc>
          <w:tcPr>
            <w:tcW w:w="387" w:type="pct"/>
            <w:noWrap/>
          </w:tcPr>
          <w:p w14:paraId="5236D951"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-80%</w:t>
            </w:r>
          </w:p>
        </w:tc>
      </w:tr>
      <w:tr w:rsidR="00A94821" w:rsidRPr="00606F97" w14:paraId="754A37AF"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1EA1A27A"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36</w:t>
            </w:r>
          </w:p>
        </w:tc>
        <w:tc>
          <w:tcPr>
            <w:tcW w:w="2104" w:type="pct"/>
            <w:vAlign w:val="bottom"/>
          </w:tcPr>
          <w:p w14:paraId="39E2DCD7"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2018 год: Модернизация ВЛ-10 кВ Кутузовка от ПС 110/35/10 кВ "КСК" (РП-41) с установкой реклоузеров 6-10 кВ (1 шт.)</w:t>
            </w:r>
          </w:p>
        </w:tc>
        <w:tc>
          <w:tcPr>
            <w:tcW w:w="935" w:type="pct"/>
          </w:tcPr>
          <w:p w14:paraId="4F3EF8A0"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I_101-1н-7_ЧЭ</w:t>
            </w:r>
          </w:p>
        </w:tc>
        <w:tc>
          <w:tcPr>
            <w:tcW w:w="486" w:type="pct"/>
            <w:noWrap/>
          </w:tcPr>
          <w:p w14:paraId="3DD4E7C5"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1,52</w:t>
            </w:r>
          </w:p>
        </w:tc>
        <w:tc>
          <w:tcPr>
            <w:tcW w:w="438" w:type="pct"/>
            <w:noWrap/>
          </w:tcPr>
          <w:p w14:paraId="2BCC3BA5"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0,27</w:t>
            </w:r>
          </w:p>
        </w:tc>
        <w:tc>
          <w:tcPr>
            <w:tcW w:w="432" w:type="pct"/>
            <w:noWrap/>
          </w:tcPr>
          <w:p w14:paraId="551902EE"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-1,25</w:t>
            </w:r>
          </w:p>
        </w:tc>
        <w:tc>
          <w:tcPr>
            <w:tcW w:w="387" w:type="pct"/>
            <w:noWrap/>
          </w:tcPr>
          <w:p w14:paraId="3B924412"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-82%</w:t>
            </w:r>
          </w:p>
        </w:tc>
      </w:tr>
      <w:tr w:rsidR="00A94821" w:rsidRPr="00606F97" w14:paraId="64D97956"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3B4729EA"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37</w:t>
            </w:r>
          </w:p>
        </w:tc>
        <w:tc>
          <w:tcPr>
            <w:tcW w:w="2104" w:type="pct"/>
            <w:vAlign w:val="bottom"/>
          </w:tcPr>
          <w:p w14:paraId="341FBADE"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2018 год: Модернизация ВЛ-10 кВ Танха от ПС 35/10 кВ "Новотроицкая" с установкой реклоузеров 6-10 кВ (2 шт.)</w:t>
            </w:r>
          </w:p>
        </w:tc>
        <w:tc>
          <w:tcPr>
            <w:tcW w:w="935" w:type="pct"/>
          </w:tcPr>
          <w:p w14:paraId="4050ADB7"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I_101-1н-8_ЧЭ</w:t>
            </w:r>
          </w:p>
        </w:tc>
        <w:tc>
          <w:tcPr>
            <w:tcW w:w="486" w:type="pct"/>
            <w:noWrap/>
          </w:tcPr>
          <w:p w14:paraId="722521DD"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3,04</w:t>
            </w:r>
          </w:p>
        </w:tc>
        <w:tc>
          <w:tcPr>
            <w:tcW w:w="438" w:type="pct"/>
            <w:noWrap/>
          </w:tcPr>
          <w:p w14:paraId="15911A11"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0,35</w:t>
            </w:r>
          </w:p>
        </w:tc>
        <w:tc>
          <w:tcPr>
            <w:tcW w:w="432" w:type="pct"/>
            <w:noWrap/>
          </w:tcPr>
          <w:p w14:paraId="7AA1BE89"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-2,70</w:t>
            </w:r>
          </w:p>
        </w:tc>
        <w:tc>
          <w:tcPr>
            <w:tcW w:w="387" w:type="pct"/>
            <w:noWrap/>
          </w:tcPr>
          <w:p w14:paraId="2A178F19"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-89%</w:t>
            </w:r>
          </w:p>
        </w:tc>
      </w:tr>
      <w:tr w:rsidR="00A94821" w:rsidRPr="00606F97" w14:paraId="0B449631"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0610CE7C"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38</w:t>
            </w:r>
          </w:p>
        </w:tc>
        <w:tc>
          <w:tcPr>
            <w:tcW w:w="2104" w:type="pct"/>
            <w:vAlign w:val="bottom"/>
          </w:tcPr>
          <w:p w14:paraId="4DCE1049"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2018 год: Модернизация ВЛ-10 кВ Бургень от ПС 35/10 кВ Бургень с установкой реклоузеров 6-10 кВ (2 шт.)</w:t>
            </w:r>
          </w:p>
        </w:tc>
        <w:tc>
          <w:tcPr>
            <w:tcW w:w="935" w:type="pct"/>
          </w:tcPr>
          <w:p w14:paraId="7553A4EC"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I_101-1н-9_ЧЭ</w:t>
            </w:r>
          </w:p>
        </w:tc>
        <w:tc>
          <w:tcPr>
            <w:tcW w:w="486" w:type="pct"/>
            <w:noWrap/>
          </w:tcPr>
          <w:p w14:paraId="24EADADC"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3,04</w:t>
            </w:r>
          </w:p>
        </w:tc>
        <w:tc>
          <w:tcPr>
            <w:tcW w:w="438" w:type="pct"/>
            <w:noWrap/>
          </w:tcPr>
          <w:p w14:paraId="60DAFDC4"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0,41</w:t>
            </w:r>
          </w:p>
        </w:tc>
        <w:tc>
          <w:tcPr>
            <w:tcW w:w="432" w:type="pct"/>
            <w:noWrap/>
          </w:tcPr>
          <w:p w14:paraId="4C462BDB"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-2,64</w:t>
            </w:r>
          </w:p>
        </w:tc>
        <w:tc>
          <w:tcPr>
            <w:tcW w:w="387" w:type="pct"/>
            <w:noWrap/>
          </w:tcPr>
          <w:p w14:paraId="3B0D60BA"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-87%</w:t>
            </w:r>
          </w:p>
        </w:tc>
      </w:tr>
      <w:tr w:rsidR="00A94821" w:rsidRPr="00606F97" w14:paraId="5A8BFDE5"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61428860"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39</w:t>
            </w:r>
          </w:p>
        </w:tc>
        <w:tc>
          <w:tcPr>
            <w:tcW w:w="2104" w:type="pct"/>
            <w:vAlign w:val="bottom"/>
          </w:tcPr>
          <w:p w14:paraId="5076BC04"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2018 год: Модернизация ВЛ-10 кВ Сигма от ПС 35/10 кВ "Бургень" с установкой реклоузеров 6-10 кВ (1 шт.)</w:t>
            </w:r>
          </w:p>
        </w:tc>
        <w:tc>
          <w:tcPr>
            <w:tcW w:w="935" w:type="pct"/>
          </w:tcPr>
          <w:p w14:paraId="7617C9EE"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I_101-1н-10_ЧЭ</w:t>
            </w:r>
          </w:p>
        </w:tc>
        <w:tc>
          <w:tcPr>
            <w:tcW w:w="486" w:type="pct"/>
            <w:noWrap/>
          </w:tcPr>
          <w:p w14:paraId="09AA9F8F"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1,52</w:t>
            </w:r>
          </w:p>
        </w:tc>
        <w:tc>
          <w:tcPr>
            <w:tcW w:w="438" w:type="pct"/>
            <w:noWrap/>
          </w:tcPr>
          <w:p w14:paraId="71B7DA3B"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0,29</w:t>
            </w:r>
          </w:p>
        </w:tc>
        <w:tc>
          <w:tcPr>
            <w:tcW w:w="432" w:type="pct"/>
            <w:noWrap/>
          </w:tcPr>
          <w:p w14:paraId="353C0CDC"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-1,24</w:t>
            </w:r>
          </w:p>
        </w:tc>
        <w:tc>
          <w:tcPr>
            <w:tcW w:w="387" w:type="pct"/>
            <w:noWrap/>
          </w:tcPr>
          <w:p w14:paraId="5BC61E79"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-81%</w:t>
            </w:r>
          </w:p>
        </w:tc>
      </w:tr>
      <w:tr w:rsidR="00A94821" w:rsidRPr="00606F97" w14:paraId="4A8883E8"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47981049"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40</w:t>
            </w:r>
          </w:p>
        </w:tc>
        <w:tc>
          <w:tcPr>
            <w:tcW w:w="2104" w:type="pct"/>
            <w:vAlign w:val="bottom"/>
          </w:tcPr>
          <w:p w14:paraId="2FB58F0C"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2018 год: Модернизация ВЛ-10 кВ Старая Кука от ПС 220/110/10 кВ "Лесная" с установкой реклоузеров 6-10 кВ (1 шт.)</w:t>
            </w:r>
          </w:p>
        </w:tc>
        <w:tc>
          <w:tcPr>
            <w:tcW w:w="935" w:type="pct"/>
          </w:tcPr>
          <w:p w14:paraId="633D809F"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I_101-1н-11_ЧЭ</w:t>
            </w:r>
          </w:p>
        </w:tc>
        <w:tc>
          <w:tcPr>
            <w:tcW w:w="486" w:type="pct"/>
            <w:noWrap/>
          </w:tcPr>
          <w:p w14:paraId="497C359E"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1,52</w:t>
            </w:r>
          </w:p>
        </w:tc>
        <w:tc>
          <w:tcPr>
            <w:tcW w:w="438" w:type="pct"/>
            <w:noWrap/>
          </w:tcPr>
          <w:p w14:paraId="3D21D0C8"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0,33</w:t>
            </w:r>
          </w:p>
        </w:tc>
        <w:tc>
          <w:tcPr>
            <w:tcW w:w="432" w:type="pct"/>
            <w:noWrap/>
          </w:tcPr>
          <w:p w14:paraId="55534F16"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-1,19</w:t>
            </w:r>
          </w:p>
        </w:tc>
        <w:tc>
          <w:tcPr>
            <w:tcW w:w="387" w:type="pct"/>
            <w:noWrap/>
          </w:tcPr>
          <w:p w14:paraId="780DF54D"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-78%</w:t>
            </w:r>
          </w:p>
        </w:tc>
      </w:tr>
      <w:tr w:rsidR="00A94821" w:rsidRPr="00606F97" w14:paraId="44B610FF"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72393BB6"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41</w:t>
            </w:r>
          </w:p>
        </w:tc>
        <w:tc>
          <w:tcPr>
            <w:tcW w:w="2104" w:type="pct"/>
            <w:vAlign w:val="bottom"/>
          </w:tcPr>
          <w:p w14:paraId="18B4AC8E"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2018 год: Модернизация ВЛ-6 кВ Целинный от ПС 35/6 кВ "Атамановка" с установкой реклоузеров 6-10 кВ (1 шт.)</w:t>
            </w:r>
          </w:p>
        </w:tc>
        <w:tc>
          <w:tcPr>
            <w:tcW w:w="935" w:type="pct"/>
          </w:tcPr>
          <w:p w14:paraId="664C8BBD"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I_101-1н-12_ЧЭ</w:t>
            </w:r>
          </w:p>
        </w:tc>
        <w:tc>
          <w:tcPr>
            <w:tcW w:w="486" w:type="pct"/>
            <w:noWrap/>
          </w:tcPr>
          <w:p w14:paraId="2199CECB"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1,52</w:t>
            </w:r>
          </w:p>
        </w:tc>
        <w:tc>
          <w:tcPr>
            <w:tcW w:w="438" w:type="pct"/>
            <w:noWrap/>
          </w:tcPr>
          <w:p w14:paraId="249F0243"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0,16</w:t>
            </w:r>
          </w:p>
        </w:tc>
        <w:tc>
          <w:tcPr>
            <w:tcW w:w="432" w:type="pct"/>
            <w:noWrap/>
          </w:tcPr>
          <w:p w14:paraId="032686E1"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-1,37</w:t>
            </w:r>
          </w:p>
        </w:tc>
        <w:tc>
          <w:tcPr>
            <w:tcW w:w="387" w:type="pct"/>
            <w:noWrap/>
          </w:tcPr>
          <w:p w14:paraId="7811249A"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-90%</w:t>
            </w:r>
          </w:p>
        </w:tc>
      </w:tr>
      <w:tr w:rsidR="00A94821" w:rsidRPr="00606F97" w14:paraId="4C6AC11C"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17B6EA85"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42</w:t>
            </w:r>
          </w:p>
        </w:tc>
        <w:tc>
          <w:tcPr>
            <w:tcW w:w="2104" w:type="pct"/>
            <w:vAlign w:val="bottom"/>
          </w:tcPr>
          <w:p w14:paraId="5F4FA8A9"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2018 год: Модернизация ВЛ-6 кВ РБЦ от ПС 110/35/6 кВ "Третья" с установкой реклоузеров 6-10 кВ (1 шт.)</w:t>
            </w:r>
          </w:p>
        </w:tc>
        <w:tc>
          <w:tcPr>
            <w:tcW w:w="935" w:type="pct"/>
          </w:tcPr>
          <w:p w14:paraId="0E064C04"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I_101-1н-13_ЧЭ</w:t>
            </w:r>
          </w:p>
        </w:tc>
        <w:tc>
          <w:tcPr>
            <w:tcW w:w="486" w:type="pct"/>
            <w:noWrap/>
          </w:tcPr>
          <w:p w14:paraId="229EE928"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1,52</w:t>
            </w:r>
          </w:p>
        </w:tc>
        <w:tc>
          <w:tcPr>
            <w:tcW w:w="438" w:type="pct"/>
            <w:noWrap/>
          </w:tcPr>
          <w:p w14:paraId="456363BF"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0,28</w:t>
            </w:r>
          </w:p>
        </w:tc>
        <w:tc>
          <w:tcPr>
            <w:tcW w:w="432" w:type="pct"/>
            <w:noWrap/>
          </w:tcPr>
          <w:p w14:paraId="10F6636B"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-1,24</w:t>
            </w:r>
          </w:p>
        </w:tc>
        <w:tc>
          <w:tcPr>
            <w:tcW w:w="387" w:type="pct"/>
            <w:noWrap/>
          </w:tcPr>
          <w:p w14:paraId="5750A8DB"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-81%</w:t>
            </w:r>
          </w:p>
        </w:tc>
      </w:tr>
      <w:tr w:rsidR="00A94821" w:rsidRPr="00606F97" w14:paraId="2761EC94"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367F2A10"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43</w:t>
            </w:r>
          </w:p>
        </w:tc>
        <w:tc>
          <w:tcPr>
            <w:tcW w:w="2104" w:type="pct"/>
            <w:vAlign w:val="bottom"/>
          </w:tcPr>
          <w:p w14:paraId="477D67F3"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2018 год: Модернизация ВЛ-6кВ Новый от ПС 110/35/6 кВ "Третья" с установкой реклоузеров 6-10 кВ (1 шт.)</w:t>
            </w:r>
          </w:p>
        </w:tc>
        <w:tc>
          <w:tcPr>
            <w:tcW w:w="935" w:type="pct"/>
          </w:tcPr>
          <w:p w14:paraId="3109C1B3"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I_101-1н-14_ЧЭ</w:t>
            </w:r>
          </w:p>
        </w:tc>
        <w:tc>
          <w:tcPr>
            <w:tcW w:w="486" w:type="pct"/>
            <w:noWrap/>
          </w:tcPr>
          <w:p w14:paraId="5E58C37F"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1,52</w:t>
            </w:r>
          </w:p>
        </w:tc>
        <w:tc>
          <w:tcPr>
            <w:tcW w:w="438" w:type="pct"/>
            <w:noWrap/>
          </w:tcPr>
          <w:p w14:paraId="0E50C651"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0,25</w:t>
            </w:r>
          </w:p>
        </w:tc>
        <w:tc>
          <w:tcPr>
            <w:tcW w:w="432" w:type="pct"/>
            <w:noWrap/>
          </w:tcPr>
          <w:p w14:paraId="4BD4C979"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-1,27</w:t>
            </w:r>
          </w:p>
        </w:tc>
        <w:tc>
          <w:tcPr>
            <w:tcW w:w="387" w:type="pct"/>
            <w:noWrap/>
          </w:tcPr>
          <w:p w14:paraId="3D41FBB4"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-84%</w:t>
            </w:r>
          </w:p>
        </w:tc>
      </w:tr>
      <w:tr w:rsidR="00A94821" w:rsidRPr="00606F97" w14:paraId="55D45F53"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72BDA87A"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44</w:t>
            </w:r>
          </w:p>
        </w:tc>
        <w:tc>
          <w:tcPr>
            <w:tcW w:w="2104" w:type="pct"/>
            <w:vAlign w:val="bottom"/>
          </w:tcPr>
          <w:p w14:paraId="70F551CB"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2018 год: Модернизация ВЛ-10 кВ Здоровье от ПС 35/10 кВ "Дачная" с установкой реклоузеров 6-10 кВ (1 шт.)</w:t>
            </w:r>
          </w:p>
        </w:tc>
        <w:tc>
          <w:tcPr>
            <w:tcW w:w="935" w:type="pct"/>
          </w:tcPr>
          <w:p w14:paraId="0E4FD428"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I_101-1н-15_ЧЭ</w:t>
            </w:r>
          </w:p>
        </w:tc>
        <w:tc>
          <w:tcPr>
            <w:tcW w:w="486" w:type="pct"/>
            <w:noWrap/>
          </w:tcPr>
          <w:p w14:paraId="278ABC4E"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1,52</w:t>
            </w:r>
          </w:p>
        </w:tc>
        <w:tc>
          <w:tcPr>
            <w:tcW w:w="438" w:type="pct"/>
            <w:noWrap/>
          </w:tcPr>
          <w:p w14:paraId="1066B18A"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0,08</w:t>
            </w:r>
          </w:p>
        </w:tc>
        <w:tc>
          <w:tcPr>
            <w:tcW w:w="432" w:type="pct"/>
            <w:noWrap/>
          </w:tcPr>
          <w:p w14:paraId="4EB5AD42"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-1,44</w:t>
            </w:r>
          </w:p>
        </w:tc>
        <w:tc>
          <w:tcPr>
            <w:tcW w:w="387" w:type="pct"/>
            <w:noWrap/>
          </w:tcPr>
          <w:p w14:paraId="2AC4AAAC"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-95%</w:t>
            </w:r>
          </w:p>
        </w:tc>
      </w:tr>
      <w:tr w:rsidR="00A94821" w:rsidRPr="00606F97" w14:paraId="08E9BAB7"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4F59E0FF"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45</w:t>
            </w:r>
          </w:p>
        </w:tc>
        <w:tc>
          <w:tcPr>
            <w:tcW w:w="2104" w:type="pct"/>
            <w:vAlign w:val="bottom"/>
          </w:tcPr>
          <w:p w14:paraId="46197B6A"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2018 год: Модернизация ВЛ-10 кВ Садко от ПС 35/10 кВ "Дачная" с установкой реклоузеров (1 шт.)</w:t>
            </w:r>
          </w:p>
        </w:tc>
        <w:tc>
          <w:tcPr>
            <w:tcW w:w="935" w:type="pct"/>
          </w:tcPr>
          <w:p w14:paraId="5AA0771C"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I_101-1н-16_ЧЭ</w:t>
            </w:r>
          </w:p>
        </w:tc>
        <w:tc>
          <w:tcPr>
            <w:tcW w:w="486" w:type="pct"/>
            <w:noWrap/>
          </w:tcPr>
          <w:p w14:paraId="590652B3"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0,74</w:t>
            </w:r>
          </w:p>
        </w:tc>
        <w:tc>
          <w:tcPr>
            <w:tcW w:w="438" w:type="pct"/>
            <w:noWrap/>
          </w:tcPr>
          <w:p w14:paraId="629F7B96"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0,27</w:t>
            </w:r>
          </w:p>
        </w:tc>
        <w:tc>
          <w:tcPr>
            <w:tcW w:w="432" w:type="pct"/>
            <w:noWrap/>
          </w:tcPr>
          <w:p w14:paraId="1B550C2D"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-0,47</w:t>
            </w:r>
          </w:p>
        </w:tc>
        <w:tc>
          <w:tcPr>
            <w:tcW w:w="387" w:type="pct"/>
            <w:noWrap/>
          </w:tcPr>
          <w:p w14:paraId="28C0D64B"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-63%</w:t>
            </w:r>
          </w:p>
        </w:tc>
      </w:tr>
      <w:tr w:rsidR="00A94821" w:rsidRPr="00606F97" w14:paraId="13CE5E6D"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09ACAC31"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46</w:t>
            </w:r>
          </w:p>
        </w:tc>
        <w:tc>
          <w:tcPr>
            <w:tcW w:w="2104" w:type="pct"/>
            <w:vAlign w:val="bottom"/>
          </w:tcPr>
          <w:p w14:paraId="40567FA2"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2018 год: Модернизация ВЛ-10 кВ  Звёздный от ПС 35/10 кВ "Иван Озеро" с установкой реклоузеров 6-10 кВ (1 шт.)</w:t>
            </w:r>
          </w:p>
        </w:tc>
        <w:tc>
          <w:tcPr>
            <w:tcW w:w="935" w:type="pct"/>
          </w:tcPr>
          <w:p w14:paraId="516B4DA8"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I_101-1н-17_ЧЭ</w:t>
            </w:r>
          </w:p>
        </w:tc>
        <w:tc>
          <w:tcPr>
            <w:tcW w:w="486" w:type="pct"/>
            <w:noWrap/>
          </w:tcPr>
          <w:p w14:paraId="1C8EFDC6"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0,74</w:t>
            </w:r>
          </w:p>
        </w:tc>
        <w:tc>
          <w:tcPr>
            <w:tcW w:w="438" w:type="pct"/>
            <w:noWrap/>
          </w:tcPr>
          <w:p w14:paraId="34AA634E"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0,29</w:t>
            </w:r>
          </w:p>
        </w:tc>
        <w:tc>
          <w:tcPr>
            <w:tcW w:w="432" w:type="pct"/>
            <w:noWrap/>
          </w:tcPr>
          <w:p w14:paraId="07B08107"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-0,45</w:t>
            </w:r>
          </w:p>
        </w:tc>
        <w:tc>
          <w:tcPr>
            <w:tcW w:w="387" w:type="pct"/>
            <w:noWrap/>
          </w:tcPr>
          <w:p w14:paraId="1952AD48"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-61%</w:t>
            </w:r>
          </w:p>
        </w:tc>
      </w:tr>
      <w:tr w:rsidR="00A94821" w:rsidRPr="00606F97" w14:paraId="665D8E30"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6F094912"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lastRenderedPageBreak/>
              <w:t>47</w:t>
            </w:r>
          </w:p>
        </w:tc>
        <w:tc>
          <w:tcPr>
            <w:tcW w:w="2104" w:type="pct"/>
            <w:vAlign w:val="bottom"/>
          </w:tcPr>
          <w:p w14:paraId="524530B3"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Модернизация систем учета розничного рынка электроэнергии (0,22-0,4 кВ, 6-10 кВ), 28 823 точек учета</w:t>
            </w:r>
          </w:p>
        </w:tc>
        <w:tc>
          <w:tcPr>
            <w:tcW w:w="935" w:type="pct"/>
          </w:tcPr>
          <w:p w14:paraId="436A11ED"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F_67_ЧЭ</w:t>
            </w:r>
          </w:p>
        </w:tc>
        <w:tc>
          <w:tcPr>
            <w:tcW w:w="486" w:type="pct"/>
            <w:noWrap/>
          </w:tcPr>
          <w:p w14:paraId="573E9533"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54,16</w:t>
            </w:r>
          </w:p>
        </w:tc>
        <w:tc>
          <w:tcPr>
            <w:tcW w:w="438" w:type="pct"/>
            <w:noWrap/>
          </w:tcPr>
          <w:p w14:paraId="16EEB925"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41,48</w:t>
            </w:r>
          </w:p>
        </w:tc>
        <w:tc>
          <w:tcPr>
            <w:tcW w:w="432" w:type="pct"/>
            <w:noWrap/>
          </w:tcPr>
          <w:p w14:paraId="5F417E55"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-12,68</w:t>
            </w:r>
          </w:p>
        </w:tc>
        <w:tc>
          <w:tcPr>
            <w:tcW w:w="387" w:type="pct"/>
            <w:noWrap/>
          </w:tcPr>
          <w:p w14:paraId="6E985E10"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-23%</w:t>
            </w:r>
          </w:p>
        </w:tc>
      </w:tr>
      <w:tr w:rsidR="00A94821" w:rsidRPr="00606F97" w14:paraId="1733A4F8"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2E24A360"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48</w:t>
            </w:r>
          </w:p>
        </w:tc>
        <w:tc>
          <w:tcPr>
            <w:tcW w:w="2104" w:type="pct"/>
            <w:vAlign w:val="bottom"/>
          </w:tcPr>
          <w:p w14:paraId="4E9C6ED8"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Модернизация резервного канала связи Читинская ТЭЦ-1 - ПС 110/35/6 кВ Черновская</w:t>
            </w:r>
          </w:p>
        </w:tc>
        <w:tc>
          <w:tcPr>
            <w:tcW w:w="935" w:type="pct"/>
          </w:tcPr>
          <w:p w14:paraId="62552D8F"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F_66_ЧЭ</w:t>
            </w:r>
          </w:p>
        </w:tc>
        <w:tc>
          <w:tcPr>
            <w:tcW w:w="486" w:type="pct"/>
            <w:noWrap/>
          </w:tcPr>
          <w:p w14:paraId="78C19FA9"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3,00</w:t>
            </w:r>
          </w:p>
        </w:tc>
        <w:tc>
          <w:tcPr>
            <w:tcW w:w="438" w:type="pct"/>
            <w:noWrap/>
          </w:tcPr>
          <w:p w14:paraId="371718FF"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0,64</w:t>
            </w:r>
          </w:p>
        </w:tc>
        <w:tc>
          <w:tcPr>
            <w:tcW w:w="432" w:type="pct"/>
            <w:noWrap/>
          </w:tcPr>
          <w:p w14:paraId="0C26B932"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-2,36</w:t>
            </w:r>
          </w:p>
        </w:tc>
        <w:tc>
          <w:tcPr>
            <w:tcW w:w="387" w:type="pct"/>
            <w:noWrap/>
          </w:tcPr>
          <w:p w14:paraId="449B5C60"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-79%</w:t>
            </w:r>
          </w:p>
        </w:tc>
      </w:tr>
      <w:tr w:rsidR="00A94821" w:rsidRPr="00606F97" w14:paraId="2A5C65A0"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334C8C9F"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49</w:t>
            </w:r>
          </w:p>
        </w:tc>
        <w:tc>
          <w:tcPr>
            <w:tcW w:w="2104" w:type="pct"/>
            <w:vAlign w:val="bottom"/>
          </w:tcPr>
          <w:p w14:paraId="1ABB7107"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Модернизация цифровых каналов связи путем создания ВОЛС от ПС Каштак 110/10/6 кВ протяженностью 32 км для телемеханизации ПС В.Чита и возможности мониторинга и управления оборудованием диспетчером ОДГ Читинского РЭС. ВОЛС - ПО ЦЭС - 32 км</w:t>
            </w:r>
          </w:p>
        </w:tc>
        <w:tc>
          <w:tcPr>
            <w:tcW w:w="935" w:type="pct"/>
          </w:tcPr>
          <w:p w14:paraId="23EBD50A"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I_101-2ц_ЧЭ</w:t>
            </w:r>
          </w:p>
        </w:tc>
        <w:tc>
          <w:tcPr>
            <w:tcW w:w="486" w:type="pct"/>
            <w:noWrap/>
          </w:tcPr>
          <w:p w14:paraId="29589CA7"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2,40</w:t>
            </w:r>
          </w:p>
        </w:tc>
        <w:tc>
          <w:tcPr>
            <w:tcW w:w="438" w:type="pct"/>
            <w:noWrap/>
          </w:tcPr>
          <w:p w14:paraId="477E791A"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0,46</w:t>
            </w:r>
          </w:p>
        </w:tc>
        <w:tc>
          <w:tcPr>
            <w:tcW w:w="432" w:type="pct"/>
            <w:noWrap/>
          </w:tcPr>
          <w:p w14:paraId="59F8AA64"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-1,94</w:t>
            </w:r>
          </w:p>
        </w:tc>
        <w:tc>
          <w:tcPr>
            <w:tcW w:w="387" w:type="pct"/>
            <w:noWrap/>
          </w:tcPr>
          <w:p w14:paraId="33ADB743"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-81%</w:t>
            </w:r>
          </w:p>
        </w:tc>
      </w:tr>
      <w:tr w:rsidR="00A94821" w:rsidRPr="00606F97" w14:paraId="5AA4A2F7"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35B36E43"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50</w:t>
            </w:r>
          </w:p>
        </w:tc>
        <w:tc>
          <w:tcPr>
            <w:tcW w:w="2104" w:type="pct"/>
            <w:vAlign w:val="bottom"/>
          </w:tcPr>
          <w:p w14:paraId="3F99D097"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Модернизация цифровых каналов связи путем создания ВОЛС от ПС 110/35/10 кВ Чернышевск до узла связи оператора связи ЗАО ТТК</w:t>
            </w:r>
          </w:p>
        </w:tc>
        <w:tc>
          <w:tcPr>
            <w:tcW w:w="935" w:type="pct"/>
          </w:tcPr>
          <w:p w14:paraId="0AE3F8F1"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I_106-1_ЧЭ</w:t>
            </w:r>
          </w:p>
        </w:tc>
        <w:tc>
          <w:tcPr>
            <w:tcW w:w="486" w:type="pct"/>
            <w:noWrap/>
          </w:tcPr>
          <w:p w14:paraId="66D1DEFC"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2,50</w:t>
            </w:r>
          </w:p>
        </w:tc>
        <w:tc>
          <w:tcPr>
            <w:tcW w:w="438" w:type="pct"/>
            <w:noWrap/>
          </w:tcPr>
          <w:p w14:paraId="1C64548C"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0,85</w:t>
            </w:r>
          </w:p>
        </w:tc>
        <w:tc>
          <w:tcPr>
            <w:tcW w:w="432" w:type="pct"/>
            <w:noWrap/>
          </w:tcPr>
          <w:p w14:paraId="500C4105"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-1,65</w:t>
            </w:r>
          </w:p>
        </w:tc>
        <w:tc>
          <w:tcPr>
            <w:tcW w:w="387" w:type="pct"/>
            <w:noWrap/>
          </w:tcPr>
          <w:p w14:paraId="01274592"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-66%</w:t>
            </w:r>
          </w:p>
        </w:tc>
      </w:tr>
      <w:tr w:rsidR="00A94821" w:rsidRPr="00606F97" w14:paraId="3BD36651"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790CCF05"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51</w:t>
            </w:r>
          </w:p>
        </w:tc>
        <w:tc>
          <w:tcPr>
            <w:tcW w:w="2104" w:type="pct"/>
            <w:vAlign w:val="bottom"/>
          </w:tcPr>
          <w:p w14:paraId="7B6EF0B1"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 xml:space="preserve">Модернизация цифровых каналов связи путем создания ВОЛС от ПС 110/35/10 кВ Борзя Восточная  до ПС 220/110/10 кВ Шерловогорская </w:t>
            </w:r>
          </w:p>
        </w:tc>
        <w:tc>
          <w:tcPr>
            <w:tcW w:w="935" w:type="pct"/>
          </w:tcPr>
          <w:p w14:paraId="6A14BC7F"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I_106-2_ЧЭ</w:t>
            </w:r>
          </w:p>
        </w:tc>
        <w:tc>
          <w:tcPr>
            <w:tcW w:w="486" w:type="pct"/>
            <w:noWrap/>
          </w:tcPr>
          <w:p w14:paraId="38903A44"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0,50</w:t>
            </w:r>
          </w:p>
        </w:tc>
        <w:tc>
          <w:tcPr>
            <w:tcW w:w="438" w:type="pct"/>
            <w:noWrap/>
          </w:tcPr>
          <w:p w14:paraId="10180C49"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0,14</w:t>
            </w:r>
          </w:p>
        </w:tc>
        <w:tc>
          <w:tcPr>
            <w:tcW w:w="432" w:type="pct"/>
            <w:noWrap/>
          </w:tcPr>
          <w:p w14:paraId="059C0E3C"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-0,36</w:t>
            </w:r>
          </w:p>
        </w:tc>
        <w:tc>
          <w:tcPr>
            <w:tcW w:w="387" w:type="pct"/>
            <w:noWrap/>
          </w:tcPr>
          <w:p w14:paraId="4EDAD2BC"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-72%</w:t>
            </w:r>
          </w:p>
        </w:tc>
      </w:tr>
      <w:tr w:rsidR="00A94821" w:rsidRPr="00606F97" w14:paraId="1E254677"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3808FA1B"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52</w:t>
            </w:r>
          </w:p>
        </w:tc>
        <w:tc>
          <w:tcPr>
            <w:tcW w:w="2104" w:type="pct"/>
            <w:vAlign w:val="bottom"/>
          </w:tcPr>
          <w:p w14:paraId="4B6FBEFD"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Модернизация телефонной сети с организацией IP телефонии в административном здании ИА филиала "Читаэнерго"</w:t>
            </w:r>
          </w:p>
        </w:tc>
        <w:tc>
          <w:tcPr>
            <w:tcW w:w="935" w:type="pct"/>
          </w:tcPr>
          <w:p w14:paraId="18FEE04E"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I_106-4_ЧЭ</w:t>
            </w:r>
          </w:p>
        </w:tc>
        <w:tc>
          <w:tcPr>
            <w:tcW w:w="486" w:type="pct"/>
            <w:noWrap/>
          </w:tcPr>
          <w:p w14:paraId="04EFD580"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3,00</w:t>
            </w:r>
          </w:p>
        </w:tc>
        <w:tc>
          <w:tcPr>
            <w:tcW w:w="438" w:type="pct"/>
            <w:noWrap/>
          </w:tcPr>
          <w:p w14:paraId="7FDE35B6"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0,08</w:t>
            </w:r>
          </w:p>
        </w:tc>
        <w:tc>
          <w:tcPr>
            <w:tcW w:w="432" w:type="pct"/>
            <w:noWrap/>
          </w:tcPr>
          <w:p w14:paraId="0ABF7963"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-2,92</w:t>
            </w:r>
          </w:p>
        </w:tc>
        <w:tc>
          <w:tcPr>
            <w:tcW w:w="387" w:type="pct"/>
            <w:noWrap/>
          </w:tcPr>
          <w:p w14:paraId="6EA07E97"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-97%</w:t>
            </w:r>
          </w:p>
        </w:tc>
      </w:tr>
      <w:tr w:rsidR="00A94821" w:rsidRPr="00606F97" w14:paraId="38829A2C"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170D1461"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53</w:t>
            </w:r>
          </w:p>
        </w:tc>
        <w:tc>
          <w:tcPr>
            <w:tcW w:w="2104" w:type="pct"/>
            <w:vAlign w:val="bottom"/>
          </w:tcPr>
          <w:p w14:paraId="6BD39C36"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Модернизация оперативного ПТК для обеспечения диспетчерского, технологического и ситуационного управления</w:t>
            </w:r>
          </w:p>
        </w:tc>
        <w:tc>
          <w:tcPr>
            <w:tcW w:w="935" w:type="pct"/>
          </w:tcPr>
          <w:p w14:paraId="301CAEB1"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I_101-3ц_ЧЭ</w:t>
            </w:r>
          </w:p>
        </w:tc>
        <w:tc>
          <w:tcPr>
            <w:tcW w:w="486" w:type="pct"/>
            <w:noWrap/>
          </w:tcPr>
          <w:p w14:paraId="57668581"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25,42</w:t>
            </w:r>
          </w:p>
        </w:tc>
        <w:tc>
          <w:tcPr>
            <w:tcW w:w="438" w:type="pct"/>
            <w:noWrap/>
          </w:tcPr>
          <w:p w14:paraId="131C9177"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0,73</w:t>
            </w:r>
          </w:p>
        </w:tc>
        <w:tc>
          <w:tcPr>
            <w:tcW w:w="432" w:type="pct"/>
            <w:noWrap/>
          </w:tcPr>
          <w:p w14:paraId="4A052F69"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-24,69</w:t>
            </w:r>
          </w:p>
        </w:tc>
        <w:tc>
          <w:tcPr>
            <w:tcW w:w="387" w:type="pct"/>
            <w:noWrap/>
          </w:tcPr>
          <w:p w14:paraId="43F8BD4A"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-97%</w:t>
            </w:r>
          </w:p>
        </w:tc>
      </w:tr>
      <w:tr w:rsidR="00A94821" w:rsidRPr="00606F97" w14:paraId="17AC3CD7"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05615F1B"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54</w:t>
            </w:r>
          </w:p>
        </w:tc>
        <w:tc>
          <w:tcPr>
            <w:tcW w:w="2104" w:type="pct"/>
            <w:vAlign w:val="bottom"/>
          </w:tcPr>
          <w:p w14:paraId="038A4F7A"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Реконструкция ПС 35/10 кВ Верх-Чита с заменой силовых трансформаторов 2х4 МВА на 2х6,3 МВА, оборудования РУ-35, 10 кВ</w:t>
            </w:r>
          </w:p>
        </w:tc>
        <w:tc>
          <w:tcPr>
            <w:tcW w:w="935" w:type="pct"/>
          </w:tcPr>
          <w:p w14:paraId="6C17A56D"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F_42_ЧЭ</w:t>
            </w:r>
          </w:p>
        </w:tc>
        <w:tc>
          <w:tcPr>
            <w:tcW w:w="486" w:type="pct"/>
            <w:noWrap/>
          </w:tcPr>
          <w:p w14:paraId="623249F2"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2,53</w:t>
            </w:r>
          </w:p>
        </w:tc>
        <w:tc>
          <w:tcPr>
            <w:tcW w:w="438" w:type="pct"/>
            <w:noWrap/>
          </w:tcPr>
          <w:p w14:paraId="3E4BB2CA"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1,15</w:t>
            </w:r>
          </w:p>
        </w:tc>
        <w:tc>
          <w:tcPr>
            <w:tcW w:w="432" w:type="pct"/>
            <w:noWrap/>
          </w:tcPr>
          <w:p w14:paraId="7916BC1B"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-1,37</w:t>
            </w:r>
          </w:p>
        </w:tc>
        <w:tc>
          <w:tcPr>
            <w:tcW w:w="387" w:type="pct"/>
            <w:noWrap/>
          </w:tcPr>
          <w:p w14:paraId="783B5802"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-54%</w:t>
            </w:r>
          </w:p>
        </w:tc>
      </w:tr>
      <w:tr w:rsidR="00A94821" w:rsidRPr="00606F97" w14:paraId="7827A8DC"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45A6BE2D"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55</w:t>
            </w:r>
          </w:p>
        </w:tc>
        <w:tc>
          <w:tcPr>
            <w:tcW w:w="2104" w:type="pct"/>
            <w:vAlign w:val="bottom"/>
          </w:tcPr>
          <w:p w14:paraId="28DA956C"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 xml:space="preserve">Покупка сопутствующего ИТ оборудования - 16 шт. (Система видеоконференцсвязи – 1 шт., Маршрутизатор – 1 шт., Источник бесперебойного питания 3000VA – 4 шт., Спутниковый модем-маршрутизатор – 1 шт., Скалыватель прецизионный  – 1 шт., Источник бесперебойного питания  – 1 шт., Источник бесперебойного питания 2000VA – 6 шт., Источник бесперебойного питания 2000VA  – 1 </w:t>
            </w:r>
            <w:r w:rsidRPr="00606F97">
              <w:rPr>
                <w:rFonts w:ascii="Myriad Pro" w:eastAsia="Calibri" w:hAnsi="Myriad Pro"/>
                <w:sz w:val="20"/>
                <w:szCs w:val="20"/>
              </w:rPr>
              <w:lastRenderedPageBreak/>
              <w:t>шт.)</w:t>
            </w:r>
          </w:p>
        </w:tc>
        <w:tc>
          <w:tcPr>
            <w:tcW w:w="935" w:type="pct"/>
          </w:tcPr>
          <w:p w14:paraId="64A3183D"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lastRenderedPageBreak/>
              <w:t>I_77-3_ЧЭ (б)</w:t>
            </w:r>
          </w:p>
        </w:tc>
        <w:tc>
          <w:tcPr>
            <w:tcW w:w="486" w:type="pct"/>
            <w:noWrap/>
          </w:tcPr>
          <w:p w14:paraId="5FE5CB5A"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1,39</w:t>
            </w:r>
          </w:p>
        </w:tc>
        <w:tc>
          <w:tcPr>
            <w:tcW w:w="438" w:type="pct"/>
            <w:noWrap/>
          </w:tcPr>
          <w:p w14:paraId="0DB72AD1"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0,30</w:t>
            </w:r>
          </w:p>
        </w:tc>
        <w:tc>
          <w:tcPr>
            <w:tcW w:w="432" w:type="pct"/>
            <w:noWrap/>
          </w:tcPr>
          <w:p w14:paraId="46F255B6"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-1,09</w:t>
            </w:r>
          </w:p>
        </w:tc>
        <w:tc>
          <w:tcPr>
            <w:tcW w:w="387" w:type="pct"/>
            <w:noWrap/>
          </w:tcPr>
          <w:p w14:paraId="59CF1363"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-79%</w:t>
            </w:r>
          </w:p>
        </w:tc>
      </w:tr>
      <w:tr w:rsidR="00A94821" w:rsidRPr="00606F97" w14:paraId="30558190"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2485EF58"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56</w:t>
            </w:r>
          </w:p>
        </w:tc>
        <w:tc>
          <w:tcPr>
            <w:tcW w:w="2104" w:type="pct"/>
            <w:vAlign w:val="bottom"/>
          </w:tcPr>
          <w:p w14:paraId="413BBA57"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Покупка БКМ на автомобильном шасси - 12 шт.</w:t>
            </w:r>
          </w:p>
        </w:tc>
        <w:tc>
          <w:tcPr>
            <w:tcW w:w="935" w:type="pct"/>
          </w:tcPr>
          <w:p w14:paraId="2B687E5D"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I_176-2_ЧЭ (б)</w:t>
            </w:r>
          </w:p>
        </w:tc>
        <w:tc>
          <w:tcPr>
            <w:tcW w:w="486" w:type="pct"/>
            <w:noWrap/>
          </w:tcPr>
          <w:p w14:paraId="62C478B2"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19,47</w:t>
            </w:r>
          </w:p>
        </w:tc>
        <w:tc>
          <w:tcPr>
            <w:tcW w:w="438" w:type="pct"/>
            <w:noWrap/>
          </w:tcPr>
          <w:p w14:paraId="2657265F"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19,47</w:t>
            </w:r>
          </w:p>
        </w:tc>
        <w:tc>
          <w:tcPr>
            <w:tcW w:w="432" w:type="pct"/>
            <w:noWrap/>
          </w:tcPr>
          <w:p w14:paraId="7867DEF4"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0,00</w:t>
            </w:r>
          </w:p>
        </w:tc>
        <w:tc>
          <w:tcPr>
            <w:tcW w:w="387" w:type="pct"/>
            <w:noWrap/>
          </w:tcPr>
          <w:p w14:paraId="43E12BAE"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w:t>
            </w:r>
          </w:p>
        </w:tc>
      </w:tr>
      <w:tr w:rsidR="00A94821" w:rsidRPr="00606F97" w14:paraId="72BA24E7"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5B583280"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57</w:t>
            </w:r>
          </w:p>
        </w:tc>
        <w:tc>
          <w:tcPr>
            <w:tcW w:w="2104" w:type="pct"/>
            <w:vAlign w:val="bottom"/>
          </w:tcPr>
          <w:p w14:paraId="61963363"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 xml:space="preserve">Покупка испытательного и диагностического оборудования - 98 шт. (Прибор для измерения показателей качества электрической энергии и электроэнергетических величин – 17 шт., Установка поверочная переносная – 2 шт., Алкометр – 13 шт., Тепловизор – 5 шт., Стенд для испытания средств защиты на механическую прочность – 1 шт., Прибор контроля высоковольтных выключателей – 5 шт., Прибор для измерения параметров силовых трансформаторов с измерительными проводами 10м. – 2 шт., Установка для прожига места повреждения силовых кабелей – 1 шт., Аппарат автоматический для определения температуры вспышки в закрытом тигле – 1 шт., Установка переносная поверочная универсальная  – 2 шт., Универсальный генератор сигналов – 1 шт., Трёхфазная автоматическая поверочная установка – 1 шт., Трассопоисковый комплект – 6 шт, Комплект для измерения наведенного напряжения – 24 шт., Цифровой измерительно-преобразовательный комплекс для проверки и настройки сложных устройств релейной защиты и автоматики оборудования класса напряжения 110 кВ и выше – 3 шт., Цифровой измерительно-преобразовательный комплекс для проверки и настройки устройств релейной защиты и автоматики оборудования класса напряжения 6-35 кВ – 2 шт., Нагрузочный трансформатор для проверки устройств релейной защиты с уставкой по току более 500 А – 2 шт., Измерительно - трансформаторный блок для измерения характеристик намагничивания трансформаторов тока релейной защиты – 2 шт., Малогабаритный универсальный </w:t>
            </w:r>
            <w:r w:rsidRPr="00606F97">
              <w:rPr>
                <w:rFonts w:ascii="Myriad Pro" w:eastAsia="Calibri" w:hAnsi="Myriad Pro"/>
                <w:sz w:val="20"/>
                <w:szCs w:val="20"/>
              </w:rPr>
              <w:lastRenderedPageBreak/>
              <w:t>цифровой трехфазный вольтамперфазометр  – 2 шт., Прибор для прогрузки автоматических выключателей – 1 шт., Стенд для испытания средств защиты на электрическую прочность – 1 шт., Прибор контроля РПН трансформаторов – 2 шт., Установка для испытания КЛ с изоляцией из сшитого полиэтилена – 1 шт., Генератор сигналов высокой частоты – 1 шт.)</w:t>
            </w:r>
          </w:p>
        </w:tc>
        <w:tc>
          <w:tcPr>
            <w:tcW w:w="935" w:type="pct"/>
          </w:tcPr>
          <w:p w14:paraId="5A3E4377"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lastRenderedPageBreak/>
              <w:t>I_77-3_ЧЭ (а)</w:t>
            </w:r>
          </w:p>
        </w:tc>
        <w:tc>
          <w:tcPr>
            <w:tcW w:w="486" w:type="pct"/>
            <w:noWrap/>
          </w:tcPr>
          <w:p w14:paraId="21AF18A7"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21,54</w:t>
            </w:r>
          </w:p>
        </w:tc>
        <w:tc>
          <w:tcPr>
            <w:tcW w:w="438" w:type="pct"/>
            <w:noWrap/>
          </w:tcPr>
          <w:p w14:paraId="55519223"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20,67</w:t>
            </w:r>
          </w:p>
        </w:tc>
        <w:tc>
          <w:tcPr>
            <w:tcW w:w="432" w:type="pct"/>
            <w:noWrap/>
          </w:tcPr>
          <w:p w14:paraId="35602FE4"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-0,87</w:t>
            </w:r>
          </w:p>
        </w:tc>
        <w:tc>
          <w:tcPr>
            <w:tcW w:w="387" w:type="pct"/>
            <w:noWrap/>
          </w:tcPr>
          <w:p w14:paraId="461A1C3D"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-4%</w:t>
            </w:r>
          </w:p>
        </w:tc>
      </w:tr>
      <w:tr w:rsidR="00A94821" w:rsidRPr="00606F97" w14:paraId="400BA47B"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6A269C77"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58</w:t>
            </w:r>
          </w:p>
        </w:tc>
        <w:tc>
          <w:tcPr>
            <w:tcW w:w="2104" w:type="pct"/>
            <w:vAlign w:val="bottom"/>
          </w:tcPr>
          <w:p w14:paraId="664D6675"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Покупка автокранов - 2 шт.</w:t>
            </w:r>
          </w:p>
        </w:tc>
        <w:tc>
          <w:tcPr>
            <w:tcW w:w="935" w:type="pct"/>
          </w:tcPr>
          <w:p w14:paraId="42607F8E"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I_76-2_ЧЭ (б)</w:t>
            </w:r>
          </w:p>
        </w:tc>
        <w:tc>
          <w:tcPr>
            <w:tcW w:w="486" w:type="pct"/>
            <w:noWrap/>
          </w:tcPr>
          <w:p w14:paraId="0B0A3764"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5,90</w:t>
            </w:r>
          </w:p>
        </w:tc>
        <w:tc>
          <w:tcPr>
            <w:tcW w:w="438" w:type="pct"/>
            <w:noWrap/>
          </w:tcPr>
          <w:p w14:paraId="21FBB1C6"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5,90</w:t>
            </w:r>
          </w:p>
        </w:tc>
        <w:tc>
          <w:tcPr>
            <w:tcW w:w="432" w:type="pct"/>
            <w:noWrap/>
          </w:tcPr>
          <w:p w14:paraId="4FDFC67B"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0,00</w:t>
            </w:r>
          </w:p>
        </w:tc>
        <w:tc>
          <w:tcPr>
            <w:tcW w:w="387" w:type="pct"/>
            <w:noWrap/>
          </w:tcPr>
          <w:p w14:paraId="56CE3672"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w:t>
            </w:r>
          </w:p>
        </w:tc>
      </w:tr>
      <w:tr w:rsidR="00A94821" w:rsidRPr="00606F97" w14:paraId="6F94B7A1"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19B1E032"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59</w:t>
            </w:r>
          </w:p>
        </w:tc>
        <w:tc>
          <w:tcPr>
            <w:tcW w:w="2104" w:type="pct"/>
            <w:vAlign w:val="bottom"/>
          </w:tcPr>
          <w:p w14:paraId="57F2AC03"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Покупка серверного оборудования - 3 шт. (Сервер SuperMicro – 1 шт., Файловый сервер  – 1 шт., Ноутбук – 1 шт.)</w:t>
            </w:r>
          </w:p>
        </w:tc>
        <w:tc>
          <w:tcPr>
            <w:tcW w:w="935" w:type="pct"/>
          </w:tcPr>
          <w:p w14:paraId="13BDE4BB"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F_77_ЧЭ (б)</w:t>
            </w:r>
          </w:p>
        </w:tc>
        <w:tc>
          <w:tcPr>
            <w:tcW w:w="486" w:type="pct"/>
            <w:noWrap/>
          </w:tcPr>
          <w:p w14:paraId="76FC9426"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1,02</w:t>
            </w:r>
          </w:p>
        </w:tc>
        <w:tc>
          <w:tcPr>
            <w:tcW w:w="438" w:type="pct"/>
            <w:noWrap/>
          </w:tcPr>
          <w:p w14:paraId="52CC7B2D"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0,05</w:t>
            </w:r>
          </w:p>
        </w:tc>
        <w:tc>
          <w:tcPr>
            <w:tcW w:w="432" w:type="pct"/>
            <w:noWrap/>
          </w:tcPr>
          <w:p w14:paraId="099E537B"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-0,98</w:t>
            </w:r>
          </w:p>
        </w:tc>
        <w:tc>
          <w:tcPr>
            <w:tcW w:w="387" w:type="pct"/>
            <w:noWrap/>
          </w:tcPr>
          <w:p w14:paraId="19F538E7"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-95%</w:t>
            </w:r>
          </w:p>
        </w:tc>
      </w:tr>
      <w:tr w:rsidR="00A94821" w:rsidRPr="00606F97" w14:paraId="40D262BC"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375580CB"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60</w:t>
            </w:r>
          </w:p>
        </w:tc>
        <w:tc>
          <w:tcPr>
            <w:tcW w:w="2104" w:type="pct"/>
            <w:vAlign w:val="bottom"/>
          </w:tcPr>
          <w:p w14:paraId="663AB566"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Приобретение оборудования для улучшения условий труда - 268 шт. (Оснащение автотранспорта тахографами – 15 шт., Оснащение автотранспорта спутниковым мониторингом – 241 шт., Быстровозводимые опоры  – 4 шт., Комплект спутникового геодезического оборудования – 1 шт., Оснащение ОДС ЮЭС ПО ЦУС видео панелями 70 дюймов – 2 шт., Промышленная стиральная машина – 4 шт., 3D Макеты РЭС - 1 шт.)</w:t>
            </w:r>
          </w:p>
        </w:tc>
        <w:tc>
          <w:tcPr>
            <w:tcW w:w="935" w:type="pct"/>
          </w:tcPr>
          <w:p w14:paraId="754DF918"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I_77-2_ЧЭ (в)</w:t>
            </w:r>
          </w:p>
        </w:tc>
        <w:tc>
          <w:tcPr>
            <w:tcW w:w="486" w:type="pct"/>
            <w:noWrap/>
          </w:tcPr>
          <w:p w14:paraId="4B5A1543"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5,33</w:t>
            </w:r>
          </w:p>
        </w:tc>
        <w:tc>
          <w:tcPr>
            <w:tcW w:w="438" w:type="pct"/>
            <w:noWrap/>
          </w:tcPr>
          <w:p w14:paraId="59EE9BCE"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3,29</w:t>
            </w:r>
          </w:p>
        </w:tc>
        <w:tc>
          <w:tcPr>
            <w:tcW w:w="432" w:type="pct"/>
            <w:noWrap/>
          </w:tcPr>
          <w:p w14:paraId="31DC2054"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-2,04</w:t>
            </w:r>
          </w:p>
        </w:tc>
        <w:tc>
          <w:tcPr>
            <w:tcW w:w="387" w:type="pct"/>
            <w:noWrap/>
          </w:tcPr>
          <w:p w14:paraId="64D0FEF8"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-38%</w:t>
            </w:r>
          </w:p>
        </w:tc>
      </w:tr>
      <w:tr w:rsidR="00A94821" w:rsidRPr="00606F97" w14:paraId="45E10AD0"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62229CB0"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61</w:t>
            </w:r>
          </w:p>
        </w:tc>
        <w:tc>
          <w:tcPr>
            <w:tcW w:w="2104" w:type="pct"/>
            <w:vAlign w:val="bottom"/>
          </w:tcPr>
          <w:p w14:paraId="64E1F655"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ИА МРСК Покупка компьютерной и оргтехники в количестве 36 шт.</w:t>
            </w:r>
          </w:p>
        </w:tc>
        <w:tc>
          <w:tcPr>
            <w:tcW w:w="935" w:type="pct"/>
          </w:tcPr>
          <w:p w14:paraId="4BB41862"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I_107_ЧЭ</w:t>
            </w:r>
          </w:p>
        </w:tc>
        <w:tc>
          <w:tcPr>
            <w:tcW w:w="486" w:type="pct"/>
            <w:noWrap/>
          </w:tcPr>
          <w:p w14:paraId="57184AF5"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0,37</w:t>
            </w:r>
          </w:p>
        </w:tc>
        <w:tc>
          <w:tcPr>
            <w:tcW w:w="438" w:type="pct"/>
            <w:noWrap/>
          </w:tcPr>
          <w:p w14:paraId="5A006D4C"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0,15</w:t>
            </w:r>
          </w:p>
        </w:tc>
        <w:tc>
          <w:tcPr>
            <w:tcW w:w="432" w:type="pct"/>
            <w:noWrap/>
          </w:tcPr>
          <w:p w14:paraId="5D6DE3B6"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-0,23</w:t>
            </w:r>
          </w:p>
        </w:tc>
        <w:tc>
          <w:tcPr>
            <w:tcW w:w="387" w:type="pct"/>
            <w:noWrap/>
          </w:tcPr>
          <w:p w14:paraId="5BC5948F"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-61%</w:t>
            </w:r>
          </w:p>
        </w:tc>
      </w:tr>
      <w:tr w:rsidR="00A94821" w:rsidRPr="00606F97" w14:paraId="1BABAA55"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6568B7BC"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62</w:t>
            </w:r>
          </w:p>
        </w:tc>
        <w:tc>
          <w:tcPr>
            <w:tcW w:w="2104" w:type="pct"/>
            <w:vAlign w:val="bottom"/>
          </w:tcPr>
          <w:p w14:paraId="7D5D8FE5"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Покупка серверного оборудования - 16 шт. (Ноутбук – 1 шт., Системный блок - 15 шт.)</w:t>
            </w:r>
          </w:p>
        </w:tc>
        <w:tc>
          <w:tcPr>
            <w:tcW w:w="935" w:type="pct"/>
          </w:tcPr>
          <w:p w14:paraId="096633EA"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I_177_ЧЭ (б)</w:t>
            </w:r>
          </w:p>
        </w:tc>
        <w:tc>
          <w:tcPr>
            <w:tcW w:w="486" w:type="pct"/>
            <w:noWrap/>
          </w:tcPr>
          <w:p w14:paraId="30E244E4"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0,86</w:t>
            </w:r>
          </w:p>
        </w:tc>
        <w:tc>
          <w:tcPr>
            <w:tcW w:w="438" w:type="pct"/>
            <w:noWrap/>
          </w:tcPr>
          <w:p w14:paraId="7379B119"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0,13</w:t>
            </w:r>
          </w:p>
        </w:tc>
        <w:tc>
          <w:tcPr>
            <w:tcW w:w="432" w:type="pct"/>
            <w:noWrap/>
          </w:tcPr>
          <w:p w14:paraId="1E8BF6DB"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-0,73</w:t>
            </w:r>
          </w:p>
        </w:tc>
        <w:tc>
          <w:tcPr>
            <w:tcW w:w="387" w:type="pct"/>
            <w:noWrap/>
          </w:tcPr>
          <w:p w14:paraId="7A8A0340"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-85%</w:t>
            </w:r>
          </w:p>
        </w:tc>
      </w:tr>
      <w:tr w:rsidR="00A94821" w:rsidRPr="00606F97" w14:paraId="2693FC93"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23B250ED"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63</w:t>
            </w:r>
          </w:p>
        </w:tc>
        <w:tc>
          <w:tcPr>
            <w:tcW w:w="2104" w:type="pct"/>
            <w:vAlign w:val="bottom"/>
          </w:tcPr>
          <w:p w14:paraId="0AD769F8"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Покупка бензо-электро инструмента - 10 шт. (Резервный трансформатор ТМН4000/35/10 – 1 шт., Резервный трансформатор напряжения 110 кВ (комплект) – 3 шт., Установка маслоочистительная - 2 шт., Резервный трансформатор тока 110 кВ (150/5 0,2/0,2/2Р) комплект - 2 шт., Система мониторинга и диагностики гололеда на ВЛ 110 кВ - 2 шт.)</w:t>
            </w:r>
          </w:p>
        </w:tc>
        <w:tc>
          <w:tcPr>
            <w:tcW w:w="935" w:type="pct"/>
          </w:tcPr>
          <w:p w14:paraId="050908B8"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I_177_ЧЭ (в)</w:t>
            </w:r>
          </w:p>
        </w:tc>
        <w:tc>
          <w:tcPr>
            <w:tcW w:w="486" w:type="pct"/>
            <w:noWrap/>
          </w:tcPr>
          <w:p w14:paraId="46A0221B"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12,92</w:t>
            </w:r>
          </w:p>
        </w:tc>
        <w:tc>
          <w:tcPr>
            <w:tcW w:w="438" w:type="pct"/>
            <w:noWrap/>
          </w:tcPr>
          <w:p w14:paraId="0849468B"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0,00</w:t>
            </w:r>
          </w:p>
        </w:tc>
        <w:tc>
          <w:tcPr>
            <w:tcW w:w="432" w:type="pct"/>
            <w:noWrap/>
          </w:tcPr>
          <w:p w14:paraId="7E240913"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-12,92</w:t>
            </w:r>
          </w:p>
        </w:tc>
        <w:tc>
          <w:tcPr>
            <w:tcW w:w="387" w:type="pct"/>
            <w:noWrap/>
          </w:tcPr>
          <w:p w14:paraId="477D2227"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-100%</w:t>
            </w:r>
          </w:p>
        </w:tc>
      </w:tr>
      <w:tr w:rsidR="00A94821" w:rsidRPr="00606F97" w14:paraId="6B391754"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164D550B"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64</w:t>
            </w:r>
          </w:p>
        </w:tc>
        <w:tc>
          <w:tcPr>
            <w:tcW w:w="2104" w:type="pct"/>
            <w:vAlign w:val="bottom"/>
          </w:tcPr>
          <w:p w14:paraId="2FC43EF8"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Покупка грузопассажирского 7-местного полноприводного а/м - 15 шт.</w:t>
            </w:r>
          </w:p>
        </w:tc>
        <w:tc>
          <w:tcPr>
            <w:tcW w:w="935" w:type="pct"/>
          </w:tcPr>
          <w:p w14:paraId="16B07DDF"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F_76_ЧЭ (а)</w:t>
            </w:r>
          </w:p>
        </w:tc>
        <w:tc>
          <w:tcPr>
            <w:tcW w:w="486" w:type="pct"/>
            <w:noWrap/>
          </w:tcPr>
          <w:p w14:paraId="0BD99C52"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9,25</w:t>
            </w:r>
          </w:p>
        </w:tc>
        <w:tc>
          <w:tcPr>
            <w:tcW w:w="438" w:type="pct"/>
            <w:noWrap/>
          </w:tcPr>
          <w:p w14:paraId="364EB421"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8,75</w:t>
            </w:r>
          </w:p>
        </w:tc>
        <w:tc>
          <w:tcPr>
            <w:tcW w:w="432" w:type="pct"/>
            <w:noWrap/>
          </w:tcPr>
          <w:p w14:paraId="046134A0"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-0,50</w:t>
            </w:r>
          </w:p>
        </w:tc>
        <w:tc>
          <w:tcPr>
            <w:tcW w:w="387" w:type="pct"/>
            <w:noWrap/>
          </w:tcPr>
          <w:p w14:paraId="202CA16A"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-5%</w:t>
            </w:r>
          </w:p>
        </w:tc>
      </w:tr>
      <w:tr w:rsidR="00A94821" w:rsidRPr="00606F97" w14:paraId="279C652F"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0840D7B9"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lastRenderedPageBreak/>
              <w:t>65</w:t>
            </w:r>
          </w:p>
        </w:tc>
        <w:tc>
          <w:tcPr>
            <w:tcW w:w="2104" w:type="pct"/>
            <w:vAlign w:val="bottom"/>
          </w:tcPr>
          <w:p w14:paraId="3AA07E64"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Покупка полуприцепа - 2 шт.</w:t>
            </w:r>
          </w:p>
        </w:tc>
        <w:tc>
          <w:tcPr>
            <w:tcW w:w="935" w:type="pct"/>
          </w:tcPr>
          <w:p w14:paraId="3A1DA648"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I_176_ЧЭ (г)</w:t>
            </w:r>
          </w:p>
        </w:tc>
        <w:tc>
          <w:tcPr>
            <w:tcW w:w="486" w:type="pct"/>
            <w:noWrap/>
          </w:tcPr>
          <w:p w14:paraId="1E80FDD6"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1,53</w:t>
            </w:r>
          </w:p>
        </w:tc>
        <w:tc>
          <w:tcPr>
            <w:tcW w:w="438" w:type="pct"/>
            <w:noWrap/>
          </w:tcPr>
          <w:p w14:paraId="5596C0E0"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0,00</w:t>
            </w:r>
          </w:p>
        </w:tc>
        <w:tc>
          <w:tcPr>
            <w:tcW w:w="432" w:type="pct"/>
            <w:noWrap/>
          </w:tcPr>
          <w:p w14:paraId="13722BD1"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-1,53</w:t>
            </w:r>
          </w:p>
        </w:tc>
        <w:tc>
          <w:tcPr>
            <w:tcW w:w="387" w:type="pct"/>
            <w:noWrap/>
          </w:tcPr>
          <w:p w14:paraId="1E07AD9F"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-100%</w:t>
            </w:r>
          </w:p>
        </w:tc>
      </w:tr>
      <w:tr w:rsidR="00A94821" w:rsidRPr="00606F97" w14:paraId="68C1E163"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35E28D4C"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66</w:t>
            </w:r>
          </w:p>
        </w:tc>
        <w:tc>
          <w:tcPr>
            <w:tcW w:w="2104" w:type="pct"/>
            <w:vAlign w:val="bottom"/>
          </w:tcPr>
          <w:p w14:paraId="4F53728D"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Покупка приборов измерения и контроля электрических величин - 33 шт. (Лазерный дальномер – 1 шт., Цифровой прибор определения расстояния до места повреждения на воздушных ЛЭП 110 кВ – 4 шт., Прибор для определения влажности твердой изоляции силовых трансформаторов – 1 шт., Короткофокусный высокоточный инфракрасный термометр – 5 шт., Линейный измеритель состояния деревянных одностоечных опор универсальный – 21 шт., Манометр грузопоршневой  – 1 шт.)</w:t>
            </w:r>
          </w:p>
        </w:tc>
        <w:tc>
          <w:tcPr>
            <w:tcW w:w="935" w:type="pct"/>
          </w:tcPr>
          <w:p w14:paraId="4F5E722C"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I_77-2_ЧЭ (а)</w:t>
            </w:r>
          </w:p>
        </w:tc>
        <w:tc>
          <w:tcPr>
            <w:tcW w:w="486" w:type="pct"/>
            <w:noWrap/>
          </w:tcPr>
          <w:p w14:paraId="754EF1D9"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4,93</w:t>
            </w:r>
          </w:p>
        </w:tc>
        <w:tc>
          <w:tcPr>
            <w:tcW w:w="438" w:type="pct"/>
            <w:noWrap/>
          </w:tcPr>
          <w:p w14:paraId="70A1194D"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4,93</w:t>
            </w:r>
          </w:p>
        </w:tc>
        <w:tc>
          <w:tcPr>
            <w:tcW w:w="432" w:type="pct"/>
            <w:noWrap/>
          </w:tcPr>
          <w:p w14:paraId="6F548865"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0,00</w:t>
            </w:r>
          </w:p>
        </w:tc>
        <w:tc>
          <w:tcPr>
            <w:tcW w:w="387" w:type="pct"/>
            <w:noWrap/>
          </w:tcPr>
          <w:p w14:paraId="19017A6A"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w:t>
            </w:r>
          </w:p>
        </w:tc>
      </w:tr>
      <w:tr w:rsidR="00A94821" w:rsidRPr="00606F97" w14:paraId="00883AC5"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70F08B99"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67</w:t>
            </w:r>
          </w:p>
        </w:tc>
        <w:tc>
          <w:tcPr>
            <w:tcW w:w="2104" w:type="pct"/>
            <w:vAlign w:val="bottom"/>
          </w:tcPr>
          <w:p w14:paraId="5728575B"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Приобретение оборудования для улучшения условий труда - 20 шт. (Робот-тренажер "Гоша" - 20 шт.)</w:t>
            </w:r>
          </w:p>
        </w:tc>
        <w:tc>
          <w:tcPr>
            <w:tcW w:w="935" w:type="pct"/>
          </w:tcPr>
          <w:p w14:paraId="41AC11C1"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I_177-2_ЧЭ (в)</w:t>
            </w:r>
          </w:p>
        </w:tc>
        <w:tc>
          <w:tcPr>
            <w:tcW w:w="486" w:type="pct"/>
            <w:noWrap/>
          </w:tcPr>
          <w:p w14:paraId="0131EED6"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1,72</w:t>
            </w:r>
          </w:p>
        </w:tc>
        <w:tc>
          <w:tcPr>
            <w:tcW w:w="438" w:type="pct"/>
            <w:noWrap/>
          </w:tcPr>
          <w:p w14:paraId="73A4336C"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0,00</w:t>
            </w:r>
          </w:p>
        </w:tc>
        <w:tc>
          <w:tcPr>
            <w:tcW w:w="432" w:type="pct"/>
            <w:noWrap/>
          </w:tcPr>
          <w:p w14:paraId="7D55B277"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-1,72</w:t>
            </w:r>
          </w:p>
        </w:tc>
        <w:tc>
          <w:tcPr>
            <w:tcW w:w="387" w:type="pct"/>
            <w:noWrap/>
          </w:tcPr>
          <w:p w14:paraId="5BAC6AC0"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-100%</w:t>
            </w:r>
          </w:p>
        </w:tc>
      </w:tr>
      <w:tr w:rsidR="00A94821" w:rsidRPr="00606F97" w14:paraId="0607569B"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05434414"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68</w:t>
            </w:r>
          </w:p>
        </w:tc>
        <w:tc>
          <w:tcPr>
            <w:tcW w:w="2104" w:type="pct"/>
            <w:vAlign w:val="bottom"/>
          </w:tcPr>
          <w:p w14:paraId="009762B3"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Покупка а/м бригадного на шасси УАЗ - 2 шт.</w:t>
            </w:r>
          </w:p>
        </w:tc>
        <w:tc>
          <w:tcPr>
            <w:tcW w:w="935" w:type="pct"/>
          </w:tcPr>
          <w:p w14:paraId="4AB22B2D"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I_176-2_ЧЭ (а)</w:t>
            </w:r>
          </w:p>
        </w:tc>
        <w:tc>
          <w:tcPr>
            <w:tcW w:w="486" w:type="pct"/>
            <w:noWrap/>
          </w:tcPr>
          <w:p w14:paraId="302F361E"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1,56</w:t>
            </w:r>
          </w:p>
        </w:tc>
        <w:tc>
          <w:tcPr>
            <w:tcW w:w="438" w:type="pct"/>
            <w:noWrap/>
          </w:tcPr>
          <w:p w14:paraId="1E3BE56E"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0,00</w:t>
            </w:r>
          </w:p>
        </w:tc>
        <w:tc>
          <w:tcPr>
            <w:tcW w:w="432" w:type="pct"/>
            <w:noWrap/>
          </w:tcPr>
          <w:p w14:paraId="7ADD8034"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-1,56</w:t>
            </w:r>
          </w:p>
        </w:tc>
        <w:tc>
          <w:tcPr>
            <w:tcW w:w="387" w:type="pct"/>
            <w:noWrap/>
          </w:tcPr>
          <w:p w14:paraId="1E8C4387"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-100%</w:t>
            </w:r>
          </w:p>
        </w:tc>
      </w:tr>
      <w:tr w:rsidR="00A94821" w:rsidRPr="00606F97" w14:paraId="543F5EF9"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62923380"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69</w:t>
            </w:r>
          </w:p>
        </w:tc>
        <w:tc>
          <w:tcPr>
            <w:tcW w:w="2104" w:type="pct"/>
            <w:vAlign w:val="bottom"/>
          </w:tcPr>
          <w:p w14:paraId="1DCEA260"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НИР. Исследование комплекса технических решений необходимых для осуществления технологического присоединения генерирующих установок к электрической сети 6-20 кВ</w:t>
            </w:r>
          </w:p>
        </w:tc>
        <w:tc>
          <w:tcPr>
            <w:tcW w:w="935" w:type="pct"/>
          </w:tcPr>
          <w:p w14:paraId="1B37ED6E"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I_104-3_ЧЭ</w:t>
            </w:r>
          </w:p>
        </w:tc>
        <w:tc>
          <w:tcPr>
            <w:tcW w:w="486" w:type="pct"/>
            <w:noWrap/>
          </w:tcPr>
          <w:p w14:paraId="4B9C6369"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1,44</w:t>
            </w:r>
          </w:p>
        </w:tc>
        <w:tc>
          <w:tcPr>
            <w:tcW w:w="438" w:type="pct"/>
            <w:noWrap/>
          </w:tcPr>
          <w:p w14:paraId="499E93CD"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1,19</w:t>
            </w:r>
          </w:p>
        </w:tc>
        <w:tc>
          <w:tcPr>
            <w:tcW w:w="432" w:type="pct"/>
            <w:noWrap/>
          </w:tcPr>
          <w:p w14:paraId="63990573"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-0,25</w:t>
            </w:r>
          </w:p>
        </w:tc>
        <w:tc>
          <w:tcPr>
            <w:tcW w:w="387" w:type="pct"/>
            <w:noWrap/>
          </w:tcPr>
          <w:p w14:paraId="0072EECA"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-17%</w:t>
            </w:r>
          </w:p>
        </w:tc>
      </w:tr>
      <w:tr w:rsidR="00A94821" w:rsidRPr="00606F97" w14:paraId="79A9CE34"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1E2B5B04"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70</w:t>
            </w:r>
          </w:p>
        </w:tc>
        <w:tc>
          <w:tcPr>
            <w:tcW w:w="2104" w:type="pct"/>
            <w:vAlign w:val="bottom"/>
          </w:tcPr>
          <w:p w14:paraId="004F5E41"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НИОКР. Разработка единой интеграционной платформы информационных систем ПАО «МРСК Сибири»</w:t>
            </w:r>
          </w:p>
        </w:tc>
        <w:tc>
          <w:tcPr>
            <w:tcW w:w="935" w:type="pct"/>
          </w:tcPr>
          <w:p w14:paraId="7FDFA71F"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I_104-1_ЧЭ</w:t>
            </w:r>
          </w:p>
        </w:tc>
        <w:tc>
          <w:tcPr>
            <w:tcW w:w="486" w:type="pct"/>
            <w:noWrap/>
          </w:tcPr>
          <w:p w14:paraId="421B435A"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6,02</w:t>
            </w:r>
          </w:p>
        </w:tc>
        <w:tc>
          <w:tcPr>
            <w:tcW w:w="438" w:type="pct"/>
            <w:noWrap/>
          </w:tcPr>
          <w:p w14:paraId="2AF3BBEC"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2,35</w:t>
            </w:r>
          </w:p>
        </w:tc>
        <w:tc>
          <w:tcPr>
            <w:tcW w:w="432" w:type="pct"/>
            <w:noWrap/>
          </w:tcPr>
          <w:p w14:paraId="637D199C"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-3,67</w:t>
            </w:r>
          </w:p>
        </w:tc>
        <w:tc>
          <w:tcPr>
            <w:tcW w:w="387" w:type="pct"/>
            <w:noWrap/>
          </w:tcPr>
          <w:p w14:paraId="514C5D72"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-61%</w:t>
            </w:r>
          </w:p>
        </w:tc>
      </w:tr>
      <w:tr w:rsidR="00A94821" w:rsidRPr="00606F97" w14:paraId="6693FECC"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0258A166"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71</w:t>
            </w:r>
          </w:p>
        </w:tc>
        <w:tc>
          <w:tcPr>
            <w:tcW w:w="2104" w:type="pct"/>
            <w:vAlign w:val="bottom"/>
          </w:tcPr>
          <w:p w14:paraId="1D3466F3"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Технологическое присоединение энергопринимающих устройств потребителей максимальной мощностью до 15 кВт включительно (реконструкция)</w:t>
            </w:r>
          </w:p>
        </w:tc>
        <w:tc>
          <w:tcPr>
            <w:tcW w:w="935" w:type="pct"/>
          </w:tcPr>
          <w:p w14:paraId="7E5E4826"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Г</w:t>
            </w:r>
          </w:p>
        </w:tc>
        <w:tc>
          <w:tcPr>
            <w:tcW w:w="486" w:type="pct"/>
            <w:noWrap/>
          </w:tcPr>
          <w:p w14:paraId="0202E2C7"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13,64</w:t>
            </w:r>
          </w:p>
        </w:tc>
        <w:tc>
          <w:tcPr>
            <w:tcW w:w="438" w:type="pct"/>
            <w:noWrap/>
          </w:tcPr>
          <w:p w14:paraId="43C2A144"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1,85</w:t>
            </w:r>
          </w:p>
        </w:tc>
        <w:tc>
          <w:tcPr>
            <w:tcW w:w="432" w:type="pct"/>
            <w:noWrap/>
          </w:tcPr>
          <w:p w14:paraId="1CB197A8"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-11,79</w:t>
            </w:r>
          </w:p>
        </w:tc>
        <w:tc>
          <w:tcPr>
            <w:tcW w:w="387" w:type="pct"/>
            <w:noWrap/>
          </w:tcPr>
          <w:p w14:paraId="6413CC5D"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-86%</w:t>
            </w:r>
          </w:p>
        </w:tc>
      </w:tr>
      <w:tr w:rsidR="00A94821" w:rsidRPr="00606F97" w14:paraId="6CA71A52"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noWrap/>
          </w:tcPr>
          <w:p w14:paraId="56A2D158" w14:textId="77777777" w:rsidR="00A94821" w:rsidRPr="00606F97" w:rsidRDefault="00A94821" w:rsidP="00A94821">
            <w:pPr>
              <w:widowControl w:val="0"/>
              <w:contextualSpacing/>
              <w:jc w:val="center"/>
              <w:rPr>
                <w:rFonts w:ascii="Myriad Pro" w:eastAsia="Calibri" w:hAnsi="Myriad Pro"/>
                <w:sz w:val="20"/>
                <w:szCs w:val="20"/>
              </w:rPr>
            </w:pPr>
            <w:r w:rsidRPr="00606F97">
              <w:rPr>
                <w:rFonts w:ascii="Myriad Pro" w:eastAsia="Calibri" w:hAnsi="Myriad Pro"/>
                <w:sz w:val="20"/>
                <w:szCs w:val="20"/>
              </w:rPr>
              <w:t>72</w:t>
            </w:r>
          </w:p>
        </w:tc>
        <w:tc>
          <w:tcPr>
            <w:tcW w:w="2104" w:type="pct"/>
            <w:vAlign w:val="bottom"/>
          </w:tcPr>
          <w:p w14:paraId="3F45F2C3"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Технологическое присоединение энергопринимающих устройств потребителей максимальной мощностью до 150 кВт включительно (реконструкция)</w:t>
            </w:r>
          </w:p>
        </w:tc>
        <w:tc>
          <w:tcPr>
            <w:tcW w:w="935" w:type="pct"/>
          </w:tcPr>
          <w:p w14:paraId="797EFBDA"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Г</w:t>
            </w:r>
          </w:p>
        </w:tc>
        <w:tc>
          <w:tcPr>
            <w:tcW w:w="486" w:type="pct"/>
            <w:noWrap/>
          </w:tcPr>
          <w:p w14:paraId="1790D24F"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2,53</w:t>
            </w:r>
          </w:p>
        </w:tc>
        <w:tc>
          <w:tcPr>
            <w:tcW w:w="438" w:type="pct"/>
            <w:noWrap/>
          </w:tcPr>
          <w:p w14:paraId="29E0DAC5"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0,27</w:t>
            </w:r>
          </w:p>
        </w:tc>
        <w:tc>
          <w:tcPr>
            <w:tcW w:w="432" w:type="pct"/>
            <w:noWrap/>
          </w:tcPr>
          <w:p w14:paraId="323588A4"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-2,27</w:t>
            </w:r>
          </w:p>
        </w:tc>
        <w:tc>
          <w:tcPr>
            <w:tcW w:w="387" w:type="pct"/>
            <w:noWrap/>
          </w:tcPr>
          <w:p w14:paraId="4AC7C395"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sz w:val="20"/>
                <w:szCs w:val="20"/>
              </w:rPr>
            </w:pPr>
            <w:r w:rsidRPr="00606F97">
              <w:rPr>
                <w:rFonts w:ascii="Myriad Pro" w:eastAsia="Calibri" w:hAnsi="Myriad Pro"/>
                <w:sz w:val="20"/>
                <w:szCs w:val="20"/>
              </w:rPr>
              <w:t>-90%</w:t>
            </w:r>
          </w:p>
        </w:tc>
      </w:tr>
      <w:tr w:rsidR="00A94821" w:rsidRPr="00606F97" w14:paraId="0BFEB8EF" w14:textId="77777777" w:rsidTr="00A94821">
        <w:trPr>
          <w:cantSplit w:val="0"/>
          <w:trHeight w:val="20"/>
        </w:trPr>
        <w:tc>
          <w:tcPr>
            <w:cnfStyle w:val="001000000000" w:firstRow="0" w:lastRow="0" w:firstColumn="1" w:lastColumn="0" w:oddVBand="0" w:evenVBand="0" w:oddHBand="0" w:evenHBand="0" w:firstRowFirstColumn="0" w:firstRowLastColumn="0" w:lastRowFirstColumn="0" w:lastRowLastColumn="0"/>
            <w:tcW w:w="218" w:type="pct"/>
            <w:shd w:val="clear" w:color="auto" w:fill="D6E3BC" w:themeFill="accent3" w:themeFillTint="66"/>
            <w:noWrap/>
          </w:tcPr>
          <w:p w14:paraId="61A9AAE8" w14:textId="77777777" w:rsidR="00A94821" w:rsidRPr="00606F97" w:rsidRDefault="00A94821" w:rsidP="00A94821">
            <w:pPr>
              <w:widowControl w:val="0"/>
              <w:contextualSpacing/>
              <w:jc w:val="center"/>
              <w:rPr>
                <w:rFonts w:ascii="Myriad Pro" w:eastAsia="Calibri" w:hAnsi="Myriad Pro"/>
                <w:b/>
                <w:sz w:val="20"/>
                <w:szCs w:val="20"/>
              </w:rPr>
            </w:pPr>
          </w:p>
        </w:tc>
        <w:tc>
          <w:tcPr>
            <w:tcW w:w="2104" w:type="pct"/>
            <w:shd w:val="clear" w:color="auto" w:fill="D6E3BC" w:themeFill="accent3" w:themeFillTint="66"/>
          </w:tcPr>
          <w:p w14:paraId="450E6E82"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
                <w:sz w:val="20"/>
                <w:szCs w:val="20"/>
              </w:rPr>
            </w:pPr>
            <w:r w:rsidRPr="00606F97">
              <w:rPr>
                <w:rFonts w:ascii="Myriad Pro" w:eastAsia="Calibri" w:hAnsi="Myriad Pro"/>
                <w:b/>
                <w:sz w:val="20"/>
                <w:szCs w:val="20"/>
              </w:rPr>
              <w:t>Всего по инвестиционным проектам</w:t>
            </w:r>
          </w:p>
        </w:tc>
        <w:tc>
          <w:tcPr>
            <w:tcW w:w="935" w:type="pct"/>
            <w:shd w:val="clear" w:color="auto" w:fill="D6E3BC" w:themeFill="accent3" w:themeFillTint="66"/>
          </w:tcPr>
          <w:p w14:paraId="55B23E1A"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
                <w:sz w:val="20"/>
                <w:szCs w:val="20"/>
              </w:rPr>
            </w:pPr>
          </w:p>
        </w:tc>
        <w:tc>
          <w:tcPr>
            <w:tcW w:w="486" w:type="pct"/>
            <w:shd w:val="clear" w:color="auto" w:fill="D6E3BC" w:themeFill="accent3" w:themeFillTint="66"/>
            <w:noWrap/>
          </w:tcPr>
          <w:p w14:paraId="32055339"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
                <w:sz w:val="20"/>
                <w:szCs w:val="20"/>
              </w:rPr>
            </w:pPr>
            <w:r w:rsidRPr="00606F97">
              <w:rPr>
                <w:rFonts w:ascii="Myriad Pro" w:eastAsia="Calibri" w:hAnsi="Myriad Pro"/>
                <w:b/>
                <w:sz w:val="20"/>
                <w:szCs w:val="20"/>
              </w:rPr>
              <w:t>418,62</w:t>
            </w:r>
          </w:p>
        </w:tc>
        <w:tc>
          <w:tcPr>
            <w:tcW w:w="438" w:type="pct"/>
            <w:shd w:val="clear" w:color="auto" w:fill="D6E3BC" w:themeFill="accent3" w:themeFillTint="66"/>
            <w:noWrap/>
          </w:tcPr>
          <w:p w14:paraId="11567B24"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
                <w:sz w:val="20"/>
                <w:szCs w:val="20"/>
              </w:rPr>
            </w:pPr>
            <w:r w:rsidRPr="00606F97">
              <w:rPr>
                <w:rFonts w:ascii="Myriad Pro" w:eastAsia="Calibri" w:hAnsi="Myriad Pro"/>
                <w:b/>
                <w:sz w:val="20"/>
                <w:szCs w:val="20"/>
              </w:rPr>
              <w:t>213,00</w:t>
            </w:r>
          </w:p>
        </w:tc>
        <w:tc>
          <w:tcPr>
            <w:tcW w:w="432" w:type="pct"/>
            <w:shd w:val="clear" w:color="auto" w:fill="D6E3BC" w:themeFill="accent3" w:themeFillTint="66"/>
            <w:noWrap/>
          </w:tcPr>
          <w:p w14:paraId="3DBEC7DB"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
                <w:sz w:val="20"/>
                <w:szCs w:val="20"/>
              </w:rPr>
            </w:pPr>
            <w:r w:rsidRPr="00606F97">
              <w:rPr>
                <w:rFonts w:ascii="Myriad Pro" w:eastAsia="Calibri" w:hAnsi="Myriad Pro"/>
                <w:b/>
                <w:sz w:val="20"/>
                <w:szCs w:val="20"/>
              </w:rPr>
              <w:t>-205,62</w:t>
            </w:r>
          </w:p>
        </w:tc>
        <w:tc>
          <w:tcPr>
            <w:tcW w:w="387" w:type="pct"/>
            <w:shd w:val="clear" w:color="auto" w:fill="D6E3BC" w:themeFill="accent3" w:themeFillTint="66"/>
            <w:noWrap/>
          </w:tcPr>
          <w:p w14:paraId="5B05E3BD" w14:textId="77777777" w:rsidR="00A94821" w:rsidRPr="00606F97" w:rsidRDefault="00A94821" w:rsidP="00A94821">
            <w:pPr>
              <w:widowControl w:val="0"/>
              <w:contextualSpacing/>
              <w:cnfStyle w:val="000000000000" w:firstRow="0" w:lastRow="0" w:firstColumn="0" w:lastColumn="0" w:oddVBand="0" w:evenVBand="0" w:oddHBand="0" w:evenHBand="0" w:firstRowFirstColumn="0" w:firstRowLastColumn="0" w:lastRowFirstColumn="0" w:lastRowLastColumn="0"/>
              <w:rPr>
                <w:rFonts w:ascii="Myriad Pro" w:eastAsia="Calibri" w:hAnsi="Myriad Pro"/>
                <w:b/>
                <w:sz w:val="20"/>
                <w:szCs w:val="20"/>
              </w:rPr>
            </w:pPr>
            <w:r w:rsidRPr="00606F97">
              <w:rPr>
                <w:rFonts w:ascii="Myriad Pro" w:eastAsia="Calibri" w:hAnsi="Myriad Pro"/>
                <w:b/>
                <w:sz w:val="20"/>
                <w:szCs w:val="20"/>
              </w:rPr>
              <w:t>-49%</w:t>
            </w:r>
          </w:p>
        </w:tc>
      </w:tr>
    </w:tbl>
    <w:p w14:paraId="4609522F" w14:textId="77777777" w:rsidR="00A94821" w:rsidRPr="00560BDF" w:rsidRDefault="00A94821" w:rsidP="00A94821">
      <w:pPr>
        <w:spacing w:before="240" w:line="360" w:lineRule="auto"/>
        <w:ind w:firstLine="567"/>
        <w:jc w:val="both"/>
        <w:rPr>
          <w:rFonts w:ascii="Myriad Pro" w:eastAsia="Calibri" w:hAnsi="Myriad Pro"/>
          <w:sz w:val="26"/>
          <w:szCs w:val="26"/>
        </w:rPr>
      </w:pPr>
      <w:r w:rsidRPr="00560BDF">
        <w:rPr>
          <w:rFonts w:ascii="Myriad Pro" w:eastAsia="Calibri" w:hAnsi="Myriad Pro"/>
          <w:sz w:val="26"/>
          <w:szCs w:val="26"/>
        </w:rPr>
        <w:t xml:space="preserve">По результатам анализа исполнения инвестиционной программы </w:t>
      </w:r>
      <w:r>
        <w:rPr>
          <w:rFonts w:ascii="Myriad Pro" w:eastAsia="Calibri" w:hAnsi="Myriad Pro"/>
          <w:sz w:val="26"/>
          <w:szCs w:val="26"/>
        </w:rPr>
        <w:t>ПАО </w:t>
      </w:r>
      <w:r w:rsidRPr="00560BDF">
        <w:rPr>
          <w:rFonts w:ascii="Myriad Pro" w:eastAsia="Calibri" w:hAnsi="Myriad Pro"/>
          <w:sz w:val="26"/>
          <w:szCs w:val="26"/>
        </w:rPr>
        <w:t xml:space="preserve">«МРСК Сибири» в части филиала «Читаэнерго» Исполнитель отмечает, что недостижение показателей утвержденного плана по использованию собственных тарифных </w:t>
      </w:r>
      <w:r w:rsidRPr="00560BDF">
        <w:rPr>
          <w:rFonts w:ascii="Myriad Pro" w:eastAsia="Calibri" w:hAnsi="Myriad Pro"/>
          <w:sz w:val="26"/>
          <w:szCs w:val="26"/>
        </w:rPr>
        <w:lastRenderedPageBreak/>
        <w:t xml:space="preserve">источников, учтенных регулирующим органом при принятии тарифно-балансовых решений и предназначенных для целей финансирования инвестиционной программы, обусловлено как недофинансированием инвестиционных проектов, предусмотренных утвержденной инвестиционной программы, так и финансированием новых инвестиционных проектов. Кроме этого, Исполнителем обнаружено превышение расходов на выполнение мероприятий инвестиционной программы свыше величины средств, определенных в утвержденной в установленном порядке инвестиционной программе. Данный факт, в соответствии с позицией ФАС России, изложенной в письме от 20.04.2018 </w:t>
      </w:r>
      <w:r>
        <w:rPr>
          <w:rFonts w:ascii="Myriad Pro" w:eastAsia="Calibri" w:hAnsi="Myriad Pro"/>
          <w:sz w:val="26"/>
          <w:szCs w:val="26"/>
        </w:rPr>
        <w:t>№ </w:t>
      </w:r>
      <w:r w:rsidRPr="00560BDF">
        <w:rPr>
          <w:rFonts w:ascii="Myriad Pro" w:eastAsia="Calibri" w:hAnsi="Myriad Pro"/>
          <w:sz w:val="26"/>
          <w:szCs w:val="26"/>
        </w:rPr>
        <w:t>ИА/28440/18, считается, как нецелевое использование инвестиционных ресурсов, включенных в регулируемые государством цены (тарифы) и действующим законодательством в области государственного регулирования цен (тарифов) не предусмотрена возможность учета в необходимой валовой выручке территориальных сетевых организаций таких расходов.</w:t>
      </w:r>
    </w:p>
    <w:p w14:paraId="6EA2B91A" w14:textId="77777777" w:rsidR="00A94821" w:rsidRPr="00560BDF" w:rsidRDefault="00A94821" w:rsidP="00A94821">
      <w:pPr>
        <w:autoSpaceDE w:val="0"/>
        <w:autoSpaceDN w:val="0"/>
        <w:adjustRightInd w:val="0"/>
        <w:spacing w:line="360" w:lineRule="auto"/>
        <w:ind w:firstLine="567"/>
        <w:jc w:val="both"/>
        <w:rPr>
          <w:rFonts w:ascii="Myriad Pro" w:eastAsia="Calibri" w:hAnsi="Myriad Pro" w:cs="Arial"/>
          <w:sz w:val="26"/>
          <w:szCs w:val="26"/>
        </w:rPr>
      </w:pPr>
      <w:r w:rsidRPr="00560BDF">
        <w:rPr>
          <w:rFonts w:ascii="Myriad Pro" w:eastAsia="Calibri" w:hAnsi="Myriad Pro"/>
          <w:sz w:val="26"/>
          <w:szCs w:val="26"/>
        </w:rPr>
        <w:t xml:space="preserve">На основе отчетных данных о реализации инвестиционной программы за 2018 год и с учетом требований действующего законодательства Исполнителем определено предполагаемое отклонение фактического объема финансирования инвестиционной программы с учетом пообъектного анализа исполнения от фактического объема финансирования в целом инвестиционной программы, представляющей собой совокупность инвестиционных проектов, утвержденной (скорректированной) в установленном порядке на 2018 год до его начала, за счет собственных средств (выручки от реализации товаров (услуг) по регулируемым ценам (тарифам)). Величина параметров, участвующих в расчете величины корректировки необходимой валовой выручки по результатам исполнения (неисполнения) инвестиционной программы за 2018 год согласно формуле пункта 11 Методических указаний </w:t>
      </w:r>
      <w:r>
        <w:rPr>
          <w:rFonts w:ascii="Myriad Pro" w:eastAsia="Calibri" w:hAnsi="Myriad Pro"/>
          <w:sz w:val="26"/>
          <w:szCs w:val="26"/>
        </w:rPr>
        <w:t>№ </w:t>
      </w:r>
      <w:r w:rsidRPr="00560BDF">
        <w:rPr>
          <w:rFonts w:ascii="Myriad Pro" w:eastAsia="Calibri" w:hAnsi="Myriad Pro"/>
          <w:sz w:val="26"/>
          <w:szCs w:val="26"/>
        </w:rPr>
        <w:t>98-э приведена ниже.</w:t>
      </w:r>
    </w:p>
    <w:p w14:paraId="73A40717" w14:textId="77777777" w:rsidR="00A94821" w:rsidRPr="00560BDF" w:rsidRDefault="00A94821" w:rsidP="00A94821">
      <w:pPr>
        <w:jc w:val="center"/>
        <w:rPr>
          <w:rFonts w:ascii="Myriad Pro" w:hAnsi="Myriad Pro"/>
          <w:b/>
          <w:bCs/>
          <w:sz w:val="18"/>
          <w:szCs w:val="18"/>
        </w:rPr>
        <w:sectPr w:rsidR="00A94821" w:rsidRPr="00560BDF" w:rsidSect="00A94821">
          <w:pgSz w:w="11906" w:h="16838"/>
          <w:pgMar w:top="1134" w:right="851" w:bottom="1134" w:left="1701" w:header="709" w:footer="709" w:gutter="0"/>
          <w:cols w:space="708"/>
          <w:docGrid w:linePitch="360"/>
        </w:sectPr>
      </w:pPr>
    </w:p>
    <w:tbl>
      <w:tblPr>
        <w:tblStyle w:val="afffc"/>
        <w:tblW w:w="5000" w:type="pct"/>
        <w:jc w:val="center"/>
        <w:tblLook w:val="04A0" w:firstRow="1" w:lastRow="0" w:firstColumn="1" w:lastColumn="0" w:noHBand="0" w:noVBand="1"/>
      </w:tblPr>
      <w:tblGrid>
        <w:gridCol w:w="747"/>
        <w:gridCol w:w="5284"/>
        <w:gridCol w:w="1897"/>
        <w:gridCol w:w="2042"/>
        <w:gridCol w:w="1811"/>
        <w:gridCol w:w="1811"/>
        <w:gridCol w:w="1534"/>
      </w:tblGrid>
      <w:tr w:rsidR="00A94821" w:rsidRPr="00606F97" w14:paraId="628355CC" w14:textId="77777777" w:rsidTr="007D52A8">
        <w:trPr>
          <w:cnfStyle w:val="100000000000" w:firstRow="1" w:lastRow="0" w:firstColumn="0" w:lastColumn="0" w:oddVBand="0" w:evenVBand="0" w:oddHBand="0" w:evenHBand="0" w:firstRowFirstColumn="0" w:firstRowLastColumn="0" w:lastRowFirstColumn="0" w:lastRowLastColumn="0"/>
          <w:cantSplit w:val="0"/>
          <w:jc w:val="center"/>
        </w:trPr>
        <w:tc>
          <w:tcPr>
            <w:cnfStyle w:val="001000000000" w:firstRow="0" w:lastRow="0" w:firstColumn="1" w:lastColumn="0" w:oddVBand="0" w:evenVBand="0" w:oddHBand="0" w:evenHBand="0" w:firstRowFirstColumn="0" w:firstRowLastColumn="0" w:lastRowFirstColumn="0" w:lastRowLastColumn="0"/>
            <w:tcW w:w="23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6B0E5E1" w14:textId="77777777" w:rsidR="00A94821" w:rsidRPr="00606F97" w:rsidRDefault="00A94821" w:rsidP="00A94821">
            <w:pPr>
              <w:jc w:val="center"/>
              <w:rPr>
                <w:rFonts w:ascii="Myriad Pro" w:hAnsi="Myriad Pro"/>
                <w:b/>
                <w:sz w:val="20"/>
                <w:szCs w:val="20"/>
              </w:rPr>
            </w:pPr>
            <w:r>
              <w:rPr>
                <w:rFonts w:ascii="Myriad Pro" w:hAnsi="Myriad Pro"/>
                <w:b/>
                <w:sz w:val="20"/>
                <w:szCs w:val="20"/>
              </w:rPr>
              <w:lastRenderedPageBreak/>
              <w:t>№ </w:t>
            </w:r>
            <w:r w:rsidRPr="00606F97">
              <w:rPr>
                <w:rFonts w:ascii="Myriad Pro" w:hAnsi="Myriad Pro"/>
                <w:b/>
                <w:sz w:val="20"/>
                <w:szCs w:val="20"/>
              </w:rPr>
              <w:t>п/п</w:t>
            </w:r>
          </w:p>
        </w:tc>
        <w:tc>
          <w:tcPr>
            <w:tcW w:w="175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B6FD18F" w14:textId="77777777" w:rsidR="00A94821" w:rsidRPr="00606F97" w:rsidRDefault="00A94821" w:rsidP="00A94821">
            <w:pPr>
              <w:cnfStyle w:val="100000000000" w:firstRow="1" w:lastRow="0" w:firstColumn="0" w:lastColumn="0" w:oddVBand="0" w:evenVBand="0" w:oddHBand="0" w:evenHBand="0" w:firstRowFirstColumn="0" w:firstRowLastColumn="0" w:lastRowFirstColumn="0" w:lastRowLastColumn="0"/>
              <w:rPr>
                <w:rFonts w:ascii="Myriad Pro" w:hAnsi="Myriad Pro"/>
                <w:b/>
                <w:sz w:val="20"/>
                <w:szCs w:val="20"/>
              </w:rPr>
            </w:pPr>
            <w:r w:rsidRPr="00606F97">
              <w:rPr>
                <w:rFonts w:ascii="Myriad Pro" w:hAnsi="Myriad Pro"/>
                <w:b/>
                <w:sz w:val="20"/>
                <w:szCs w:val="20"/>
              </w:rPr>
              <w:t>Наименование группы объектов</w:t>
            </w:r>
          </w:p>
        </w:tc>
        <w:tc>
          <w:tcPr>
            <w:tcW w:w="6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BC75FA7" w14:textId="77777777" w:rsidR="00A94821" w:rsidRPr="00606F97" w:rsidRDefault="00A94821" w:rsidP="00A94821">
            <w:pPr>
              <w:cnfStyle w:val="100000000000" w:firstRow="1" w:lastRow="0" w:firstColumn="0" w:lastColumn="0" w:oddVBand="0" w:evenVBand="0" w:oddHBand="0" w:evenHBand="0" w:firstRowFirstColumn="0" w:firstRowLastColumn="0" w:lastRowFirstColumn="0" w:lastRowLastColumn="0"/>
              <w:rPr>
                <w:rFonts w:ascii="Myriad Pro" w:hAnsi="Myriad Pro"/>
                <w:b/>
                <w:sz w:val="20"/>
                <w:szCs w:val="20"/>
              </w:rPr>
            </w:pPr>
            <w:r w:rsidRPr="00606F97">
              <w:rPr>
                <w:rFonts w:ascii="Myriad Pro" w:hAnsi="Myriad Pro"/>
                <w:b/>
                <w:sz w:val="20"/>
                <w:szCs w:val="20"/>
              </w:rPr>
              <w:t>Обозначение</w:t>
            </w:r>
          </w:p>
        </w:tc>
        <w:tc>
          <w:tcPr>
            <w:tcW w:w="68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AAD3127" w14:textId="77777777" w:rsidR="00A94821" w:rsidRPr="00606F97" w:rsidRDefault="00A94821" w:rsidP="00A94821">
            <w:pPr>
              <w:cnfStyle w:val="100000000000" w:firstRow="1" w:lastRow="0" w:firstColumn="0" w:lastColumn="0" w:oddVBand="0" w:evenVBand="0" w:oddHBand="0" w:evenHBand="0" w:firstRowFirstColumn="0" w:firstRowLastColumn="0" w:lastRowFirstColumn="0" w:lastRowLastColumn="0"/>
              <w:rPr>
                <w:rFonts w:ascii="Myriad Pro" w:hAnsi="Myriad Pro"/>
                <w:b/>
                <w:sz w:val="20"/>
                <w:szCs w:val="20"/>
              </w:rPr>
            </w:pPr>
            <w:r w:rsidRPr="00606F97">
              <w:rPr>
                <w:rFonts w:ascii="Myriad Pro" w:hAnsi="Myriad Pro"/>
                <w:b/>
                <w:sz w:val="20"/>
                <w:szCs w:val="20"/>
              </w:rPr>
              <w:t xml:space="preserve"> Финансирование, тыс. руб. без НДС </w:t>
            </w:r>
          </w:p>
        </w:tc>
        <w:tc>
          <w:tcPr>
            <w:tcW w:w="58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1439ACE" w14:textId="77777777" w:rsidR="00A94821" w:rsidRPr="00606F97" w:rsidRDefault="00A94821" w:rsidP="00A94821">
            <w:pPr>
              <w:cnfStyle w:val="100000000000" w:firstRow="1" w:lastRow="0" w:firstColumn="0" w:lastColumn="0" w:oddVBand="0" w:evenVBand="0" w:oddHBand="0" w:evenHBand="0" w:firstRowFirstColumn="0" w:firstRowLastColumn="0" w:lastRowFirstColumn="0" w:lastRowLastColumn="0"/>
              <w:rPr>
                <w:rFonts w:ascii="Myriad Pro" w:hAnsi="Myriad Pro"/>
                <w:b/>
                <w:sz w:val="20"/>
                <w:szCs w:val="20"/>
              </w:rPr>
            </w:pPr>
            <w:r w:rsidRPr="00606F97">
              <w:rPr>
                <w:rFonts w:ascii="Myriad Pro" w:hAnsi="Myriad Pro"/>
                <w:b/>
                <w:sz w:val="20"/>
                <w:szCs w:val="20"/>
              </w:rPr>
              <w:t xml:space="preserve"> Объем планового финансирования, тыс. руб. с НДС </w:t>
            </w:r>
          </w:p>
        </w:tc>
        <w:tc>
          <w:tcPr>
            <w:tcW w:w="58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996B191" w14:textId="77777777" w:rsidR="00A94821" w:rsidRPr="00606F97" w:rsidRDefault="00A94821" w:rsidP="00A94821">
            <w:pPr>
              <w:cnfStyle w:val="100000000000" w:firstRow="1" w:lastRow="0" w:firstColumn="0" w:lastColumn="0" w:oddVBand="0" w:evenVBand="0" w:oddHBand="0" w:evenHBand="0" w:firstRowFirstColumn="0" w:firstRowLastColumn="0" w:lastRowFirstColumn="0" w:lastRowLastColumn="0"/>
              <w:rPr>
                <w:rFonts w:ascii="Myriad Pro" w:hAnsi="Myriad Pro"/>
                <w:b/>
                <w:sz w:val="20"/>
                <w:szCs w:val="20"/>
              </w:rPr>
            </w:pPr>
            <w:r w:rsidRPr="00606F97">
              <w:rPr>
                <w:rFonts w:ascii="Myriad Pro" w:hAnsi="Myriad Pro"/>
                <w:b/>
                <w:sz w:val="20"/>
                <w:szCs w:val="20"/>
              </w:rPr>
              <w:t xml:space="preserve"> Объем фактического финансирования, тыс. руб. с НДС </w:t>
            </w:r>
          </w:p>
        </w:tc>
        <w:tc>
          <w:tcPr>
            <w:tcW w:w="51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526F4A0" w14:textId="77777777" w:rsidR="00A94821" w:rsidRPr="00606F97" w:rsidRDefault="00A94821" w:rsidP="00A94821">
            <w:pPr>
              <w:cnfStyle w:val="100000000000" w:firstRow="1" w:lastRow="0" w:firstColumn="0" w:lastColumn="0" w:oddVBand="0" w:evenVBand="0" w:oddHBand="0" w:evenHBand="0" w:firstRowFirstColumn="0" w:firstRowLastColumn="0" w:lastRowFirstColumn="0" w:lastRowLastColumn="0"/>
              <w:rPr>
                <w:rFonts w:ascii="Myriad Pro" w:hAnsi="Myriad Pro"/>
                <w:b/>
                <w:sz w:val="20"/>
                <w:szCs w:val="20"/>
              </w:rPr>
            </w:pPr>
            <w:r w:rsidRPr="00606F97">
              <w:rPr>
                <w:rFonts w:ascii="Myriad Pro" w:hAnsi="Myriad Pro"/>
                <w:b/>
                <w:sz w:val="20"/>
                <w:szCs w:val="20"/>
              </w:rPr>
              <w:t xml:space="preserve"> Отклонение фактических показателей от плановых, тыс. руб. </w:t>
            </w:r>
          </w:p>
        </w:tc>
      </w:tr>
      <w:tr w:rsidR="00A94821" w:rsidRPr="00606F97" w14:paraId="08574AF5" w14:textId="77777777" w:rsidTr="007D52A8">
        <w:trPr>
          <w:jc w:val="center"/>
        </w:trPr>
        <w:tc>
          <w:tcPr>
            <w:cnfStyle w:val="001000000000" w:firstRow="0" w:lastRow="0" w:firstColumn="1" w:lastColumn="0" w:oddVBand="0" w:evenVBand="0" w:oddHBand="0" w:evenHBand="0" w:firstRowFirstColumn="0" w:firstRowLastColumn="0" w:lastRowFirstColumn="0" w:lastRowLastColumn="0"/>
            <w:tcW w:w="235" w:type="pct"/>
            <w:tcBorders>
              <w:top w:val="single" w:sz="4" w:space="0" w:color="FFFFFF" w:themeColor="background1"/>
            </w:tcBorders>
            <w:hideMark/>
          </w:tcPr>
          <w:p w14:paraId="637F4B60" w14:textId="77777777" w:rsidR="00A94821" w:rsidRPr="00606F97" w:rsidRDefault="00A94821" w:rsidP="00A94821">
            <w:pPr>
              <w:jc w:val="center"/>
              <w:rPr>
                <w:rFonts w:ascii="Myriad Pro" w:hAnsi="Myriad Pro"/>
                <w:sz w:val="20"/>
                <w:szCs w:val="20"/>
              </w:rPr>
            </w:pPr>
            <w:r w:rsidRPr="00606F97">
              <w:rPr>
                <w:rFonts w:ascii="Myriad Pro" w:hAnsi="Myriad Pro"/>
                <w:sz w:val="20"/>
                <w:szCs w:val="20"/>
              </w:rPr>
              <w:t>1</w:t>
            </w:r>
          </w:p>
        </w:tc>
        <w:tc>
          <w:tcPr>
            <w:tcW w:w="1756" w:type="pct"/>
            <w:tcBorders>
              <w:top w:val="single" w:sz="4" w:space="0" w:color="FFFFFF" w:themeColor="background1"/>
            </w:tcBorders>
            <w:hideMark/>
          </w:tcPr>
          <w:p w14:paraId="257B7AAB" w14:textId="77777777" w:rsidR="00A94821" w:rsidRPr="00606F97" w:rsidRDefault="00A94821" w:rsidP="00A94821">
            <w:pPr>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r w:rsidRPr="00606F97">
              <w:rPr>
                <w:rFonts w:ascii="Myriad Pro" w:hAnsi="Myriad Pro"/>
                <w:sz w:val="20"/>
                <w:szCs w:val="20"/>
              </w:rPr>
              <w:t>Расчетная величина собственных средств регулируемой организации для финансирования инвестиционной программы, учтенная при установлении тарифов в 2018 году</w:t>
            </w:r>
          </w:p>
        </w:tc>
        <w:tc>
          <w:tcPr>
            <w:tcW w:w="636" w:type="pct"/>
            <w:tcBorders>
              <w:top w:val="single" w:sz="4" w:space="0" w:color="FFFFFF" w:themeColor="background1"/>
            </w:tcBorders>
            <w:hideMark/>
          </w:tcPr>
          <w:p w14:paraId="0D1DAEF7" w14:textId="77777777" w:rsidR="00A94821" w:rsidRPr="00606F97" w:rsidRDefault="00A94821" w:rsidP="00A94821">
            <w:pPr>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r w:rsidRPr="00606F97">
              <w:rPr>
                <w:rFonts w:ascii="Myriad Pro" w:hAnsi="Myriad Pro"/>
                <w:noProof/>
                <w:sz w:val="20"/>
                <w:szCs w:val="20"/>
              </w:rPr>
              <w:drawing>
                <wp:anchor distT="0" distB="0" distL="114300" distR="114300" simplePos="0" relativeHeight="251647488" behindDoc="0" locked="0" layoutInCell="1" allowOverlap="1" wp14:anchorId="36503C25" wp14:editId="3F20310F">
                  <wp:simplePos x="0" y="0"/>
                  <wp:positionH relativeFrom="column">
                    <wp:posOffset>196850</wp:posOffset>
                  </wp:positionH>
                  <wp:positionV relativeFrom="paragraph">
                    <wp:posOffset>66675</wp:posOffset>
                  </wp:positionV>
                  <wp:extent cx="438150" cy="257175"/>
                  <wp:effectExtent l="0" t="0" r="0" b="0"/>
                  <wp:wrapNone/>
                  <wp:docPr id="452" name="Рисунок 452" descr="base_1_287253_32796">
                    <a:extLst xmlns:a="http://schemas.openxmlformats.org/drawingml/2006/main">
                      <a:ext uri="{FF2B5EF4-FFF2-40B4-BE49-F238E27FC236}">
                        <a16:creationId xmlns:a16="http://schemas.microsoft.com/office/drawing/2014/main" id="{5778D913-CDBE-473F-8FA5-80EFB7F12A81}"/>
                      </a:ext>
                    </a:extLst>
                  </wp:docPr>
                  <wp:cNvGraphicFramePr/>
                  <a:graphic xmlns:a="http://schemas.openxmlformats.org/drawingml/2006/main">
                    <a:graphicData uri="http://schemas.openxmlformats.org/drawingml/2006/picture">
                      <pic:pic xmlns:pic="http://schemas.openxmlformats.org/drawingml/2006/picture">
                        <pic:nvPicPr>
                          <pic:cNvPr id="2" name="Рисунок 102" descr="base_1_287253_32796">
                            <a:extLst>
                              <a:ext uri="{FF2B5EF4-FFF2-40B4-BE49-F238E27FC236}">
                                <a16:creationId xmlns:a16="http://schemas.microsoft.com/office/drawing/2014/main" id="{5778D913-CDBE-473F-8FA5-80EFB7F12A81}"/>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8150" cy="25717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tc>
        <w:tc>
          <w:tcPr>
            <w:tcW w:w="684" w:type="pct"/>
            <w:tcBorders>
              <w:top w:val="single" w:sz="4" w:space="0" w:color="FFFFFF" w:themeColor="background1"/>
            </w:tcBorders>
            <w:hideMark/>
          </w:tcPr>
          <w:p w14:paraId="46CE0017" w14:textId="77777777" w:rsidR="00A94821" w:rsidRPr="00606F97" w:rsidRDefault="00A94821" w:rsidP="00A94821">
            <w:pPr>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r w:rsidRPr="00606F97">
              <w:rPr>
                <w:rFonts w:ascii="Myriad Pro" w:hAnsi="Myriad Pro"/>
                <w:sz w:val="20"/>
                <w:szCs w:val="20"/>
              </w:rPr>
              <w:t>791 997,28</w:t>
            </w:r>
          </w:p>
        </w:tc>
        <w:tc>
          <w:tcPr>
            <w:tcW w:w="587" w:type="pct"/>
            <w:tcBorders>
              <w:top w:val="single" w:sz="4" w:space="0" w:color="FFFFFF" w:themeColor="background1"/>
            </w:tcBorders>
            <w:hideMark/>
          </w:tcPr>
          <w:p w14:paraId="67E63B55" w14:textId="77777777" w:rsidR="00A94821" w:rsidRPr="00606F97" w:rsidRDefault="00A94821" w:rsidP="00A94821">
            <w:pPr>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p>
        </w:tc>
        <w:tc>
          <w:tcPr>
            <w:tcW w:w="585" w:type="pct"/>
            <w:tcBorders>
              <w:top w:val="single" w:sz="4" w:space="0" w:color="FFFFFF" w:themeColor="background1"/>
            </w:tcBorders>
            <w:hideMark/>
          </w:tcPr>
          <w:p w14:paraId="067F28F0" w14:textId="77777777" w:rsidR="00A94821" w:rsidRPr="00606F97" w:rsidRDefault="00A94821" w:rsidP="00A94821">
            <w:pPr>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p>
        </w:tc>
        <w:tc>
          <w:tcPr>
            <w:tcW w:w="516" w:type="pct"/>
            <w:tcBorders>
              <w:top w:val="single" w:sz="4" w:space="0" w:color="FFFFFF" w:themeColor="background1"/>
            </w:tcBorders>
            <w:hideMark/>
          </w:tcPr>
          <w:p w14:paraId="575238BB" w14:textId="77777777" w:rsidR="00A94821" w:rsidRPr="00606F97" w:rsidRDefault="00A94821" w:rsidP="00A94821">
            <w:pPr>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p>
        </w:tc>
      </w:tr>
      <w:tr w:rsidR="00A94821" w:rsidRPr="00606F97" w14:paraId="7EAFB430" w14:textId="77777777" w:rsidTr="007D52A8">
        <w:trPr>
          <w:jc w:val="center"/>
        </w:trPr>
        <w:tc>
          <w:tcPr>
            <w:cnfStyle w:val="001000000000" w:firstRow="0" w:lastRow="0" w:firstColumn="1" w:lastColumn="0" w:oddVBand="0" w:evenVBand="0" w:oddHBand="0" w:evenHBand="0" w:firstRowFirstColumn="0" w:firstRowLastColumn="0" w:lastRowFirstColumn="0" w:lastRowLastColumn="0"/>
            <w:tcW w:w="235" w:type="pct"/>
          </w:tcPr>
          <w:p w14:paraId="17E3577F" w14:textId="77777777" w:rsidR="00A94821" w:rsidRPr="00606F97" w:rsidRDefault="00A94821" w:rsidP="00A94821">
            <w:pPr>
              <w:jc w:val="center"/>
              <w:rPr>
                <w:rFonts w:ascii="Myriad Pro" w:hAnsi="Myriad Pro"/>
                <w:sz w:val="20"/>
                <w:szCs w:val="20"/>
                <w:lang w:val="en-US"/>
              </w:rPr>
            </w:pPr>
            <w:r w:rsidRPr="00606F97">
              <w:rPr>
                <w:rFonts w:ascii="Myriad Pro" w:hAnsi="Myriad Pro"/>
                <w:sz w:val="20"/>
                <w:szCs w:val="20"/>
                <w:lang w:val="en-US"/>
              </w:rPr>
              <w:t>2</w:t>
            </w:r>
          </w:p>
        </w:tc>
        <w:tc>
          <w:tcPr>
            <w:tcW w:w="1756" w:type="pct"/>
          </w:tcPr>
          <w:p w14:paraId="07A06959" w14:textId="77777777" w:rsidR="00A94821" w:rsidRPr="00606F97" w:rsidRDefault="00A94821" w:rsidP="00A94821">
            <w:pPr>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r w:rsidRPr="00606F97">
              <w:rPr>
                <w:rFonts w:ascii="Myriad Pro" w:hAnsi="Myriad Pro"/>
                <w:sz w:val="20"/>
                <w:szCs w:val="20"/>
              </w:rPr>
              <w:t>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2018 год до его начала, за счет собственных средств (выручки от реализации товаров (услуг) по регулируемым ценам (тарифам))</w:t>
            </w:r>
          </w:p>
        </w:tc>
        <w:tc>
          <w:tcPr>
            <w:tcW w:w="636" w:type="pct"/>
          </w:tcPr>
          <w:p w14:paraId="2FF63660" w14:textId="77777777" w:rsidR="00A94821" w:rsidRPr="00606F97" w:rsidRDefault="00A94821" w:rsidP="00A94821">
            <w:pPr>
              <w:cnfStyle w:val="000000000000" w:firstRow="0" w:lastRow="0" w:firstColumn="0" w:lastColumn="0" w:oddVBand="0" w:evenVBand="0" w:oddHBand="0" w:evenHBand="0" w:firstRowFirstColumn="0" w:firstRowLastColumn="0" w:lastRowFirstColumn="0" w:lastRowLastColumn="0"/>
              <w:rPr>
                <w:rFonts w:ascii="Myriad Pro" w:hAnsi="Myriad Pro"/>
                <w:noProof/>
                <w:sz w:val="20"/>
                <w:szCs w:val="20"/>
              </w:rPr>
            </w:pPr>
            <w:r w:rsidRPr="00606F97">
              <w:rPr>
                <w:rFonts w:ascii="Myriad Pro" w:hAnsi="Myriad Pro"/>
                <w:noProof/>
                <w:sz w:val="20"/>
                <w:szCs w:val="20"/>
              </w:rPr>
              <w:drawing>
                <wp:anchor distT="0" distB="0" distL="114300" distR="114300" simplePos="0" relativeHeight="251655680" behindDoc="0" locked="0" layoutInCell="1" allowOverlap="1" wp14:anchorId="5106E038" wp14:editId="0FD4A109">
                  <wp:simplePos x="0" y="0"/>
                  <wp:positionH relativeFrom="column">
                    <wp:posOffset>195580</wp:posOffset>
                  </wp:positionH>
                  <wp:positionV relativeFrom="paragraph">
                    <wp:posOffset>-74930</wp:posOffset>
                  </wp:positionV>
                  <wp:extent cx="495300" cy="257175"/>
                  <wp:effectExtent l="0" t="0" r="0" b="9525"/>
                  <wp:wrapNone/>
                  <wp:docPr id="25" name="Рисунок 25" descr="base_1_287253_32797">
                    <a:extLst xmlns:a="http://schemas.openxmlformats.org/drawingml/2006/main">
                      <a:ext uri="{FF2B5EF4-FFF2-40B4-BE49-F238E27FC236}">
                        <a16:creationId xmlns:a16="http://schemas.microsoft.com/office/drawing/2014/main" id="{66124C4E-FDF3-481A-BAFE-7EB9A63EF91F}"/>
                      </a:ext>
                    </a:extLst>
                  </wp:docPr>
                  <wp:cNvGraphicFramePr/>
                  <a:graphic xmlns:a="http://schemas.openxmlformats.org/drawingml/2006/main">
                    <a:graphicData uri="http://schemas.openxmlformats.org/drawingml/2006/picture">
                      <pic:pic xmlns:pic="http://schemas.openxmlformats.org/drawingml/2006/picture">
                        <pic:nvPicPr>
                          <pic:cNvPr id="3" name="Рисунок 103" descr="base_1_287253_32797">
                            <a:extLst>
                              <a:ext uri="{FF2B5EF4-FFF2-40B4-BE49-F238E27FC236}">
                                <a16:creationId xmlns:a16="http://schemas.microsoft.com/office/drawing/2014/main" id="{66124C4E-FDF3-481A-BAFE-7EB9A63EF91F}"/>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5300" cy="257175"/>
                          </a:xfrm>
                          <a:prstGeom prst="rect">
                            <a:avLst/>
                          </a:prstGeom>
                          <a:noFill/>
                        </pic:spPr>
                      </pic:pic>
                    </a:graphicData>
                  </a:graphic>
                </wp:anchor>
              </w:drawing>
            </w:r>
          </w:p>
        </w:tc>
        <w:tc>
          <w:tcPr>
            <w:tcW w:w="684" w:type="pct"/>
          </w:tcPr>
          <w:p w14:paraId="1390DFD0" w14:textId="77777777" w:rsidR="00A94821" w:rsidRPr="00606F97" w:rsidRDefault="00A94821" w:rsidP="00A94821">
            <w:pPr>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p>
        </w:tc>
        <w:tc>
          <w:tcPr>
            <w:tcW w:w="587" w:type="pct"/>
          </w:tcPr>
          <w:p w14:paraId="37E6E75C" w14:textId="77777777" w:rsidR="00A94821" w:rsidRPr="00606F97" w:rsidRDefault="00A94821" w:rsidP="00A94821">
            <w:pPr>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r w:rsidRPr="00606F97">
              <w:rPr>
                <w:rFonts w:ascii="Myriad Pro" w:hAnsi="Myriad Pro"/>
                <w:sz w:val="20"/>
                <w:szCs w:val="20"/>
              </w:rPr>
              <w:t>729 999,70</w:t>
            </w:r>
          </w:p>
        </w:tc>
        <w:tc>
          <w:tcPr>
            <w:tcW w:w="585" w:type="pct"/>
          </w:tcPr>
          <w:p w14:paraId="30468220" w14:textId="77777777" w:rsidR="00A94821" w:rsidRPr="00606F97" w:rsidRDefault="00A94821" w:rsidP="00A94821">
            <w:pPr>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p>
        </w:tc>
        <w:tc>
          <w:tcPr>
            <w:tcW w:w="516" w:type="pct"/>
          </w:tcPr>
          <w:p w14:paraId="1BFAC6F7" w14:textId="77777777" w:rsidR="00A94821" w:rsidRPr="00606F97" w:rsidRDefault="00A94821" w:rsidP="00A94821">
            <w:pPr>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p>
        </w:tc>
      </w:tr>
      <w:tr w:rsidR="00A94821" w:rsidRPr="00606F97" w14:paraId="10E1CD06" w14:textId="77777777" w:rsidTr="007D52A8">
        <w:trPr>
          <w:jc w:val="center"/>
        </w:trPr>
        <w:tc>
          <w:tcPr>
            <w:cnfStyle w:val="001000000000" w:firstRow="0" w:lastRow="0" w:firstColumn="1" w:lastColumn="0" w:oddVBand="0" w:evenVBand="0" w:oddHBand="0" w:evenHBand="0" w:firstRowFirstColumn="0" w:firstRowLastColumn="0" w:lastRowFirstColumn="0" w:lastRowLastColumn="0"/>
            <w:tcW w:w="235" w:type="pct"/>
          </w:tcPr>
          <w:p w14:paraId="35A09A10" w14:textId="77777777" w:rsidR="00A94821" w:rsidRPr="00606F97" w:rsidRDefault="00A94821" w:rsidP="00A94821">
            <w:pPr>
              <w:jc w:val="center"/>
              <w:rPr>
                <w:rFonts w:ascii="Myriad Pro" w:hAnsi="Myriad Pro"/>
                <w:sz w:val="20"/>
                <w:szCs w:val="20"/>
                <w:lang w:val="en-US"/>
              </w:rPr>
            </w:pPr>
            <w:r w:rsidRPr="00606F97">
              <w:rPr>
                <w:rFonts w:ascii="Myriad Pro" w:hAnsi="Myriad Pro"/>
                <w:sz w:val="20"/>
                <w:szCs w:val="20"/>
                <w:lang w:val="en-US"/>
              </w:rPr>
              <w:t>3</w:t>
            </w:r>
          </w:p>
        </w:tc>
        <w:tc>
          <w:tcPr>
            <w:tcW w:w="1756" w:type="pct"/>
            <w:hideMark/>
          </w:tcPr>
          <w:p w14:paraId="6D431EC4" w14:textId="77777777" w:rsidR="00A94821" w:rsidRPr="00606F97" w:rsidRDefault="00A94821" w:rsidP="00A94821">
            <w:pPr>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r w:rsidRPr="00606F97">
              <w:rPr>
                <w:rFonts w:ascii="Myriad Pro" w:hAnsi="Myriad Pro"/>
                <w:sz w:val="20"/>
                <w:szCs w:val="20"/>
              </w:rPr>
              <w:t xml:space="preserve">Плановый размер финансирования инвестиционной программы, представляющей собой совокупность инвестиционных проектов, в </w:t>
            </w:r>
            <w:r w:rsidRPr="00606F97">
              <w:rPr>
                <w:rFonts w:ascii="Myriad Pro" w:hAnsi="Myriad Pro"/>
                <w:b/>
                <w:sz w:val="20"/>
                <w:szCs w:val="20"/>
              </w:rPr>
              <w:t>скорректированной</w:t>
            </w:r>
            <w:r w:rsidRPr="00606F97">
              <w:rPr>
                <w:rFonts w:ascii="Myriad Pro" w:hAnsi="Myriad Pro"/>
                <w:sz w:val="20"/>
                <w:szCs w:val="20"/>
              </w:rPr>
              <w:t xml:space="preserve"> на 2018 год, за счет собственных средств (выручки от реализации товаров (услуг) по регулируемым ценам (тарифам))</w:t>
            </w:r>
          </w:p>
        </w:tc>
        <w:tc>
          <w:tcPr>
            <w:tcW w:w="636" w:type="pct"/>
            <w:hideMark/>
          </w:tcPr>
          <w:p w14:paraId="430045EE" w14:textId="77777777" w:rsidR="00A94821" w:rsidRPr="00606F97" w:rsidRDefault="00A94821" w:rsidP="00A94821">
            <w:pPr>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r w:rsidRPr="00606F97">
              <w:rPr>
                <w:rFonts w:ascii="Myriad Pro" w:hAnsi="Myriad Pro"/>
                <w:noProof/>
                <w:sz w:val="20"/>
                <w:szCs w:val="20"/>
              </w:rPr>
              <w:drawing>
                <wp:anchor distT="0" distB="0" distL="114300" distR="114300" simplePos="0" relativeHeight="251648512" behindDoc="0" locked="0" layoutInCell="1" allowOverlap="1" wp14:anchorId="6B327DD4" wp14:editId="0B122AA0">
                  <wp:simplePos x="0" y="0"/>
                  <wp:positionH relativeFrom="column">
                    <wp:posOffset>193040</wp:posOffset>
                  </wp:positionH>
                  <wp:positionV relativeFrom="paragraph">
                    <wp:posOffset>161290</wp:posOffset>
                  </wp:positionV>
                  <wp:extent cx="495300" cy="257175"/>
                  <wp:effectExtent l="0" t="0" r="0" b="9525"/>
                  <wp:wrapNone/>
                  <wp:docPr id="454" name="Рисунок 454" descr="base_1_287253_32797">
                    <a:extLst xmlns:a="http://schemas.openxmlformats.org/drawingml/2006/main">
                      <a:ext uri="{FF2B5EF4-FFF2-40B4-BE49-F238E27FC236}">
                        <a16:creationId xmlns:a16="http://schemas.microsoft.com/office/drawing/2014/main" id="{66124C4E-FDF3-481A-BAFE-7EB9A63EF91F}"/>
                      </a:ext>
                    </a:extLst>
                  </wp:docPr>
                  <wp:cNvGraphicFramePr/>
                  <a:graphic xmlns:a="http://schemas.openxmlformats.org/drawingml/2006/main">
                    <a:graphicData uri="http://schemas.openxmlformats.org/drawingml/2006/picture">
                      <pic:pic xmlns:pic="http://schemas.openxmlformats.org/drawingml/2006/picture">
                        <pic:nvPicPr>
                          <pic:cNvPr id="3" name="Рисунок 103" descr="base_1_287253_32797">
                            <a:extLst>
                              <a:ext uri="{FF2B5EF4-FFF2-40B4-BE49-F238E27FC236}">
                                <a16:creationId xmlns:a16="http://schemas.microsoft.com/office/drawing/2014/main" id="{66124C4E-FDF3-481A-BAFE-7EB9A63EF91F}"/>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5300" cy="257175"/>
                          </a:xfrm>
                          <a:prstGeom prst="rect">
                            <a:avLst/>
                          </a:prstGeom>
                          <a:noFill/>
                        </pic:spPr>
                      </pic:pic>
                    </a:graphicData>
                  </a:graphic>
                </wp:anchor>
              </w:drawing>
            </w:r>
          </w:p>
        </w:tc>
        <w:tc>
          <w:tcPr>
            <w:tcW w:w="684" w:type="pct"/>
            <w:hideMark/>
          </w:tcPr>
          <w:p w14:paraId="7C8797B2" w14:textId="77777777" w:rsidR="00A94821" w:rsidRPr="00606F97" w:rsidRDefault="00A94821" w:rsidP="00A94821">
            <w:pPr>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p>
        </w:tc>
        <w:tc>
          <w:tcPr>
            <w:tcW w:w="587" w:type="pct"/>
            <w:hideMark/>
          </w:tcPr>
          <w:p w14:paraId="78D37881" w14:textId="77777777" w:rsidR="00A94821" w:rsidRPr="00606F97" w:rsidRDefault="00A94821" w:rsidP="00A94821">
            <w:pPr>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r w:rsidRPr="00606F97">
              <w:rPr>
                <w:rFonts w:ascii="Myriad Pro" w:hAnsi="Myriad Pro"/>
                <w:sz w:val="20"/>
                <w:szCs w:val="20"/>
              </w:rPr>
              <w:t>792 299,75</w:t>
            </w:r>
          </w:p>
        </w:tc>
        <w:tc>
          <w:tcPr>
            <w:tcW w:w="585" w:type="pct"/>
            <w:hideMark/>
          </w:tcPr>
          <w:p w14:paraId="63C2DBFB" w14:textId="77777777" w:rsidR="00A94821" w:rsidRPr="00606F97" w:rsidRDefault="00A94821" w:rsidP="00A94821">
            <w:pPr>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p>
        </w:tc>
        <w:tc>
          <w:tcPr>
            <w:tcW w:w="516" w:type="pct"/>
            <w:hideMark/>
          </w:tcPr>
          <w:p w14:paraId="457E1469" w14:textId="77777777" w:rsidR="00A94821" w:rsidRPr="00606F97" w:rsidRDefault="00A94821" w:rsidP="00A94821">
            <w:pPr>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p>
        </w:tc>
      </w:tr>
      <w:tr w:rsidR="00A94821" w:rsidRPr="00606F97" w14:paraId="71D630E2" w14:textId="77777777" w:rsidTr="007D52A8">
        <w:trPr>
          <w:jc w:val="center"/>
        </w:trPr>
        <w:tc>
          <w:tcPr>
            <w:cnfStyle w:val="001000000000" w:firstRow="0" w:lastRow="0" w:firstColumn="1" w:lastColumn="0" w:oddVBand="0" w:evenVBand="0" w:oddHBand="0" w:evenHBand="0" w:firstRowFirstColumn="0" w:firstRowLastColumn="0" w:lastRowFirstColumn="0" w:lastRowLastColumn="0"/>
            <w:tcW w:w="235" w:type="pct"/>
          </w:tcPr>
          <w:p w14:paraId="41832098" w14:textId="77777777" w:rsidR="00A94821" w:rsidRPr="00606F97" w:rsidRDefault="00A94821" w:rsidP="00A94821">
            <w:pPr>
              <w:jc w:val="center"/>
              <w:rPr>
                <w:rFonts w:ascii="Myriad Pro" w:hAnsi="Myriad Pro"/>
                <w:sz w:val="20"/>
                <w:szCs w:val="20"/>
                <w:lang w:val="en-US"/>
              </w:rPr>
            </w:pPr>
            <w:r w:rsidRPr="00606F97">
              <w:rPr>
                <w:rFonts w:ascii="Myriad Pro" w:hAnsi="Myriad Pro"/>
                <w:sz w:val="20"/>
                <w:szCs w:val="20"/>
                <w:lang w:val="en-US"/>
              </w:rPr>
              <w:t>4</w:t>
            </w:r>
          </w:p>
        </w:tc>
        <w:tc>
          <w:tcPr>
            <w:tcW w:w="1756" w:type="pct"/>
          </w:tcPr>
          <w:p w14:paraId="5E8630A6" w14:textId="77777777" w:rsidR="00A94821" w:rsidRPr="00606F97" w:rsidRDefault="00A94821" w:rsidP="00A94821">
            <w:pPr>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r w:rsidRPr="00606F97">
              <w:rPr>
                <w:rFonts w:ascii="Myriad Pro" w:hAnsi="Myriad Pro"/>
                <w:sz w:val="20"/>
                <w:szCs w:val="20"/>
              </w:rPr>
              <w:t>Фактический объем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2018 год до его начала, за счет собственных средств (выручки от реализации товаров (услуг) по регулируемым ценам (тарифам)) всего, без учета пообъектного</w:t>
            </w:r>
          </w:p>
        </w:tc>
        <w:tc>
          <w:tcPr>
            <w:tcW w:w="636" w:type="pct"/>
          </w:tcPr>
          <w:p w14:paraId="5D052A71" w14:textId="77777777" w:rsidR="00A94821" w:rsidRPr="00606F97" w:rsidRDefault="00A94821" w:rsidP="00A94821">
            <w:pPr>
              <w:cnfStyle w:val="000000000000" w:firstRow="0" w:lastRow="0" w:firstColumn="0" w:lastColumn="0" w:oddVBand="0" w:evenVBand="0" w:oddHBand="0" w:evenHBand="0" w:firstRowFirstColumn="0" w:firstRowLastColumn="0" w:lastRowFirstColumn="0" w:lastRowLastColumn="0"/>
              <w:rPr>
                <w:rFonts w:ascii="Myriad Pro" w:hAnsi="Myriad Pro"/>
                <w:noProof/>
                <w:sz w:val="20"/>
                <w:szCs w:val="20"/>
              </w:rPr>
            </w:pPr>
            <w:r w:rsidRPr="00606F97">
              <w:rPr>
                <w:rFonts w:ascii="Myriad Pro" w:hAnsi="Myriad Pro"/>
                <w:noProof/>
                <w:sz w:val="20"/>
                <w:szCs w:val="20"/>
              </w:rPr>
              <w:drawing>
                <wp:anchor distT="0" distB="0" distL="114300" distR="114300" simplePos="0" relativeHeight="251656704" behindDoc="0" locked="0" layoutInCell="1" allowOverlap="1" wp14:anchorId="52F9F24C" wp14:editId="59D133F6">
                  <wp:simplePos x="0" y="0"/>
                  <wp:positionH relativeFrom="column">
                    <wp:posOffset>187325</wp:posOffset>
                  </wp:positionH>
                  <wp:positionV relativeFrom="paragraph">
                    <wp:posOffset>-27940</wp:posOffset>
                  </wp:positionV>
                  <wp:extent cx="571500" cy="266700"/>
                  <wp:effectExtent l="0" t="0" r="0" b="0"/>
                  <wp:wrapNone/>
                  <wp:docPr id="26" name="Рисунок 26">
                    <a:extLst xmlns:a="http://schemas.openxmlformats.org/drawingml/2006/main">
                      <a:ext uri="{FF2B5EF4-FFF2-40B4-BE49-F238E27FC236}">
                        <a16:creationId xmlns:a16="http://schemas.microsoft.com/office/drawing/2014/main" id="{2E7B3968-AF7E-46B3-BEF2-E4EDDBF21BF1}"/>
                      </a:ext>
                    </a:extLst>
                  </wp:docPr>
                  <wp:cNvGraphicFramePr/>
                  <a:graphic xmlns:a="http://schemas.openxmlformats.org/drawingml/2006/main">
                    <a:graphicData uri="http://schemas.openxmlformats.org/drawingml/2006/picture">
                      <pic:pic xmlns:pic="http://schemas.openxmlformats.org/drawingml/2006/picture">
                        <pic:nvPicPr>
                          <pic:cNvPr id="4" name="Рисунок 448">
                            <a:extLst>
                              <a:ext uri="{FF2B5EF4-FFF2-40B4-BE49-F238E27FC236}">
                                <a16:creationId xmlns:a16="http://schemas.microsoft.com/office/drawing/2014/main" id="{2E7B3968-AF7E-46B3-BEF2-E4EDDBF21BF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 cy="266700"/>
                          </a:xfrm>
                          <a:prstGeom prst="rect">
                            <a:avLst/>
                          </a:prstGeom>
                          <a:noFill/>
                        </pic:spPr>
                      </pic:pic>
                    </a:graphicData>
                  </a:graphic>
                </wp:anchor>
              </w:drawing>
            </w:r>
          </w:p>
        </w:tc>
        <w:tc>
          <w:tcPr>
            <w:tcW w:w="684" w:type="pct"/>
          </w:tcPr>
          <w:p w14:paraId="2A3A1E99" w14:textId="77777777" w:rsidR="00A94821" w:rsidRPr="00606F97" w:rsidRDefault="00A94821" w:rsidP="00A94821">
            <w:pPr>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p>
        </w:tc>
        <w:tc>
          <w:tcPr>
            <w:tcW w:w="587" w:type="pct"/>
          </w:tcPr>
          <w:p w14:paraId="12B49C7E" w14:textId="77777777" w:rsidR="00A94821" w:rsidRPr="00606F97" w:rsidRDefault="00A94821" w:rsidP="00A94821">
            <w:pPr>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p>
        </w:tc>
        <w:tc>
          <w:tcPr>
            <w:tcW w:w="585" w:type="pct"/>
          </w:tcPr>
          <w:p w14:paraId="35E43723" w14:textId="77777777" w:rsidR="00A94821" w:rsidRPr="00606F97" w:rsidRDefault="00A94821" w:rsidP="00A94821">
            <w:pPr>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r w:rsidRPr="00606F97">
              <w:rPr>
                <w:rFonts w:ascii="Myriad Pro" w:hAnsi="Myriad Pro"/>
                <w:sz w:val="20"/>
                <w:szCs w:val="20"/>
              </w:rPr>
              <w:t>748 010,00</w:t>
            </w:r>
          </w:p>
        </w:tc>
        <w:tc>
          <w:tcPr>
            <w:tcW w:w="516" w:type="pct"/>
          </w:tcPr>
          <w:p w14:paraId="0F23F762" w14:textId="77777777" w:rsidR="00A94821" w:rsidRPr="00606F97" w:rsidRDefault="00A94821" w:rsidP="00A94821">
            <w:pPr>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p>
        </w:tc>
      </w:tr>
      <w:tr w:rsidR="00A94821" w:rsidRPr="00606F97" w14:paraId="6E329E69" w14:textId="77777777" w:rsidTr="007D52A8">
        <w:trPr>
          <w:jc w:val="center"/>
        </w:trPr>
        <w:tc>
          <w:tcPr>
            <w:cnfStyle w:val="001000000000" w:firstRow="0" w:lastRow="0" w:firstColumn="1" w:lastColumn="0" w:oddVBand="0" w:evenVBand="0" w:oddHBand="0" w:evenHBand="0" w:firstRowFirstColumn="0" w:firstRowLastColumn="0" w:lastRowFirstColumn="0" w:lastRowLastColumn="0"/>
            <w:tcW w:w="235" w:type="pct"/>
          </w:tcPr>
          <w:p w14:paraId="411E367A" w14:textId="77777777" w:rsidR="00A94821" w:rsidRPr="00606F97" w:rsidRDefault="00A94821" w:rsidP="00A94821">
            <w:pPr>
              <w:jc w:val="center"/>
              <w:rPr>
                <w:rFonts w:ascii="Myriad Pro" w:hAnsi="Myriad Pro"/>
                <w:sz w:val="20"/>
                <w:szCs w:val="20"/>
                <w:lang w:val="en-US"/>
              </w:rPr>
            </w:pPr>
            <w:r w:rsidRPr="00606F97">
              <w:rPr>
                <w:rFonts w:ascii="Myriad Pro" w:hAnsi="Myriad Pro"/>
                <w:sz w:val="20"/>
                <w:szCs w:val="20"/>
                <w:lang w:val="en-US"/>
              </w:rPr>
              <w:lastRenderedPageBreak/>
              <w:t>5</w:t>
            </w:r>
          </w:p>
        </w:tc>
        <w:tc>
          <w:tcPr>
            <w:tcW w:w="1756" w:type="pct"/>
            <w:hideMark/>
          </w:tcPr>
          <w:p w14:paraId="3F1CC135" w14:textId="77777777" w:rsidR="00A94821" w:rsidRPr="00606F97" w:rsidRDefault="00A94821" w:rsidP="00A94821">
            <w:pPr>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r w:rsidRPr="00606F97">
              <w:rPr>
                <w:rFonts w:ascii="Myriad Pro" w:hAnsi="Myriad Pro"/>
                <w:sz w:val="20"/>
                <w:szCs w:val="20"/>
              </w:rPr>
              <w:t xml:space="preserve">Фактический объем финансирования инвестиционной программы, представляющей собой совокупность инвестиционных проектов, </w:t>
            </w:r>
            <w:r w:rsidRPr="00606F97">
              <w:rPr>
                <w:rFonts w:ascii="Myriad Pro" w:hAnsi="Myriad Pro"/>
                <w:b/>
                <w:sz w:val="20"/>
                <w:szCs w:val="20"/>
              </w:rPr>
              <w:t>скорректированной</w:t>
            </w:r>
            <w:r w:rsidRPr="00606F97">
              <w:rPr>
                <w:rFonts w:ascii="Myriad Pro" w:hAnsi="Myriad Pro"/>
                <w:sz w:val="20"/>
                <w:szCs w:val="20"/>
              </w:rPr>
              <w:t xml:space="preserve"> на 2018 год, за счет собственных средств (выручки от реализации товаров (услуг) по регулируемым ценам (тарифам)) всего, без учета пообъектного анализа исполнения инвестиционной программы)</w:t>
            </w:r>
          </w:p>
        </w:tc>
        <w:tc>
          <w:tcPr>
            <w:tcW w:w="636" w:type="pct"/>
            <w:hideMark/>
          </w:tcPr>
          <w:p w14:paraId="4D2CF4C1" w14:textId="77777777" w:rsidR="00A94821" w:rsidRPr="00606F97" w:rsidRDefault="00A94821" w:rsidP="00A94821">
            <w:pPr>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r w:rsidRPr="00606F97">
              <w:rPr>
                <w:rFonts w:ascii="Myriad Pro" w:hAnsi="Myriad Pro"/>
                <w:noProof/>
                <w:sz w:val="20"/>
                <w:szCs w:val="20"/>
              </w:rPr>
              <w:drawing>
                <wp:anchor distT="0" distB="0" distL="114300" distR="114300" simplePos="0" relativeHeight="251649536" behindDoc="0" locked="0" layoutInCell="1" allowOverlap="1" wp14:anchorId="49C342DA" wp14:editId="62E880E8">
                  <wp:simplePos x="0" y="0"/>
                  <wp:positionH relativeFrom="column">
                    <wp:posOffset>158115</wp:posOffset>
                  </wp:positionH>
                  <wp:positionV relativeFrom="paragraph">
                    <wp:posOffset>182880</wp:posOffset>
                  </wp:positionV>
                  <wp:extent cx="571500" cy="266700"/>
                  <wp:effectExtent l="0" t="0" r="0" b="0"/>
                  <wp:wrapNone/>
                  <wp:docPr id="455" name="Рисунок 455">
                    <a:extLst xmlns:a="http://schemas.openxmlformats.org/drawingml/2006/main">
                      <a:ext uri="{FF2B5EF4-FFF2-40B4-BE49-F238E27FC236}">
                        <a16:creationId xmlns:a16="http://schemas.microsoft.com/office/drawing/2014/main" id="{2E7B3968-AF7E-46B3-BEF2-E4EDDBF21BF1}"/>
                      </a:ext>
                    </a:extLst>
                  </wp:docPr>
                  <wp:cNvGraphicFramePr/>
                  <a:graphic xmlns:a="http://schemas.openxmlformats.org/drawingml/2006/main">
                    <a:graphicData uri="http://schemas.openxmlformats.org/drawingml/2006/picture">
                      <pic:pic xmlns:pic="http://schemas.openxmlformats.org/drawingml/2006/picture">
                        <pic:nvPicPr>
                          <pic:cNvPr id="4" name="Рисунок 448">
                            <a:extLst>
                              <a:ext uri="{FF2B5EF4-FFF2-40B4-BE49-F238E27FC236}">
                                <a16:creationId xmlns:a16="http://schemas.microsoft.com/office/drawing/2014/main" id="{2E7B3968-AF7E-46B3-BEF2-E4EDDBF21BF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 cy="266700"/>
                          </a:xfrm>
                          <a:prstGeom prst="rect">
                            <a:avLst/>
                          </a:prstGeom>
                          <a:noFill/>
                        </pic:spPr>
                      </pic:pic>
                    </a:graphicData>
                  </a:graphic>
                </wp:anchor>
              </w:drawing>
            </w:r>
          </w:p>
        </w:tc>
        <w:tc>
          <w:tcPr>
            <w:tcW w:w="684" w:type="pct"/>
            <w:hideMark/>
          </w:tcPr>
          <w:p w14:paraId="50B67C89" w14:textId="77777777" w:rsidR="00A94821" w:rsidRPr="00606F97" w:rsidRDefault="00A94821" w:rsidP="00A94821">
            <w:pPr>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p>
        </w:tc>
        <w:tc>
          <w:tcPr>
            <w:tcW w:w="587" w:type="pct"/>
            <w:hideMark/>
          </w:tcPr>
          <w:p w14:paraId="03D4673E" w14:textId="77777777" w:rsidR="00A94821" w:rsidRPr="00606F97" w:rsidRDefault="00A94821" w:rsidP="00A94821">
            <w:pPr>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p>
        </w:tc>
        <w:tc>
          <w:tcPr>
            <w:tcW w:w="585" w:type="pct"/>
            <w:hideMark/>
          </w:tcPr>
          <w:p w14:paraId="06897657" w14:textId="77777777" w:rsidR="00A94821" w:rsidRPr="00606F97" w:rsidRDefault="00A94821" w:rsidP="00A94821">
            <w:pPr>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r w:rsidRPr="00606F97">
              <w:rPr>
                <w:rFonts w:ascii="Myriad Pro" w:hAnsi="Myriad Pro"/>
                <w:sz w:val="20"/>
                <w:szCs w:val="20"/>
              </w:rPr>
              <w:t>748 010,00</w:t>
            </w:r>
          </w:p>
        </w:tc>
        <w:tc>
          <w:tcPr>
            <w:tcW w:w="516" w:type="pct"/>
            <w:hideMark/>
          </w:tcPr>
          <w:p w14:paraId="628D9FA6" w14:textId="77777777" w:rsidR="00A94821" w:rsidRPr="00606F97" w:rsidRDefault="00A94821" w:rsidP="00A94821">
            <w:pPr>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p>
        </w:tc>
      </w:tr>
      <w:tr w:rsidR="00A94821" w:rsidRPr="00606F97" w14:paraId="735658C2" w14:textId="77777777" w:rsidTr="007D52A8">
        <w:trPr>
          <w:jc w:val="center"/>
        </w:trPr>
        <w:tc>
          <w:tcPr>
            <w:cnfStyle w:val="001000000000" w:firstRow="0" w:lastRow="0" w:firstColumn="1" w:lastColumn="0" w:oddVBand="0" w:evenVBand="0" w:oddHBand="0" w:evenHBand="0" w:firstRowFirstColumn="0" w:firstRowLastColumn="0" w:lastRowFirstColumn="0" w:lastRowLastColumn="0"/>
            <w:tcW w:w="235" w:type="pct"/>
          </w:tcPr>
          <w:p w14:paraId="26F40CB2" w14:textId="77777777" w:rsidR="00A94821" w:rsidRPr="00606F97" w:rsidRDefault="00A94821" w:rsidP="00A94821">
            <w:pPr>
              <w:jc w:val="center"/>
              <w:rPr>
                <w:rFonts w:ascii="Myriad Pro" w:hAnsi="Myriad Pro"/>
                <w:sz w:val="20"/>
                <w:szCs w:val="20"/>
                <w:lang w:val="en-US"/>
              </w:rPr>
            </w:pPr>
            <w:r w:rsidRPr="00606F97">
              <w:rPr>
                <w:rFonts w:ascii="Myriad Pro" w:hAnsi="Myriad Pro"/>
                <w:sz w:val="20"/>
                <w:szCs w:val="20"/>
                <w:lang w:val="en-US"/>
              </w:rPr>
              <w:t>6</w:t>
            </w:r>
          </w:p>
        </w:tc>
        <w:tc>
          <w:tcPr>
            <w:tcW w:w="1756" w:type="pct"/>
          </w:tcPr>
          <w:p w14:paraId="7B97C787" w14:textId="77777777" w:rsidR="00A94821" w:rsidRPr="00606F97" w:rsidRDefault="00A94821" w:rsidP="00A94821">
            <w:pPr>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r w:rsidRPr="00606F97">
              <w:rPr>
                <w:rFonts w:ascii="Myriad Pro" w:hAnsi="Myriad Pro"/>
                <w:sz w:val="20"/>
                <w:szCs w:val="20"/>
              </w:rPr>
              <w:t>Фактический объем финансирования мероприятий инвестиционной программы, по которым выявлено превышение фактического финансирования над плановым финансированием, предусмотренного инвестиционной программой, представляющей собой совокупность инвестиционных проектов, утвержденной (скорректированной) в установленном порядке на 2018 год до его начала, за счет собственных средств выручки от реализации товаров (услуг) по регулируемым ценам (тарифам))</w:t>
            </w:r>
          </w:p>
        </w:tc>
        <w:tc>
          <w:tcPr>
            <w:tcW w:w="636" w:type="pct"/>
          </w:tcPr>
          <w:p w14:paraId="08CE6F19" w14:textId="77777777" w:rsidR="00A94821" w:rsidRPr="00606F97" w:rsidRDefault="00A94821" w:rsidP="00A94821">
            <w:pPr>
              <w:jc w:val="both"/>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p>
        </w:tc>
        <w:tc>
          <w:tcPr>
            <w:tcW w:w="684" w:type="pct"/>
          </w:tcPr>
          <w:p w14:paraId="7288B8AB" w14:textId="77777777" w:rsidR="00A94821" w:rsidRPr="00606F97" w:rsidRDefault="00A94821" w:rsidP="00A94821">
            <w:pPr>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p>
        </w:tc>
        <w:tc>
          <w:tcPr>
            <w:tcW w:w="587" w:type="pct"/>
          </w:tcPr>
          <w:p w14:paraId="022166DF" w14:textId="77777777" w:rsidR="00A94821" w:rsidRPr="00606F97" w:rsidRDefault="00A94821" w:rsidP="00A94821">
            <w:pPr>
              <w:spacing w:before="40" w:after="40"/>
              <w:cnfStyle w:val="000000000000" w:firstRow="0" w:lastRow="0" w:firstColumn="0" w:lastColumn="0" w:oddVBand="0" w:evenVBand="0" w:oddHBand="0" w:evenHBand="0" w:firstRowFirstColumn="0" w:firstRowLastColumn="0" w:lastRowFirstColumn="0" w:lastRowLastColumn="0"/>
              <w:rPr>
                <w:rFonts w:ascii="Myriad Pro" w:hAnsi="Myriad Pro" w:cs="Arial"/>
                <w:color w:val="000000"/>
                <w:sz w:val="20"/>
                <w:szCs w:val="20"/>
              </w:rPr>
            </w:pPr>
            <w:r w:rsidRPr="00606F97">
              <w:rPr>
                <w:rFonts w:ascii="Myriad Pro" w:hAnsi="Myriad Pro" w:cs="Arial"/>
                <w:color w:val="000000"/>
                <w:sz w:val="20"/>
                <w:szCs w:val="20"/>
              </w:rPr>
              <w:t>32 396,53</w:t>
            </w:r>
          </w:p>
        </w:tc>
        <w:tc>
          <w:tcPr>
            <w:tcW w:w="585" w:type="pct"/>
          </w:tcPr>
          <w:p w14:paraId="5674181B" w14:textId="77777777" w:rsidR="00A94821" w:rsidRPr="00606F97" w:rsidRDefault="00A94821" w:rsidP="00A94821">
            <w:pPr>
              <w:spacing w:before="40" w:after="40"/>
              <w:cnfStyle w:val="000000000000" w:firstRow="0" w:lastRow="0" w:firstColumn="0" w:lastColumn="0" w:oddVBand="0" w:evenVBand="0" w:oddHBand="0" w:evenHBand="0" w:firstRowFirstColumn="0" w:firstRowLastColumn="0" w:lastRowFirstColumn="0" w:lastRowLastColumn="0"/>
              <w:rPr>
                <w:rFonts w:ascii="Myriad Pro" w:hAnsi="Myriad Pro" w:cs="Arial"/>
                <w:color w:val="000000"/>
                <w:sz w:val="20"/>
                <w:szCs w:val="20"/>
              </w:rPr>
            </w:pPr>
            <w:r w:rsidRPr="00606F97">
              <w:rPr>
                <w:rFonts w:ascii="Myriad Pro" w:hAnsi="Myriad Pro" w:cs="Arial"/>
                <w:color w:val="000000"/>
                <w:sz w:val="20"/>
                <w:szCs w:val="20"/>
              </w:rPr>
              <w:t>71 770,00</w:t>
            </w:r>
          </w:p>
        </w:tc>
        <w:tc>
          <w:tcPr>
            <w:tcW w:w="516" w:type="pct"/>
          </w:tcPr>
          <w:p w14:paraId="3ECDAC43" w14:textId="77777777" w:rsidR="00A94821" w:rsidRPr="00606F97" w:rsidRDefault="00A94821" w:rsidP="00A94821">
            <w:pPr>
              <w:spacing w:before="40" w:after="40"/>
              <w:cnfStyle w:val="000000000000" w:firstRow="0" w:lastRow="0" w:firstColumn="0" w:lastColumn="0" w:oddVBand="0" w:evenVBand="0" w:oddHBand="0" w:evenHBand="0" w:firstRowFirstColumn="0" w:firstRowLastColumn="0" w:lastRowFirstColumn="0" w:lastRowLastColumn="0"/>
              <w:rPr>
                <w:rFonts w:ascii="Myriad Pro" w:hAnsi="Myriad Pro" w:cs="Arial"/>
                <w:color w:val="000000"/>
                <w:sz w:val="20"/>
                <w:szCs w:val="20"/>
              </w:rPr>
            </w:pPr>
            <w:r w:rsidRPr="00606F97">
              <w:rPr>
                <w:rFonts w:ascii="Myriad Pro" w:hAnsi="Myriad Pro" w:cs="Arial"/>
                <w:color w:val="000000"/>
                <w:sz w:val="20"/>
                <w:szCs w:val="20"/>
              </w:rPr>
              <w:t>39 373,48</w:t>
            </w:r>
          </w:p>
        </w:tc>
      </w:tr>
      <w:tr w:rsidR="00A94821" w:rsidRPr="00606F97" w14:paraId="69A9F385" w14:textId="77777777" w:rsidTr="007D52A8">
        <w:trPr>
          <w:jc w:val="center"/>
        </w:trPr>
        <w:tc>
          <w:tcPr>
            <w:cnfStyle w:val="001000000000" w:firstRow="0" w:lastRow="0" w:firstColumn="1" w:lastColumn="0" w:oddVBand="0" w:evenVBand="0" w:oddHBand="0" w:evenHBand="0" w:firstRowFirstColumn="0" w:firstRowLastColumn="0" w:lastRowFirstColumn="0" w:lastRowLastColumn="0"/>
            <w:tcW w:w="235" w:type="pct"/>
          </w:tcPr>
          <w:p w14:paraId="5298032F" w14:textId="77777777" w:rsidR="00A94821" w:rsidRPr="00606F97" w:rsidRDefault="00A94821" w:rsidP="00A94821">
            <w:pPr>
              <w:jc w:val="center"/>
              <w:rPr>
                <w:rFonts w:ascii="Myriad Pro" w:hAnsi="Myriad Pro"/>
                <w:sz w:val="20"/>
                <w:szCs w:val="20"/>
                <w:lang w:val="en-US"/>
              </w:rPr>
            </w:pPr>
            <w:r w:rsidRPr="00606F97">
              <w:rPr>
                <w:rFonts w:ascii="Myriad Pro" w:hAnsi="Myriad Pro"/>
                <w:sz w:val="20"/>
                <w:szCs w:val="20"/>
                <w:lang w:val="en-US"/>
              </w:rPr>
              <w:t>7</w:t>
            </w:r>
          </w:p>
        </w:tc>
        <w:tc>
          <w:tcPr>
            <w:tcW w:w="1756" w:type="pct"/>
            <w:hideMark/>
          </w:tcPr>
          <w:p w14:paraId="2CBF13E4" w14:textId="77777777" w:rsidR="00A94821" w:rsidRPr="00606F97" w:rsidRDefault="00A94821" w:rsidP="00A94821">
            <w:pPr>
              <w:cnfStyle w:val="000000000000" w:firstRow="0" w:lastRow="0" w:firstColumn="0" w:lastColumn="0" w:oddVBand="0" w:evenVBand="0" w:oddHBand="0" w:evenHBand="0" w:firstRowFirstColumn="0" w:firstRowLastColumn="0" w:lastRowFirstColumn="0" w:lastRowLastColumn="0"/>
              <w:rPr>
                <w:rFonts w:ascii="Myriad Pro" w:hAnsi="Myriad Pro"/>
                <w:b/>
                <w:sz w:val="20"/>
                <w:szCs w:val="20"/>
              </w:rPr>
            </w:pPr>
            <w:r w:rsidRPr="00606F97">
              <w:rPr>
                <w:rFonts w:ascii="Myriad Pro" w:hAnsi="Myriad Pro"/>
                <w:sz w:val="20"/>
                <w:szCs w:val="20"/>
              </w:rPr>
              <w:t xml:space="preserve">Фактический объем финансирования мероприятий инвестиционной программы, по которым выявлено превышение фактического финансирования над плановым финансированием, предусмотренного инвестиционной программой, представляющей собой совокупность инвестиционных проектов, </w:t>
            </w:r>
            <w:r w:rsidRPr="00606F97">
              <w:rPr>
                <w:rFonts w:ascii="Myriad Pro" w:hAnsi="Myriad Pro"/>
                <w:b/>
                <w:sz w:val="20"/>
                <w:szCs w:val="20"/>
              </w:rPr>
              <w:t>скорректированной</w:t>
            </w:r>
            <w:r w:rsidRPr="00606F97">
              <w:rPr>
                <w:rFonts w:ascii="Myriad Pro" w:hAnsi="Myriad Pro"/>
                <w:sz w:val="20"/>
                <w:szCs w:val="20"/>
              </w:rPr>
              <w:t xml:space="preserve"> в установленном порядке на 2018 год, за счет собственных средств выручки от реализации товаров (услуг) по регулируемым ценам (тарифам))</w:t>
            </w:r>
          </w:p>
        </w:tc>
        <w:tc>
          <w:tcPr>
            <w:tcW w:w="636" w:type="pct"/>
            <w:hideMark/>
          </w:tcPr>
          <w:p w14:paraId="396AE84C" w14:textId="77777777" w:rsidR="00A94821" w:rsidRPr="00606F97" w:rsidRDefault="00A94821" w:rsidP="00A94821">
            <w:pPr>
              <w:jc w:val="both"/>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r w:rsidRPr="00606F97">
              <w:rPr>
                <w:rFonts w:ascii="Myriad Pro" w:hAnsi="Myriad Pro"/>
                <w:sz w:val="20"/>
                <w:szCs w:val="20"/>
              </w:rPr>
              <w:t> </w:t>
            </w:r>
          </w:p>
        </w:tc>
        <w:tc>
          <w:tcPr>
            <w:tcW w:w="684" w:type="pct"/>
            <w:hideMark/>
          </w:tcPr>
          <w:p w14:paraId="555E769D" w14:textId="77777777" w:rsidR="00A94821" w:rsidRPr="00606F97" w:rsidRDefault="00A94821" w:rsidP="00A94821">
            <w:pPr>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p>
        </w:tc>
        <w:tc>
          <w:tcPr>
            <w:tcW w:w="587" w:type="pct"/>
          </w:tcPr>
          <w:p w14:paraId="23F9380F" w14:textId="77777777" w:rsidR="00A94821" w:rsidRPr="00606F97" w:rsidRDefault="00A94821" w:rsidP="00A94821">
            <w:pPr>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r w:rsidRPr="00606F97">
              <w:rPr>
                <w:rFonts w:ascii="Myriad Pro" w:hAnsi="Myriad Pro"/>
                <w:sz w:val="20"/>
                <w:szCs w:val="20"/>
              </w:rPr>
              <w:t>373 679,61</w:t>
            </w:r>
          </w:p>
        </w:tc>
        <w:tc>
          <w:tcPr>
            <w:tcW w:w="585" w:type="pct"/>
          </w:tcPr>
          <w:p w14:paraId="2AE854D1" w14:textId="77777777" w:rsidR="00A94821" w:rsidRPr="00606F97" w:rsidRDefault="00A94821" w:rsidP="00A94821">
            <w:pPr>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r w:rsidRPr="00606F97">
              <w:rPr>
                <w:rFonts w:ascii="Myriad Pro" w:hAnsi="Myriad Pro"/>
                <w:sz w:val="20"/>
                <w:szCs w:val="20"/>
              </w:rPr>
              <w:t>473 283,00</w:t>
            </w:r>
          </w:p>
        </w:tc>
        <w:tc>
          <w:tcPr>
            <w:tcW w:w="516" w:type="pct"/>
          </w:tcPr>
          <w:p w14:paraId="2E0AA6B3" w14:textId="77777777" w:rsidR="00A94821" w:rsidRPr="00606F97" w:rsidRDefault="00A94821" w:rsidP="00A94821">
            <w:pPr>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r w:rsidRPr="00606F97">
              <w:rPr>
                <w:rFonts w:ascii="Myriad Pro" w:hAnsi="Myriad Pro"/>
                <w:sz w:val="20"/>
                <w:szCs w:val="20"/>
              </w:rPr>
              <w:t>99 603,39</w:t>
            </w:r>
          </w:p>
        </w:tc>
      </w:tr>
      <w:tr w:rsidR="00A94821" w:rsidRPr="00606F97" w14:paraId="133AE1DB" w14:textId="77777777" w:rsidTr="007D52A8">
        <w:trPr>
          <w:jc w:val="center"/>
        </w:trPr>
        <w:tc>
          <w:tcPr>
            <w:cnfStyle w:val="001000000000" w:firstRow="0" w:lastRow="0" w:firstColumn="1" w:lastColumn="0" w:oddVBand="0" w:evenVBand="0" w:oddHBand="0" w:evenHBand="0" w:firstRowFirstColumn="0" w:firstRowLastColumn="0" w:lastRowFirstColumn="0" w:lastRowLastColumn="0"/>
            <w:tcW w:w="235" w:type="pct"/>
          </w:tcPr>
          <w:p w14:paraId="37F034FF" w14:textId="77777777" w:rsidR="00A94821" w:rsidRPr="00606F97" w:rsidRDefault="00A94821" w:rsidP="00A94821">
            <w:pPr>
              <w:jc w:val="center"/>
              <w:rPr>
                <w:rFonts w:ascii="Myriad Pro" w:hAnsi="Myriad Pro"/>
                <w:sz w:val="20"/>
                <w:szCs w:val="20"/>
                <w:lang w:val="en-US"/>
              </w:rPr>
            </w:pPr>
            <w:r w:rsidRPr="00606F97">
              <w:rPr>
                <w:rFonts w:ascii="Myriad Pro" w:hAnsi="Myriad Pro"/>
                <w:sz w:val="20"/>
                <w:szCs w:val="20"/>
                <w:lang w:val="en-US"/>
              </w:rPr>
              <w:lastRenderedPageBreak/>
              <w:t>8</w:t>
            </w:r>
          </w:p>
        </w:tc>
        <w:tc>
          <w:tcPr>
            <w:tcW w:w="1756" w:type="pct"/>
          </w:tcPr>
          <w:p w14:paraId="152DE1E5" w14:textId="77777777" w:rsidR="00A94821" w:rsidRPr="00606F97" w:rsidRDefault="00A94821" w:rsidP="00A94821">
            <w:pPr>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r w:rsidRPr="00606F97">
              <w:rPr>
                <w:rFonts w:ascii="Myriad Pro" w:hAnsi="Myriad Pro"/>
                <w:sz w:val="20"/>
                <w:szCs w:val="20"/>
              </w:rPr>
              <w:t>Фактический объем финансирования мероприятий инвестиционной программы, отсутствующие в инвестиционной программе, представляющей собой совокупность инвестиционных проектов, утвержденной (скорректированной) в установленном порядке на 2018 год до его начала, за счет собственных средств выручки от реализации товаров (услуг) по регулируемым ценам (тарифам))</w:t>
            </w:r>
          </w:p>
        </w:tc>
        <w:tc>
          <w:tcPr>
            <w:tcW w:w="636" w:type="pct"/>
          </w:tcPr>
          <w:p w14:paraId="1C3FDE11" w14:textId="77777777" w:rsidR="00A94821" w:rsidRPr="00606F97" w:rsidRDefault="00A94821" w:rsidP="00A94821">
            <w:pPr>
              <w:jc w:val="both"/>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p>
        </w:tc>
        <w:tc>
          <w:tcPr>
            <w:tcW w:w="684" w:type="pct"/>
          </w:tcPr>
          <w:p w14:paraId="5936FDC7" w14:textId="77777777" w:rsidR="00A94821" w:rsidRPr="00606F97" w:rsidRDefault="00A94821" w:rsidP="00A94821">
            <w:pPr>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p>
        </w:tc>
        <w:tc>
          <w:tcPr>
            <w:tcW w:w="587" w:type="pct"/>
          </w:tcPr>
          <w:p w14:paraId="2DB29FB3" w14:textId="77777777" w:rsidR="00A94821" w:rsidRPr="00606F97" w:rsidRDefault="00A94821" w:rsidP="00A94821">
            <w:pPr>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p>
        </w:tc>
        <w:tc>
          <w:tcPr>
            <w:tcW w:w="585" w:type="pct"/>
          </w:tcPr>
          <w:p w14:paraId="38A558CA" w14:textId="77777777" w:rsidR="00A94821" w:rsidRPr="00606F97" w:rsidRDefault="00A94821" w:rsidP="00A94821">
            <w:pPr>
              <w:spacing w:before="40" w:after="40"/>
              <w:cnfStyle w:val="000000000000" w:firstRow="0" w:lastRow="0" w:firstColumn="0" w:lastColumn="0" w:oddVBand="0" w:evenVBand="0" w:oddHBand="0" w:evenHBand="0" w:firstRowFirstColumn="0" w:firstRowLastColumn="0" w:lastRowFirstColumn="0" w:lastRowLastColumn="0"/>
              <w:rPr>
                <w:rFonts w:ascii="Myriad Pro" w:hAnsi="Myriad Pro" w:cs="Arial"/>
                <w:color w:val="000000"/>
                <w:sz w:val="20"/>
                <w:szCs w:val="20"/>
              </w:rPr>
            </w:pPr>
            <w:r w:rsidRPr="00606F97">
              <w:rPr>
                <w:rFonts w:ascii="Myriad Pro" w:hAnsi="Myriad Pro" w:cs="Arial"/>
                <w:color w:val="000000"/>
                <w:sz w:val="20"/>
                <w:szCs w:val="20"/>
              </w:rPr>
              <w:t>374 019,00</w:t>
            </w:r>
          </w:p>
        </w:tc>
        <w:tc>
          <w:tcPr>
            <w:tcW w:w="516" w:type="pct"/>
          </w:tcPr>
          <w:p w14:paraId="3A4C1127" w14:textId="77777777" w:rsidR="00A94821" w:rsidRPr="00606F97" w:rsidRDefault="00A94821" w:rsidP="00A94821">
            <w:pPr>
              <w:spacing w:before="40" w:after="40"/>
              <w:cnfStyle w:val="000000000000" w:firstRow="0" w:lastRow="0" w:firstColumn="0" w:lastColumn="0" w:oddVBand="0" w:evenVBand="0" w:oddHBand="0" w:evenHBand="0" w:firstRowFirstColumn="0" w:firstRowLastColumn="0" w:lastRowFirstColumn="0" w:lastRowLastColumn="0"/>
              <w:rPr>
                <w:rFonts w:ascii="Myriad Pro" w:hAnsi="Myriad Pro" w:cs="Arial"/>
                <w:color w:val="000000"/>
                <w:sz w:val="20"/>
                <w:szCs w:val="20"/>
              </w:rPr>
            </w:pPr>
            <w:r w:rsidRPr="00606F97">
              <w:rPr>
                <w:rFonts w:ascii="Myriad Pro" w:hAnsi="Myriad Pro" w:cs="Arial"/>
                <w:color w:val="000000"/>
                <w:sz w:val="20"/>
                <w:szCs w:val="20"/>
              </w:rPr>
              <w:t>374 019,00</w:t>
            </w:r>
          </w:p>
        </w:tc>
      </w:tr>
      <w:tr w:rsidR="00A94821" w:rsidRPr="00606F97" w14:paraId="15B6D101" w14:textId="77777777" w:rsidTr="007D52A8">
        <w:trPr>
          <w:jc w:val="center"/>
        </w:trPr>
        <w:tc>
          <w:tcPr>
            <w:cnfStyle w:val="001000000000" w:firstRow="0" w:lastRow="0" w:firstColumn="1" w:lastColumn="0" w:oddVBand="0" w:evenVBand="0" w:oddHBand="0" w:evenHBand="0" w:firstRowFirstColumn="0" w:firstRowLastColumn="0" w:lastRowFirstColumn="0" w:lastRowLastColumn="0"/>
            <w:tcW w:w="235" w:type="pct"/>
          </w:tcPr>
          <w:p w14:paraId="54F75C7C" w14:textId="77777777" w:rsidR="00A94821" w:rsidRPr="00606F97" w:rsidRDefault="00A94821" w:rsidP="00A94821">
            <w:pPr>
              <w:jc w:val="center"/>
              <w:rPr>
                <w:rFonts w:ascii="Myriad Pro" w:hAnsi="Myriad Pro"/>
                <w:sz w:val="20"/>
                <w:szCs w:val="20"/>
                <w:lang w:val="en-US"/>
              </w:rPr>
            </w:pPr>
            <w:r w:rsidRPr="00606F97">
              <w:rPr>
                <w:rFonts w:ascii="Myriad Pro" w:hAnsi="Myriad Pro"/>
                <w:sz w:val="20"/>
                <w:szCs w:val="20"/>
                <w:lang w:val="en-US"/>
              </w:rPr>
              <w:t>9</w:t>
            </w:r>
          </w:p>
        </w:tc>
        <w:tc>
          <w:tcPr>
            <w:tcW w:w="1756" w:type="pct"/>
            <w:hideMark/>
          </w:tcPr>
          <w:p w14:paraId="30A3D74A" w14:textId="77777777" w:rsidR="00A94821" w:rsidRPr="00606F97" w:rsidRDefault="00A94821" w:rsidP="00A94821">
            <w:pPr>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r w:rsidRPr="00606F97">
              <w:rPr>
                <w:rFonts w:ascii="Myriad Pro" w:hAnsi="Myriad Pro"/>
                <w:color w:val="000000"/>
                <w:sz w:val="20"/>
                <w:szCs w:val="20"/>
              </w:rPr>
              <w:t xml:space="preserve">Фактический объем финансирования мероприятий инвестиционной программы, отсутствующие в инвестиционной программе, представляющей собой совокупность инвестиционных проектов, </w:t>
            </w:r>
            <w:r w:rsidRPr="00606F97">
              <w:rPr>
                <w:rFonts w:ascii="Myriad Pro" w:hAnsi="Myriad Pro"/>
                <w:b/>
                <w:color w:val="000000"/>
                <w:sz w:val="20"/>
                <w:szCs w:val="20"/>
              </w:rPr>
              <w:t>скорректированной</w:t>
            </w:r>
            <w:r w:rsidRPr="00606F97">
              <w:rPr>
                <w:rFonts w:ascii="Myriad Pro" w:hAnsi="Myriad Pro"/>
                <w:color w:val="000000"/>
                <w:sz w:val="20"/>
                <w:szCs w:val="20"/>
              </w:rPr>
              <w:t xml:space="preserve"> на 2018 год , за счет собственных средств выручки от реализации товаров (услуг) по регулируемым ценам (тарифам))</w:t>
            </w:r>
          </w:p>
        </w:tc>
        <w:tc>
          <w:tcPr>
            <w:tcW w:w="636" w:type="pct"/>
            <w:hideMark/>
          </w:tcPr>
          <w:p w14:paraId="18870E59" w14:textId="77777777" w:rsidR="00A94821" w:rsidRPr="00606F97" w:rsidRDefault="00A94821" w:rsidP="00A94821">
            <w:pPr>
              <w:jc w:val="both"/>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r w:rsidRPr="00606F97">
              <w:rPr>
                <w:rFonts w:ascii="Myriad Pro" w:hAnsi="Myriad Pro"/>
                <w:sz w:val="20"/>
                <w:szCs w:val="20"/>
              </w:rPr>
              <w:t> </w:t>
            </w:r>
          </w:p>
        </w:tc>
        <w:tc>
          <w:tcPr>
            <w:tcW w:w="684" w:type="pct"/>
            <w:hideMark/>
          </w:tcPr>
          <w:p w14:paraId="103E255B" w14:textId="77777777" w:rsidR="00A94821" w:rsidRPr="00606F97" w:rsidRDefault="00A94821" w:rsidP="00A94821">
            <w:pPr>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p>
        </w:tc>
        <w:tc>
          <w:tcPr>
            <w:tcW w:w="587" w:type="pct"/>
            <w:hideMark/>
          </w:tcPr>
          <w:p w14:paraId="3B2BD04D" w14:textId="77777777" w:rsidR="00A94821" w:rsidRPr="00606F97" w:rsidRDefault="00A94821" w:rsidP="00A94821">
            <w:pPr>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r w:rsidRPr="00606F97">
              <w:rPr>
                <w:rFonts w:ascii="Myriad Pro" w:hAnsi="Myriad Pro"/>
                <w:sz w:val="20"/>
                <w:szCs w:val="20"/>
              </w:rPr>
              <w:t>-</w:t>
            </w:r>
          </w:p>
        </w:tc>
        <w:tc>
          <w:tcPr>
            <w:tcW w:w="585" w:type="pct"/>
          </w:tcPr>
          <w:p w14:paraId="1AE2F550" w14:textId="77777777" w:rsidR="00A94821" w:rsidRPr="00606F97" w:rsidRDefault="00A94821" w:rsidP="00A94821">
            <w:pPr>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r w:rsidRPr="00606F97">
              <w:rPr>
                <w:rFonts w:ascii="Myriad Pro" w:hAnsi="Myriad Pro"/>
                <w:sz w:val="20"/>
                <w:szCs w:val="20"/>
              </w:rPr>
              <w:t>61 730,00</w:t>
            </w:r>
          </w:p>
        </w:tc>
        <w:tc>
          <w:tcPr>
            <w:tcW w:w="516" w:type="pct"/>
          </w:tcPr>
          <w:p w14:paraId="0FE9C1A7" w14:textId="77777777" w:rsidR="00A94821" w:rsidRPr="00606F97" w:rsidRDefault="00A94821" w:rsidP="00A94821">
            <w:pPr>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r w:rsidRPr="00606F97">
              <w:rPr>
                <w:rFonts w:ascii="Myriad Pro" w:hAnsi="Myriad Pro"/>
                <w:sz w:val="20"/>
                <w:szCs w:val="20"/>
              </w:rPr>
              <w:t>61 730,00</w:t>
            </w:r>
          </w:p>
        </w:tc>
      </w:tr>
      <w:tr w:rsidR="00A94821" w:rsidRPr="00606F97" w14:paraId="54AAAF45" w14:textId="77777777" w:rsidTr="007D52A8">
        <w:trPr>
          <w:jc w:val="center"/>
        </w:trPr>
        <w:tc>
          <w:tcPr>
            <w:cnfStyle w:val="001000000000" w:firstRow="0" w:lastRow="0" w:firstColumn="1" w:lastColumn="0" w:oddVBand="0" w:evenVBand="0" w:oddHBand="0" w:evenHBand="0" w:firstRowFirstColumn="0" w:firstRowLastColumn="0" w:lastRowFirstColumn="0" w:lastRowLastColumn="0"/>
            <w:tcW w:w="235" w:type="pct"/>
          </w:tcPr>
          <w:p w14:paraId="217CC2B8" w14:textId="77777777" w:rsidR="00A94821" w:rsidRPr="00606F97" w:rsidRDefault="00A94821" w:rsidP="00A94821">
            <w:pPr>
              <w:jc w:val="center"/>
              <w:rPr>
                <w:rFonts w:ascii="Myriad Pro" w:hAnsi="Myriad Pro"/>
                <w:sz w:val="20"/>
                <w:szCs w:val="20"/>
                <w:lang w:val="en-US"/>
              </w:rPr>
            </w:pPr>
            <w:r w:rsidRPr="00606F97">
              <w:rPr>
                <w:rFonts w:ascii="Myriad Pro" w:hAnsi="Myriad Pro"/>
                <w:sz w:val="20"/>
                <w:szCs w:val="20"/>
                <w:lang w:val="en-US"/>
              </w:rPr>
              <w:t>10</w:t>
            </w:r>
          </w:p>
        </w:tc>
        <w:tc>
          <w:tcPr>
            <w:tcW w:w="1756" w:type="pct"/>
          </w:tcPr>
          <w:p w14:paraId="4A46DEE4" w14:textId="77777777" w:rsidR="00A94821" w:rsidRPr="00606F97" w:rsidRDefault="00A94821" w:rsidP="00A94821">
            <w:pPr>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r w:rsidRPr="00606F97">
              <w:rPr>
                <w:rFonts w:ascii="Myriad Pro" w:hAnsi="Myriad Pro"/>
                <w:sz w:val="20"/>
                <w:szCs w:val="20"/>
              </w:rPr>
              <w:t>Фактический объем финансирования мероприятий инвестиционной программы, по которым выявлено неисполнение относительно планового финансирования, предусмотренного инвестиционной программой, представляющей собой совокупность инвестиционных проектов, утвержденной (скорректированной) в установленном порядке на 2018 год до его начала, за счет собственных средств выручки от реализации товаров (услуг) по регулируемым ценам (тарифам))</w:t>
            </w:r>
          </w:p>
        </w:tc>
        <w:tc>
          <w:tcPr>
            <w:tcW w:w="636" w:type="pct"/>
          </w:tcPr>
          <w:p w14:paraId="1BE1A6B3" w14:textId="77777777" w:rsidR="00A94821" w:rsidRPr="00606F97" w:rsidRDefault="00A94821" w:rsidP="00A94821">
            <w:pPr>
              <w:jc w:val="both"/>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p>
        </w:tc>
        <w:tc>
          <w:tcPr>
            <w:tcW w:w="684" w:type="pct"/>
          </w:tcPr>
          <w:p w14:paraId="3AC4DAA6" w14:textId="77777777" w:rsidR="00A94821" w:rsidRPr="00606F97" w:rsidRDefault="00A94821" w:rsidP="00A94821">
            <w:pPr>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p>
        </w:tc>
        <w:tc>
          <w:tcPr>
            <w:tcW w:w="587" w:type="pct"/>
          </w:tcPr>
          <w:p w14:paraId="2D04DFEF" w14:textId="77777777" w:rsidR="00A94821" w:rsidRPr="00606F97" w:rsidRDefault="00A94821" w:rsidP="00A94821">
            <w:pPr>
              <w:spacing w:before="40" w:after="40"/>
              <w:cnfStyle w:val="000000000000" w:firstRow="0" w:lastRow="0" w:firstColumn="0" w:lastColumn="0" w:oddVBand="0" w:evenVBand="0" w:oddHBand="0" w:evenHBand="0" w:firstRowFirstColumn="0" w:firstRowLastColumn="0" w:lastRowFirstColumn="0" w:lastRowLastColumn="0"/>
              <w:rPr>
                <w:rFonts w:ascii="Myriad Pro" w:hAnsi="Myriad Pro" w:cs="Arial"/>
                <w:color w:val="000000"/>
                <w:sz w:val="20"/>
                <w:szCs w:val="20"/>
              </w:rPr>
            </w:pPr>
            <w:r w:rsidRPr="00606F97">
              <w:rPr>
                <w:rFonts w:ascii="Myriad Pro" w:hAnsi="Myriad Pro" w:cs="Arial"/>
                <w:color w:val="000000"/>
                <w:sz w:val="20"/>
                <w:szCs w:val="20"/>
              </w:rPr>
              <w:t>697 603,18</w:t>
            </w:r>
          </w:p>
        </w:tc>
        <w:tc>
          <w:tcPr>
            <w:tcW w:w="585" w:type="pct"/>
          </w:tcPr>
          <w:p w14:paraId="2F0F8E32" w14:textId="77777777" w:rsidR="00A94821" w:rsidRPr="00606F97" w:rsidRDefault="00A94821" w:rsidP="00A94821">
            <w:pPr>
              <w:spacing w:before="40" w:after="40"/>
              <w:cnfStyle w:val="000000000000" w:firstRow="0" w:lastRow="0" w:firstColumn="0" w:lastColumn="0" w:oddVBand="0" w:evenVBand="0" w:oddHBand="0" w:evenHBand="0" w:firstRowFirstColumn="0" w:firstRowLastColumn="0" w:lastRowFirstColumn="0" w:lastRowLastColumn="0"/>
              <w:rPr>
                <w:rFonts w:ascii="Myriad Pro" w:hAnsi="Myriad Pro" w:cs="Arial"/>
                <w:color w:val="000000"/>
                <w:sz w:val="20"/>
                <w:szCs w:val="20"/>
              </w:rPr>
            </w:pPr>
            <w:r w:rsidRPr="00606F97">
              <w:rPr>
                <w:rFonts w:ascii="Myriad Pro" w:hAnsi="Myriad Pro" w:cs="Arial"/>
                <w:color w:val="000000"/>
                <w:sz w:val="20"/>
                <w:szCs w:val="20"/>
              </w:rPr>
              <w:t>302 221,00</w:t>
            </w:r>
          </w:p>
        </w:tc>
        <w:tc>
          <w:tcPr>
            <w:tcW w:w="516" w:type="pct"/>
          </w:tcPr>
          <w:p w14:paraId="02CEDAC0" w14:textId="77777777" w:rsidR="00A94821" w:rsidRPr="00606F97" w:rsidRDefault="00A94821" w:rsidP="00A94821">
            <w:pPr>
              <w:spacing w:before="40" w:after="40"/>
              <w:cnfStyle w:val="000000000000" w:firstRow="0" w:lastRow="0" w:firstColumn="0" w:lastColumn="0" w:oddVBand="0" w:evenVBand="0" w:oddHBand="0" w:evenHBand="0" w:firstRowFirstColumn="0" w:firstRowLastColumn="0" w:lastRowFirstColumn="0" w:lastRowLastColumn="0"/>
              <w:rPr>
                <w:rFonts w:ascii="Myriad Pro" w:hAnsi="Myriad Pro" w:cs="Arial"/>
                <w:color w:val="000000"/>
                <w:sz w:val="20"/>
                <w:szCs w:val="20"/>
              </w:rPr>
            </w:pPr>
            <w:r w:rsidRPr="00606F97">
              <w:rPr>
                <w:rFonts w:ascii="Myriad Pro" w:hAnsi="Myriad Pro" w:cs="Arial"/>
                <w:color w:val="000000"/>
                <w:sz w:val="20"/>
                <w:szCs w:val="20"/>
              </w:rPr>
              <w:t>-395 382,17</w:t>
            </w:r>
          </w:p>
        </w:tc>
      </w:tr>
      <w:tr w:rsidR="00A94821" w:rsidRPr="00606F97" w14:paraId="02919C12" w14:textId="77777777" w:rsidTr="007D52A8">
        <w:trPr>
          <w:jc w:val="center"/>
        </w:trPr>
        <w:tc>
          <w:tcPr>
            <w:cnfStyle w:val="001000000000" w:firstRow="0" w:lastRow="0" w:firstColumn="1" w:lastColumn="0" w:oddVBand="0" w:evenVBand="0" w:oddHBand="0" w:evenHBand="0" w:firstRowFirstColumn="0" w:firstRowLastColumn="0" w:lastRowFirstColumn="0" w:lastRowLastColumn="0"/>
            <w:tcW w:w="235" w:type="pct"/>
          </w:tcPr>
          <w:p w14:paraId="3312DAC3" w14:textId="77777777" w:rsidR="00A94821" w:rsidRPr="00606F97" w:rsidRDefault="00A94821" w:rsidP="00A94821">
            <w:pPr>
              <w:jc w:val="center"/>
              <w:rPr>
                <w:rFonts w:ascii="Myriad Pro" w:hAnsi="Myriad Pro"/>
                <w:sz w:val="20"/>
                <w:szCs w:val="20"/>
                <w:lang w:val="en-US"/>
              </w:rPr>
            </w:pPr>
            <w:r w:rsidRPr="00606F97">
              <w:rPr>
                <w:rFonts w:ascii="Myriad Pro" w:hAnsi="Myriad Pro"/>
                <w:sz w:val="20"/>
                <w:szCs w:val="20"/>
                <w:lang w:val="en-US"/>
              </w:rPr>
              <w:lastRenderedPageBreak/>
              <w:t>11</w:t>
            </w:r>
          </w:p>
        </w:tc>
        <w:tc>
          <w:tcPr>
            <w:tcW w:w="1756" w:type="pct"/>
            <w:hideMark/>
          </w:tcPr>
          <w:p w14:paraId="755F3C82" w14:textId="77777777" w:rsidR="00A94821" w:rsidRPr="00606F97" w:rsidRDefault="00A94821" w:rsidP="00A94821">
            <w:pPr>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r w:rsidRPr="00606F97">
              <w:rPr>
                <w:rFonts w:ascii="Myriad Pro" w:hAnsi="Myriad Pro"/>
                <w:color w:val="000000"/>
                <w:sz w:val="20"/>
                <w:szCs w:val="20"/>
              </w:rPr>
              <w:t xml:space="preserve">Фактический объем финансирования мероприятий инвестиционной программы, по которым выявлено неисполнение относительно планового финансирования, предусмотренного инвестиционной программой, представляющей собой совокупность инвестиционных проектов, </w:t>
            </w:r>
            <w:r w:rsidRPr="00606F97">
              <w:rPr>
                <w:rFonts w:ascii="Myriad Pro" w:hAnsi="Myriad Pro"/>
                <w:b/>
                <w:color w:val="000000"/>
                <w:sz w:val="20"/>
                <w:szCs w:val="20"/>
              </w:rPr>
              <w:t>скорректированной</w:t>
            </w:r>
            <w:r w:rsidRPr="00606F97">
              <w:rPr>
                <w:rFonts w:ascii="Myriad Pro" w:hAnsi="Myriad Pro"/>
                <w:color w:val="000000"/>
                <w:sz w:val="20"/>
                <w:szCs w:val="20"/>
              </w:rPr>
              <w:t xml:space="preserve"> на 2018 год, за счет собственных средств выручки от реализации товаров (услуг) по регулируемым ценам (тарифам))</w:t>
            </w:r>
          </w:p>
        </w:tc>
        <w:tc>
          <w:tcPr>
            <w:tcW w:w="636" w:type="pct"/>
            <w:hideMark/>
          </w:tcPr>
          <w:p w14:paraId="61A146FA" w14:textId="77777777" w:rsidR="00A94821" w:rsidRPr="00606F97" w:rsidRDefault="00A94821" w:rsidP="00A94821">
            <w:pPr>
              <w:jc w:val="both"/>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r w:rsidRPr="00606F97">
              <w:rPr>
                <w:rFonts w:ascii="Myriad Pro" w:hAnsi="Myriad Pro"/>
                <w:sz w:val="20"/>
                <w:szCs w:val="20"/>
              </w:rPr>
              <w:t> </w:t>
            </w:r>
          </w:p>
        </w:tc>
        <w:tc>
          <w:tcPr>
            <w:tcW w:w="684" w:type="pct"/>
            <w:hideMark/>
          </w:tcPr>
          <w:p w14:paraId="032CD97D" w14:textId="77777777" w:rsidR="00A94821" w:rsidRPr="00606F97" w:rsidRDefault="00A94821" w:rsidP="00A94821">
            <w:pPr>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p>
        </w:tc>
        <w:tc>
          <w:tcPr>
            <w:tcW w:w="587" w:type="pct"/>
          </w:tcPr>
          <w:p w14:paraId="6AA03CC4" w14:textId="77777777" w:rsidR="00A94821" w:rsidRPr="00606F97" w:rsidRDefault="00A94821" w:rsidP="00A94821">
            <w:pPr>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r w:rsidRPr="00606F97">
              <w:rPr>
                <w:rFonts w:ascii="Myriad Pro" w:hAnsi="Myriad Pro"/>
                <w:sz w:val="20"/>
                <w:szCs w:val="20"/>
              </w:rPr>
              <w:t>418 620,15</w:t>
            </w:r>
          </w:p>
        </w:tc>
        <w:tc>
          <w:tcPr>
            <w:tcW w:w="585" w:type="pct"/>
          </w:tcPr>
          <w:p w14:paraId="2048196D" w14:textId="77777777" w:rsidR="00A94821" w:rsidRPr="00606F97" w:rsidRDefault="00A94821" w:rsidP="00A94821">
            <w:pPr>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r w:rsidRPr="00606F97">
              <w:rPr>
                <w:rFonts w:ascii="Myriad Pro" w:hAnsi="Myriad Pro"/>
                <w:sz w:val="20"/>
                <w:szCs w:val="20"/>
              </w:rPr>
              <w:t>212 997,00</w:t>
            </w:r>
          </w:p>
        </w:tc>
        <w:tc>
          <w:tcPr>
            <w:tcW w:w="516" w:type="pct"/>
          </w:tcPr>
          <w:p w14:paraId="09043C7F" w14:textId="77777777" w:rsidR="00A94821" w:rsidRPr="00606F97" w:rsidRDefault="00A94821" w:rsidP="00A94821">
            <w:pPr>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r w:rsidRPr="00606F97">
              <w:rPr>
                <w:rFonts w:ascii="Myriad Pro" w:hAnsi="Myriad Pro"/>
                <w:sz w:val="20"/>
                <w:szCs w:val="20"/>
              </w:rPr>
              <w:t>-205 623,15</w:t>
            </w:r>
          </w:p>
        </w:tc>
      </w:tr>
      <w:tr w:rsidR="00A94821" w:rsidRPr="00606F97" w14:paraId="4C45D13F" w14:textId="77777777" w:rsidTr="007D52A8">
        <w:trPr>
          <w:jc w:val="center"/>
        </w:trPr>
        <w:tc>
          <w:tcPr>
            <w:cnfStyle w:val="001000000000" w:firstRow="0" w:lastRow="0" w:firstColumn="1" w:lastColumn="0" w:oddVBand="0" w:evenVBand="0" w:oddHBand="0" w:evenHBand="0" w:firstRowFirstColumn="0" w:firstRowLastColumn="0" w:lastRowFirstColumn="0" w:lastRowLastColumn="0"/>
            <w:tcW w:w="235" w:type="pct"/>
          </w:tcPr>
          <w:p w14:paraId="271D2067" w14:textId="77777777" w:rsidR="00A94821" w:rsidRPr="00606F97" w:rsidRDefault="00A94821" w:rsidP="00A94821">
            <w:pPr>
              <w:jc w:val="center"/>
              <w:rPr>
                <w:rFonts w:ascii="Myriad Pro" w:hAnsi="Myriad Pro"/>
                <w:sz w:val="20"/>
                <w:szCs w:val="20"/>
                <w:lang w:val="en-US"/>
              </w:rPr>
            </w:pPr>
            <w:r w:rsidRPr="00606F97">
              <w:rPr>
                <w:rFonts w:ascii="Myriad Pro" w:hAnsi="Myriad Pro"/>
                <w:sz w:val="20"/>
                <w:szCs w:val="20"/>
                <w:lang w:val="en-US"/>
              </w:rPr>
              <w:t>12</w:t>
            </w:r>
          </w:p>
        </w:tc>
        <w:tc>
          <w:tcPr>
            <w:tcW w:w="1756" w:type="pct"/>
          </w:tcPr>
          <w:p w14:paraId="2370DC4C" w14:textId="77777777" w:rsidR="00A94821" w:rsidRPr="00606F97" w:rsidRDefault="00A94821" w:rsidP="00A94821">
            <w:pPr>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r w:rsidRPr="00606F97">
              <w:rPr>
                <w:rFonts w:ascii="Myriad Pro" w:hAnsi="Myriad Pro"/>
                <w:sz w:val="20"/>
                <w:szCs w:val="20"/>
              </w:rPr>
              <w:t>Фактический объем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2018 год до его начала, за счет собственных средств (выручки от реализации товаров (услуг) по регулируемым ценам (тарифам)) (всего, с учетом пообъектного анализа исполнения инвестиционной программы)</w:t>
            </w:r>
          </w:p>
        </w:tc>
        <w:tc>
          <w:tcPr>
            <w:tcW w:w="636" w:type="pct"/>
          </w:tcPr>
          <w:p w14:paraId="3BC02806" w14:textId="77777777" w:rsidR="00A94821" w:rsidRPr="00606F97" w:rsidRDefault="00A94821" w:rsidP="00A94821">
            <w:pPr>
              <w:jc w:val="both"/>
              <w:cnfStyle w:val="000000000000" w:firstRow="0" w:lastRow="0" w:firstColumn="0" w:lastColumn="0" w:oddVBand="0" w:evenVBand="0" w:oddHBand="0" w:evenHBand="0" w:firstRowFirstColumn="0" w:firstRowLastColumn="0" w:lastRowFirstColumn="0" w:lastRowLastColumn="0"/>
              <w:rPr>
                <w:rFonts w:ascii="Myriad Pro" w:hAnsi="Myriad Pro"/>
                <w:noProof/>
                <w:sz w:val="20"/>
                <w:szCs w:val="20"/>
              </w:rPr>
            </w:pPr>
            <w:r w:rsidRPr="00606F97">
              <w:rPr>
                <w:rFonts w:ascii="Myriad Pro" w:hAnsi="Myriad Pro"/>
                <w:noProof/>
                <w:sz w:val="20"/>
                <w:szCs w:val="20"/>
              </w:rPr>
              <w:drawing>
                <wp:anchor distT="0" distB="0" distL="114300" distR="114300" simplePos="0" relativeHeight="251653632" behindDoc="0" locked="0" layoutInCell="1" allowOverlap="1" wp14:anchorId="0CA62AB6" wp14:editId="5DC14735">
                  <wp:simplePos x="0" y="0"/>
                  <wp:positionH relativeFrom="column">
                    <wp:posOffset>156845</wp:posOffset>
                  </wp:positionH>
                  <wp:positionV relativeFrom="paragraph">
                    <wp:posOffset>-41910</wp:posOffset>
                  </wp:positionV>
                  <wp:extent cx="581025" cy="257175"/>
                  <wp:effectExtent l="0" t="0" r="0" b="9525"/>
                  <wp:wrapNone/>
                  <wp:docPr id="27" name="Рисунок 27">
                    <a:extLst xmlns:a="http://schemas.openxmlformats.org/drawingml/2006/main">
                      <a:ext uri="{FF2B5EF4-FFF2-40B4-BE49-F238E27FC236}">
                        <a16:creationId xmlns:a16="http://schemas.microsoft.com/office/drawing/2014/main" id="{D26E7E6A-7B27-43B2-96C8-30EE20273BAB}"/>
                      </a:ext>
                    </a:extLst>
                  </wp:docPr>
                  <wp:cNvGraphicFramePr/>
                  <a:graphic xmlns:a="http://schemas.openxmlformats.org/drawingml/2006/main">
                    <a:graphicData uri="http://schemas.openxmlformats.org/drawingml/2006/picture">
                      <pic:pic xmlns:pic="http://schemas.openxmlformats.org/drawingml/2006/picture">
                        <pic:nvPicPr>
                          <pic:cNvPr id="5" name="Рисунок 448">
                            <a:extLst>
                              <a:ext uri="{FF2B5EF4-FFF2-40B4-BE49-F238E27FC236}">
                                <a16:creationId xmlns:a16="http://schemas.microsoft.com/office/drawing/2014/main" id="{D26E7E6A-7B27-43B2-96C8-30EE20273BAB}"/>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1025" cy="257175"/>
                          </a:xfrm>
                          <a:prstGeom prst="rect">
                            <a:avLst/>
                          </a:prstGeom>
                          <a:noFill/>
                        </pic:spPr>
                      </pic:pic>
                    </a:graphicData>
                  </a:graphic>
                </wp:anchor>
              </w:drawing>
            </w:r>
          </w:p>
        </w:tc>
        <w:tc>
          <w:tcPr>
            <w:tcW w:w="684" w:type="pct"/>
          </w:tcPr>
          <w:p w14:paraId="55CC54E8" w14:textId="77777777" w:rsidR="00A94821" w:rsidRPr="00606F97" w:rsidRDefault="00A94821" w:rsidP="00A94821">
            <w:pPr>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p>
        </w:tc>
        <w:tc>
          <w:tcPr>
            <w:tcW w:w="587" w:type="pct"/>
          </w:tcPr>
          <w:p w14:paraId="1AE2233F" w14:textId="77777777" w:rsidR="00A94821" w:rsidRPr="00606F97" w:rsidRDefault="00A94821" w:rsidP="00A94821">
            <w:pPr>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p>
        </w:tc>
        <w:tc>
          <w:tcPr>
            <w:tcW w:w="585" w:type="pct"/>
          </w:tcPr>
          <w:p w14:paraId="706EEEFE" w14:textId="77777777" w:rsidR="00A94821" w:rsidRPr="00606F97" w:rsidRDefault="00A94821" w:rsidP="00A94821">
            <w:pPr>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r w:rsidRPr="00606F97">
              <w:rPr>
                <w:rFonts w:ascii="Myriad Pro" w:hAnsi="Myriad Pro" w:cs="Arial"/>
                <w:color w:val="000000"/>
                <w:sz w:val="20"/>
                <w:szCs w:val="20"/>
              </w:rPr>
              <w:t>334 617,53</w:t>
            </w:r>
          </w:p>
        </w:tc>
        <w:tc>
          <w:tcPr>
            <w:tcW w:w="516" w:type="pct"/>
          </w:tcPr>
          <w:p w14:paraId="6AD36E92" w14:textId="77777777" w:rsidR="00A94821" w:rsidRPr="00606F97" w:rsidRDefault="00A94821" w:rsidP="00A94821">
            <w:pPr>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p>
        </w:tc>
      </w:tr>
      <w:tr w:rsidR="00A94821" w:rsidRPr="00606F97" w14:paraId="58294F83" w14:textId="77777777" w:rsidTr="007D52A8">
        <w:trPr>
          <w:jc w:val="center"/>
        </w:trPr>
        <w:tc>
          <w:tcPr>
            <w:cnfStyle w:val="001000000000" w:firstRow="0" w:lastRow="0" w:firstColumn="1" w:lastColumn="0" w:oddVBand="0" w:evenVBand="0" w:oddHBand="0" w:evenHBand="0" w:firstRowFirstColumn="0" w:firstRowLastColumn="0" w:lastRowFirstColumn="0" w:lastRowLastColumn="0"/>
            <w:tcW w:w="235" w:type="pct"/>
          </w:tcPr>
          <w:p w14:paraId="2D79419E" w14:textId="77777777" w:rsidR="00A94821" w:rsidRPr="00606F97" w:rsidRDefault="00A94821" w:rsidP="00A94821">
            <w:pPr>
              <w:jc w:val="center"/>
              <w:rPr>
                <w:rFonts w:ascii="Myriad Pro" w:hAnsi="Myriad Pro"/>
                <w:sz w:val="20"/>
                <w:szCs w:val="20"/>
                <w:lang w:val="en-US"/>
              </w:rPr>
            </w:pPr>
            <w:r w:rsidRPr="00606F97">
              <w:rPr>
                <w:rFonts w:ascii="Myriad Pro" w:hAnsi="Myriad Pro"/>
                <w:sz w:val="20"/>
                <w:szCs w:val="20"/>
                <w:lang w:val="en-US"/>
              </w:rPr>
              <w:t>13</w:t>
            </w:r>
          </w:p>
        </w:tc>
        <w:tc>
          <w:tcPr>
            <w:tcW w:w="1756" w:type="pct"/>
            <w:hideMark/>
          </w:tcPr>
          <w:p w14:paraId="1FD71B2C" w14:textId="77777777" w:rsidR="00A94821" w:rsidRPr="00606F97" w:rsidRDefault="00A94821" w:rsidP="00A94821">
            <w:pPr>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r w:rsidRPr="00606F97">
              <w:rPr>
                <w:rFonts w:ascii="Myriad Pro" w:hAnsi="Myriad Pro"/>
                <w:color w:val="000000"/>
                <w:sz w:val="20"/>
                <w:szCs w:val="20"/>
              </w:rPr>
              <w:t xml:space="preserve">Фактический объем финансирования инвестиционной программы, представляющей собой совокупность инвестиционных проектов, </w:t>
            </w:r>
            <w:r w:rsidRPr="00606F97">
              <w:rPr>
                <w:rFonts w:ascii="Myriad Pro" w:hAnsi="Myriad Pro"/>
                <w:b/>
                <w:color w:val="000000"/>
                <w:sz w:val="20"/>
                <w:szCs w:val="20"/>
              </w:rPr>
              <w:t>скорректированной</w:t>
            </w:r>
            <w:r w:rsidRPr="00606F97">
              <w:rPr>
                <w:rFonts w:ascii="Myriad Pro" w:hAnsi="Myriad Pro"/>
                <w:color w:val="000000"/>
                <w:sz w:val="20"/>
                <w:szCs w:val="20"/>
              </w:rPr>
              <w:t xml:space="preserve"> в установленном порядке на 2018 год, за счет собственных средств (выручки от реализации товаров (услуг) по регулируемым ценам (тарифам)) (всего, с учетом пообъектного анализа исполнения инвестиционной программы)</w:t>
            </w:r>
          </w:p>
        </w:tc>
        <w:tc>
          <w:tcPr>
            <w:tcW w:w="636" w:type="pct"/>
            <w:hideMark/>
          </w:tcPr>
          <w:p w14:paraId="1A3A397C" w14:textId="77777777" w:rsidR="00A94821" w:rsidRPr="00606F97" w:rsidRDefault="00A94821" w:rsidP="00A94821">
            <w:pPr>
              <w:jc w:val="both"/>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r w:rsidRPr="00606F97">
              <w:rPr>
                <w:rFonts w:ascii="Myriad Pro" w:hAnsi="Myriad Pro"/>
                <w:noProof/>
                <w:sz w:val="20"/>
                <w:szCs w:val="20"/>
              </w:rPr>
              <w:drawing>
                <wp:anchor distT="0" distB="0" distL="114300" distR="114300" simplePos="0" relativeHeight="251650560" behindDoc="0" locked="0" layoutInCell="1" allowOverlap="1" wp14:anchorId="5AD593D8" wp14:editId="4E95AC45">
                  <wp:simplePos x="0" y="0"/>
                  <wp:positionH relativeFrom="column">
                    <wp:posOffset>114300</wp:posOffset>
                  </wp:positionH>
                  <wp:positionV relativeFrom="paragraph">
                    <wp:posOffset>-112395</wp:posOffset>
                  </wp:positionV>
                  <wp:extent cx="581025" cy="257175"/>
                  <wp:effectExtent l="0" t="0" r="0" b="9525"/>
                  <wp:wrapNone/>
                  <wp:docPr id="448" name="Рисунок 448">
                    <a:extLst xmlns:a="http://schemas.openxmlformats.org/drawingml/2006/main">
                      <a:ext uri="{FF2B5EF4-FFF2-40B4-BE49-F238E27FC236}">
                        <a16:creationId xmlns:a16="http://schemas.microsoft.com/office/drawing/2014/main" id="{D26E7E6A-7B27-43B2-96C8-30EE20273BAB}"/>
                      </a:ext>
                    </a:extLst>
                  </wp:docPr>
                  <wp:cNvGraphicFramePr/>
                  <a:graphic xmlns:a="http://schemas.openxmlformats.org/drawingml/2006/main">
                    <a:graphicData uri="http://schemas.openxmlformats.org/drawingml/2006/picture">
                      <pic:pic xmlns:pic="http://schemas.openxmlformats.org/drawingml/2006/picture">
                        <pic:nvPicPr>
                          <pic:cNvPr id="5" name="Рисунок 448">
                            <a:extLst>
                              <a:ext uri="{FF2B5EF4-FFF2-40B4-BE49-F238E27FC236}">
                                <a16:creationId xmlns:a16="http://schemas.microsoft.com/office/drawing/2014/main" id="{D26E7E6A-7B27-43B2-96C8-30EE20273BAB}"/>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1025" cy="257175"/>
                          </a:xfrm>
                          <a:prstGeom prst="rect">
                            <a:avLst/>
                          </a:prstGeom>
                          <a:noFill/>
                        </pic:spPr>
                      </pic:pic>
                    </a:graphicData>
                  </a:graphic>
                </wp:anchor>
              </w:drawing>
            </w:r>
          </w:p>
        </w:tc>
        <w:tc>
          <w:tcPr>
            <w:tcW w:w="684" w:type="pct"/>
            <w:hideMark/>
          </w:tcPr>
          <w:p w14:paraId="46BBFCFF" w14:textId="77777777" w:rsidR="00A94821" w:rsidRPr="00606F97" w:rsidRDefault="00A94821" w:rsidP="00A94821">
            <w:pPr>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p>
        </w:tc>
        <w:tc>
          <w:tcPr>
            <w:tcW w:w="587" w:type="pct"/>
            <w:hideMark/>
          </w:tcPr>
          <w:p w14:paraId="34E5B042" w14:textId="77777777" w:rsidR="00A94821" w:rsidRPr="00606F97" w:rsidRDefault="00A94821" w:rsidP="00A94821">
            <w:pPr>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p>
        </w:tc>
        <w:tc>
          <w:tcPr>
            <w:tcW w:w="585" w:type="pct"/>
            <w:hideMark/>
          </w:tcPr>
          <w:p w14:paraId="6AA7A3D9" w14:textId="77777777" w:rsidR="00A94821" w:rsidRPr="00606F97" w:rsidRDefault="00A94821" w:rsidP="00A94821">
            <w:pPr>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r w:rsidRPr="00606F97">
              <w:rPr>
                <w:rFonts w:ascii="Myriad Pro" w:hAnsi="Myriad Pro"/>
                <w:sz w:val="20"/>
                <w:szCs w:val="20"/>
              </w:rPr>
              <w:t>586 676,61</w:t>
            </w:r>
          </w:p>
        </w:tc>
        <w:tc>
          <w:tcPr>
            <w:tcW w:w="516" w:type="pct"/>
            <w:hideMark/>
          </w:tcPr>
          <w:p w14:paraId="3C45ADCC" w14:textId="77777777" w:rsidR="00A94821" w:rsidRPr="00606F97" w:rsidRDefault="00A94821" w:rsidP="00A94821">
            <w:pPr>
              <w:cnfStyle w:val="000000000000" w:firstRow="0" w:lastRow="0" w:firstColumn="0" w:lastColumn="0" w:oddVBand="0" w:evenVBand="0" w:oddHBand="0" w:evenHBand="0" w:firstRowFirstColumn="0" w:firstRowLastColumn="0" w:lastRowFirstColumn="0" w:lastRowLastColumn="0"/>
              <w:rPr>
                <w:rFonts w:ascii="Myriad Pro" w:hAnsi="Myriad Pro"/>
                <w:sz w:val="20"/>
                <w:szCs w:val="20"/>
              </w:rPr>
            </w:pPr>
          </w:p>
        </w:tc>
      </w:tr>
    </w:tbl>
    <w:p w14:paraId="43DC3DB7" w14:textId="77777777" w:rsidR="00A94821" w:rsidRPr="00560BDF" w:rsidRDefault="00A94821" w:rsidP="00A94821">
      <w:pPr>
        <w:autoSpaceDE w:val="0"/>
        <w:autoSpaceDN w:val="0"/>
        <w:adjustRightInd w:val="0"/>
        <w:spacing w:line="360" w:lineRule="auto"/>
        <w:ind w:firstLine="720"/>
        <w:jc w:val="both"/>
        <w:rPr>
          <w:rFonts w:ascii="Myriad Pro" w:eastAsia="Calibri" w:hAnsi="Myriad Pro" w:cs="Arial"/>
          <w:sz w:val="26"/>
          <w:szCs w:val="26"/>
          <w:highlight w:val="green"/>
        </w:rPr>
        <w:sectPr w:rsidR="00A94821" w:rsidRPr="00560BDF" w:rsidSect="007D52A8">
          <w:pgSz w:w="16838" w:h="11906" w:orient="landscape"/>
          <w:pgMar w:top="1701" w:right="851" w:bottom="851" w:left="851" w:header="709" w:footer="709" w:gutter="0"/>
          <w:cols w:space="708"/>
          <w:docGrid w:linePitch="360"/>
        </w:sectPr>
      </w:pPr>
    </w:p>
    <w:p w14:paraId="7338693F" w14:textId="77777777" w:rsidR="00A94821" w:rsidRPr="00560BDF" w:rsidRDefault="00A94821" w:rsidP="00A94821">
      <w:pPr>
        <w:autoSpaceDE w:val="0"/>
        <w:autoSpaceDN w:val="0"/>
        <w:adjustRightInd w:val="0"/>
        <w:spacing w:line="360" w:lineRule="auto"/>
        <w:ind w:firstLine="567"/>
        <w:jc w:val="both"/>
        <w:rPr>
          <w:rFonts w:ascii="Myriad Pro" w:eastAsia="Calibri" w:hAnsi="Myriad Pro"/>
          <w:sz w:val="26"/>
          <w:szCs w:val="26"/>
        </w:rPr>
      </w:pPr>
      <w:r w:rsidRPr="00560BDF">
        <w:rPr>
          <w:rFonts w:ascii="Myriad Pro" w:eastAsia="Calibri" w:hAnsi="Myriad Pro"/>
          <w:sz w:val="26"/>
          <w:szCs w:val="26"/>
        </w:rPr>
        <w:lastRenderedPageBreak/>
        <w:t xml:space="preserve">С учетом результатов анализа исполнения инвестиционной программы </w:t>
      </w:r>
      <w:r>
        <w:rPr>
          <w:rFonts w:ascii="Myriad Pro" w:eastAsia="Calibri" w:hAnsi="Myriad Pro" w:cs="Arial"/>
          <w:sz w:val="26"/>
          <w:szCs w:val="26"/>
        </w:rPr>
        <w:t>ПАО </w:t>
      </w:r>
      <w:r w:rsidRPr="00560BDF">
        <w:rPr>
          <w:rFonts w:ascii="Myriad Pro" w:eastAsia="Calibri" w:hAnsi="Myriad Pro" w:cs="Arial"/>
          <w:sz w:val="26"/>
          <w:szCs w:val="26"/>
        </w:rPr>
        <w:t>«МРСК Сибири» в части филиала «Читаэнерго» за 2018 год</w:t>
      </w:r>
      <w:r w:rsidRPr="00560BDF">
        <w:rPr>
          <w:rFonts w:ascii="Myriad Pro" w:eastAsia="Calibri" w:hAnsi="Myriad Pro"/>
          <w:sz w:val="26"/>
          <w:szCs w:val="26"/>
        </w:rPr>
        <w:t>, объем финансирования инвестиционной программы за счет собственных средств (выручки от реализации товаров (услуг) по регулируемым ценам (тарифам)) составляет:</w:t>
      </w:r>
    </w:p>
    <w:p w14:paraId="562A98EF" w14:textId="77777777" w:rsidR="00A94821" w:rsidRPr="00560BDF" w:rsidRDefault="00A94821" w:rsidP="00A20509">
      <w:pPr>
        <w:numPr>
          <w:ilvl w:val="0"/>
          <w:numId w:val="50"/>
        </w:numPr>
        <w:autoSpaceDE w:val="0"/>
        <w:autoSpaceDN w:val="0"/>
        <w:adjustRightInd w:val="0"/>
        <w:spacing w:line="360" w:lineRule="auto"/>
        <w:jc w:val="both"/>
        <w:rPr>
          <w:rFonts w:ascii="Myriad Pro" w:eastAsia="Calibri" w:hAnsi="Myriad Pro"/>
          <w:sz w:val="26"/>
          <w:szCs w:val="26"/>
        </w:rPr>
      </w:pPr>
      <w:r w:rsidRPr="00560BDF">
        <w:rPr>
          <w:rFonts w:ascii="Myriad Pro" w:eastAsia="Calibri" w:hAnsi="Myriad Pro"/>
          <w:sz w:val="26"/>
          <w:szCs w:val="26"/>
        </w:rPr>
        <w:t xml:space="preserve">102% от утвержденного планового значения - при учете результатов финансирования новых инвестиционных проектов, предусмотренных утвержденной в установленном порядке инвестиционной программы </w:t>
      </w:r>
      <w:r w:rsidRPr="00560BDF">
        <w:rPr>
          <w:rFonts w:ascii="Myriad Pro" w:eastAsia="Calibri" w:hAnsi="Myriad Pro"/>
          <w:iCs/>
          <w:sz w:val="26"/>
          <w:szCs w:val="26"/>
        </w:rPr>
        <w:t xml:space="preserve">от 28.12.2015 </w:t>
      </w:r>
      <w:r>
        <w:rPr>
          <w:rFonts w:ascii="Myriad Pro" w:eastAsia="Calibri" w:hAnsi="Myriad Pro"/>
          <w:iCs/>
          <w:sz w:val="26"/>
          <w:szCs w:val="26"/>
        </w:rPr>
        <w:t>№ </w:t>
      </w:r>
      <w:r w:rsidRPr="00560BDF">
        <w:rPr>
          <w:rFonts w:ascii="Myriad Pro" w:eastAsia="Calibri" w:hAnsi="Myriad Pro"/>
          <w:iCs/>
          <w:sz w:val="26"/>
          <w:szCs w:val="26"/>
        </w:rPr>
        <w:t>1043</w:t>
      </w:r>
      <w:r w:rsidRPr="00560BDF">
        <w:rPr>
          <w:rFonts w:ascii="Myriad Pro" w:eastAsia="Calibri" w:hAnsi="Myriad Pro"/>
          <w:sz w:val="26"/>
          <w:szCs w:val="26"/>
        </w:rPr>
        <w:t xml:space="preserve">, с изменениями, утвержденными приказом Минэнерго России </w:t>
      </w:r>
      <w:r w:rsidRPr="00560BDF">
        <w:rPr>
          <w:rFonts w:ascii="Myriad Pro" w:eastAsia="Calibri" w:hAnsi="Myriad Pro"/>
          <w:iCs/>
          <w:sz w:val="26"/>
          <w:szCs w:val="26"/>
        </w:rPr>
        <w:t>от 28.12.2017 №30@.</w:t>
      </w:r>
    </w:p>
    <w:p w14:paraId="3B39FD30" w14:textId="77777777" w:rsidR="00A94821" w:rsidRPr="00560BDF" w:rsidRDefault="00A94821" w:rsidP="00A20509">
      <w:pPr>
        <w:numPr>
          <w:ilvl w:val="0"/>
          <w:numId w:val="50"/>
        </w:numPr>
        <w:autoSpaceDE w:val="0"/>
        <w:autoSpaceDN w:val="0"/>
        <w:adjustRightInd w:val="0"/>
        <w:spacing w:line="360" w:lineRule="auto"/>
        <w:jc w:val="both"/>
        <w:rPr>
          <w:rFonts w:ascii="Myriad Pro" w:eastAsia="Calibri" w:hAnsi="Myriad Pro"/>
          <w:sz w:val="26"/>
          <w:szCs w:val="26"/>
        </w:rPr>
      </w:pPr>
      <w:r w:rsidRPr="00560BDF">
        <w:rPr>
          <w:rFonts w:ascii="Myriad Pro" w:eastAsia="Calibri" w:hAnsi="Myriad Pro"/>
          <w:sz w:val="26"/>
          <w:szCs w:val="26"/>
        </w:rPr>
        <w:t xml:space="preserve">46% от утвержденного планового значения - при учете результатов финансирования инвестиционных проектов, предусмотренных утвержденной в установленном порядке инвестиционной программы </w:t>
      </w:r>
      <w:r w:rsidRPr="00560BDF">
        <w:rPr>
          <w:rFonts w:ascii="Myriad Pro" w:eastAsia="Calibri" w:hAnsi="Myriad Pro"/>
          <w:iCs/>
          <w:sz w:val="26"/>
          <w:szCs w:val="26"/>
        </w:rPr>
        <w:t xml:space="preserve">от 28.12.2015 </w:t>
      </w:r>
      <w:r>
        <w:rPr>
          <w:rFonts w:ascii="Myriad Pro" w:eastAsia="Calibri" w:hAnsi="Myriad Pro"/>
          <w:iCs/>
          <w:sz w:val="26"/>
          <w:szCs w:val="26"/>
        </w:rPr>
        <w:t>№ </w:t>
      </w:r>
      <w:r w:rsidRPr="00560BDF">
        <w:rPr>
          <w:rFonts w:ascii="Myriad Pro" w:eastAsia="Calibri" w:hAnsi="Myriad Pro"/>
          <w:iCs/>
          <w:sz w:val="26"/>
          <w:szCs w:val="26"/>
        </w:rPr>
        <w:t>1043</w:t>
      </w:r>
      <w:r w:rsidRPr="00560BDF">
        <w:rPr>
          <w:rFonts w:ascii="Myriad Pro" w:eastAsia="Calibri" w:hAnsi="Myriad Pro"/>
          <w:sz w:val="26"/>
          <w:szCs w:val="26"/>
        </w:rPr>
        <w:t xml:space="preserve">, с изменениями, утвержденными приказом Минэнерго России </w:t>
      </w:r>
      <w:r w:rsidRPr="00560BDF">
        <w:rPr>
          <w:rFonts w:ascii="Myriad Pro" w:eastAsia="Calibri" w:hAnsi="Myriad Pro"/>
          <w:iCs/>
          <w:sz w:val="26"/>
          <w:szCs w:val="26"/>
        </w:rPr>
        <w:t xml:space="preserve">от 28.12.2017 </w:t>
      </w:r>
      <w:r>
        <w:rPr>
          <w:rFonts w:ascii="Myriad Pro" w:eastAsia="Calibri" w:hAnsi="Myriad Pro"/>
          <w:iCs/>
          <w:sz w:val="26"/>
          <w:szCs w:val="26"/>
        </w:rPr>
        <w:t>№ </w:t>
      </w:r>
      <w:r w:rsidRPr="00560BDF">
        <w:rPr>
          <w:rFonts w:ascii="Myriad Pro" w:eastAsia="Calibri" w:hAnsi="Myriad Pro"/>
          <w:iCs/>
          <w:sz w:val="26"/>
          <w:szCs w:val="26"/>
        </w:rPr>
        <w:t>30@.</w:t>
      </w:r>
    </w:p>
    <w:p w14:paraId="3AB2F7A6" w14:textId="77777777" w:rsidR="00A94821" w:rsidRPr="00560BDF" w:rsidRDefault="00A94821" w:rsidP="00A20509">
      <w:pPr>
        <w:numPr>
          <w:ilvl w:val="0"/>
          <w:numId w:val="50"/>
        </w:numPr>
        <w:autoSpaceDE w:val="0"/>
        <w:autoSpaceDN w:val="0"/>
        <w:adjustRightInd w:val="0"/>
        <w:spacing w:line="360" w:lineRule="auto"/>
        <w:jc w:val="both"/>
        <w:rPr>
          <w:rFonts w:ascii="Myriad Pro" w:eastAsia="Calibri" w:hAnsi="Myriad Pro"/>
          <w:sz w:val="26"/>
          <w:szCs w:val="26"/>
        </w:rPr>
      </w:pPr>
      <w:r w:rsidRPr="00560BDF">
        <w:rPr>
          <w:rFonts w:ascii="Myriad Pro" w:eastAsia="Calibri" w:hAnsi="Myriad Pro"/>
          <w:sz w:val="26"/>
          <w:szCs w:val="26"/>
        </w:rPr>
        <w:t xml:space="preserve">94% от утвержденного планового значения - при учете результатов финансирования новых инвестиционных проектов, предусмотренных утвержденной в установленном порядке инвестиционной программы </w:t>
      </w:r>
      <w:r w:rsidRPr="00560BDF">
        <w:rPr>
          <w:rFonts w:ascii="Myriad Pro" w:eastAsia="Calibri" w:hAnsi="Myriad Pro"/>
          <w:iCs/>
          <w:sz w:val="26"/>
          <w:szCs w:val="26"/>
        </w:rPr>
        <w:t xml:space="preserve">от 28.12.2017 </w:t>
      </w:r>
      <w:r>
        <w:rPr>
          <w:rFonts w:ascii="Myriad Pro" w:eastAsia="Calibri" w:hAnsi="Myriad Pro"/>
          <w:iCs/>
          <w:sz w:val="26"/>
          <w:szCs w:val="26"/>
        </w:rPr>
        <w:t>№ </w:t>
      </w:r>
      <w:r w:rsidRPr="00560BDF">
        <w:rPr>
          <w:rFonts w:ascii="Myriad Pro" w:eastAsia="Calibri" w:hAnsi="Myriad Pro"/>
          <w:iCs/>
          <w:sz w:val="26"/>
          <w:szCs w:val="26"/>
        </w:rPr>
        <w:t>30@</w:t>
      </w:r>
      <w:r w:rsidRPr="00560BDF">
        <w:rPr>
          <w:rFonts w:ascii="Myriad Pro" w:eastAsia="Calibri" w:hAnsi="Myriad Pro"/>
          <w:sz w:val="26"/>
          <w:szCs w:val="26"/>
        </w:rPr>
        <w:t xml:space="preserve">, с изменениями, утвержденными приказом Минэнерго России </w:t>
      </w:r>
      <w:r w:rsidRPr="00560BDF">
        <w:rPr>
          <w:rFonts w:ascii="Myriad Pro" w:eastAsia="Calibri" w:hAnsi="Myriad Pro"/>
          <w:iCs/>
          <w:sz w:val="26"/>
          <w:szCs w:val="26"/>
        </w:rPr>
        <w:t xml:space="preserve">от 20.12.2018 </w:t>
      </w:r>
      <w:r>
        <w:rPr>
          <w:rFonts w:ascii="Myriad Pro" w:eastAsia="Calibri" w:hAnsi="Myriad Pro"/>
          <w:iCs/>
          <w:sz w:val="26"/>
          <w:szCs w:val="26"/>
        </w:rPr>
        <w:t>№ </w:t>
      </w:r>
      <w:r w:rsidRPr="00560BDF">
        <w:rPr>
          <w:rFonts w:ascii="Myriad Pro" w:eastAsia="Calibri" w:hAnsi="Myriad Pro"/>
          <w:iCs/>
          <w:sz w:val="26"/>
          <w:szCs w:val="26"/>
        </w:rPr>
        <w:t>25@.</w:t>
      </w:r>
    </w:p>
    <w:p w14:paraId="7ED373A4" w14:textId="77777777" w:rsidR="00A94821" w:rsidRPr="00560BDF" w:rsidRDefault="00A94821" w:rsidP="00A20509">
      <w:pPr>
        <w:numPr>
          <w:ilvl w:val="0"/>
          <w:numId w:val="50"/>
        </w:numPr>
        <w:autoSpaceDE w:val="0"/>
        <w:autoSpaceDN w:val="0"/>
        <w:adjustRightInd w:val="0"/>
        <w:spacing w:line="360" w:lineRule="auto"/>
        <w:jc w:val="both"/>
        <w:rPr>
          <w:rFonts w:ascii="Myriad Pro" w:eastAsia="Calibri" w:hAnsi="Myriad Pro"/>
          <w:sz w:val="26"/>
          <w:szCs w:val="26"/>
        </w:rPr>
      </w:pPr>
      <w:r w:rsidRPr="00560BDF">
        <w:rPr>
          <w:rFonts w:ascii="Myriad Pro" w:eastAsia="Calibri" w:hAnsi="Myriad Pro"/>
          <w:sz w:val="26"/>
          <w:szCs w:val="26"/>
        </w:rPr>
        <w:t xml:space="preserve">74% от утвержденного планового значения - при учете результатов финансирования инвестиционных проектов, предусмотренных утвержденной в установленном порядке инвестиционной программы </w:t>
      </w:r>
      <w:r w:rsidRPr="00560BDF">
        <w:rPr>
          <w:rFonts w:ascii="Myriad Pro" w:eastAsia="Calibri" w:hAnsi="Myriad Pro"/>
          <w:iCs/>
          <w:sz w:val="26"/>
          <w:szCs w:val="26"/>
        </w:rPr>
        <w:t xml:space="preserve">от 28.12.2017 </w:t>
      </w:r>
      <w:r>
        <w:rPr>
          <w:rFonts w:ascii="Myriad Pro" w:eastAsia="Calibri" w:hAnsi="Myriad Pro"/>
          <w:iCs/>
          <w:sz w:val="26"/>
          <w:szCs w:val="26"/>
        </w:rPr>
        <w:t>№ </w:t>
      </w:r>
      <w:r w:rsidRPr="00560BDF">
        <w:rPr>
          <w:rFonts w:ascii="Myriad Pro" w:eastAsia="Calibri" w:hAnsi="Myriad Pro"/>
          <w:iCs/>
          <w:sz w:val="26"/>
          <w:szCs w:val="26"/>
        </w:rPr>
        <w:t>30@</w:t>
      </w:r>
      <w:r w:rsidRPr="00560BDF">
        <w:rPr>
          <w:rFonts w:ascii="Myriad Pro" w:eastAsia="Calibri" w:hAnsi="Myriad Pro"/>
          <w:sz w:val="26"/>
          <w:szCs w:val="26"/>
        </w:rPr>
        <w:t xml:space="preserve">, с изменениями, утвержденными приказом Минэнерго России </w:t>
      </w:r>
      <w:r w:rsidRPr="00560BDF">
        <w:rPr>
          <w:rFonts w:ascii="Myriad Pro" w:eastAsia="Calibri" w:hAnsi="Myriad Pro"/>
          <w:iCs/>
          <w:sz w:val="26"/>
          <w:szCs w:val="26"/>
        </w:rPr>
        <w:t xml:space="preserve">от 20.12.2018 </w:t>
      </w:r>
      <w:r>
        <w:rPr>
          <w:rFonts w:ascii="Myriad Pro" w:eastAsia="Calibri" w:hAnsi="Myriad Pro"/>
          <w:iCs/>
          <w:sz w:val="26"/>
          <w:szCs w:val="26"/>
        </w:rPr>
        <w:t>№ </w:t>
      </w:r>
      <w:r w:rsidRPr="00560BDF">
        <w:rPr>
          <w:rFonts w:ascii="Myriad Pro" w:eastAsia="Calibri" w:hAnsi="Myriad Pro"/>
          <w:iCs/>
          <w:sz w:val="26"/>
          <w:szCs w:val="26"/>
        </w:rPr>
        <w:t>25@.</w:t>
      </w:r>
    </w:p>
    <w:p w14:paraId="110860B4" w14:textId="77777777" w:rsidR="00A94821" w:rsidRPr="00560BDF" w:rsidRDefault="00A94821" w:rsidP="00A94821">
      <w:pPr>
        <w:autoSpaceDE w:val="0"/>
        <w:autoSpaceDN w:val="0"/>
        <w:adjustRightInd w:val="0"/>
        <w:spacing w:line="360" w:lineRule="auto"/>
        <w:ind w:firstLine="567"/>
        <w:jc w:val="both"/>
        <w:rPr>
          <w:rFonts w:ascii="Myriad Pro" w:eastAsia="Calibri" w:hAnsi="Myriad Pro" w:cs="Arial"/>
          <w:sz w:val="26"/>
          <w:szCs w:val="26"/>
        </w:rPr>
      </w:pPr>
      <w:r w:rsidRPr="00560BDF">
        <w:rPr>
          <w:rFonts w:ascii="Myriad Pro" w:eastAsia="Calibri" w:hAnsi="Myriad Pro" w:cs="Arial"/>
          <w:sz w:val="26"/>
          <w:szCs w:val="26"/>
        </w:rPr>
        <w:t xml:space="preserve">В соответствии с пунктом 7 Основ ценообразования </w:t>
      </w:r>
      <w:r>
        <w:rPr>
          <w:rFonts w:ascii="Myriad Pro" w:eastAsia="Calibri" w:hAnsi="Myriad Pro" w:cs="Arial"/>
          <w:sz w:val="26"/>
          <w:szCs w:val="26"/>
        </w:rPr>
        <w:t>№ </w:t>
      </w:r>
      <w:r w:rsidRPr="00560BDF">
        <w:rPr>
          <w:rFonts w:ascii="Myriad Pro" w:eastAsia="Calibri" w:hAnsi="Myriad Pro" w:cs="Arial"/>
          <w:sz w:val="26"/>
          <w:szCs w:val="26"/>
        </w:rPr>
        <w:t>1178 регулирующие органы принимают меры, направленные на исключение из расчетов экономически необоснованных расходов организаций, осуществляющих регулируемую деятельность. К экономически необоснованным расходам организаций, осуществляющих регулируемую деятельность, относятся, в том числе выявленные нарушения, связанные с нецелевым использованием инвестиционных ресурсов, включенных в регулируемые государством цены (тарифы).</w:t>
      </w:r>
    </w:p>
    <w:p w14:paraId="09729244" w14:textId="77777777" w:rsidR="00A94821" w:rsidRPr="00560BDF" w:rsidRDefault="00A94821" w:rsidP="00A94821">
      <w:pPr>
        <w:autoSpaceDE w:val="0"/>
        <w:autoSpaceDN w:val="0"/>
        <w:adjustRightInd w:val="0"/>
        <w:spacing w:line="360" w:lineRule="auto"/>
        <w:ind w:firstLine="567"/>
        <w:jc w:val="both"/>
        <w:rPr>
          <w:rFonts w:ascii="Myriad Pro" w:eastAsia="Calibri" w:hAnsi="Myriad Pro" w:cs="Arial"/>
          <w:sz w:val="26"/>
          <w:szCs w:val="26"/>
        </w:rPr>
      </w:pPr>
      <w:r w:rsidRPr="00560BDF">
        <w:rPr>
          <w:rFonts w:ascii="Myriad Pro" w:eastAsia="Calibri" w:hAnsi="Myriad Pro" w:cs="Arial"/>
          <w:sz w:val="26"/>
          <w:szCs w:val="26"/>
        </w:rPr>
        <w:lastRenderedPageBreak/>
        <w:t xml:space="preserve">В соответствии с пунктом 37 Основ ценообразования </w:t>
      </w:r>
      <w:r>
        <w:rPr>
          <w:rFonts w:ascii="Myriad Pro" w:eastAsia="Calibri" w:hAnsi="Myriad Pro" w:cs="Arial"/>
          <w:sz w:val="26"/>
          <w:szCs w:val="26"/>
        </w:rPr>
        <w:t>№ </w:t>
      </w:r>
      <w:r w:rsidRPr="00560BDF">
        <w:rPr>
          <w:rFonts w:ascii="Myriad Pro" w:eastAsia="Calibri" w:hAnsi="Myriad Pro" w:cs="Arial"/>
          <w:sz w:val="26"/>
          <w:szCs w:val="26"/>
        </w:rPr>
        <w:t xml:space="preserve">1178 в течение долгосрочного периода регулирования регулирующие органы ежегодно в соответствии с методическими указаниями, указанными в пункте 32 Основ ценообразования </w:t>
      </w:r>
      <w:r>
        <w:rPr>
          <w:rFonts w:ascii="Myriad Pro" w:eastAsia="Calibri" w:hAnsi="Myriad Pro" w:cs="Arial"/>
          <w:sz w:val="26"/>
          <w:szCs w:val="26"/>
        </w:rPr>
        <w:t>№ </w:t>
      </w:r>
      <w:r w:rsidRPr="00560BDF">
        <w:rPr>
          <w:rFonts w:ascii="Myriad Pro" w:eastAsia="Calibri" w:hAnsi="Myriad Pro" w:cs="Arial"/>
          <w:sz w:val="26"/>
          <w:szCs w:val="26"/>
        </w:rPr>
        <w:t>1178, осуществляют корректировку необходимой валовой выручки и (или) цен (тарифов), установленных на долгосрочный период регулирования, с учетом следующих факторов:</w:t>
      </w:r>
    </w:p>
    <w:p w14:paraId="0B61E903" w14:textId="77777777" w:rsidR="00A94821" w:rsidRPr="00560BDF" w:rsidRDefault="00A94821" w:rsidP="00A20509">
      <w:pPr>
        <w:numPr>
          <w:ilvl w:val="0"/>
          <w:numId w:val="53"/>
        </w:numPr>
        <w:autoSpaceDE w:val="0"/>
        <w:autoSpaceDN w:val="0"/>
        <w:adjustRightInd w:val="0"/>
        <w:spacing w:line="360" w:lineRule="auto"/>
        <w:jc w:val="both"/>
        <w:rPr>
          <w:rFonts w:ascii="Myriad Pro" w:eastAsia="Calibri" w:hAnsi="Myriad Pro" w:cs="Arial"/>
          <w:sz w:val="26"/>
          <w:szCs w:val="26"/>
        </w:rPr>
      </w:pPr>
      <w:r w:rsidRPr="00560BDF">
        <w:rPr>
          <w:rFonts w:ascii="Myriad Pro" w:eastAsia="Calibri" w:hAnsi="Myriad Pro" w:cs="Arial"/>
          <w:sz w:val="26"/>
          <w:szCs w:val="26"/>
        </w:rPr>
        <w:t>корректировки согласованной инвестиционной программы;</w:t>
      </w:r>
    </w:p>
    <w:p w14:paraId="4634D54E" w14:textId="77777777" w:rsidR="00A94821" w:rsidRPr="00560BDF" w:rsidRDefault="00A94821" w:rsidP="00A20509">
      <w:pPr>
        <w:numPr>
          <w:ilvl w:val="0"/>
          <w:numId w:val="53"/>
        </w:numPr>
        <w:autoSpaceDE w:val="0"/>
        <w:autoSpaceDN w:val="0"/>
        <w:adjustRightInd w:val="0"/>
        <w:spacing w:line="360" w:lineRule="auto"/>
        <w:jc w:val="both"/>
        <w:rPr>
          <w:rFonts w:ascii="Myriad Pro" w:eastAsia="Calibri" w:hAnsi="Myriad Pro" w:cs="Arial"/>
          <w:sz w:val="26"/>
          <w:szCs w:val="26"/>
        </w:rPr>
      </w:pPr>
      <w:r w:rsidRPr="00560BDF">
        <w:rPr>
          <w:rFonts w:ascii="Myriad Pro" w:eastAsia="Calibri" w:hAnsi="Myriad Pro" w:cs="Arial"/>
          <w:sz w:val="26"/>
          <w:szCs w:val="26"/>
        </w:rPr>
        <w:t>отклонение совокупного объема инвестиций, фактических осуществленных в течение истекшего периода регулирования в рамках утвержденной (скорректированной) в установленном порядке долгосрочной инвестиционной программы, от объема инвестиций, предусмотренного утвержденной (скорректированной) в установленном порядке до начала очередного года долгосрочного периода регулирования инвестиционной программой, учтенного при установлении тарифов на очередной год долгосрочного периода регулирования.</w:t>
      </w:r>
    </w:p>
    <w:p w14:paraId="73E7FA88" w14:textId="77777777" w:rsidR="00A94821" w:rsidRPr="00560BDF" w:rsidRDefault="00A94821" w:rsidP="00A94821">
      <w:pPr>
        <w:autoSpaceDE w:val="0"/>
        <w:autoSpaceDN w:val="0"/>
        <w:adjustRightInd w:val="0"/>
        <w:spacing w:line="360" w:lineRule="auto"/>
        <w:ind w:firstLine="567"/>
        <w:jc w:val="both"/>
        <w:rPr>
          <w:rFonts w:ascii="Myriad Pro" w:eastAsia="Calibri" w:hAnsi="Myriad Pro" w:cs="Arial"/>
          <w:sz w:val="26"/>
          <w:szCs w:val="26"/>
        </w:rPr>
      </w:pPr>
      <w:r w:rsidRPr="00560BDF">
        <w:rPr>
          <w:rFonts w:ascii="Myriad Pro" w:eastAsia="Calibri" w:hAnsi="Myriad Pro" w:cs="Arial"/>
          <w:sz w:val="26"/>
          <w:szCs w:val="26"/>
        </w:rPr>
        <w:t xml:space="preserve">При установлении тарифов на услуги по передаче электрической энергии учитываются расходы сетевой организации на инвестиции, которые связаны с фактическим осуществленным технологическим присоединением, в том числе не учтенные в инвестиционной программе, за исключением включаемых в соответствии с пунктом 87 Основ ценообразования </w:t>
      </w:r>
      <w:r>
        <w:rPr>
          <w:rFonts w:ascii="Myriad Pro" w:eastAsia="Calibri" w:hAnsi="Myriad Pro" w:cs="Arial"/>
          <w:sz w:val="26"/>
          <w:szCs w:val="26"/>
        </w:rPr>
        <w:t>№ </w:t>
      </w:r>
      <w:r w:rsidRPr="00560BDF">
        <w:rPr>
          <w:rFonts w:ascii="Myriad Pro" w:eastAsia="Calibri" w:hAnsi="Myriad Pro" w:cs="Arial"/>
          <w:sz w:val="26"/>
          <w:szCs w:val="26"/>
        </w:rPr>
        <w:t>1178 в плату за технологическое присоединение расходов на строительство объектов электросетевого хозяйства от существующих объектов электросетевого хозяйства до присоединяемых энергопринимающих устройств и (или) объектов электроэнергетики. При этом одни и те же расходы (независимо от их предназначения) не могут учитываться при установлении тарифа на передачу электрической энергии и при установлении платы за технологическое присоединение.</w:t>
      </w:r>
    </w:p>
    <w:p w14:paraId="25833482" w14:textId="77777777" w:rsidR="00A94821" w:rsidRPr="00560BDF" w:rsidRDefault="00A94821" w:rsidP="00A94821">
      <w:pPr>
        <w:autoSpaceDE w:val="0"/>
        <w:autoSpaceDN w:val="0"/>
        <w:adjustRightInd w:val="0"/>
        <w:spacing w:line="360" w:lineRule="auto"/>
        <w:ind w:firstLine="567"/>
        <w:jc w:val="both"/>
        <w:rPr>
          <w:rFonts w:ascii="Myriad Pro" w:eastAsia="Calibri" w:hAnsi="Myriad Pro" w:cs="Arial"/>
          <w:sz w:val="26"/>
          <w:szCs w:val="26"/>
        </w:rPr>
      </w:pPr>
      <w:r w:rsidRPr="00560BDF">
        <w:rPr>
          <w:rFonts w:ascii="Myriad Pro" w:eastAsia="Calibri" w:hAnsi="Myriad Pro" w:cs="Arial"/>
          <w:sz w:val="26"/>
          <w:szCs w:val="26"/>
        </w:rPr>
        <w:t xml:space="preserve">В связи с отсутствием в нормативно-правовых актах четкого определения и критериев проведения пообъектного анализа исполнения инвестиционной программы территориальной сетевой организации, в том числе указаний на обоснованность оценки исполнения относительно плановых показателей </w:t>
      </w:r>
      <w:r w:rsidRPr="00560BDF">
        <w:rPr>
          <w:rFonts w:ascii="Myriad Pro" w:eastAsia="Calibri" w:hAnsi="Myriad Pro" w:cs="Arial"/>
          <w:sz w:val="26"/>
          <w:szCs w:val="26"/>
        </w:rPr>
        <w:lastRenderedPageBreak/>
        <w:t>инвестиционной программы, утвержденной до начала периода регулирования, или инвестиционной программы, скорректированной в течение периода регулирования, Исполнитель отмечает необходимость предоставления территориальной сетевой организации документального подтверждения экономической обоснованности реализации мероприятий инвестиционной программы, не предусмотренных инвестиционной программой, утвержденной (скорректированной) в установленном порядке. Исполнитель рекомендует во избежание отрицательных последствий, связанных с возможным исключением органом регулирования средств, направленных на реализацию мероприятий инвестиционной программы, при оценке экономической обоснованности расходов за истекший период регулирования, территориальной сетевой организации предоставлять пакет обосновывающих материалов, подтверждающих экономическую обоснованность и производственную необходимость реализации мероприятий.</w:t>
      </w:r>
    </w:p>
    <w:p w14:paraId="358237DE" w14:textId="77777777" w:rsidR="00A94821" w:rsidRPr="00560BDF" w:rsidRDefault="00A94821" w:rsidP="00A94821">
      <w:pPr>
        <w:autoSpaceDE w:val="0"/>
        <w:autoSpaceDN w:val="0"/>
        <w:adjustRightInd w:val="0"/>
        <w:spacing w:line="360" w:lineRule="auto"/>
        <w:ind w:firstLine="567"/>
        <w:jc w:val="both"/>
        <w:rPr>
          <w:rFonts w:ascii="Myriad Pro" w:eastAsia="Calibri" w:hAnsi="Myriad Pro" w:cs="Arial"/>
          <w:sz w:val="26"/>
          <w:szCs w:val="26"/>
        </w:rPr>
      </w:pPr>
      <w:r w:rsidRPr="00560BDF">
        <w:rPr>
          <w:rFonts w:ascii="Myriad Pro" w:eastAsia="Calibri" w:hAnsi="Myriad Pro" w:cs="Arial"/>
          <w:sz w:val="26"/>
          <w:szCs w:val="26"/>
        </w:rPr>
        <w:t xml:space="preserve">Вместе с тем Исполнитель отмечает, что Основами ценообразования </w:t>
      </w:r>
      <w:r>
        <w:rPr>
          <w:rFonts w:ascii="Myriad Pro" w:eastAsia="Calibri" w:hAnsi="Myriad Pro" w:cs="Arial"/>
          <w:sz w:val="26"/>
          <w:szCs w:val="26"/>
        </w:rPr>
        <w:t>№ </w:t>
      </w:r>
      <w:r w:rsidRPr="00560BDF">
        <w:rPr>
          <w:rFonts w:ascii="Myriad Pro" w:eastAsia="Calibri" w:hAnsi="Myriad Pro" w:cs="Arial"/>
          <w:sz w:val="26"/>
          <w:szCs w:val="26"/>
        </w:rPr>
        <w:t xml:space="preserve">1178 предусмотрено </w:t>
      </w:r>
      <w:r w:rsidRPr="00560BDF">
        <w:rPr>
          <w:rFonts w:ascii="Myriad Pro" w:eastAsia="Calibri" w:hAnsi="Myriad Pro" w:cs="Arial"/>
          <w:bCs/>
          <w:sz w:val="26"/>
          <w:szCs w:val="26"/>
        </w:rPr>
        <w:t>исключение экономически необоснованных расходов территориальной сетевой организации</w:t>
      </w:r>
      <w:r w:rsidRPr="00560BDF">
        <w:rPr>
          <w:rFonts w:ascii="Myriad Pro" w:eastAsia="Calibri" w:hAnsi="Myriad Pro" w:cs="Arial"/>
          <w:sz w:val="26"/>
          <w:szCs w:val="26"/>
        </w:rPr>
        <w:t xml:space="preserve">. </w:t>
      </w:r>
      <w:r w:rsidRPr="00560BDF">
        <w:rPr>
          <w:rFonts w:ascii="Myriad Pro" w:eastAsia="Calibri" w:hAnsi="Myriad Pro" w:cs="Arial"/>
          <w:bCs/>
          <w:sz w:val="26"/>
          <w:szCs w:val="26"/>
        </w:rPr>
        <w:t>Инвестиционные мероприятия, предусмотренные и фактически профинансированные</w:t>
      </w:r>
      <w:r w:rsidRPr="00560BDF">
        <w:rPr>
          <w:rFonts w:ascii="Myriad Pro" w:eastAsia="Calibri" w:hAnsi="Myriad Pro" w:cs="Arial"/>
          <w:sz w:val="26"/>
          <w:szCs w:val="26"/>
        </w:rPr>
        <w:t xml:space="preserve"> в периоде регулирования </w:t>
      </w:r>
      <w:r w:rsidRPr="00560BDF">
        <w:rPr>
          <w:rFonts w:ascii="Myriad Pro" w:eastAsia="Calibri" w:hAnsi="Myriad Pro" w:cs="Arial"/>
          <w:bCs/>
          <w:sz w:val="26"/>
          <w:szCs w:val="26"/>
        </w:rPr>
        <w:t>согласно инвестиционной программе, скорректированной в течение периода регулирования, являются экономически обоснованными и должны быть учтены</w:t>
      </w:r>
      <w:r w:rsidRPr="00560BDF">
        <w:rPr>
          <w:rFonts w:ascii="Myriad Pro" w:eastAsia="Calibri" w:hAnsi="Myriad Pro" w:cs="Arial"/>
          <w:sz w:val="26"/>
          <w:szCs w:val="26"/>
        </w:rPr>
        <w:t> при определении корректировки необходимой валовой выручки, осуществляемой в связи с изменением (неисполнением) инвестиционной программы, по следующим основаниям:</w:t>
      </w:r>
    </w:p>
    <w:p w14:paraId="5FA614EA" w14:textId="77777777" w:rsidR="00A94821" w:rsidRPr="00560BDF" w:rsidRDefault="00A94821" w:rsidP="00A94821">
      <w:pPr>
        <w:autoSpaceDE w:val="0"/>
        <w:autoSpaceDN w:val="0"/>
        <w:adjustRightInd w:val="0"/>
        <w:spacing w:line="360" w:lineRule="auto"/>
        <w:ind w:firstLine="567"/>
        <w:jc w:val="both"/>
        <w:rPr>
          <w:rFonts w:ascii="Myriad Pro" w:eastAsia="Calibri" w:hAnsi="Myriad Pro" w:cs="Arial"/>
          <w:sz w:val="26"/>
          <w:szCs w:val="26"/>
        </w:rPr>
      </w:pPr>
      <w:r w:rsidRPr="00560BDF">
        <w:rPr>
          <w:rFonts w:ascii="Myriad Pro" w:eastAsia="Calibri" w:hAnsi="Myriad Pro" w:cs="Arial"/>
          <w:sz w:val="26"/>
          <w:szCs w:val="26"/>
        </w:rPr>
        <w:t xml:space="preserve">Абзацем 5 пункта 32 Основ ценообразования </w:t>
      </w:r>
      <w:r>
        <w:rPr>
          <w:rFonts w:ascii="Myriad Pro" w:eastAsia="Calibri" w:hAnsi="Myriad Pro" w:cs="Arial"/>
          <w:sz w:val="26"/>
          <w:szCs w:val="26"/>
        </w:rPr>
        <w:t>№ </w:t>
      </w:r>
      <w:r w:rsidRPr="00560BDF">
        <w:rPr>
          <w:rFonts w:ascii="Myriad Pro" w:eastAsia="Calibri" w:hAnsi="Myriad Pro" w:cs="Arial"/>
          <w:sz w:val="26"/>
          <w:szCs w:val="26"/>
        </w:rPr>
        <w:t xml:space="preserve">1178 определено, что расходы, связанные с развитием существующей инфраструктуры, в том числе с развитием связей между объектами территориальных сетевых организаций и объектами единой национальной (общероссийской) электрической сети, расходов на реконструкцию линий электропередачи, подстанций, увеличение сечения проводов и кабелей, увеличение мощности трансформаторов, расширение распределительных устройств и установку компенсирующих устройств для обеспечения качества электрической энергии (объектов </w:t>
      </w:r>
      <w:r w:rsidRPr="00560BDF">
        <w:rPr>
          <w:rFonts w:ascii="Myriad Pro" w:eastAsia="Calibri" w:hAnsi="Myriad Pro" w:cs="Arial"/>
          <w:sz w:val="26"/>
          <w:szCs w:val="26"/>
        </w:rPr>
        <w:lastRenderedPageBreak/>
        <w:t>электросетевого хозяйства) в целях обеспечения надежности работы электрических станций, присоединяемых энергопринимающих устройств и ранее присоединенных потребителей, а также расходы на установку на принадлежащих сетевой организации объектах электросетевого хозяйства устройств компенсации и регулирования реактивной мощности и иных устройств, необходимых для поддержания требуемых параметров надежности и качества электрической энергии, включаются в цену (тариф) на услуги по передаче электрической энергии.</w:t>
      </w:r>
    </w:p>
    <w:p w14:paraId="017D49FA" w14:textId="77777777" w:rsidR="00A94821" w:rsidRPr="00560BDF" w:rsidRDefault="00A94821" w:rsidP="00A94821">
      <w:pPr>
        <w:autoSpaceDE w:val="0"/>
        <w:autoSpaceDN w:val="0"/>
        <w:adjustRightInd w:val="0"/>
        <w:spacing w:line="360" w:lineRule="auto"/>
        <w:ind w:firstLine="567"/>
        <w:jc w:val="both"/>
        <w:rPr>
          <w:rFonts w:ascii="Myriad Pro" w:eastAsia="Calibri" w:hAnsi="Myriad Pro" w:cs="Arial"/>
          <w:sz w:val="26"/>
          <w:szCs w:val="26"/>
        </w:rPr>
      </w:pPr>
      <w:r w:rsidRPr="00560BDF">
        <w:rPr>
          <w:rFonts w:ascii="Myriad Pro" w:eastAsia="Calibri" w:hAnsi="Myriad Pro" w:cs="Arial"/>
          <w:sz w:val="26"/>
          <w:szCs w:val="26"/>
        </w:rPr>
        <w:t xml:space="preserve">Исполнитель отмечает, что выполнение мероприятий инвестиционной программы </w:t>
      </w:r>
      <w:r>
        <w:rPr>
          <w:rFonts w:ascii="Myriad Pro" w:eastAsia="Calibri" w:hAnsi="Myriad Pro" w:cs="Arial"/>
          <w:sz w:val="26"/>
          <w:szCs w:val="26"/>
        </w:rPr>
        <w:t>ПАО </w:t>
      </w:r>
      <w:r w:rsidRPr="00560BDF">
        <w:rPr>
          <w:rFonts w:ascii="Myriad Pro" w:eastAsia="Calibri" w:hAnsi="Myriad Pro" w:cs="Arial"/>
          <w:sz w:val="26"/>
          <w:szCs w:val="26"/>
        </w:rPr>
        <w:t>«МРСК Сибири» в части филиала «Читаэнерго» направлено на перспективное развитие электрических сетей и энергопринимающих устройств потребителей электрической энергии, а также направлено на достижение целевых показателей надежности и качества оказываемых услуг.</w:t>
      </w:r>
    </w:p>
    <w:p w14:paraId="3E8B9DB0" w14:textId="77777777" w:rsidR="00A94821" w:rsidRPr="00560BDF" w:rsidRDefault="00A94821" w:rsidP="00A94821">
      <w:pPr>
        <w:spacing w:after="160" w:line="259" w:lineRule="auto"/>
        <w:ind w:firstLine="567"/>
        <w:rPr>
          <w:rFonts w:ascii="Myriad Pro" w:hAnsi="Myriad Pro"/>
          <w:color w:val="000000" w:themeColor="text1"/>
          <w:sz w:val="26"/>
          <w:szCs w:val="26"/>
        </w:rPr>
      </w:pPr>
      <w:r w:rsidRPr="00560BDF">
        <w:rPr>
          <w:rFonts w:ascii="Myriad Pro" w:hAnsi="Myriad Pro"/>
          <w:color w:val="000000" w:themeColor="text1"/>
          <w:sz w:val="26"/>
          <w:szCs w:val="26"/>
        </w:rPr>
        <w:br w:type="page"/>
      </w:r>
    </w:p>
    <w:p w14:paraId="0D2D46AD" w14:textId="77777777" w:rsidR="00A94821" w:rsidRPr="00560BDF" w:rsidRDefault="00A94821" w:rsidP="00A94821">
      <w:pPr>
        <w:pStyle w:val="3"/>
        <w:numPr>
          <w:ilvl w:val="0"/>
          <w:numId w:val="9"/>
        </w:numPr>
        <w:spacing w:line="360" w:lineRule="auto"/>
        <w:ind w:left="0" w:firstLine="0"/>
        <w:jc w:val="both"/>
        <w:rPr>
          <w:rFonts w:ascii="Myriad Pro" w:hAnsi="Myriad Pro"/>
          <w:b/>
          <w:color w:val="4F6228"/>
          <w:sz w:val="28"/>
          <w:szCs w:val="28"/>
        </w:rPr>
      </w:pPr>
      <w:bookmarkStart w:id="30" w:name="_Toc63420595"/>
      <w:r w:rsidRPr="00560BDF">
        <w:rPr>
          <w:rFonts w:ascii="Myriad Pro" w:hAnsi="Myriad Pro"/>
          <w:b/>
          <w:color w:val="4F6228"/>
          <w:sz w:val="28"/>
          <w:szCs w:val="28"/>
        </w:rPr>
        <w:lastRenderedPageBreak/>
        <w:t xml:space="preserve">Экспертиза расчета необходимой валовой выручки филиала </w:t>
      </w:r>
      <w:r>
        <w:rPr>
          <w:rFonts w:ascii="Myriad Pro" w:hAnsi="Myriad Pro"/>
          <w:b/>
          <w:color w:val="4F6228"/>
          <w:sz w:val="28"/>
          <w:szCs w:val="28"/>
        </w:rPr>
        <w:t>ПАО </w:t>
      </w:r>
      <w:r w:rsidRPr="00560BDF">
        <w:rPr>
          <w:rFonts w:ascii="Myriad Pro" w:hAnsi="Myriad Pro"/>
          <w:b/>
          <w:color w:val="4F6228"/>
          <w:sz w:val="28"/>
          <w:szCs w:val="28"/>
        </w:rPr>
        <w:t>«МРСК Сибири» - «Читаэнерго», сформированной на основе долгосрочных параметров регулирования деятельности, в том числе анализ фактических расходов на оплату услуг ТСО с календарной разбивкой по полугодиям 2017 и 2018 года.</w:t>
      </w:r>
      <w:bookmarkEnd w:id="30"/>
    </w:p>
    <w:p w14:paraId="1CFD22B5" w14:textId="77777777" w:rsidR="00A94821" w:rsidRPr="00560BDF" w:rsidRDefault="00A94821" w:rsidP="00A94821">
      <w:pPr>
        <w:pStyle w:val="3"/>
        <w:numPr>
          <w:ilvl w:val="1"/>
          <w:numId w:val="10"/>
        </w:numPr>
        <w:spacing w:line="360" w:lineRule="auto"/>
        <w:ind w:left="0" w:firstLine="0"/>
        <w:jc w:val="both"/>
        <w:rPr>
          <w:rFonts w:ascii="Myriad Pro" w:hAnsi="Myriad Pro"/>
          <w:b/>
          <w:color w:val="4F6228"/>
          <w:sz w:val="28"/>
          <w:szCs w:val="28"/>
        </w:rPr>
      </w:pPr>
      <w:bookmarkStart w:id="31" w:name="_Toc63420596"/>
      <w:r w:rsidRPr="00560BDF">
        <w:rPr>
          <w:rFonts w:ascii="Myriad Pro" w:hAnsi="Myriad Pro"/>
          <w:b/>
          <w:color w:val="4F6228"/>
          <w:sz w:val="28"/>
          <w:szCs w:val="28"/>
        </w:rPr>
        <w:t xml:space="preserve">Экспертиза долгосрочных параметров расчета необходимой валовой выручки филиала </w:t>
      </w:r>
      <w:r>
        <w:rPr>
          <w:rFonts w:ascii="Myriad Pro" w:hAnsi="Myriad Pro"/>
          <w:b/>
          <w:color w:val="4F6228"/>
          <w:sz w:val="28"/>
          <w:szCs w:val="28"/>
        </w:rPr>
        <w:t>ПАО </w:t>
      </w:r>
      <w:r w:rsidRPr="00560BDF">
        <w:rPr>
          <w:rFonts w:ascii="Myriad Pro" w:hAnsi="Myriad Pro"/>
          <w:b/>
          <w:color w:val="4F6228"/>
          <w:sz w:val="28"/>
          <w:szCs w:val="28"/>
        </w:rPr>
        <w:t>«МРСК Сибири» - «Читаэнерго» на 2017 год.</w:t>
      </w:r>
      <w:bookmarkEnd w:id="31"/>
    </w:p>
    <w:p w14:paraId="362934A6" w14:textId="77777777" w:rsidR="00A94821" w:rsidRPr="00560BDF" w:rsidRDefault="00A94821" w:rsidP="00A94821">
      <w:pPr>
        <w:autoSpaceDE w:val="0"/>
        <w:autoSpaceDN w:val="0"/>
        <w:adjustRightInd w:val="0"/>
        <w:spacing w:line="360" w:lineRule="auto"/>
        <w:ind w:firstLine="567"/>
        <w:jc w:val="both"/>
        <w:rPr>
          <w:rFonts w:ascii="Myriad Pro" w:hAnsi="Myriad Pro" w:cs="Myriad Pro"/>
          <w:sz w:val="26"/>
          <w:szCs w:val="26"/>
        </w:rPr>
      </w:pPr>
      <w:r w:rsidRPr="00560BDF">
        <w:rPr>
          <w:rFonts w:ascii="Myriad Pro" w:hAnsi="Myriad Pro"/>
          <w:sz w:val="26"/>
          <w:szCs w:val="26"/>
        </w:rPr>
        <w:t xml:space="preserve">В соответствии с пунктом 8 Методических указаний </w:t>
      </w:r>
      <w:r>
        <w:rPr>
          <w:rFonts w:ascii="Myriad Pro" w:hAnsi="Myriad Pro"/>
          <w:sz w:val="26"/>
          <w:szCs w:val="26"/>
        </w:rPr>
        <w:t>№ </w:t>
      </w:r>
      <w:r w:rsidRPr="00560BDF">
        <w:rPr>
          <w:rFonts w:ascii="Myriad Pro" w:hAnsi="Myriad Pro"/>
          <w:sz w:val="26"/>
          <w:szCs w:val="26"/>
        </w:rPr>
        <w:t xml:space="preserve">228-э ( в редакции от 18.03.2015) </w:t>
      </w:r>
      <w:r w:rsidRPr="00560BDF">
        <w:rPr>
          <w:rFonts w:ascii="Myriad Pro" w:hAnsi="Myriad Pro" w:cs="Myriad Pro"/>
          <w:sz w:val="26"/>
          <w:szCs w:val="26"/>
        </w:rPr>
        <w:t xml:space="preserve">на основе установленных долгосрочных параметров регулирования и планируемых значений параметров расчета тарифов, определяемых на долгосрочный период регулирования с применением метода доходности инвестированного капитала, регулирующие органы рассчитывают необходимую валовую выручку регулируемой организации отдельно на каждый год очередного долгосрочного периода регулирования, составляющий не менее пяти лет. </w:t>
      </w:r>
    </w:p>
    <w:p w14:paraId="65D5954D" w14:textId="77777777" w:rsidR="00A94821" w:rsidRPr="00560BDF" w:rsidRDefault="00A94821" w:rsidP="00A94821">
      <w:pPr>
        <w:autoSpaceDE w:val="0"/>
        <w:autoSpaceDN w:val="0"/>
        <w:adjustRightInd w:val="0"/>
        <w:spacing w:line="360" w:lineRule="auto"/>
        <w:ind w:firstLine="405"/>
        <w:jc w:val="both"/>
        <w:rPr>
          <w:rFonts w:ascii="Myriad Pro" w:hAnsi="Myriad Pro"/>
          <w:sz w:val="26"/>
          <w:szCs w:val="26"/>
        </w:rPr>
      </w:pPr>
      <w:r w:rsidRPr="00560BDF">
        <w:rPr>
          <w:rFonts w:ascii="Myriad Pro" w:hAnsi="Myriad Pro"/>
          <w:sz w:val="26"/>
          <w:szCs w:val="26"/>
        </w:rPr>
        <w:t>Необходимая валовая выручка, определяемая при установлении тарифов на очередной долгосрочный период регулирования, рассчитывается по формуле:</w:t>
      </w:r>
    </w:p>
    <w:p w14:paraId="4DCD9260" w14:textId="77777777" w:rsidR="00A94821" w:rsidRPr="00606F97" w:rsidRDefault="00A94821" w:rsidP="00A94821">
      <w:pPr>
        <w:autoSpaceDE w:val="0"/>
        <w:autoSpaceDN w:val="0"/>
        <w:adjustRightInd w:val="0"/>
        <w:jc w:val="center"/>
        <w:rPr>
          <w:rFonts w:ascii="Myriad Pro" w:eastAsiaTheme="minorHAnsi" w:hAnsi="Myriad Pro" w:cs="Myriad Pro"/>
          <w:sz w:val="26"/>
          <w:szCs w:val="26"/>
          <w:lang w:eastAsia="en-US"/>
        </w:rPr>
      </w:pPr>
      <w:r w:rsidRPr="00606F97">
        <w:rPr>
          <w:rFonts w:ascii="Myriad Pro" w:eastAsiaTheme="minorHAnsi" w:hAnsi="Myriad Pro" w:cs="Myriad Pro"/>
          <w:noProof/>
          <w:position w:val="-12"/>
          <w:sz w:val="26"/>
          <w:szCs w:val="26"/>
        </w:rPr>
        <w:drawing>
          <wp:inline distT="0" distB="0" distL="0" distR="0" wp14:anchorId="5EFEB4FF" wp14:editId="6C7283FC">
            <wp:extent cx="4723130" cy="325755"/>
            <wp:effectExtent l="0" t="0" r="1270" b="0"/>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723130" cy="325755"/>
                    </a:xfrm>
                    <a:prstGeom prst="rect">
                      <a:avLst/>
                    </a:prstGeom>
                    <a:noFill/>
                    <a:ln w="9525">
                      <a:noFill/>
                      <a:miter lim="800000"/>
                      <a:headEnd/>
                      <a:tailEnd/>
                    </a:ln>
                  </pic:spPr>
                </pic:pic>
              </a:graphicData>
            </a:graphic>
          </wp:inline>
        </w:drawing>
      </w:r>
      <w:r w:rsidRPr="00606F97">
        <w:rPr>
          <w:rFonts w:ascii="Myriad Pro" w:eastAsiaTheme="minorHAnsi" w:hAnsi="Myriad Pro" w:cs="Myriad Pro"/>
          <w:sz w:val="26"/>
          <w:szCs w:val="26"/>
          <w:lang w:eastAsia="en-US"/>
        </w:rPr>
        <w:t>,</w:t>
      </w:r>
    </w:p>
    <w:p w14:paraId="627539D3" w14:textId="77777777" w:rsidR="00A94821" w:rsidRDefault="00A94821" w:rsidP="00A94821">
      <w:pPr>
        <w:autoSpaceDE w:val="0"/>
        <w:autoSpaceDN w:val="0"/>
        <w:adjustRightInd w:val="0"/>
        <w:spacing w:line="360" w:lineRule="auto"/>
        <w:ind w:firstLine="567"/>
        <w:jc w:val="both"/>
        <w:rPr>
          <w:rFonts w:ascii="Myriad Pro" w:hAnsi="Myriad Pro"/>
          <w:sz w:val="26"/>
          <w:szCs w:val="26"/>
        </w:rPr>
      </w:pPr>
    </w:p>
    <w:p w14:paraId="46384265"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 xml:space="preserve">Согласно пункту 10 </w:t>
      </w:r>
      <w:bookmarkStart w:id="32" w:name="_Hlk40338449"/>
      <w:r w:rsidRPr="00560BDF">
        <w:rPr>
          <w:rFonts w:ascii="Myriad Pro" w:hAnsi="Myriad Pro"/>
          <w:sz w:val="26"/>
          <w:szCs w:val="26"/>
        </w:rPr>
        <w:t xml:space="preserve">Методических указаний </w:t>
      </w:r>
      <w:r>
        <w:rPr>
          <w:rFonts w:ascii="Myriad Pro" w:hAnsi="Myriad Pro"/>
          <w:sz w:val="26"/>
          <w:szCs w:val="26"/>
        </w:rPr>
        <w:t>№ </w:t>
      </w:r>
      <w:r w:rsidRPr="00560BDF">
        <w:rPr>
          <w:rFonts w:ascii="Myriad Pro" w:hAnsi="Myriad Pro"/>
          <w:sz w:val="26"/>
          <w:szCs w:val="26"/>
        </w:rPr>
        <w:t xml:space="preserve">228-э </w:t>
      </w:r>
      <w:bookmarkEnd w:id="32"/>
      <w:r w:rsidRPr="00560BDF">
        <w:rPr>
          <w:rFonts w:ascii="Myriad Pro" w:hAnsi="Myriad Pro"/>
          <w:sz w:val="26"/>
          <w:szCs w:val="26"/>
        </w:rPr>
        <w:t>расходы, связанные с производством и реализацией продукции (услуг) по регулируемым видам деятельности, рассчитываются по формуле:</w:t>
      </w:r>
    </w:p>
    <w:p w14:paraId="7758085C" w14:textId="77777777" w:rsidR="00A94821" w:rsidRPr="00606F97" w:rsidRDefault="00A94821" w:rsidP="00A94821">
      <w:pPr>
        <w:autoSpaceDE w:val="0"/>
        <w:autoSpaceDN w:val="0"/>
        <w:adjustRightInd w:val="0"/>
        <w:spacing w:line="360" w:lineRule="auto"/>
        <w:jc w:val="center"/>
        <w:rPr>
          <w:rFonts w:ascii="Myriad Pro" w:hAnsi="Myriad Pro" w:cs="Myriad Pro"/>
          <w:sz w:val="28"/>
          <w:szCs w:val="28"/>
        </w:rPr>
      </w:pPr>
      <w:r w:rsidRPr="00606F97">
        <w:rPr>
          <w:rFonts w:ascii="Myriad Pro" w:hAnsi="Myriad Pro" w:cs="Myriad Pro"/>
          <w:sz w:val="28"/>
          <w:szCs w:val="28"/>
        </w:rPr>
        <w:t>Рi = ОРi + НРi</w:t>
      </w:r>
    </w:p>
    <w:p w14:paraId="0745B24D" w14:textId="77777777" w:rsidR="00A94821" w:rsidRPr="00560BDF" w:rsidRDefault="00A94821" w:rsidP="00A94821">
      <w:pPr>
        <w:pStyle w:val="a7"/>
        <w:autoSpaceDE w:val="0"/>
        <w:autoSpaceDN w:val="0"/>
        <w:adjustRightInd w:val="0"/>
        <w:spacing w:line="360" w:lineRule="auto"/>
        <w:ind w:left="405"/>
        <w:jc w:val="both"/>
        <w:rPr>
          <w:rFonts w:ascii="Myriad Pro" w:hAnsi="Myriad Pro" w:cs="Myriad Pro"/>
          <w:sz w:val="26"/>
          <w:szCs w:val="26"/>
        </w:rPr>
      </w:pPr>
    </w:p>
    <w:p w14:paraId="17D5F7A3" w14:textId="77777777" w:rsidR="00A94821" w:rsidRPr="00560BDF" w:rsidRDefault="00A94821" w:rsidP="00A94821">
      <w:pPr>
        <w:autoSpaceDE w:val="0"/>
        <w:autoSpaceDN w:val="0"/>
        <w:adjustRightInd w:val="0"/>
        <w:spacing w:line="360" w:lineRule="auto"/>
        <w:ind w:firstLine="567"/>
        <w:jc w:val="both"/>
        <w:rPr>
          <w:rFonts w:ascii="Myriad Pro" w:hAnsi="Myriad Pro" w:cs="Myriad Pro"/>
          <w:sz w:val="26"/>
          <w:szCs w:val="26"/>
        </w:rPr>
      </w:pPr>
      <w:r w:rsidRPr="00560BDF">
        <w:rPr>
          <w:rFonts w:ascii="Myriad Pro" w:hAnsi="Myriad Pro" w:cs="Myriad Pro"/>
          <w:sz w:val="26"/>
          <w:szCs w:val="26"/>
        </w:rPr>
        <w:t xml:space="preserve">Пунктом 42 </w:t>
      </w:r>
      <w:r w:rsidRPr="00560BDF">
        <w:rPr>
          <w:rFonts w:ascii="Myriad Pro" w:hAnsi="Myriad Pro"/>
          <w:sz w:val="26"/>
          <w:szCs w:val="26"/>
        </w:rPr>
        <w:t xml:space="preserve">Методических указаний </w:t>
      </w:r>
      <w:r>
        <w:rPr>
          <w:rFonts w:ascii="Myriad Pro" w:hAnsi="Myriad Pro"/>
          <w:sz w:val="26"/>
          <w:szCs w:val="26"/>
        </w:rPr>
        <w:t>№ </w:t>
      </w:r>
      <w:r w:rsidRPr="00560BDF">
        <w:rPr>
          <w:rFonts w:ascii="Myriad Pro" w:hAnsi="Myriad Pro"/>
          <w:sz w:val="26"/>
          <w:szCs w:val="26"/>
        </w:rPr>
        <w:t xml:space="preserve">228-э на очередной период регулирования предусмотрено определение скорректированной величины необходимой валовой выручки регулируемой организации с учетом соответствующих величин корректировок, рассчитываемых в соответствии с Методическими указаниями </w:t>
      </w:r>
      <w:r>
        <w:rPr>
          <w:rFonts w:ascii="Myriad Pro" w:hAnsi="Myriad Pro"/>
          <w:sz w:val="26"/>
          <w:szCs w:val="26"/>
        </w:rPr>
        <w:t>№ </w:t>
      </w:r>
      <w:r w:rsidRPr="00560BDF">
        <w:rPr>
          <w:rFonts w:ascii="Myriad Pro" w:hAnsi="Myriad Pro"/>
          <w:sz w:val="26"/>
          <w:szCs w:val="26"/>
        </w:rPr>
        <w:t>228-э.</w:t>
      </w:r>
    </w:p>
    <w:p w14:paraId="0689DC85" w14:textId="77777777" w:rsidR="00A94821" w:rsidRPr="00560BDF" w:rsidRDefault="00A94821" w:rsidP="00A94821">
      <w:pPr>
        <w:ind w:firstLine="567"/>
        <w:rPr>
          <w:rFonts w:ascii="Myriad Pro" w:hAnsi="Myriad Pro"/>
        </w:rPr>
      </w:pPr>
    </w:p>
    <w:p w14:paraId="71DD858C" w14:textId="77777777" w:rsidR="00A94821" w:rsidRPr="00560BDF" w:rsidRDefault="00A94821" w:rsidP="00A94821">
      <w:pPr>
        <w:keepNext/>
        <w:autoSpaceDE w:val="0"/>
        <w:autoSpaceDN w:val="0"/>
        <w:adjustRightInd w:val="0"/>
        <w:spacing w:line="360" w:lineRule="auto"/>
        <w:jc w:val="both"/>
        <w:rPr>
          <w:rFonts w:ascii="Myriad Pro" w:hAnsi="Myriad Pro"/>
          <w:b/>
          <w:sz w:val="26"/>
          <w:szCs w:val="26"/>
          <w:shd w:val="clear" w:color="auto" w:fill="FFFFFF"/>
        </w:rPr>
      </w:pPr>
      <w:r w:rsidRPr="00560BDF">
        <w:rPr>
          <w:rFonts w:ascii="Myriad Pro" w:hAnsi="Myriad Pro"/>
          <w:b/>
          <w:sz w:val="26"/>
          <w:szCs w:val="26"/>
          <w:shd w:val="clear" w:color="auto" w:fill="FFFFFF"/>
        </w:rPr>
        <w:lastRenderedPageBreak/>
        <w:t>ПОЗИЦИЯ ТЕРРИТОРИАЛЬНОЙ СЕТЕВОЙ ОРГАНИЗАЦИИ</w:t>
      </w:r>
    </w:p>
    <w:p w14:paraId="5A5944A4" w14:textId="77777777" w:rsidR="00A94821" w:rsidRPr="00560BDF" w:rsidRDefault="00A94821" w:rsidP="00A94821">
      <w:pPr>
        <w:autoSpaceDE w:val="0"/>
        <w:autoSpaceDN w:val="0"/>
        <w:adjustRightInd w:val="0"/>
        <w:spacing w:line="360" w:lineRule="auto"/>
        <w:ind w:firstLine="567"/>
        <w:jc w:val="both"/>
        <w:rPr>
          <w:rFonts w:ascii="Myriad Pro" w:eastAsia="Calibri" w:hAnsi="Myriad Pro"/>
          <w:sz w:val="26"/>
          <w:szCs w:val="26"/>
        </w:rPr>
      </w:pPr>
      <w:r w:rsidRPr="00560BDF">
        <w:rPr>
          <w:rFonts w:ascii="Myriad Pro" w:eastAsia="Calibri" w:hAnsi="Myriad Pro"/>
          <w:iCs/>
          <w:sz w:val="26"/>
          <w:szCs w:val="26"/>
        </w:rPr>
        <w:t xml:space="preserve">2017 год является для </w:t>
      </w:r>
      <w:r>
        <w:rPr>
          <w:rFonts w:ascii="Myriad Pro" w:eastAsia="Calibri" w:hAnsi="Myriad Pro"/>
          <w:iCs/>
          <w:sz w:val="26"/>
          <w:szCs w:val="26"/>
        </w:rPr>
        <w:t>ПАО </w:t>
      </w:r>
      <w:r w:rsidRPr="00560BDF">
        <w:rPr>
          <w:rFonts w:ascii="Myriad Pro" w:eastAsia="Calibri" w:hAnsi="Myriad Pro"/>
          <w:iCs/>
          <w:sz w:val="26"/>
          <w:szCs w:val="26"/>
        </w:rPr>
        <w:t>«МРСК Сибири» - «Читаэнерго» третьим годом второго долгосрочного периода регулирования.</w:t>
      </w:r>
    </w:p>
    <w:p w14:paraId="2DAB404A" w14:textId="77777777" w:rsidR="00A94821" w:rsidRPr="00560BDF" w:rsidRDefault="00A94821" w:rsidP="00A94821">
      <w:pPr>
        <w:spacing w:line="360" w:lineRule="auto"/>
        <w:ind w:firstLine="567"/>
        <w:jc w:val="both"/>
        <w:rPr>
          <w:rFonts w:ascii="Myriad Pro" w:eastAsia="Calibri" w:hAnsi="Myriad Pro"/>
          <w:sz w:val="26"/>
          <w:szCs w:val="26"/>
        </w:rPr>
      </w:pPr>
      <w:r w:rsidRPr="00560BDF">
        <w:rPr>
          <w:rFonts w:ascii="Myriad Pro" w:hAnsi="Myriad Pro" w:cs="Myriad Pro"/>
          <w:sz w:val="26"/>
          <w:szCs w:val="26"/>
        </w:rPr>
        <w:t xml:space="preserve">Филиал </w:t>
      </w:r>
      <w:r>
        <w:rPr>
          <w:rFonts w:ascii="Myriad Pro" w:hAnsi="Myriad Pro" w:cs="Myriad Pro"/>
          <w:sz w:val="26"/>
          <w:szCs w:val="26"/>
        </w:rPr>
        <w:t>ПАО </w:t>
      </w:r>
      <w:r w:rsidRPr="00560BDF">
        <w:rPr>
          <w:rFonts w:ascii="Myriad Pro" w:hAnsi="Myriad Pro" w:cs="Myriad Pro"/>
          <w:sz w:val="26"/>
          <w:szCs w:val="26"/>
        </w:rPr>
        <w:t>«МРСК Сибири» - «Читаэнерго»</w:t>
      </w:r>
      <w:r w:rsidRPr="00560BDF">
        <w:rPr>
          <w:rFonts w:ascii="Myriad Pro" w:eastAsia="Calibri" w:hAnsi="Myriad Pro"/>
          <w:sz w:val="26"/>
          <w:szCs w:val="26"/>
        </w:rPr>
        <w:t xml:space="preserve"> письмом от 29.04.2016 г. №1.8/01/2358-исх представил в </w:t>
      </w:r>
      <w:r>
        <w:rPr>
          <w:rFonts w:ascii="Myriad Pro" w:eastAsia="Calibri" w:hAnsi="Myriad Pro"/>
          <w:sz w:val="26"/>
          <w:szCs w:val="26"/>
        </w:rPr>
        <w:t>РСТ </w:t>
      </w:r>
      <w:r w:rsidRPr="00560BDF">
        <w:rPr>
          <w:rFonts w:ascii="Myriad Pro" w:eastAsia="Calibri" w:hAnsi="Myriad Pro"/>
          <w:sz w:val="26"/>
          <w:szCs w:val="26"/>
        </w:rPr>
        <w:t>Забайкальского края расчет необходимой валовой выручки на 2017 год с приложением расчетных и обосновывающих материалов, а также пояснительную записку к расчетам.</w:t>
      </w:r>
    </w:p>
    <w:p w14:paraId="1DCE2243" w14:textId="77777777" w:rsidR="00A94821" w:rsidRPr="00560BDF" w:rsidRDefault="00A94821" w:rsidP="00A94821">
      <w:pPr>
        <w:spacing w:line="360" w:lineRule="auto"/>
        <w:ind w:firstLine="567"/>
        <w:jc w:val="both"/>
        <w:rPr>
          <w:rFonts w:ascii="Myriad Pro" w:eastAsia="Calibri" w:hAnsi="Myriad Pro"/>
          <w:sz w:val="26"/>
          <w:szCs w:val="26"/>
        </w:rPr>
      </w:pPr>
      <w:r w:rsidRPr="00560BDF">
        <w:rPr>
          <w:rFonts w:ascii="Myriad Pro" w:eastAsia="Calibri" w:hAnsi="Myriad Pro"/>
          <w:sz w:val="26"/>
          <w:szCs w:val="26"/>
        </w:rPr>
        <w:t xml:space="preserve">Величина необходимой валовой выручки на 2017 год по данным филиала </w:t>
      </w:r>
      <w:r>
        <w:rPr>
          <w:rFonts w:ascii="Myriad Pro" w:eastAsia="Calibri" w:hAnsi="Myriad Pro"/>
          <w:sz w:val="26"/>
          <w:szCs w:val="26"/>
        </w:rPr>
        <w:t>ПАО </w:t>
      </w:r>
      <w:r w:rsidRPr="00560BDF">
        <w:rPr>
          <w:rFonts w:ascii="Myriad Pro" w:eastAsia="Calibri" w:hAnsi="Myriad Pro"/>
          <w:sz w:val="26"/>
          <w:szCs w:val="26"/>
        </w:rPr>
        <w:t xml:space="preserve">«МРСК Сибири» - «Читаэнерго» составила: </w:t>
      </w:r>
    </w:p>
    <w:tbl>
      <w:tblPr>
        <w:tblW w:w="482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056"/>
        <w:gridCol w:w="1933"/>
        <w:gridCol w:w="2020"/>
      </w:tblGrid>
      <w:tr w:rsidR="00A94821" w:rsidRPr="00560BDF" w14:paraId="37A22685" w14:textId="77777777" w:rsidTr="00A94821">
        <w:trPr>
          <w:trHeight w:val="517"/>
          <w:tblHeader/>
          <w:jc w:val="center"/>
        </w:trPr>
        <w:tc>
          <w:tcPr>
            <w:tcW w:w="5182" w:type="dxa"/>
            <w:vMerge w:val="restar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noWrap/>
            <w:vAlign w:val="center"/>
            <w:hideMark/>
          </w:tcPr>
          <w:p w14:paraId="080533D8" w14:textId="77777777" w:rsidR="00A94821" w:rsidRPr="00560BDF" w:rsidRDefault="00A94821" w:rsidP="00A94821">
            <w:pPr>
              <w:jc w:val="center"/>
              <w:rPr>
                <w:rFonts w:ascii="Myriad Pro" w:hAnsi="Myriad Pro" w:cs="Calibri"/>
                <w:b/>
                <w:bCs/>
                <w:color w:val="FFFFFF"/>
                <w:sz w:val="16"/>
                <w:szCs w:val="16"/>
              </w:rPr>
            </w:pPr>
            <w:r w:rsidRPr="00560BDF">
              <w:rPr>
                <w:rFonts w:ascii="Myriad Pro" w:hAnsi="Myriad Pro" w:cs="Calibri"/>
                <w:b/>
                <w:bCs/>
                <w:color w:val="FFFFFF"/>
                <w:sz w:val="16"/>
                <w:szCs w:val="16"/>
              </w:rPr>
              <w:t>Наименование</w:t>
            </w:r>
          </w:p>
        </w:tc>
        <w:tc>
          <w:tcPr>
            <w:tcW w:w="1978" w:type="dxa"/>
            <w:vMerge w:val="restar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4AA28E3B" w14:textId="77777777" w:rsidR="00A94821" w:rsidRPr="00560BDF" w:rsidRDefault="00A94821" w:rsidP="00A94821">
            <w:pPr>
              <w:jc w:val="center"/>
              <w:rPr>
                <w:rFonts w:ascii="Myriad Pro" w:hAnsi="Myriad Pro" w:cs="Calibri"/>
                <w:b/>
                <w:bCs/>
                <w:color w:val="FFFFFF"/>
                <w:sz w:val="16"/>
                <w:szCs w:val="16"/>
              </w:rPr>
            </w:pPr>
            <w:r w:rsidRPr="00560BDF">
              <w:rPr>
                <w:rFonts w:ascii="Myriad Pro" w:hAnsi="Myriad Pro" w:cs="Calibri"/>
                <w:b/>
                <w:bCs/>
                <w:color w:val="FFFFFF"/>
                <w:sz w:val="16"/>
                <w:szCs w:val="16"/>
              </w:rPr>
              <w:t>Ед.изм.</w:t>
            </w:r>
          </w:p>
        </w:tc>
        <w:tc>
          <w:tcPr>
            <w:tcW w:w="2067" w:type="dxa"/>
            <w:vMerge w:val="restar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59374014" w14:textId="77777777" w:rsidR="00A94821" w:rsidRPr="00560BDF" w:rsidRDefault="00A94821" w:rsidP="00A94821">
            <w:pPr>
              <w:jc w:val="center"/>
              <w:rPr>
                <w:rFonts w:ascii="Myriad Pro" w:hAnsi="Myriad Pro" w:cs="Calibri"/>
                <w:b/>
                <w:bCs/>
                <w:color w:val="FFFFFF"/>
                <w:sz w:val="16"/>
                <w:szCs w:val="16"/>
              </w:rPr>
            </w:pPr>
            <w:r w:rsidRPr="00560BDF">
              <w:rPr>
                <w:rFonts w:ascii="Myriad Pro" w:hAnsi="Myriad Pro" w:cs="Calibri"/>
                <w:b/>
                <w:bCs/>
                <w:color w:val="FFFFFF"/>
                <w:sz w:val="16"/>
                <w:szCs w:val="16"/>
              </w:rPr>
              <w:t xml:space="preserve">Предложение филиала </w:t>
            </w:r>
            <w:r>
              <w:rPr>
                <w:rFonts w:ascii="Myriad Pro" w:hAnsi="Myriad Pro" w:cs="Calibri"/>
                <w:b/>
                <w:bCs/>
                <w:color w:val="FFFFFF"/>
                <w:sz w:val="16"/>
                <w:szCs w:val="16"/>
              </w:rPr>
              <w:t>ПАО </w:t>
            </w:r>
            <w:r w:rsidRPr="00560BDF">
              <w:rPr>
                <w:rFonts w:ascii="Myriad Pro" w:hAnsi="Myriad Pro" w:cs="Calibri"/>
                <w:b/>
                <w:bCs/>
                <w:color w:val="FFFFFF"/>
                <w:sz w:val="16"/>
                <w:szCs w:val="16"/>
              </w:rPr>
              <w:t>«МРСК Сибири» -«Читаэнерго»  на 2017 год</w:t>
            </w:r>
          </w:p>
        </w:tc>
      </w:tr>
      <w:tr w:rsidR="00A94821" w:rsidRPr="00560BDF" w14:paraId="1F1B41CB" w14:textId="77777777" w:rsidTr="00A94821">
        <w:trPr>
          <w:trHeight w:val="517"/>
          <w:jc w:val="center"/>
        </w:trPr>
        <w:tc>
          <w:tcPr>
            <w:tcW w:w="5182" w:type="dxa"/>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62AC7B54" w14:textId="77777777" w:rsidR="00A94821" w:rsidRPr="00560BDF" w:rsidRDefault="00A94821" w:rsidP="00A94821">
            <w:pPr>
              <w:rPr>
                <w:rFonts w:ascii="Myriad Pro" w:hAnsi="Myriad Pro" w:cs="Calibri"/>
                <w:b/>
                <w:bCs/>
                <w:color w:val="FFFFFF"/>
                <w:sz w:val="16"/>
                <w:szCs w:val="16"/>
              </w:rPr>
            </w:pPr>
          </w:p>
        </w:tc>
        <w:tc>
          <w:tcPr>
            <w:tcW w:w="1978" w:type="dxa"/>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0E043C81" w14:textId="77777777" w:rsidR="00A94821" w:rsidRPr="00560BDF" w:rsidRDefault="00A94821" w:rsidP="00A94821">
            <w:pPr>
              <w:rPr>
                <w:rFonts w:ascii="Myriad Pro" w:hAnsi="Myriad Pro" w:cs="Calibri"/>
                <w:b/>
                <w:bCs/>
                <w:color w:val="FFFFFF"/>
                <w:sz w:val="16"/>
                <w:szCs w:val="16"/>
              </w:rPr>
            </w:pPr>
          </w:p>
        </w:tc>
        <w:tc>
          <w:tcPr>
            <w:tcW w:w="2067" w:type="dxa"/>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5391E56C" w14:textId="77777777" w:rsidR="00A94821" w:rsidRPr="00560BDF" w:rsidRDefault="00A94821" w:rsidP="00A94821">
            <w:pPr>
              <w:rPr>
                <w:rFonts w:ascii="Myriad Pro" w:hAnsi="Myriad Pro" w:cs="Calibri"/>
                <w:b/>
                <w:bCs/>
                <w:color w:val="FFFFFF"/>
                <w:sz w:val="16"/>
                <w:szCs w:val="16"/>
              </w:rPr>
            </w:pPr>
          </w:p>
        </w:tc>
      </w:tr>
      <w:tr w:rsidR="00A94821" w:rsidRPr="00560BDF" w14:paraId="3883044B" w14:textId="77777777" w:rsidTr="00A94821">
        <w:trPr>
          <w:trHeight w:val="300"/>
          <w:jc w:val="center"/>
        </w:trPr>
        <w:tc>
          <w:tcPr>
            <w:tcW w:w="5182" w:type="dxa"/>
            <w:tcBorders>
              <w:top w:val="single" w:sz="4" w:space="0" w:color="auto"/>
            </w:tcBorders>
            <w:shd w:val="clear" w:color="auto" w:fill="EAF1DD" w:themeFill="accent3" w:themeFillTint="33"/>
            <w:noWrap/>
            <w:vAlign w:val="center"/>
            <w:hideMark/>
          </w:tcPr>
          <w:p w14:paraId="73B7CF40" w14:textId="77777777" w:rsidR="00A94821" w:rsidRPr="00560BDF" w:rsidRDefault="00A94821" w:rsidP="00A94821">
            <w:pPr>
              <w:rPr>
                <w:rFonts w:ascii="Myriad Pro" w:hAnsi="Myriad Pro" w:cs="Calibri"/>
                <w:b/>
                <w:bCs/>
                <w:color w:val="000000"/>
                <w:sz w:val="16"/>
                <w:szCs w:val="16"/>
              </w:rPr>
            </w:pPr>
            <w:r w:rsidRPr="00560BDF">
              <w:rPr>
                <w:rFonts w:ascii="Myriad Pro" w:hAnsi="Myriad Pro" w:cs="Calibri"/>
                <w:b/>
                <w:bCs/>
                <w:color w:val="000000"/>
                <w:sz w:val="16"/>
                <w:szCs w:val="16"/>
              </w:rPr>
              <w:t>Подконтрольные расходы</w:t>
            </w:r>
          </w:p>
        </w:tc>
        <w:tc>
          <w:tcPr>
            <w:tcW w:w="1978" w:type="dxa"/>
            <w:tcBorders>
              <w:top w:val="single" w:sz="4" w:space="0" w:color="auto"/>
            </w:tcBorders>
            <w:shd w:val="clear" w:color="auto" w:fill="EAF1DD" w:themeFill="accent3" w:themeFillTint="33"/>
            <w:vAlign w:val="center"/>
            <w:hideMark/>
          </w:tcPr>
          <w:p w14:paraId="6D96C787" w14:textId="77777777" w:rsidR="00A94821" w:rsidRPr="00560BDF" w:rsidRDefault="00A94821" w:rsidP="00A94821">
            <w:pPr>
              <w:jc w:val="center"/>
              <w:rPr>
                <w:rFonts w:ascii="Myriad Pro" w:hAnsi="Myriad Pro" w:cs="Calibri"/>
                <w:b/>
                <w:bCs/>
                <w:color w:val="000000"/>
                <w:sz w:val="16"/>
                <w:szCs w:val="16"/>
              </w:rPr>
            </w:pPr>
            <w:r w:rsidRPr="00560BDF">
              <w:rPr>
                <w:rFonts w:ascii="Myriad Pro" w:hAnsi="Myriad Pro" w:cs="Calibri"/>
                <w:b/>
                <w:bCs/>
                <w:color w:val="000000"/>
                <w:sz w:val="16"/>
                <w:szCs w:val="16"/>
              </w:rPr>
              <w:t>тыс. руб.</w:t>
            </w:r>
          </w:p>
        </w:tc>
        <w:tc>
          <w:tcPr>
            <w:tcW w:w="2067" w:type="dxa"/>
            <w:tcBorders>
              <w:top w:val="single" w:sz="4" w:space="0" w:color="auto"/>
            </w:tcBorders>
            <w:shd w:val="clear" w:color="auto" w:fill="EAF1DD" w:themeFill="accent3" w:themeFillTint="33"/>
            <w:vAlign w:val="center"/>
            <w:hideMark/>
          </w:tcPr>
          <w:p w14:paraId="4C717ADB" w14:textId="77777777" w:rsidR="00A94821" w:rsidRPr="00560BDF" w:rsidRDefault="00A94821" w:rsidP="00A94821">
            <w:pPr>
              <w:jc w:val="center"/>
              <w:rPr>
                <w:rFonts w:ascii="Myriad Pro" w:hAnsi="Myriad Pro" w:cs="Calibri"/>
                <w:b/>
                <w:bCs/>
                <w:color w:val="000000"/>
                <w:sz w:val="16"/>
                <w:szCs w:val="16"/>
              </w:rPr>
            </w:pPr>
            <w:r w:rsidRPr="00560BDF">
              <w:rPr>
                <w:rFonts w:ascii="Myriad Pro" w:hAnsi="Myriad Pro" w:cs="Calibri"/>
                <w:b/>
                <w:bCs/>
                <w:color w:val="000000"/>
                <w:sz w:val="16"/>
                <w:szCs w:val="16"/>
              </w:rPr>
              <w:t>1 959 100</w:t>
            </w:r>
          </w:p>
        </w:tc>
      </w:tr>
      <w:tr w:rsidR="00A94821" w:rsidRPr="00560BDF" w14:paraId="48C69EEB" w14:textId="77777777" w:rsidTr="00A94821">
        <w:trPr>
          <w:trHeight w:val="300"/>
          <w:jc w:val="center"/>
        </w:trPr>
        <w:tc>
          <w:tcPr>
            <w:tcW w:w="5182" w:type="dxa"/>
            <w:shd w:val="clear" w:color="auto" w:fill="auto"/>
            <w:vAlign w:val="center"/>
            <w:hideMark/>
          </w:tcPr>
          <w:p w14:paraId="154877D5" w14:textId="77777777" w:rsidR="00A94821" w:rsidRPr="00560BDF" w:rsidRDefault="00A94821" w:rsidP="00A94821">
            <w:pPr>
              <w:rPr>
                <w:rFonts w:ascii="Myriad Pro" w:hAnsi="Myriad Pro" w:cs="Calibri"/>
                <w:color w:val="000000"/>
                <w:sz w:val="16"/>
                <w:szCs w:val="16"/>
              </w:rPr>
            </w:pPr>
            <w:r w:rsidRPr="00560BDF">
              <w:rPr>
                <w:rFonts w:ascii="Myriad Pro" w:hAnsi="Myriad Pro" w:cs="Calibri"/>
                <w:color w:val="000000"/>
                <w:sz w:val="16"/>
                <w:szCs w:val="16"/>
              </w:rPr>
              <w:t>Материальные затраты</w:t>
            </w:r>
          </w:p>
        </w:tc>
        <w:tc>
          <w:tcPr>
            <w:tcW w:w="1978" w:type="dxa"/>
            <w:shd w:val="clear" w:color="auto" w:fill="auto"/>
            <w:vAlign w:val="center"/>
            <w:hideMark/>
          </w:tcPr>
          <w:p w14:paraId="1829DDE7" w14:textId="77777777" w:rsidR="00A94821" w:rsidRPr="00560BDF" w:rsidRDefault="00A94821" w:rsidP="00A94821">
            <w:pPr>
              <w:jc w:val="center"/>
              <w:rPr>
                <w:rFonts w:ascii="Myriad Pro" w:hAnsi="Myriad Pro" w:cs="Calibri"/>
                <w:color w:val="000000"/>
                <w:sz w:val="16"/>
                <w:szCs w:val="16"/>
              </w:rPr>
            </w:pPr>
            <w:r w:rsidRPr="00560BDF">
              <w:rPr>
                <w:rFonts w:ascii="Myriad Pro" w:hAnsi="Myriad Pro" w:cs="Calibri"/>
                <w:color w:val="000000"/>
                <w:sz w:val="16"/>
                <w:szCs w:val="16"/>
              </w:rPr>
              <w:t>тыс. руб.</w:t>
            </w:r>
          </w:p>
        </w:tc>
        <w:tc>
          <w:tcPr>
            <w:tcW w:w="2067" w:type="dxa"/>
            <w:shd w:val="clear" w:color="auto" w:fill="auto"/>
            <w:vAlign w:val="center"/>
            <w:hideMark/>
          </w:tcPr>
          <w:p w14:paraId="1932B140" w14:textId="77777777" w:rsidR="00A94821" w:rsidRPr="00560BDF" w:rsidRDefault="00A94821" w:rsidP="00A94821">
            <w:pPr>
              <w:jc w:val="center"/>
              <w:rPr>
                <w:rFonts w:ascii="Myriad Pro" w:hAnsi="Myriad Pro" w:cs="Calibri"/>
                <w:color w:val="000000"/>
                <w:sz w:val="16"/>
                <w:szCs w:val="16"/>
              </w:rPr>
            </w:pPr>
            <w:r w:rsidRPr="00560BDF">
              <w:rPr>
                <w:rFonts w:ascii="Myriad Pro" w:hAnsi="Myriad Pro" w:cs="Calibri"/>
                <w:color w:val="000000"/>
                <w:sz w:val="16"/>
                <w:szCs w:val="16"/>
              </w:rPr>
              <w:t>348 462</w:t>
            </w:r>
          </w:p>
        </w:tc>
      </w:tr>
      <w:tr w:rsidR="00A94821" w:rsidRPr="00560BDF" w14:paraId="3212C6F9" w14:textId="77777777" w:rsidTr="00A94821">
        <w:trPr>
          <w:trHeight w:val="300"/>
          <w:jc w:val="center"/>
        </w:trPr>
        <w:tc>
          <w:tcPr>
            <w:tcW w:w="5182" w:type="dxa"/>
            <w:shd w:val="clear" w:color="auto" w:fill="auto"/>
            <w:vAlign w:val="center"/>
            <w:hideMark/>
          </w:tcPr>
          <w:p w14:paraId="06CB7FD5" w14:textId="77777777" w:rsidR="00A94821" w:rsidRPr="00560BDF" w:rsidRDefault="00A94821" w:rsidP="00A94821">
            <w:pPr>
              <w:rPr>
                <w:rFonts w:ascii="Myriad Pro" w:hAnsi="Myriad Pro" w:cs="Calibri"/>
                <w:color w:val="000000"/>
                <w:sz w:val="16"/>
                <w:szCs w:val="16"/>
              </w:rPr>
            </w:pPr>
            <w:r w:rsidRPr="00560BDF">
              <w:rPr>
                <w:rFonts w:ascii="Myriad Pro" w:hAnsi="Myriad Pro" w:cs="Calibri"/>
                <w:color w:val="000000"/>
                <w:sz w:val="16"/>
                <w:szCs w:val="16"/>
              </w:rPr>
              <w:t>Затраты на оплату труда</w:t>
            </w:r>
          </w:p>
        </w:tc>
        <w:tc>
          <w:tcPr>
            <w:tcW w:w="1978" w:type="dxa"/>
            <w:shd w:val="clear" w:color="auto" w:fill="auto"/>
            <w:vAlign w:val="center"/>
            <w:hideMark/>
          </w:tcPr>
          <w:p w14:paraId="47F3B56B" w14:textId="77777777" w:rsidR="00A94821" w:rsidRPr="00560BDF" w:rsidRDefault="00A94821" w:rsidP="00A94821">
            <w:pPr>
              <w:jc w:val="center"/>
              <w:rPr>
                <w:rFonts w:ascii="Myriad Pro" w:hAnsi="Myriad Pro" w:cs="Calibri"/>
                <w:color w:val="000000"/>
                <w:sz w:val="16"/>
                <w:szCs w:val="16"/>
              </w:rPr>
            </w:pPr>
            <w:r w:rsidRPr="00560BDF">
              <w:rPr>
                <w:rFonts w:ascii="Myriad Pro" w:hAnsi="Myriad Pro" w:cs="Calibri"/>
                <w:color w:val="000000"/>
                <w:sz w:val="16"/>
                <w:szCs w:val="16"/>
              </w:rPr>
              <w:t>тыс. руб.</w:t>
            </w:r>
          </w:p>
        </w:tc>
        <w:tc>
          <w:tcPr>
            <w:tcW w:w="2067" w:type="dxa"/>
            <w:shd w:val="clear" w:color="auto" w:fill="auto"/>
            <w:vAlign w:val="center"/>
            <w:hideMark/>
          </w:tcPr>
          <w:p w14:paraId="6B8395B2" w14:textId="77777777" w:rsidR="00A94821" w:rsidRPr="00560BDF" w:rsidRDefault="00A94821" w:rsidP="00A94821">
            <w:pPr>
              <w:jc w:val="center"/>
              <w:rPr>
                <w:rFonts w:ascii="Myriad Pro" w:hAnsi="Myriad Pro" w:cs="Calibri"/>
                <w:color w:val="000000"/>
                <w:sz w:val="16"/>
                <w:szCs w:val="16"/>
              </w:rPr>
            </w:pPr>
            <w:r w:rsidRPr="00560BDF">
              <w:rPr>
                <w:rFonts w:ascii="Myriad Pro" w:hAnsi="Myriad Pro" w:cs="Calibri"/>
                <w:color w:val="000000"/>
                <w:sz w:val="16"/>
                <w:szCs w:val="16"/>
              </w:rPr>
              <w:t>1 321 631</w:t>
            </w:r>
          </w:p>
        </w:tc>
      </w:tr>
      <w:tr w:rsidR="00A94821" w:rsidRPr="00560BDF" w14:paraId="2EC19D32" w14:textId="77777777" w:rsidTr="00A94821">
        <w:trPr>
          <w:trHeight w:val="300"/>
          <w:jc w:val="center"/>
        </w:trPr>
        <w:tc>
          <w:tcPr>
            <w:tcW w:w="5182" w:type="dxa"/>
            <w:shd w:val="clear" w:color="auto" w:fill="auto"/>
            <w:vAlign w:val="center"/>
            <w:hideMark/>
          </w:tcPr>
          <w:p w14:paraId="15681B4C" w14:textId="77777777" w:rsidR="00A94821" w:rsidRPr="00560BDF" w:rsidRDefault="00A94821" w:rsidP="00A94821">
            <w:pPr>
              <w:rPr>
                <w:rFonts w:ascii="Myriad Pro" w:hAnsi="Myriad Pro" w:cs="Calibri"/>
                <w:color w:val="000000"/>
                <w:sz w:val="16"/>
                <w:szCs w:val="16"/>
              </w:rPr>
            </w:pPr>
            <w:r w:rsidRPr="00560BDF">
              <w:rPr>
                <w:rFonts w:ascii="Myriad Pro" w:hAnsi="Myriad Pro" w:cs="Calibri"/>
                <w:color w:val="000000"/>
                <w:sz w:val="16"/>
                <w:szCs w:val="16"/>
              </w:rPr>
              <w:t>Прочие расходы</w:t>
            </w:r>
          </w:p>
        </w:tc>
        <w:tc>
          <w:tcPr>
            <w:tcW w:w="1978" w:type="dxa"/>
            <w:shd w:val="clear" w:color="auto" w:fill="auto"/>
            <w:vAlign w:val="center"/>
            <w:hideMark/>
          </w:tcPr>
          <w:p w14:paraId="55EBE81B" w14:textId="77777777" w:rsidR="00A94821" w:rsidRPr="00560BDF" w:rsidRDefault="00A94821" w:rsidP="00A94821">
            <w:pPr>
              <w:jc w:val="center"/>
              <w:rPr>
                <w:rFonts w:ascii="Myriad Pro" w:hAnsi="Myriad Pro" w:cs="Calibri"/>
                <w:color w:val="000000"/>
                <w:sz w:val="16"/>
                <w:szCs w:val="16"/>
              </w:rPr>
            </w:pPr>
            <w:r w:rsidRPr="00560BDF">
              <w:rPr>
                <w:rFonts w:ascii="Myriad Pro" w:hAnsi="Myriad Pro" w:cs="Calibri"/>
                <w:color w:val="000000"/>
                <w:sz w:val="16"/>
                <w:szCs w:val="16"/>
              </w:rPr>
              <w:t>тыс. руб.</w:t>
            </w:r>
          </w:p>
        </w:tc>
        <w:tc>
          <w:tcPr>
            <w:tcW w:w="2067" w:type="dxa"/>
            <w:shd w:val="clear" w:color="auto" w:fill="auto"/>
            <w:vAlign w:val="center"/>
            <w:hideMark/>
          </w:tcPr>
          <w:p w14:paraId="5634482C" w14:textId="77777777" w:rsidR="00A94821" w:rsidRPr="00560BDF" w:rsidRDefault="00A94821" w:rsidP="00A94821">
            <w:pPr>
              <w:jc w:val="center"/>
              <w:rPr>
                <w:rFonts w:ascii="Myriad Pro" w:hAnsi="Myriad Pro" w:cs="Calibri"/>
                <w:color w:val="000000"/>
                <w:sz w:val="16"/>
                <w:szCs w:val="16"/>
              </w:rPr>
            </w:pPr>
            <w:r w:rsidRPr="00560BDF">
              <w:rPr>
                <w:rFonts w:ascii="Myriad Pro" w:hAnsi="Myriad Pro" w:cs="Calibri"/>
                <w:color w:val="000000"/>
                <w:sz w:val="16"/>
                <w:szCs w:val="16"/>
              </w:rPr>
              <w:t>289 006</w:t>
            </w:r>
          </w:p>
        </w:tc>
      </w:tr>
      <w:tr w:rsidR="00A94821" w:rsidRPr="00560BDF" w14:paraId="476CA490" w14:textId="77777777" w:rsidTr="00A94821">
        <w:trPr>
          <w:trHeight w:val="300"/>
          <w:jc w:val="center"/>
        </w:trPr>
        <w:tc>
          <w:tcPr>
            <w:tcW w:w="5182" w:type="dxa"/>
            <w:shd w:val="clear" w:color="auto" w:fill="EAF1DD" w:themeFill="accent3" w:themeFillTint="33"/>
            <w:noWrap/>
            <w:vAlign w:val="center"/>
            <w:hideMark/>
          </w:tcPr>
          <w:p w14:paraId="54B85F81" w14:textId="77777777" w:rsidR="00A94821" w:rsidRPr="00560BDF" w:rsidRDefault="00A94821" w:rsidP="00A94821">
            <w:pPr>
              <w:rPr>
                <w:rFonts w:ascii="Myriad Pro" w:hAnsi="Myriad Pro" w:cs="Calibri"/>
                <w:b/>
                <w:bCs/>
                <w:color w:val="000000"/>
                <w:sz w:val="16"/>
                <w:szCs w:val="16"/>
              </w:rPr>
            </w:pPr>
            <w:r w:rsidRPr="00560BDF">
              <w:rPr>
                <w:rFonts w:ascii="Myriad Pro" w:hAnsi="Myriad Pro" w:cs="Calibri"/>
                <w:b/>
                <w:bCs/>
                <w:color w:val="000000"/>
                <w:sz w:val="16"/>
                <w:szCs w:val="16"/>
              </w:rPr>
              <w:t xml:space="preserve">Неподконтрольные расходы </w:t>
            </w:r>
          </w:p>
        </w:tc>
        <w:tc>
          <w:tcPr>
            <w:tcW w:w="1978" w:type="dxa"/>
            <w:shd w:val="clear" w:color="auto" w:fill="EAF1DD" w:themeFill="accent3" w:themeFillTint="33"/>
            <w:vAlign w:val="center"/>
            <w:hideMark/>
          </w:tcPr>
          <w:p w14:paraId="4034B79F" w14:textId="77777777" w:rsidR="00A94821" w:rsidRPr="00560BDF" w:rsidRDefault="00A94821" w:rsidP="00A94821">
            <w:pPr>
              <w:jc w:val="center"/>
              <w:rPr>
                <w:rFonts w:ascii="Myriad Pro" w:hAnsi="Myriad Pro" w:cs="Calibri"/>
                <w:b/>
                <w:bCs/>
                <w:color w:val="000000"/>
                <w:sz w:val="16"/>
                <w:szCs w:val="16"/>
              </w:rPr>
            </w:pPr>
            <w:r w:rsidRPr="00560BDF">
              <w:rPr>
                <w:rFonts w:ascii="Myriad Pro" w:hAnsi="Myriad Pro" w:cs="Calibri"/>
                <w:b/>
                <w:bCs/>
                <w:color w:val="000000"/>
                <w:sz w:val="16"/>
                <w:szCs w:val="16"/>
              </w:rPr>
              <w:t>тыс. руб.</w:t>
            </w:r>
          </w:p>
        </w:tc>
        <w:tc>
          <w:tcPr>
            <w:tcW w:w="2067" w:type="dxa"/>
            <w:shd w:val="clear" w:color="auto" w:fill="EAF1DD" w:themeFill="accent3" w:themeFillTint="33"/>
            <w:vAlign w:val="center"/>
            <w:hideMark/>
          </w:tcPr>
          <w:p w14:paraId="41752DD9" w14:textId="77777777" w:rsidR="00A94821" w:rsidRPr="00560BDF" w:rsidRDefault="00A94821" w:rsidP="00A94821">
            <w:pPr>
              <w:jc w:val="center"/>
              <w:rPr>
                <w:rFonts w:ascii="Myriad Pro" w:hAnsi="Myriad Pro" w:cs="Calibri"/>
                <w:b/>
                <w:bCs/>
                <w:color w:val="000000"/>
                <w:sz w:val="16"/>
                <w:szCs w:val="16"/>
              </w:rPr>
            </w:pPr>
            <w:r w:rsidRPr="00560BDF">
              <w:rPr>
                <w:rFonts w:ascii="Myriad Pro" w:hAnsi="Myriad Pro" w:cs="Calibri"/>
                <w:b/>
                <w:bCs/>
                <w:color w:val="000000"/>
                <w:sz w:val="16"/>
                <w:szCs w:val="16"/>
              </w:rPr>
              <w:t>1 955 473</w:t>
            </w:r>
          </w:p>
        </w:tc>
      </w:tr>
      <w:tr w:rsidR="00A94821" w:rsidRPr="00560BDF" w14:paraId="7F45EF06" w14:textId="77777777" w:rsidTr="00A94821">
        <w:trPr>
          <w:trHeight w:val="300"/>
          <w:jc w:val="center"/>
        </w:trPr>
        <w:tc>
          <w:tcPr>
            <w:tcW w:w="5182" w:type="dxa"/>
            <w:shd w:val="clear" w:color="auto" w:fill="auto"/>
            <w:vAlign w:val="center"/>
            <w:hideMark/>
          </w:tcPr>
          <w:p w14:paraId="2DF21423" w14:textId="77777777" w:rsidR="00A94821" w:rsidRPr="00560BDF" w:rsidRDefault="00A94821" w:rsidP="00A94821">
            <w:pPr>
              <w:rPr>
                <w:rFonts w:ascii="Myriad Pro" w:hAnsi="Myriad Pro" w:cs="Calibri"/>
                <w:color w:val="000000"/>
                <w:sz w:val="16"/>
                <w:szCs w:val="16"/>
              </w:rPr>
            </w:pPr>
            <w:r w:rsidRPr="00560BDF">
              <w:rPr>
                <w:rFonts w:ascii="Myriad Pro" w:hAnsi="Myriad Pro" w:cs="Calibri"/>
                <w:color w:val="000000"/>
                <w:sz w:val="16"/>
                <w:szCs w:val="16"/>
              </w:rPr>
              <w:t xml:space="preserve">Оплата услуг </w:t>
            </w:r>
            <w:r>
              <w:rPr>
                <w:rFonts w:ascii="Myriad Pro" w:hAnsi="Myriad Pro" w:cs="Calibri"/>
                <w:color w:val="000000"/>
                <w:sz w:val="16"/>
                <w:szCs w:val="16"/>
              </w:rPr>
              <w:t>ОАО </w:t>
            </w:r>
            <w:r w:rsidRPr="00560BDF">
              <w:rPr>
                <w:rFonts w:ascii="Myriad Pro" w:hAnsi="Myriad Pro" w:cs="Calibri"/>
                <w:color w:val="000000"/>
                <w:sz w:val="16"/>
                <w:szCs w:val="16"/>
              </w:rPr>
              <w:t>«ФСК ЕЭС»</w:t>
            </w:r>
          </w:p>
        </w:tc>
        <w:tc>
          <w:tcPr>
            <w:tcW w:w="1978" w:type="dxa"/>
            <w:shd w:val="clear" w:color="auto" w:fill="auto"/>
            <w:vAlign w:val="center"/>
            <w:hideMark/>
          </w:tcPr>
          <w:p w14:paraId="3AFB44CD" w14:textId="77777777" w:rsidR="00A94821" w:rsidRPr="00560BDF" w:rsidRDefault="00A94821" w:rsidP="00A94821">
            <w:pPr>
              <w:jc w:val="center"/>
              <w:rPr>
                <w:rFonts w:ascii="Myriad Pro" w:hAnsi="Myriad Pro" w:cs="Calibri"/>
                <w:color w:val="000000"/>
                <w:sz w:val="16"/>
                <w:szCs w:val="16"/>
              </w:rPr>
            </w:pPr>
            <w:r w:rsidRPr="00560BDF">
              <w:rPr>
                <w:rFonts w:ascii="Myriad Pro" w:hAnsi="Myriad Pro" w:cs="Calibri"/>
                <w:color w:val="000000"/>
                <w:sz w:val="16"/>
                <w:szCs w:val="16"/>
              </w:rPr>
              <w:t>тыс. руб.</w:t>
            </w:r>
          </w:p>
        </w:tc>
        <w:tc>
          <w:tcPr>
            <w:tcW w:w="2067" w:type="dxa"/>
            <w:shd w:val="clear" w:color="auto" w:fill="auto"/>
            <w:vAlign w:val="center"/>
            <w:hideMark/>
          </w:tcPr>
          <w:p w14:paraId="548B4E41" w14:textId="77777777" w:rsidR="00A94821" w:rsidRPr="00560BDF" w:rsidRDefault="00A94821" w:rsidP="00A94821">
            <w:pPr>
              <w:jc w:val="center"/>
              <w:rPr>
                <w:rFonts w:ascii="Myriad Pro" w:hAnsi="Myriad Pro" w:cs="Calibri"/>
                <w:color w:val="000000"/>
                <w:sz w:val="16"/>
                <w:szCs w:val="16"/>
              </w:rPr>
            </w:pPr>
            <w:r w:rsidRPr="00560BDF">
              <w:rPr>
                <w:rFonts w:ascii="Myriad Pro" w:hAnsi="Myriad Pro" w:cs="Calibri"/>
                <w:color w:val="000000"/>
                <w:sz w:val="16"/>
                <w:szCs w:val="16"/>
              </w:rPr>
              <w:t>1 212 782</w:t>
            </w:r>
          </w:p>
        </w:tc>
      </w:tr>
      <w:tr w:rsidR="00A94821" w:rsidRPr="00560BDF" w14:paraId="6CECEB0A" w14:textId="77777777" w:rsidTr="00A94821">
        <w:trPr>
          <w:trHeight w:val="300"/>
          <w:jc w:val="center"/>
        </w:trPr>
        <w:tc>
          <w:tcPr>
            <w:tcW w:w="5182" w:type="dxa"/>
            <w:shd w:val="clear" w:color="auto" w:fill="auto"/>
            <w:vAlign w:val="center"/>
            <w:hideMark/>
          </w:tcPr>
          <w:p w14:paraId="38EFAA19" w14:textId="77777777" w:rsidR="00A94821" w:rsidRPr="00560BDF" w:rsidRDefault="00A94821" w:rsidP="00A94821">
            <w:pPr>
              <w:rPr>
                <w:rFonts w:ascii="Myriad Pro" w:hAnsi="Myriad Pro" w:cs="Calibri"/>
                <w:color w:val="000000"/>
                <w:sz w:val="16"/>
                <w:szCs w:val="16"/>
              </w:rPr>
            </w:pPr>
            <w:r w:rsidRPr="00560BDF">
              <w:rPr>
                <w:rFonts w:ascii="Myriad Pro" w:hAnsi="Myriad Pro" w:cs="Calibri"/>
                <w:color w:val="000000"/>
                <w:sz w:val="16"/>
                <w:szCs w:val="16"/>
              </w:rPr>
              <w:t>Аренда имущества</w:t>
            </w:r>
          </w:p>
        </w:tc>
        <w:tc>
          <w:tcPr>
            <w:tcW w:w="1978" w:type="dxa"/>
            <w:shd w:val="clear" w:color="auto" w:fill="auto"/>
            <w:vAlign w:val="center"/>
            <w:hideMark/>
          </w:tcPr>
          <w:p w14:paraId="5D5D50BB" w14:textId="77777777" w:rsidR="00A94821" w:rsidRPr="00560BDF" w:rsidRDefault="00A94821" w:rsidP="00A94821">
            <w:pPr>
              <w:jc w:val="center"/>
              <w:rPr>
                <w:rFonts w:ascii="Myriad Pro" w:hAnsi="Myriad Pro" w:cs="Calibri"/>
                <w:color w:val="000000"/>
                <w:sz w:val="16"/>
                <w:szCs w:val="16"/>
              </w:rPr>
            </w:pPr>
            <w:r w:rsidRPr="00560BDF">
              <w:rPr>
                <w:rFonts w:ascii="Myriad Pro" w:hAnsi="Myriad Pro" w:cs="Calibri"/>
                <w:color w:val="000000"/>
                <w:sz w:val="16"/>
                <w:szCs w:val="16"/>
              </w:rPr>
              <w:t>тыс. руб.</w:t>
            </w:r>
          </w:p>
        </w:tc>
        <w:tc>
          <w:tcPr>
            <w:tcW w:w="2067" w:type="dxa"/>
            <w:shd w:val="clear" w:color="auto" w:fill="auto"/>
            <w:vAlign w:val="center"/>
            <w:hideMark/>
          </w:tcPr>
          <w:p w14:paraId="5FEEF2FE" w14:textId="77777777" w:rsidR="00A94821" w:rsidRPr="00560BDF" w:rsidRDefault="00A94821" w:rsidP="00A94821">
            <w:pPr>
              <w:jc w:val="center"/>
              <w:rPr>
                <w:rFonts w:ascii="Myriad Pro" w:hAnsi="Myriad Pro" w:cs="Calibri"/>
                <w:color w:val="000000"/>
                <w:sz w:val="16"/>
                <w:szCs w:val="16"/>
              </w:rPr>
            </w:pPr>
            <w:r w:rsidRPr="00560BDF">
              <w:rPr>
                <w:rFonts w:ascii="Myriad Pro" w:hAnsi="Myriad Pro" w:cs="Calibri"/>
                <w:color w:val="000000"/>
                <w:sz w:val="16"/>
                <w:szCs w:val="16"/>
              </w:rPr>
              <w:t>20 466</w:t>
            </w:r>
          </w:p>
        </w:tc>
      </w:tr>
      <w:tr w:rsidR="00A94821" w:rsidRPr="00560BDF" w14:paraId="0D66944A" w14:textId="77777777" w:rsidTr="00A94821">
        <w:trPr>
          <w:trHeight w:val="300"/>
          <w:jc w:val="center"/>
        </w:trPr>
        <w:tc>
          <w:tcPr>
            <w:tcW w:w="5182" w:type="dxa"/>
            <w:shd w:val="clear" w:color="auto" w:fill="auto"/>
            <w:vAlign w:val="center"/>
            <w:hideMark/>
          </w:tcPr>
          <w:p w14:paraId="5801C6A2" w14:textId="77777777" w:rsidR="00A94821" w:rsidRPr="00560BDF" w:rsidRDefault="00A94821" w:rsidP="00A94821">
            <w:pPr>
              <w:rPr>
                <w:rFonts w:ascii="Myriad Pro" w:hAnsi="Myriad Pro" w:cs="Calibri"/>
                <w:color w:val="000000"/>
                <w:sz w:val="16"/>
                <w:szCs w:val="16"/>
              </w:rPr>
            </w:pPr>
            <w:r w:rsidRPr="00560BDF">
              <w:rPr>
                <w:rFonts w:ascii="Myriad Pro" w:hAnsi="Myriad Pro" w:cs="Calibri"/>
                <w:color w:val="000000"/>
                <w:sz w:val="16"/>
                <w:szCs w:val="16"/>
              </w:rPr>
              <w:t xml:space="preserve">Оплата налогов </w:t>
            </w:r>
          </w:p>
        </w:tc>
        <w:tc>
          <w:tcPr>
            <w:tcW w:w="1978" w:type="dxa"/>
            <w:shd w:val="clear" w:color="auto" w:fill="auto"/>
            <w:vAlign w:val="center"/>
            <w:hideMark/>
          </w:tcPr>
          <w:p w14:paraId="572E132F" w14:textId="77777777" w:rsidR="00A94821" w:rsidRPr="00560BDF" w:rsidRDefault="00A94821" w:rsidP="00A94821">
            <w:pPr>
              <w:jc w:val="center"/>
              <w:rPr>
                <w:rFonts w:ascii="Myriad Pro" w:hAnsi="Myriad Pro" w:cs="Calibri"/>
                <w:color w:val="000000"/>
                <w:sz w:val="16"/>
                <w:szCs w:val="16"/>
              </w:rPr>
            </w:pPr>
            <w:r w:rsidRPr="00560BDF">
              <w:rPr>
                <w:rFonts w:ascii="Myriad Pro" w:hAnsi="Myriad Pro" w:cs="Calibri"/>
                <w:color w:val="000000"/>
                <w:sz w:val="16"/>
                <w:szCs w:val="16"/>
              </w:rPr>
              <w:t>тыс. руб.</w:t>
            </w:r>
          </w:p>
        </w:tc>
        <w:tc>
          <w:tcPr>
            <w:tcW w:w="2067" w:type="dxa"/>
            <w:shd w:val="clear" w:color="auto" w:fill="auto"/>
            <w:vAlign w:val="center"/>
            <w:hideMark/>
          </w:tcPr>
          <w:p w14:paraId="1DA2E637" w14:textId="77777777" w:rsidR="00A94821" w:rsidRPr="00560BDF" w:rsidRDefault="00A94821" w:rsidP="00A94821">
            <w:pPr>
              <w:jc w:val="center"/>
              <w:rPr>
                <w:rFonts w:ascii="Myriad Pro" w:hAnsi="Myriad Pro" w:cs="Calibri"/>
                <w:color w:val="000000"/>
                <w:sz w:val="16"/>
                <w:szCs w:val="16"/>
              </w:rPr>
            </w:pPr>
            <w:r w:rsidRPr="00560BDF">
              <w:rPr>
                <w:rFonts w:ascii="Myriad Pro" w:hAnsi="Myriad Pro" w:cs="Calibri"/>
                <w:color w:val="000000"/>
                <w:sz w:val="16"/>
                <w:szCs w:val="16"/>
              </w:rPr>
              <w:t>106 416</w:t>
            </w:r>
          </w:p>
        </w:tc>
      </w:tr>
      <w:tr w:rsidR="00A94821" w:rsidRPr="00560BDF" w14:paraId="221450CD" w14:textId="77777777" w:rsidTr="00A94821">
        <w:trPr>
          <w:trHeight w:val="300"/>
          <w:jc w:val="center"/>
        </w:trPr>
        <w:tc>
          <w:tcPr>
            <w:tcW w:w="5182" w:type="dxa"/>
            <w:shd w:val="clear" w:color="auto" w:fill="auto"/>
            <w:vAlign w:val="center"/>
            <w:hideMark/>
          </w:tcPr>
          <w:p w14:paraId="33539939" w14:textId="77777777" w:rsidR="00A94821" w:rsidRPr="00560BDF" w:rsidRDefault="00A94821" w:rsidP="00A94821">
            <w:pPr>
              <w:rPr>
                <w:rFonts w:ascii="Myriad Pro" w:hAnsi="Myriad Pro" w:cs="Calibri"/>
                <w:color w:val="000000"/>
                <w:sz w:val="16"/>
                <w:szCs w:val="16"/>
              </w:rPr>
            </w:pPr>
            <w:r w:rsidRPr="00560BDF">
              <w:rPr>
                <w:rFonts w:ascii="Myriad Pro" w:hAnsi="Myriad Pro" w:cs="Calibri"/>
                <w:color w:val="000000"/>
                <w:sz w:val="16"/>
                <w:szCs w:val="16"/>
              </w:rPr>
              <w:t>Отчисления на социальные нужды</w:t>
            </w:r>
          </w:p>
        </w:tc>
        <w:tc>
          <w:tcPr>
            <w:tcW w:w="1978" w:type="dxa"/>
            <w:shd w:val="clear" w:color="auto" w:fill="auto"/>
            <w:vAlign w:val="center"/>
            <w:hideMark/>
          </w:tcPr>
          <w:p w14:paraId="2929FE58" w14:textId="77777777" w:rsidR="00A94821" w:rsidRPr="00560BDF" w:rsidRDefault="00A94821" w:rsidP="00A94821">
            <w:pPr>
              <w:jc w:val="center"/>
              <w:rPr>
                <w:rFonts w:ascii="Myriad Pro" w:hAnsi="Myriad Pro" w:cs="Calibri"/>
                <w:color w:val="000000"/>
                <w:sz w:val="16"/>
                <w:szCs w:val="16"/>
              </w:rPr>
            </w:pPr>
            <w:r w:rsidRPr="00560BDF">
              <w:rPr>
                <w:rFonts w:ascii="Myriad Pro" w:hAnsi="Myriad Pro" w:cs="Calibri"/>
                <w:color w:val="000000"/>
                <w:sz w:val="16"/>
                <w:szCs w:val="16"/>
              </w:rPr>
              <w:t>тыс. руб.</w:t>
            </w:r>
          </w:p>
        </w:tc>
        <w:tc>
          <w:tcPr>
            <w:tcW w:w="2067" w:type="dxa"/>
            <w:shd w:val="clear" w:color="auto" w:fill="auto"/>
            <w:vAlign w:val="center"/>
            <w:hideMark/>
          </w:tcPr>
          <w:p w14:paraId="4B0F3941" w14:textId="77777777" w:rsidR="00A94821" w:rsidRPr="00560BDF" w:rsidRDefault="00A94821" w:rsidP="00A94821">
            <w:pPr>
              <w:jc w:val="center"/>
              <w:rPr>
                <w:rFonts w:ascii="Myriad Pro" w:hAnsi="Myriad Pro" w:cs="Calibri"/>
                <w:color w:val="000000"/>
                <w:sz w:val="16"/>
                <w:szCs w:val="16"/>
              </w:rPr>
            </w:pPr>
            <w:r w:rsidRPr="00560BDF">
              <w:rPr>
                <w:rFonts w:ascii="Myriad Pro" w:hAnsi="Myriad Pro" w:cs="Calibri"/>
                <w:color w:val="000000"/>
                <w:sz w:val="16"/>
                <w:szCs w:val="16"/>
              </w:rPr>
              <w:t>401 776</w:t>
            </w:r>
          </w:p>
        </w:tc>
      </w:tr>
      <w:tr w:rsidR="00A94821" w:rsidRPr="00560BDF" w14:paraId="469A3C44" w14:textId="77777777" w:rsidTr="00A94821">
        <w:trPr>
          <w:trHeight w:val="300"/>
          <w:jc w:val="center"/>
        </w:trPr>
        <w:tc>
          <w:tcPr>
            <w:tcW w:w="5182" w:type="dxa"/>
            <w:shd w:val="clear" w:color="auto" w:fill="auto"/>
            <w:vAlign w:val="center"/>
            <w:hideMark/>
          </w:tcPr>
          <w:p w14:paraId="006C8851" w14:textId="77777777" w:rsidR="00A94821" w:rsidRPr="00560BDF" w:rsidRDefault="00A94821" w:rsidP="00A94821">
            <w:pPr>
              <w:rPr>
                <w:rFonts w:ascii="Myriad Pro" w:hAnsi="Myriad Pro" w:cs="Calibri"/>
                <w:color w:val="000000"/>
                <w:sz w:val="16"/>
                <w:szCs w:val="16"/>
              </w:rPr>
            </w:pPr>
            <w:r w:rsidRPr="00560BDF">
              <w:rPr>
                <w:rFonts w:ascii="Myriad Pro" w:hAnsi="Myriad Pro" w:cs="Calibri"/>
                <w:color w:val="000000"/>
                <w:sz w:val="16"/>
                <w:szCs w:val="16"/>
              </w:rPr>
              <w:t>Налог на прибыль</w:t>
            </w:r>
          </w:p>
        </w:tc>
        <w:tc>
          <w:tcPr>
            <w:tcW w:w="1978" w:type="dxa"/>
            <w:shd w:val="clear" w:color="auto" w:fill="auto"/>
            <w:vAlign w:val="center"/>
            <w:hideMark/>
          </w:tcPr>
          <w:p w14:paraId="5EB6359C" w14:textId="77777777" w:rsidR="00A94821" w:rsidRPr="00560BDF" w:rsidRDefault="00A94821" w:rsidP="00A94821">
            <w:pPr>
              <w:jc w:val="center"/>
              <w:rPr>
                <w:rFonts w:ascii="Myriad Pro" w:hAnsi="Myriad Pro" w:cs="Calibri"/>
                <w:color w:val="000000"/>
                <w:sz w:val="16"/>
                <w:szCs w:val="16"/>
              </w:rPr>
            </w:pPr>
            <w:r w:rsidRPr="00560BDF">
              <w:rPr>
                <w:rFonts w:ascii="Myriad Pro" w:hAnsi="Myriad Pro" w:cs="Calibri"/>
                <w:color w:val="000000"/>
                <w:sz w:val="16"/>
                <w:szCs w:val="16"/>
              </w:rPr>
              <w:t>тыс. руб.</w:t>
            </w:r>
          </w:p>
        </w:tc>
        <w:tc>
          <w:tcPr>
            <w:tcW w:w="2067" w:type="dxa"/>
            <w:shd w:val="clear" w:color="auto" w:fill="auto"/>
            <w:vAlign w:val="center"/>
            <w:hideMark/>
          </w:tcPr>
          <w:p w14:paraId="0F3385A1" w14:textId="77777777" w:rsidR="00A94821" w:rsidRPr="00560BDF" w:rsidRDefault="00A94821" w:rsidP="00A94821">
            <w:pPr>
              <w:jc w:val="center"/>
              <w:rPr>
                <w:rFonts w:ascii="Myriad Pro" w:hAnsi="Myriad Pro" w:cs="Calibri"/>
                <w:color w:val="000000"/>
                <w:sz w:val="16"/>
                <w:szCs w:val="16"/>
              </w:rPr>
            </w:pPr>
            <w:r w:rsidRPr="00560BDF">
              <w:rPr>
                <w:rFonts w:ascii="Myriad Pro" w:hAnsi="Myriad Pro" w:cs="Calibri"/>
                <w:color w:val="000000"/>
                <w:sz w:val="16"/>
                <w:szCs w:val="16"/>
              </w:rPr>
              <w:t>41 777</w:t>
            </w:r>
          </w:p>
        </w:tc>
      </w:tr>
      <w:tr w:rsidR="00A94821" w:rsidRPr="00560BDF" w14:paraId="18D1812F" w14:textId="77777777" w:rsidTr="00A94821">
        <w:trPr>
          <w:trHeight w:val="420"/>
          <w:jc w:val="center"/>
        </w:trPr>
        <w:tc>
          <w:tcPr>
            <w:tcW w:w="5182" w:type="dxa"/>
            <w:shd w:val="clear" w:color="auto" w:fill="auto"/>
            <w:vAlign w:val="center"/>
            <w:hideMark/>
          </w:tcPr>
          <w:p w14:paraId="2606E12F" w14:textId="77777777" w:rsidR="00A94821" w:rsidRPr="00560BDF" w:rsidRDefault="00A94821" w:rsidP="00A94821">
            <w:pPr>
              <w:rPr>
                <w:rFonts w:ascii="Myriad Pro" w:hAnsi="Myriad Pro" w:cs="Calibri"/>
                <w:color w:val="000000"/>
                <w:sz w:val="16"/>
                <w:szCs w:val="16"/>
              </w:rPr>
            </w:pPr>
            <w:r w:rsidRPr="00560BDF">
              <w:rPr>
                <w:rFonts w:ascii="Myriad Pro" w:hAnsi="Myriad Pro" w:cs="Calibri"/>
                <w:color w:val="000000"/>
                <w:sz w:val="16"/>
                <w:szCs w:val="16"/>
              </w:rPr>
              <w:t>Выпадающие доходы от льготного ТП (п.87 Основ ценообразования №1178)</w:t>
            </w:r>
          </w:p>
        </w:tc>
        <w:tc>
          <w:tcPr>
            <w:tcW w:w="1978" w:type="dxa"/>
            <w:shd w:val="clear" w:color="auto" w:fill="auto"/>
            <w:vAlign w:val="center"/>
            <w:hideMark/>
          </w:tcPr>
          <w:p w14:paraId="70F991CD" w14:textId="77777777" w:rsidR="00A94821" w:rsidRPr="00560BDF" w:rsidRDefault="00A94821" w:rsidP="00A94821">
            <w:pPr>
              <w:jc w:val="center"/>
              <w:rPr>
                <w:rFonts w:ascii="Myriad Pro" w:hAnsi="Myriad Pro" w:cs="Calibri"/>
                <w:color w:val="000000"/>
                <w:sz w:val="16"/>
                <w:szCs w:val="16"/>
              </w:rPr>
            </w:pPr>
            <w:r w:rsidRPr="00560BDF">
              <w:rPr>
                <w:rFonts w:ascii="Myriad Pro" w:hAnsi="Myriad Pro" w:cs="Calibri"/>
                <w:color w:val="000000"/>
                <w:sz w:val="16"/>
                <w:szCs w:val="16"/>
              </w:rPr>
              <w:t>тыс. руб.</w:t>
            </w:r>
          </w:p>
        </w:tc>
        <w:tc>
          <w:tcPr>
            <w:tcW w:w="2067" w:type="dxa"/>
            <w:shd w:val="clear" w:color="auto" w:fill="auto"/>
            <w:vAlign w:val="center"/>
            <w:hideMark/>
          </w:tcPr>
          <w:p w14:paraId="315B5B7C" w14:textId="77777777" w:rsidR="00A94821" w:rsidRPr="00560BDF" w:rsidRDefault="00A94821" w:rsidP="00A94821">
            <w:pPr>
              <w:jc w:val="center"/>
              <w:rPr>
                <w:rFonts w:ascii="Myriad Pro" w:hAnsi="Myriad Pro" w:cs="Calibri"/>
                <w:color w:val="000000"/>
                <w:sz w:val="16"/>
                <w:szCs w:val="16"/>
              </w:rPr>
            </w:pPr>
            <w:r w:rsidRPr="00560BDF">
              <w:rPr>
                <w:rFonts w:ascii="Myriad Pro" w:hAnsi="Myriad Pro" w:cs="Calibri"/>
                <w:color w:val="000000"/>
                <w:sz w:val="16"/>
                <w:szCs w:val="16"/>
              </w:rPr>
              <w:t>172 257</w:t>
            </w:r>
          </w:p>
        </w:tc>
      </w:tr>
      <w:tr w:rsidR="00A94821" w:rsidRPr="00560BDF" w14:paraId="46876E42" w14:textId="77777777" w:rsidTr="00A94821">
        <w:trPr>
          <w:trHeight w:val="300"/>
          <w:jc w:val="center"/>
        </w:trPr>
        <w:tc>
          <w:tcPr>
            <w:tcW w:w="5182" w:type="dxa"/>
            <w:shd w:val="clear" w:color="auto" w:fill="auto"/>
            <w:vAlign w:val="center"/>
            <w:hideMark/>
          </w:tcPr>
          <w:p w14:paraId="3855B972" w14:textId="77777777" w:rsidR="00A94821" w:rsidRPr="00560BDF" w:rsidRDefault="00A94821" w:rsidP="00A94821">
            <w:pPr>
              <w:rPr>
                <w:rFonts w:ascii="Myriad Pro" w:hAnsi="Myriad Pro" w:cs="Calibri"/>
                <w:b/>
                <w:bCs/>
                <w:color w:val="000000"/>
                <w:sz w:val="16"/>
                <w:szCs w:val="16"/>
              </w:rPr>
            </w:pPr>
            <w:r w:rsidRPr="00560BDF">
              <w:rPr>
                <w:rFonts w:ascii="Myriad Pro" w:hAnsi="Myriad Pro" w:cs="Calibri"/>
                <w:b/>
                <w:bCs/>
                <w:color w:val="000000"/>
                <w:sz w:val="16"/>
                <w:szCs w:val="16"/>
              </w:rPr>
              <w:t>Корректировка НВВ по итогам 2015 года</w:t>
            </w:r>
          </w:p>
        </w:tc>
        <w:tc>
          <w:tcPr>
            <w:tcW w:w="1978" w:type="dxa"/>
            <w:shd w:val="clear" w:color="auto" w:fill="auto"/>
            <w:vAlign w:val="center"/>
            <w:hideMark/>
          </w:tcPr>
          <w:p w14:paraId="4BB82E4B" w14:textId="77777777" w:rsidR="00A94821" w:rsidRPr="00560BDF" w:rsidRDefault="00A94821" w:rsidP="00A94821">
            <w:pPr>
              <w:jc w:val="center"/>
              <w:rPr>
                <w:rFonts w:ascii="Myriad Pro" w:hAnsi="Myriad Pro" w:cs="Calibri"/>
                <w:b/>
                <w:bCs/>
                <w:color w:val="000000"/>
                <w:sz w:val="16"/>
                <w:szCs w:val="16"/>
              </w:rPr>
            </w:pPr>
            <w:r w:rsidRPr="00560BDF">
              <w:rPr>
                <w:rFonts w:ascii="Myriad Pro" w:hAnsi="Myriad Pro" w:cs="Calibri"/>
                <w:b/>
                <w:bCs/>
                <w:color w:val="000000"/>
                <w:sz w:val="16"/>
                <w:szCs w:val="16"/>
              </w:rPr>
              <w:t>тыс. руб.</w:t>
            </w:r>
          </w:p>
        </w:tc>
        <w:tc>
          <w:tcPr>
            <w:tcW w:w="2067" w:type="dxa"/>
            <w:shd w:val="clear" w:color="auto" w:fill="auto"/>
            <w:vAlign w:val="center"/>
            <w:hideMark/>
          </w:tcPr>
          <w:p w14:paraId="73D4D1F4" w14:textId="77777777" w:rsidR="00A94821" w:rsidRPr="00560BDF" w:rsidRDefault="00A94821" w:rsidP="00A94821">
            <w:pPr>
              <w:jc w:val="center"/>
              <w:rPr>
                <w:rFonts w:ascii="Myriad Pro" w:hAnsi="Myriad Pro" w:cs="Calibri"/>
                <w:b/>
                <w:bCs/>
                <w:color w:val="000000"/>
                <w:sz w:val="16"/>
                <w:szCs w:val="16"/>
              </w:rPr>
            </w:pPr>
            <w:r w:rsidRPr="00560BDF">
              <w:rPr>
                <w:rFonts w:ascii="Myriad Pro" w:hAnsi="Myriad Pro" w:cs="Calibri"/>
                <w:b/>
                <w:bCs/>
                <w:color w:val="000000"/>
                <w:sz w:val="16"/>
                <w:szCs w:val="16"/>
              </w:rPr>
              <w:t>524 536</w:t>
            </w:r>
          </w:p>
        </w:tc>
      </w:tr>
      <w:tr w:rsidR="00A94821" w:rsidRPr="00560BDF" w14:paraId="4031477E" w14:textId="77777777" w:rsidTr="00A94821">
        <w:trPr>
          <w:trHeight w:val="624"/>
          <w:jc w:val="center"/>
        </w:trPr>
        <w:tc>
          <w:tcPr>
            <w:tcW w:w="5182" w:type="dxa"/>
            <w:shd w:val="clear" w:color="auto" w:fill="auto"/>
            <w:vAlign w:val="center"/>
            <w:hideMark/>
          </w:tcPr>
          <w:p w14:paraId="549DB41D" w14:textId="77777777" w:rsidR="00A94821" w:rsidRPr="00560BDF" w:rsidRDefault="00A94821" w:rsidP="00A94821">
            <w:pPr>
              <w:rPr>
                <w:rFonts w:ascii="Myriad Pro" w:hAnsi="Myriad Pro" w:cs="Calibri"/>
                <w:b/>
                <w:bCs/>
                <w:color w:val="000000"/>
                <w:sz w:val="16"/>
                <w:szCs w:val="16"/>
              </w:rPr>
            </w:pPr>
            <w:r w:rsidRPr="00560BDF">
              <w:rPr>
                <w:rFonts w:ascii="Myriad Pro" w:hAnsi="Myriad Pro" w:cs="Calibri"/>
                <w:b/>
                <w:bCs/>
                <w:color w:val="000000"/>
                <w:sz w:val="16"/>
                <w:szCs w:val="16"/>
              </w:rPr>
              <w:t>Выпадающие экономически обоснованные расходы по данным бухгалтерской отчетности и прочие корректировки</w:t>
            </w:r>
          </w:p>
        </w:tc>
        <w:tc>
          <w:tcPr>
            <w:tcW w:w="1978" w:type="dxa"/>
            <w:shd w:val="clear" w:color="auto" w:fill="auto"/>
            <w:vAlign w:val="center"/>
            <w:hideMark/>
          </w:tcPr>
          <w:p w14:paraId="4113AA15" w14:textId="77777777" w:rsidR="00A94821" w:rsidRPr="00560BDF" w:rsidRDefault="00A94821" w:rsidP="00A94821">
            <w:pPr>
              <w:jc w:val="center"/>
              <w:rPr>
                <w:rFonts w:ascii="Myriad Pro" w:hAnsi="Myriad Pro" w:cs="Calibri"/>
                <w:b/>
                <w:bCs/>
                <w:color w:val="000000"/>
                <w:sz w:val="16"/>
                <w:szCs w:val="16"/>
              </w:rPr>
            </w:pPr>
            <w:r w:rsidRPr="00560BDF">
              <w:rPr>
                <w:rFonts w:ascii="Myriad Pro" w:hAnsi="Myriad Pro" w:cs="Calibri"/>
                <w:b/>
                <w:bCs/>
                <w:color w:val="000000"/>
                <w:sz w:val="16"/>
                <w:szCs w:val="16"/>
              </w:rPr>
              <w:t>тыс. руб. </w:t>
            </w:r>
          </w:p>
        </w:tc>
        <w:tc>
          <w:tcPr>
            <w:tcW w:w="2067" w:type="dxa"/>
            <w:shd w:val="clear" w:color="auto" w:fill="auto"/>
            <w:vAlign w:val="center"/>
            <w:hideMark/>
          </w:tcPr>
          <w:p w14:paraId="2A70B089" w14:textId="77777777" w:rsidR="00A94821" w:rsidRPr="00560BDF" w:rsidRDefault="00A94821" w:rsidP="00A94821">
            <w:pPr>
              <w:jc w:val="center"/>
              <w:rPr>
                <w:rFonts w:ascii="Myriad Pro" w:hAnsi="Myriad Pro" w:cs="Calibri"/>
                <w:b/>
                <w:bCs/>
                <w:color w:val="000000"/>
                <w:sz w:val="16"/>
                <w:szCs w:val="16"/>
              </w:rPr>
            </w:pPr>
            <w:r w:rsidRPr="00560BDF">
              <w:rPr>
                <w:rFonts w:ascii="Myriad Pro" w:hAnsi="Myriad Pro" w:cs="Calibri"/>
                <w:b/>
                <w:bCs/>
                <w:color w:val="000000"/>
                <w:sz w:val="16"/>
                <w:szCs w:val="16"/>
              </w:rPr>
              <w:t>96 139</w:t>
            </w:r>
          </w:p>
        </w:tc>
      </w:tr>
      <w:tr w:rsidR="00A94821" w:rsidRPr="00560BDF" w14:paraId="031C2052" w14:textId="77777777" w:rsidTr="00A94821">
        <w:trPr>
          <w:trHeight w:val="420"/>
          <w:jc w:val="center"/>
        </w:trPr>
        <w:tc>
          <w:tcPr>
            <w:tcW w:w="5182" w:type="dxa"/>
            <w:shd w:val="clear" w:color="auto" w:fill="auto"/>
            <w:vAlign w:val="center"/>
            <w:hideMark/>
          </w:tcPr>
          <w:p w14:paraId="3D9090CE" w14:textId="77777777" w:rsidR="00A94821" w:rsidRPr="00560BDF" w:rsidRDefault="00A94821" w:rsidP="00A94821">
            <w:pPr>
              <w:rPr>
                <w:rFonts w:ascii="Myriad Pro" w:hAnsi="Myriad Pro" w:cs="Calibri"/>
                <w:b/>
                <w:bCs/>
                <w:color w:val="000000"/>
                <w:sz w:val="16"/>
                <w:szCs w:val="16"/>
              </w:rPr>
            </w:pPr>
            <w:r w:rsidRPr="00560BDF">
              <w:rPr>
                <w:rFonts w:ascii="Myriad Pro" w:hAnsi="Myriad Pro" w:cs="Calibri"/>
                <w:b/>
                <w:bCs/>
                <w:color w:val="000000"/>
                <w:sz w:val="16"/>
                <w:szCs w:val="16"/>
              </w:rPr>
              <w:t>Возврат инвенстированного капитала и дохода на инвестированный  капитал</w:t>
            </w:r>
          </w:p>
        </w:tc>
        <w:tc>
          <w:tcPr>
            <w:tcW w:w="1978" w:type="dxa"/>
            <w:shd w:val="clear" w:color="auto" w:fill="auto"/>
            <w:vAlign w:val="center"/>
            <w:hideMark/>
          </w:tcPr>
          <w:p w14:paraId="6E0FF51E" w14:textId="77777777" w:rsidR="00A94821" w:rsidRPr="00560BDF" w:rsidRDefault="00A94821" w:rsidP="00A94821">
            <w:pPr>
              <w:jc w:val="center"/>
              <w:rPr>
                <w:rFonts w:ascii="Myriad Pro" w:hAnsi="Myriad Pro" w:cs="Calibri"/>
                <w:b/>
                <w:bCs/>
                <w:color w:val="000000"/>
                <w:sz w:val="16"/>
                <w:szCs w:val="16"/>
              </w:rPr>
            </w:pPr>
            <w:r w:rsidRPr="00560BDF">
              <w:rPr>
                <w:rFonts w:ascii="Myriad Pro" w:hAnsi="Myriad Pro" w:cs="Calibri"/>
                <w:b/>
                <w:bCs/>
                <w:color w:val="000000"/>
                <w:sz w:val="16"/>
                <w:szCs w:val="16"/>
              </w:rPr>
              <w:t>тыс. руб.</w:t>
            </w:r>
          </w:p>
        </w:tc>
        <w:tc>
          <w:tcPr>
            <w:tcW w:w="2067" w:type="dxa"/>
            <w:shd w:val="clear" w:color="auto" w:fill="auto"/>
            <w:vAlign w:val="center"/>
            <w:hideMark/>
          </w:tcPr>
          <w:p w14:paraId="753B6845" w14:textId="77777777" w:rsidR="00A94821" w:rsidRPr="00560BDF" w:rsidRDefault="00A94821" w:rsidP="00A94821">
            <w:pPr>
              <w:jc w:val="center"/>
              <w:rPr>
                <w:rFonts w:ascii="Myriad Pro" w:hAnsi="Myriad Pro" w:cs="Calibri"/>
                <w:b/>
                <w:bCs/>
                <w:color w:val="000000"/>
                <w:sz w:val="16"/>
                <w:szCs w:val="16"/>
              </w:rPr>
            </w:pPr>
            <w:r w:rsidRPr="00560BDF">
              <w:rPr>
                <w:rFonts w:ascii="Myriad Pro" w:hAnsi="Myriad Pro" w:cs="Calibri"/>
                <w:b/>
                <w:bCs/>
                <w:color w:val="000000"/>
                <w:sz w:val="16"/>
                <w:szCs w:val="16"/>
              </w:rPr>
              <w:t>1 505 870</w:t>
            </w:r>
          </w:p>
        </w:tc>
      </w:tr>
      <w:tr w:rsidR="00A94821" w:rsidRPr="00560BDF" w14:paraId="618928B2" w14:textId="77777777" w:rsidTr="00A94821">
        <w:trPr>
          <w:trHeight w:val="300"/>
          <w:jc w:val="center"/>
        </w:trPr>
        <w:tc>
          <w:tcPr>
            <w:tcW w:w="5182" w:type="dxa"/>
            <w:shd w:val="clear" w:color="auto" w:fill="auto"/>
            <w:vAlign w:val="center"/>
            <w:hideMark/>
          </w:tcPr>
          <w:p w14:paraId="6910AA00" w14:textId="77777777" w:rsidR="00A94821" w:rsidRPr="00560BDF" w:rsidRDefault="00A94821" w:rsidP="00A94821">
            <w:pPr>
              <w:rPr>
                <w:rFonts w:ascii="Myriad Pro" w:hAnsi="Myriad Pro" w:cs="Calibri"/>
                <w:color w:val="000000"/>
                <w:sz w:val="16"/>
                <w:szCs w:val="16"/>
              </w:rPr>
            </w:pPr>
            <w:r w:rsidRPr="00560BDF">
              <w:rPr>
                <w:rFonts w:ascii="Myriad Pro" w:hAnsi="Myriad Pro" w:cs="Calibri"/>
                <w:color w:val="000000"/>
                <w:sz w:val="16"/>
                <w:szCs w:val="16"/>
              </w:rPr>
              <w:t>возврат капитала</w:t>
            </w:r>
          </w:p>
        </w:tc>
        <w:tc>
          <w:tcPr>
            <w:tcW w:w="1978" w:type="dxa"/>
            <w:shd w:val="clear" w:color="auto" w:fill="auto"/>
            <w:vAlign w:val="center"/>
            <w:hideMark/>
          </w:tcPr>
          <w:p w14:paraId="3F56B564" w14:textId="77777777" w:rsidR="00A94821" w:rsidRPr="00560BDF" w:rsidRDefault="00A94821" w:rsidP="00A94821">
            <w:pPr>
              <w:jc w:val="center"/>
              <w:rPr>
                <w:rFonts w:ascii="Myriad Pro" w:hAnsi="Myriad Pro" w:cs="Calibri"/>
                <w:color w:val="000000"/>
                <w:sz w:val="16"/>
                <w:szCs w:val="16"/>
              </w:rPr>
            </w:pPr>
            <w:r w:rsidRPr="00560BDF">
              <w:rPr>
                <w:rFonts w:ascii="Myriad Pro" w:hAnsi="Myriad Pro" w:cs="Calibri"/>
                <w:color w:val="000000"/>
                <w:sz w:val="16"/>
                <w:szCs w:val="16"/>
              </w:rPr>
              <w:t>тыс. руб.</w:t>
            </w:r>
          </w:p>
        </w:tc>
        <w:tc>
          <w:tcPr>
            <w:tcW w:w="2067" w:type="dxa"/>
            <w:shd w:val="clear" w:color="auto" w:fill="auto"/>
            <w:noWrap/>
            <w:vAlign w:val="center"/>
            <w:hideMark/>
          </w:tcPr>
          <w:p w14:paraId="7C79A3AD" w14:textId="77777777" w:rsidR="00A94821" w:rsidRPr="00560BDF" w:rsidRDefault="00A94821" w:rsidP="00A94821">
            <w:pPr>
              <w:jc w:val="center"/>
              <w:rPr>
                <w:rFonts w:ascii="Myriad Pro" w:hAnsi="Myriad Pro" w:cs="Calibri"/>
                <w:color w:val="000000"/>
                <w:sz w:val="16"/>
                <w:szCs w:val="16"/>
              </w:rPr>
            </w:pPr>
            <w:r w:rsidRPr="00560BDF">
              <w:rPr>
                <w:rFonts w:ascii="Myriad Pro" w:hAnsi="Myriad Pro" w:cs="Calibri"/>
                <w:color w:val="000000"/>
                <w:sz w:val="16"/>
                <w:szCs w:val="16"/>
              </w:rPr>
              <w:t>734 516</w:t>
            </w:r>
          </w:p>
        </w:tc>
      </w:tr>
      <w:tr w:rsidR="00A94821" w:rsidRPr="00560BDF" w14:paraId="4D2C7164" w14:textId="77777777" w:rsidTr="00A94821">
        <w:trPr>
          <w:trHeight w:val="300"/>
          <w:jc w:val="center"/>
        </w:trPr>
        <w:tc>
          <w:tcPr>
            <w:tcW w:w="5182" w:type="dxa"/>
            <w:shd w:val="clear" w:color="auto" w:fill="auto"/>
            <w:vAlign w:val="center"/>
            <w:hideMark/>
          </w:tcPr>
          <w:p w14:paraId="65EB1073" w14:textId="77777777" w:rsidR="00A94821" w:rsidRPr="00560BDF" w:rsidRDefault="00A94821" w:rsidP="00A94821">
            <w:pPr>
              <w:rPr>
                <w:rFonts w:ascii="Myriad Pro" w:hAnsi="Myriad Pro" w:cs="Calibri"/>
                <w:color w:val="000000"/>
                <w:sz w:val="16"/>
                <w:szCs w:val="16"/>
              </w:rPr>
            </w:pPr>
            <w:r w:rsidRPr="00560BDF">
              <w:rPr>
                <w:rFonts w:ascii="Myriad Pro" w:hAnsi="Myriad Pro" w:cs="Calibri"/>
                <w:color w:val="000000"/>
                <w:sz w:val="16"/>
                <w:szCs w:val="16"/>
              </w:rPr>
              <w:t>доход на капитал</w:t>
            </w:r>
          </w:p>
        </w:tc>
        <w:tc>
          <w:tcPr>
            <w:tcW w:w="1978" w:type="dxa"/>
            <w:shd w:val="clear" w:color="auto" w:fill="auto"/>
            <w:vAlign w:val="center"/>
            <w:hideMark/>
          </w:tcPr>
          <w:p w14:paraId="05E2F92D" w14:textId="77777777" w:rsidR="00A94821" w:rsidRPr="00560BDF" w:rsidRDefault="00A94821" w:rsidP="00A94821">
            <w:pPr>
              <w:jc w:val="center"/>
              <w:rPr>
                <w:rFonts w:ascii="Myriad Pro" w:hAnsi="Myriad Pro" w:cs="Calibri"/>
                <w:color w:val="000000"/>
                <w:sz w:val="16"/>
                <w:szCs w:val="16"/>
              </w:rPr>
            </w:pPr>
            <w:r w:rsidRPr="00560BDF">
              <w:rPr>
                <w:rFonts w:ascii="Myriad Pro" w:hAnsi="Myriad Pro" w:cs="Calibri"/>
                <w:color w:val="000000"/>
                <w:sz w:val="16"/>
                <w:szCs w:val="16"/>
              </w:rPr>
              <w:t>тыс. руб.</w:t>
            </w:r>
          </w:p>
        </w:tc>
        <w:tc>
          <w:tcPr>
            <w:tcW w:w="2067" w:type="dxa"/>
            <w:shd w:val="clear" w:color="auto" w:fill="auto"/>
            <w:noWrap/>
            <w:vAlign w:val="center"/>
            <w:hideMark/>
          </w:tcPr>
          <w:p w14:paraId="6F7DEE50" w14:textId="77777777" w:rsidR="00A94821" w:rsidRPr="00560BDF" w:rsidRDefault="00A94821" w:rsidP="00A94821">
            <w:pPr>
              <w:jc w:val="center"/>
              <w:rPr>
                <w:rFonts w:ascii="Myriad Pro" w:hAnsi="Myriad Pro" w:cs="Calibri"/>
                <w:color w:val="000000"/>
                <w:sz w:val="16"/>
                <w:szCs w:val="16"/>
              </w:rPr>
            </w:pPr>
            <w:r w:rsidRPr="00560BDF">
              <w:rPr>
                <w:rFonts w:ascii="Myriad Pro" w:hAnsi="Myriad Pro" w:cs="Calibri"/>
                <w:color w:val="000000"/>
                <w:sz w:val="16"/>
                <w:szCs w:val="16"/>
              </w:rPr>
              <w:t>771 354</w:t>
            </w:r>
          </w:p>
        </w:tc>
      </w:tr>
      <w:tr w:rsidR="00A94821" w:rsidRPr="00560BDF" w14:paraId="4F625D65" w14:textId="77777777" w:rsidTr="00A94821">
        <w:trPr>
          <w:trHeight w:val="300"/>
          <w:jc w:val="center"/>
        </w:trPr>
        <w:tc>
          <w:tcPr>
            <w:tcW w:w="5182" w:type="dxa"/>
            <w:shd w:val="clear" w:color="auto" w:fill="auto"/>
            <w:vAlign w:val="center"/>
            <w:hideMark/>
          </w:tcPr>
          <w:p w14:paraId="3D06ECC2" w14:textId="77777777" w:rsidR="00A94821" w:rsidRPr="00560BDF" w:rsidRDefault="00A94821" w:rsidP="00A94821">
            <w:pPr>
              <w:rPr>
                <w:rFonts w:ascii="Myriad Pro" w:hAnsi="Myriad Pro" w:cs="Calibri"/>
                <w:b/>
                <w:bCs/>
                <w:color w:val="000000"/>
                <w:sz w:val="16"/>
                <w:szCs w:val="16"/>
              </w:rPr>
            </w:pPr>
            <w:r w:rsidRPr="00560BDF">
              <w:rPr>
                <w:rFonts w:ascii="Myriad Pro" w:hAnsi="Myriad Pro" w:cs="Calibri"/>
                <w:b/>
                <w:bCs/>
                <w:color w:val="000000"/>
                <w:sz w:val="16"/>
                <w:szCs w:val="16"/>
              </w:rPr>
              <w:t>Сглаживание</w:t>
            </w:r>
          </w:p>
        </w:tc>
        <w:tc>
          <w:tcPr>
            <w:tcW w:w="1978" w:type="dxa"/>
            <w:shd w:val="clear" w:color="auto" w:fill="auto"/>
            <w:vAlign w:val="center"/>
            <w:hideMark/>
          </w:tcPr>
          <w:p w14:paraId="4DB5A9BD" w14:textId="77777777" w:rsidR="00A94821" w:rsidRPr="00560BDF" w:rsidRDefault="00A94821" w:rsidP="00A94821">
            <w:pPr>
              <w:jc w:val="center"/>
              <w:rPr>
                <w:rFonts w:ascii="Myriad Pro" w:hAnsi="Myriad Pro" w:cs="Calibri"/>
                <w:b/>
                <w:bCs/>
                <w:color w:val="000000"/>
                <w:sz w:val="16"/>
                <w:szCs w:val="16"/>
              </w:rPr>
            </w:pPr>
            <w:r w:rsidRPr="00560BDF">
              <w:rPr>
                <w:rFonts w:ascii="Myriad Pro" w:hAnsi="Myriad Pro" w:cs="Calibri"/>
                <w:b/>
                <w:bCs/>
                <w:color w:val="000000"/>
                <w:sz w:val="16"/>
                <w:szCs w:val="16"/>
              </w:rPr>
              <w:t>тыс. руб.</w:t>
            </w:r>
          </w:p>
        </w:tc>
        <w:tc>
          <w:tcPr>
            <w:tcW w:w="2067" w:type="dxa"/>
            <w:shd w:val="clear" w:color="auto" w:fill="auto"/>
            <w:noWrap/>
            <w:vAlign w:val="center"/>
            <w:hideMark/>
          </w:tcPr>
          <w:p w14:paraId="4D3D9AA4" w14:textId="77777777" w:rsidR="00A94821" w:rsidRPr="00560BDF" w:rsidRDefault="00A94821" w:rsidP="00A94821">
            <w:pPr>
              <w:jc w:val="center"/>
              <w:rPr>
                <w:rFonts w:ascii="Myriad Pro" w:hAnsi="Myriad Pro" w:cs="Calibri"/>
                <w:b/>
                <w:bCs/>
                <w:color w:val="000000"/>
                <w:sz w:val="16"/>
                <w:szCs w:val="16"/>
              </w:rPr>
            </w:pPr>
            <w:r w:rsidRPr="00560BDF">
              <w:rPr>
                <w:rFonts w:ascii="Myriad Pro" w:hAnsi="Myriad Pro" w:cs="Calibri"/>
                <w:b/>
                <w:bCs/>
                <w:color w:val="000000"/>
                <w:sz w:val="16"/>
                <w:szCs w:val="16"/>
              </w:rPr>
              <w:t>-180 000</w:t>
            </w:r>
          </w:p>
        </w:tc>
      </w:tr>
      <w:tr w:rsidR="00A94821" w:rsidRPr="00560BDF" w14:paraId="7BF18B29" w14:textId="77777777" w:rsidTr="00A94821">
        <w:trPr>
          <w:trHeight w:val="300"/>
          <w:jc w:val="center"/>
        </w:trPr>
        <w:tc>
          <w:tcPr>
            <w:tcW w:w="5182" w:type="dxa"/>
            <w:shd w:val="clear" w:color="auto" w:fill="EAF1DD" w:themeFill="accent3" w:themeFillTint="33"/>
            <w:noWrap/>
            <w:vAlign w:val="center"/>
            <w:hideMark/>
          </w:tcPr>
          <w:p w14:paraId="0BA5C10A" w14:textId="77777777" w:rsidR="00A94821" w:rsidRPr="00560BDF" w:rsidRDefault="00A94821" w:rsidP="00A94821">
            <w:pPr>
              <w:rPr>
                <w:rFonts w:ascii="Myriad Pro" w:hAnsi="Myriad Pro" w:cs="Calibri"/>
                <w:b/>
                <w:bCs/>
                <w:color w:val="000000"/>
                <w:sz w:val="16"/>
                <w:szCs w:val="16"/>
              </w:rPr>
            </w:pPr>
            <w:r w:rsidRPr="00560BDF">
              <w:rPr>
                <w:rFonts w:ascii="Myriad Pro" w:hAnsi="Myriad Pro" w:cs="Calibri"/>
                <w:b/>
                <w:bCs/>
                <w:color w:val="000000"/>
                <w:sz w:val="16"/>
                <w:szCs w:val="16"/>
              </w:rPr>
              <w:t xml:space="preserve">Итого НВВ на содержание сетей </w:t>
            </w:r>
          </w:p>
        </w:tc>
        <w:tc>
          <w:tcPr>
            <w:tcW w:w="1978" w:type="dxa"/>
            <w:shd w:val="clear" w:color="auto" w:fill="EAF1DD" w:themeFill="accent3" w:themeFillTint="33"/>
            <w:vAlign w:val="center"/>
            <w:hideMark/>
          </w:tcPr>
          <w:p w14:paraId="70EB4BD6" w14:textId="77777777" w:rsidR="00A94821" w:rsidRPr="00560BDF" w:rsidRDefault="00A94821" w:rsidP="00A94821">
            <w:pPr>
              <w:jc w:val="center"/>
              <w:rPr>
                <w:rFonts w:ascii="Myriad Pro" w:hAnsi="Myriad Pro" w:cs="Calibri"/>
                <w:b/>
                <w:bCs/>
                <w:color w:val="000000"/>
                <w:sz w:val="16"/>
                <w:szCs w:val="16"/>
              </w:rPr>
            </w:pPr>
            <w:r w:rsidRPr="00560BDF">
              <w:rPr>
                <w:rFonts w:ascii="Myriad Pro" w:hAnsi="Myriad Pro" w:cs="Calibri"/>
                <w:b/>
                <w:bCs/>
                <w:color w:val="000000"/>
                <w:sz w:val="16"/>
                <w:szCs w:val="16"/>
              </w:rPr>
              <w:t>тыс. руб.</w:t>
            </w:r>
          </w:p>
        </w:tc>
        <w:tc>
          <w:tcPr>
            <w:tcW w:w="2067" w:type="dxa"/>
            <w:shd w:val="clear" w:color="auto" w:fill="EAF1DD" w:themeFill="accent3" w:themeFillTint="33"/>
            <w:vAlign w:val="center"/>
            <w:hideMark/>
          </w:tcPr>
          <w:p w14:paraId="0DC93B38" w14:textId="77777777" w:rsidR="00A94821" w:rsidRPr="00560BDF" w:rsidRDefault="00A94821" w:rsidP="00A94821">
            <w:pPr>
              <w:jc w:val="center"/>
              <w:rPr>
                <w:rFonts w:ascii="Myriad Pro" w:hAnsi="Myriad Pro" w:cs="Calibri"/>
                <w:b/>
                <w:bCs/>
                <w:color w:val="000000"/>
                <w:sz w:val="16"/>
                <w:szCs w:val="16"/>
              </w:rPr>
            </w:pPr>
            <w:r w:rsidRPr="00560BDF">
              <w:rPr>
                <w:rFonts w:ascii="Myriad Pro" w:hAnsi="Myriad Pro" w:cs="Calibri"/>
                <w:b/>
                <w:bCs/>
                <w:color w:val="000000"/>
                <w:sz w:val="16"/>
                <w:szCs w:val="16"/>
              </w:rPr>
              <w:t>5 861 118</w:t>
            </w:r>
          </w:p>
        </w:tc>
      </w:tr>
      <w:tr w:rsidR="00A94821" w:rsidRPr="00560BDF" w14:paraId="7175896A" w14:textId="77777777" w:rsidTr="00A94821">
        <w:trPr>
          <w:trHeight w:val="300"/>
          <w:jc w:val="center"/>
        </w:trPr>
        <w:tc>
          <w:tcPr>
            <w:tcW w:w="51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74B075" w14:textId="77777777" w:rsidR="00A94821" w:rsidRPr="00560BDF" w:rsidRDefault="00A94821" w:rsidP="00A94821">
            <w:pPr>
              <w:rPr>
                <w:rFonts w:ascii="Myriad Pro" w:hAnsi="Myriad Pro" w:cs="Calibri"/>
                <w:b/>
                <w:bCs/>
                <w:color w:val="000000"/>
                <w:sz w:val="16"/>
                <w:szCs w:val="16"/>
              </w:rPr>
            </w:pPr>
            <w:r w:rsidRPr="00560BDF">
              <w:rPr>
                <w:rFonts w:ascii="Myriad Pro" w:hAnsi="Myriad Pro" w:cs="Calibri"/>
                <w:b/>
                <w:bCs/>
                <w:color w:val="000000"/>
                <w:sz w:val="16"/>
                <w:szCs w:val="16"/>
              </w:rPr>
              <w:t>Поступление в сеть</w:t>
            </w:r>
          </w:p>
        </w:tc>
        <w:tc>
          <w:tcPr>
            <w:tcW w:w="19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A26F6B" w14:textId="77777777" w:rsidR="00A94821" w:rsidRPr="00560BDF" w:rsidRDefault="00A94821" w:rsidP="00A94821">
            <w:pPr>
              <w:jc w:val="center"/>
              <w:rPr>
                <w:rFonts w:ascii="Myriad Pro" w:hAnsi="Myriad Pro" w:cs="Calibri"/>
                <w:b/>
                <w:bCs/>
                <w:color w:val="000000"/>
                <w:sz w:val="16"/>
                <w:szCs w:val="16"/>
              </w:rPr>
            </w:pPr>
            <w:r w:rsidRPr="00560BDF">
              <w:rPr>
                <w:rFonts w:ascii="Myriad Pro" w:hAnsi="Myriad Pro" w:cs="Calibri"/>
                <w:b/>
                <w:bCs/>
                <w:color w:val="000000"/>
                <w:sz w:val="16"/>
                <w:szCs w:val="16"/>
              </w:rPr>
              <w:t>млн. кВтч</w:t>
            </w:r>
          </w:p>
        </w:tc>
        <w:tc>
          <w:tcPr>
            <w:tcW w:w="20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99198A" w14:textId="77777777" w:rsidR="00A94821" w:rsidRPr="00560BDF" w:rsidRDefault="00A94821" w:rsidP="00A94821">
            <w:pPr>
              <w:jc w:val="center"/>
              <w:rPr>
                <w:rFonts w:ascii="Myriad Pro" w:hAnsi="Myriad Pro" w:cs="Calibri"/>
                <w:b/>
                <w:bCs/>
                <w:color w:val="000000"/>
                <w:sz w:val="16"/>
                <w:szCs w:val="16"/>
              </w:rPr>
            </w:pPr>
            <w:r w:rsidRPr="00560BDF">
              <w:rPr>
                <w:rFonts w:ascii="Myriad Pro" w:hAnsi="Myriad Pro" w:cs="Calibri"/>
                <w:b/>
                <w:bCs/>
                <w:color w:val="000000"/>
                <w:sz w:val="16"/>
                <w:szCs w:val="16"/>
              </w:rPr>
              <w:t>5 318</w:t>
            </w:r>
          </w:p>
        </w:tc>
      </w:tr>
      <w:tr w:rsidR="00A94821" w:rsidRPr="00560BDF" w14:paraId="336C7B91" w14:textId="77777777" w:rsidTr="00A94821">
        <w:trPr>
          <w:trHeight w:val="300"/>
          <w:jc w:val="center"/>
        </w:trPr>
        <w:tc>
          <w:tcPr>
            <w:tcW w:w="51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258FE2" w14:textId="77777777" w:rsidR="00A94821" w:rsidRPr="00560BDF" w:rsidRDefault="00A94821" w:rsidP="00A94821">
            <w:pPr>
              <w:rPr>
                <w:rFonts w:ascii="Myriad Pro" w:hAnsi="Myriad Pro" w:cs="Calibri"/>
                <w:b/>
                <w:bCs/>
                <w:color w:val="000000"/>
                <w:sz w:val="16"/>
                <w:szCs w:val="16"/>
              </w:rPr>
            </w:pPr>
            <w:r w:rsidRPr="00560BDF">
              <w:rPr>
                <w:rFonts w:ascii="Myriad Pro" w:hAnsi="Myriad Pro" w:cs="Calibri"/>
                <w:b/>
                <w:bCs/>
                <w:color w:val="000000"/>
                <w:sz w:val="16"/>
                <w:szCs w:val="16"/>
              </w:rPr>
              <w:t xml:space="preserve">Величина технологического расхода (потерь) электроэнергии </w:t>
            </w:r>
          </w:p>
        </w:tc>
        <w:tc>
          <w:tcPr>
            <w:tcW w:w="19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0DABFD" w14:textId="77777777" w:rsidR="00A94821" w:rsidRPr="00560BDF" w:rsidRDefault="00A94821" w:rsidP="00A94821">
            <w:pPr>
              <w:jc w:val="center"/>
              <w:rPr>
                <w:rFonts w:ascii="Myriad Pro" w:hAnsi="Myriad Pro" w:cs="Calibri"/>
                <w:b/>
                <w:bCs/>
                <w:color w:val="000000"/>
                <w:sz w:val="16"/>
                <w:szCs w:val="16"/>
              </w:rPr>
            </w:pPr>
            <w:r w:rsidRPr="00560BDF">
              <w:rPr>
                <w:rFonts w:ascii="Myriad Pro" w:hAnsi="Myriad Pro" w:cs="Calibri"/>
                <w:b/>
                <w:bCs/>
                <w:color w:val="000000"/>
                <w:sz w:val="16"/>
                <w:szCs w:val="16"/>
              </w:rPr>
              <w:t>млн. кВтч</w:t>
            </w:r>
          </w:p>
        </w:tc>
        <w:tc>
          <w:tcPr>
            <w:tcW w:w="20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8BEF6A" w14:textId="77777777" w:rsidR="00A94821" w:rsidRPr="00560BDF" w:rsidRDefault="00A94821" w:rsidP="00A94821">
            <w:pPr>
              <w:jc w:val="center"/>
              <w:rPr>
                <w:rFonts w:ascii="Myriad Pro" w:hAnsi="Myriad Pro" w:cs="Calibri"/>
                <w:b/>
                <w:bCs/>
                <w:color w:val="000000"/>
                <w:sz w:val="16"/>
                <w:szCs w:val="16"/>
              </w:rPr>
            </w:pPr>
            <w:r w:rsidRPr="00560BDF">
              <w:rPr>
                <w:rFonts w:ascii="Myriad Pro" w:hAnsi="Myriad Pro" w:cs="Calibri"/>
                <w:b/>
                <w:bCs/>
                <w:color w:val="000000"/>
                <w:sz w:val="16"/>
                <w:szCs w:val="16"/>
              </w:rPr>
              <w:t>697</w:t>
            </w:r>
          </w:p>
        </w:tc>
      </w:tr>
      <w:tr w:rsidR="00A94821" w:rsidRPr="00560BDF" w14:paraId="63640BF1" w14:textId="77777777" w:rsidTr="00A94821">
        <w:trPr>
          <w:trHeight w:val="300"/>
          <w:jc w:val="center"/>
        </w:trPr>
        <w:tc>
          <w:tcPr>
            <w:tcW w:w="51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CD3D25" w14:textId="77777777" w:rsidR="00A94821" w:rsidRPr="00560BDF" w:rsidRDefault="00A94821" w:rsidP="00A94821">
            <w:pPr>
              <w:rPr>
                <w:rFonts w:ascii="Myriad Pro" w:hAnsi="Myriad Pro" w:cs="Calibri"/>
                <w:b/>
                <w:bCs/>
                <w:color w:val="000000"/>
                <w:sz w:val="16"/>
                <w:szCs w:val="16"/>
              </w:rPr>
            </w:pPr>
            <w:r w:rsidRPr="00560BDF">
              <w:rPr>
                <w:rFonts w:ascii="Myriad Pro" w:hAnsi="Myriad Pro" w:cs="Calibri"/>
                <w:b/>
                <w:bCs/>
                <w:color w:val="000000"/>
                <w:sz w:val="16"/>
                <w:szCs w:val="16"/>
              </w:rPr>
              <w:t xml:space="preserve">Уровень потерь электрической энергии при ее передаче по электрическим сетям </w:t>
            </w:r>
          </w:p>
        </w:tc>
        <w:tc>
          <w:tcPr>
            <w:tcW w:w="19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AF9B9E" w14:textId="77777777" w:rsidR="00A94821" w:rsidRPr="00560BDF" w:rsidRDefault="00A94821" w:rsidP="00A94821">
            <w:pPr>
              <w:jc w:val="center"/>
              <w:rPr>
                <w:rFonts w:ascii="Myriad Pro" w:hAnsi="Myriad Pro" w:cs="Calibri"/>
                <w:b/>
                <w:bCs/>
                <w:color w:val="000000"/>
                <w:sz w:val="16"/>
                <w:szCs w:val="16"/>
              </w:rPr>
            </w:pPr>
            <w:r w:rsidRPr="00560BDF">
              <w:rPr>
                <w:rFonts w:ascii="Myriad Pro" w:hAnsi="Myriad Pro" w:cs="Calibri"/>
                <w:b/>
                <w:bCs/>
                <w:color w:val="000000"/>
                <w:sz w:val="16"/>
                <w:szCs w:val="16"/>
              </w:rPr>
              <w:t>%</w:t>
            </w:r>
          </w:p>
        </w:tc>
        <w:tc>
          <w:tcPr>
            <w:tcW w:w="20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F1DAD0" w14:textId="77777777" w:rsidR="00A94821" w:rsidRPr="00560BDF" w:rsidRDefault="00A94821" w:rsidP="00A94821">
            <w:pPr>
              <w:jc w:val="center"/>
              <w:rPr>
                <w:rFonts w:ascii="Myriad Pro" w:hAnsi="Myriad Pro" w:cs="Calibri"/>
                <w:b/>
                <w:bCs/>
                <w:color w:val="000000"/>
                <w:sz w:val="16"/>
                <w:szCs w:val="16"/>
              </w:rPr>
            </w:pPr>
            <w:r w:rsidRPr="00560BDF">
              <w:rPr>
                <w:rFonts w:ascii="Myriad Pro" w:hAnsi="Myriad Pro" w:cs="Calibri"/>
                <w:b/>
                <w:bCs/>
                <w:color w:val="000000"/>
                <w:sz w:val="16"/>
                <w:szCs w:val="16"/>
              </w:rPr>
              <w:t>13,11</w:t>
            </w:r>
          </w:p>
        </w:tc>
      </w:tr>
      <w:tr w:rsidR="00A94821" w:rsidRPr="00560BDF" w14:paraId="5B6808C5" w14:textId="77777777" w:rsidTr="00A94821">
        <w:trPr>
          <w:trHeight w:val="300"/>
          <w:jc w:val="center"/>
        </w:trPr>
        <w:tc>
          <w:tcPr>
            <w:tcW w:w="51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2B071A" w14:textId="77777777" w:rsidR="00A94821" w:rsidRPr="00560BDF" w:rsidRDefault="00A94821" w:rsidP="00A94821">
            <w:pPr>
              <w:rPr>
                <w:rFonts w:ascii="Myriad Pro" w:hAnsi="Myriad Pro" w:cs="Calibri"/>
                <w:b/>
                <w:bCs/>
                <w:color w:val="000000"/>
                <w:sz w:val="16"/>
                <w:szCs w:val="16"/>
              </w:rPr>
            </w:pPr>
            <w:r w:rsidRPr="00560BDF">
              <w:rPr>
                <w:rFonts w:ascii="Myriad Pro" w:hAnsi="Myriad Pro" w:cs="Calibri"/>
                <w:b/>
                <w:bCs/>
                <w:color w:val="000000"/>
                <w:sz w:val="16"/>
                <w:szCs w:val="16"/>
              </w:rPr>
              <w:t>Тариф покупки потерь</w:t>
            </w:r>
          </w:p>
        </w:tc>
        <w:tc>
          <w:tcPr>
            <w:tcW w:w="19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BC2F29" w14:textId="77777777" w:rsidR="00A94821" w:rsidRPr="00560BDF" w:rsidRDefault="00A94821" w:rsidP="00A94821">
            <w:pPr>
              <w:jc w:val="center"/>
              <w:rPr>
                <w:rFonts w:ascii="Myriad Pro" w:hAnsi="Myriad Pro" w:cs="Calibri"/>
                <w:b/>
                <w:bCs/>
                <w:color w:val="000000"/>
                <w:sz w:val="16"/>
                <w:szCs w:val="16"/>
              </w:rPr>
            </w:pPr>
            <w:r w:rsidRPr="00560BDF">
              <w:rPr>
                <w:rFonts w:ascii="Myriad Pro" w:hAnsi="Myriad Pro" w:cs="Calibri"/>
                <w:b/>
                <w:bCs/>
                <w:color w:val="000000"/>
                <w:sz w:val="16"/>
                <w:szCs w:val="16"/>
              </w:rPr>
              <w:t>руб/МВт*ч</w:t>
            </w:r>
          </w:p>
        </w:tc>
        <w:tc>
          <w:tcPr>
            <w:tcW w:w="20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6A1303" w14:textId="77777777" w:rsidR="00A94821" w:rsidRPr="00560BDF" w:rsidRDefault="00A94821" w:rsidP="00A94821">
            <w:pPr>
              <w:jc w:val="center"/>
              <w:rPr>
                <w:rFonts w:ascii="Myriad Pro" w:hAnsi="Myriad Pro" w:cs="Calibri"/>
                <w:b/>
                <w:bCs/>
                <w:color w:val="000000"/>
                <w:sz w:val="16"/>
                <w:szCs w:val="16"/>
              </w:rPr>
            </w:pPr>
            <w:r w:rsidRPr="00560BDF">
              <w:rPr>
                <w:rFonts w:ascii="Myriad Pro" w:hAnsi="Myriad Pro" w:cs="Calibri"/>
                <w:b/>
                <w:bCs/>
                <w:color w:val="000000"/>
                <w:sz w:val="16"/>
                <w:szCs w:val="16"/>
              </w:rPr>
              <w:t>2 177</w:t>
            </w:r>
          </w:p>
        </w:tc>
      </w:tr>
      <w:tr w:rsidR="00A94821" w:rsidRPr="00560BDF" w14:paraId="0826E177" w14:textId="77777777" w:rsidTr="00A94821">
        <w:trPr>
          <w:trHeight w:val="300"/>
          <w:jc w:val="center"/>
        </w:trPr>
        <w:tc>
          <w:tcPr>
            <w:tcW w:w="51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254DA0" w14:textId="77777777" w:rsidR="00A94821" w:rsidRPr="00560BDF" w:rsidRDefault="00A94821" w:rsidP="00A94821">
            <w:pPr>
              <w:rPr>
                <w:rFonts w:ascii="Myriad Pro" w:hAnsi="Myriad Pro" w:cs="Calibri"/>
                <w:b/>
                <w:bCs/>
                <w:color w:val="000000"/>
                <w:sz w:val="16"/>
                <w:szCs w:val="16"/>
              </w:rPr>
            </w:pPr>
            <w:r w:rsidRPr="00560BDF">
              <w:rPr>
                <w:rFonts w:ascii="Myriad Pro" w:hAnsi="Myriad Pro" w:cs="Calibri"/>
                <w:b/>
                <w:bCs/>
                <w:color w:val="000000"/>
                <w:sz w:val="16"/>
                <w:szCs w:val="16"/>
              </w:rPr>
              <w:t>Затраты на покупную электроэнергию, приобретаемую в целях компенсации потерь</w:t>
            </w:r>
          </w:p>
        </w:tc>
        <w:tc>
          <w:tcPr>
            <w:tcW w:w="19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1FC7B8" w14:textId="77777777" w:rsidR="00A94821" w:rsidRPr="00560BDF" w:rsidRDefault="00A94821" w:rsidP="00A94821">
            <w:pPr>
              <w:jc w:val="center"/>
              <w:rPr>
                <w:rFonts w:ascii="Myriad Pro" w:hAnsi="Myriad Pro" w:cs="Calibri"/>
                <w:b/>
                <w:bCs/>
                <w:color w:val="000000"/>
                <w:sz w:val="16"/>
                <w:szCs w:val="16"/>
              </w:rPr>
            </w:pPr>
            <w:r w:rsidRPr="00560BDF">
              <w:rPr>
                <w:rFonts w:ascii="Myriad Pro" w:hAnsi="Myriad Pro" w:cs="Calibri"/>
                <w:b/>
                <w:bCs/>
                <w:color w:val="000000"/>
                <w:sz w:val="16"/>
                <w:szCs w:val="16"/>
              </w:rPr>
              <w:t>тыс. руб.</w:t>
            </w:r>
          </w:p>
        </w:tc>
        <w:tc>
          <w:tcPr>
            <w:tcW w:w="20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3DBA75" w14:textId="77777777" w:rsidR="00A94821" w:rsidRPr="00560BDF" w:rsidRDefault="00A94821" w:rsidP="00A94821">
            <w:pPr>
              <w:jc w:val="center"/>
              <w:rPr>
                <w:rFonts w:ascii="Myriad Pro" w:hAnsi="Myriad Pro" w:cs="Calibri"/>
                <w:b/>
                <w:bCs/>
                <w:color w:val="000000"/>
                <w:sz w:val="16"/>
                <w:szCs w:val="16"/>
              </w:rPr>
            </w:pPr>
            <w:r w:rsidRPr="00560BDF">
              <w:rPr>
                <w:rFonts w:ascii="Myriad Pro" w:hAnsi="Myriad Pro" w:cs="Calibri"/>
                <w:b/>
                <w:bCs/>
                <w:color w:val="000000"/>
                <w:sz w:val="16"/>
                <w:szCs w:val="16"/>
              </w:rPr>
              <w:t>1 518 184</w:t>
            </w:r>
          </w:p>
        </w:tc>
      </w:tr>
      <w:tr w:rsidR="00A94821" w:rsidRPr="00560BDF" w14:paraId="651D318D" w14:textId="77777777" w:rsidTr="00A94821">
        <w:trPr>
          <w:trHeight w:val="300"/>
          <w:jc w:val="center"/>
        </w:trPr>
        <w:tc>
          <w:tcPr>
            <w:tcW w:w="5182" w:type="dxa"/>
            <w:tcBorders>
              <w:top w:val="single" w:sz="4" w:space="0" w:color="auto"/>
              <w:left w:val="single" w:sz="4" w:space="0" w:color="auto"/>
              <w:bottom w:val="single" w:sz="4" w:space="0" w:color="auto"/>
              <w:right w:val="single" w:sz="4" w:space="0" w:color="auto"/>
            </w:tcBorders>
            <w:shd w:val="clear" w:color="auto" w:fill="EAF1DD" w:themeFill="accent3" w:themeFillTint="33"/>
            <w:noWrap/>
            <w:vAlign w:val="center"/>
            <w:hideMark/>
          </w:tcPr>
          <w:p w14:paraId="56A4463B" w14:textId="77777777" w:rsidR="00A94821" w:rsidRPr="00560BDF" w:rsidRDefault="00A94821" w:rsidP="00A94821">
            <w:pPr>
              <w:rPr>
                <w:rFonts w:ascii="Myriad Pro" w:hAnsi="Myriad Pro" w:cs="Calibri"/>
                <w:b/>
                <w:bCs/>
                <w:color w:val="000000"/>
                <w:sz w:val="16"/>
                <w:szCs w:val="16"/>
              </w:rPr>
            </w:pPr>
            <w:r w:rsidRPr="00560BDF">
              <w:rPr>
                <w:rFonts w:ascii="Myriad Pro" w:hAnsi="Myriad Pro" w:cs="Calibri"/>
                <w:b/>
                <w:bCs/>
                <w:color w:val="000000"/>
                <w:sz w:val="16"/>
                <w:szCs w:val="16"/>
              </w:rPr>
              <w:t>НВВ собственная (без ТСО)</w:t>
            </w:r>
          </w:p>
        </w:tc>
        <w:tc>
          <w:tcPr>
            <w:tcW w:w="1978" w:type="dxa"/>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hideMark/>
          </w:tcPr>
          <w:p w14:paraId="77272184" w14:textId="77777777" w:rsidR="00A94821" w:rsidRPr="00560BDF" w:rsidRDefault="00A94821" w:rsidP="00A94821">
            <w:pPr>
              <w:jc w:val="center"/>
              <w:rPr>
                <w:rFonts w:ascii="Myriad Pro" w:hAnsi="Myriad Pro" w:cs="Calibri"/>
                <w:b/>
                <w:bCs/>
                <w:color w:val="000000"/>
                <w:sz w:val="16"/>
                <w:szCs w:val="16"/>
              </w:rPr>
            </w:pPr>
            <w:r w:rsidRPr="00560BDF">
              <w:rPr>
                <w:rFonts w:ascii="Myriad Pro" w:hAnsi="Myriad Pro" w:cs="Calibri"/>
                <w:b/>
                <w:bCs/>
                <w:color w:val="000000"/>
                <w:sz w:val="16"/>
                <w:szCs w:val="16"/>
              </w:rPr>
              <w:t>тыс. руб.</w:t>
            </w:r>
          </w:p>
        </w:tc>
        <w:tc>
          <w:tcPr>
            <w:tcW w:w="2067" w:type="dxa"/>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hideMark/>
          </w:tcPr>
          <w:p w14:paraId="333DCE39" w14:textId="77777777" w:rsidR="00A94821" w:rsidRPr="00560BDF" w:rsidRDefault="00A94821" w:rsidP="00A94821">
            <w:pPr>
              <w:jc w:val="center"/>
              <w:rPr>
                <w:rFonts w:ascii="Myriad Pro" w:hAnsi="Myriad Pro" w:cs="Calibri"/>
                <w:b/>
                <w:bCs/>
                <w:color w:val="000000"/>
                <w:sz w:val="16"/>
                <w:szCs w:val="16"/>
              </w:rPr>
            </w:pPr>
            <w:r w:rsidRPr="00560BDF">
              <w:rPr>
                <w:rFonts w:ascii="Myriad Pro" w:hAnsi="Myriad Pro" w:cs="Calibri"/>
                <w:b/>
                <w:bCs/>
                <w:color w:val="000000"/>
                <w:sz w:val="16"/>
                <w:szCs w:val="16"/>
              </w:rPr>
              <w:t>7 379 303</w:t>
            </w:r>
          </w:p>
        </w:tc>
      </w:tr>
    </w:tbl>
    <w:p w14:paraId="2C02EE0D" w14:textId="77777777" w:rsidR="00A94821" w:rsidRPr="00560BDF" w:rsidRDefault="00A94821" w:rsidP="00A94821">
      <w:pPr>
        <w:autoSpaceDE w:val="0"/>
        <w:autoSpaceDN w:val="0"/>
        <w:adjustRightInd w:val="0"/>
        <w:spacing w:line="360" w:lineRule="auto"/>
        <w:jc w:val="both"/>
        <w:rPr>
          <w:rFonts w:ascii="Myriad Pro" w:hAnsi="Myriad Pro"/>
          <w:b/>
          <w:color w:val="000000"/>
          <w:sz w:val="26"/>
          <w:szCs w:val="26"/>
          <w:shd w:val="clear" w:color="auto" w:fill="FFFFFF"/>
        </w:rPr>
      </w:pPr>
    </w:p>
    <w:p w14:paraId="07733DEB" w14:textId="77777777" w:rsidR="00A94821" w:rsidRPr="00560BDF" w:rsidRDefault="00A94821" w:rsidP="00A94821">
      <w:pPr>
        <w:keepNext/>
        <w:autoSpaceDE w:val="0"/>
        <w:autoSpaceDN w:val="0"/>
        <w:adjustRightInd w:val="0"/>
        <w:spacing w:line="360" w:lineRule="auto"/>
        <w:jc w:val="both"/>
        <w:rPr>
          <w:rFonts w:ascii="Myriad Pro" w:hAnsi="Myriad Pro"/>
          <w:b/>
          <w:sz w:val="26"/>
          <w:szCs w:val="26"/>
          <w:shd w:val="clear" w:color="auto" w:fill="FFFFFF"/>
        </w:rPr>
      </w:pPr>
      <w:r w:rsidRPr="00560BDF">
        <w:rPr>
          <w:rFonts w:ascii="Myriad Pro" w:hAnsi="Myriad Pro"/>
          <w:b/>
          <w:sz w:val="26"/>
          <w:szCs w:val="26"/>
          <w:shd w:val="clear" w:color="auto" w:fill="FFFFFF"/>
        </w:rPr>
        <w:lastRenderedPageBreak/>
        <w:t>ПОЗИЦИЯ ОРГАНА РЕГУЛИРОВАНИЯ</w:t>
      </w:r>
    </w:p>
    <w:p w14:paraId="6B1B2800" w14:textId="77777777" w:rsidR="00A94821" w:rsidRPr="00560BDF" w:rsidRDefault="00A94821" w:rsidP="00A94821">
      <w:pPr>
        <w:spacing w:line="360" w:lineRule="auto"/>
        <w:ind w:firstLine="567"/>
        <w:jc w:val="both"/>
        <w:rPr>
          <w:rFonts w:ascii="Myriad Pro" w:hAnsi="Myriad Pro"/>
          <w:sz w:val="26"/>
          <w:szCs w:val="26"/>
        </w:rPr>
      </w:pPr>
      <w:r w:rsidRPr="00560BDF">
        <w:rPr>
          <w:rFonts w:ascii="Myriad Pro" w:eastAsia="Calibri" w:hAnsi="Myriad Pro"/>
          <w:iCs/>
          <w:sz w:val="26"/>
          <w:szCs w:val="26"/>
        </w:rPr>
        <w:t xml:space="preserve">Приказом </w:t>
      </w:r>
      <w:r>
        <w:rPr>
          <w:rFonts w:ascii="Myriad Pro" w:eastAsia="Calibri" w:hAnsi="Myriad Pro"/>
          <w:iCs/>
          <w:sz w:val="26"/>
          <w:szCs w:val="26"/>
        </w:rPr>
        <w:t>РСТ </w:t>
      </w:r>
      <w:r w:rsidRPr="00560BDF">
        <w:rPr>
          <w:rFonts w:ascii="Myriad Pro" w:eastAsia="Calibri" w:hAnsi="Myriad Pro"/>
          <w:iCs/>
          <w:sz w:val="26"/>
          <w:szCs w:val="26"/>
        </w:rPr>
        <w:t xml:space="preserve">Забайкальского края от 30.12.2016 </w:t>
      </w:r>
      <w:r>
        <w:rPr>
          <w:rFonts w:ascii="Myriad Pro" w:eastAsia="Calibri" w:hAnsi="Myriad Pro"/>
          <w:iCs/>
          <w:sz w:val="26"/>
          <w:szCs w:val="26"/>
        </w:rPr>
        <w:t>№ </w:t>
      </w:r>
      <w:r w:rsidRPr="00560BDF">
        <w:rPr>
          <w:rFonts w:ascii="Myriad Pro" w:eastAsia="Calibri" w:hAnsi="Myriad Pro"/>
          <w:iCs/>
          <w:sz w:val="26"/>
          <w:szCs w:val="26"/>
        </w:rPr>
        <w:t xml:space="preserve">613-НПА «Об установлении единых(котловых) тарифов на услуги по передаче электрической энергии по сетям на территории Забайкальского края на 2017 год», с учетом изменений, внесенных Приказом </w:t>
      </w:r>
      <w:r>
        <w:rPr>
          <w:rFonts w:ascii="Myriad Pro" w:eastAsia="Calibri" w:hAnsi="Myriad Pro"/>
          <w:iCs/>
          <w:sz w:val="26"/>
          <w:szCs w:val="26"/>
        </w:rPr>
        <w:t>РСТ </w:t>
      </w:r>
      <w:r w:rsidRPr="00560BDF">
        <w:rPr>
          <w:rFonts w:ascii="Myriad Pro" w:eastAsia="Calibri" w:hAnsi="Myriad Pro"/>
          <w:iCs/>
          <w:sz w:val="26"/>
          <w:szCs w:val="26"/>
        </w:rPr>
        <w:t xml:space="preserve">Забайкальского края от 30.01.2017 №11-НПА, </w:t>
      </w:r>
      <w:r w:rsidRPr="00560BDF">
        <w:rPr>
          <w:rFonts w:ascii="Myriad Pro" w:hAnsi="Myriad Pro"/>
          <w:sz w:val="26"/>
          <w:szCs w:val="26"/>
        </w:rPr>
        <w:t xml:space="preserve">утверждены параметры регулирования и необходимая валовая выручка филиала </w:t>
      </w:r>
      <w:r>
        <w:rPr>
          <w:rFonts w:ascii="Myriad Pro" w:hAnsi="Myriad Pro"/>
          <w:sz w:val="26"/>
          <w:szCs w:val="26"/>
        </w:rPr>
        <w:t>ПАО </w:t>
      </w:r>
      <w:r w:rsidRPr="00560BDF">
        <w:rPr>
          <w:rFonts w:ascii="Myriad Pro" w:hAnsi="Myriad Pro"/>
          <w:sz w:val="26"/>
          <w:szCs w:val="26"/>
        </w:rPr>
        <w:t>«МРСК Сибири» - «Читаэнерго» на период регулирования 2017 год в следующих размерах:</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49"/>
        <w:gridCol w:w="1181"/>
        <w:gridCol w:w="1314"/>
      </w:tblGrid>
      <w:tr w:rsidR="00A94821" w:rsidRPr="00560BDF" w14:paraId="1B548A03" w14:textId="77777777" w:rsidTr="00A94821">
        <w:trPr>
          <w:trHeight w:val="517"/>
          <w:tblHeader/>
          <w:jc w:val="center"/>
        </w:trPr>
        <w:tc>
          <w:tcPr>
            <w:tcW w:w="3665" w:type="pct"/>
            <w:vMerge w:val="restar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noWrap/>
            <w:vAlign w:val="center"/>
            <w:hideMark/>
          </w:tcPr>
          <w:p w14:paraId="0BDA7AB8" w14:textId="77777777" w:rsidR="00A94821" w:rsidRPr="00560BDF" w:rsidRDefault="00A94821" w:rsidP="00A94821">
            <w:pPr>
              <w:jc w:val="center"/>
              <w:rPr>
                <w:rFonts w:ascii="Myriad Pro" w:hAnsi="Myriad Pro" w:cs="Calibri"/>
                <w:b/>
                <w:bCs/>
                <w:color w:val="FFFFFF"/>
                <w:sz w:val="16"/>
                <w:szCs w:val="16"/>
              </w:rPr>
            </w:pPr>
            <w:r w:rsidRPr="00560BDF">
              <w:rPr>
                <w:rFonts w:ascii="Myriad Pro" w:hAnsi="Myriad Pro" w:cs="Calibri"/>
                <w:b/>
                <w:bCs/>
                <w:color w:val="FFFFFF"/>
                <w:sz w:val="16"/>
                <w:szCs w:val="16"/>
              </w:rPr>
              <w:t>Наименование</w:t>
            </w:r>
          </w:p>
        </w:tc>
        <w:tc>
          <w:tcPr>
            <w:tcW w:w="632" w:type="pct"/>
            <w:vMerge w:val="restar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57A29BEA" w14:textId="77777777" w:rsidR="00A94821" w:rsidRPr="00560BDF" w:rsidRDefault="00A94821" w:rsidP="00A94821">
            <w:pPr>
              <w:jc w:val="center"/>
              <w:rPr>
                <w:rFonts w:ascii="Myriad Pro" w:hAnsi="Myriad Pro" w:cs="Calibri"/>
                <w:b/>
                <w:bCs/>
                <w:color w:val="FFFFFF"/>
                <w:sz w:val="16"/>
                <w:szCs w:val="16"/>
              </w:rPr>
            </w:pPr>
            <w:r w:rsidRPr="00560BDF">
              <w:rPr>
                <w:rFonts w:ascii="Myriad Pro" w:hAnsi="Myriad Pro" w:cs="Calibri"/>
                <w:b/>
                <w:bCs/>
                <w:color w:val="FFFFFF"/>
                <w:sz w:val="16"/>
                <w:szCs w:val="16"/>
              </w:rPr>
              <w:t>Ед.изм.</w:t>
            </w:r>
          </w:p>
        </w:tc>
        <w:tc>
          <w:tcPr>
            <w:tcW w:w="703" w:type="pct"/>
            <w:vMerge w:val="restar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14444D42" w14:textId="77777777" w:rsidR="00A94821" w:rsidRPr="00560BDF" w:rsidRDefault="00A94821" w:rsidP="00A94821">
            <w:pPr>
              <w:jc w:val="center"/>
              <w:rPr>
                <w:rFonts w:ascii="Myriad Pro" w:hAnsi="Myriad Pro" w:cs="Calibri"/>
                <w:b/>
                <w:bCs/>
                <w:color w:val="FFFFFF"/>
                <w:sz w:val="16"/>
                <w:szCs w:val="16"/>
              </w:rPr>
            </w:pPr>
            <w:r w:rsidRPr="00560BDF">
              <w:rPr>
                <w:rFonts w:ascii="Myriad Pro" w:hAnsi="Myriad Pro" w:cs="Calibri"/>
                <w:b/>
                <w:bCs/>
                <w:color w:val="FFFFFF"/>
                <w:sz w:val="16"/>
                <w:szCs w:val="16"/>
              </w:rPr>
              <w:t>ТБР на 2017 год</w:t>
            </w:r>
          </w:p>
        </w:tc>
      </w:tr>
      <w:tr w:rsidR="00A94821" w:rsidRPr="00560BDF" w14:paraId="64F48FAA" w14:textId="77777777" w:rsidTr="00A94821">
        <w:trPr>
          <w:trHeight w:val="517"/>
          <w:jc w:val="center"/>
        </w:trPr>
        <w:tc>
          <w:tcPr>
            <w:tcW w:w="3665" w:type="pct"/>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153F4EF0" w14:textId="77777777" w:rsidR="00A94821" w:rsidRPr="00560BDF" w:rsidRDefault="00A94821" w:rsidP="00A94821">
            <w:pPr>
              <w:rPr>
                <w:rFonts w:ascii="Myriad Pro" w:hAnsi="Myriad Pro" w:cs="Calibri"/>
                <w:b/>
                <w:bCs/>
                <w:color w:val="FFFFFF"/>
                <w:sz w:val="16"/>
                <w:szCs w:val="16"/>
              </w:rPr>
            </w:pPr>
          </w:p>
        </w:tc>
        <w:tc>
          <w:tcPr>
            <w:tcW w:w="632" w:type="pct"/>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38C4095B" w14:textId="77777777" w:rsidR="00A94821" w:rsidRPr="00560BDF" w:rsidRDefault="00A94821" w:rsidP="00A94821">
            <w:pPr>
              <w:rPr>
                <w:rFonts w:ascii="Myriad Pro" w:hAnsi="Myriad Pro" w:cs="Calibri"/>
                <w:b/>
                <w:bCs/>
                <w:color w:val="FFFFFF"/>
                <w:sz w:val="16"/>
                <w:szCs w:val="16"/>
              </w:rPr>
            </w:pPr>
          </w:p>
        </w:tc>
        <w:tc>
          <w:tcPr>
            <w:tcW w:w="703" w:type="pct"/>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53A7BC6D" w14:textId="77777777" w:rsidR="00A94821" w:rsidRPr="00560BDF" w:rsidRDefault="00A94821" w:rsidP="00A94821">
            <w:pPr>
              <w:rPr>
                <w:rFonts w:ascii="Myriad Pro" w:hAnsi="Myriad Pro" w:cs="Calibri"/>
                <w:b/>
                <w:bCs/>
                <w:color w:val="FFFFFF"/>
                <w:sz w:val="16"/>
                <w:szCs w:val="16"/>
              </w:rPr>
            </w:pPr>
          </w:p>
        </w:tc>
      </w:tr>
      <w:tr w:rsidR="00A94821" w:rsidRPr="00560BDF" w14:paraId="0D3A4AC4" w14:textId="77777777" w:rsidTr="00A94821">
        <w:trPr>
          <w:trHeight w:val="20"/>
          <w:jc w:val="center"/>
        </w:trPr>
        <w:tc>
          <w:tcPr>
            <w:tcW w:w="3665" w:type="pct"/>
            <w:tcBorders>
              <w:top w:val="single" w:sz="4" w:space="0" w:color="auto"/>
            </w:tcBorders>
            <w:shd w:val="clear" w:color="auto" w:fill="EAF1DD" w:themeFill="accent3" w:themeFillTint="33"/>
            <w:noWrap/>
            <w:vAlign w:val="center"/>
            <w:hideMark/>
          </w:tcPr>
          <w:p w14:paraId="15386672" w14:textId="77777777" w:rsidR="00A94821" w:rsidRPr="00560BDF" w:rsidRDefault="00A94821" w:rsidP="00A94821">
            <w:pPr>
              <w:rPr>
                <w:rFonts w:ascii="Myriad Pro" w:hAnsi="Myriad Pro" w:cs="Calibri"/>
                <w:b/>
                <w:bCs/>
                <w:color w:val="000000"/>
                <w:sz w:val="16"/>
                <w:szCs w:val="16"/>
              </w:rPr>
            </w:pPr>
            <w:r w:rsidRPr="00560BDF">
              <w:rPr>
                <w:rFonts w:ascii="Myriad Pro" w:hAnsi="Myriad Pro" w:cs="Calibri"/>
                <w:b/>
                <w:bCs/>
                <w:color w:val="000000"/>
                <w:sz w:val="16"/>
                <w:szCs w:val="16"/>
              </w:rPr>
              <w:t>Подконтрольные расходы</w:t>
            </w:r>
          </w:p>
        </w:tc>
        <w:tc>
          <w:tcPr>
            <w:tcW w:w="632" w:type="pct"/>
            <w:tcBorders>
              <w:top w:val="single" w:sz="4" w:space="0" w:color="auto"/>
            </w:tcBorders>
            <w:shd w:val="clear" w:color="auto" w:fill="EAF1DD" w:themeFill="accent3" w:themeFillTint="33"/>
            <w:vAlign w:val="center"/>
            <w:hideMark/>
          </w:tcPr>
          <w:p w14:paraId="2FBED64B" w14:textId="77777777" w:rsidR="00A94821" w:rsidRPr="00560BDF" w:rsidRDefault="00A94821" w:rsidP="00A94821">
            <w:pPr>
              <w:jc w:val="center"/>
              <w:rPr>
                <w:rFonts w:ascii="Myriad Pro" w:hAnsi="Myriad Pro" w:cs="Calibri"/>
                <w:b/>
                <w:bCs/>
                <w:color w:val="000000"/>
                <w:sz w:val="16"/>
                <w:szCs w:val="16"/>
              </w:rPr>
            </w:pPr>
            <w:r w:rsidRPr="00560BDF">
              <w:rPr>
                <w:rFonts w:ascii="Myriad Pro" w:hAnsi="Myriad Pro" w:cs="Calibri"/>
                <w:b/>
                <w:bCs/>
                <w:color w:val="000000"/>
                <w:sz w:val="16"/>
                <w:szCs w:val="16"/>
              </w:rPr>
              <w:t>тыс. руб.</w:t>
            </w:r>
          </w:p>
        </w:tc>
        <w:tc>
          <w:tcPr>
            <w:tcW w:w="703" w:type="pct"/>
            <w:tcBorders>
              <w:top w:val="single" w:sz="4" w:space="0" w:color="auto"/>
            </w:tcBorders>
            <w:shd w:val="clear" w:color="auto" w:fill="EAF1DD" w:themeFill="accent3" w:themeFillTint="33"/>
            <w:vAlign w:val="center"/>
            <w:hideMark/>
          </w:tcPr>
          <w:p w14:paraId="472FBB89" w14:textId="77777777" w:rsidR="00A94821" w:rsidRPr="00560BDF" w:rsidRDefault="00A94821" w:rsidP="00A94821">
            <w:pPr>
              <w:jc w:val="center"/>
              <w:rPr>
                <w:rFonts w:ascii="Myriad Pro" w:hAnsi="Myriad Pro" w:cs="Calibri"/>
                <w:b/>
                <w:bCs/>
                <w:color w:val="000000"/>
                <w:sz w:val="16"/>
                <w:szCs w:val="16"/>
              </w:rPr>
            </w:pPr>
            <w:r w:rsidRPr="00560BDF">
              <w:rPr>
                <w:rFonts w:ascii="Myriad Pro" w:hAnsi="Myriad Pro" w:cs="Calibri"/>
                <w:b/>
                <w:bCs/>
                <w:color w:val="000000"/>
                <w:sz w:val="16"/>
                <w:szCs w:val="16"/>
              </w:rPr>
              <w:t>1 931 917</w:t>
            </w:r>
          </w:p>
        </w:tc>
      </w:tr>
      <w:tr w:rsidR="00A94821" w:rsidRPr="00560BDF" w14:paraId="5FDD4346" w14:textId="77777777" w:rsidTr="00A94821">
        <w:trPr>
          <w:trHeight w:val="20"/>
          <w:jc w:val="center"/>
        </w:trPr>
        <w:tc>
          <w:tcPr>
            <w:tcW w:w="3665" w:type="pct"/>
            <w:shd w:val="clear" w:color="auto" w:fill="auto"/>
            <w:vAlign w:val="center"/>
            <w:hideMark/>
          </w:tcPr>
          <w:p w14:paraId="10530C6F" w14:textId="77777777" w:rsidR="00A94821" w:rsidRPr="00560BDF" w:rsidRDefault="00A94821" w:rsidP="00A94821">
            <w:pPr>
              <w:rPr>
                <w:rFonts w:ascii="Myriad Pro" w:hAnsi="Myriad Pro" w:cs="Calibri"/>
                <w:color w:val="000000"/>
                <w:sz w:val="16"/>
                <w:szCs w:val="16"/>
              </w:rPr>
            </w:pPr>
            <w:r w:rsidRPr="00560BDF">
              <w:rPr>
                <w:rFonts w:ascii="Myriad Pro" w:hAnsi="Myriad Pro" w:cs="Calibri"/>
                <w:color w:val="000000"/>
                <w:sz w:val="16"/>
                <w:szCs w:val="16"/>
              </w:rPr>
              <w:t>Материальные затраты</w:t>
            </w:r>
          </w:p>
        </w:tc>
        <w:tc>
          <w:tcPr>
            <w:tcW w:w="632" w:type="pct"/>
            <w:shd w:val="clear" w:color="auto" w:fill="auto"/>
            <w:vAlign w:val="center"/>
            <w:hideMark/>
          </w:tcPr>
          <w:p w14:paraId="5D10BFE3" w14:textId="77777777" w:rsidR="00A94821" w:rsidRPr="00560BDF" w:rsidRDefault="00A94821" w:rsidP="00A94821">
            <w:pPr>
              <w:jc w:val="center"/>
              <w:rPr>
                <w:rFonts w:ascii="Myriad Pro" w:hAnsi="Myriad Pro" w:cs="Calibri"/>
                <w:color w:val="000000"/>
                <w:sz w:val="16"/>
                <w:szCs w:val="16"/>
              </w:rPr>
            </w:pPr>
            <w:r w:rsidRPr="00560BDF">
              <w:rPr>
                <w:rFonts w:ascii="Myriad Pro" w:hAnsi="Myriad Pro" w:cs="Calibri"/>
                <w:color w:val="000000"/>
                <w:sz w:val="16"/>
                <w:szCs w:val="16"/>
              </w:rPr>
              <w:t>тыс. руб.</w:t>
            </w:r>
          </w:p>
        </w:tc>
        <w:tc>
          <w:tcPr>
            <w:tcW w:w="703" w:type="pct"/>
            <w:shd w:val="clear" w:color="auto" w:fill="auto"/>
            <w:vAlign w:val="center"/>
            <w:hideMark/>
          </w:tcPr>
          <w:p w14:paraId="669E3ED4" w14:textId="77777777" w:rsidR="00A94821" w:rsidRPr="00560BDF" w:rsidRDefault="00A94821" w:rsidP="00A94821">
            <w:pPr>
              <w:jc w:val="center"/>
              <w:rPr>
                <w:rFonts w:ascii="Myriad Pro" w:hAnsi="Myriad Pro" w:cs="Calibri"/>
                <w:color w:val="000000"/>
                <w:sz w:val="16"/>
                <w:szCs w:val="16"/>
              </w:rPr>
            </w:pPr>
            <w:r w:rsidRPr="00560BDF">
              <w:rPr>
                <w:rFonts w:ascii="Myriad Pro" w:hAnsi="Myriad Pro" w:cs="Calibri"/>
                <w:color w:val="000000"/>
                <w:sz w:val="16"/>
                <w:szCs w:val="16"/>
              </w:rPr>
              <w:t>275 660</w:t>
            </w:r>
          </w:p>
        </w:tc>
      </w:tr>
      <w:tr w:rsidR="00A94821" w:rsidRPr="00560BDF" w14:paraId="71A9124D" w14:textId="77777777" w:rsidTr="00A94821">
        <w:trPr>
          <w:trHeight w:val="20"/>
          <w:jc w:val="center"/>
        </w:trPr>
        <w:tc>
          <w:tcPr>
            <w:tcW w:w="3665" w:type="pct"/>
            <w:shd w:val="clear" w:color="auto" w:fill="auto"/>
            <w:vAlign w:val="center"/>
            <w:hideMark/>
          </w:tcPr>
          <w:p w14:paraId="466AC2B9" w14:textId="77777777" w:rsidR="00A94821" w:rsidRPr="00560BDF" w:rsidRDefault="00A94821" w:rsidP="00A94821">
            <w:pPr>
              <w:rPr>
                <w:rFonts w:ascii="Myriad Pro" w:hAnsi="Myriad Pro" w:cs="Calibri"/>
                <w:color w:val="000000"/>
                <w:sz w:val="16"/>
                <w:szCs w:val="16"/>
              </w:rPr>
            </w:pPr>
            <w:r w:rsidRPr="00560BDF">
              <w:rPr>
                <w:rFonts w:ascii="Myriad Pro" w:hAnsi="Myriad Pro" w:cs="Calibri"/>
                <w:color w:val="000000"/>
                <w:sz w:val="16"/>
                <w:szCs w:val="16"/>
              </w:rPr>
              <w:t>Затраты на оплату труда</w:t>
            </w:r>
          </w:p>
        </w:tc>
        <w:tc>
          <w:tcPr>
            <w:tcW w:w="632" w:type="pct"/>
            <w:shd w:val="clear" w:color="auto" w:fill="auto"/>
            <w:vAlign w:val="center"/>
            <w:hideMark/>
          </w:tcPr>
          <w:p w14:paraId="08BD1B70" w14:textId="77777777" w:rsidR="00A94821" w:rsidRPr="00560BDF" w:rsidRDefault="00A94821" w:rsidP="00A94821">
            <w:pPr>
              <w:jc w:val="center"/>
              <w:rPr>
                <w:rFonts w:ascii="Myriad Pro" w:hAnsi="Myriad Pro" w:cs="Calibri"/>
                <w:color w:val="000000"/>
                <w:sz w:val="16"/>
                <w:szCs w:val="16"/>
              </w:rPr>
            </w:pPr>
            <w:r w:rsidRPr="00560BDF">
              <w:rPr>
                <w:rFonts w:ascii="Myriad Pro" w:hAnsi="Myriad Pro" w:cs="Calibri"/>
                <w:color w:val="000000"/>
                <w:sz w:val="16"/>
                <w:szCs w:val="16"/>
              </w:rPr>
              <w:t>тыс. руб.</w:t>
            </w:r>
          </w:p>
        </w:tc>
        <w:tc>
          <w:tcPr>
            <w:tcW w:w="703" w:type="pct"/>
            <w:shd w:val="clear" w:color="auto" w:fill="auto"/>
            <w:vAlign w:val="center"/>
            <w:hideMark/>
          </w:tcPr>
          <w:p w14:paraId="59D23E33" w14:textId="77777777" w:rsidR="00A94821" w:rsidRPr="00560BDF" w:rsidRDefault="00A94821" w:rsidP="00A94821">
            <w:pPr>
              <w:jc w:val="center"/>
              <w:rPr>
                <w:rFonts w:ascii="Myriad Pro" w:hAnsi="Myriad Pro" w:cs="Calibri"/>
                <w:color w:val="000000"/>
                <w:sz w:val="16"/>
                <w:szCs w:val="16"/>
              </w:rPr>
            </w:pPr>
            <w:r w:rsidRPr="00560BDF">
              <w:rPr>
                <w:rFonts w:ascii="Myriad Pro" w:hAnsi="Myriad Pro" w:cs="Calibri"/>
                <w:color w:val="000000"/>
                <w:sz w:val="16"/>
                <w:szCs w:val="16"/>
              </w:rPr>
              <w:t>1 303 294</w:t>
            </w:r>
          </w:p>
        </w:tc>
      </w:tr>
      <w:tr w:rsidR="00A94821" w:rsidRPr="00560BDF" w14:paraId="47B20BF2" w14:textId="77777777" w:rsidTr="00A94821">
        <w:trPr>
          <w:trHeight w:val="20"/>
          <w:jc w:val="center"/>
        </w:trPr>
        <w:tc>
          <w:tcPr>
            <w:tcW w:w="3665" w:type="pct"/>
            <w:shd w:val="clear" w:color="auto" w:fill="auto"/>
            <w:vAlign w:val="center"/>
            <w:hideMark/>
          </w:tcPr>
          <w:p w14:paraId="7E3003C3" w14:textId="77777777" w:rsidR="00A94821" w:rsidRPr="00560BDF" w:rsidRDefault="00A94821" w:rsidP="00A94821">
            <w:pPr>
              <w:rPr>
                <w:rFonts w:ascii="Myriad Pro" w:hAnsi="Myriad Pro" w:cs="Calibri"/>
                <w:color w:val="000000"/>
                <w:sz w:val="16"/>
                <w:szCs w:val="16"/>
              </w:rPr>
            </w:pPr>
            <w:r w:rsidRPr="00560BDF">
              <w:rPr>
                <w:rFonts w:ascii="Myriad Pro" w:hAnsi="Myriad Pro" w:cs="Calibri"/>
                <w:color w:val="000000"/>
                <w:sz w:val="16"/>
                <w:szCs w:val="16"/>
              </w:rPr>
              <w:t>Прочие расходы</w:t>
            </w:r>
          </w:p>
        </w:tc>
        <w:tc>
          <w:tcPr>
            <w:tcW w:w="632" w:type="pct"/>
            <w:shd w:val="clear" w:color="auto" w:fill="auto"/>
            <w:vAlign w:val="center"/>
            <w:hideMark/>
          </w:tcPr>
          <w:p w14:paraId="130D5058" w14:textId="77777777" w:rsidR="00A94821" w:rsidRPr="00560BDF" w:rsidRDefault="00A94821" w:rsidP="00A94821">
            <w:pPr>
              <w:jc w:val="center"/>
              <w:rPr>
                <w:rFonts w:ascii="Myriad Pro" w:hAnsi="Myriad Pro" w:cs="Calibri"/>
                <w:color w:val="000000"/>
                <w:sz w:val="16"/>
                <w:szCs w:val="16"/>
              </w:rPr>
            </w:pPr>
            <w:r w:rsidRPr="00560BDF">
              <w:rPr>
                <w:rFonts w:ascii="Myriad Pro" w:hAnsi="Myriad Pro" w:cs="Calibri"/>
                <w:color w:val="000000"/>
                <w:sz w:val="16"/>
                <w:szCs w:val="16"/>
              </w:rPr>
              <w:t>тыс. руб.</w:t>
            </w:r>
          </w:p>
        </w:tc>
        <w:tc>
          <w:tcPr>
            <w:tcW w:w="703" w:type="pct"/>
            <w:shd w:val="clear" w:color="auto" w:fill="auto"/>
            <w:vAlign w:val="center"/>
            <w:hideMark/>
          </w:tcPr>
          <w:p w14:paraId="00D0073B" w14:textId="77777777" w:rsidR="00A94821" w:rsidRPr="00560BDF" w:rsidRDefault="00A94821" w:rsidP="00A94821">
            <w:pPr>
              <w:jc w:val="center"/>
              <w:rPr>
                <w:rFonts w:ascii="Myriad Pro" w:hAnsi="Myriad Pro" w:cs="Calibri"/>
                <w:color w:val="000000"/>
                <w:sz w:val="16"/>
                <w:szCs w:val="16"/>
              </w:rPr>
            </w:pPr>
            <w:r w:rsidRPr="00560BDF">
              <w:rPr>
                <w:rFonts w:ascii="Myriad Pro" w:hAnsi="Myriad Pro" w:cs="Calibri"/>
                <w:color w:val="000000"/>
                <w:sz w:val="16"/>
                <w:szCs w:val="16"/>
              </w:rPr>
              <w:t>235 960</w:t>
            </w:r>
          </w:p>
        </w:tc>
      </w:tr>
      <w:tr w:rsidR="00A94821" w:rsidRPr="00560BDF" w14:paraId="4FAE561D" w14:textId="77777777" w:rsidTr="00A94821">
        <w:trPr>
          <w:trHeight w:val="20"/>
          <w:jc w:val="center"/>
        </w:trPr>
        <w:tc>
          <w:tcPr>
            <w:tcW w:w="3665" w:type="pct"/>
            <w:shd w:val="clear" w:color="auto" w:fill="auto"/>
            <w:vAlign w:val="center"/>
            <w:hideMark/>
          </w:tcPr>
          <w:p w14:paraId="14810E85" w14:textId="77777777" w:rsidR="00A94821" w:rsidRPr="00560BDF" w:rsidRDefault="00A94821" w:rsidP="00A94821">
            <w:pPr>
              <w:rPr>
                <w:rFonts w:ascii="Myriad Pro" w:hAnsi="Myriad Pro" w:cs="Calibri"/>
                <w:color w:val="000000"/>
                <w:sz w:val="16"/>
                <w:szCs w:val="16"/>
              </w:rPr>
            </w:pPr>
            <w:r w:rsidRPr="00560BDF">
              <w:rPr>
                <w:rFonts w:ascii="Myriad Pro" w:hAnsi="Myriad Pro" w:cs="Calibri"/>
                <w:color w:val="000000"/>
                <w:sz w:val="16"/>
                <w:szCs w:val="16"/>
              </w:rPr>
              <w:t>Электроэнергия на хоз.нужды</w:t>
            </w:r>
          </w:p>
        </w:tc>
        <w:tc>
          <w:tcPr>
            <w:tcW w:w="632" w:type="pct"/>
            <w:shd w:val="clear" w:color="auto" w:fill="auto"/>
            <w:vAlign w:val="center"/>
            <w:hideMark/>
          </w:tcPr>
          <w:p w14:paraId="3616CDD2" w14:textId="77777777" w:rsidR="00A94821" w:rsidRPr="00560BDF" w:rsidRDefault="00A94821" w:rsidP="00A94821">
            <w:pPr>
              <w:jc w:val="center"/>
              <w:rPr>
                <w:rFonts w:ascii="Myriad Pro" w:hAnsi="Myriad Pro" w:cs="Calibri"/>
                <w:color w:val="000000"/>
                <w:sz w:val="16"/>
                <w:szCs w:val="16"/>
              </w:rPr>
            </w:pPr>
            <w:r w:rsidRPr="00560BDF">
              <w:rPr>
                <w:rFonts w:ascii="Myriad Pro" w:hAnsi="Myriad Pro" w:cs="Calibri"/>
                <w:color w:val="000000"/>
                <w:sz w:val="16"/>
                <w:szCs w:val="16"/>
              </w:rPr>
              <w:t>тыс. руб.</w:t>
            </w:r>
          </w:p>
        </w:tc>
        <w:tc>
          <w:tcPr>
            <w:tcW w:w="703" w:type="pct"/>
            <w:shd w:val="clear" w:color="auto" w:fill="auto"/>
            <w:vAlign w:val="center"/>
            <w:hideMark/>
          </w:tcPr>
          <w:p w14:paraId="23E2D266" w14:textId="77777777" w:rsidR="00A94821" w:rsidRPr="00560BDF" w:rsidRDefault="00A94821" w:rsidP="00A94821">
            <w:pPr>
              <w:jc w:val="center"/>
              <w:rPr>
                <w:rFonts w:ascii="Myriad Pro" w:hAnsi="Myriad Pro" w:cs="Calibri"/>
                <w:color w:val="000000"/>
                <w:sz w:val="16"/>
                <w:szCs w:val="16"/>
              </w:rPr>
            </w:pPr>
            <w:r w:rsidRPr="00560BDF">
              <w:rPr>
                <w:rFonts w:ascii="Myriad Pro" w:hAnsi="Myriad Pro" w:cs="Calibri"/>
                <w:color w:val="000000"/>
                <w:sz w:val="16"/>
                <w:szCs w:val="16"/>
              </w:rPr>
              <w:t>117 004</w:t>
            </w:r>
          </w:p>
        </w:tc>
      </w:tr>
      <w:tr w:rsidR="00A94821" w:rsidRPr="00560BDF" w14:paraId="03AE786E" w14:textId="77777777" w:rsidTr="00A94821">
        <w:trPr>
          <w:trHeight w:val="20"/>
          <w:jc w:val="center"/>
        </w:trPr>
        <w:tc>
          <w:tcPr>
            <w:tcW w:w="3665" w:type="pct"/>
            <w:shd w:val="clear" w:color="auto" w:fill="EAF1DD" w:themeFill="accent3" w:themeFillTint="33"/>
            <w:noWrap/>
            <w:vAlign w:val="center"/>
            <w:hideMark/>
          </w:tcPr>
          <w:p w14:paraId="6E2A862D" w14:textId="77777777" w:rsidR="00A94821" w:rsidRPr="00560BDF" w:rsidRDefault="00A94821" w:rsidP="00A94821">
            <w:pPr>
              <w:rPr>
                <w:rFonts w:ascii="Myriad Pro" w:hAnsi="Myriad Pro" w:cs="Calibri"/>
                <w:b/>
                <w:bCs/>
                <w:color w:val="000000"/>
                <w:sz w:val="16"/>
                <w:szCs w:val="16"/>
              </w:rPr>
            </w:pPr>
            <w:r w:rsidRPr="00560BDF">
              <w:rPr>
                <w:rFonts w:ascii="Myriad Pro" w:hAnsi="Myriad Pro" w:cs="Calibri"/>
                <w:b/>
                <w:bCs/>
                <w:color w:val="000000"/>
                <w:sz w:val="16"/>
                <w:szCs w:val="16"/>
              </w:rPr>
              <w:t xml:space="preserve">Неподконтрольные расходы </w:t>
            </w:r>
          </w:p>
        </w:tc>
        <w:tc>
          <w:tcPr>
            <w:tcW w:w="632" w:type="pct"/>
            <w:shd w:val="clear" w:color="auto" w:fill="EAF1DD" w:themeFill="accent3" w:themeFillTint="33"/>
            <w:vAlign w:val="center"/>
            <w:hideMark/>
          </w:tcPr>
          <w:p w14:paraId="706A5EE9" w14:textId="77777777" w:rsidR="00A94821" w:rsidRPr="00560BDF" w:rsidRDefault="00A94821" w:rsidP="00A94821">
            <w:pPr>
              <w:jc w:val="center"/>
              <w:rPr>
                <w:rFonts w:ascii="Myriad Pro" w:hAnsi="Myriad Pro" w:cs="Calibri"/>
                <w:b/>
                <w:bCs/>
                <w:color w:val="000000"/>
                <w:sz w:val="16"/>
                <w:szCs w:val="16"/>
              </w:rPr>
            </w:pPr>
            <w:r w:rsidRPr="00560BDF">
              <w:rPr>
                <w:rFonts w:ascii="Myriad Pro" w:hAnsi="Myriad Pro" w:cs="Calibri"/>
                <w:b/>
                <w:bCs/>
                <w:color w:val="000000"/>
                <w:sz w:val="16"/>
                <w:szCs w:val="16"/>
              </w:rPr>
              <w:t>тыс. руб.</w:t>
            </w:r>
          </w:p>
        </w:tc>
        <w:tc>
          <w:tcPr>
            <w:tcW w:w="703" w:type="pct"/>
            <w:shd w:val="clear" w:color="auto" w:fill="EAF1DD" w:themeFill="accent3" w:themeFillTint="33"/>
            <w:vAlign w:val="center"/>
            <w:hideMark/>
          </w:tcPr>
          <w:p w14:paraId="3BC80682" w14:textId="77777777" w:rsidR="00A94821" w:rsidRPr="00560BDF" w:rsidRDefault="00A94821" w:rsidP="00A94821">
            <w:pPr>
              <w:jc w:val="center"/>
              <w:rPr>
                <w:rFonts w:ascii="Myriad Pro" w:hAnsi="Myriad Pro" w:cs="Calibri"/>
                <w:b/>
                <w:bCs/>
                <w:color w:val="000000"/>
                <w:sz w:val="16"/>
                <w:szCs w:val="16"/>
              </w:rPr>
            </w:pPr>
            <w:r w:rsidRPr="00560BDF">
              <w:rPr>
                <w:rFonts w:ascii="Myriad Pro" w:hAnsi="Myriad Pro" w:cs="Calibri"/>
                <w:b/>
                <w:bCs/>
                <w:color w:val="000000"/>
                <w:sz w:val="16"/>
                <w:szCs w:val="16"/>
              </w:rPr>
              <w:t>1 831 963</w:t>
            </w:r>
          </w:p>
        </w:tc>
      </w:tr>
      <w:tr w:rsidR="00A94821" w:rsidRPr="00560BDF" w14:paraId="2DF1B02E" w14:textId="77777777" w:rsidTr="00A94821">
        <w:trPr>
          <w:trHeight w:val="20"/>
          <w:jc w:val="center"/>
        </w:trPr>
        <w:tc>
          <w:tcPr>
            <w:tcW w:w="3665" w:type="pct"/>
            <w:shd w:val="clear" w:color="auto" w:fill="auto"/>
            <w:vAlign w:val="center"/>
            <w:hideMark/>
          </w:tcPr>
          <w:p w14:paraId="574EC736" w14:textId="77777777" w:rsidR="00A94821" w:rsidRPr="00560BDF" w:rsidRDefault="00A94821" w:rsidP="00A94821">
            <w:pPr>
              <w:rPr>
                <w:rFonts w:ascii="Myriad Pro" w:hAnsi="Myriad Pro" w:cs="Calibri"/>
                <w:color w:val="000000"/>
                <w:sz w:val="16"/>
                <w:szCs w:val="16"/>
              </w:rPr>
            </w:pPr>
            <w:r w:rsidRPr="00560BDF">
              <w:rPr>
                <w:rFonts w:ascii="Myriad Pro" w:hAnsi="Myriad Pro" w:cs="Calibri"/>
                <w:color w:val="000000"/>
                <w:sz w:val="16"/>
                <w:szCs w:val="16"/>
              </w:rPr>
              <w:t xml:space="preserve">Оплата услуг </w:t>
            </w:r>
            <w:r>
              <w:rPr>
                <w:rFonts w:ascii="Myriad Pro" w:hAnsi="Myriad Pro" w:cs="Calibri"/>
                <w:color w:val="000000"/>
                <w:sz w:val="16"/>
                <w:szCs w:val="16"/>
              </w:rPr>
              <w:t>ОАО </w:t>
            </w:r>
            <w:r w:rsidRPr="00560BDF">
              <w:rPr>
                <w:rFonts w:ascii="Myriad Pro" w:hAnsi="Myriad Pro" w:cs="Calibri"/>
                <w:color w:val="000000"/>
                <w:sz w:val="16"/>
                <w:szCs w:val="16"/>
              </w:rPr>
              <w:t>«ФСК ЕЭС»</w:t>
            </w:r>
          </w:p>
        </w:tc>
        <w:tc>
          <w:tcPr>
            <w:tcW w:w="632" w:type="pct"/>
            <w:shd w:val="clear" w:color="auto" w:fill="auto"/>
            <w:vAlign w:val="center"/>
            <w:hideMark/>
          </w:tcPr>
          <w:p w14:paraId="043D45C0" w14:textId="77777777" w:rsidR="00A94821" w:rsidRPr="00560BDF" w:rsidRDefault="00A94821" w:rsidP="00A94821">
            <w:pPr>
              <w:jc w:val="center"/>
              <w:rPr>
                <w:rFonts w:ascii="Myriad Pro" w:hAnsi="Myriad Pro" w:cs="Calibri"/>
                <w:color w:val="000000"/>
                <w:sz w:val="16"/>
                <w:szCs w:val="16"/>
              </w:rPr>
            </w:pPr>
            <w:r w:rsidRPr="00560BDF">
              <w:rPr>
                <w:rFonts w:ascii="Myriad Pro" w:hAnsi="Myriad Pro" w:cs="Calibri"/>
                <w:color w:val="000000"/>
                <w:sz w:val="16"/>
                <w:szCs w:val="16"/>
              </w:rPr>
              <w:t>тыс. руб.</w:t>
            </w:r>
          </w:p>
        </w:tc>
        <w:tc>
          <w:tcPr>
            <w:tcW w:w="703" w:type="pct"/>
            <w:shd w:val="clear" w:color="auto" w:fill="auto"/>
            <w:vAlign w:val="center"/>
            <w:hideMark/>
          </w:tcPr>
          <w:p w14:paraId="3DA99624" w14:textId="77777777" w:rsidR="00A94821" w:rsidRPr="00560BDF" w:rsidRDefault="00A94821" w:rsidP="00A94821">
            <w:pPr>
              <w:jc w:val="center"/>
              <w:rPr>
                <w:rFonts w:ascii="Myriad Pro" w:hAnsi="Myriad Pro" w:cs="Calibri"/>
                <w:color w:val="000000"/>
                <w:sz w:val="16"/>
                <w:szCs w:val="16"/>
              </w:rPr>
            </w:pPr>
            <w:r w:rsidRPr="00560BDF">
              <w:rPr>
                <w:rFonts w:ascii="Myriad Pro" w:hAnsi="Myriad Pro" w:cs="Calibri"/>
                <w:color w:val="000000"/>
                <w:sz w:val="16"/>
                <w:szCs w:val="16"/>
              </w:rPr>
              <w:t>1 195 510</w:t>
            </w:r>
          </w:p>
        </w:tc>
      </w:tr>
      <w:tr w:rsidR="00A94821" w:rsidRPr="00560BDF" w14:paraId="19C312D4" w14:textId="77777777" w:rsidTr="00A94821">
        <w:trPr>
          <w:trHeight w:val="20"/>
          <w:jc w:val="center"/>
        </w:trPr>
        <w:tc>
          <w:tcPr>
            <w:tcW w:w="3665" w:type="pct"/>
            <w:shd w:val="clear" w:color="auto" w:fill="auto"/>
            <w:vAlign w:val="center"/>
            <w:hideMark/>
          </w:tcPr>
          <w:p w14:paraId="2C00AB08" w14:textId="77777777" w:rsidR="00A94821" w:rsidRPr="00560BDF" w:rsidRDefault="00A94821" w:rsidP="00A94821">
            <w:pPr>
              <w:rPr>
                <w:rFonts w:ascii="Myriad Pro" w:hAnsi="Myriad Pro" w:cs="Calibri"/>
                <w:color w:val="000000"/>
                <w:sz w:val="16"/>
                <w:szCs w:val="16"/>
              </w:rPr>
            </w:pPr>
            <w:r w:rsidRPr="00560BDF">
              <w:rPr>
                <w:rFonts w:ascii="Myriad Pro" w:hAnsi="Myriad Pro" w:cs="Calibri"/>
                <w:color w:val="000000"/>
                <w:sz w:val="16"/>
                <w:szCs w:val="16"/>
              </w:rPr>
              <w:t>Аренда имущества</w:t>
            </w:r>
          </w:p>
        </w:tc>
        <w:tc>
          <w:tcPr>
            <w:tcW w:w="632" w:type="pct"/>
            <w:shd w:val="clear" w:color="auto" w:fill="auto"/>
            <w:vAlign w:val="center"/>
            <w:hideMark/>
          </w:tcPr>
          <w:p w14:paraId="30AE0EF9" w14:textId="77777777" w:rsidR="00A94821" w:rsidRPr="00560BDF" w:rsidRDefault="00A94821" w:rsidP="00A94821">
            <w:pPr>
              <w:jc w:val="center"/>
              <w:rPr>
                <w:rFonts w:ascii="Myriad Pro" w:hAnsi="Myriad Pro" w:cs="Calibri"/>
                <w:color w:val="000000"/>
                <w:sz w:val="16"/>
                <w:szCs w:val="16"/>
              </w:rPr>
            </w:pPr>
            <w:r w:rsidRPr="00560BDF">
              <w:rPr>
                <w:rFonts w:ascii="Myriad Pro" w:hAnsi="Myriad Pro" w:cs="Calibri"/>
                <w:color w:val="000000"/>
                <w:sz w:val="16"/>
                <w:szCs w:val="16"/>
              </w:rPr>
              <w:t>тыс. руб.</w:t>
            </w:r>
          </w:p>
        </w:tc>
        <w:tc>
          <w:tcPr>
            <w:tcW w:w="703" w:type="pct"/>
            <w:shd w:val="clear" w:color="auto" w:fill="auto"/>
            <w:noWrap/>
            <w:vAlign w:val="center"/>
            <w:hideMark/>
          </w:tcPr>
          <w:p w14:paraId="208141B9" w14:textId="77777777" w:rsidR="00A94821" w:rsidRPr="00560BDF" w:rsidRDefault="00A94821" w:rsidP="00A94821">
            <w:pPr>
              <w:jc w:val="center"/>
              <w:rPr>
                <w:rFonts w:ascii="Myriad Pro" w:hAnsi="Myriad Pro" w:cs="Calibri"/>
                <w:color w:val="000000"/>
                <w:sz w:val="16"/>
                <w:szCs w:val="16"/>
              </w:rPr>
            </w:pPr>
            <w:r w:rsidRPr="00560BDF">
              <w:rPr>
                <w:rFonts w:ascii="Myriad Pro" w:hAnsi="Myriad Pro" w:cs="Calibri"/>
                <w:color w:val="000000"/>
                <w:sz w:val="16"/>
                <w:szCs w:val="16"/>
              </w:rPr>
              <w:t>17 016</w:t>
            </w:r>
          </w:p>
        </w:tc>
      </w:tr>
      <w:tr w:rsidR="00A94821" w:rsidRPr="00560BDF" w14:paraId="3F7E2275" w14:textId="77777777" w:rsidTr="00A94821">
        <w:trPr>
          <w:trHeight w:val="20"/>
          <w:jc w:val="center"/>
        </w:trPr>
        <w:tc>
          <w:tcPr>
            <w:tcW w:w="3665" w:type="pct"/>
            <w:shd w:val="clear" w:color="auto" w:fill="auto"/>
            <w:vAlign w:val="center"/>
            <w:hideMark/>
          </w:tcPr>
          <w:p w14:paraId="6BB60077" w14:textId="77777777" w:rsidR="00A94821" w:rsidRPr="00560BDF" w:rsidRDefault="00A94821" w:rsidP="00A94821">
            <w:pPr>
              <w:rPr>
                <w:rFonts w:ascii="Myriad Pro" w:hAnsi="Myriad Pro" w:cs="Calibri"/>
                <w:color w:val="000000"/>
                <w:sz w:val="16"/>
                <w:szCs w:val="16"/>
              </w:rPr>
            </w:pPr>
            <w:r w:rsidRPr="00560BDF">
              <w:rPr>
                <w:rFonts w:ascii="Myriad Pro" w:hAnsi="Myriad Pro" w:cs="Calibri"/>
                <w:color w:val="000000"/>
                <w:sz w:val="16"/>
                <w:szCs w:val="16"/>
              </w:rPr>
              <w:t xml:space="preserve">Оплата налогов </w:t>
            </w:r>
          </w:p>
        </w:tc>
        <w:tc>
          <w:tcPr>
            <w:tcW w:w="632" w:type="pct"/>
            <w:shd w:val="clear" w:color="auto" w:fill="auto"/>
            <w:vAlign w:val="center"/>
            <w:hideMark/>
          </w:tcPr>
          <w:p w14:paraId="403CD0F0" w14:textId="77777777" w:rsidR="00A94821" w:rsidRPr="00560BDF" w:rsidRDefault="00A94821" w:rsidP="00A94821">
            <w:pPr>
              <w:jc w:val="center"/>
              <w:rPr>
                <w:rFonts w:ascii="Myriad Pro" w:hAnsi="Myriad Pro" w:cs="Calibri"/>
                <w:color w:val="000000"/>
                <w:sz w:val="16"/>
                <w:szCs w:val="16"/>
              </w:rPr>
            </w:pPr>
            <w:r w:rsidRPr="00560BDF">
              <w:rPr>
                <w:rFonts w:ascii="Myriad Pro" w:hAnsi="Myriad Pro" w:cs="Calibri"/>
                <w:color w:val="000000"/>
                <w:sz w:val="16"/>
                <w:szCs w:val="16"/>
              </w:rPr>
              <w:t>тыс. руб.</w:t>
            </w:r>
          </w:p>
        </w:tc>
        <w:tc>
          <w:tcPr>
            <w:tcW w:w="703" w:type="pct"/>
            <w:shd w:val="clear" w:color="auto" w:fill="auto"/>
            <w:noWrap/>
            <w:vAlign w:val="center"/>
            <w:hideMark/>
          </w:tcPr>
          <w:p w14:paraId="78285CD4" w14:textId="77777777" w:rsidR="00A94821" w:rsidRPr="00560BDF" w:rsidRDefault="00A94821" w:rsidP="00A94821">
            <w:pPr>
              <w:jc w:val="center"/>
              <w:rPr>
                <w:rFonts w:ascii="Myriad Pro" w:hAnsi="Myriad Pro" w:cs="Calibri"/>
                <w:color w:val="000000"/>
                <w:sz w:val="16"/>
                <w:szCs w:val="16"/>
              </w:rPr>
            </w:pPr>
            <w:r w:rsidRPr="00560BDF">
              <w:rPr>
                <w:rFonts w:ascii="Myriad Pro" w:hAnsi="Myriad Pro" w:cs="Calibri"/>
                <w:color w:val="000000"/>
                <w:sz w:val="16"/>
                <w:szCs w:val="16"/>
              </w:rPr>
              <w:t>87 391</w:t>
            </w:r>
          </w:p>
        </w:tc>
      </w:tr>
      <w:tr w:rsidR="00A94821" w:rsidRPr="00560BDF" w14:paraId="2BFAEA22" w14:textId="77777777" w:rsidTr="00A94821">
        <w:trPr>
          <w:trHeight w:val="20"/>
          <w:jc w:val="center"/>
        </w:trPr>
        <w:tc>
          <w:tcPr>
            <w:tcW w:w="3665" w:type="pct"/>
            <w:shd w:val="clear" w:color="auto" w:fill="auto"/>
            <w:vAlign w:val="center"/>
            <w:hideMark/>
          </w:tcPr>
          <w:p w14:paraId="64FCBCA4" w14:textId="77777777" w:rsidR="00A94821" w:rsidRPr="00560BDF" w:rsidRDefault="00A94821" w:rsidP="00A94821">
            <w:pPr>
              <w:rPr>
                <w:rFonts w:ascii="Myriad Pro" w:hAnsi="Myriad Pro" w:cs="Calibri"/>
                <w:color w:val="000000"/>
                <w:sz w:val="16"/>
                <w:szCs w:val="16"/>
              </w:rPr>
            </w:pPr>
            <w:r w:rsidRPr="00560BDF">
              <w:rPr>
                <w:rFonts w:ascii="Myriad Pro" w:hAnsi="Myriad Pro" w:cs="Calibri"/>
                <w:color w:val="000000"/>
                <w:sz w:val="16"/>
                <w:szCs w:val="16"/>
              </w:rPr>
              <w:t>Отчисления на социальные нужды</w:t>
            </w:r>
          </w:p>
        </w:tc>
        <w:tc>
          <w:tcPr>
            <w:tcW w:w="632" w:type="pct"/>
            <w:shd w:val="clear" w:color="auto" w:fill="auto"/>
            <w:vAlign w:val="center"/>
            <w:hideMark/>
          </w:tcPr>
          <w:p w14:paraId="4EDDCD1F" w14:textId="77777777" w:rsidR="00A94821" w:rsidRPr="00560BDF" w:rsidRDefault="00A94821" w:rsidP="00A94821">
            <w:pPr>
              <w:jc w:val="center"/>
              <w:rPr>
                <w:rFonts w:ascii="Myriad Pro" w:hAnsi="Myriad Pro" w:cs="Calibri"/>
                <w:color w:val="000000"/>
                <w:sz w:val="16"/>
                <w:szCs w:val="16"/>
              </w:rPr>
            </w:pPr>
            <w:r w:rsidRPr="00560BDF">
              <w:rPr>
                <w:rFonts w:ascii="Myriad Pro" w:hAnsi="Myriad Pro" w:cs="Calibri"/>
                <w:color w:val="000000"/>
                <w:sz w:val="16"/>
                <w:szCs w:val="16"/>
              </w:rPr>
              <w:t>тыс. руб.</w:t>
            </w:r>
          </w:p>
        </w:tc>
        <w:tc>
          <w:tcPr>
            <w:tcW w:w="703" w:type="pct"/>
            <w:shd w:val="clear" w:color="auto" w:fill="auto"/>
            <w:noWrap/>
            <w:vAlign w:val="center"/>
            <w:hideMark/>
          </w:tcPr>
          <w:p w14:paraId="2E130D88" w14:textId="77777777" w:rsidR="00A94821" w:rsidRPr="00560BDF" w:rsidRDefault="00A94821" w:rsidP="00A94821">
            <w:pPr>
              <w:jc w:val="center"/>
              <w:rPr>
                <w:rFonts w:ascii="Myriad Pro" w:hAnsi="Myriad Pro" w:cs="Calibri"/>
                <w:color w:val="000000"/>
                <w:sz w:val="16"/>
                <w:szCs w:val="16"/>
              </w:rPr>
            </w:pPr>
            <w:r w:rsidRPr="00560BDF">
              <w:rPr>
                <w:rFonts w:ascii="Myriad Pro" w:hAnsi="Myriad Pro" w:cs="Calibri"/>
                <w:color w:val="000000"/>
                <w:sz w:val="16"/>
                <w:szCs w:val="16"/>
              </w:rPr>
              <w:t>378 106</w:t>
            </w:r>
          </w:p>
        </w:tc>
      </w:tr>
      <w:tr w:rsidR="00A94821" w:rsidRPr="00560BDF" w14:paraId="11097C65" w14:textId="77777777" w:rsidTr="00A94821">
        <w:trPr>
          <w:trHeight w:val="20"/>
          <w:jc w:val="center"/>
        </w:trPr>
        <w:tc>
          <w:tcPr>
            <w:tcW w:w="3665" w:type="pct"/>
            <w:shd w:val="clear" w:color="auto" w:fill="auto"/>
            <w:vAlign w:val="center"/>
            <w:hideMark/>
          </w:tcPr>
          <w:p w14:paraId="53F4D804" w14:textId="77777777" w:rsidR="00A94821" w:rsidRPr="00560BDF" w:rsidRDefault="00A94821" w:rsidP="00A94821">
            <w:pPr>
              <w:rPr>
                <w:rFonts w:ascii="Myriad Pro" w:hAnsi="Myriad Pro" w:cs="Calibri"/>
                <w:color w:val="000000"/>
                <w:sz w:val="16"/>
                <w:szCs w:val="16"/>
              </w:rPr>
            </w:pPr>
            <w:r w:rsidRPr="00560BDF">
              <w:rPr>
                <w:rFonts w:ascii="Myriad Pro" w:hAnsi="Myriad Pro" w:cs="Calibri"/>
                <w:color w:val="000000"/>
                <w:sz w:val="16"/>
                <w:szCs w:val="16"/>
              </w:rPr>
              <w:t>Налог на прибыль</w:t>
            </w:r>
          </w:p>
        </w:tc>
        <w:tc>
          <w:tcPr>
            <w:tcW w:w="632" w:type="pct"/>
            <w:shd w:val="clear" w:color="auto" w:fill="auto"/>
            <w:vAlign w:val="center"/>
            <w:hideMark/>
          </w:tcPr>
          <w:p w14:paraId="730FFE19" w14:textId="77777777" w:rsidR="00A94821" w:rsidRPr="00560BDF" w:rsidRDefault="00A94821" w:rsidP="00A94821">
            <w:pPr>
              <w:jc w:val="center"/>
              <w:rPr>
                <w:rFonts w:ascii="Myriad Pro" w:hAnsi="Myriad Pro" w:cs="Calibri"/>
                <w:color w:val="000000"/>
                <w:sz w:val="16"/>
                <w:szCs w:val="16"/>
              </w:rPr>
            </w:pPr>
            <w:r w:rsidRPr="00560BDF">
              <w:rPr>
                <w:rFonts w:ascii="Myriad Pro" w:hAnsi="Myriad Pro" w:cs="Calibri"/>
                <w:color w:val="000000"/>
                <w:sz w:val="16"/>
                <w:szCs w:val="16"/>
              </w:rPr>
              <w:t>тыс. руб.</w:t>
            </w:r>
          </w:p>
        </w:tc>
        <w:tc>
          <w:tcPr>
            <w:tcW w:w="703" w:type="pct"/>
            <w:shd w:val="clear" w:color="auto" w:fill="auto"/>
            <w:noWrap/>
            <w:vAlign w:val="center"/>
            <w:hideMark/>
          </w:tcPr>
          <w:p w14:paraId="4793ED75" w14:textId="77777777" w:rsidR="00A94821" w:rsidRPr="00560BDF" w:rsidRDefault="00A94821" w:rsidP="00A94821">
            <w:pPr>
              <w:jc w:val="center"/>
              <w:rPr>
                <w:rFonts w:ascii="Myriad Pro" w:hAnsi="Myriad Pro" w:cs="Calibri"/>
                <w:color w:val="000000"/>
                <w:sz w:val="16"/>
                <w:szCs w:val="16"/>
              </w:rPr>
            </w:pPr>
            <w:r w:rsidRPr="00560BDF">
              <w:rPr>
                <w:rFonts w:ascii="Myriad Pro" w:hAnsi="Myriad Pro" w:cs="Calibri"/>
                <w:color w:val="000000"/>
                <w:sz w:val="16"/>
                <w:szCs w:val="16"/>
              </w:rPr>
              <w:t>41 777</w:t>
            </w:r>
          </w:p>
        </w:tc>
      </w:tr>
      <w:tr w:rsidR="00A94821" w:rsidRPr="00560BDF" w14:paraId="0D7E30DC" w14:textId="77777777" w:rsidTr="00A94821">
        <w:trPr>
          <w:trHeight w:val="20"/>
          <w:jc w:val="center"/>
        </w:trPr>
        <w:tc>
          <w:tcPr>
            <w:tcW w:w="3665" w:type="pct"/>
            <w:shd w:val="clear" w:color="auto" w:fill="auto"/>
            <w:vAlign w:val="center"/>
            <w:hideMark/>
          </w:tcPr>
          <w:p w14:paraId="33F5EED5" w14:textId="77777777" w:rsidR="00A94821" w:rsidRPr="00560BDF" w:rsidRDefault="00A94821" w:rsidP="00A94821">
            <w:pPr>
              <w:rPr>
                <w:rFonts w:ascii="Myriad Pro" w:hAnsi="Myriad Pro" w:cs="Calibri"/>
                <w:color w:val="000000"/>
                <w:sz w:val="16"/>
                <w:szCs w:val="16"/>
              </w:rPr>
            </w:pPr>
            <w:r w:rsidRPr="00560BDF">
              <w:rPr>
                <w:rFonts w:ascii="Myriad Pro" w:hAnsi="Myriad Pro" w:cs="Calibri"/>
                <w:color w:val="000000"/>
                <w:sz w:val="16"/>
                <w:szCs w:val="16"/>
              </w:rPr>
              <w:t>Выпадающие доходы от льготного ТП (п.87 Основ ценообразования №1178)</w:t>
            </w:r>
          </w:p>
        </w:tc>
        <w:tc>
          <w:tcPr>
            <w:tcW w:w="632" w:type="pct"/>
            <w:shd w:val="clear" w:color="auto" w:fill="auto"/>
            <w:vAlign w:val="center"/>
            <w:hideMark/>
          </w:tcPr>
          <w:p w14:paraId="7CD8276F" w14:textId="77777777" w:rsidR="00A94821" w:rsidRPr="00560BDF" w:rsidRDefault="00A94821" w:rsidP="00A94821">
            <w:pPr>
              <w:jc w:val="center"/>
              <w:rPr>
                <w:rFonts w:ascii="Myriad Pro" w:hAnsi="Myriad Pro" w:cs="Calibri"/>
                <w:color w:val="000000"/>
                <w:sz w:val="16"/>
                <w:szCs w:val="16"/>
              </w:rPr>
            </w:pPr>
            <w:r w:rsidRPr="00560BDF">
              <w:rPr>
                <w:rFonts w:ascii="Myriad Pro" w:hAnsi="Myriad Pro" w:cs="Calibri"/>
                <w:color w:val="000000"/>
                <w:sz w:val="16"/>
                <w:szCs w:val="16"/>
              </w:rPr>
              <w:t>тыс. руб.</w:t>
            </w:r>
          </w:p>
        </w:tc>
        <w:tc>
          <w:tcPr>
            <w:tcW w:w="703" w:type="pct"/>
            <w:shd w:val="clear" w:color="auto" w:fill="auto"/>
            <w:vAlign w:val="center"/>
            <w:hideMark/>
          </w:tcPr>
          <w:p w14:paraId="0B6DC729" w14:textId="77777777" w:rsidR="00A94821" w:rsidRPr="00560BDF" w:rsidRDefault="00A94821" w:rsidP="00A94821">
            <w:pPr>
              <w:jc w:val="center"/>
              <w:rPr>
                <w:rFonts w:ascii="Myriad Pro" w:hAnsi="Myriad Pro" w:cs="Calibri"/>
                <w:color w:val="000000"/>
                <w:sz w:val="16"/>
                <w:szCs w:val="16"/>
              </w:rPr>
            </w:pPr>
            <w:r w:rsidRPr="00560BDF">
              <w:rPr>
                <w:rFonts w:ascii="Myriad Pro" w:hAnsi="Myriad Pro" w:cs="Calibri"/>
                <w:color w:val="000000"/>
                <w:sz w:val="16"/>
                <w:szCs w:val="16"/>
              </w:rPr>
              <w:t>112 162</w:t>
            </w:r>
          </w:p>
        </w:tc>
      </w:tr>
      <w:tr w:rsidR="00A94821" w:rsidRPr="00560BDF" w14:paraId="1101D6AE" w14:textId="77777777" w:rsidTr="00A94821">
        <w:trPr>
          <w:trHeight w:val="20"/>
          <w:jc w:val="center"/>
        </w:trPr>
        <w:tc>
          <w:tcPr>
            <w:tcW w:w="3665" w:type="pct"/>
            <w:shd w:val="clear" w:color="auto" w:fill="auto"/>
            <w:vAlign w:val="center"/>
            <w:hideMark/>
          </w:tcPr>
          <w:p w14:paraId="3D252DE8" w14:textId="77777777" w:rsidR="00A94821" w:rsidRPr="00560BDF" w:rsidRDefault="00A94821" w:rsidP="00A94821">
            <w:pPr>
              <w:rPr>
                <w:rFonts w:ascii="Myriad Pro" w:hAnsi="Myriad Pro" w:cs="Calibri"/>
                <w:b/>
                <w:bCs/>
                <w:color w:val="000000"/>
                <w:sz w:val="16"/>
                <w:szCs w:val="16"/>
              </w:rPr>
            </w:pPr>
            <w:r w:rsidRPr="00560BDF">
              <w:rPr>
                <w:rFonts w:ascii="Myriad Pro" w:hAnsi="Myriad Pro" w:cs="Calibri"/>
                <w:b/>
                <w:bCs/>
                <w:color w:val="000000"/>
                <w:sz w:val="16"/>
                <w:szCs w:val="16"/>
              </w:rPr>
              <w:t>Корректировка НВВ по итогам 2015 года</w:t>
            </w:r>
          </w:p>
        </w:tc>
        <w:tc>
          <w:tcPr>
            <w:tcW w:w="632" w:type="pct"/>
            <w:shd w:val="clear" w:color="auto" w:fill="auto"/>
            <w:vAlign w:val="center"/>
            <w:hideMark/>
          </w:tcPr>
          <w:p w14:paraId="565EE9C8" w14:textId="77777777" w:rsidR="00A94821" w:rsidRPr="00560BDF" w:rsidRDefault="00A94821" w:rsidP="00A94821">
            <w:pPr>
              <w:jc w:val="center"/>
              <w:rPr>
                <w:rFonts w:ascii="Myriad Pro" w:hAnsi="Myriad Pro" w:cs="Calibri"/>
                <w:b/>
                <w:bCs/>
                <w:color w:val="000000"/>
                <w:sz w:val="16"/>
                <w:szCs w:val="16"/>
              </w:rPr>
            </w:pPr>
            <w:r w:rsidRPr="00560BDF">
              <w:rPr>
                <w:rFonts w:ascii="Myriad Pro" w:hAnsi="Myriad Pro" w:cs="Calibri"/>
                <w:b/>
                <w:bCs/>
                <w:color w:val="000000"/>
                <w:sz w:val="16"/>
                <w:szCs w:val="16"/>
              </w:rPr>
              <w:t>тыс. руб.</w:t>
            </w:r>
          </w:p>
        </w:tc>
        <w:tc>
          <w:tcPr>
            <w:tcW w:w="703" w:type="pct"/>
            <w:shd w:val="clear" w:color="auto" w:fill="auto"/>
            <w:vAlign w:val="center"/>
            <w:hideMark/>
          </w:tcPr>
          <w:p w14:paraId="123B88F5" w14:textId="77777777" w:rsidR="00A94821" w:rsidRPr="00560BDF" w:rsidRDefault="00A94821" w:rsidP="00A94821">
            <w:pPr>
              <w:jc w:val="center"/>
              <w:rPr>
                <w:rFonts w:ascii="Myriad Pro" w:hAnsi="Myriad Pro" w:cs="Calibri"/>
                <w:b/>
                <w:bCs/>
                <w:color w:val="000000"/>
                <w:sz w:val="16"/>
                <w:szCs w:val="16"/>
              </w:rPr>
            </w:pPr>
            <w:r w:rsidRPr="00560BDF">
              <w:rPr>
                <w:rFonts w:ascii="Myriad Pro" w:hAnsi="Myriad Pro" w:cs="Calibri"/>
                <w:b/>
                <w:bCs/>
                <w:color w:val="000000"/>
                <w:sz w:val="16"/>
                <w:szCs w:val="16"/>
              </w:rPr>
              <w:t>41 371</w:t>
            </w:r>
          </w:p>
        </w:tc>
      </w:tr>
      <w:tr w:rsidR="00A94821" w:rsidRPr="00560BDF" w14:paraId="468FBEC8" w14:textId="77777777" w:rsidTr="00A94821">
        <w:trPr>
          <w:trHeight w:val="20"/>
          <w:jc w:val="center"/>
        </w:trPr>
        <w:tc>
          <w:tcPr>
            <w:tcW w:w="3665" w:type="pct"/>
            <w:shd w:val="clear" w:color="auto" w:fill="auto"/>
            <w:vAlign w:val="center"/>
            <w:hideMark/>
          </w:tcPr>
          <w:p w14:paraId="0E95831E" w14:textId="77777777" w:rsidR="00A94821" w:rsidRPr="00560BDF" w:rsidRDefault="00A94821" w:rsidP="00A94821">
            <w:pPr>
              <w:rPr>
                <w:rFonts w:ascii="Myriad Pro" w:hAnsi="Myriad Pro" w:cs="Calibri"/>
                <w:b/>
                <w:bCs/>
                <w:color w:val="000000"/>
                <w:sz w:val="16"/>
                <w:szCs w:val="16"/>
              </w:rPr>
            </w:pPr>
            <w:r w:rsidRPr="00560BDF">
              <w:rPr>
                <w:rFonts w:ascii="Myriad Pro" w:hAnsi="Myriad Pro" w:cs="Calibri"/>
                <w:b/>
                <w:bCs/>
                <w:color w:val="000000"/>
                <w:sz w:val="16"/>
                <w:szCs w:val="16"/>
              </w:rPr>
              <w:t>Выпадающие экономически обоснованные расходы по данным бухгалтерской отчетности и прочие корректировки</w:t>
            </w:r>
          </w:p>
        </w:tc>
        <w:tc>
          <w:tcPr>
            <w:tcW w:w="632" w:type="pct"/>
            <w:shd w:val="clear" w:color="auto" w:fill="auto"/>
            <w:vAlign w:val="center"/>
            <w:hideMark/>
          </w:tcPr>
          <w:p w14:paraId="18D3C854" w14:textId="77777777" w:rsidR="00A94821" w:rsidRPr="00560BDF" w:rsidRDefault="00A94821" w:rsidP="00A94821">
            <w:pPr>
              <w:jc w:val="center"/>
              <w:rPr>
                <w:rFonts w:ascii="Myriad Pro" w:hAnsi="Myriad Pro" w:cs="Calibri"/>
                <w:b/>
                <w:bCs/>
                <w:color w:val="000000"/>
                <w:sz w:val="16"/>
                <w:szCs w:val="16"/>
              </w:rPr>
            </w:pPr>
            <w:r w:rsidRPr="00560BDF">
              <w:rPr>
                <w:rFonts w:ascii="Myriad Pro" w:hAnsi="Myriad Pro" w:cs="Calibri"/>
                <w:b/>
                <w:bCs/>
                <w:color w:val="000000"/>
                <w:sz w:val="16"/>
                <w:szCs w:val="16"/>
              </w:rPr>
              <w:t> </w:t>
            </w:r>
          </w:p>
        </w:tc>
        <w:tc>
          <w:tcPr>
            <w:tcW w:w="703" w:type="pct"/>
            <w:shd w:val="clear" w:color="auto" w:fill="auto"/>
            <w:vAlign w:val="center"/>
            <w:hideMark/>
          </w:tcPr>
          <w:p w14:paraId="0FB8FB5C" w14:textId="77777777" w:rsidR="00A94821" w:rsidRPr="00560BDF" w:rsidRDefault="00A94821" w:rsidP="00A94821">
            <w:pPr>
              <w:jc w:val="center"/>
              <w:rPr>
                <w:rFonts w:ascii="Myriad Pro" w:hAnsi="Myriad Pro" w:cs="Calibri"/>
                <w:b/>
                <w:bCs/>
                <w:color w:val="000000"/>
                <w:sz w:val="16"/>
                <w:szCs w:val="16"/>
              </w:rPr>
            </w:pPr>
            <w:r w:rsidRPr="00560BDF">
              <w:rPr>
                <w:rFonts w:ascii="Myriad Pro" w:hAnsi="Myriad Pro" w:cs="Calibri"/>
                <w:b/>
                <w:bCs/>
                <w:color w:val="000000"/>
                <w:sz w:val="16"/>
                <w:szCs w:val="16"/>
              </w:rPr>
              <w:t>-543 127</w:t>
            </w:r>
          </w:p>
        </w:tc>
      </w:tr>
      <w:tr w:rsidR="00A94821" w:rsidRPr="00560BDF" w14:paraId="0FDD3076" w14:textId="77777777" w:rsidTr="00A94821">
        <w:trPr>
          <w:trHeight w:val="20"/>
          <w:jc w:val="center"/>
        </w:trPr>
        <w:tc>
          <w:tcPr>
            <w:tcW w:w="3665" w:type="pct"/>
            <w:shd w:val="clear" w:color="auto" w:fill="auto"/>
            <w:vAlign w:val="center"/>
            <w:hideMark/>
          </w:tcPr>
          <w:p w14:paraId="1396C7A4" w14:textId="77777777" w:rsidR="00A94821" w:rsidRPr="00560BDF" w:rsidRDefault="00A94821" w:rsidP="00A94821">
            <w:pPr>
              <w:rPr>
                <w:rFonts w:ascii="Myriad Pro" w:hAnsi="Myriad Pro" w:cs="Calibri"/>
                <w:b/>
                <w:bCs/>
                <w:color w:val="000000"/>
                <w:sz w:val="16"/>
                <w:szCs w:val="16"/>
              </w:rPr>
            </w:pPr>
            <w:r w:rsidRPr="00560BDF">
              <w:rPr>
                <w:rFonts w:ascii="Myriad Pro" w:hAnsi="Myriad Pro" w:cs="Calibri"/>
                <w:b/>
                <w:bCs/>
                <w:color w:val="000000"/>
                <w:sz w:val="16"/>
                <w:szCs w:val="16"/>
              </w:rPr>
              <w:t>Возврат инвенстированного капитала и дохода на инвестированный  капитал</w:t>
            </w:r>
          </w:p>
        </w:tc>
        <w:tc>
          <w:tcPr>
            <w:tcW w:w="632" w:type="pct"/>
            <w:shd w:val="clear" w:color="auto" w:fill="auto"/>
            <w:vAlign w:val="center"/>
            <w:hideMark/>
          </w:tcPr>
          <w:p w14:paraId="1A758EE9" w14:textId="77777777" w:rsidR="00A94821" w:rsidRPr="00560BDF" w:rsidRDefault="00A94821" w:rsidP="00A94821">
            <w:pPr>
              <w:jc w:val="center"/>
              <w:rPr>
                <w:rFonts w:ascii="Myriad Pro" w:hAnsi="Myriad Pro" w:cs="Calibri"/>
                <w:b/>
                <w:bCs/>
                <w:color w:val="000000"/>
                <w:sz w:val="16"/>
                <w:szCs w:val="16"/>
              </w:rPr>
            </w:pPr>
            <w:r w:rsidRPr="00560BDF">
              <w:rPr>
                <w:rFonts w:ascii="Myriad Pro" w:hAnsi="Myriad Pro" w:cs="Calibri"/>
                <w:b/>
                <w:bCs/>
                <w:color w:val="000000"/>
                <w:sz w:val="16"/>
                <w:szCs w:val="16"/>
              </w:rPr>
              <w:t>тыс. руб.</w:t>
            </w:r>
          </w:p>
        </w:tc>
        <w:tc>
          <w:tcPr>
            <w:tcW w:w="703" w:type="pct"/>
            <w:shd w:val="clear" w:color="auto" w:fill="auto"/>
            <w:vAlign w:val="center"/>
            <w:hideMark/>
          </w:tcPr>
          <w:p w14:paraId="2AF83A31" w14:textId="77777777" w:rsidR="00A94821" w:rsidRPr="00560BDF" w:rsidRDefault="00A94821" w:rsidP="00A94821">
            <w:pPr>
              <w:jc w:val="center"/>
              <w:rPr>
                <w:rFonts w:ascii="Myriad Pro" w:hAnsi="Myriad Pro" w:cs="Calibri"/>
                <w:b/>
                <w:bCs/>
                <w:color w:val="000000"/>
                <w:sz w:val="16"/>
                <w:szCs w:val="16"/>
              </w:rPr>
            </w:pPr>
            <w:r w:rsidRPr="00560BDF">
              <w:rPr>
                <w:rFonts w:ascii="Myriad Pro" w:hAnsi="Myriad Pro" w:cs="Calibri"/>
                <w:b/>
                <w:bCs/>
                <w:color w:val="000000"/>
                <w:sz w:val="16"/>
                <w:szCs w:val="16"/>
              </w:rPr>
              <w:t>1 296 009</w:t>
            </w:r>
          </w:p>
        </w:tc>
      </w:tr>
      <w:tr w:rsidR="00A94821" w:rsidRPr="00560BDF" w14:paraId="1FD82521" w14:textId="77777777" w:rsidTr="00A94821">
        <w:trPr>
          <w:trHeight w:val="20"/>
          <w:jc w:val="center"/>
        </w:trPr>
        <w:tc>
          <w:tcPr>
            <w:tcW w:w="3665" w:type="pct"/>
            <w:shd w:val="clear" w:color="auto" w:fill="auto"/>
            <w:vAlign w:val="center"/>
            <w:hideMark/>
          </w:tcPr>
          <w:p w14:paraId="3398DD5C" w14:textId="77777777" w:rsidR="00A94821" w:rsidRPr="00560BDF" w:rsidRDefault="00A94821" w:rsidP="00A94821">
            <w:pPr>
              <w:rPr>
                <w:rFonts w:ascii="Myriad Pro" w:hAnsi="Myriad Pro" w:cs="Calibri"/>
                <w:color w:val="000000"/>
                <w:sz w:val="16"/>
                <w:szCs w:val="16"/>
              </w:rPr>
            </w:pPr>
            <w:r w:rsidRPr="00560BDF">
              <w:rPr>
                <w:rFonts w:ascii="Myriad Pro" w:hAnsi="Myriad Pro" w:cs="Calibri"/>
                <w:color w:val="000000"/>
                <w:sz w:val="16"/>
                <w:szCs w:val="16"/>
              </w:rPr>
              <w:t>возврат капитала</w:t>
            </w:r>
          </w:p>
        </w:tc>
        <w:tc>
          <w:tcPr>
            <w:tcW w:w="632" w:type="pct"/>
            <w:shd w:val="clear" w:color="auto" w:fill="auto"/>
            <w:vAlign w:val="center"/>
            <w:hideMark/>
          </w:tcPr>
          <w:p w14:paraId="0A70D8A2" w14:textId="77777777" w:rsidR="00A94821" w:rsidRPr="00560BDF" w:rsidRDefault="00A94821" w:rsidP="00A94821">
            <w:pPr>
              <w:jc w:val="center"/>
              <w:rPr>
                <w:rFonts w:ascii="Myriad Pro" w:hAnsi="Myriad Pro" w:cs="Calibri"/>
                <w:color w:val="000000"/>
                <w:sz w:val="16"/>
                <w:szCs w:val="16"/>
              </w:rPr>
            </w:pPr>
            <w:r w:rsidRPr="00560BDF">
              <w:rPr>
                <w:rFonts w:ascii="Myriad Pro" w:hAnsi="Myriad Pro" w:cs="Calibri"/>
                <w:color w:val="000000"/>
                <w:sz w:val="16"/>
                <w:szCs w:val="16"/>
              </w:rPr>
              <w:t>тыс. руб.</w:t>
            </w:r>
          </w:p>
        </w:tc>
        <w:tc>
          <w:tcPr>
            <w:tcW w:w="703" w:type="pct"/>
            <w:shd w:val="clear" w:color="auto" w:fill="auto"/>
            <w:noWrap/>
            <w:vAlign w:val="center"/>
            <w:hideMark/>
          </w:tcPr>
          <w:p w14:paraId="263379E6" w14:textId="77777777" w:rsidR="00A94821" w:rsidRPr="00560BDF" w:rsidRDefault="00A94821" w:rsidP="00A94821">
            <w:pPr>
              <w:jc w:val="center"/>
              <w:rPr>
                <w:rFonts w:ascii="Myriad Pro" w:hAnsi="Myriad Pro" w:cs="Calibri"/>
                <w:color w:val="000000"/>
                <w:sz w:val="16"/>
                <w:szCs w:val="16"/>
              </w:rPr>
            </w:pPr>
            <w:r w:rsidRPr="00560BDF">
              <w:rPr>
                <w:rFonts w:ascii="Myriad Pro" w:hAnsi="Myriad Pro" w:cs="Calibri"/>
                <w:color w:val="000000"/>
                <w:sz w:val="16"/>
                <w:szCs w:val="16"/>
              </w:rPr>
              <w:t>692 762</w:t>
            </w:r>
          </w:p>
        </w:tc>
      </w:tr>
      <w:tr w:rsidR="00A94821" w:rsidRPr="00560BDF" w14:paraId="1C62E253" w14:textId="77777777" w:rsidTr="00A94821">
        <w:trPr>
          <w:trHeight w:val="20"/>
          <w:jc w:val="center"/>
        </w:trPr>
        <w:tc>
          <w:tcPr>
            <w:tcW w:w="3665" w:type="pct"/>
            <w:shd w:val="clear" w:color="auto" w:fill="auto"/>
            <w:vAlign w:val="center"/>
            <w:hideMark/>
          </w:tcPr>
          <w:p w14:paraId="42151BC9" w14:textId="77777777" w:rsidR="00A94821" w:rsidRPr="00560BDF" w:rsidRDefault="00A94821" w:rsidP="00A94821">
            <w:pPr>
              <w:rPr>
                <w:rFonts w:ascii="Myriad Pro" w:hAnsi="Myriad Pro" w:cs="Calibri"/>
                <w:color w:val="000000"/>
                <w:sz w:val="16"/>
                <w:szCs w:val="16"/>
              </w:rPr>
            </w:pPr>
            <w:r w:rsidRPr="00560BDF">
              <w:rPr>
                <w:rFonts w:ascii="Myriad Pro" w:hAnsi="Myriad Pro" w:cs="Calibri"/>
                <w:color w:val="000000"/>
                <w:sz w:val="16"/>
                <w:szCs w:val="16"/>
              </w:rPr>
              <w:t>доход на капитал</w:t>
            </w:r>
          </w:p>
        </w:tc>
        <w:tc>
          <w:tcPr>
            <w:tcW w:w="632" w:type="pct"/>
            <w:shd w:val="clear" w:color="auto" w:fill="auto"/>
            <w:vAlign w:val="center"/>
            <w:hideMark/>
          </w:tcPr>
          <w:p w14:paraId="3ED7BBB8" w14:textId="77777777" w:rsidR="00A94821" w:rsidRPr="00560BDF" w:rsidRDefault="00A94821" w:rsidP="00A94821">
            <w:pPr>
              <w:jc w:val="center"/>
              <w:rPr>
                <w:rFonts w:ascii="Myriad Pro" w:hAnsi="Myriad Pro" w:cs="Calibri"/>
                <w:color w:val="000000"/>
                <w:sz w:val="16"/>
                <w:szCs w:val="16"/>
              </w:rPr>
            </w:pPr>
            <w:r w:rsidRPr="00560BDF">
              <w:rPr>
                <w:rFonts w:ascii="Myriad Pro" w:hAnsi="Myriad Pro" w:cs="Calibri"/>
                <w:color w:val="000000"/>
                <w:sz w:val="16"/>
                <w:szCs w:val="16"/>
              </w:rPr>
              <w:t>тыс. руб.</w:t>
            </w:r>
          </w:p>
        </w:tc>
        <w:tc>
          <w:tcPr>
            <w:tcW w:w="703" w:type="pct"/>
            <w:shd w:val="clear" w:color="auto" w:fill="auto"/>
            <w:noWrap/>
            <w:vAlign w:val="center"/>
            <w:hideMark/>
          </w:tcPr>
          <w:p w14:paraId="7549698B" w14:textId="77777777" w:rsidR="00A94821" w:rsidRPr="00560BDF" w:rsidRDefault="00A94821" w:rsidP="00A94821">
            <w:pPr>
              <w:jc w:val="center"/>
              <w:rPr>
                <w:rFonts w:ascii="Myriad Pro" w:hAnsi="Myriad Pro" w:cs="Calibri"/>
                <w:color w:val="000000"/>
                <w:sz w:val="16"/>
                <w:szCs w:val="16"/>
              </w:rPr>
            </w:pPr>
            <w:r w:rsidRPr="00560BDF">
              <w:rPr>
                <w:rFonts w:ascii="Myriad Pro" w:hAnsi="Myriad Pro" w:cs="Calibri"/>
                <w:color w:val="000000"/>
                <w:sz w:val="16"/>
                <w:szCs w:val="16"/>
              </w:rPr>
              <w:t>603 247</w:t>
            </w:r>
          </w:p>
        </w:tc>
      </w:tr>
      <w:tr w:rsidR="00A94821" w:rsidRPr="00560BDF" w14:paraId="66BF03E9" w14:textId="77777777" w:rsidTr="00A94821">
        <w:trPr>
          <w:trHeight w:val="20"/>
          <w:jc w:val="center"/>
        </w:trPr>
        <w:tc>
          <w:tcPr>
            <w:tcW w:w="3665" w:type="pct"/>
            <w:shd w:val="clear" w:color="auto" w:fill="auto"/>
            <w:vAlign w:val="center"/>
            <w:hideMark/>
          </w:tcPr>
          <w:p w14:paraId="18914220" w14:textId="77777777" w:rsidR="00A94821" w:rsidRPr="00560BDF" w:rsidRDefault="00A94821" w:rsidP="00A94821">
            <w:pPr>
              <w:rPr>
                <w:rFonts w:ascii="Myriad Pro" w:hAnsi="Myriad Pro" w:cs="Calibri"/>
                <w:b/>
                <w:bCs/>
                <w:color w:val="000000"/>
                <w:sz w:val="16"/>
                <w:szCs w:val="16"/>
              </w:rPr>
            </w:pPr>
            <w:r w:rsidRPr="00560BDF">
              <w:rPr>
                <w:rFonts w:ascii="Myriad Pro" w:hAnsi="Myriad Pro" w:cs="Calibri"/>
                <w:b/>
                <w:bCs/>
                <w:color w:val="000000"/>
                <w:sz w:val="16"/>
                <w:szCs w:val="16"/>
              </w:rPr>
              <w:t>Сглаживание</w:t>
            </w:r>
          </w:p>
        </w:tc>
        <w:tc>
          <w:tcPr>
            <w:tcW w:w="632" w:type="pct"/>
            <w:shd w:val="clear" w:color="auto" w:fill="auto"/>
            <w:vAlign w:val="center"/>
            <w:hideMark/>
          </w:tcPr>
          <w:p w14:paraId="17A29367" w14:textId="77777777" w:rsidR="00A94821" w:rsidRPr="00560BDF" w:rsidRDefault="00A94821" w:rsidP="00A94821">
            <w:pPr>
              <w:jc w:val="center"/>
              <w:rPr>
                <w:rFonts w:ascii="Myriad Pro" w:hAnsi="Myriad Pro" w:cs="Calibri"/>
                <w:b/>
                <w:bCs/>
                <w:color w:val="000000"/>
                <w:sz w:val="16"/>
                <w:szCs w:val="16"/>
              </w:rPr>
            </w:pPr>
            <w:r w:rsidRPr="00560BDF">
              <w:rPr>
                <w:rFonts w:ascii="Myriad Pro" w:hAnsi="Myriad Pro" w:cs="Calibri"/>
                <w:b/>
                <w:bCs/>
                <w:color w:val="000000"/>
                <w:sz w:val="16"/>
                <w:szCs w:val="16"/>
              </w:rPr>
              <w:t>тыс. руб.</w:t>
            </w:r>
          </w:p>
        </w:tc>
        <w:tc>
          <w:tcPr>
            <w:tcW w:w="703" w:type="pct"/>
            <w:shd w:val="clear" w:color="auto" w:fill="auto"/>
            <w:noWrap/>
            <w:vAlign w:val="center"/>
            <w:hideMark/>
          </w:tcPr>
          <w:p w14:paraId="52FD9EB9" w14:textId="77777777" w:rsidR="00A94821" w:rsidRPr="00560BDF" w:rsidRDefault="00A94821" w:rsidP="00A94821">
            <w:pPr>
              <w:jc w:val="center"/>
              <w:rPr>
                <w:rFonts w:ascii="Myriad Pro" w:hAnsi="Myriad Pro" w:cs="Calibri"/>
                <w:b/>
                <w:bCs/>
                <w:color w:val="000000"/>
                <w:sz w:val="16"/>
                <w:szCs w:val="16"/>
              </w:rPr>
            </w:pPr>
            <w:r w:rsidRPr="00560BDF">
              <w:rPr>
                <w:rFonts w:ascii="Myriad Pro" w:hAnsi="Myriad Pro" w:cs="Calibri"/>
                <w:b/>
                <w:bCs/>
                <w:color w:val="000000"/>
                <w:sz w:val="16"/>
                <w:szCs w:val="16"/>
              </w:rPr>
              <w:t>0</w:t>
            </w:r>
          </w:p>
        </w:tc>
      </w:tr>
      <w:tr w:rsidR="00A94821" w:rsidRPr="00560BDF" w14:paraId="610B7200" w14:textId="77777777" w:rsidTr="00A94821">
        <w:trPr>
          <w:trHeight w:val="289"/>
          <w:jc w:val="center"/>
        </w:trPr>
        <w:tc>
          <w:tcPr>
            <w:tcW w:w="3665" w:type="pct"/>
            <w:shd w:val="clear" w:color="auto" w:fill="EAF1DD" w:themeFill="accent3" w:themeFillTint="33"/>
            <w:noWrap/>
            <w:vAlign w:val="center"/>
            <w:hideMark/>
          </w:tcPr>
          <w:p w14:paraId="4905E047" w14:textId="77777777" w:rsidR="00A94821" w:rsidRPr="00560BDF" w:rsidRDefault="00A94821" w:rsidP="00A94821">
            <w:pPr>
              <w:rPr>
                <w:rFonts w:ascii="Myriad Pro" w:hAnsi="Myriad Pro" w:cs="Calibri"/>
                <w:b/>
                <w:bCs/>
                <w:color w:val="000000"/>
                <w:sz w:val="16"/>
                <w:szCs w:val="16"/>
              </w:rPr>
            </w:pPr>
            <w:r w:rsidRPr="00560BDF">
              <w:rPr>
                <w:rFonts w:ascii="Myriad Pro" w:hAnsi="Myriad Pro" w:cs="Calibri"/>
                <w:b/>
                <w:bCs/>
                <w:color w:val="000000"/>
                <w:sz w:val="16"/>
                <w:szCs w:val="16"/>
              </w:rPr>
              <w:t xml:space="preserve">Итого НВВ на содержание сетей </w:t>
            </w:r>
          </w:p>
        </w:tc>
        <w:tc>
          <w:tcPr>
            <w:tcW w:w="632" w:type="pct"/>
            <w:shd w:val="clear" w:color="auto" w:fill="EAF1DD" w:themeFill="accent3" w:themeFillTint="33"/>
            <w:vAlign w:val="center"/>
            <w:hideMark/>
          </w:tcPr>
          <w:p w14:paraId="0179ED72" w14:textId="77777777" w:rsidR="00A94821" w:rsidRPr="00560BDF" w:rsidRDefault="00A94821" w:rsidP="00A94821">
            <w:pPr>
              <w:jc w:val="center"/>
              <w:rPr>
                <w:rFonts w:ascii="Myriad Pro" w:hAnsi="Myriad Pro" w:cs="Calibri"/>
                <w:b/>
                <w:bCs/>
                <w:color w:val="000000"/>
                <w:sz w:val="16"/>
                <w:szCs w:val="16"/>
              </w:rPr>
            </w:pPr>
            <w:r w:rsidRPr="00560BDF">
              <w:rPr>
                <w:rFonts w:ascii="Myriad Pro" w:hAnsi="Myriad Pro" w:cs="Calibri"/>
                <w:b/>
                <w:bCs/>
                <w:color w:val="000000"/>
                <w:sz w:val="16"/>
                <w:szCs w:val="16"/>
              </w:rPr>
              <w:t>тыс. руб.</w:t>
            </w:r>
          </w:p>
        </w:tc>
        <w:tc>
          <w:tcPr>
            <w:tcW w:w="703" w:type="pct"/>
            <w:shd w:val="clear" w:color="auto" w:fill="EAF1DD" w:themeFill="accent3" w:themeFillTint="33"/>
            <w:vAlign w:val="center"/>
            <w:hideMark/>
          </w:tcPr>
          <w:p w14:paraId="3D96E63C" w14:textId="77777777" w:rsidR="00A94821" w:rsidRPr="00560BDF" w:rsidRDefault="00A94821" w:rsidP="00A94821">
            <w:pPr>
              <w:jc w:val="center"/>
              <w:rPr>
                <w:rFonts w:ascii="Myriad Pro" w:hAnsi="Myriad Pro" w:cs="Calibri"/>
                <w:b/>
                <w:bCs/>
                <w:color w:val="000000"/>
                <w:sz w:val="16"/>
                <w:szCs w:val="16"/>
              </w:rPr>
            </w:pPr>
            <w:r w:rsidRPr="00560BDF">
              <w:rPr>
                <w:rFonts w:ascii="Myriad Pro" w:hAnsi="Myriad Pro" w:cs="Calibri"/>
                <w:b/>
                <w:bCs/>
                <w:color w:val="000000"/>
                <w:sz w:val="16"/>
                <w:szCs w:val="16"/>
              </w:rPr>
              <w:t>4 558 133</w:t>
            </w:r>
          </w:p>
        </w:tc>
      </w:tr>
      <w:tr w:rsidR="00A94821" w:rsidRPr="00560BDF" w14:paraId="7CAD9CAD" w14:textId="77777777" w:rsidTr="00A94821">
        <w:trPr>
          <w:trHeight w:val="289"/>
          <w:jc w:val="center"/>
        </w:trPr>
        <w:tc>
          <w:tcPr>
            <w:tcW w:w="366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214604" w14:textId="77777777" w:rsidR="00A94821" w:rsidRPr="00560BDF" w:rsidRDefault="00A94821" w:rsidP="00A94821">
            <w:pPr>
              <w:rPr>
                <w:rFonts w:ascii="Myriad Pro" w:hAnsi="Myriad Pro" w:cs="Calibri"/>
                <w:b/>
                <w:bCs/>
                <w:color w:val="000000"/>
                <w:sz w:val="16"/>
                <w:szCs w:val="16"/>
              </w:rPr>
            </w:pPr>
            <w:r w:rsidRPr="00560BDF">
              <w:rPr>
                <w:rFonts w:ascii="Myriad Pro" w:hAnsi="Myriad Pro" w:cs="Calibri"/>
                <w:b/>
                <w:bCs/>
                <w:color w:val="000000"/>
                <w:sz w:val="16"/>
                <w:szCs w:val="16"/>
              </w:rPr>
              <w:t>Поступление в сеть</w:t>
            </w:r>
          </w:p>
        </w:tc>
        <w:tc>
          <w:tcPr>
            <w:tcW w:w="63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A87BD08" w14:textId="77777777" w:rsidR="00A94821" w:rsidRPr="00560BDF" w:rsidRDefault="00A94821" w:rsidP="00A94821">
            <w:pPr>
              <w:jc w:val="center"/>
              <w:rPr>
                <w:rFonts w:ascii="Myriad Pro" w:hAnsi="Myriad Pro" w:cs="Calibri"/>
                <w:b/>
                <w:bCs/>
                <w:color w:val="000000"/>
                <w:sz w:val="16"/>
                <w:szCs w:val="16"/>
              </w:rPr>
            </w:pPr>
            <w:r w:rsidRPr="00560BDF">
              <w:rPr>
                <w:rFonts w:ascii="Myriad Pro" w:hAnsi="Myriad Pro" w:cs="Calibri"/>
                <w:b/>
                <w:bCs/>
                <w:color w:val="000000"/>
                <w:sz w:val="16"/>
                <w:szCs w:val="16"/>
              </w:rPr>
              <w:t>млн. кВтч</w:t>
            </w:r>
          </w:p>
        </w:tc>
        <w:tc>
          <w:tcPr>
            <w:tcW w:w="70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46B8A84" w14:textId="77777777" w:rsidR="00A94821" w:rsidRPr="00560BDF" w:rsidRDefault="00A94821" w:rsidP="00A94821">
            <w:pPr>
              <w:jc w:val="center"/>
              <w:rPr>
                <w:rFonts w:ascii="Myriad Pro" w:hAnsi="Myriad Pro" w:cs="Calibri"/>
                <w:b/>
                <w:bCs/>
                <w:color w:val="000000"/>
                <w:sz w:val="16"/>
                <w:szCs w:val="16"/>
              </w:rPr>
            </w:pPr>
            <w:r w:rsidRPr="00560BDF">
              <w:rPr>
                <w:rFonts w:ascii="Myriad Pro" w:hAnsi="Myriad Pro" w:cs="Calibri"/>
                <w:b/>
                <w:bCs/>
                <w:color w:val="000000"/>
                <w:sz w:val="16"/>
                <w:szCs w:val="16"/>
              </w:rPr>
              <w:t>6 089</w:t>
            </w:r>
          </w:p>
        </w:tc>
      </w:tr>
      <w:tr w:rsidR="00A94821" w:rsidRPr="00560BDF" w14:paraId="36E0ADD0" w14:textId="77777777" w:rsidTr="00A94821">
        <w:trPr>
          <w:trHeight w:val="289"/>
          <w:jc w:val="center"/>
        </w:trPr>
        <w:tc>
          <w:tcPr>
            <w:tcW w:w="366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6097ED" w14:textId="77777777" w:rsidR="00A94821" w:rsidRPr="00560BDF" w:rsidRDefault="00A94821" w:rsidP="00A94821">
            <w:pPr>
              <w:rPr>
                <w:rFonts w:ascii="Myriad Pro" w:hAnsi="Myriad Pro" w:cs="Calibri"/>
                <w:b/>
                <w:bCs/>
                <w:color w:val="000000"/>
                <w:sz w:val="16"/>
                <w:szCs w:val="16"/>
              </w:rPr>
            </w:pPr>
            <w:r w:rsidRPr="00560BDF">
              <w:rPr>
                <w:rFonts w:ascii="Myriad Pro" w:hAnsi="Myriad Pro" w:cs="Calibri"/>
                <w:b/>
                <w:bCs/>
                <w:color w:val="000000"/>
                <w:sz w:val="16"/>
                <w:szCs w:val="16"/>
              </w:rPr>
              <w:t xml:space="preserve">Величина технологического расхода (потерь) электроэнергии </w:t>
            </w:r>
          </w:p>
        </w:tc>
        <w:tc>
          <w:tcPr>
            <w:tcW w:w="63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3B13B56" w14:textId="77777777" w:rsidR="00A94821" w:rsidRPr="00560BDF" w:rsidRDefault="00A94821" w:rsidP="00A94821">
            <w:pPr>
              <w:jc w:val="center"/>
              <w:rPr>
                <w:rFonts w:ascii="Myriad Pro" w:hAnsi="Myriad Pro" w:cs="Calibri"/>
                <w:b/>
                <w:bCs/>
                <w:color w:val="000000"/>
                <w:sz w:val="16"/>
                <w:szCs w:val="16"/>
              </w:rPr>
            </w:pPr>
            <w:r w:rsidRPr="00560BDF">
              <w:rPr>
                <w:rFonts w:ascii="Myriad Pro" w:hAnsi="Myriad Pro" w:cs="Calibri"/>
                <w:b/>
                <w:bCs/>
                <w:color w:val="000000"/>
                <w:sz w:val="16"/>
                <w:szCs w:val="16"/>
              </w:rPr>
              <w:t>млн. кВтч</w:t>
            </w:r>
          </w:p>
        </w:tc>
        <w:tc>
          <w:tcPr>
            <w:tcW w:w="703" w:type="pct"/>
            <w:tcBorders>
              <w:top w:val="single" w:sz="4" w:space="0" w:color="auto"/>
              <w:left w:val="single" w:sz="4" w:space="0" w:color="auto"/>
              <w:bottom w:val="single" w:sz="4" w:space="0" w:color="auto"/>
              <w:right w:val="single" w:sz="4" w:space="0" w:color="auto"/>
            </w:tcBorders>
            <w:shd w:val="clear" w:color="auto" w:fill="auto"/>
            <w:vAlign w:val="center"/>
          </w:tcPr>
          <w:p w14:paraId="313E1CB9" w14:textId="77777777" w:rsidR="00A94821" w:rsidRPr="00560BDF" w:rsidRDefault="00A94821" w:rsidP="00A94821">
            <w:pPr>
              <w:jc w:val="center"/>
              <w:rPr>
                <w:rFonts w:ascii="Myriad Pro" w:hAnsi="Myriad Pro" w:cs="Calibri"/>
                <w:b/>
                <w:bCs/>
                <w:color w:val="000000"/>
                <w:sz w:val="16"/>
                <w:szCs w:val="16"/>
              </w:rPr>
            </w:pPr>
            <w:r w:rsidRPr="00560BDF">
              <w:rPr>
                <w:rFonts w:ascii="Myriad Pro" w:hAnsi="Myriad Pro" w:cs="Calibri"/>
                <w:b/>
                <w:bCs/>
                <w:color w:val="000000"/>
                <w:sz w:val="16"/>
                <w:szCs w:val="16"/>
              </w:rPr>
              <w:t>694</w:t>
            </w:r>
          </w:p>
        </w:tc>
      </w:tr>
      <w:tr w:rsidR="00A94821" w:rsidRPr="00560BDF" w14:paraId="6DAC9CA0" w14:textId="77777777" w:rsidTr="00A94821">
        <w:trPr>
          <w:trHeight w:val="289"/>
          <w:jc w:val="center"/>
        </w:trPr>
        <w:tc>
          <w:tcPr>
            <w:tcW w:w="366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78DEC6" w14:textId="77777777" w:rsidR="00A94821" w:rsidRPr="00560BDF" w:rsidRDefault="00A94821" w:rsidP="00A94821">
            <w:pPr>
              <w:rPr>
                <w:rFonts w:ascii="Myriad Pro" w:hAnsi="Myriad Pro" w:cs="Calibri"/>
                <w:b/>
                <w:bCs/>
                <w:color w:val="000000"/>
                <w:sz w:val="16"/>
                <w:szCs w:val="16"/>
              </w:rPr>
            </w:pPr>
            <w:r w:rsidRPr="00560BDF">
              <w:rPr>
                <w:rFonts w:ascii="Myriad Pro" w:hAnsi="Myriad Pro" w:cs="Calibri"/>
                <w:b/>
                <w:bCs/>
                <w:color w:val="000000"/>
                <w:sz w:val="16"/>
                <w:szCs w:val="16"/>
              </w:rPr>
              <w:t xml:space="preserve">Уровень потерь электрической энергии при ее передаче по электрическим сетям </w:t>
            </w:r>
          </w:p>
        </w:tc>
        <w:tc>
          <w:tcPr>
            <w:tcW w:w="63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C074672" w14:textId="77777777" w:rsidR="00A94821" w:rsidRPr="00560BDF" w:rsidRDefault="00A94821" w:rsidP="00A94821">
            <w:pPr>
              <w:jc w:val="center"/>
              <w:rPr>
                <w:rFonts w:ascii="Myriad Pro" w:hAnsi="Myriad Pro" w:cs="Calibri"/>
                <w:b/>
                <w:bCs/>
                <w:color w:val="000000"/>
                <w:sz w:val="16"/>
                <w:szCs w:val="16"/>
              </w:rPr>
            </w:pPr>
            <w:r w:rsidRPr="00560BDF">
              <w:rPr>
                <w:rFonts w:ascii="Myriad Pro" w:hAnsi="Myriad Pro" w:cs="Calibri"/>
                <w:b/>
                <w:bCs/>
                <w:color w:val="000000"/>
                <w:sz w:val="16"/>
                <w:szCs w:val="16"/>
              </w:rPr>
              <w:t>%</w:t>
            </w:r>
          </w:p>
        </w:tc>
        <w:tc>
          <w:tcPr>
            <w:tcW w:w="703" w:type="pct"/>
            <w:tcBorders>
              <w:top w:val="single" w:sz="4" w:space="0" w:color="auto"/>
              <w:left w:val="single" w:sz="4" w:space="0" w:color="auto"/>
              <w:bottom w:val="single" w:sz="4" w:space="0" w:color="auto"/>
              <w:right w:val="single" w:sz="4" w:space="0" w:color="auto"/>
            </w:tcBorders>
            <w:shd w:val="clear" w:color="auto" w:fill="auto"/>
            <w:vAlign w:val="center"/>
          </w:tcPr>
          <w:p w14:paraId="0E264834" w14:textId="77777777" w:rsidR="00A94821" w:rsidRPr="00560BDF" w:rsidRDefault="00A94821" w:rsidP="00A94821">
            <w:pPr>
              <w:jc w:val="center"/>
              <w:rPr>
                <w:rFonts w:ascii="Myriad Pro" w:hAnsi="Myriad Pro" w:cs="Calibri"/>
                <w:b/>
                <w:bCs/>
                <w:color w:val="000000"/>
                <w:sz w:val="16"/>
                <w:szCs w:val="16"/>
              </w:rPr>
            </w:pPr>
            <w:r w:rsidRPr="00560BDF">
              <w:rPr>
                <w:rFonts w:ascii="Myriad Pro" w:hAnsi="Myriad Pro" w:cs="Calibri"/>
                <w:b/>
                <w:bCs/>
                <w:color w:val="000000"/>
                <w:sz w:val="16"/>
                <w:szCs w:val="16"/>
              </w:rPr>
              <w:t>11</w:t>
            </w:r>
          </w:p>
        </w:tc>
      </w:tr>
      <w:tr w:rsidR="00A94821" w:rsidRPr="00560BDF" w14:paraId="0E4A9579" w14:textId="77777777" w:rsidTr="00A94821">
        <w:trPr>
          <w:trHeight w:val="289"/>
          <w:jc w:val="center"/>
        </w:trPr>
        <w:tc>
          <w:tcPr>
            <w:tcW w:w="366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0186A3" w14:textId="77777777" w:rsidR="00A94821" w:rsidRPr="00560BDF" w:rsidRDefault="00A94821" w:rsidP="00A94821">
            <w:pPr>
              <w:rPr>
                <w:rFonts w:ascii="Myriad Pro" w:hAnsi="Myriad Pro" w:cs="Calibri"/>
                <w:b/>
                <w:bCs/>
                <w:color w:val="000000"/>
                <w:sz w:val="16"/>
                <w:szCs w:val="16"/>
              </w:rPr>
            </w:pPr>
            <w:r w:rsidRPr="00560BDF">
              <w:rPr>
                <w:rFonts w:ascii="Myriad Pro" w:hAnsi="Myriad Pro" w:cs="Calibri"/>
                <w:b/>
                <w:bCs/>
                <w:color w:val="000000"/>
                <w:sz w:val="16"/>
                <w:szCs w:val="16"/>
              </w:rPr>
              <w:t>Тариф покупки потерь</w:t>
            </w:r>
          </w:p>
        </w:tc>
        <w:tc>
          <w:tcPr>
            <w:tcW w:w="63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F96CCE4" w14:textId="77777777" w:rsidR="00A94821" w:rsidRPr="00560BDF" w:rsidRDefault="00A94821" w:rsidP="00A94821">
            <w:pPr>
              <w:jc w:val="center"/>
              <w:rPr>
                <w:rFonts w:ascii="Myriad Pro" w:hAnsi="Myriad Pro" w:cs="Calibri"/>
                <w:b/>
                <w:bCs/>
                <w:color w:val="000000"/>
                <w:sz w:val="16"/>
                <w:szCs w:val="16"/>
              </w:rPr>
            </w:pPr>
            <w:r w:rsidRPr="00560BDF">
              <w:rPr>
                <w:rFonts w:ascii="Myriad Pro" w:hAnsi="Myriad Pro" w:cs="Calibri"/>
                <w:b/>
                <w:bCs/>
                <w:color w:val="000000"/>
                <w:sz w:val="16"/>
                <w:szCs w:val="16"/>
              </w:rPr>
              <w:t>руб/МВт*ч</w:t>
            </w:r>
          </w:p>
        </w:tc>
        <w:tc>
          <w:tcPr>
            <w:tcW w:w="70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73F3114" w14:textId="77777777" w:rsidR="00A94821" w:rsidRPr="00560BDF" w:rsidRDefault="00A94821" w:rsidP="00A94821">
            <w:pPr>
              <w:jc w:val="center"/>
              <w:rPr>
                <w:rFonts w:ascii="Myriad Pro" w:hAnsi="Myriad Pro" w:cs="Calibri"/>
                <w:b/>
                <w:bCs/>
                <w:color w:val="000000"/>
                <w:sz w:val="16"/>
                <w:szCs w:val="16"/>
              </w:rPr>
            </w:pPr>
            <w:r w:rsidRPr="00560BDF">
              <w:rPr>
                <w:rFonts w:ascii="Myriad Pro" w:hAnsi="Myriad Pro" w:cs="Calibri"/>
                <w:b/>
                <w:bCs/>
                <w:color w:val="000000"/>
                <w:sz w:val="16"/>
                <w:szCs w:val="16"/>
              </w:rPr>
              <w:t>2 049</w:t>
            </w:r>
          </w:p>
        </w:tc>
      </w:tr>
      <w:tr w:rsidR="00A94821" w:rsidRPr="00560BDF" w14:paraId="6D8003F9" w14:textId="77777777" w:rsidTr="00A94821">
        <w:trPr>
          <w:trHeight w:val="289"/>
          <w:jc w:val="center"/>
        </w:trPr>
        <w:tc>
          <w:tcPr>
            <w:tcW w:w="366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550830" w14:textId="77777777" w:rsidR="00A94821" w:rsidRPr="00560BDF" w:rsidRDefault="00A94821" w:rsidP="00A94821">
            <w:pPr>
              <w:rPr>
                <w:rFonts w:ascii="Myriad Pro" w:hAnsi="Myriad Pro" w:cs="Calibri"/>
                <w:b/>
                <w:bCs/>
                <w:color w:val="000000"/>
                <w:sz w:val="16"/>
                <w:szCs w:val="16"/>
              </w:rPr>
            </w:pPr>
            <w:r w:rsidRPr="00560BDF">
              <w:rPr>
                <w:rFonts w:ascii="Myriad Pro" w:hAnsi="Myriad Pro" w:cs="Calibri"/>
                <w:b/>
                <w:bCs/>
                <w:color w:val="000000"/>
                <w:sz w:val="16"/>
                <w:szCs w:val="16"/>
              </w:rPr>
              <w:t>Затраты на покупную электроэнергию, приобретаемую в целях компенсации потерь</w:t>
            </w:r>
          </w:p>
        </w:tc>
        <w:tc>
          <w:tcPr>
            <w:tcW w:w="63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F281358" w14:textId="77777777" w:rsidR="00A94821" w:rsidRPr="00560BDF" w:rsidRDefault="00A94821" w:rsidP="00A94821">
            <w:pPr>
              <w:jc w:val="center"/>
              <w:rPr>
                <w:rFonts w:ascii="Myriad Pro" w:hAnsi="Myriad Pro" w:cs="Calibri"/>
                <w:b/>
                <w:bCs/>
                <w:color w:val="000000"/>
                <w:sz w:val="16"/>
                <w:szCs w:val="16"/>
              </w:rPr>
            </w:pPr>
            <w:r w:rsidRPr="00560BDF">
              <w:rPr>
                <w:rFonts w:ascii="Myriad Pro" w:hAnsi="Myriad Pro" w:cs="Calibri"/>
                <w:b/>
                <w:bCs/>
                <w:color w:val="000000"/>
                <w:sz w:val="16"/>
                <w:szCs w:val="16"/>
              </w:rPr>
              <w:t>тыс. руб.</w:t>
            </w:r>
          </w:p>
        </w:tc>
        <w:tc>
          <w:tcPr>
            <w:tcW w:w="70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F7B051D" w14:textId="77777777" w:rsidR="00A94821" w:rsidRPr="00560BDF" w:rsidRDefault="00A94821" w:rsidP="00A94821">
            <w:pPr>
              <w:jc w:val="center"/>
              <w:rPr>
                <w:rFonts w:ascii="Myriad Pro" w:hAnsi="Myriad Pro" w:cs="Calibri"/>
                <w:b/>
                <w:bCs/>
                <w:color w:val="000000"/>
                <w:sz w:val="16"/>
                <w:szCs w:val="16"/>
              </w:rPr>
            </w:pPr>
            <w:r w:rsidRPr="00560BDF">
              <w:rPr>
                <w:rFonts w:ascii="Myriad Pro" w:hAnsi="Myriad Pro" w:cs="Calibri"/>
                <w:b/>
                <w:bCs/>
                <w:color w:val="000000"/>
                <w:sz w:val="16"/>
                <w:szCs w:val="16"/>
              </w:rPr>
              <w:t>1 422 543</w:t>
            </w:r>
          </w:p>
        </w:tc>
      </w:tr>
      <w:tr w:rsidR="00A94821" w:rsidRPr="00560BDF" w14:paraId="34C63ECF" w14:textId="77777777" w:rsidTr="00A94821">
        <w:trPr>
          <w:trHeight w:val="289"/>
          <w:jc w:val="center"/>
        </w:trPr>
        <w:tc>
          <w:tcPr>
            <w:tcW w:w="3665" w:type="pct"/>
            <w:tcBorders>
              <w:top w:val="single" w:sz="4" w:space="0" w:color="auto"/>
              <w:left w:val="single" w:sz="4" w:space="0" w:color="auto"/>
              <w:bottom w:val="single" w:sz="4" w:space="0" w:color="auto"/>
              <w:right w:val="single" w:sz="4" w:space="0" w:color="auto"/>
            </w:tcBorders>
            <w:shd w:val="clear" w:color="auto" w:fill="EAF1DD" w:themeFill="accent3" w:themeFillTint="33"/>
            <w:noWrap/>
            <w:vAlign w:val="center"/>
            <w:hideMark/>
          </w:tcPr>
          <w:p w14:paraId="63254A83" w14:textId="77777777" w:rsidR="00A94821" w:rsidRPr="00560BDF" w:rsidRDefault="00A94821" w:rsidP="00A94821">
            <w:pPr>
              <w:rPr>
                <w:rFonts w:ascii="Myriad Pro" w:hAnsi="Myriad Pro" w:cs="Calibri"/>
                <w:b/>
                <w:bCs/>
                <w:color w:val="000000"/>
                <w:sz w:val="16"/>
                <w:szCs w:val="16"/>
              </w:rPr>
            </w:pPr>
            <w:r w:rsidRPr="00560BDF">
              <w:rPr>
                <w:rFonts w:ascii="Myriad Pro" w:hAnsi="Myriad Pro" w:cs="Calibri"/>
                <w:b/>
                <w:bCs/>
                <w:color w:val="000000"/>
                <w:sz w:val="16"/>
                <w:szCs w:val="16"/>
              </w:rPr>
              <w:t>НВВ собственная (без ТСО)</w:t>
            </w:r>
          </w:p>
        </w:tc>
        <w:tc>
          <w:tcPr>
            <w:tcW w:w="632" w:type="pc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hideMark/>
          </w:tcPr>
          <w:p w14:paraId="28A86287" w14:textId="77777777" w:rsidR="00A94821" w:rsidRPr="00560BDF" w:rsidRDefault="00A94821" w:rsidP="00A94821">
            <w:pPr>
              <w:jc w:val="center"/>
              <w:rPr>
                <w:rFonts w:ascii="Myriad Pro" w:hAnsi="Myriad Pro" w:cs="Calibri"/>
                <w:b/>
                <w:bCs/>
                <w:color w:val="000000"/>
                <w:sz w:val="16"/>
                <w:szCs w:val="16"/>
              </w:rPr>
            </w:pPr>
            <w:r w:rsidRPr="00560BDF">
              <w:rPr>
                <w:rFonts w:ascii="Myriad Pro" w:hAnsi="Myriad Pro" w:cs="Calibri"/>
                <w:b/>
                <w:bCs/>
                <w:color w:val="000000"/>
                <w:sz w:val="16"/>
                <w:szCs w:val="16"/>
              </w:rPr>
              <w:t>тыс. руб.</w:t>
            </w:r>
          </w:p>
        </w:tc>
        <w:tc>
          <w:tcPr>
            <w:tcW w:w="703" w:type="pc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hideMark/>
          </w:tcPr>
          <w:p w14:paraId="5ED88DD6" w14:textId="77777777" w:rsidR="00A94821" w:rsidRPr="00560BDF" w:rsidRDefault="00A94821" w:rsidP="00A94821">
            <w:pPr>
              <w:jc w:val="center"/>
              <w:rPr>
                <w:rFonts w:ascii="Myriad Pro" w:hAnsi="Myriad Pro" w:cs="Calibri"/>
                <w:b/>
                <w:bCs/>
                <w:color w:val="000000"/>
                <w:sz w:val="16"/>
                <w:szCs w:val="16"/>
              </w:rPr>
            </w:pPr>
            <w:r w:rsidRPr="00560BDF">
              <w:rPr>
                <w:rFonts w:ascii="Myriad Pro" w:hAnsi="Myriad Pro" w:cs="Calibri"/>
                <w:b/>
                <w:bCs/>
                <w:color w:val="000000"/>
                <w:sz w:val="16"/>
                <w:szCs w:val="16"/>
              </w:rPr>
              <w:t>5 980 676</w:t>
            </w:r>
          </w:p>
        </w:tc>
      </w:tr>
    </w:tbl>
    <w:p w14:paraId="34644C8A" w14:textId="77777777" w:rsidR="00A94821" w:rsidRPr="00560BDF" w:rsidRDefault="00A94821" w:rsidP="00A94821">
      <w:pPr>
        <w:spacing w:line="360" w:lineRule="auto"/>
        <w:ind w:firstLine="709"/>
        <w:contextualSpacing/>
        <w:jc w:val="both"/>
        <w:rPr>
          <w:rFonts w:ascii="Myriad Pro" w:eastAsia="Calibri" w:hAnsi="Myriad Pro"/>
          <w:color w:val="000000" w:themeColor="text1"/>
          <w:sz w:val="26"/>
          <w:szCs w:val="26"/>
        </w:rPr>
      </w:pPr>
    </w:p>
    <w:p w14:paraId="06D90C99" w14:textId="77777777" w:rsidR="00A94821" w:rsidRPr="00560BDF" w:rsidRDefault="00A94821" w:rsidP="00A94821">
      <w:pPr>
        <w:spacing w:line="360" w:lineRule="auto"/>
        <w:ind w:firstLine="709"/>
        <w:contextualSpacing/>
        <w:jc w:val="both"/>
        <w:rPr>
          <w:rFonts w:ascii="Myriad Pro" w:eastAsia="Calibri" w:hAnsi="Myriad Pro"/>
          <w:color w:val="000000" w:themeColor="text1"/>
          <w:sz w:val="26"/>
          <w:szCs w:val="26"/>
        </w:rPr>
      </w:pPr>
      <w:r w:rsidRPr="00560BDF">
        <w:rPr>
          <w:rFonts w:ascii="Myriad Pro" w:eastAsia="Calibri" w:hAnsi="Myriad Pro"/>
          <w:color w:val="000000" w:themeColor="text1"/>
          <w:sz w:val="26"/>
          <w:szCs w:val="26"/>
        </w:rPr>
        <w:t xml:space="preserve">Исполнитель отмечает то, что </w:t>
      </w:r>
      <w:r w:rsidRPr="00560BDF">
        <w:rPr>
          <w:rFonts w:ascii="Myriad Pro" w:hAnsi="Myriad Pro"/>
          <w:sz w:val="26"/>
          <w:szCs w:val="26"/>
        </w:rPr>
        <w:t xml:space="preserve">в </w:t>
      </w:r>
      <w:r w:rsidRPr="00560BDF">
        <w:rPr>
          <w:rFonts w:ascii="Myriad Pro" w:eastAsia="Calibri" w:hAnsi="Myriad Pro"/>
          <w:color w:val="000000" w:themeColor="text1"/>
          <w:sz w:val="26"/>
          <w:szCs w:val="26"/>
        </w:rPr>
        <w:t xml:space="preserve">Экспертном заключении </w:t>
      </w:r>
      <w:r>
        <w:rPr>
          <w:rFonts w:ascii="Myriad Pro" w:eastAsia="Calibri" w:hAnsi="Myriad Pro"/>
          <w:color w:val="000000" w:themeColor="text1"/>
          <w:sz w:val="26"/>
          <w:szCs w:val="26"/>
        </w:rPr>
        <w:t>РСТ </w:t>
      </w:r>
      <w:r w:rsidRPr="00560BDF">
        <w:rPr>
          <w:rFonts w:ascii="Myriad Pro" w:eastAsia="Calibri" w:hAnsi="Myriad Pro"/>
          <w:color w:val="000000" w:themeColor="text1"/>
          <w:sz w:val="26"/>
          <w:szCs w:val="26"/>
        </w:rPr>
        <w:t>Забайкальского края информация о расходах на оплату услуг ТСО отсутствует.</w:t>
      </w:r>
    </w:p>
    <w:p w14:paraId="4FC5017A" w14:textId="77777777" w:rsidR="00A94821" w:rsidRPr="00560BDF" w:rsidRDefault="00A94821" w:rsidP="00A94821">
      <w:pPr>
        <w:spacing w:line="360" w:lineRule="auto"/>
        <w:ind w:firstLine="709"/>
        <w:contextualSpacing/>
        <w:jc w:val="both"/>
        <w:rPr>
          <w:rFonts w:ascii="Myriad Pro" w:eastAsia="Calibri" w:hAnsi="Myriad Pro"/>
          <w:color w:val="000000" w:themeColor="text1"/>
          <w:sz w:val="26"/>
          <w:szCs w:val="26"/>
        </w:rPr>
      </w:pPr>
    </w:p>
    <w:p w14:paraId="53D6927D" w14:textId="77777777" w:rsidR="00A94821" w:rsidRPr="00560BDF" w:rsidRDefault="00A94821" w:rsidP="00A94821">
      <w:pPr>
        <w:keepNext/>
        <w:autoSpaceDE w:val="0"/>
        <w:autoSpaceDN w:val="0"/>
        <w:adjustRightInd w:val="0"/>
        <w:spacing w:line="360" w:lineRule="auto"/>
        <w:jc w:val="both"/>
        <w:rPr>
          <w:rFonts w:ascii="Myriad Pro" w:hAnsi="Myriad Pro"/>
          <w:b/>
          <w:sz w:val="26"/>
          <w:szCs w:val="26"/>
        </w:rPr>
      </w:pPr>
      <w:r w:rsidRPr="00560BDF">
        <w:rPr>
          <w:rFonts w:ascii="Myriad Pro" w:hAnsi="Myriad Pro"/>
          <w:b/>
          <w:sz w:val="26"/>
          <w:szCs w:val="26"/>
        </w:rPr>
        <w:t>ПОЗИЦИЯ ИСПОЛНИТЕЛЯ</w:t>
      </w:r>
    </w:p>
    <w:p w14:paraId="69BEB833" w14:textId="77777777" w:rsidR="00A94821" w:rsidRPr="00560BDF" w:rsidRDefault="00A94821" w:rsidP="00A94821">
      <w:pPr>
        <w:shd w:val="clear" w:color="auto" w:fill="FFFFFF"/>
        <w:spacing w:line="360" w:lineRule="auto"/>
        <w:ind w:firstLine="567"/>
        <w:jc w:val="both"/>
        <w:textAlignment w:val="baseline"/>
        <w:rPr>
          <w:rFonts w:ascii="Myriad Pro" w:eastAsia="Calibri" w:hAnsi="Myriad Pro"/>
          <w:iCs/>
          <w:sz w:val="26"/>
          <w:szCs w:val="26"/>
        </w:rPr>
      </w:pPr>
      <w:r w:rsidRPr="00560BDF">
        <w:rPr>
          <w:rFonts w:ascii="Myriad Pro" w:hAnsi="Myriad Pro"/>
          <w:sz w:val="26"/>
          <w:szCs w:val="26"/>
        </w:rPr>
        <w:t xml:space="preserve">Долгосрочные параметры </w:t>
      </w:r>
      <w:r w:rsidRPr="00560BDF">
        <w:rPr>
          <w:rFonts w:ascii="Myriad Pro" w:eastAsia="Calibri" w:hAnsi="Myriad Pro"/>
          <w:iCs/>
          <w:sz w:val="26"/>
          <w:szCs w:val="26"/>
        </w:rPr>
        <w:t xml:space="preserve">регулирования деятельности филиала </w:t>
      </w:r>
      <w:r>
        <w:rPr>
          <w:rFonts w:ascii="Myriad Pro" w:eastAsia="Calibri" w:hAnsi="Myriad Pro"/>
          <w:iCs/>
          <w:sz w:val="26"/>
          <w:szCs w:val="26"/>
        </w:rPr>
        <w:t>ПАО </w:t>
      </w:r>
      <w:r w:rsidRPr="00560BDF">
        <w:rPr>
          <w:rFonts w:ascii="Myriad Pro" w:eastAsia="Calibri" w:hAnsi="Myriad Pro"/>
          <w:iCs/>
          <w:sz w:val="26"/>
          <w:szCs w:val="26"/>
        </w:rPr>
        <w:t xml:space="preserve">«МРСК Сибири» - «Читаэнерго» на период 2015 – 2019 гг. согласованы приказом ФСТ России от 29.12.2014 </w:t>
      </w:r>
      <w:r>
        <w:rPr>
          <w:rFonts w:ascii="Myriad Pro" w:eastAsia="Calibri" w:hAnsi="Myriad Pro"/>
          <w:iCs/>
          <w:sz w:val="26"/>
          <w:szCs w:val="26"/>
        </w:rPr>
        <w:t>№ </w:t>
      </w:r>
      <w:r w:rsidRPr="00560BDF">
        <w:rPr>
          <w:rFonts w:ascii="Myriad Pro" w:eastAsia="Calibri" w:hAnsi="Myriad Pro"/>
          <w:iCs/>
          <w:sz w:val="26"/>
          <w:szCs w:val="26"/>
        </w:rPr>
        <w:t>2420-э, в том числе на 2017 год:</w:t>
      </w:r>
    </w:p>
    <w:p w14:paraId="54AD60DB" w14:textId="77777777" w:rsidR="00A94821" w:rsidRPr="00560BDF" w:rsidRDefault="00A94821" w:rsidP="00A20509">
      <w:pPr>
        <w:pStyle w:val="a7"/>
        <w:numPr>
          <w:ilvl w:val="0"/>
          <w:numId w:val="26"/>
        </w:numPr>
        <w:spacing w:line="360" w:lineRule="auto"/>
        <w:ind w:left="851" w:hanging="284"/>
        <w:jc w:val="both"/>
        <w:rPr>
          <w:rFonts w:ascii="Myriad Pro" w:hAnsi="Myriad Pro"/>
          <w:iCs/>
          <w:sz w:val="26"/>
          <w:szCs w:val="26"/>
        </w:rPr>
      </w:pPr>
      <w:r w:rsidRPr="00560BDF">
        <w:rPr>
          <w:rFonts w:ascii="Myriad Pro" w:hAnsi="Myriad Pro"/>
          <w:iCs/>
          <w:sz w:val="26"/>
          <w:szCs w:val="26"/>
        </w:rPr>
        <w:lastRenderedPageBreak/>
        <w:t>Базовый уровень подконтрольных расходов – 1 742,05 млн. руб.;</w:t>
      </w:r>
    </w:p>
    <w:p w14:paraId="1A6993B8" w14:textId="77777777" w:rsidR="00A94821" w:rsidRPr="00560BDF" w:rsidRDefault="00A94821" w:rsidP="00A20509">
      <w:pPr>
        <w:pStyle w:val="a7"/>
        <w:numPr>
          <w:ilvl w:val="0"/>
          <w:numId w:val="26"/>
        </w:numPr>
        <w:spacing w:line="360" w:lineRule="auto"/>
        <w:ind w:left="851" w:hanging="284"/>
        <w:jc w:val="both"/>
        <w:rPr>
          <w:rFonts w:ascii="Myriad Pro" w:hAnsi="Myriad Pro"/>
          <w:iCs/>
          <w:sz w:val="26"/>
          <w:szCs w:val="26"/>
        </w:rPr>
      </w:pPr>
      <w:r w:rsidRPr="00560BDF">
        <w:rPr>
          <w:rFonts w:ascii="Myriad Pro" w:hAnsi="Myriad Pro"/>
          <w:iCs/>
          <w:sz w:val="26"/>
          <w:szCs w:val="26"/>
        </w:rPr>
        <w:t>Индекс эффективности подконтрольных расходов – 1%;</w:t>
      </w:r>
    </w:p>
    <w:p w14:paraId="5F54AB5F" w14:textId="77777777" w:rsidR="00A94821" w:rsidRPr="00560BDF" w:rsidRDefault="00A94821" w:rsidP="00A20509">
      <w:pPr>
        <w:pStyle w:val="a7"/>
        <w:numPr>
          <w:ilvl w:val="0"/>
          <w:numId w:val="26"/>
        </w:numPr>
        <w:spacing w:line="360" w:lineRule="auto"/>
        <w:ind w:left="851" w:hanging="284"/>
        <w:jc w:val="both"/>
        <w:rPr>
          <w:rFonts w:ascii="Myriad Pro" w:hAnsi="Myriad Pro"/>
          <w:iCs/>
          <w:sz w:val="26"/>
          <w:szCs w:val="26"/>
        </w:rPr>
      </w:pPr>
      <w:r w:rsidRPr="00560BDF">
        <w:rPr>
          <w:rFonts w:ascii="Myriad Pro" w:hAnsi="Myriad Pro"/>
          <w:iCs/>
          <w:sz w:val="26"/>
          <w:szCs w:val="26"/>
        </w:rPr>
        <w:t>Коэффициент эластичности подконтрольных расходов – 0,75;</w:t>
      </w:r>
    </w:p>
    <w:p w14:paraId="4E3F37D3" w14:textId="77777777" w:rsidR="00A94821" w:rsidRPr="00560BDF" w:rsidRDefault="00A94821" w:rsidP="00A20509">
      <w:pPr>
        <w:pStyle w:val="a7"/>
        <w:numPr>
          <w:ilvl w:val="0"/>
          <w:numId w:val="26"/>
        </w:numPr>
        <w:spacing w:line="360" w:lineRule="auto"/>
        <w:ind w:left="851" w:hanging="284"/>
        <w:jc w:val="both"/>
        <w:rPr>
          <w:rFonts w:ascii="Myriad Pro" w:hAnsi="Myriad Pro"/>
          <w:iCs/>
          <w:sz w:val="26"/>
          <w:szCs w:val="26"/>
        </w:rPr>
      </w:pPr>
      <w:r w:rsidRPr="00560BDF">
        <w:rPr>
          <w:rFonts w:ascii="Myriad Pro" w:hAnsi="Myriad Pro"/>
          <w:iCs/>
          <w:sz w:val="26"/>
          <w:szCs w:val="26"/>
        </w:rPr>
        <w:t>Уровень качества оказываемых услуг: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57"/>
        <w:gridCol w:w="4087"/>
      </w:tblGrid>
      <w:tr w:rsidR="00A94821" w:rsidRPr="00560BDF" w14:paraId="5D1BED0C" w14:textId="77777777" w:rsidTr="00A94821">
        <w:trPr>
          <w:trHeight w:val="283"/>
        </w:trPr>
        <w:tc>
          <w:tcPr>
            <w:tcW w:w="281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A4D6B19" w14:textId="77777777" w:rsidR="00A94821" w:rsidRPr="00560BDF" w:rsidRDefault="00A94821" w:rsidP="00A94821">
            <w:pPr>
              <w:pStyle w:val="a7"/>
              <w:ind w:left="0"/>
              <w:jc w:val="center"/>
              <w:rPr>
                <w:rFonts w:ascii="Myriad Pro" w:hAnsi="Myriad Pro"/>
                <w:b/>
                <w:bCs/>
                <w:iCs/>
                <w:color w:val="FFFFFF"/>
                <w:sz w:val="20"/>
                <w:szCs w:val="20"/>
              </w:rPr>
            </w:pPr>
            <w:r w:rsidRPr="00560BDF">
              <w:rPr>
                <w:rFonts w:ascii="Myriad Pro" w:hAnsi="Myriad Pro"/>
                <w:b/>
                <w:bCs/>
                <w:iCs/>
                <w:color w:val="FFFFFF"/>
                <w:sz w:val="20"/>
                <w:szCs w:val="20"/>
              </w:rPr>
              <w:t>Наименование показателя</w:t>
            </w:r>
          </w:p>
        </w:tc>
        <w:tc>
          <w:tcPr>
            <w:tcW w:w="218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71288EE" w14:textId="77777777" w:rsidR="00A94821" w:rsidRPr="00560BDF" w:rsidRDefault="00A94821" w:rsidP="00A94821">
            <w:pPr>
              <w:pStyle w:val="a7"/>
              <w:ind w:left="0"/>
              <w:jc w:val="center"/>
              <w:rPr>
                <w:rFonts w:ascii="Myriad Pro" w:hAnsi="Myriad Pro"/>
                <w:b/>
                <w:bCs/>
                <w:iCs/>
                <w:color w:val="FFFFFF"/>
                <w:sz w:val="20"/>
                <w:szCs w:val="20"/>
              </w:rPr>
            </w:pPr>
            <w:r w:rsidRPr="00560BDF">
              <w:rPr>
                <w:rFonts w:ascii="Myriad Pro" w:hAnsi="Myriad Pro"/>
                <w:b/>
                <w:bCs/>
                <w:iCs/>
                <w:color w:val="FFFFFF"/>
                <w:sz w:val="20"/>
                <w:szCs w:val="20"/>
              </w:rPr>
              <w:t>2017</w:t>
            </w:r>
          </w:p>
        </w:tc>
      </w:tr>
      <w:tr w:rsidR="00A94821" w:rsidRPr="00560BDF" w14:paraId="78C72321" w14:textId="77777777" w:rsidTr="00A94821">
        <w:trPr>
          <w:trHeight w:val="283"/>
        </w:trPr>
        <w:tc>
          <w:tcPr>
            <w:tcW w:w="2813" w:type="pct"/>
            <w:tcBorders>
              <w:top w:val="single" w:sz="4" w:space="0" w:color="FFFFFF" w:themeColor="background1"/>
            </w:tcBorders>
            <w:vAlign w:val="center"/>
          </w:tcPr>
          <w:p w14:paraId="1361D65B" w14:textId="77777777" w:rsidR="00A94821" w:rsidRPr="00560BDF" w:rsidRDefault="00A94821" w:rsidP="00A94821">
            <w:pPr>
              <w:pStyle w:val="a7"/>
              <w:ind w:left="0"/>
              <w:jc w:val="both"/>
              <w:rPr>
                <w:rFonts w:ascii="Myriad Pro" w:hAnsi="Myriad Pro"/>
                <w:iCs/>
                <w:sz w:val="20"/>
                <w:szCs w:val="20"/>
              </w:rPr>
            </w:pPr>
            <w:r w:rsidRPr="00560BDF">
              <w:rPr>
                <w:rFonts w:ascii="Myriad Pro" w:hAnsi="Myriad Pro"/>
                <w:iCs/>
                <w:sz w:val="20"/>
                <w:szCs w:val="20"/>
              </w:rPr>
              <w:t>Уровень качества осуществляемого технологического присоединения</w:t>
            </w:r>
          </w:p>
        </w:tc>
        <w:tc>
          <w:tcPr>
            <w:tcW w:w="2187" w:type="pct"/>
            <w:tcBorders>
              <w:top w:val="single" w:sz="4" w:space="0" w:color="FFFFFF" w:themeColor="background1"/>
            </w:tcBorders>
            <w:vAlign w:val="center"/>
          </w:tcPr>
          <w:p w14:paraId="2B69113D" w14:textId="77777777" w:rsidR="00A94821" w:rsidRPr="00560BDF" w:rsidRDefault="00A94821" w:rsidP="00A94821">
            <w:pPr>
              <w:pStyle w:val="a7"/>
              <w:ind w:left="0"/>
              <w:jc w:val="center"/>
              <w:rPr>
                <w:rFonts w:ascii="Myriad Pro" w:hAnsi="Myriad Pro"/>
                <w:iCs/>
                <w:sz w:val="20"/>
                <w:szCs w:val="20"/>
              </w:rPr>
            </w:pPr>
            <w:r w:rsidRPr="00560BDF">
              <w:rPr>
                <w:rFonts w:ascii="Myriad Pro" w:hAnsi="Myriad Pro"/>
                <w:iCs/>
                <w:sz w:val="20"/>
                <w:szCs w:val="20"/>
              </w:rPr>
              <w:t>1,0043</w:t>
            </w:r>
          </w:p>
        </w:tc>
      </w:tr>
      <w:tr w:rsidR="00A94821" w:rsidRPr="00560BDF" w14:paraId="625F0D2E" w14:textId="77777777" w:rsidTr="00A94821">
        <w:trPr>
          <w:trHeight w:val="283"/>
        </w:trPr>
        <w:tc>
          <w:tcPr>
            <w:tcW w:w="2813" w:type="pct"/>
            <w:vAlign w:val="center"/>
          </w:tcPr>
          <w:p w14:paraId="0A9B9E41" w14:textId="77777777" w:rsidR="00A94821" w:rsidRPr="00560BDF" w:rsidRDefault="00A94821" w:rsidP="00A94821">
            <w:pPr>
              <w:pStyle w:val="a7"/>
              <w:ind w:left="0"/>
              <w:jc w:val="both"/>
              <w:rPr>
                <w:rFonts w:ascii="Myriad Pro" w:hAnsi="Myriad Pro"/>
                <w:iCs/>
                <w:sz w:val="20"/>
                <w:szCs w:val="20"/>
              </w:rPr>
            </w:pPr>
            <w:r w:rsidRPr="00560BDF">
              <w:rPr>
                <w:rFonts w:ascii="Myriad Pro" w:hAnsi="Myriad Pro"/>
                <w:iCs/>
                <w:sz w:val="20"/>
                <w:szCs w:val="20"/>
              </w:rPr>
              <w:t>Уровень качества обслуживания потребителей</w:t>
            </w:r>
          </w:p>
        </w:tc>
        <w:tc>
          <w:tcPr>
            <w:tcW w:w="2187" w:type="pct"/>
            <w:vAlign w:val="center"/>
          </w:tcPr>
          <w:p w14:paraId="0F12E16F" w14:textId="77777777" w:rsidR="00A94821" w:rsidRPr="00560BDF" w:rsidRDefault="00A94821" w:rsidP="00A94821">
            <w:pPr>
              <w:pStyle w:val="a7"/>
              <w:ind w:left="0"/>
              <w:jc w:val="center"/>
              <w:rPr>
                <w:rFonts w:ascii="Myriad Pro" w:hAnsi="Myriad Pro"/>
                <w:iCs/>
                <w:sz w:val="20"/>
                <w:szCs w:val="20"/>
              </w:rPr>
            </w:pPr>
            <w:r w:rsidRPr="00560BDF">
              <w:rPr>
                <w:rFonts w:ascii="Myriad Pro" w:hAnsi="Myriad Pro"/>
                <w:iCs/>
                <w:sz w:val="20"/>
                <w:szCs w:val="20"/>
              </w:rPr>
              <w:t>0,8975</w:t>
            </w:r>
          </w:p>
        </w:tc>
      </w:tr>
    </w:tbl>
    <w:p w14:paraId="73897DD7" w14:textId="77777777" w:rsidR="00A94821" w:rsidRPr="00560BDF" w:rsidRDefault="00A94821" w:rsidP="00A20509">
      <w:pPr>
        <w:pStyle w:val="a7"/>
        <w:numPr>
          <w:ilvl w:val="0"/>
          <w:numId w:val="27"/>
        </w:numPr>
        <w:spacing w:line="360" w:lineRule="auto"/>
        <w:ind w:left="851" w:hanging="284"/>
        <w:jc w:val="both"/>
        <w:rPr>
          <w:rFonts w:ascii="Myriad Pro" w:hAnsi="Myriad Pro"/>
          <w:iCs/>
          <w:sz w:val="26"/>
          <w:szCs w:val="26"/>
        </w:rPr>
      </w:pPr>
      <w:r w:rsidRPr="00560BDF">
        <w:rPr>
          <w:rFonts w:ascii="Myriad Pro" w:hAnsi="Myriad Pro"/>
          <w:iCs/>
          <w:sz w:val="26"/>
          <w:szCs w:val="26"/>
        </w:rPr>
        <w:t>Уровень надежности оказываемых услуг – 0,0230;</w:t>
      </w:r>
    </w:p>
    <w:p w14:paraId="7CADA307" w14:textId="77777777" w:rsidR="00A94821" w:rsidRPr="00560BDF" w:rsidRDefault="00A94821" w:rsidP="00A20509">
      <w:pPr>
        <w:pStyle w:val="a7"/>
        <w:numPr>
          <w:ilvl w:val="0"/>
          <w:numId w:val="27"/>
        </w:numPr>
        <w:spacing w:line="360" w:lineRule="auto"/>
        <w:ind w:left="851" w:hanging="284"/>
        <w:jc w:val="both"/>
        <w:rPr>
          <w:rFonts w:ascii="Myriad Pro" w:hAnsi="Myriad Pro"/>
          <w:iCs/>
          <w:sz w:val="26"/>
          <w:szCs w:val="26"/>
        </w:rPr>
      </w:pPr>
      <w:r w:rsidRPr="00560BDF">
        <w:rPr>
          <w:rFonts w:ascii="Myriad Pro" w:hAnsi="Myriad Pro"/>
          <w:iCs/>
          <w:sz w:val="26"/>
          <w:szCs w:val="26"/>
        </w:rPr>
        <w:t>Уровень потерь электрический энергии при ее передаче по электрическим сетям:</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6"/>
        <w:gridCol w:w="1899"/>
        <w:gridCol w:w="1899"/>
        <w:gridCol w:w="1899"/>
        <w:gridCol w:w="1891"/>
      </w:tblGrid>
      <w:tr w:rsidR="00A94821" w:rsidRPr="00560BDF" w14:paraId="542D99B2" w14:textId="77777777" w:rsidTr="00A94821">
        <w:trPr>
          <w:trHeight w:val="283"/>
        </w:trPr>
        <w:tc>
          <w:tcPr>
            <w:tcW w:w="9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C54428C" w14:textId="77777777" w:rsidR="00A94821" w:rsidRPr="00560BDF" w:rsidRDefault="00A94821" w:rsidP="00A94821">
            <w:pPr>
              <w:pStyle w:val="a7"/>
              <w:ind w:left="0"/>
              <w:jc w:val="center"/>
              <w:rPr>
                <w:rFonts w:ascii="Myriad Pro" w:hAnsi="Myriad Pro"/>
                <w:b/>
                <w:bCs/>
                <w:iCs/>
                <w:color w:val="FFFFFF" w:themeColor="background1"/>
                <w:sz w:val="20"/>
                <w:szCs w:val="20"/>
              </w:rPr>
            </w:pPr>
            <w:r w:rsidRPr="00560BDF">
              <w:rPr>
                <w:rFonts w:ascii="Myriad Pro" w:hAnsi="Myriad Pro"/>
                <w:b/>
                <w:bCs/>
                <w:iCs/>
                <w:color w:val="FFFFFF" w:themeColor="background1"/>
                <w:sz w:val="20"/>
                <w:szCs w:val="20"/>
              </w:rPr>
              <w:t>Напряжение</w:t>
            </w:r>
          </w:p>
        </w:tc>
        <w:tc>
          <w:tcPr>
            <w:tcW w:w="101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789CA34" w14:textId="77777777" w:rsidR="00A94821" w:rsidRPr="00560BDF" w:rsidRDefault="00A94821" w:rsidP="00A94821">
            <w:pPr>
              <w:pStyle w:val="a7"/>
              <w:ind w:left="0"/>
              <w:jc w:val="center"/>
              <w:rPr>
                <w:rFonts w:ascii="Myriad Pro" w:hAnsi="Myriad Pro"/>
                <w:b/>
                <w:bCs/>
                <w:iCs/>
                <w:color w:val="FFFFFF" w:themeColor="background1"/>
                <w:sz w:val="20"/>
                <w:szCs w:val="20"/>
              </w:rPr>
            </w:pPr>
            <w:r w:rsidRPr="00560BDF">
              <w:rPr>
                <w:rFonts w:ascii="Myriad Pro" w:hAnsi="Myriad Pro"/>
                <w:b/>
                <w:bCs/>
                <w:iCs/>
                <w:color w:val="FFFFFF" w:themeColor="background1"/>
                <w:sz w:val="20"/>
                <w:szCs w:val="20"/>
              </w:rPr>
              <w:t>ВН</w:t>
            </w:r>
          </w:p>
        </w:tc>
        <w:tc>
          <w:tcPr>
            <w:tcW w:w="101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C1F0276" w14:textId="77777777" w:rsidR="00A94821" w:rsidRPr="00560BDF" w:rsidRDefault="00A94821" w:rsidP="00A94821">
            <w:pPr>
              <w:pStyle w:val="a7"/>
              <w:ind w:left="0"/>
              <w:jc w:val="center"/>
              <w:rPr>
                <w:rFonts w:ascii="Myriad Pro" w:hAnsi="Myriad Pro"/>
                <w:b/>
                <w:bCs/>
                <w:iCs/>
                <w:color w:val="FFFFFF" w:themeColor="background1"/>
                <w:sz w:val="20"/>
                <w:szCs w:val="20"/>
              </w:rPr>
            </w:pPr>
            <w:r w:rsidRPr="00560BDF">
              <w:rPr>
                <w:rFonts w:ascii="Myriad Pro" w:hAnsi="Myriad Pro"/>
                <w:b/>
                <w:bCs/>
                <w:iCs/>
                <w:color w:val="FFFFFF" w:themeColor="background1"/>
                <w:sz w:val="20"/>
                <w:szCs w:val="20"/>
              </w:rPr>
              <w:t>СН-1</w:t>
            </w:r>
          </w:p>
        </w:tc>
        <w:tc>
          <w:tcPr>
            <w:tcW w:w="101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CAE2CFB" w14:textId="77777777" w:rsidR="00A94821" w:rsidRPr="00560BDF" w:rsidRDefault="00A94821" w:rsidP="00A94821">
            <w:pPr>
              <w:pStyle w:val="a7"/>
              <w:ind w:left="0"/>
              <w:jc w:val="center"/>
              <w:rPr>
                <w:rFonts w:ascii="Myriad Pro" w:hAnsi="Myriad Pro"/>
                <w:b/>
                <w:bCs/>
                <w:iCs/>
                <w:color w:val="FFFFFF" w:themeColor="background1"/>
                <w:sz w:val="20"/>
                <w:szCs w:val="20"/>
              </w:rPr>
            </w:pPr>
            <w:r w:rsidRPr="00560BDF">
              <w:rPr>
                <w:rFonts w:ascii="Myriad Pro" w:hAnsi="Myriad Pro"/>
                <w:b/>
                <w:bCs/>
                <w:iCs/>
                <w:color w:val="FFFFFF" w:themeColor="background1"/>
                <w:sz w:val="20"/>
                <w:szCs w:val="20"/>
              </w:rPr>
              <w:t>СН-2</w:t>
            </w:r>
          </w:p>
        </w:tc>
        <w:tc>
          <w:tcPr>
            <w:tcW w:w="101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10050EF" w14:textId="77777777" w:rsidR="00A94821" w:rsidRPr="00560BDF" w:rsidRDefault="00A94821" w:rsidP="00A94821">
            <w:pPr>
              <w:pStyle w:val="a7"/>
              <w:ind w:left="0"/>
              <w:jc w:val="center"/>
              <w:rPr>
                <w:rFonts w:ascii="Myriad Pro" w:hAnsi="Myriad Pro"/>
                <w:b/>
                <w:bCs/>
                <w:iCs/>
                <w:color w:val="FFFFFF" w:themeColor="background1"/>
                <w:sz w:val="20"/>
                <w:szCs w:val="20"/>
              </w:rPr>
            </w:pPr>
            <w:r w:rsidRPr="00560BDF">
              <w:rPr>
                <w:rFonts w:ascii="Myriad Pro" w:hAnsi="Myriad Pro"/>
                <w:b/>
                <w:bCs/>
                <w:iCs/>
                <w:color w:val="FFFFFF" w:themeColor="background1"/>
                <w:sz w:val="20"/>
                <w:szCs w:val="20"/>
              </w:rPr>
              <w:t>НН</w:t>
            </w:r>
          </w:p>
        </w:tc>
      </w:tr>
      <w:tr w:rsidR="00A94821" w:rsidRPr="00560BDF" w14:paraId="75E86F29" w14:textId="77777777" w:rsidTr="00A94821">
        <w:trPr>
          <w:trHeight w:val="283"/>
        </w:trPr>
        <w:tc>
          <w:tcPr>
            <w:tcW w:w="940" w:type="pct"/>
            <w:tcBorders>
              <w:top w:val="single" w:sz="4" w:space="0" w:color="FFFFFF" w:themeColor="background1"/>
            </w:tcBorders>
            <w:vAlign w:val="center"/>
          </w:tcPr>
          <w:p w14:paraId="746E1655" w14:textId="77777777" w:rsidR="00A94821" w:rsidRPr="00560BDF" w:rsidRDefault="00A94821" w:rsidP="00A94821">
            <w:pPr>
              <w:pStyle w:val="a7"/>
              <w:ind w:left="0"/>
              <w:jc w:val="both"/>
              <w:rPr>
                <w:rFonts w:ascii="Myriad Pro" w:hAnsi="Myriad Pro"/>
                <w:iCs/>
                <w:sz w:val="20"/>
                <w:szCs w:val="20"/>
              </w:rPr>
            </w:pPr>
            <w:r w:rsidRPr="00560BDF">
              <w:rPr>
                <w:rFonts w:ascii="Myriad Pro" w:hAnsi="Myriad Pro"/>
                <w:iCs/>
                <w:sz w:val="20"/>
                <w:szCs w:val="20"/>
              </w:rPr>
              <w:t>Уровень потерь</w:t>
            </w:r>
          </w:p>
        </w:tc>
        <w:tc>
          <w:tcPr>
            <w:tcW w:w="1016" w:type="pct"/>
            <w:tcBorders>
              <w:top w:val="single" w:sz="4" w:space="0" w:color="FFFFFF" w:themeColor="background1"/>
            </w:tcBorders>
            <w:vAlign w:val="center"/>
          </w:tcPr>
          <w:p w14:paraId="3E5B9E76" w14:textId="77777777" w:rsidR="00A94821" w:rsidRPr="00560BDF" w:rsidRDefault="00A94821" w:rsidP="00A94821">
            <w:pPr>
              <w:pStyle w:val="a7"/>
              <w:ind w:left="0"/>
              <w:jc w:val="center"/>
              <w:rPr>
                <w:rFonts w:ascii="Myriad Pro" w:hAnsi="Myriad Pro"/>
                <w:iCs/>
                <w:sz w:val="20"/>
                <w:szCs w:val="20"/>
              </w:rPr>
            </w:pPr>
            <w:r w:rsidRPr="00560BDF">
              <w:rPr>
                <w:rFonts w:ascii="Myriad Pro" w:hAnsi="Myriad Pro"/>
                <w:iCs/>
                <w:sz w:val="20"/>
                <w:szCs w:val="20"/>
              </w:rPr>
              <w:t>6,32%</w:t>
            </w:r>
          </w:p>
        </w:tc>
        <w:tc>
          <w:tcPr>
            <w:tcW w:w="1016" w:type="pct"/>
            <w:tcBorders>
              <w:top w:val="single" w:sz="4" w:space="0" w:color="FFFFFF" w:themeColor="background1"/>
            </w:tcBorders>
            <w:vAlign w:val="center"/>
          </w:tcPr>
          <w:p w14:paraId="5BDAD7C7" w14:textId="77777777" w:rsidR="00A94821" w:rsidRPr="00560BDF" w:rsidRDefault="00A94821" w:rsidP="00A94821">
            <w:pPr>
              <w:pStyle w:val="a7"/>
              <w:ind w:left="0"/>
              <w:jc w:val="center"/>
              <w:rPr>
                <w:rFonts w:ascii="Myriad Pro" w:hAnsi="Myriad Pro"/>
                <w:iCs/>
                <w:sz w:val="20"/>
                <w:szCs w:val="20"/>
              </w:rPr>
            </w:pPr>
            <w:r w:rsidRPr="00560BDF">
              <w:rPr>
                <w:rFonts w:ascii="Myriad Pro" w:hAnsi="Myriad Pro"/>
                <w:iCs/>
                <w:sz w:val="20"/>
                <w:szCs w:val="20"/>
              </w:rPr>
              <w:t>6,34%</w:t>
            </w:r>
          </w:p>
        </w:tc>
        <w:tc>
          <w:tcPr>
            <w:tcW w:w="1016" w:type="pct"/>
            <w:tcBorders>
              <w:top w:val="single" w:sz="4" w:space="0" w:color="FFFFFF" w:themeColor="background1"/>
            </w:tcBorders>
            <w:vAlign w:val="center"/>
          </w:tcPr>
          <w:p w14:paraId="7594CEFF" w14:textId="77777777" w:rsidR="00A94821" w:rsidRPr="00560BDF" w:rsidRDefault="00A94821" w:rsidP="00A94821">
            <w:pPr>
              <w:pStyle w:val="a7"/>
              <w:ind w:left="0"/>
              <w:jc w:val="center"/>
              <w:rPr>
                <w:rFonts w:ascii="Myriad Pro" w:hAnsi="Myriad Pro"/>
                <w:iCs/>
                <w:sz w:val="20"/>
                <w:szCs w:val="20"/>
              </w:rPr>
            </w:pPr>
            <w:r w:rsidRPr="00560BDF">
              <w:rPr>
                <w:rFonts w:ascii="Myriad Pro" w:hAnsi="Myriad Pro"/>
                <w:iCs/>
                <w:sz w:val="20"/>
                <w:szCs w:val="20"/>
              </w:rPr>
              <w:t>8,91%</w:t>
            </w:r>
          </w:p>
        </w:tc>
        <w:tc>
          <w:tcPr>
            <w:tcW w:w="1013" w:type="pct"/>
            <w:tcBorders>
              <w:top w:val="single" w:sz="4" w:space="0" w:color="FFFFFF" w:themeColor="background1"/>
            </w:tcBorders>
            <w:vAlign w:val="center"/>
          </w:tcPr>
          <w:p w14:paraId="68D60771" w14:textId="77777777" w:rsidR="00A94821" w:rsidRPr="00560BDF" w:rsidRDefault="00A94821" w:rsidP="00A94821">
            <w:pPr>
              <w:pStyle w:val="a7"/>
              <w:ind w:left="0"/>
              <w:jc w:val="center"/>
              <w:rPr>
                <w:rFonts w:ascii="Myriad Pro" w:hAnsi="Myriad Pro"/>
                <w:iCs/>
                <w:sz w:val="20"/>
                <w:szCs w:val="20"/>
              </w:rPr>
            </w:pPr>
            <w:r w:rsidRPr="00560BDF">
              <w:rPr>
                <w:rFonts w:ascii="Myriad Pro" w:hAnsi="Myriad Pro"/>
                <w:iCs/>
                <w:sz w:val="20"/>
                <w:szCs w:val="20"/>
              </w:rPr>
              <w:t>14,53%</w:t>
            </w:r>
          </w:p>
        </w:tc>
      </w:tr>
    </w:tbl>
    <w:p w14:paraId="70FD746C" w14:textId="77777777" w:rsidR="00A94821" w:rsidRPr="00560BDF" w:rsidRDefault="00A94821" w:rsidP="00A94821">
      <w:pPr>
        <w:widowControl w:val="0"/>
        <w:tabs>
          <w:tab w:val="left" w:pos="1428"/>
        </w:tabs>
        <w:jc w:val="both"/>
        <w:rPr>
          <w:rFonts w:ascii="Myriad Pro" w:hAnsi="Myriad Pro"/>
          <w:b/>
          <w:iCs/>
          <w:sz w:val="26"/>
          <w:szCs w:val="26"/>
        </w:rPr>
      </w:pPr>
    </w:p>
    <w:p w14:paraId="46684F3E" w14:textId="77777777" w:rsidR="00A94821" w:rsidRPr="00560BDF" w:rsidRDefault="00A94821" w:rsidP="00A94821">
      <w:pPr>
        <w:widowControl w:val="0"/>
        <w:tabs>
          <w:tab w:val="left" w:pos="1428"/>
        </w:tabs>
        <w:spacing w:line="360" w:lineRule="auto"/>
        <w:jc w:val="both"/>
        <w:rPr>
          <w:rFonts w:ascii="Myriad Pro" w:hAnsi="Myriad Pro"/>
          <w:b/>
          <w:iCs/>
          <w:sz w:val="26"/>
          <w:szCs w:val="26"/>
        </w:rPr>
      </w:pPr>
      <w:r w:rsidRPr="00560BDF">
        <w:rPr>
          <w:rFonts w:ascii="Myriad Pro" w:hAnsi="Myriad Pro"/>
          <w:b/>
          <w:iCs/>
          <w:sz w:val="26"/>
          <w:szCs w:val="26"/>
        </w:rPr>
        <w:t>Базовый уровень подконтрольных расходов.</w:t>
      </w:r>
    </w:p>
    <w:p w14:paraId="2AB4C8AE" w14:textId="77777777" w:rsidR="00A94821" w:rsidRPr="00560BDF" w:rsidRDefault="00A94821" w:rsidP="00A94821">
      <w:pPr>
        <w:widowControl w:val="0"/>
        <w:tabs>
          <w:tab w:val="left" w:pos="1428"/>
        </w:tabs>
        <w:spacing w:line="360" w:lineRule="auto"/>
        <w:ind w:firstLine="567"/>
        <w:jc w:val="both"/>
        <w:rPr>
          <w:rFonts w:ascii="Myriad Pro" w:hAnsi="Myriad Pro"/>
          <w:iCs/>
          <w:sz w:val="26"/>
          <w:szCs w:val="26"/>
        </w:rPr>
      </w:pPr>
      <w:r w:rsidRPr="00560BDF">
        <w:rPr>
          <w:rFonts w:ascii="Myriad Pro" w:hAnsi="Myriad Pro"/>
          <w:iCs/>
          <w:sz w:val="26"/>
          <w:szCs w:val="26"/>
        </w:rPr>
        <w:t xml:space="preserve">Величина базового уровня подконтрольных (операционных) расходов Исполнителем не анализировалась. Позиция Исполнителя изложена в разделе «Постатейный анализ подконтрольных расходов, принятых в расчет базового уровня подконтрольных расходов» отчета по этапу 2.1.1. </w:t>
      </w:r>
    </w:p>
    <w:p w14:paraId="748375CD" w14:textId="77777777" w:rsidR="00A94821" w:rsidRPr="00560BDF" w:rsidRDefault="00A94821" w:rsidP="00A94821">
      <w:pPr>
        <w:widowControl w:val="0"/>
        <w:tabs>
          <w:tab w:val="left" w:pos="1428"/>
        </w:tabs>
        <w:spacing w:line="360" w:lineRule="auto"/>
        <w:ind w:firstLine="567"/>
        <w:jc w:val="both"/>
        <w:rPr>
          <w:rFonts w:ascii="Myriad Pro" w:eastAsia="Calibri" w:hAnsi="Myriad Pro"/>
          <w:color w:val="000000" w:themeColor="text1"/>
          <w:sz w:val="26"/>
          <w:szCs w:val="26"/>
        </w:rPr>
      </w:pPr>
      <w:r w:rsidRPr="00560BDF">
        <w:rPr>
          <w:rFonts w:ascii="Myriad Pro" w:hAnsi="Myriad Pro"/>
          <w:iCs/>
          <w:sz w:val="26"/>
          <w:szCs w:val="26"/>
        </w:rPr>
        <w:t xml:space="preserve">При определении величины подконтрольных расходов на 2017 год Исполнителем было выявлено занижение со стороны </w:t>
      </w:r>
      <w:r>
        <w:rPr>
          <w:rFonts w:ascii="Myriad Pro" w:hAnsi="Myriad Pro"/>
          <w:iCs/>
          <w:sz w:val="26"/>
          <w:szCs w:val="26"/>
        </w:rPr>
        <w:t>РСТ </w:t>
      </w:r>
      <w:r w:rsidRPr="00560BDF">
        <w:rPr>
          <w:rFonts w:ascii="Myriad Pro" w:hAnsi="Myriad Pro"/>
          <w:iCs/>
          <w:sz w:val="26"/>
          <w:szCs w:val="26"/>
        </w:rPr>
        <w:t xml:space="preserve">Забайкальского края соответствующих расходов на </w:t>
      </w:r>
      <w:r w:rsidRPr="00560BDF">
        <w:rPr>
          <w:rFonts w:ascii="Myriad Pro" w:eastAsia="Calibri" w:hAnsi="Myriad Pro"/>
          <w:color w:val="000000"/>
          <w:sz w:val="26"/>
          <w:szCs w:val="26"/>
        </w:rPr>
        <w:t>9 410,19 тыс. руб.</w:t>
      </w:r>
      <w:r w:rsidRPr="00560BDF">
        <w:rPr>
          <w:rFonts w:ascii="Myriad Pro" w:eastAsia="Calibri" w:hAnsi="Myriad Pro"/>
          <w:color w:val="000000" w:themeColor="text1"/>
          <w:sz w:val="26"/>
          <w:szCs w:val="26"/>
        </w:rPr>
        <w:t xml:space="preserve"> по причине не принятия к учету информации филиала </w:t>
      </w:r>
      <w:r>
        <w:rPr>
          <w:rFonts w:ascii="Myriad Pro" w:eastAsia="Calibri" w:hAnsi="Myriad Pro"/>
          <w:color w:val="000000" w:themeColor="text1"/>
          <w:sz w:val="26"/>
          <w:szCs w:val="26"/>
        </w:rPr>
        <w:t>ПАО </w:t>
      </w:r>
      <w:r w:rsidRPr="00560BDF">
        <w:rPr>
          <w:rFonts w:ascii="Myriad Pro" w:eastAsia="Calibri" w:hAnsi="Myriad Pro"/>
          <w:color w:val="000000" w:themeColor="text1"/>
          <w:sz w:val="26"/>
          <w:szCs w:val="26"/>
        </w:rPr>
        <w:t>«МРСК Сибири» - «Читаэнерго» о величине фактических условных единиц по состоянию на 31.10.2016 года (</w:t>
      </w:r>
      <w:r w:rsidRPr="00560BDF">
        <w:rPr>
          <w:rFonts w:ascii="Myriad Pro" w:eastAsia="Calibri" w:hAnsi="Myriad Pro"/>
          <w:iCs/>
          <w:sz w:val="26"/>
          <w:szCs w:val="26"/>
        </w:rPr>
        <w:t xml:space="preserve">представленных письмом </w:t>
      </w:r>
      <w:r w:rsidRPr="00560BDF">
        <w:rPr>
          <w:rFonts w:ascii="Myriad Pro" w:eastAsia="Calibri" w:hAnsi="Myriad Pro"/>
          <w:color w:val="000000" w:themeColor="text1"/>
          <w:sz w:val="26"/>
          <w:szCs w:val="26"/>
        </w:rPr>
        <w:t xml:space="preserve">исх. </w:t>
      </w:r>
      <w:r>
        <w:rPr>
          <w:rFonts w:ascii="Myriad Pro" w:eastAsia="Calibri" w:hAnsi="Myriad Pro"/>
          <w:color w:val="000000" w:themeColor="text1"/>
          <w:sz w:val="26"/>
          <w:szCs w:val="26"/>
        </w:rPr>
        <w:t>№ </w:t>
      </w:r>
      <w:r w:rsidRPr="00560BDF">
        <w:rPr>
          <w:rFonts w:ascii="Myriad Pro" w:eastAsia="Calibri" w:hAnsi="Myriad Pro"/>
          <w:color w:val="000000" w:themeColor="text1"/>
          <w:sz w:val="26"/>
          <w:szCs w:val="26"/>
        </w:rPr>
        <w:t>1</w:t>
      </w:r>
      <w:r w:rsidRPr="00560BDF">
        <w:rPr>
          <w:rFonts w:ascii="Myriad Pro" w:eastAsia="Calibri" w:hAnsi="Myriad Pro"/>
          <w:iCs/>
          <w:sz w:val="26"/>
          <w:szCs w:val="26"/>
        </w:rPr>
        <w:t>-8102/6262</w:t>
      </w:r>
      <w:r w:rsidRPr="00560BDF">
        <w:rPr>
          <w:rFonts w:ascii="Myriad Pro" w:eastAsia="Calibri" w:hAnsi="Myriad Pro"/>
          <w:color w:val="000000" w:themeColor="text1"/>
          <w:sz w:val="26"/>
          <w:szCs w:val="26"/>
        </w:rPr>
        <w:t xml:space="preserve"> от 25.11.2016).</w:t>
      </w:r>
    </w:p>
    <w:p w14:paraId="724B3B52" w14:textId="77777777" w:rsidR="00A94821" w:rsidRPr="00560BDF" w:rsidRDefault="00A94821" w:rsidP="00A94821">
      <w:pPr>
        <w:widowControl w:val="0"/>
        <w:tabs>
          <w:tab w:val="left" w:pos="1428"/>
        </w:tabs>
        <w:spacing w:line="360" w:lineRule="auto"/>
        <w:jc w:val="both"/>
        <w:rPr>
          <w:rFonts w:ascii="Myriad Pro" w:hAnsi="Myriad Pro"/>
          <w:b/>
          <w:iCs/>
          <w:sz w:val="26"/>
          <w:szCs w:val="26"/>
        </w:rPr>
      </w:pPr>
    </w:p>
    <w:p w14:paraId="4B2FB0C0" w14:textId="77777777" w:rsidR="00A94821" w:rsidRPr="00560BDF" w:rsidRDefault="00A94821" w:rsidP="00A94821">
      <w:pPr>
        <w:widowControl w:val="0"/>
        <w:tabs>
          <w:tab w:val="left" w:pos="1428"/>
        </w:tabs>
        <w:spacing w:line="360" w:lineRule="auto"/>
        <w:jc w:val="both"/>
        <w:rPr>
          <w:rFonts w:ascii="Myriad Pro" w:hAnsi="Myriad Pro"/>
          <w:b/>
          <w:iCs/>
          <w:sz w:val="26"/>
          <w:szCs w:val="26"/>
        </w:rPr>
      </w:pPr>
      <w:r w:rsidRPr="00560BDF">
        <w:rPr>
          <w:rFonts w:ascii="Myriad Pro" w:hAnsi="Myriad Pro"/>
          <w:b/>
          <w:iCs/>
          <w:sz w:val="26"/>
          <w:szCs w:val="26"/>
        </w:rPr>
        <w:t>Индекс эффективности операционных расходов.</w:t>
      </w:r>
    </w:p>
    <w:p w14:paraId="7F9C883E" w14:textId="77777777" w:rsidR="00A94821" w:rsidRPr="00560BDF" w:rsidRDefault="00A94821" w:rsidP="00A94821">
      <w:pPr>
        <w:widowControl w:val="0"/>
        <w:tabs>
          <w:tab w:val="left" w:pos="1428"/>
        </w:tabs>
        <w:spacing w:line="360" w:lineRule="auto"/>
        <w:ind w:firstLine="567"/>
        <w:jc w:val="both"/>
        <w:rPr>
          <w:rFonts w:ascii="Myriad Pro" w:eastAsia="Calibri" w:hAnsi="Myriad Pro"/>
          <w:iCs/>
          <w:sz w:val="26"/>
          <w:szCs w:val="26"/>
        </w:rPr>
      </w:pPr>
      <w:r w:rsidRPr="00560BDF">
        <w:rPr>
          <w:rFonts w:ascii="Myriad Pro" w:hAnsi="Myriad Pro"/>
          <w:iCs/>
          <w:sz w:val="26"/>
          <w:szCs w:val="26"/>
        </w:rPr>
        <w:t xml:space="preserve">Индекс эффективности операционных расходов, учтенных </w:t>
      </w:r>
      <w:r>
        <w:rPr>
          <w:rFonts w:ascii="Myriad Pro" w:hAnsi="Myriad Pro"/>
          <w:iCs/>
          <w:sz w:val="26"/>
          <w:szCs w:val="26"/>
        </w:rPr>
        <w:t>РСТ </w:t>
      </w:r>
      <w:r w:rsidRPr="00560BDF">
        <w:rPr>
          <w:rFonts w:ascii="Myriad Pro" w:hAnsi="Myriad Pro"/>
          <w:iCs/>
          <w:sz w:val="26"/>
          <w:szCs w:val="26"/>
        </w:rPr>
        <w:t xml:space="preserve">Забайкальского края при определении величины подконтрольных расходов на 2017 год, соответствует индексу эффективности операционных расходов (1%), согласованному в качестве долгосрочного параметра регулирования приказом ФСТ России от </w:t>
      </w:r>
      <w:r w:rsidRPr="00560BDF">
        <w:rPr>
          <w:rFonts w:ascii="Myriad Pro" w:eastAsia="Calibri" w:hAnsi="Myriad Pro"/>
          <w:iCs/>
          <w:sz w:val="26"/>
          <w:szCs w:val="26"/>
        </w:rPr>
        <w:t xml:space="preserve">29.12.2014 </w:t>
      </w:r>
      <w:r>
        <w:rPr>
          <w:rFonts w:ascii="Myriad Pro" w:eastAsia="Calibri" w:hAnsi="Myriad Pro"/>
          <w:iCs/>
          <w:sz w:val="26"/>
          <w:szCs w:val="26"/>
        </w:rPr>
        <w:t>№ </w:t>
      </w:r>
      <w:r w:rsidRPr="00560BDF">
        <w:rPr>
          <w:rFonts w:ascii="Myriad Pro" w:eastAsia="Calibri" w:hAnsi="Myriad Pro"/>
          <w:iCs/>
          <w:sz w:val="26"/>
          <w:szCs w:val="26"/>
        </w:rPr>
        <w:t>2420-э.</w:t>
      </w:r>
    </w:p>
    <w:p w14:paraId="3323B234" w14:textId="77777777" w:rsidR="00A94821" w:rsidRPr="00560BDF" w:rsidRDefault="00A94821" w:rsidP="00A94821">
      <w:pPr>
        <w:widowControl w:val="0"/>
        <w:tabs>
          <w:tab w:val="left" w:pos="1428"/>
        </w:tabs>
        <w:spacing w:line="360" w:lineRule="auto"/>
        <w:jc w:val="both"/>
        <w:rPr>
          <w:rFonts w:ascii="Myriad Pro" w:hAnsi="Myriad Pro"/>
          <w:b/>
          <w:iCs/>
          <w:sz w:val="26"/>
          <w:szCs w:val="26"/>
        </w:rPr>
      </w:pPr>
    </w:p>
    <w:p w14:paraId="7B783C25" w14:textId="77777777" w:rsidR="00A94821" w:rsidRPr="00560BDF" w:rsidRDefault="00A94821" w:rsidP="00A94821">
      <w:pPr>
        <w:keepNext/>
        <w:autoSpaceDE w:val="0"/>
        <w:autoSpaceDN w:val="0"/>
        <w:adjustRightInd w:val="0"/>
        <w:spacing w:line="360" w:lineRule="auto"/>
        <w:jc w:val="both"/>
        <w:rPr>
          <w:rFonts w:ascii="Myriad Pro" w:hAnsi="Myriad Pro"/>
          <w:b/>
          <w:sz w:val="26"/>
          <w:szCs w:val="26"/>
          <w:shd w:val="clear" w:color="auto" w:fill="FFFFFF"/>
        </w:rPr>
      </w:pPr>
      <w:r w:rsidRPr="00560BDF">
        <w:rPr>
          <w:rFonts w:ascii="Myriad Pro" w:hAnsi="Myriad Pro"/>
          <w:b/>
          <w:sz w:val="26"/>
          <w:szCs w:val="26"/>
          <w:shd w:val="clear" w:color="auto" w:fill="FFFFFF"/>
        </w:rPr>
        <w:lastRenderedPageBreak/>
        <w:t>Коэффициент эластичности подконтрольных расходов.</w:t>
      </w:r>
    </w:p>
    <w:p w14:paraId="4EA84DAD" w14:textId="77777777" w:rsidR="00A94821" w:rsidRPr="00560BDF" w:rsidRDefault="00A94821" w:rsidP="00A94821">
      <w:pPr>
        <w:widowControl w:val="0"/>
        <w:tabs>
          <w:tab w:val="left" w:pos="1428"/>
        </w:tabs>
        <w:spacing w:line="360" w:lineRule="auto"/>
        <w:ind w:firstLine="567"/>
        <w:jc w:val="both"/>
        <w:rPr>
          <w:rFonts w:ascii="Myriad Pro" w:eastAsia="Calibri" w:hAnsi="Myriad Pro"/>
          <w:iCs/>
          <w:sz w:val="26"/>
          <w:szCs w:val="26"/>
        </w:rPr>
      </w:pPr>
      <w:r w:rsidRPr="00560BDF">
        <w:rPr>
          <w:rFonts w:ascii="Myriad Pro" w:hAnsi="Myriad Pro"/>
          <w:iCs/>
          <w:sz w:val="26"/>
          <w:szCs w:val="26"/>
        </w:rPr>
        <w:t xml:space="preserve">Коэффициент эластичности подконтрольных расходов, учтенных </w:t>
      </w:r>
      <w:r>
        <w:rPr>
          <w:rFonts w:ascii="Myriad Pro" w:hAnsi="Myriad Pro"/>
          <w:iCs/>
          <w:sz w:val="26"/>
          <w:szCs w:val="26"/>
        </w:rPr>
        <w:t>РСТ </w:t>
      </w:r>
      <w:r w:rsidRPr="00560BDF">
        <w:rPr>
          <w:rFonts w:ascii="Myriad Pro" w:hAnsi="Myriad Pro"/>
          <w:iCs/>
          <w:sz w:val="26"/>
          <w:szCs w:val="26"/>
        </w:rPr>
        <w:t xml:space="preserve">Забайкальского края при определении величины подконтрольных расходов на 2017 год, соответствует коэффициенту эластичности подконтрольных расходов (0,75), согласованному в качестве долгосрочного параметра регулирования приказом ФСТ России от </w:t>
      </w:r>
      <w:r w:rsidRPr="00560BDF">
        <w:rPr>
          <w:rFonts w:ascii="Myriad Pro" w:eastAsia="Calibri" w:hAnsi="Myriad Pro"/>
          <w:iCs/>
          <w:sz w:val="26"/>
          <w:szCs w:val="26"/>
        </w:rPr>
        <w:t xml:space="preserve">29.12.2014 </w:t>
      </w:r>
      <w:r>
        <w:rPr>
          <w:rFonts w:ascii="Myriad Pro" w:eastAsia="Calibri" w:hAnsi="Myriad Pro"/>
          <w:iCs/>
          <w:sz w:val="26"/>
          <w:szCs w:val="26"/>
        </w:rPr>
        <w:t>№ </w:t>
      </w:r>
      <w:r w:rsidRPr="00560BDF">
        <w:rPr>
          <w:rFonts w:ascii="Myriad Pro" w:eastAsia="Calibri" w:hAnsi="Myriad Pro"/>
          <w:iCs/>
          <w:sz w:val="26"/>
          <w:szCs w:val="26"/>
        </w:rPr>
        <w:t>2420-э.</w:t>
      </w:r>
    </w:p>
    <w:p w14:paraId="29B8D7F7" w14:textId="77777777" w:rsidR="00A94821" w:rsidRPr="00560BDF" w:rsidRDefault="00A94821" w:rsidP="00A94821">
      <w:pPr>
        <w:widowControl w:val="0"/>
        <w:tabs>
          <w:tab w:val="left" w:pos="1428"/>
        </w:tabs>
        <w:spacing w:line="360" w:lineRule="auto"/>
        <w:jc w:val="both"/>
        <w:rPr>
          <w:rFonts w:ascii="Myriad Pro" w:hAnsi="Myriad Pro"/>
          <w:b/>
          <w:iCs/>
          <w:sz w:val="26"/>
          <w:szCs w:val="26"/>
        </w:rPr>
      </w:pPr>
    </w:p>
    <w:p w14:paraId="3341EAB5" w14:textId="77777777" w:rsidR="00A94821" w:rsidRPr="00560BDF" w:rsidRDefault="00A94821" w:rsidP="00A94821">
      <w:pPr>
        <w:widowControl w:val="0"/>
        <w:tabs>
          <w:tab w:val="left" w:pos="1428"/>
        </w:tabs>
        <w:spacing w:line="360" w:lineRule="auto"/>
        <w:jc w:val="both"/>
        <w:rPr>
          <w:rFonts w:ascii="Myriad Pro" w:hAnsi="Myriad Pro"/>
          <w:b/>
          <w:iCs/>
          <w:sz w:val="26"/>
          <w:szCs w:val="26"/>
        </w:rPr>
      </w:pPr>
      <w:r w:rsidRPr="00560BDF">
        <w:rPr>
          <w:rFonts w:ascii="Myriad Pro" w:hAnsi="Myriad Pro"/>
          <w:b/>
          <w:iCs/>
          <w:sz w:val="26"/>
          <w:szCs w:val="26"/>
        </w:rPr>
        <w:t>Показатель уровня надежности и качества реализуемых товаров (услуг).</w:t>
      </w:r>
    </w:p>
    <w:p w14:paraId="02D602A4" w14:textId="77777777" w:rsidR="00A94821" w:rsidRPr="00560BDF" w:rsidRDefault="00A94821" w:rsidP="00A94821">
      <w:pPr>
        <w:widowControl w:val="0"/>
        <w:tabs>
          <w:tab w:val="left" w:pos="1428"/>
        </w:tabs>
        <w:spacing w:line="360" w:lineRule="auto"/>
        <w:ind w:firstLine="567"/>
        <w:jc w:val="both"/>
        <w:rPr>
          <w:rFonts w:ascii="Myriad Pro" w:eastAsia="Calibri" w:hAnsi="Myriad Pro"/>
          <w:iCs/>
          <w:sz w:val="26"/>
          <w:szCs w:val="26"/>
        </w:rPr>
      </w:pPr>
      <w:r w:rsidRPr="00560BDF">
        <w:rPr>
          <w:rFonts w:ascii="Myriad Pro" w:hAnsi="Myriad Pro"/>
          <w:iCs/>
          <w:sz w:val="26"/>
          <w:szCs w:val="26"/>
        </w:rPr>
        <w:t xml:space="preserve">Показатели уровня надежности и качества реализуемых товаров (услуг) на 2017 год, отраженные </w:t>
      </w:r>
      <w:r>
        <w:rPr>
          <w:rFonts w:ascii="Myriad Pro" w:hAnsi="Myriad Pro"/>
          <w:iCs/>
          <w:sz w:val="26"/>
          <w:szCs w:val="26"/>
        </w:rPr>
        <w:t>РСТ </w:t>
      </w:r>
      <w:r w:rsidRPr="00560BDF">
        <w:rPr>
          <w:rFonts w:ascii="Myriad Pro" w:hAnsi="Myriad Pro"/>
          <w:iCs/>
          <w:sz w:val="26"/>
          <w:szCs w:val="26"/>
        </w:rPr>
        <w:t xml:space="preserve">Забайкальского края в Экспертном заключении, соответствуют показателям уровня надежности и качества реализуемых товаров (услуг), согласованных в качестве долгосрочных параметров регулирования приказом ФСТ России от </w:t>
      </w:r>
      <w:r w:rsidRPr="00560BDF">
        <w:rPr>
          <w:rFonts w:ascii="Myriad Pro" w:eastAsia="Calibri" w:hAnsi="Myriad Pro"/>
          <w:iCs/>
          <w:sz w:val="26"/>
          <w:szCs w:val="26"/>
        </w:rPr>
        <w:t xml:space="preserve">29.12.2014 </w:t>
      </w:r>
      <w:r>
        <w:rPr>
          <w:rFonts w:ascii="Myriad Pro" w:eastAsia="Calibri" w:hAnsi="Myriad Pro"/>
          <w:iCs/>
          <w:sz w:val="26"/>
          <w:szCs w:val="26"/>
        </w:rPr>
        <w:t>№ </w:t>
      </w:r>
      <w:r w:rsidRPr="00560BDF">
        <w:rPr>
          <w:rFonts w:ascii="Myriad Pro" w:eastAsia="Calibri" w:hAnsi="Myriad Pro"/>
          <w:iCs/>
          <w:sz w:val="26"/>
          <w:szCs w:val="26"/>
        </w:rPr>
        <w:t>2420-э.</w:t>
      </w:r>
    </w:p>
    <w:p w14:paraId="672FFBBB" w14:textId="77777777" w:rsidR="00A94821" w:rsidRPr="00560BDF" w:rsidRDefault="00A94821" w:rsidP="00A94821">
      <w:pPr>
        <w:tabs>
          <w:tab w:val="left" w:pos="1428"/>
        </w:tabs>
        <w:spacing w:line="360" w:lineRule="auto"/>
        <w:jc w:val="both"/>
        <w:rPr>
          <w:rFonts w:ascii="Myriad Pro" w:hAnsi="Myriad Pro"/>
          <w:b/>
          <w:iCs/>
          <w:sz w:val="26"/>
          <w:szCs w:val="26"/>
        </w:rPr>
      </w:pPr>
    </w:p>
    <w:p w14:paraId="36D930F1" w14:textId="77777777" w:rsidR="00A94821" w:rsidRPr="00560BDF" w:rsidRDefault="00A94821" w:rsidP="00A94821">
      <w:pPr>
        <w:tabs>
          <w:tab w:val="left" w:pos="1428"/>
        </w:tabs>
        <w:spacing w:line="360" w:lineRule="auto"/>
        <w:jc w:val="both"/>
        <w:rPr>
          <w:rFonts w:ascii="Myriad Pro" w:hAnsi="Myriad Pro"/>
          <w:b/>
          <w:iCs/>
          <w:sz w:val="26"/>
          <w:szCs w:val="26"/>
        </w:rPr>
      </w:pPr>
      <w:r w:rsidRPr="00560BDF">
        <w:rPr>
          <w:rFonts w:ascii="Myriad Pro" w:hAnsi="Myriad Pro"/>
          <w:b/>
          <w:iCs/>
          <w:sz w:val="26"/>
          <w:szCs w:val="26"/>
        </w:rPr>
        <w:t>Уровень потерь электрический энергии при ее передаче по электрическим сетям.</w:t>
      </w:r>
    </w:p>
    <w:p w14:paraId="45376FA2" w14:textId="77777777" w:rsidR="00A94821" w:rsidRPr="00560BDF" w:rsidRDefault="00A94821" w:rsidP="00A94821">
      <w:pPr>
        <w:widowControl w:val="0"/>
        <w:tabs>
          <w:tab w:val="left" w:pos="1428"/>
        </w:tabs>
        <w:spacing w:line="360" w:lineRule="auto"/>
        <w:ind w:firstLine="567"/>
        <w:jc w:val="both"/>
        <w:rPr>
          <w:rFonts w:ascii="Myriad Pro" w:hAnsi="Myriad Pro"/>
          <w:iCs/>
          <w:sz w:val="26"/>
          <w:szCs w:val="26"/>
        </w:rPr>
      </w:pPr>
      <w:r w:rsidRPr="00560BDF">
        <w:rPr>
          <w:rFonts w:ascii="Myriad Pro" w:hAnsi="Myriad Pro"/>
          <w:iCs/>
          <w:sz w:val="26"/>
          <w:szCs w:val="26"/>
        </w:rPr>
        <w:t xml:space="preserve">Величина потерь электрической энергии при ее передаче по электрическим сетям на 2017 год определена </w:t>
      </w:r>
      <w:r>
        <w:rPr>
          <w:rFonts w:ascii="Myriad Pro" w:hAnsi="Myriad Pro"/>
          <w:iCs/>
          <w:sz w:val="26"/>
          <w:szCs w:val="26"/>
        </w:rPr>
        <w:t>РСТ </w:t>
      </w:r>
      <w:r w:rsidRPr="00560BDF">
        <w:rPr>
          <w:rFonts w:ascii="Myriad Pro" w:hAnsi="Myriad Pro"/>
          <w:iCs/>
          <w:sz w:val="26"/>
          <w:szCs w:val="26"/>
        </w:rPr>
        <w:t xml:space="preserve">Забайкальского края в объеме </w:t>
      </w:r>
      <w:r w:rsidRPr="00560BDF">
        <w:rPr>
          <w:rFonts w:ascii="Myriad Pro" w:eastAsia="Calibri" w:hAnsi="Myriad Pro"/>
          <w:color w:val="000000"/>
          <w:sz w:val="26"/>
          <w:szCs w:val="26"/>
        </w:rPr>
        <w:t xml:space="preserve">694,09 </w:t>
      </w:r>
      <w:r w:rsidRPr="00560BDF">
        <w:rPr>
          <w:rFonts w:ascii="Myriad Pro" w:hAnsi="Myriad Pro"/>
          <w:iCs/>
          <w:sz w:val="26"/>
          <w:szCs w:val="26"/>
        </w:rPr>
        <w:t xml:space="preserve">млн. кВтч. </w:t>
      </w:r>
    </w:p>
    <w:p w14:paraId="7AC26AC5" w14:textId="77777777" w:rsidR="00A94821" w:rsidRPr="00560BDF" w:rsidRDefault="00A94821" w:rsidP="00A94821">
      <w:pPr>
        <w:widowControl w:val="0"/>
        <w:tabs>
          <w:tab w:val="left" w:pos="1428"/>
        </w:tabs>
        <w:spacing w:line="360" w:lineRule="auto"/>
        <w:ind w:firstLine="567"/>
        <w:jc w:val="both"/>
        <w:rPr>
          <w:rFonts w:ascii="Myriad Pro" w:hAnsi="Myriad Pro"/>
          <w:iCs/>
          <w:sz w:val="26"/>
          <w:szCs w:val="26"/>
        </w:rPr>
      </w:pPr>
      <w:r w:rsidRPr="00560BDF">
        <w:rPr>
          <w:rFonts w:ascii="Myriad Pro" w:hAnsi="Myriad Pro"/>
          <w:iCs/>
          <w:sz w:val="26"/>
          <w:szCs w:val="26"/>
        </w:rPr>
        <w:t xml:space="preserve">Позиция Исполнителя относительно величины потерь изложена в разделе «Экспертиза обоснованности принятых </w:t>
      </w:r>
      <w:r>
        <w:rPr>
          <w:rFonts w:ascii="Myriad Pro" w:hAnsi="Myriad Pro"/>
          <w:iCs/>
          <w:sz w:val="26"/>
          <w:szCs w:val="26"/>
        </w:rPr>
        <w:t>РСТ </w:t>
      </w:r>
      <w:r w:rsidRPr="00560BDF">
        <w:rPr>
          <w:rFonts w:ascii="Myriad Pro" w:hAnsi="Myriad Pro"/>
          <w:iCs/>
          <w:sz w:val="26"/>
          <w:szCs w:val="26"/>
        </w:rPr>
        <w:t>Забайкальского края в расчет тарифов на 2017 год балансов электрической энергии (мощности) по уровням напряжения в разрезе групп потребителей, в том числе уровня потерь электрической энергии при ее передаче по электрическим сетям» Отчета по этапу 2.1.1.</w:t>
      </w:r>
    </w:p>
    <w:p w14:paraId="0F870E5E" w14:textId="77777777" w:rsidR="00A94821" w:rsidRPr="00560BDF" w:rsidRDefault="00A94821" w:rsidP="00A94821">
      <w:pPr>
        <w:widowControl w:val="0"/>
        <w:tabs>
          <w:tab w:val="left" w:pos="1428"/>
        </w:tabs>
        <w:spacing w:line="360" w:lineRule="auto"/>
        <w:ind w:firstLine="567"/>
        <w:jc w:val="both"/>
        <w:rPr>
          <w:rFonts w:ascii="Myriad Pro" w:hAnsi="Myriad Pro"/>
          <w:iCs/>
          <w:sz w:val="26"/>
          <w:szCs w:val="26"/>
        </w:rPr>
      </w:pPr>
      <w:r w:rsidRPr="00560BDF">
        <w:rPr>
          <w:rFonts w:ascii="Myriad Pro" w:hAnsi="Myriad Pro"/>
          <w:iCs/>
          <w:sz w:val="26"/>
          <w:szCs w:val="26"/>
        </w:rPr>
        <w:t xml:space="preserve">Величина потерь в объеме </w:t>
      </w:r>
      <w:r w:rsidRPr="00560BDF">
        <w:rPr>
          <w:rFonts w:ascii="Myriad Pro" w:eastAsia="Calibri" w:hAnsi="Myriad Pro"/>
          <w:color w:val="000000"/>
          <w:sz w:val="26"/>
          <w:szCs w:val="26"/>
        </w:rPr>
        <w:t xml:space="preserve">694,09 </w:t>
      </w:r>
      <w:r w:rsidRPr="00560BDF">
        <w:rPr>
          <w:rFonts w:ascii="Myriad Pro" w:hAnsi="Myriad Pro"/>
          <w:iCs/>
          <w:sz w:val="26"/>
          <w:szCs w:val="26"/>
        </w:rPr>
        <w:t xml:space="preserve">млн. кВтч учтена </w:t>
      </w:r>
      <w:r>
        <w:rPr>
          <w:rFonts w:ascii="Myriad Pro" w:hAnsi="Myriad Pro"/>
          <w:iCs/>
          <w:sz w:val="26"/>
          <w:szCs w:val="26"/>
        </w:rPr>
        <w:t>РСТ </w:t>
      </w:r>
      <w:r w:rsidRPr="00560BDF">
        <w:rPr>
          <w:rFonts w:ascii="Myriad Pro" w:hAnsi="Myriad Pro"/>
          <w:iCs/>
          <w:sz w:val="26"/>
          <w:szCs w:val="26"/>
        </w:rPr>
        <w:t>Забайкальского края при определении расходов на оплату технологического расхода (потерь) электрической энергии на 2017 год.</w:t>
      </w:r>
    </w:p>
    <w:p w14:paraId="4B3ED6EF" w14:textId="77777777" w:rsidR="00A94821" w:rsidRPr="00560BDF" w:rsidRDefault="00A94821" w:rsidP="00A94821">
      <w:pPr>
        <w:spacing w:line="360" w:lineRule="auto"/>
        <w:ind w:firstLine="567"/>
        <w:jc w:val="both"/>
        <w:rPr>
          <w:rFonts w:ascii="Myriad Pro" w:hAnsi="Myriad Pro"/>
          <w:sz w:val="26"/>
          <w:szCs w:val="26"/>
        </w:rPr>
      </w:pPr>
      <w:r w:rsidRPr="00560BDF">
        <w:rPr>
          <w:rFonts w:ascii="Myriad Pro" w:hAnsi="Myriad Pro"/>
          <w:sz w:val="26"/>
          <w:szCs w:val="26"/>
        </w:rPr>
        <w:t xml:space="preserve">Исполнителем произведен анализ предложенных филиалом на 2017 год расходов на оказание услуг по передаче электрической энергии, расходов, учтенных </w:t>
      </w:r>
      <w:r>
        <w:rPr>
          <w:rFonts w:ascii="Myriad Pro" w:hAnsi="Myriad Pro"/>
          <w:sz w:val="26"/>
          <w:szCs w:val="26"/>
        </w:rPr>
        <w:t>РСТ </w:t>
      </w:r>
      <w:r w:rsidRPr="00560BDF">
        <w:rPr>
          <w:rFonts w:ascii="Myriad Pro" w:hAnsi="Myriad Pro"/>
          <w:sz w:val="26"/>
          <w:szCs w:val="26"/>
        </w:rPr>
        <w:t xml:space="preserve">Забайкальского края при установлении тарифов, а также плановых расходов определенных Исполнителем на соответствующий период и фактически </w:t>
      </w:r>
      <w:r w:rsidRPr="00560BDF">
        <w:rPr>
          <w:rFonts w:ascii="Myriad Pro" w:hAnsi="Myriad Pro"/>
          <w:sz w:val="26"/>
          <w:szCs w:val="26"/>
        </w:rPr>
        <w:lastRenderedPageBreak/>
        <w:t xml:space="preserve">понесенных филиалом </w:t>
      </w:r>
      <w:r>
        <w:rPr>
          <w:rFonts w:ascii="Myriad Pro" w:hAnsi="Myriad Pro"/>
          <w:sz w:val="26"/>
          <w:szCs w:val="26"/>
        </w:rPr>
        <w:t>ПАО </w:t>
      </w:r>
      <w:r w:rsidRPr="00560BDF">
        <w:rPr>
          <w:rFonts w:ascii="Myriad Pro" w:hAnsi="Myriad Pro"/>
          <w:sz w:val="26"/>
          <w:szCs w:val="26"/>
        </w:rPr>
        <w:t>«МРСК Сибири» - «Читаэнерго» затрат на оказание услуг по передаче электрической энергии в 2017 году.</w:t>
      </w:r>
    </w:p>
    <w:p w14:paraId="44C85DCC" w14:textId="77777777" w:rsidR="00A94821" w:rsidRPr="00560BDF" w:rsidRDefault="00A94821" w:rsidP="00A94821">
      <w:pPr>
        <w:pStyle w:val="24"/>
        <w:shd w:val="clear" w:color="auto" w:fill="auto"/>
        <w:spacing w:line="360" w:lineRule="auto"/>
        <w:ind w:firstLine="567"/>
        <w:rPr>
          <w:rFonts w:ascii="Myriad Pro" w:eastAsia="Calibri" w:hAnsi="Myriad Pro"/>
          <w:sz w:val="26"/>
          <w:szCs w:val="26"/>
        </w:rPr>
      </w:pPr>
      <w:r w:rsidRPr="00560BDF">
        <w:rPr>
          <w:rFonts w:ascii="Myriad Pro" w:eastAsia="Calibri" w:hAnsi="Myriad Pro"/>
          <w:sz w:val="26"/>
          <w:szCs w:val="26"/>
        </w:rPr>
        <w:t xml:space="preserve">Фактические данные за 2017 год, приняты Исполнителем в соответствии с данными </w:t>
      </w:r>
      <w:r w:rsidRPr="00560BDF">
        <w:rPr>
          <w:rFonts w:ascii="Myriad Pro" w:eastAsia="Calibri" w:hAnsi="Myriad Pro"/>
          <w:color w:val="000000" w:themeColor="text1"/>
          <w:sz w:val="26"/>
          <w:szCs w:val="26"/>
        </w:rPr>
        <w:t xml:space="preserve">размещенными филиалом </w:t>
      </w:r>
      <w:r>
        <w:rPr>
          <w:rFonts w:ascii="Myriad Pro" w:eastAsia="Calibri" w:hAnsi="Myriad Pro"/>
          <w:color w:val="000000" w:themeColor="text1"/>
          <w:sz w:val="26"/>
          <w:szCs w:val="26"/>
        </w:rPr>
        <w:t>ПАО </w:t>
      </w:r>
      <w:r w:rsidRPr="00560BDF">
        <w:rPr>
          <w:rFonts w:ascii="Myriad Pro" w:eastAsia="Calibri" w:hAnsi="Myriad Pro"/>
          <w:color w:val="000000" w:themeColor="text1"/>
          <w:sz w:val="26"/>
          <w:szCs w:val="26"/>
        </w:rPr>
        <w:t xml:space="preserve">«МРСК Сибири» - «Читаэнерго» на официальном сайте </w:t>
      </w:r>
      <w:hyperlink r:id="rId18" w:history="1">
        <w:r w:rsidRPr="00560BDF">
          <w:rPr>
            <w:rFonts w:ascii="Myriad Pro" w:eastAsia="Calibri" w:hAnsi="Myriad Pro"/>
            <w:sz w:val="26"/>
            <w:szCs w:val="26"/>
          </w:rPr>
          <w:t>https://www.mrsk-sib.ru/index.php</w:t>
        </w:r>
      </w:hyperlink>
      <w:r w:rsidRPr="00560BDF">
        <w:rPr>
          <w:rFonts w:ascii="Myriad Pro" w:eastAsia="Calibri" w:hAnsi="Myriad Pro"/>
          <w:color w:val="000000" w:themeColor="text1"/>
          <w:sz w:val="26"/>
          <w:szCs w:val="26"/>
        </w:rPr>
        <w:t xml:space="preserve"> в сети Интернет в «Форме раскрытия информации о структуре и объемах затрат на оказание услуг по передаче электрической энергии сетевыми организациями, регулирование деятельности которых осуществляется методом долгосрочной индексации необходимой валовой выручки»</w:t>
      </w:r>
      <w:r w:rsidRPr="00560BDF">
        <w:rPr>
          <w:rFonts w:ascii="Myriad Pro" w:eastAsia="Calibri" w:hAnsi="Myriad Pro"/>
          <w:sz w:val="26"/>
          <w:szCs w:val="26"/>
        </w:rPr>
        <w:t>.</w:t>
      </w:r>
    </w:p>
    <w:p w14:paraId="55C3462E" w14:textId="77777777" w:rsidR="00A94821" w:rsidRPr="00560BDF" w:rsidRDefault="00A94821" w:rsidP="00A94821">
      <w:pPr>
        <w:pStyle w:val="24"/>
        <w:shd w:val="clear" w:color="auto" w:fill="auto"/>
        <w:spacing w:line="360" w:lineRule="auto"/>
        <w:ind w:firstLine="567"/>
        <w:rPr>
          <w:rFonts w:ascii="Myriad Pro" w:eastAsia="Calibri" w:hAnsi="Myriad Pro"/>
          <w:sz w:val="26"/>
          <w:szCs w:val="26"/>
        </w:rPr>
      </w:pPr>
      <w:r w:rsidRPr="00560BDF">
        <w:rPr>
          <w:rFonts w:ascii="Myriad Pro" w:eastAsia="Calibri" w:hAnsi="Myriad Pro"/>
          <w:sz w:val="26"/>
          <w:szCs w:val="26"/>
        </w:rPr>
        <w:t xml:space="preserve">Для проведения анализа котловой НВВ плановая величина расходов на оплату услуг ТСО, учтенная в ТБР, принята по данным опубликованным филиалом </w:t>
      </w:r>
      <w:r>
        <w:rPr>
          <w:rFonts w:ascii="Myriad Pro" w:eastAsia="Calibri" w:hAnsi="Myriad Pro"/>
          <w:sz w:val="26"/>
          <w:szCs w:val="26"/>
        </w:rPr>
        <w:t>ПАО </w:t>
      </w:r>
      <w:r w:rsidRPr="00560BDF">
        <w:rPr>
          <w:rFonts w:ascii="Myriad Pro" w:eastAsia="Calibri" w:hAnsi="Myriad Pro"/>
          <w:sz w:val="26"/>
          <w:szCs w:val="26"/>
        </w:rPr>
        <w:t xml:space="preserve">«МРСК Сибири» - «Читаэнерго» на официальном сайте в сети Интернет в отчете «Форма раскрытия информации о структуре и объемах затрат на оказание услуг по передаче электрической энергии сетевыми организациями, регулирование деятельности которых осуществляется методом долгосрочной индексации необходимой валовой выручки за 2017 год» по причине их отсутствия  в Экспертном заключении </w:t>
      </w:r>
      <w:r>
        <w:rPr>
          <w:rFonts w:ascii="Myriad Pro" w:eastAsia="Calibri" w:hAnsi="Myriad Pro"/>
          <w:sz w:val="26"/>
          <w:szCs w:val="26"/>
        </w:rPr>
        <w:t>РСТ </w:t>
      </w:r>
      <w:r w:rsidRPr="00560BDF">
        <w:rPr>
          <w:rFonts w:ascii="Myriad Pro" w:eastAsia="Calibri" w:hAnsi="Myriad Pro"/>
          <w:sz w:val="26"/>
          <w:szCs w:val="26"/>
        </w:rPr>
        <w:t xml:space="preserve">Забайкальского края. </w:t>
      </w:r>
    </w:p>
    <w:p w14:paraId="3F684234" w14:textId="77777777" w:rsidR="00A94821" w:rsidRPr="002860EB" w:rsidRDefault="00A94821" w:rsidP="00A94821">
      <w:pPr>
        <w:spacing w:line="360" w:lineRule="auto"/>
        <w:ind w:firstLine="567"/>
        <w:jc w:val="both"/>
        <w:rPr>
          <w:rFonts w:ascii="Myriad Pro" w:hAnsi="Myriad Pro"/>
          <w:iCs/>
          <w:sz w:val="26"/>
          <w:szCs w:val="26"/>
        </w:rPr>
      </w:pPr>
      <w:r w:rsidRPr="00560BDF">
        <w:rPr>
          <w:rFonts w:ascii="Myriad Pro" w:eastAsia="Calibri" w:hAnsi="Myriad Pro"/>
          <w:color w:val="000000" w:themeColor="text1"/>
          <w:sz w:val="26"/>
          <w:szCs w:val="26"/>
        </w:rPr>
        <w:t xml:space="preserve">Также для проведения анализа по расчету необходимой валовой выручки на 2017 год величина «корректировок НВВ» и «выпадающих экономически обоснованные расходы по данным бухгалтерской отчетности» в столбце по </w:t>
      </w:r>
      <w:r w:rsidRPr="002860EB">
        <w:rPr>
          <w:rFonts w:ascii="Myriad Pro" w:eastAsia="Calibri" w:hAnsi="Myriad Pro"/>
          <w:color w:val="000000" w:themeColor="text1"/>
          <w:sz w:val="26"/>
          <w:szCs w:val="26"/>
        </w:rPr>
        <w:t>данным «Исполнителя» принята по расчету РСТ Забайкальского края.</w:t>
      </w:r>
    </w:p>
    <w:p w14:paraId="1DC0A986" w14:textId="77777777" w:rsidR="00A94821" w:rsidRPr="002860EB" w:rsidRDefault="00A94821" w:rsidP="00A94821">
      <w:pPr>
        <w:widowControl w:val="0"/>
        <w:tabs>
          <w:tab w:val="left" w:pos="1428"/>
        </w:tabs>
        <w:jc w:val="both"/>
        <w:rPr>
          <w:rFonts w:ascii="Myriad Pro" w:hAnsi="Myriad Pro"/>
          <w:b/>
          <w:iCs/>
          <w:sz w:val="26"/>
          <w:szCs w:val="26"/>
        </w:rPr>
      </w:pPr>
    </w:p>
    <w:p w14:paraId="03342AFD" w14:textId="77777777" w:rsidR="00A94821" w:rsidRPr="002860EB" w:rsidRDefault="00A94821" w:rsidP="00A94821">
      <w:pPr>
        <w:jc w:val="center"/>
        <w:rPr>
          <w:rFonts w:ascii="Myriad Pro" w:hAnsi="Myriad Pro" w:cs="Calibri"/>
          <w:b/>
          <w:bCs/>
          <w:color w:val="FFFFFF"/>
        </w:rPr>
        <w:sectPr w:rsidR="00A94821" w:rsidRPr="002860EB" w:rsidSect="00A94821">
          <w:footerReference w:type="default" r:id="rId19"/>
          <w:pgSz w:w="11906" w:h="16838"/>
          <w:pgMar w:top="1134" w:right="851" w:bottom="1134" w:left="1701" w:header="708" w:footer="708" w:gutter="0"/>
          <w:cols w:space="708"/>
          <w:docGrid w:linePitch="360"/>
        </w:sectPr>
      </w:pPr>
    </w:p>
    <w:tbl>
      <w:tblPr>
        <w:tblW w:w="5000" w:type="pct"/>
        <w:jc w:val="center"/>
        <w:tblLayout w:type="fixed"/>
        <w:tblLook w:val="04A0" w:firstRow="1" w:lastRow="0" w:firstColumn="1" w:lastColumn="0" w:noHBand="0" w:noVBand="1"/>
      </w:tblPr>
      <w:tblGrid>
        <w:gridCol w:w="4999"/>
        <w:gridCol w:w="1087"/>
        <w:gridCol w:w="1449"/>
        <w:gridCol w:w="1076"/>
        <w:gridCol w:w="1570"/>
        <w:gridCol w:w="1410"/>
        <w:gridCol w:w="1276"/>
        <w:gridCol w:w="832"/>
        <w:gridCol w:w="1417"/>
      </w:tblGrid>
      <w:tr w:rsidR="002860EB" w:rsidRPr="002860EB" w14:paraId="4772E577" w14:textId="77777777" w:rsidTr="00865B61">
        <w:trPr>
          <w:trHeight w:val="612"/>
          <w:tblHeader/>
          <w:jc w:val="center"/>
        </w:trPr>
        <w:tc>
          <w:tcPr>
            <w:tcW w:w="5087" w:type="dxa"/>
            <w:vMerge w:val="restart"/>
            <w:tcBorders>
              <w:top w:val="single" w:sz="8" w:space="0" w:color="FFFFFF"/>
              <w:left w:val="single" w:sz="8" w:space="0" w:color="FFFFFF"/>
              <w:bottom w:val="single" w:sz="8" w:space="0" w:color="FFFFFF"/>
              <w:right w:val="single" w:sz="8" w:space="0" w:color="FFFFFF"/>
            </w:tcBorders>
            <w:shd w:val="clear" w:color="000000" w:fill="4F6228"/>
            <w:noWrap/>
            <w:vAlign w:val="center"/>
            <w:hideMark/>
          </w:tcPr>
          <w:p w14:paraId="0361CCF5" w14:textId="77777777" w:rsidR="002860EB" w:rsidRPr="002860EB" w:rsidRDefault="002860EB" w:rsidP="002860EB">
            <w:pPr>
              <w:jc w:val="center"/>
              <w:rPr>
                <w:rFonts w:ascii="Myriad Pro" w:hAnsi="Myriad Pro" w:cs="Arial"/>
                <w:b/>
                <w:bCs/>
                <w:color w:val="FFFFFF"/>
                <w:sz w:val="16"/>
                <w:szCs w:val="16"/>
              </w:rPr>
            </w:pPr>
            <w:r w:rsidRPr="002860EB">
              <w:rPr>
                <w:rFonts w:ascii="Myriad Pro" w:hAnsi="Myriad Pro" w:cs="Arial"/>
                <w:b/>
                <w:bCs/>
                <w:color w:val="FFFFFF"/>
                <w:sz w:val="16"/>
                <w:szCs w:val="16"/>
              </w:rPr>
              <w:lastRenderedPageBreak/>
              <w:t>аименование</w:t>
            </w:r>
          </w:p>
        </w:tc>
        <w:tc>
          <w:tcPr>
            <w:tcW w:w="1102" w:type="dxa"/>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5A008A74" w14:textId="77777777" w:rsidR="002860EB" w:rsidRPr="002860EB" w:rsidRDefault="002860EB" w:rsidP="002860EB">
            <w:pPr>
              <w:jc w:val="center"/>
              <w:rPr>
                <w:rFonts w:ascii="Myriad Pro" w:hAnsi="Myriad Pro" w:cs="Arial"/>
                <w:b/>
                <w:bCs/>
                <w:color w:val="FFFFFF"/>
                <w:sz w:val="16"/>
                <w:szCs w:val="16"/>
              </w:rPr>
            </w:pPr>
            <w:r w:rsidRPr="002860EB">
              <w:rPr>
                <w:rFonts w:ascii="Myriad Pro" w:hAnsi="Myriad Pro" w:cs="Arial"/>
                <w:b/>
                <w:bCs/>
                <w:color w:val="FFFFFF"/>
                <w:sz w:val="16"/>
                <w:szCs w:val="16"/>
              </w:rPr>
              <w:t>Ед.изм.</w:t>
            </w:r>
          </w:p>
        </w:tc>
        <w:tc>
          <w:tcPr>
            <w:tcW w:w="1471" w:type="dxa"/>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61CC5E7E" w14:textId="77777777" w:rsidR="002860EB" w:rsidRPr="002860EB" w:rsidRDefault="002860EB" w:rsidP="002860EB">
            <w:pPr>
              <w:jc w:val="center"/>
              <w:rPr>
                <w:rFonts w:ascii="Myriad Pro" w:hAnsi="Myriad Pro" w:cs="Arial"/>
                <w:b/>
                <w:bCs/>
                <w:color w:val="FFFFFF"/>
                <w:sz w:val="16"/>
                <w:szCs w:val="16"/>
              </w:rPr>
            </w:pPr>
            <w:r w:rsidRPr="002860EB">
              <w:rPr>
                <w:rFonts w:ascii="Myriad Pro" w:hAnsi="Myriad Pro" w:cs="Arial"/>
                <w:b/>
                <w:bCs/>
                <w:color w:val="FFFFFF"/>
                <w:sz w:val="16"/>
                <w:szCs w:val="16"/>
              </w:rPr>
              <w:t>Предложение филиала ПАО «МРС</w:t>
            </w:r>
            <w:r w:rsidR="009321BC">
              <w:rPr>
                <w:rFonts w:ascii="Myriad Pro" w:hAnsi="Myriad Pro" w:cs="Arial"/>
                <w:b/>
                <w:bCs/>
                <w:color w:val="FFFFFF"/>
                <w:sz w:val="16"/>
                <w:szCs w:val="16"/>
              </w:rPr>
              <w:t>К Сибири» -«Читаэнерго»  на 201</w:t>
            </w:r>
            <w:r w:rsidRPr="002860EB">
              <w:rPr>
                <w:rFonts w:ascii="Myriad Pro" w:hAnsi="Myriad Pro" w:cs="Arial"/>
                <w:b/>
                <w:bCs/>
                <w:color w:val="FFFFFF"/>
                <w:sz w:val="16"/>
                <w:szCs w:val="16"/>
              </w:rPr>
              <w:t xml:space="preserve"> год</w:t>
            </w:r>
          </w:p>
        </w:tc>
        <w:tc>
          <w:tcPr>
            <w:tcW w:w="1091" w:type="dxa"/>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7851FAEF" w14:textId="77777777" w:rsidR="002860EB" w:rsidRPr="002860EB" w:rsidRDefault="002860EB" w:rsidP="002860EB">
            <w:pPr>
              <w:jc w:val="center"/>
              <w:rPr>
                <w:rFonts w:ascii="Myriad Pro" w:hAnsi="Myriad Pro" w:cs="Arial"/>
                <w:b/>
                <w:bCs/>
                <w:color w:val="FFFFFF"/>
                <w:sz w:val="16"/>
                <w:szCs w:val="16"/>
              </w:rPr>
            </w:pPr>
            <w:r w:rsidRPr="002860EB">
              <w:rPr>
                <w:rFonts w:ascii="Myriad Pro" w:hAnsi="Myriad Pro" w:cs="Arial"/>
                <w:b/>
                <w:bCs/>
                <w:color w:val="FFFFFF"/>
                <w:sz w:val="16"/>
                <w:szCs w:val="16"/>
              </w:rPr>
              <w:t>ТБР на 2017 год</w:t>
            </w:r>
          </w:p>
        </w:tc>
        <w:tc>
          <w:tcPr>
            <w:tcW w:w="3025" w:type="dxa"/>
            <w:gridSpan w:val="2"/>
            <w:tcBorders>
              <w:top w:val="single" w:sz="8" w:space="0" w:color="FFFFFF"/>
              <w:left w:val="nil"/>
              <w:bottom w:val="single" w:sz="8" w:space="0" w:color="FFFFFF"/>
              <w:right w:val="single" w:sz="8" w:space="0" w:color="FFFFFF"/>
            </w:tcBorders>
            <w:shd w:val="clear" w:color="000000" w:fill="4F6228"/>
            <w:vAlign w:val="center"/>
            <w:hideMark/>
          </w:tcPr>
          <w:p w14:paraId="7C14A9FE" w14:textId="77777777" w:rsidR="002860EB" w:rsidRPr="002860EB" w:rsidRDefault="002860EB" w:rsidP="002860EB">
            <w:pPr>
              <w:jc w:val="center"/>
              <w:rPr>
                <w:rFonts w:ascii="Myriad Pro" w:hAnsi="Myriad Pro" w:cs="Arial"/>
                <w:b/>
                <w:bCs/>
                <w:color w:val="FFFFFF"/>
                <w:sz w:val="16"/>
                <w:szCs w:val="16"/>
              </w:rPr>
            </w:pPr>
            <w:r w:rsidRPr="002860EB">
              <w:rPr>
                <w:rFonts w:ascii="Myriad Pro" w:hAnsi="Myriad Pro" w:cs="Arial"/>
                <w:b/>
                <w:bCs/>
                <w:color w:val="FFFFFF"/>
                <w:sz w:val="16"/>
                <w:szCs w:val="16"/>
              </w:rPr>
              <w:t>Исполнитель на 2017 год</w:t>
            </w:r>
          </w:p>
        </w:tc>
        <w:tc>
          <w:tcPr>
            <w:tcW w:w="1295" w:type="dxa"/>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3FCA6930" w14:textId="77777777" w:rsidR="002860EB" w:rsidRPr="002860EB" w:rsidRDefault="002860EB" w:rsidP="002860EB">
            <w:pPr>
              <w:jc w:val="center"/>
              <w:rPr>
                <w:rFonts w:ascii="Myriad Pro" w:hAnsi="Myriad Pro" w:cs="Arial"/>
                <w:b/>
                <w:bCs/>
                <w:color w:val="FFFFFF"/>
                <w:sz w:val="16"/>
                <w:szCs w:val="16"/>
              </w:rPr>
            </w:pPr>
            <w:r w:rsidRPr="002860EB">
              <w:rPr>
                <w:rFonts w:ascii="Myriad Pro" w:hAnsi="Myriad Pro" w:cs="Arial"/>
                <w:b/>
                <w:bCs/>
                <w:color w:val="FFFFFF"/>
                <w:sz w:val="16"/>
                <w:szCs w:val="16"/>
              </w:rPr>
              <w:t>Справочно: Факт за 2017 год</w:t>
            </w:r>
          </w:p>
        </w:tc>
        <w:tc>
          <w:tcPr>
            <w:tcW w:w="2281" w:type="dxa"/>
            <w:gridSpan w:val="2"/>
            <w:tcBorders>
              <w:top w:val="single" w:sz="8" w:space="0" w:color="FFFFFF"/>
              <w:left w:val="nil"/>
              <w:bottom w:val="single" w:sz="8" w:space="0" w:color="FFFFFF"/>
              <w:right w:val="single" w:sz="8" w:space="0" w:color="FFFFFF"/>
            </w:tcBorders>
            <w:shd w:val="clear" w:color="000000" w:fill="4F6228"/>
            <w:vAlign w:val="center"/>
            <w:hideMark/>
          </w:tcPr>
          <w:p w14:paraId="53323047" w14:textId="77777777" w:rsidR="002860EB" w:rsidRPr="002860EB" w:rsidRDefault="002860EB" w:rsidP="002860EB">
            <w:pPr>
              <w:jc w:val="center"/>
              <w:rPr>
                <w:rFonts w:ascii="Myriad Pro" w:hAnsi="Myriad Pro" w:cs="Arial"/>
                <w:b/>
                <w:bCs/>
                <w:color w:val="FFFFFF"/>
                <w:sz w:val="16"/>
                <w:szCs w:val="16"/>
              </w:rPr>
            </w:pPr>
            <w:r w:rsidRPr="002860EB">
              <w:rPr>
                <w:rFonts w:ascii="Myriad Pro" w:hAnsi="Myriad Pro" w:cs="Arial"/>
                <w:b/>
                <w:bCs/>
                <w:color w:val="FFFFFF"/>
                <w:sz w:val="16"/>
                <w:szCs w:val="16"/>
              </w:rPr>
              <w:t>Отклонение от фактических расходов, тыс. руб.</w:t>
            </w:r>
          </w:p>
        </w:tc>
      </w:tr>
      <w:tr w:rsidR="002860EB" w:rsidRPr="002860EB" w14:paraId="77B0625A" w14:textId="77777777" w:rsidTr="00865B61">
        <w:trPr>
          <w:trHeight w:val="828"/>
          <w:tblHeader/>
          <w:jc w:val="center"/>
        </w:trPr>
        <w:tc>
          <w:tcPr>
            <w:tcW w:w="5087" w:type="dxa"/>
            <w:vMerge/>
            <w:tcBorders>
              <w:top w:val="single" w:sz="8" w:space="0" w:color="FFFFFF"/>
              <w:left w:val="single" w:sz="8" w:space="0" w:color="FFFFFF"/>
              <w:bottom w:val="single" w:sz="8" w:space="0" w:color="FFFFFF"/>
              <w:right w:val="single" w:sz="8" w:space="0" w:color="FFFFFF"/>
            </w:tcBorders>
            <w:vAlign w:val="center"/>
            <w:hideMark/>
          </w:tcPr>
          <w:p w14:paraId="1DD9DF9F" w14:textId="77777777" w:rsidR="002860EB" w:rsidRPr="002860EB" w:rsidRDefault="002860EB" w:rsidP="002860EB">
            <w:pPr>
              <w:rPr>
                <w:rFonts w:ascii="Myriad Pro" w:hAnsi="Myriad Pro" w:cs="Arial"/>
                <w:b/>
                <w:bCs/>
                <w:color w:val="FFFFFF"/>
                <w:sz w:val="16"/>
                <w:szCs w:val="16"/>
              </w:rPr>
            </w:pPr>
          </w:p>
        </w:tc>
        <w:tc>
          <w:tcPr>
            <w:tcW w:w="1102" w:type="dxa"/>
            <w:vMerge/>
            <w:tcBorders>
              <w:top w:val="single" w:sz="8" w:space="0" w:color="FFFFFF"/>
              <w:left w:val="single" w:sz="8" w:space="0" w:color="FFFFFF"/>
              <w:bottom w:val="single" w:sz="8" w:space="0" w:color="FFFFFF"/>
              <w:right w:val="single" w:sz="8" w:space="0" w:color="FFFFFF"/>
            </w:tcBorders>
            <w:vAlign w:val="center"/>
            <w:hideMark/>
          </w:tcPr>
          <w:p w14:paraId="4A64A4FD" w14:textId="77777777" w:rsidR="002860EB" w:rsidRPr="002860EB" w:rsidRDefault="002860EB" w:rsidP="002860EB">
            <w:pPr>
              <w:rPr>
                <w:rFonts w:ascii="Myriad Pro" w:hAnsi="Myriad Pro" w:cs="Arial"/>
                <w:b/>
                <w:bCs/>
                <w:color w:val="FFFFFF"/>
                <w:sz w:val="16"/>
                <w:szCs w:val="16"/>
              </w:rPr>
            </w:pPr>
          </w:p>
        </w:tc>
        <w:tc>
          <w:tcPr>
            <w:tcW w:w="1471" w:type="dxa"/>
            <w:vMerge/>
            <w:tcBorders>
              <w:top w:val="single" w:sz="8" w:space="0" w:color="FFFFFF"/>
              <w:left w:val="single" w:sz="8" w:space="0" w:color="FFFFFF"/>
              <w:bottom w:val="single" w:sz="8" w:space="0" w:color="FFFFFF"/>
              <w:right w:val="single" w:sz="8" w:space="0" w:color="FFFFFF"/>
            </w:tcBorders>
            <w:vAlign w:val="center"/>
            <w:hideMark/>
          </w:tcPr>
          <w:p w14:paraId="121A49AA" w14:textId="77777777" w:rsidR="002860EB" w:rsidRPr="002860EB" w:rsidRDefault="002860EB" w:rsidP="002860EB">
            <w:pPr>
              <w:rPr>
                <w:rFonts w:ascii="Myriad Pro" w:hAnsi="Myriad Pro" w:cs="Arial"/>
                <w:b/>
                <w:bCs/>
                <w:color w:val="FFFFFF"/>
                <w:sz w:val="16"/>
                <w:szCs w:val="16"/>
              </w:rPr>
            </w:pPr>
          </w:p>
        </w:tc>
        <w:tc>
          <w:tcPr>
            <w:tcW w:w="1091" w:type="dxa"/>
            <w:vMerge/>
            <w:tcBorders>
              <w:top w:val="single" w:sz="8" w:space="0" w:color="FFFFFF"/>
              <w:left w:val="single" w:sz="8" w:space="0" w:color="FFFFFF"/>
              <w:bottom w:val="single" w:sz="8" w:space="0" w:color="FFFFFF"/>
              <w:right w:val="single" w:sz="8" w:space="0" w:color="FFFFFF"/>
            </w:tcBorders>
            <w:vAlign w:val="center"/>
            <w:hideMark/>
          </w:tcPr>
          <w:p w14:paraId="1588CABD" w14:textId="77777777" w:rsidR="002860EB" w:rsidRPr="002860EB" w:rsidRDefault="002860EB" w:rsidP="002860EB">
            <w:pPr>
              <w:rPr>
                <w:rFonts w:ascii="Myriad Pro" w:hAnsi="Myriad Pro" w:cs="Arial"/>
                <w:b/>
                <w:bCs/>
                <w:color w:val="FFFFFF"/>
                <w:sz w:val="16"/>
                <w:szCs w:val="16"/>
              </w:rPr>
            </w:pPr>
          </w:p>
        </w:tc>
        <w:tc>
          <w:tcPr>
            <w:tcW w:w="1594" w:type="dxa"/>
            <w:tcBorders>
              <w:top w:val="nil"/>
              <w:left w:val="nil"/>
              <w:bottom w:val="single" w:sz="8" w:space="0" w:color="FFFFFF"/>
              <w:right w:val="single" w:sz="8" w:space="0" w:color="FFFFFF"/>
            </w:tcBorders>
            <w:shd w:val="clear" w:color="000000" w:fill="4F6228"/>
            <w:vAlign w:val="center"/>
            <w:hideMark/>
          </w:tcPr>
          <w:p w14:paraId="3BD66F2E" w14:textId="77777777" w:rsidR="002860EB" w:rsidRPr="002860EB" w:rsidRDefault="002860EB" w:rsidP="002860EB">
            <w:pPr>
              <w:jc w:val="center"/>
              <w:rPr>
                <w:rFonts w:ascii="Myriad Pro" w:hAnsi="Myriad Pro" w:cs="Arial"/>
                <w:b/>
                <w:bCs/>
                <w:color w:val="FFFFFF"/>
                <w:sz w:val="16"/>
                <w:szCs w:val="16"/>
              </w:rPr>
            </w:pPr>
            <w:r w:rsidRPr="002860EB">
              <w:rPr>
                <w:rFonts w:ascii="Myriad Pro" w:hAnsi="Myriad Pro" w:cs="Arial"/>
                <w:b/>
                <w:bCs/>
                <w:color w:val="FFFFFF"/>
                <w:sz w:val="16"/>
                <w:szCs w:val="16"/>
              </w:rPr>
              <w:t>всего</w:t>
            </w:r>
          </w:p>
        </w:tc>
        <w:tc>
          <w:tcPr>
            <w:tcW w:w="1431" w:type="dxa"/>
            <w:tcBorders>
              <w:top w:val="nil"/>
              <w:left w:val="nil"/>
              <w:bottom w:val="single" w:sz="8" w:space="0" w:color="FFFFFF"/>
              <w:right w:val="single" w:sz="8" w:space="0" w:color="FFFFFF"/>
            </w:tcBorders>
            <w:shd w:val="clear" w:color="000000" w:fill="4F6228"/>
            <w:vAlign w:val="center"/>
            <w:hideMark/>
          </w:tcPr>
          <w:p w14:paraId="2C740C3B" w14:textId="77777777" w:rsidR="002860EB" w:rsidRPr="002860EB" w:rsidRDefault="002860EB" w:rsidP="002860EB">
            <w:pPr>
              <w:jc w:val="center"/>
              <w:rPr>
                <w:rFonts w:ascii="Myriad Pro" w:hAnsi="Myriad Pro" w:cs="Arial"/>
                <w:b/>
                <w:bCs/>
                <w:color w:val="FFFFFF"/>
                <w:sz w:val="16"/>
                <w:szCs w:val="16"/>
              </w:rPr>
            </w:pPr>
            <w:r w:rsidRPr="002860EB">
              <w:rPr>
                <w:rFonts w:ascii="Myriad Pro" w:hAnsi="Myriad Pro" w:cs="Arial"/>
                <w:b/>
                <w:bCs/>
                <w:color w:val="FFFFFF"/>
                <w:sz w:val="16"/>
                <w:szCs w:val="16"/>
              </w:rPr>
              <w:t>в т.ч. расходы требующие доп. обоснования</w:t>
            </w:r>
          </w:p>
        </w:tc>
        <w:tc>
          <w:tcPr>
            <w:tcW w:w="1295" w:type="dxa"/>
            <w:vMerge/>
            <w:tcBorders>
              <w:top w:val="single" w:sz="8" w:space="0" w:color="FFFFFF"/>
              <w:left w:val="single" w:sz="8" w:space="0" w:color="FFFFFF"/>
              <w:bottom w:val="single" w:sz="8" w:space="0" w:color="FFFFFF"/>
              <w:right w:val="single" w:sz="8" w:space="0" w:color="FFFFFF"/>
            </w:tcBorders>
            <w:vAlign w:val="center"/>
            <w:hideMark/>
          </w:tcPr>
          <w:p w14:paraId="7B060913" w14:textId="77777777" w:rsidR="002860EB" w:rsidRPr="002860EB" w:rsidRDefault="002860EB" w:rsidP="002860EB">
            <w:pPr>
              <w:rPr>
                <w:rFonts w:ascii="Myriad Pro" w:hAnsi="Myriad Pro" w:cs="Arial"/>
                <w:b/>
                <w:bCs/>
                <w:color w:val="FFFFFF"/>
                <w:sz w:val="16"/>
                <w:szCs w:val="16"/>
              </w:rPr>
            </w:pPr>
          </w:p>
        </w:tc>
        <w:tc>
          <w:tcPr>
            <w:tcW w:w="843" w:type="dxa"/>
            <w:tcBorders>
              <w:top w:val="nil"/>
              <w:left w:val="nil"/>
              <w:bottom w:val="single" w:sz="8" w:space="0" w:color="FFFFFF"/>
              <w:right w:val="single" w:sz="8" w:space="0" w:color="FFFFFF"/>
            </w:tcBorders>
            <w:shd w:val="clear" w:color="000000" w:fill="4F6228"/>
            <w:vAlign w:val="center"/>
            <w:hideMark/>
          </w:tcPr>
          <w:p w14:paraId="31970F58" w14:textId="77777777" w:rsidR="002860EB" w:rsidRPr="002860EB" w:rsidRDefault="002860EB" w:rsidP="002860EB">
            <w:pPr>
              <w:jc w:val="center"/>
              <w:rPr>
                <w:rFonts w:ascii="Myriad Pro" w:hAnsi="Myriad Pro" w:cs="Arial"/>
                <w:b/>
                <w:bCs/>
                <w:color w:val="FFFFFF"/>
                <w:sz w:val="16"/>
                <w:szCs w:val="16"/>
              </w:rPr>
            </w:pPr>
            <w:r w:rsidRPr="002860EB">
              <w:rPr>
                <w:rFonts w:ascii="Myriad Pro" w:hAnsi="Myriad Pro" w:cs="Arial"/>
                <w:b/>
                <w:bCs/>
                <w:color w:val="FFFFFF"/>
                <w:sz w:val="16"/>
                <w:szCs w:val="16"/>
              </w:rPr>
              <w:t>ТБР-факт</w:t>
            </w:r>
          </w:p>
        </w:tc>
        <w:tc>
          <w:tcPr>
            <w:tcW w:w="1438" w:type="dxa"/>
            <w:tcBorders>
              <w:top w:val="nil"/>
              <w:left w:val="nil"/>
              <w:bottom w:val="single" w:sz="8" w:space="0" w:color="FFFFFF"/>
              <w:right w:val="single" w:sz="8" w:space="0" w:color="FFFFFF"/>
            </w:tcBorders>
            <w:shd w:val="clear" w:color="000000" w:fill="4F6228"/>
            <w:vAlign w:val="center"/>
            <w:hideMark/>
          </w:tcPr>
          <w:p w14:paraId="0B347D1C" w14:textId="77777777" w:rsidR="002860EB" w:rsidRPr="002860EB" w:rsidRDefault="002860EB" w:rsidP="002860EB">
            <w:pPr>
              <w:jc w:val="center"/>
              <w:rPr>
                <w:rFonts w:ascii="Myriad Pro" w:hAnsi="Myriad Pro" w:cs="Arial"/>
                <w:b/>
                <w:bCs/>
                <w:color w:val="FFFFFF"/>
                <w:sz w:val="16"/>
                <w:szCs w:val="16"/>
              </w:rPr>
            </w:pPr>
            <w:r w:rsidRPr="002860EB">
              <w:rPr>
                <w:rFonts w:ascii="Myriad Pro" w:hAnsi="Myriad Pro" w:cs="Arial"/>
                <w:b/>
                <w:bCs/>
                <w:color w:val="FFFFFF"/>
                <w:sz w:val="16"/>
                <w:szCs w:val="16"/>
              </w:rPr>
              <w:t>Исполнитель - факт</w:t>
            </w:r>
          </w:p>
        </w:tc>
      </w:tr>
      <w:tr w:rsidR="00B205E8" w:rsidRPr="002860EB" w14:paraId="09487557" w14:textId="77777777" w:rsidTr="00865B61">
        <w:trPr>
          <w:trHeight w:val="300"/>
          <w:jc w:val="center"/>
        </w:trPr>
        <w:tc>
          <w:tcPr>
            <w:tcW w:w="5087" w:type="dxa"/>
            <w:tcBorders>
              <w:top w:val="nil"/>
              <w:left w:val="single" w:sz="8" w:space="0" w:color="auto"/>
              <w:bottom w:val="single" w:sz="8" w:space="0" w:color="auto"/>
              <w:right w:val="single" w:sz="8" w:space="0" w:color="auto"/>
            </w:tcBorders>
            <w:shd w:val="clear" w:color="000000" w:fill="EAF1DD"/>
            <w:noWrap/>
            <w:vAlign w:val="center"/>
            <w:hideMark/>
          </w:tcPr>
          <w:p w14:paraId="44BA05F7" w14:textId="77777777" w:rsidR="00B205E8" w:rsidRPr="002860EB" w:rsidRDefault="00B205E8" w:rsidP="002860EB">
            <w:pPr>
              <w:rPr>
                <w:rFonts w:ascii="Myriad Pro" w:hAnsi="Myriad Pro" w:cs="Arial"/>
                <w:b/>
                <w:bCs/>
                <w:color w:val="000000"/>
                <w:sz w:val="16"/>
                <w:szCs w:val="16"/>
              </w:rPr>
            </w:pPr>
            <w:r w:rsidRPr="002860EB">
              <w:rPr>
                <w:rFonts w:ascii="Myriad Pro" w:hAnsi="Myriad Pro" w:cs="Arial"/>
                <w:b/>
                <w:bCs/>
                <w:color w:val="000000"/>
                <w:sz w:val="16"/>
                <w:szCs w:val="16"/>
              </w:rPr>
              <w:t>Подконтрольные расходы</w:t>
            </w:r>
          </w:p>
        </w:tc>
        <w:tc>
          <w:tcPr>
            <w:tcW w:w="1102" w:type="dxa"/>
            <w:tcBorders>
              <w:top w:val="nil"/>
              <w:left w:val="nil"/>
              <w:bottom w:val="single" w:sz="8" w:space="0" w:color="auto"/>
              <w:right w:val="single" w:sz="8" w:space="0" w:color="auto"/>
            </w:tcBorders>
            <w:shd w:val="clear" w:color="000000" w:fill="EAF1DD"/>
            <w:vAlign w:val="center"/>
            <w:hideMark/>
          </w:tcPr>
          <w:p w14:paraId="2F83A488" w14:textId="77777777" w:rsidR="00B205E8" w:rsidRPr="002860EB" w:rsidRDefault="00B205E8" w:rsidP="002860EB">
            <w:pPr>
              <w:jc w:val="center"/>
              <w:rPr>
                <w:rFonts w:ascii="Myriad Pro" w:hAnsi="Myriad Pro" w:cs="Arial"/>
                <w:b/>
                <w:bCs/>
                <w:color w:val="000000"/>
                <w:sz w:val="16"/>
                <w:szCs w:val="16"/>
              </w:rPr>
            </w:pPr>
            <w:r w:rsidRPr="002860EB">
              <w:rPr>
                <w:rFonts w:ascii="Myriad Pro" w:hAnsi="Myriad Pro" w:cs="Arial"/>
                <w:b/>
                <w:bCs/>
                <w:color w:val="000000"/>
                <w:sz w:val="16"/>
                <w:szCs w:val="16"/>
              </w:rPr>
              <w:t>тыс. руб.</w:t>
            </w:r>
          </w:p>
        </w:tc>
        <w:tc>
          <w:tcPr>
            <w:tcW w:w="1471" w:type="dxa"/>
            <w:tcBorders>
              <w:top w:val="nil"/>
              <w:left w:val="nil"/>
              <w:bottom w:val="single" w:sz="8" w:space="0" w:color="auto"/>
              <w:right w:val="single" w:sz="8" w:space="0" w:color="auto"/>
            </w:tcBorders>
            <w:shd w:val="clear" w:color="000000" w:fill="EAF1DD"/>
            <w:vAlign w:val="center"/>
            <w:hideMark/>
          </w:tcPr>
          <w:p w14:paraId="684BBA0A" w14:textId="77777777" w:rsidR="00B205E8" w:rsidRPr="002860EB" w:rsidRDefault="00B205E8" w:rsidP="002860EB">
            <w:pPr>
              <w:jc w:val="center"/>
              <w:rPr>
                <w:rFonts w:ascii="Myriad Pro" w:hAnsi="Myriad Pro" w:cs="Arial"/>
                <w:b/>
                <w:bCs/>
                <w:color w:val="000000"/>
                <w:sz w:val="16"/>
                <w:szCs w:val="16"/>
              </w:rPr>
            </w:pPr>
            <w:r w:rsidRPr="002860EB">
              <w:rPr>
                <w:rFonts w:ascii="Myriad Pro" w:hAnsi="Myriad Pro" w:cs="Arial"/>
                <w:b/>
                <w:bCs/>
                <w:color w:val="000000"/>
                <w:sz w:val="16"/>
                <w:szCs w:val="16"/>
              </w:rPr>
              <w:t>1 959 100</w:t>
            </w:r>
          </w:p>
        </w:tc>
        <w:tc>
          <w:tcPr>
            <w:tcW w:w="1091" w:type="dxa"/>
            <w:tcBorders>
              <w:top w:val="nil"/>
              <w:left w:val="nil"/>
              <w:bottom w:val="single" w:sz="8" w:space="0" w:color="auto"/>
              <w:right w:val="single" w:sz="8" w:space="0" w:color="auto"/>
            </w:tcBorders>
            <w:shd w:val="clear" w:color="000000" w:fill="EAF1DD"/>
            <w:vAlign w:val="center"/>
            <w:hideMark/>
          </w:tcPr>
          <w:p w14:paraId="3C2CFA29" w14:textId="77777777" w:rsidR="00B205E8" w:rsidRPr="002860EB" w:rsidRDefault="00B205E8" w:rsidP="002860EB">
            <w:pPr>
              <w:jc w:val="center"/>
              <w:rPr>
                <w:rFonts w:ascii="Myriad Pro" w:hAnsi="Myriad Pro" w:cs="Arial"/>
                <w:b/>
                <w:bCs/>
                <w:color w:val="000000"/>
                <w:sz w:val="16"/>
                <w:szCs w:val="16"/>
              </w:rPr>
            </w:pPr>
            <w:r w:rsidRPr="002860EB">
              <w:rPr>
                <w:rFonts w:ascii="Myriad Pro" w:hAnsi="Myriad Pro" w:cs="Arial"/>
                <w:b/>
                <w:bCs/>
                <w:color w:val="000000"/>
                <w:sz w:val="16"/>
                <w:szCs w:val="16"/>
              </w:rPr>
              <w:t>1 931 917</w:t>
            </w:r>
          </w:p>
        </w:tc>
        <w:tc>
          <w:tcPr>
            <w:tcW w:w="1594" w:type="dxa"/>
            <w:tcBorders>
              <w:top w:val="nil"/>
              <w:left w:val="nil"/>
              <w:bottom w:val="single" w:sz="8" w:space="0" w:color="auto"/>
              <w:right w:val="single" w:sz="8" w:space="0" w:color="auto"/>
            </w:tcBorders>
            <w:shd w:val="clear" w:color="000000" w:fill="EAF1DD"/>
            <w:vAlign w:val="center"/>
            <w:hideMark/>
          </w:tcPr>
          <w:p w14:paraId="2485B948" w14:textId="14B7D522"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1 937 478</w:t>
            </w:r>
          </w:p>
        </w:tc>
        <w:tc>
          <w:tcPr>
            <w:tcW w:w="1431" w:type="dxa"/>
            <w:tcBorders>
              <w:top w:val="nil"/>
              <w:left w:val="nil"/>
              <w:bottom w:val="single" w:sz="8" w:space="0" w:color="auto"/>
              <w:right w:val="single" w:sz="8" w:space="0" w:color="auto"/>
            </w:tcBorders>
            <w:shd w:val="clear" w:color="000000" w:fill="EAF1DD"/>
            <w:vAlign w:val="center"/>
            <w:hideMark/>
          </w:tcPr>
          <w:p w14:paraId="3921D673" w14:textId="6B782D93"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 </w:t>
            </w:r>
          </w:p>
        </w:tc>
        <w:tc>
          <w:tcPr>
            <w:tcW w:w="1295" w:type="dxa"/>
            <w:tcBorders>
              <w:top w:val="nil"/>
              <w:left w:val="nil"/>
              <w:bottom w:val="single" w:sz="8" w:space="0" w:color="auto"/>
              <w:right w:val="single" w:sz="8" w:space="0" w:color="auto"/>
            </w:tcBorders>
            <w:shd w:val="clear" w:color="000000" w:fill="EAF1DD"/>
            <w:vAlign w:val="center"/>
            <w:hideMark/>
          </w:tcPr>
          <w:p w14:paraId="622CC4B4" w14:textId="7C795164"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2272480</w:t>
            </w:r>
          </w:p>
        </w:tc>
        <w:tc>
          <w:tcPr>
            <w:tcW w:w="843" w:type="dxa"/>
            <w:tcBorders>
              <w:top w:val="nil"/>
              <w:left w:val="nil"/>
              <w:bottom w:val="single" w:sz="8" w:space="0" w:color="auto"/>
              <w:right w:val="single" w:sz="8" w:space="0" w:color="auto"/>
            </w:tcBorders>
            <w:shd w:val="clear" w:color="000000" w:fill="EAF1DD"/>
            <w:vAlign w:val="center"/>
            <w:hideMark/>
          </w:tcPr>
          <w:p w14:paraId="6A831FCE" w14:textId="5534663C"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-340563</w:t>
            </w:r>
          </w:p>
        </w:tc>
        <w:tc>
          <w:tcPr>
            <w:tcW w:w="1438" w:type="dxa"/>
            <w:tcBorders>
              <w:top w:val="nil"/>
              <w:left w:val="nil"/>
              <w:bottom w:val="single" w:sz="8" w:space="0" w:color="auto"/>
              <w:right w:val="single" w:sz="8" w:space="0" w:color="auto"/>
            </w:tcBorders>
            <w:shd w:val="clear" w:color="000000" w:fill="EAF1DD"/>
            <w:vAlign w:val="center"/>
            <w:hideMark/>
          </w:tcPr>
          <w:p w14:paraId="436809B0" w14:textId="5642DDD8"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-335002</w:t>
            </w:r>
          </w:p>
        </w:tc>
      </w:tr>
      <w:tr w:rsidR="00B205E8" w:rsidRPr="002860EB" w14:paraId="30344FB5" w14:textId="77777777" w:rsidTr="00865B61">
        <w:trPr>
          <w:trHeight w:val="300"/>
          <w:jc w:val="center"/>
        </w:trPr>
        <w:tc>
          <w:tcPr>
            <w:tcW w:w="5087" w:type="dxa"/>
            <w:tcBorders>
              <w:top w:val="nil"/>
              <w:left w:val="single" w:sz="8" w:space="0" w:color="auto"/>
              <w:bottom w:val="single" w:sz="8" w:space="0" w:color="auto"/>
              <w:right w:val="single" w:sz="8" w:space="0" w:color="auto"/>
            </w:tcBorders>
            <w:shd w:val="clear" w:color="auto" w:fill="auto"/>
            <w:vAlign w:val="center"/>
            <w:hideMark/>
          </w:tcPr>
          <w:p w14:paraId="3BCA3A43" w14:textId="77777777" w:rsidR="00B205E8" w:rsidRPr="002860EB" w:rsidRDefault="00B205E8" w:rsidP="002860EB">
            <w:pPr>
              <w:rPr>
                <w:rFonts w:ascii="Myriad Pro" w:hAnsi="Myriad Pro" w:cs="Arial"/>
                <w:color w:val="000000"/>
                <w:sz w:val="16"/>
                <w:szCs w:val="16"/>
              </w:rPr>
            </w:pPr>
            <w:r w:rsidRPr="002860EB">
              <w:rPr>
                <w:rFonts w:ascii="Myriad Pro" w:hAnsi="Myriad Pro" w:cs="Arial"/>
                <w:color w:val="000000"/>
                <w:sz w:val="16"/>
                <w:szCs w:val="16"/>
              </w:rPr>
              <w:t>Материальные затраты</w:t>
            </w:r>
          </w:p>
        </w:tc>
        <w:tc>
          <w:tcPr>
            <w:tcW w:w="1102" w:type="dxa"/>
            <w:tcBorders>
              <w:top w:val="nil"/>
              <w:left w:val="nil"/>
              <w:bottom w:val="single" w:sz="8" w:space="0" w:color="auto"/>
              <w:right w:val="single" w:sz="8" w:space="0" w:color="auto"/>
            </w:tcBorders>
            <w:shd w:val="clear" w:color="auto" w:fill="auto"/>
            <w:vAlign w:val="center"/>
            <w:hideMark/>
          </w:tcPr>
          <w:p w14:paraId="5829E3E5" w14:textId="77777777" w:rsidR="00B205E8" w:rsidRPr="002860EB" w:rsidRDefault="00B205E8" w:rsidP="002860EB">
            <w:pPr>
              <w:jc w:val="center"/>
              <w:rPr>
                <w:rFonts w:ascii="Myriad Pro" w:hAnsi="Myriad Pro" w:cs="Arial"/>
                <w:color w:val="000000"/>
                <w:sz w:val="16"/>
                <w:szCs w:val="16"/>
              </w:rPr>
            </w:pPr>
            <w:r w:rsidRPr="002860EB">
              <w:rPr>
                <w:rFonts w:ascii="Myriad Pro" w:hAnsi="Myriad Pro" w:cs="Arial"/>
                <w:color w:val="000000"/>
                <w:sz w:val="16"/>
                <w:szCs w:val="16"/>
              </w:rPr>
              <w:t>тыс. руб.</w:t>
            </w:r>
          </w:p>
        </w:tc>
        <w:tc>
          <w:tcPr>
            <w:tcW w:w="1471" w:type="dxa"/>
            <w:tcBorders>
              <w:top w:val="nil"/>
              <w:left w:val="nil"/>
              <w:bottom w:val="single" w:sz="8" w:space="0" w:color="auto"/>
              <w:right w:val="single" w:sz="8" w:space="0" w:color="auto"/>
            </w:tcBorders>
            <w:shd w:val="clear" w:color="auto" w:fill="auto"/>
            <w:vAlign w:val="center"/>
            <w:hideMark/>
          </w:tcPr>
          <w:p w14:paraId="5A18B3F0" w14:textId="77777777" w:rsidR="00B205E8" w:rsidRPr="002860EB" w:rsidRDefault="00B205E8" w:rsidP="002860EB">
            <w:pPr>
              <w:jc w:val="center"/>
              <w:rPr>
                <w:rFonts w:ascii="Myriad Pro" w:hAnsi="Myriad Pro" w:cs="Arial"/>
                <w:color w:val="000000"/>
                <w:sz w:val="16"/>
                <w:szCs w:val="16"/>
              </w:rPr>
            </w:pPr>
            <w:r w:rsidRPr="002860EB">
              <w:rPr>
                <w:rFonts w:ascii="Myriad Pro" w:hAnsi="Myriad Pro" w:cs="Arial"/>
                <w:color w:val="000000"/>
                <w:sz w:val="16"/>
                <w:szCs w:val="16"/>
              </w:rPr>
              <w:t>348 462</w:t>
            </w:r>
          </w:p>
        </w:tc>
        <w:tc>
          <w:tcPr>
            <w:tcW w:w="1091" w:type="dxa"/>
            <w:tcBorders>
              <w:top w:val="nil"/>
              <w:left w:val="nil"/>
              <w:bottom w:val="single" w:sz="8" w:space="0" w:color="auto"/>
              <w:right w:val="single" w:sz="8" w:space="0" w:color="auto"/>
            </w:tcBorders>
            <w:shd w:val="clear" w:color="auto" w:fill="auto"/>
            <w:vAlign w:val="center"/>
            <w:hideMark/>
          </w:tcPr>
          <w:p w14:paraId="00BBDFAC" w14:textId="77777777" w:rsidR="00B205E8" w:rsidRPr="002860EB" w:rsidRDefault="00B205E8" w:rsidP="002860EB">
            <w:pPr>
              <w:jc w:val="center"/>
              <w:rPr>
                <w:rFonts w:ascii="Myriad Pro" w:hAnsi="Myriad Pro" w:cs="Arial"/>
                <w:color w:val="000000"/>
                <w:sz w:val="16"/>
                <w:szCs w:val="16"/>
              </w:rPr>
            </w:pPr>
            <w:r w:rsidRPr="002860EB">
              <w:rPr>
                <w:rFonts w:ascii="Myriad Pro" w:hAnsi="Myriad Pro" w:cs="Arial"/>
                <w:color w:val="000000"/>
                <w:sz w:val="16"/>
                <w:szCs w:val="16"/>
              </w:rPr>
              <w:t>275 660</w:t>
            </w:r>
          </w:p>
        </w:tc>
        <w:tc>
          <w:tcPr>
            <w:tcW w:w="1594" w:type="dxa"/>
            <w:tcBorders>
              <w:top w:val="nil"/>
              <w:left w:val="nil"/>
              <w:bottom w:val="single" w:sz="8" w:space="0" w:color="auto"/>
              <w:right w:val="single" w:sz="8" w:space="0" w:color="auto"/>
            </w:tcBorders>
            <w:shd w:val="clear" w:color="auto" w:fill="auto"/>
            <w:vAlign w:val="center"/>
            <w:hideMark/>
          </w:tcPr>
          <w:p w14:paraId="42808906" w14:textId="5E457D56"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276 453</w:t>
            </w:r>
          </w:p>
        </w:tc>
        <w:tc>
          <w:tcPr>
            <w:tcW w:w="1431" w:type="dxa"/>
            <w:tcBorders>
              <w:top w:val="nil"/>
              <w:left w:val="nil"/>
              <w:bottom w:val="single" w:sz="8" w:space="0" w:color="auto"/>
              <w:right w:val="single" w:sz="8" w:space="0" w:color="auto"/>
            </w:tcBorders>
            <w:shd w:val="clear" w:color="auto" w:fill="auto"/>
            <w:vAlign w:val="center"/>
            <w:hideMark/>
          </w:tcPr>
          <w:p w14:paraId="58158638" w14:textId="2AE62C3A" w:rsidR="00B205E8" w:rsidRPr="00B205E8" w:rsidRDefault="00B205E8" w:rsidP="002860EB">
            <w:pPr>
              <w:rPr>
                <w:rFonts w:ascii="Myriad Pro" w:hAnsi="Myriad Pro" w:cs="Arial"/>
                <w:color w:val="000000"/>
                <w:sz w:val="17"/>
                <w:szCs w:val="17"/>
              </w:rPr>
            </w:pPr>
            <w:r w:rsidRPr="00B205E8">
              <w:rPr>
                <w:rFonts w:ascii="Myriad Pro" w:hAnsi="Myriad Pro" w:cs="Arial"/>
                <w:color w:val="000000"/>
                <w:sz w:val="17"/>
                <w:szCs w:val="17"/>
              </w:rPr>
              <w:t> </w:t>
            </w:r>
          </w:p>
        </w:tc>
        <w:tc>
          <w:tcPr>
            <w:tcW w:w="1295" w:type="dxa"/>
            <w:tcBorders>
              <w:top w:val="nil"/>
              <w:left w:val="nil"/>
              <w:bottom w:val="single" w:sz="8" w:space="0" w:color="auto"/>
              <w:right w:val="single" w:sz="8" w:space="0" w:color="auto"/>
            </w:tcBorders>
            <w:shd w:val="clear" w:color="auto" w:fill="auto"/>
            <w:vAlign w:val="center"/>
            <w:hideMark/>
          </w:tcPr>
          <w:p w14:paraId="4CCAEBE2" w14:textId="5B3B7AB2"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326346</w:t>
            </w:r>
          </w:p>
        </w:tc>
        <w:tc>
          <w:tcPr>
            <w:tcW w:w="843" w:type="dxa"/>
            <w:tcBorders>
              <w:top w:val="nil"/>
              <w:left w:val="nil"/>
              <w:bottom w:val="single" w:sz="8" w:space="0" w:color="auto"/>
              <w:right w:val="single" w:sz="8" w:space="0" w:color="auto"/>
            </w:tcBorders>
            <w:shd w:val="clear" w:color="auto" w:fill="auto"/>
            <w:vAlign w:val="center"/>
            <w:hideMark/>
          </w:tcPr>
          <w:p w14:paraId="1FC81944" w14:textId="13DEDF66"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-50686</w:t>
            </w:r>
          </w:p>
        </w:tc>
        <w:tc>
          <w:tcPr>
            <w:tcW w:w="1438" w:type="dxa"/>
            <w:tcBorders>
              <w:top w:val="nil"/>
              <w:left w:val="nil"/>
              <w:bottom w:val="single" w:sz="8" w:space="0" w:color="auto"/>
              <w:right w:val="single" w:sz="8" w:space="0" w:color="auto"/>
            </w:tcBorders>
            <w:shd w:val="clear" w:color="auto" w:fill="auto"/>
            <w:vAlign w:val="center"/>
            <w:hideMark/>
          </w:tcPr>
          <w:p w14:paraId="5A7E0936" w14:textId="682D12A3"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-49893</w:t>
            </w:r>
          </w:p>
        </w:tc>
      </w:tr>
      <w:tr w:rsidR="00B205E8" w:rsidRPr="002860EB" w14:paraId="44CEDAF8" w14:textId="77777777" w:rsidTr="00865B61">
        <w:trPr>
          <w:trHeight w:val="300"/>
          <w:jc w:val="center"/>
        </w:trPr>
        <w:tc>
          <w:tcPr>
            <w:tcW w:w="5087" w:type="dxa"/>
            <w:tcBorders>
              <w:top w:val="nil"/>
              <w:left w:val="single" w:sz="8" w:space="0" w:color="auto"/>
              <w:bottom w:val="single" w:sz="8" w:space="0" w:color="auto"/>
              <w:right w:val="single" w:sz="8" w:space="0" w:color="auto"/>
            </w:tcBorders>
            <w:shd w:val="clear" w:color="auto" w:fill="auto"/>
            <w:vAlign w:val="center"/>
            <w:hideMark/>
          </w:tcPr>
          <w:p w14:paraId="61E2AC97" w14:textId="77777777" w:rsidR="00B205E8" w:rsidRPr="002860EB" w:rsidRDefault="00B205E8" w:rsidP="002860EB">
            <w:pPr>
              <w:rPr>
                <w:rFonts w:ascii="Myriad Pro" w:hAnsi="Myriad Pro" w:cs="Arial"/>
                <w:color w:val="000000"/>
                <w:sz w:val="16"/>
                <w:szCs w:val="16"/>
              </w:rPr>
            </w:pPr>
            <w:r w:rsidRPr="002860EB">
              <w:rPr>
                <w:rFonts w:ascii="Myriad Pro" w:hAnsi="Myriad Pro" w:cs="Arial"/>
                <w:color w:val="000000"/>
                <w:sz w:val="16"/>
                <w:szCs w:val="16"/>
              </w:rPr>
              <w:t>Затраты на оплату труда</w:t>
            </w:r>
          </w:p>
        </w:tc>
        <w:tc>
          <w:tcPr>
            <w:tcW w:w="1102" w:type="dxa"/>
            <w:tcBorders>
              <w:top w:val="nil"/>
              <w:left w:val="nil"/>
              <w:bottom w:val="single" w:sz="8" w:space="0" w:color="auto"/>
              <w:right w:val="single" w:sz="8" w:space="0" w:color="auto"/>
            </w:tcBorders>
            <w:shd w:val="clear" w:color="auto" w:fill="auto"/>
            <w:vAlign w:val="center"/>
            <w:hideMark/>
          </w:tcPr>
          <w:p w14:paraId="500414E4" w14:textId="77777777" w:rsidR="00B205E8" w:rsidRPr="002860EB" w:rsidRDefault="00B205E8" w:rsidP="002860EB">
            <w:pPr>
              <w:jc w:val="center"/>
              <w:rPr>
                <w:rFonts w:ascii="Myriad Pro" w:hAnsi="Myriad Pro" w:cs="Arial"/>
                <w:color w:val="000000"/>
                <w:sz w:val="16"/>
                <w:szCs w:val="16"/>
              </w:rPr>
            </w:pPr>
            <w:r w:rsidRPr="002860EB">
              <w:rPr>
                <w:rFonts w:ascii="Myriad Pro" w:hAnsi="Myriad Pro" w:cs="Arial"/>
                <w:color w:val="000000"/>
                <w:sz w:val="16"/>
                <w:szCs w:val="16"/>
              </w:rPr>
              <w:t>тыс. руб.</w:t>
            </w:r>
          </w:p>
        </w:tc>
        <w:tc>
          <w:tcPr>
            <w:tcW w:w="1471" w:type="dxa"/>
            <w:tcBorders>
              <w:top w:val="nil"/>
              <w:left w:val="nil"/>
              <w:bottom w:val="single" w:sz="8" w:space="0" w:color="auto"/>
              <w:right w:val="single" w:sz="8" w:space="0" w:color="auto"/>
            </w:tcBorders>
            <w:shd w:val="clear" w:color="auto" w:fill="auto"/>
            <w:vAlign w:val="center"/>
            <w:hideMark/>
          </w:tcPr>
          <w:p w14:paraId="47A24838" w14:textId="77777777" w:rsidR="00B205E8" w:rsidRPr="002860EB" w:rsidRDefault="00B205E8" w:rsidP="002860EB">
            <w:pPr>
              <w:jc w:val="center"/>
              <w:rPr>
                <w:rFonts w:ascii="Myriad Pro" w:hAnsi="Myriad Pro" w:cs="Arial"/>
                <w:color w:val="000000"/>
                <w:sz w:val="16"/>
                <w:szCs w:val="16"/>
              </w:rPr>
            </w:pPr>
            <w:r w:rsidRPr="002860EB">
              <w:rPr>
                <w:rFonts w:ascii="Myriad Pro" w:hAnsi="Myriad Pro" w:cs="Arial"/>
                <w:color w:val="000000"/>
                <w:sz w:val="16"/>
                <w:szCs w:val="16"/>
              </w:rPr>
              <w:t>1 321 631</w:t>
            </w:r>
          </w:p>
        </w:tc>
        <w:tc>
          <w:tcPr>
            <w:tcW w:w="1091" w:type="dxa"/>
            <w:tcBorders>
              <w:top w:val="nil"/>
              <w:left w:val="nil"/>
              <w:bottom w:val="single" w:sz="8" w:space="0" w:color="auto"/>
              <w:right w:val="single" w:sz="8" w:space="0" w:color="auto"/>
            </w:tcBorders>
            <w:shd w:val="clear" w:color="auto" w:fill="auto"/>
            <w:vAlign w:val="center"/>
            <w:hideMark/>
          </w:tcPr>
          <w:p w14:paraId="37B95A92" w14:textId="77777777" w:rsidR="00B205E8" w:rsidRPr="002860EB" w:rsidRDefault="00B205E8" w:rsidP="002860EB">
            <w:pPr>
              <w:jc w:val="center"/>
              <w:rPr>
                <w:rFonts w:ascii="Myriad Pro" w:hAnsi="Myriad Pro" w:cs="Arial"/>
                <w:color w:val="000000"/>
                <w:sz w:val="16"/>
                <w:szCs w:val="16"/>
              </w:rPr>
            </w:pPr>
            <w:r w:rsidRPr="002860EB">
              <w:rPr>
                <w:rFonts w:ascii="Myriad Pro" w:hAnsi="Myriad Pro" w:cs="Arial"/>
                <w:color w:val="000000"/>
                <w:sz w:val="16"/>
                <w:szCs w:val="16"/>
              </w:rPr>
              <w:t>1 303 294</w:t>
            </w:r>
          </w:p>
        </w:tc>
        <w:tc>
          <w:tcPr>
            <w:tcW w:w="1594" w:type="dxa"/>
            <w:tcBorders>
              <w:top w:val="nil"/>
              <w:left w:val="nil"/>
              <w:bottom w:val="single" w:sz="8" w:space="0" w:color="auto"/>
              <w:right w:val="single" w:sz="8" w:space="0" w:color="auto"/>
            </w:tcBorders>
            <w:shd w:val="clear" w:color="auto" w:fill="auto"/>
            <w:vAlign w:val="center"/>
            <w:hideMark/>
          </w:tcPr>
          <w:p w14:paraId="5CD45ECA" w14:textId="2430D51A"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1 307 046</w:t>
            </w:r>
          </w:p>
        </w:tc>
        <w:tc>
          <w:tcPr>
            <w:tcW w:w="1431" w:type="dxa"/>
            <w:tcBorders>
              <w:top w:val="nil"/>
              <w:left w:val="nil"/>
              <w:bottom w:val="single" w:sz="8" w:space="0" w:color="auto"/>
              <w:right w:val="single" w:sz="8" w:space="0" w:color="auto"/>
            </w:tcBorders>
            <w:shd w:val="clear" w:color="auto" w:fill="auto"/>
            <w:vAlign w:val="center"/>
            <w:hideMark/>
          </w:tcPr>
          <w:p w14:paraId="5A455DB9" w14:textId="006C10C7" w:rsidR="00B205E8" w:rsidRPr="00B205E8" w:rsidRDefault="00B205E8" w:rsidP="002860EB">
            <w:pPr>
              <w:rPr>
                <w:rFonts w:ascii="Myriad Pro" w:hAnsi="Myriad Pro" w:cs="Arial"/>
                <w:color w:val="000000"/>
                <w:sz w:val="17"/>
                <w:szCs w:val="17"/>
              </w:rPr>
            </w:pPr>
            <w:r w:rsidRPr="00B205E8">
              <w:rPr>
                <w:rFonts w:ascii="Myriad Pro" w:hAnsi="Myriad Pro" w:cs="Arial"/>
                <w:color w:val="000000"/>
                <w:sz w:val="17"/>
                <w:szCs w:val="17"/>
              </w:rPr>
              <w:t> </w:t>
            </w:r>
          </w:p>
        </w:tc>
        <w:tc>
          <w:tcPr>
            <w:tcW w:w="1295" w:type="dxa"/>
            <w:tcBorders>
              <w:top w:val="nil"/>
              <w:left w:val="nil"/>
              <w:bottom w:val="single" w:sz="8" w:space="0" w:color="auto"/>
              <w:right w:val="single" w:sz="8" w:space="0" w:color="auto"/>
            </w:tcBorders>
            <w:shd w:val="clear" w:color="auto" w:fill="auto"/>
            <w:vAlign w:val="center"/>
            <w:hideMark/>
          </w:tcPr>
          <w:p w14:paraId="32296317" w14:textId="4CCC5CF6"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1383572</w:t>
            </w:r>
          </w:p>
        </w:tc>
        <w:tc>
          <w:tcPr>
            <w:tcW w:w="843" w:type="dxa"/>
            <w:tcBorders>
              <w:top w:val="nil"/>
              <w:left w:val="nil"/>
              <w:bottom w:val="single" w:sz="8" w:space="0" w:color="auto"/>
              <w:right w:val="single" w:sz="8" w:space="0" w:color="auto"/>
            </w:tcBorders>
            <w:shd w:val="clear" w:color="auto" w:fill="auto"/>
            <w:vAlign w:val="center"/>
            <w:hideMark/>
          </w:tcPr>
          <w:p w14:paraId="78CB3DDF" w14:textId="57172BD3"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-80278</w:t>
            </w:r>
          </w:p>
        </w:tc>
        <w:tc>
          <w:tcPr>
            <w:tcW w:w="1438" w:type="dxa"/>
            <w:tcBorders>
              <w:top w:val="nil"/>
              <w:left w:val="nil"/>
              <w:bottom w:val="single" w:sz="8" w:space="0" w:color="auto"/>
              <w:right w:val="single" w:sz="8" w:space="0" w:color="auto"/>
            </w:tcBorders>
            <w:shd w:val="clear" w:color="auto" w:fill="auto"/>
            <w:vAlign w:val="center"/>
            <w:hideMark/>
          </w:tcPr>
          <w:p w14:paraId="28119005" w14:textId="2EF91685"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-76526</w:t>
            </w:r>
          </w:p>
        </w:tc>
      </w:tr>
      <w:tr w:rsidR="00B205E8" w:rsidRPr="002860EB" w14:paraId="4DBB738A" w14:textId="77777777" w:rsidTr="00865B61">
        <w:trPr>
          <w:trHeight w:val="300"/>
          <w:jc w:val="center"/>
        </w:trPr>
        <w:tc>
          <w:tcPr>
            <w:tcW w:w="5087" w:type="dxa"/>
            <w:tcBorders>
              <w:top w:val="nil"/>
              <w:left w:val="single" w:sz="8" w:space="0" w:color="auto"/>
              <w:bottom w:val="single" w:sz="8" w:space="0" w:color="auto"/>
              <w:right w:val="single" w:sz="8" w:space="0" w:color="auto"/>
            </w:tcBorders>
            <w:shd w:val="clear" w:color="auto" w:fill="auto"/>
            <w:vAlign w:val="center"/>
            <w:hideMark/>
          </w:tcPr>
          <w:p w14:paraId="4EB33D0D" w14:textId="77777777" w:rsidR="00B205E8" w:rsidRPr="002860EB" w:rsidRDefault="00B205E8" w:rsidP="002860EB">
            <w:pPr>
              <w:rPr>
                <w:rFonts w:ascii="Myriad Pro" w:hAnsi="Myriad Pro" w:cs="Arial"/>
                <w:color w:val="000000"/>
                <w:sz w:val="16"/>
                <w:szCs w:val="16"/>
              </w:rPr>
            </w:pPr>
            <w:r w:rsidRPr="002860EB">
              <w:rPr>
                <w:rFonts w:ascii="Myriad Pro" w:hAnsi="Myriad Pro" w:cs="Arial"/>
                <w:color w:val="000000"/>
                <w:sz w:val="16"/>
                <w:szCs w:val="16"/>
              </w:rPr>
              <w:t>Прочие расходы</w:t>
            </w:r>
          </w:p>
        </w:tc>
        <w:tc>
          <w:tcPr>
            <w:tcW w:w="1102" w:type="dxa"/>
            <w:tcBorders>
              <w:top w:val="nil"/>
              <w:left w:val="nil"/>
              <w:bottom w:val="single" w:sz="8" w:space="0" w:color="auto"/>
              <w:right w:val="single" w:sz="8" w:space="0" w:color="auto"/>
            </w:tcBorders>
            <w:shd w:val="clear" w:color="auto" w:fill="auto"/>
            <w:vAlign w:val="center"/>
            <w:hideMark/>
          </w:tcPr>
          <w:p w14:paraId="4D39F736" w14:textId="77777777" w:rsidR="00B205E8" w:rsidRPr="002860EB" w:rsidRDefault="00B205E8" w:rsidP="002860EB">
            <w:pPr>
              <w:jc w:val="center"/>
              <w:rPr>
                <w:rFonts w:ascii="Myriad Pro" w:hAnsi="Myriad Pro" w:cs="Arial"/>
                <w:color w:val="000000"/>
                <w:sz w:val="16"/>
                <w:szCs w:val="16"/>
              </w:rPr>
            </w:pPr>
            <w:r w:rsidRPr="002860EB">
              <w:rPr>
                <w:rFonts w:ascii="Myriad Pro" w:hAnsi="Myriad Pro" w:cs="Arial"/>
                <w:color w:val="000000"/>
                <w:sz w:val="16"/>
                <w:szCs w:val="16"/>
              </w:rPr>
              <w:t>тыс. руб.</w:t>
            </w:r>
          </w:p>
        </w:tc>
        <w:tc>
          <w:tcPr>
            <w:tcW w:w="1471" w:type="dxa"/>
            <w:tcBorders>
              <w:top w:val="nil"/>
              <w:left w:val="nil"/>
              <w:bottom w:val="single" w:sz="8" w:space="0" w:color="auto"/>
              <w:right w:val="single" w:sz="8" w:space="0" w:color="auto"/>
            </w:tcBorders>
            <w:shd w:val="clear" w:color="auto" w:fill="auto"/>
            <w:vAlign w:val="center"/>
            <w:hideMark/>
          </w:tcPr>
          <w:p w14:paraId="43CDA424" w14:textId="77777777" w:rsidR="00B205E8" w:rsidRPr="002860EB" w:rsidRDefault="00B205E8" w:rsidP="002860EB">
            <w:pPr>
              <w:jc w:val="center"/>
              <w:rPr>
                <w:rFonts w:ascii="Myriad Pro" w:hAnsi="Myriad Pro" w:cs="Arial"/>
                <w:color w:val="000000"/>
                <w:sz w:val="16"/>
                <w:szCs w:val="16"/>
              </w:rPr>
            </w:pPr>
            <w:r w:rsidRPr="002860EB">
              <w:rPr>
                <w:rFonts w:ascii="Myriad Pro" w:hAnsi="Myriad Pro" w:cs="Arial"/>
                <w:color w:val="000000"/>
                <w:sz w:val="16"/>
                <w:szCs w:val="16"/>
              </w:rPr>
              <w:t>289 006</w:t>
            </w:r>
          </w:p>
        </w:tc>
        <w:tc>
          <w:tcPr>
            <w:tcW w:w="1091" w:type="dxa"/>
            <w:tcBorders>
              <w:top w:val="nil"/>
              <w:left w:val="nil"/>
              <w:bottom w:val="single" w:sz="8" w:space="0" w:color="auto"/>
              <w:right w:val="single" w:sz="8" w:space="0" w:color="auto"/>
            </w:tcBorders>
            <w:shd w:val="clear" w:color="auto" w:fill="auto"/>
            <w:vAlign w:val="center"/>
            <w:hideMark/>
          </w:tcPr>
          <w:p w14:paraId="431EC488" w14:textId="77777777" w:rsidR="00B205E8" w:rsidRPr="002860EB" w:rsidRDefault="00B205E8" w:rsidP="002860EB">
            <w:pPr>
              <w:jc w:val="center"/>
              <w:rPr>
                <w:rFonts w:ascii="Myriad Pro" w:hAnsi="Myriad Pro" w:cs="Arial"/>
                <w:color w:val="000000"/>
                <w:sz w:val="16"/>
                <w:szCs w:val="16"/>
              </w:rPr>
            </w:pPr>
            <w:r w:rsidRPr="002860EB">
              <w:rPr>
                <w:rFonts w:ascii="Myriad Pro" w:hAnsi="Myriad Pro" w:cs="Arial"/>
                <w:color w:val="000000"/>
                <w:sz w:val="16"/>
                <w:szCs w:val="16"/>
              </w:rPr>
              <w:t>235 960</w:t>
            </w:r>
          </w:p>
        </w:tc>
        <w:tc>
          <w:tcPr>
            <w:tcW w:w="1594" w:type="dxa"/>
            <w:tcBorders>
              <w:top w:val="nil"/>
              <w:left w:val="nil"/>
              <w:bottom w:val="single" w:sz="8" w:space="0" w:color="auto"/>
              <w:right w:val="single" w:sz="8" w:space="0" w:color="auto"/>
            </w:tcBorders>
            <w:shd w:val="clear" w:color="auto" w:fill="auto"/>
            <w:vAlign w:val="center"/>
            <w:hideMark/>
          </w:tcPr>
          <w:p w14:paraId="0E666BE0" w14:textId="24E1B021"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236 639</w:t>
            </w:r>
          </w:p>
        </w:tc>
        <w:tc>
          <w:tcPr>
            <w:tcW w:w="1431" w:type="dxa"/>
            <w:tcBorders>
              <w:top w:val="nil"/>
              <w:left w:val="nil"/>
              <w:bottom w:val="single" w:sz="8" w:space="0" w:color="auto"/>
              <w:right w:val="single" w:sz="8" w:space="0" w:color="auto"/>
            </w:tcBorders>
            <w:shd w:val="clear" w:color="auto" w:fill="auto"/>
            <w:vAlign w:val="center"/>
            <w:hideMark/>
          </w:tcPr>
          <w:p w14:paraId="0A453B62" w14:textId="012EA43B" w:rsidR="00B205E8" w:rsidRPr="00B205E8" w:rsidRDefault="00B205E8" w:rsidP="002860EB">
            <w:pPr>
              <w:rPr>
                <w:rFonts w:ascii="Myriad Pro" w:hAnsi="Myriad Pro" w:cs="Arial"/>
                <w:color w:val="000000"/>
                <w:sz w:val="17"/>
                <w:szCs w:val="17"/>
              </w:rPr>
            </w:pPr>
            <w:r w:rsidRPr="00B205E8">
              <w:rPr>
                <w:rFonts w:ascii="Myriad Pro" w:hAnsi="Myriad Pro" w:cs="Arial"/>
                <w:color w:val="000000"/>
                <w:sz w:val="17"/>
                <w:szCs w:val="17"/>
              </w:rPr>
              <w:t> </w:t>
            </w:r>
          </w:p>
        </w:tc>
        <w:tc>
          <w:tcPr>
            <w:tcW w:w="1295" w:type="dxa"/>
            <w:tcBorders>
              <w:top w:val="nil"/>
              <w:left w:val="nil"/>
              <w:bottom w:val="single" w:sz="8" w:space="0" w:color="auto"/>
              <w:right w:val="single" w:sz="8" w:space="0" w:color="auto"/>
            </w:tcBorders>
            <w:shd w:val="clear" w:color="auto" w:fill="auto"/>
            <w:vAlign w:val="center"/>
            <w:hideMark/>
          </w:tcPr>
          <w:p w14:paraId="1D03CB43" w14:textId="755F0E6C"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416213</w:t>
            </w:r>
          </w:p>
        </w:tc>
        <w:tc>
          <w:tcPr>
            <w:tcW w:w="843" w:type="dxa"/>
            <w:tcBorders>
              <w:top w:val="nil"/>
              <w:left w:val="nil"/>
              <w:bottom w:val="single" w:sz="8" w:space="0" w:color="auto"/>
              <w:right w:val="single" w:sz="8" w:space="0" w:color="auto"/>
            </w:tcBorders>
            <w:shd w:val="clear" w:color="auto" w:fill="auto"/>
            <w:vAlign w:val="center"/>
            <w:hideMark/>
          </w:tcPr>
          <w:p w14:paraId="359986B5" w14:textId="5AB93EC5"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-180253</w:t>
            </w:r>
          </w:p>
        </w:tc>
        <w:tc>
          <w:tcPr>
            <w:tcW w:w="1438" w:type="dxa"/>
            <w:tcBorders>
              <w:top w:val="nil"/>
              <w:left w:val="nil"/>
              <w:bottom w:val="single" w:sz="8" w:space="0" w:color="auto"/>
              <w:right w:val="single" w:sz="8" w:space="0" w:color="auto"/>
            </w:tcBorders>
            <w:shd w:val="clear" w:color="auto" w:fill="auto"/>
            <w:vAlign w:val="center"/>
            <w:hideMark/>
          </w:tcPr>
          <w:p w14:paraId="5DD19E86" w14:textId="0FA9E269"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-179574</w:t>
            </w:r>
          </w:p>
        </w:tc>
      </w:tr>
      <w:tr w:rsidR="00B205E8" w:rsidRPr="002860EB" w14:paraId="05BC3F36" w14:textId="77777777" w:rsidTr="00865B61">
        <w:trPr>
          <w:trHeight w:val="300"/>
          <w:jc w:val="center"/>
        </w:trPr>
        <w:tc>
          <w:tcPr>
            <w:tcW w:w="5087" w:type="dxa"/>
            <w:tcBorders>
              <w:top w:val="nil"/>
              <w:left w:val="single" w:sz="8" w:space="0" w:color="auto"/>
              <w:bottom w:val="single" w:sz="8" w:space="0" w:color="auto"/>
              <w:right w:val="single" w:sz="8" w:space="0" w:color="auto"/>
            </w:tcBorders>
            <w:shd w:val="clear" w:color="auto" w:fill="auto"/>
            <w:vAlign w:val="center"/>
            <w:hideMark/>
          </w:tcPr>
          <w:p w14:paraId="2B4C4E73" w14:textId="77777777" w:rsidR="00B205E8" w:rsidRPr="002860EB" w:rsidRDefault="00B205E8" w:rsidP="002860EB">
            <w:pPr>
              <w:rPr>
                <w:rFonts w:ascii="Myriad Pro" w:hAnsi="Myriad Pro" w:cs="Arial"/>
                <w:color w:val="000000"/>
                <w:sz w:val="16"/>
                <w:szCs w:val="16"/>
              </w:rPr>
            </w:pPr>
            <w:r w:rsidRPr="002860EB">
              <w:rPr>
                <w:rFonts w:ascii="Myriad Pro" w:hAnsi="Myriad Pro" w:cs="Arial"/>
                <w:color w:val="000000"/>
                <w:sz w:val="16"/>
                <w:szCs w:val="16"/>
              </w:rPr>
              <w:t>Электроэнергия на хоз.нужды</w:t>
            </w:r>
          </w:p>
        </w:tc>
        <w:tc>
          <w:tcPr>
            <w:tcW w:w="1102" w:type="dxa"/>
            <w:tcBorders>
              <w:top w:val="nil"/>
              <w:left w:val="nil"/>
              <w:bottom w:val="single" w:sz="8" w:space="0" w:color="auto"/>
              <w:right w:val="single" w:sz="8" w:space="0" w:color="auto"/>
            </w:tcBorders>
            <w:shd w:val="clear" w:color="auto" w:fill="auto"/>
            <w:vAlign w:val="center"/>
            <w:hideMark/>
          </w:tcPr>
          <w:p w14:paraId="296A5909" w14:textId="77777777" w:rsidR="00B205E8" w:rsidRPr="002860EB" w:rsidRDefault="00B205E8" w:rsidP="002860EB">
            <w:pPr>
              <w:jc w:val="center"/>
              <w:rPr>
                <w:rFonts w:ascii="Myriad Pro" w:hAnsi="Myriad Pro" w:cs="Arial"/>
                <w:color w:val="000000"/>
                <w:sz w:val="16"/>
                <w:szCs w:val="16"/>
              </w:rPr>
            </w:pPr>
            <w:r w:rsidRPr="002860EB">
              <w:rPr>
                <w:rFonts w:ascii="Myriad Pro" w:hAnsi="Myriad Pro" w:cs="Arial"/>
                <w:color w:val="000000"/>
                <w:sz w:val="16"/>
                <w:szCs w:val="16"/>
              </w:rPr>
              <w:t>тыс. руб.</w:t>
            </w:r>
          </w:p>
        </w:tc>
        <w:tc>
          <w:tcPr>
            <w:tcW w:w="1471" w:type="dxa"/>
            <w:tcBorders>
              <w:top w:val="nil"/>
              <w:left w:val="nil"/>
              <w:bottom w:val="single" w:sz="8" w:space="0" w:color="auto"/>
              <w:right w:val="single" w:sz="8" w:space="0" w:color="auto"/>
            </w:tcBorders>
            <w:shd w:val="clear" w:color="auto" w:fill="auto"/>
            <w:vAlign w:val="center"/>
            <w:hideMark/>
          </w:tcPr>
          <w:p w14:paraId="6FE67E24" w14:textId="77777777" w:rsidR="00B205E8" w:rsidRPr="002860EB" w:rsidRDefault="00B205E8" w:rsidP="002860EB">
            <w:pPr>
              <w:jc w:val="center"/>
              <w:rPr>
                <w:rFonts w:ascii="Myriad Pro" w:hAnsi="Myriad Pro" w:cs="Arial"/>
                <w:color w:val="000000"/>
                <w:sz w:val="16"/>
                <w:szCs w:val="16"/>
              </w:rPr>
            </w:pPr>
            <w:r w:rsidRPr="002860EB">
              <w:rPr>
                <w:rFonts w:ascii="Myriad Pro" w:hAnsi="Myriad Pro" w:cs="Arial"/>
                <w:color w:val="000000"/>
                <w:sz w:val="16"/>
                <w:szCs w:val="16"/>
              </w:rPr>
              <w:t> </w:t>
            </w:r>
          </w:p>
        </w:tc>
        <w:tc>
          <w:tcPr>
            <w:tcW w:w="1091" w:type="dxa"/>
            <w:tcBorders>
              <w:top w:val="nil"/>
              <w:left w:val="nil"/>
              <w:bottom w:val="single" w:sz="8" w:space="0" w:color="auto"/>
              <w:right w:val="single" w:sz="8" w:space="0" w:color="auto"/>
            </w:tcBorders>
            <w:shd w:val="clear" w:color="auto" w:fill="auto"/>
            <w:vAlign w:val="center"/>
            <w:hideMark/>
          </w:tcPr>
          <w:p w14:paraId="78821D0A" w14:textId="77777777" w:rsidR="00B205E8" w:rsidRPr="002860EB" w:rsidRDefault="00B205E8" w:rsidP="002860EB">
            <w:pPr>
              <w:jc w:val="center"/>
              <w:rPr>
                <w:rFonts w:ascii="Myriad Pro" w:hAnsi="Myriad Pro" w:cs="Arial"/>
                <w:color w:val="000000"/>
                <w:sz w:val="16"/>
                <w:szCs w:val="16"/>
              </w:rPr>
            </w:pPr>
            <w:r w:rsidRPr="002860EB">
              <w:rPr>
                <w:rFonts w:ascii="Myriad Pro" w:hAnsi="Myriad Pro" w:cs="Arial"/>
                <w:color w:val="000000"/>
                <w:sz w:val="16"/>
                <w:szCs w:val="16"/>
              </w:rPr>
              <w:t>117 004</w:t>
            </w:r>
          </w:p>
        </w:tc>
        <w:tc>
          <w:tcPr>
            <w:tcW w:w="1594" w:type="dxa"/>
            <w:tcBorders>
              <w:top w:val="nil"/>
              <w:left w:val="nil"/>
              <w:bottom w:val="single" w:sz="8" w:space="0" w:color="auto"/>
              <w:right w:val="single" w:sz="8" w:space="0" w:color="auto"/>
            </w:tcBorders>
            <w:shd w:val="clear" w:color="auto" w:fill="auto"/>
            <w:vAlign w:val="center"/>
            <w:hideMark/>
          </w:tcPr>
          <w:p w14:paraId="32A1137A" w14:textId="035F9DA1"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117 340</w:t>
            </w:r>
          </w:p>
        </w:tc>
        <w:tc>
          <w:tcPr>
            <w:tcW w:w="1431" w:type="dxa"/>
            <w:tcBorders>
              <w:top w:val="nil"/>
              <w:left w:val="nil"/>
              <w:bottom w:val="single" w:sz="8" w:space="0" w:color="auto"/>
              <w:right w:val="single" w:sz="8" w:space="0" w:color="auto"/>
            </w:tcBorders>
            <w:shd w:val="clear" w:color="auto" w:fill="auto"/>
            <w:vAlign w:val="center"/>
            <w:hideMark/>
          </w:tcPr>
          <w:p w14:paraId="6874F91F" w14:textId="062EE7E8" w:rsidR="00B205E8" w:rsidRPr="00B205E8" w:rsidRDefault="00B205E8" w:rsidP="002860EB">
            <w:pPr>
              <w:rPr>
                <w:rFonts w:ascii="Myriad Pro" w:hAnsi="Myriad Pro" w:cs="Arial"/>
                <w:color w:val="000000"/>
                <w:sz w:val="17"/>
                <w:szCs w:val="17"/>
              </w:rPr>
            </w:pPr>
            <w:r w:rsidRPr="00B205E8">
              <w:rPr>
                <w:rFonts w:ascii="Myriad Pro" w:hAnsi="Myriad Pro" w:cs="Arial"/>
                <w:color w:val="000000"/>
                <w:sz w:val="17"/>
                <w:szCs w:val="17"/>
              </w:rPr>
              <w:t> </w:t>
            </w:r>
          </w:p>
        </w:tc>
        <w:tc>
          <w:tcPr>
            <w:tcW w:w="1295" w:type="dxa"/>
            <w:tcBorders>
              <w:top w:val="nil"/>
              <w:left w:val="nil"/>
              <w:bottom w:val="single" w:sz="8" w:space="0" w:color="auto"/>
              <w:right w:val="single" w:sz="8" w:space="0" w:color="auto"/>
            </w:tcBorders>
            <w:shd w:val="clear" w:color="auto" w:fill="auto"/>
            <w:vAlign w:val="center"/>
            <w:hideMark/>
          </w:tcPr>
          <w:p w14:paraId="6A86173D" w14:textId="50836E85"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146349</w:t>
            </w:r>
          </w:p>
        </w:tc>
        <w:tc>
          <w:tcPr>
            <w:tcW w:w="843" w:type="dxa"/>
            <w:tcBorders>
              <w:top w:val="nil"/>
              <w:left w:val="nil"/>
              <w:bottom w:val="single" w:sz="8" w:space="0" w:color="auto"/>
              <w:right w:val="single" w:sz="8" w:space="0" w:color="auto"/>
            </w:tcBorders>
            <w:shd w:val="clear" w:color="auto" w:fill="auto"/>
            <w:vAlign w:val="center"/>
            <w:hideMark/>
          </w:tcPr>
          <w:p w14:paraId="35367E77" w14:textId="5D33C9D8"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-29345</w:t>
            </w:r>
          </w:p>
        </w:tc>
        <w:tc>
          <w:tcPr>
            <w:tcW w:w="1438" w:type="dxa"/>
            <w:tcBorders>
              <w:top w:val="nil"/>
              <w:left w:val="nil"/>
              <w:bottom w:val="single" w:sz="8" w:space="0" w:color="auto"/>
              <w:right w:val="single" w:sz="8" w:space="0" w:color="auto"/>
            </w:tcBorders>
            <w:shd w:val="clear" w:color="auto" w:fill="auto"/>
            <w:vAlign w:val="center"/>
            <w:hideMark/>
          </w:tcPr>
          <w:p w14:paraId="069E6603" w14:textId="26D34208"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-29009</w:t>
            </w:r>
          </w:p>
        </w:tc>
      </w:tr>
      <w:tr w:rsidR="00B205E8" w:rsidRPr="002860EB" w14:paraId="4E385EAE" w14:textId="77777777" w:rsidTr="00865B61">
        <w:trPr>
          <w:trHeight w:val="300"/>
          <w:jc w:val="center"/>
        </w:trPr>
        <w:tc>
          <w:tcPr>
            <w:tcW w:w="5087" w:type="dxa"/>
            <w:tcBorders>
              <w:top w:val="nil"/>
              <w:left w:val="single" w:sz="8" w:space="0" w:color="auto"/>
              <w:bottom w:val="single" w:sz="8" w:space="0" w:color="auto"/>
              <w:right w:val="single" w:sz="8" w:space="0" w:color="auto"/>
            </w:tcBorders>
            <w:shd w:val="clear" w:color="000000" w:fill="EAF1DD"/>
            <w:noWrap/>
            <w:vAlign w:val="center"/>
            <w:hideMark/>
          </w:tcPr>
          <w:p w14:paraId="21D19DFC" w14:textId="77777777" w:rsidR="00B205E8" w:rsidRPr="002860EB" w:rsidRDefault="00B205E8" w:rsidP="002860EB">
            <w:pPr>
              <w:rPr>
                <w:rFonts w:ascii="Myriad Pro" w:hAnsi="Myriad Pro" w:cs="Arial"/>
                <w:b/>
                <w:bCs/>
                <w:color w:val="000000"/>
                <w:sz w:val="16"/>
                <w:szCs w:val="16"/>
              </w:rPr>
            </w:pPr>
            <w:r w:rsidRPr="002860EB">
              <w:rPr>
                <w:rFonts w:ascii="Myriad Pro" w:hAnsi="Myriad Pro" w:cs="Arial"/>
                <w:b/>
                <w:bCs/>
                <w:color w:val="000000"/>
                <w:sz w:val="16"/>
                <w:szCs w:val="16"/>
              </w:rPr>
              <w:t xml:space="preserve">Неподконтрольные расходы </w:t>
            </w:r>
          </w:p>
        </w:tc>
        <w:tc>
          <w:tcPr>
            <w:tcW w:w="1102" w:type="dxa"/>
            <w:tcBorders>
              <w:top w:val="nil"/>
              <w:left w:val="nil"/>
              <w:bottom w:val="single" w:sz="8" w:space="0" w:color="auto"/>
              <w:right w:val="single" w:sz="8" w:space="0" w:color="auto"/>
            </w:tcBorders>
            <w:shd w:val="clear" w:color="000000" w:fill="EAF1DD"/>
            <w:vAlign w:val="center"/>
            <w:hideMark/>
          </w:tcPr>
          <w:p w14:paraId="01A69C33" w14:textId="77777777" w:rsidR="00B205E8" w:rsidRPr="002860EB" w:rsidRDefault="00B205E8" w:rsidP="002860EB">
            <w:pPr>
              <w:jc w:val="center"/>
              <w:rPr>
                <w:rFonts w:ascii="Myriad Pro" w:hAnsi="Myriad Pro" w:cs="Arial"/>
                <w:b/>
                <w:bCs/>
                <w:color w:val="000000"/>
                <w:sz w:val="16"/>
                <w:szCs w:val="16"/>
              </w:rPr>
            </w:pPr>
            <w:r w:rsidRPr="002860EB">
              <w:rPr>
                <w:rFonts w:ascii="Myriad Pro" w:hAnsi="Myriad Pro" w:cs="Arial"/>
                <w:b/>
                <w:bCs/>
                <w:color w:val="000000"/>
                <w:sz w:val="16"/>
                <w:szCs w:val="16"/>
              </w:rPr>
              <w:t>тыс. руб.</w:t>
            </w:r>
          </w:p>
        </w:tc>
        <w:tc>
          <w:tcPr>
            <w:tcW w:w="1471" w:type="dxa"/>
            <w:tcBorders>
              <w:top w:val="nil"/>
              <w:left w:val="nil"/>
              <w:bottom w:val="single" w:sz="8" w:space="0" w:color="auto"/>
              <w:right w:val="single" w:sz="8" w:space="0" w:color="auto"/>
            </w:tcBorders>
            <w:shd w:val="clear" w:color="000000" w:fill="EAF1DD"/>
            <w:vAlign w:val="center"/>
            <w:hideMark/>
          </w:tcPr>
          <w:p w14:paraId="6FC30739" w14:textId="77777777" w:rsidR="00B205E8" w:rsidRPr="002860EB" w:rsidRDefault="00B205E8" w:rsidP="002860EB">
            <w:pPr>
              <w:jc w:val="center"/>
              <w:rPr>
                <w:rFonts w:ascii="Myriad Pro" w:hAnsi="Myriad Pro" w:cs="Arial"/>
                <w:b/>
                <w:bCs/>
                <w:color w:val="000000"/>
                <w:sz w:val="16"/>
                <w:szCs w:val="16"/>
              </w:rPr>
            </w:pPr>
            <w:r w:rsidRPr="002860EB">
              <w:rPr>
                <w:rFonts w:ascii="Myriad Pro" w:hAnsi="Myriad Pro" w:cs="Arial"/>
                <w:b/>
                <w:bCs/>
                <w:color w:val="000000"/>
                <w:sz w:val="16"/>
                <w:szCs w:val="16"/>
              </w:rPr>
              <w:t>1 955 473</w:t>
            </w:r>
          </w:p>
        </w:tc>
        <w:tc>
          <w:tcPr>
            <w:tcW w:w="1091" w:type="dxa"/>
            <w:tcBorders>
              <w:top w:val="nil"/>
              <w:left w:val="nil"/>
              <w:bottom w:val="single" w:sz="8" w:space="0" w:color="auto"/>
              <w:right w:val="single" w:sz="8" w:space="0" w:color="auto"/>
            </w:tcBorders>
            <w:shd w:val="clear" w:color="000000" w:fill="EAF1DD"/>
            <w:vAlign w:val="center"/>
            <w:hideMark/>
          </w:tcPr>
          <w:p w14:paraId="27F9067A" w14:textId="77777777" w:rsidR="00B205E8" w:rsidRPr="002860EB" w:rsidRDefault="00B205E8" w:rsidP="002860EB">
            <w:pPr>
              <w:jc w:val="center"/>
              <w:rPr>
                <w:rFonts w:ascii="Myriad Pro" w:hAnsi="Myriad Pro" w:cs="Arial"/>
                <w:b/>
                <w:bCs/>
                <w:color w:val="000000"/>
                <w:sz w:val="16"/>
                <w:szCs w:val="16"/>
              </w:rPr>
            </w:pPr>
            <w:r w:rsidRPr="002860EB">
              <w:rPr>
                <w:rFonts w:ascii="Myriad Pro" w:hAnsi="Myriad Pro" w:cs="Arial"/>
                <w:b/>
                <w:bCs/>
                <w:color w:val="000000"/>
                <w:sz w:val="16"/>
                <w:szCs w:val="16"/>
              </w:rPr>
              <w:t>1 831 963</w:t>
            </w:r>
          </w:p>
        </w:tc>
        <w:tc>
          <w:tcPr>
            <w:tcW w:w="1594" w:type="dxa"/>
            <w:tcBorders>
              <w:top w:val="nil"/>
              <w:left w:val="nil"/>
              <w:bottom w:val="single" w:sz="8" w:space="0" w:color="auto"/>
              <w:right w:val="single" w:sz="8" w:space="0" w:color="auto"/>
            </w:tcBorders>
            <w:shd w:val="clear" w:color="000000" w:fill="EAF1DD"/>
            <w:vAlign w:val="center"/>
            <w:hideMark/>
          </w:tcPr>
          <w:p w14:paraId="177A4393" w14:textId="1198E93A"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1 832 444</w:t>
            </w:r>
          </w:p>
        </w:tc>
        <w:tc>
          <w:tcPr>
            <w:tcW w:w="1431" w:type="dxa"/>
            <w:tcBorders>
              <w:top w:val="nil"/>
              <w:left w:val="nil"/>
              <w:bottom w:val="single" w:sz="8" w:space="0" w:color="auto"/>
              <w:right w:val="single" w:sz="8" w:space="0" w:color="auto"/>
            </w:tcBorders>
            <w:shd w:val="clear" w:color="000000" w:fill="EAF1DD"/>
            <w:vAlign w:val="center"/>
            <w:hideMark/>
          </w:tcPr>
          <w:p w14:paraId="487F1C4B" w14:textId="32381204"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206 753</w:t>
            </w:r>
          </w:p>
        </w:tc>
        <w:tc>
          <w:tcPr>
            <w:tcW w:w="1295" w:type="dxa"/>
            <w:tcBorders>
              <w:top w:val="nil"/>
              <w:left w:val="nil"/>
              <w:bottom w:val="single" w:sz="8" w:space="0" w:color="auto"/>
              <w:right w:val="single" w:sz="8" w:space="0" w:color="auto"/>
            </w:tcBorders>
            <w:shd w:val="clear" w:color="000000" w:fill="EAF1DD"/>
            <w:vAlign w:val="center"/>
            <w:hideMark/>
          </w:tcPr>
          <w:p w14:paraId="4F6D446F" w14:textId="2C17E2EB"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1536849</w:t>
            </w:r>
          </w:p>
        </w:tc>
        <w:tc>
          <w:tcPr>
            <w:tcW w:w="843" w:type="dxa"/>
            <w:tcBorders>
              <w:top w:val="nil"/>
              <w:left w:val="nil"/>
              <w:bottom w:val="single" w:sz="8" w:space="0" w:color="auto"/>
              <w:right w:val="single" w:sz="8" w:space="0" w:color="auto"/>
            </w:tcBorders>
            <w:shd w:val="clear" w:color="000000" w:fill="EAF1DD"/>
            <w:vAlign w:val="center"/>
            <w:hideMark/>
          </w:tcPr>
          <w:p w14:paraId="2DE73256" w14:textId="2B692571"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295114</w:t>
            </w:r>
          </w:p>
        </w:tc>
        <w:tc>
          <w:tcPr>
            <w:tcW w:w="1438" w:type="dxa"/>
            <w:tcBorders>
              <w:top w:val="nil"/>
              <w:left w:val="nil"/>
              <w:bottom w:val="single" w:sz="8" w:space="0" w:color="auto"/>
              <w:right w:val="single" w:sz="8" w:space="0" w:color="auto"/>
            </w:tcBorders>
            <w:shd w:val="clear" w:color="000000" w:fill="EAF1DD"/>
            <w:vAlign w:val="center"/>
            <w:hideMark/>
          </w:tcPr>
          <w:p w14:paraId="1982E92F" w14:textId="7BCE323E"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295595</w:t>
            </w:r>
          </w:p>
        </w:tc>
      </w:tr>
      <w:tr w:rsidR="00B205E8" w:rsidRPr="002860EB" w14:paraId="71951482" w14:textId="77777777" w:rsidTr="00865B61">
        <w:trPr>
          <w:trHeight w:val="300"/>
          <w:jc w:val="center"/>
        </w:trPr>
        <w:tc>
          <w:tcPr>
            <w:tcW w:w="5087" w:type="dxa"/>
            <w:tcBorders>
              <w:top w:val="nil"/>
              <w:left w:val="single" w:sz="8" w:space="0" w:color="auto"/>
              <w:bottom w:val="single" w:sz="8" w:space="0" w:color="auto"/>
              <w:right w:val="single" w:sz="8" w:space="0" w:color="auto"/>
            </w:tcBorders>
            <w:shd w:val="clear" w:color="auto" w:fill="auto"/>
            <w:vAlign w:val="center"/>
            <w:hideMark/>
          </w:tcPr>
          <w:p w14:paraId="6395124D" w14:textId="77777777" w:rsidR="00B205E8" w:rsidRPr="002860EB" w:rsidRDefault="00B205E8" w:rsidP="002860EB">
            <w:pPr>
              <w:rPr>
                <w:rFonts w:ascii="Myriad Pro" w:hAnsi="Myriad Pro" w:cs="Arial"/>
                <w:color w:val="000000"/>
                <w:sz w:val="16"/>
                <w:szCs w:val="16"/>
              </w:rPr>
            </w:pPr>
            <w:r w:rsidRPr="002860EB">
              <w:rPr>
                <w:rFonts w:ascii="Myriad Pro" w:hAnsi="Myriad Pro" w:cs="Arial"/>
                <w:color w:val="000000"/>
                <w:sz w:val="16"/>
                <w:szCs w:val="16"/>
              </w:rPr>
              <w:t>Оплата услуг ОАО «ФСК ЕЭС»</w:t>
            </w:r>
          </w:p>
        </w:tc>
        <w:tc>
          <w:tcPr>
            <w:tcW w:w="1102" w:type="dxa"/>
            <w:tcBorders>
              <w:top w:val="nil"/>
              <w:left w:val="nil"/>
              <w:bottom w:val="single" w:sz="8" w:space="0" w:color="auto"/>
              <w:right w:val="single" w:sz="8" w:space="0" w:color="auto"/>
            </w:tcBorders>
            <w:shd w:val="clear" w:color="auto" w:fill="auto"/>
            <w:vAlign w:val="center"/>
            <w:hideMark/>
          </w:tcPr>
          <w:p w14:paraId="68EBECB0" w14:textId="77777777" w:rsidR="00B205E8" w:rsidRPr="002860EB" w:rsidRDefault="00B205E8" w:rsidP="002860EB">
            <w:pPr>
              <w:jc w:val="center"/>
              <w:rPr>
                <w:rFonts w:ascii="Myriad Pro" w:hAnsi="Myriad Pro" w:cs="Arial"/>
                <w:color w:val="000000"/>
                <w:sz w:val="16"/>
                <w:szCs w:val="16"/>
              </w:rPr>
            </w:pPr>
            <w:r w:rsidRPr="002860EB">
              <w:rPr>
                <w:rFonts w:ascii="Myriad Pro" w:hAnsi="Myriad Pro" w:cs="Arial"/>
                <w:color w:val="000000"/>
                <w:sz w:val="16"/>
                <w:szCs w:val="16"/>
              </w:rPr>
              <w:t>тыс. руб.</w:t>
            </w:r>
          </w:p>
        </w:tc>
        <w:tc>
          <w:tcPr>
            <w:tcW w:w="1471" w:type="dxa"/>
            <w:tcBorders>
              <w:top w:val="nil"/>
              <w:left w:val="nil"/>
              <w:bottom w:val="single" w:sz="8" w:space="0" w:color="auto"/>
              <w:right w:val="single" w:sz="8" w:space="0" w:color="auto"/>
            </w:tcBorders>
            <w:shd w:val="clear" w:color="auto" w:fill="auto"/>
            <w:vAlign w:val="center"/>
            <w:hideMark/>
          </w:tcPr>
          <w:p w14:paraId="3DE3F82D" w14:textId="77777777" w:rsidR="00B205E8" w:rsidRPr="002860EB" w:rsidRDefault="00B205E8" w:rsidP="002860EB">
            <w:pPr>
              <w:jc w:val="center"/>
              <w:rPr>
                <w:rFonts w:ascii="Myriad Pro" w:hAnsi="Myriad Pro" w:cs="Arial"/>
                <w:color w:val="000000"/>
                <w:sz w:val="16"/>
                <w:szCs w:val="16"/>
              </w:rPr>
            </w:pPr>
            <w:r w:rsidRPr="002860EB">
              <w:rPr>
                <w:rFonts w:ascii="Myriad Pro" w:hAnsi="Myriad Pro" w:cs="Arial"/>
                <w:color w:val="000000"/>
                <w:sz w:val="16"/>
                <w:szCs w:val="16"/>
              </w:rPr>
              <w:t>1 212 782</w:t>
            </w:r>
          </w:p>
        </w:tc>
        <w:tc>
          <w:tcPr>
            <w:tcW w:w="1091" w:type="dxa"/>
            <w:tcBorders>
              <w:top w:val="nil"/>
              <w:left w:val="nil"/>
              <w:bottom w:val="single" w:sz="8" w:space="0" w:color="auto"/>
              <w:right w:val="single" w:sz="8" w:space="0" w:color="auto"/>
            </w:tcBorders>
            <w:shd w:val="clear" w:color="auto" w:fill="auto"/>
            <w:vAlign w:val="center"/>
            <w:hideMark/>
          </w:tcPr>
          <w:p w14:paraId="6DB4A0D3" w14:textId="77777777" w:rsidR="00B205E8" w:rsidRPr="002860EB" w:rsidRDefault="00B205E8" w:rsidP="002860EB">
            <w:pPr>
              <w:jc w:val="center"/>
              <w:rPr>
                <w:rFonts w:ascii="Myriad Pro" w:hAnsi="Myriad Pro" w:cs="Arial"/>
                <w:color w:val="000000"/>
                <w:sz w:val="16"/>
                <w:szCs w:val="16"/>
              </w:rPr>
            </w:pPr>
            <w:r w:rsidRPr="002860EB">
              <w:rPr>
                <w:rFonts w:ascii="Myriad Pro" w:hAnsi="Myriad Pro" w:cs="Arial"/>
                <w:color w:val="000000"/>
                <w:sz w:val="16"/>
                <w:szCs w:val="16"/>
              </w:rPr>
              <w:t>1 195 510</w:t>
            </w:r>
          </w:p>
        </w:tc>
        <w:tc>
          <w:tcPr>
            <w:tcW w:w="1594" w:type="dxa"/>
            <w:tcBorders>
              <w:top w:val="nil"/>
              <w:left w:val="nil"/>
              <w:bottom w:val="single" w:sz="8" w:space="0" w:color="auto"/>
              <w:right w:val="single" w:sz="8" w:space="0" w:color="auto"/>
            </w:tcBorders>
            <w:shd w:val="clear" w:color="auto" w:fill="auto"/>
            <w:vAlign w:val="center"/>
            <w:hideMark/>
          </w:tcPr>
          <w:p w14:paraId="458AAD9F" w14:textId="306A7EB1"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1 195 510</w:t>
            </w:r>
          </w:p>
        </w:tc>
        <w:tc>
          <w:tcPr>
            <w:tcW w:w="1431" w:type="dxa"/>
            <w:tcBorders>
              <w:top w:val="nil"/>
              <w:left w:val="nil"/>
              <w:bottom w:val="single" w:sz="8" w:space="0" w:color="auto"/>
              <w:right w:val="single" w:sz="8" w:space="0" w:color="auto"/>
            </w:tcBorders>
            <w:shd w:val="clear" w:color="auto" w:fill="auto"/>
            <w:vAlign w:val="center"/>
            <w:hideMark/>
          </w:tcPr>
          <w:p w14:paraId="7433870C" w14:textId="008B240C"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89 943</w:t>
            </w:r>
          </w:p>
        </w:tc>
        <w:tc>
          <w:tcPr>
            <w:tcW w:w="1295" w:type="dxa"/>
            <w:tcBorders>
              <w:top w:val="nil"/>
              <w:left w:val="nil"/>
              <w:bottom w:val="single" w:sz="8" w:space="0" w:color="auto"/>
              <w:right w:val="single" w:sz="8" w:space="0" w:color="auto"/>
            </w:tcBorders>
            <w:shd w:val="clear" w:color="auto" w:fill="auto"/>
            <w:vAlign w:val="center"/>
            <w:hideMark/>
          </w:tcPr>
          <w:p w14:paraId="77D0D2D7" w14:textId="74F2885E"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1167655</w:t>
            </w:r>
          </w:p>
        </w:tc>
        <w:tc>
          <w:tcPr>
            <w:tcW w:w="843" w:type="dxa"/>
            <w:tcBorders>
              <w:top w:val="nil"/>
              <w:left w:val="nil"/>
              <w:bottom w:val="single" w:sz="8" w:space="0" w:color="auto"/>
              <w:right w:val="single" w:sz="8" w:space="0" w:color="auto"/>
            </w:tcBorders>
            <w:shd w:val="clear" w:color="auto" w:fill="auto"/>
            <w:vAlign w:val="center"/>
            <w:hideMark/>
          </w:tcPr>
          <w:p w14:paraId="21356922" w14:textId="17667E34"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27855</w:t>
            </w:r>
          </w:p>
        </w:tc>
        <w:tc>
          <w:tcPr>
            <w:tcW w:w="1438" w:type="dxa"/>
            <w:tcBorders>
              <w:top w:val="nil"/>
              <w:left w:val="nil"/>
              <w:bottom w:val="single" w:sz="8" w:space="0" w:color="auto"/>
              <w:right w:val="single" w:sz="8" w:space="0" w:color="auto"/>
            </w:tcBorders>
            <w:shd w:val="clear" w:color="auto" w:fill="auto"/>
            <w:vAlign w:val="center"/>
            <w:hideMark/>
          </w:tcPr>
          <w:p w14:paraId="190F0DE7" w14:textId="5204603D"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27855</w:t>
            </w:r>
          </w:p>
        </w:tc>
      </w:tr>
      <w:tr w:rsidR="00B205E8" w:rsidRPr="002860EB" w14:paraId="55328FD6" w14:textId="77777777" w:rsidTr="00865B61">
        <w:trPr>
          <w:trHeight w:val="300"/>
          <w:jc w:val="center"/>
        </w:trPr>
        <w:tc>
          <w:tcPr>
            <w:tcW w:w="5087" w:type="dxa"/>
            <w:tcBorders>
              <w:top w:val="nil"/>
              <w:left w:val="single" w:sz="8" w:space="0" w:color="auto"/>
              <w:bottom w:val="single" w:sz="8" w:space="0" w:color="auto"/>
              <w:right w:val="single" w:sz="8" w:space="0" w:color="auto"/>
            </w:tcBorders>
            <w:shd w:val="clear" w:color="auto" w:fill="auto"/>
            <w:vAlign w:val="center"/>
            <w:hideMark/>
          </w:tcPr>
          <w:p w14:paraId="7F40A4E7" w14:textId="77777777" w:rsidR="00B205E8" w:rsidRPr="002860EB" w:rsidRDefault="00B205E8" w:rsidP="002860EB">
            <w:pPr>
              <w:rPr>
                <w:rFonts w:ascii="Myriad Pro" w:hAnsi="Myriad Pro" w:cs="Arial"/>
                <w:color w:val="000000"/>
                <w:sz w:val="16"/>
                <w:szCs w:val="16"/>
              </w:rPr>
            </w:pPr>
            <w:r w:rsidRPr="002860EB">
              <w:rPr>
                <w:rFonts w:ascii="Myriad Pro" w:hAnsi="Myriad Pro" w:cs="Arial"/>
                <w:color w:val="000000"/>
                <w:sz w:val="16"/>
                <w:szCs w:val="16"/>
              </w:rPr>
              <w:t>Аренда имущества</w:t>
            </w:r>
          </w:p>
        </w:tc>
        <w:tc>
          <w:tcPr>
            <w:tcW w:w="1102" w:type="dxa"/>
            <w:tcBorders>
              <w:top w:val="nil"/>
              <w:left w:val="nil"/>
              <w:bottom w:val="single" w:sz="8" w:space="0" w:color="auto"/>
              <w:right w:val="single" w:sz="8" w:space="0" w:color="auto"/>
            </w:tcBorders>
            <w:shd w:val="clear" w:color="auto" w:fill="auto"/>
            <w:vAlign w:val="center"/>
            <w:hideMark/>
          </w:tcPr>
          <w:p w14:paraId="6E031E7D" w14:textId="77777777" w:rsidR="00B205E8" w:rsidRPr="002860EB" w:rsidRDefault="00B205E8" w:rsidP="002860EB">
            <w:pPr>
              <w:jc w:val="center"/>
              <w:rPr>
                <w:rFonts w:ascii="Myriad Pro" w:hAnsi="Myriad Pro" w:cs="Arial"/>
                <w:color w:val="000000"/>
                <w:sz w:val="16"/>
                <w:szCs w:val="16"/>
              </w:rPr>
            </w:pPr>
            <w:r w:rsidRPr="002860EB">
              <w:rPr>
                <w:rFonts w:ascii="Myriad Pro" w:hAnsi="Myriad Pro" w:cs="Arial"/>
                <w:color w:val="000000"/>
                <w:sz w:val="16"/>
                <w:szCs w:val="16"/>
              </w:rPr>
              <w:t>тыс. руб.</w:t>
            </w:r>
          </w:p>
        </w:tc>
        <w:tc>
          <w:tcPr>
            <w:tcW w:w="1471" w:type="dxa"/>
            <w:tcBorders>
              <w:top w:val="nil"/>
              <w:left w:val="nil"/>
              <w:bottom w:val="single" w:sz="8" w:space="0" w:color="auto"/>
              <w:right w:val="single" w:sz="8" w:space="0" w:color="auto"/>
            </w:tcBorders>
            <w:shd w:val="clear" w:color="auto" w:fill="auto"/>
            <w:vAlign w:val="center"/>
            <w:hideMark/>
          </w:tcPr>
          <w:p w14:paraId="08B582E5" w14:textId="77777777" w:rsidR="00B205E8" w:rsidRPr="002860EB" w:rsidRDefault="00B205E8" w:rsidP="002860EB">
            <w:pPr>
              <w:jc w:val="center"/>
              <w:rPr>
                <w:rFonts w:ascii="Myriad Pro" w:hAnsi="Myriad Pro" w:cs="Arial"/>
                <w:color w:val="000000"/>
                <w:sz w:val="16"/>
                <w:szCs w:val="16"/>
              </w:rPr>
            </w:pPr>
            <w:r w:rsidRPr="002860EB">
              <w:rPr>
                <w:rFonts w:ascii="Myriad Pro" w:hAnsi="Myriad Pro" w:cs="Arial"/>
                <w:color w:val="000000"/>
                <w:sz w:val="16"/>
                <w:szCs w:val="16"/>
              </w:rPr>
              <w:t>20 466</w:t>
            </w:r>
          </w:p>
        </w:tc>
        <w:tc>
          <w:tcPr>
            <w:tcW w:w="1091" w:type="dxa"/>
            <w:tcBorders>
              <w:top w:val="nil"/>
              <w:left w:val="nil"/>
              <w:bottom w:val="single" w:sz="8" w:space="0" w:color="auto"/>
              <w:right w:val="single" w:sz="8" w:space="0" w:color="auto"/>
            </w:tcBorders>
            <w:shd w:val="clear" w:color="auto" w:fill="auto"/>
            <w:noWrap/>
            <w:vAlign w:val="center"/>
            <w:hideMark/>
          </w:tcPr>
          <w:p w14:paraId="366B4ACE" w14:textId="77777777" w:rsidR="00B205E8" w:rsidRPr="002860EB" w:rsidRDefault="00B205E8" w:rsidP="002860EB">
            <w:pPr>
              <w:jc w:val="center"/>
              <w:rPr>
                <w:rFonts w:ascii="Myriad Pro" w:hAnsi="Myriad Pro" w:cs="Arial"/>
                <w:color w:val="000000"/>
                <w:sz w:val="16"/>
                <w:szCs w:val="16"/>
              </w:rPr>
            </w:pPr>
            <w:r w:rsidRPr="002860EB">
              <w:rPr>
                <w:rFonts w:ascii="Myriad Pro" w:hAnsi="Myriad Pro" w:cs="Arial"/>
                <w:color w:val="000000"/>
                <w:sz w:val="16"/>
                <w:szCs w:val="16"/>
              </w:rPr>
              <w:t>17 016</w:t>
            </w:r>
          </w:p>
        </w:tc>
        <w:tc>
          <w:tcPr>
            <w:tcW w:w="1594" w:type="dxa"/>
            <w:tcBorders>
              <w:top w:val="nil"/>
              <w:left w:val="nil"/>
              <w:bottom w:val="single" w:sz="8" w:space="0" w:color="auto"/>
              <w:right w:val="single" w:sz="8" w:space="0" w:color="auto"/>
            </w:tcBorders>
            <w:shd w:val="clear" w:color="auto" w:fill="auto"/>
            <w:vAlign w:val="center"/>
            <w:hideMark/>
          </w:tcPr>
          <w:p w14:paraId="4D21A2D7" w14:textId="0CECEBB7"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17 498</w:t>
            </w:r>
          </w:p>
        </w:tc>
        <w:tc>
          <w:tcPr>
            <w:tcW w:w="1431" w:type="dxa"/>
            <w:tcBorders>
              <w:top w:val="nil"/>
              <w:left w:val="nil"/>
              <w:bottom w:val="single" w:sz="8" w:space="0" w:color="auto"/>
              <w:right w:val="single" w:sz="8" w:space="0" w:color="auto"/>
            </w:tcBorders>
            <w:shd w:val="clear" w:color="auto" w:fill="auto"/>
            <w:vAlign w:val="center"/>
            <w:hideMark/>
          </w:tcPr>
          <w:p w14:paraId="1E71026D" w14:textId="781B8001"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 </w:t>
            </w:r>
          </w:p>
        </w:tc>
        <w:tc>
          <w:tcPr>
            <w:tcW w:w="1295" w:type="dxa"/>
            <w:tcBorders>
              <w:top w:val="nil"/>
              <w:left w:val="nil"/>
              <w:bottom w:val="single" w:sz="8" w:space="0" w:color="auto"/>
              <w:right w:val="single" w:sz="8" w:space="0" w:color="auto"/>
            </w:tcBorders>
            <w:shd w:val="clear" w:color="auto" w:fill="auto"/>
            <w:vAlign w:val="center"/>
            <w:hideMark/>
          </w:tcPr>
          <w:p w14:paraId="7076CDC9" w14:textId="520A8CDD"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19739</w:t>
            </w:r>
          </w:p>
        </w:tc>
        <w:tc>
          <w:tcPr>
            <w:tcW w:w="843" w:type="dxa"/>
            <w:tcBorders>
              <w:top w:val="nil"/>
              <w:left w:val="nil"/>
              <w:bottom w:val="single" w:sz="8" w:space="0" w:color="auto"/>
              <w:right w:val="single" w:sz="8" w:space="0" w:color="auto"/>
            </w:tcBorders>
            <w:shd w:val="clear" w:color="auto" w:fill="auto"/>
            <w:vAlign w:val="center"/>
            <w:hideMark/>
          </w:tcPr>
          <w:p w14:paraId="18C18F15" w14:textId="79CAE6B4"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-2723</w:t>
            </w:r>
          </w:p>
        </w:tc>
        <w:tc>
          <w:tcPr>
            <w:tcW w:w="1438" w:type="dxa"/>
            <w:tcBorders>
              <w:top w:val="nil"/>
              <w:left w:val="nil"/>
              <w:bottom w:val="single" w:sz="8" w:space="0" w:color="auto"/>
              <w:right w:val="single" w:sz="8" w:space="0" w:color="auto"/>
            </w:tcBorders>
            <w:shd w:val="clear" w:color="auto" w:fill="auto"/>
            <w:vAlign w:val="center"/>
            <w:hideMark/>
          </w:tcPr>
          <w:p w14:paraId="549AE43B" w14:textId="78018139"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-2241</w:t>
            </w:r>
          </w:p>
        </w:tc>
      </w:tr>
      <w:tr w:rsidR="00B205E8" w:rsidRPr="002860EB" w14:paraId="05B56C6B" w14:textId="77777777" w:rsidTr="00865B61">
        <w:trPr>
          <w:trHeight w:val="300"/>
          <w:jc w:val="center"/>
        </w:trPr>
        <w:tc>
          <w:tcPr>
            <w:tcW w:w="5087" w:type="dxa"/>
            <w:tcBorders>
              <w:top w:val="nil"/>
              <w:left w:val="single" w:sz="8" w:space="0" w:color="auto"/>
              <w:bottom w:val="single" w:sz="8" w:space="0" w:color="auto"/>
              <w:right w:val="single" w:sz="8" w:space="0" w:color="auto"/>
            </w:tcBorders>
            <w:shd w:val="clear" w:color="auto" w:fill="auto"/>
            <w:vAlign w:val="center"/>
            <w:hideMark/>
          </w:tcPr>
          <w:p w14:paraId="0FC4EDDF" w14:textId="77777777" w:rsidR="00B205E8" w:rsidRPr="002860EB" w:rsidRDefault="00B205E8" w:rsidP="002860EB">
            <w:pPr>
              <w:rPr>
                <w:rFonts w:ascii="Myriad Pro" w:hAnsi="Myriad Pro" w:cs="Arial"/>
                <w:color w:val="000000"/>
                <w:sz w:val="16"/>
                <w:szCs w:val="16"/>
              </w:rPr>
            </w:pPr>
            <w:r w:rsidRPr="002860EB">
              <w:rPr>
                <w:rFonts w:ascii="Myriad Pro" w:hAnsi="Myriad Pro" w:cs="Arial"/>
                <w:color w:val="000000"/>
                <w:sz w:val="16"/>
                <w:szCs w:val="16"/>
              </w:rPr>
              <w:t xml:space="preserve">Оплата налогов </w:t>
            </w:r>
          </w:p>
        </w:tc>
        <w:tc>
          <w:tcPr>
            <w:tcW w:w="1102" w:type="dxa"/>
            <w:tcBorders>
              <w:top w:val="nil"/>
              <w:left w:val="nil"/>
              <w:bottom w:val="single" w:sz="8" w:space="0" w:color="auto"/>
              <w:right w:val="single" w:sz="8" w:space="0" w:color="auto"/>
            </w:tcBorders>
            <w:shd w:val="clear" w:color="auto" w:fill="auto"/>
            <w:vAlign w:val="center"/>
            <w:hideMark/>
          </w:tcPr>
          <w:p w14:paraId="10E6316C" w14:textId="77777777" w:rsidR="00B205E8" w:rsidRPr="002860EB" w:rsidRDefault="00B205E8" w:rsidP="002860EB">
            <w:pPr>
              <w:jc w:val="center"/>
              <w:rPr>
                <w:rFonts w:ascii="Myriad Pro" w:hAnsi="Myriad Pro" w:cs="Arial"/>
                <w:color w:val="000000"/>
                <w:sz w:val="16"/>
                <w:szCs w:val="16"/>
              </w:rPr>
            </w:pPr>
            <w:r w:rsidRPr="002860EB">
              <w:rPr>
                <w:rFonts w:ascii="Myriad Pro" w:hAnsi="Myriad Pro" w:cs="Arial"/>
                <w:color w:val="000000"/>
                <w:sz w:val="16"/>
                <w:szCs w:val="16"/>
              </w:rPr>
              <w:t>тыс. руб.</w:t>
            </w:r>
          </w:p>
        </w:tc>
        <w:tc>
          <w:tcPr>
            <w:tcW w:w="1471" w:type="dxa"/>
            <w:tcBorders>
              <w:top w:val="nil"/>
              <w:left w:val="nil"/>
              <w:bottom w:val="single" w:sz="8" w:space="0" w:color="auto"/>
              <w:right w:val="single" w:sz="8" w:space="0" w:color="auto"/>
            </w:tcBorders>
            <w:shd w:val="clear" w:color="auto" w:fill="auto"/>
            <w:vAlign w:val="center"/>
            <w:hideMark/>
          </w:tcPr>
          <w:p w14:paraId="6A02B28E" w14:textId="77777777" w:rsidR="00B205E8" w:rsidRPr="002860EB" w:rsidRDefault="00B205E8" w:rsidP="002860EB">
            <w:pPr>
              <w:jc w:val="center"/>
              <w:rPr>
                <w:rFonts w:ascii="Myriad Pro" w:hAnsi="Myriad Pro" w:cs="Arial"/>
                <w:color w:val="000000"/>
                <w:sz w:val="16"/>
                <w:szCs w:val="16"/>
              </w:rPr>
            </w:pPr>
            <w:r w:rsidRPr="002860EB">
              <w:rPr>
                <w:rFonts w:ascii="Myriad Pro" w:hAnsi="Myriad Pro" w:cs="Arial"/>
                <w:color w:val="000000"/>
                <w:sz w:val="16"/>
                <w:szCs w:val="16"/>
              </w:rPr>
              <w:t>106 416</w:t>
            </w:r>
          </w:p>
        </w:tc>
        <w:tc>
          <w:tcPr>
            <w:tcW w:w="1091" w:type="dxa"/>
            <w:tcBorders>
              <w:top w:val="nil"/>
              <w:left w:val="nil"/>
              <w:bottom w:val="single" w:sz="8" w:space="0" w:color="auto"/>
              <w:right w:val="single" w:sz="8" w:space="0" w:color="auto"/>
            </w:tcBorders>
            <w:shd w:val="clear" w:color="auto" w:fill="auto"/>
            <w:noWrap/>
            <w:vAlign w:val="center"/>
            <w:hideMark/>
          </w:tcPr>
          <w:p w14:paraId="0488E5E1" w14:textId="77777777" w:rsidR="00B205E8" w:rsidRPr="002860EB" w:rsidRDefault="00B205E8" w:rsidP="002860EB">
            <w:pPr>
              <w:jc w:val="center"/>
              <w:rPr>
                <w:rFonts w:ascii="Myriad Pro" w:hAnsi="Myriad Pro" w:cs="Arial"/>
                <w:color w:val="000000"/>
                <w:sz w:val="16"/>
                <w:szCs w:val="16"/>
              </w:rPr>
            </w:pPr>
            <w:r w:rsidRPr="002860EB">
              <w:rPr>
                <w:rFonts w:ascii="Myriad Pro" w:hAnsi="Myriad Pro" w:cs="Arial"/>
                <w:color w:val="000000"/>
                <w:sz w:val="16"/>
                <w:szCs w:val="16"/>
              </w:rPr>
              <w:t>87 391</w:t>
            </w:r>
          </w:p>
        </w:tc>
        <w:tc>
          <w:tcPr>
            <w:tcW w:w="1594" w:type="dxa"/>
            <w:tcBorders>
              <w:top w:val="nil"/>
              <w:left w:val="nil"/>
              <w:bottom w:val="single" w:sz="8" w:space="0" w:color="auto"/>
              <w:right w:val="single" w:sz="8" w:space="0" w:color="auto"/>
            </w:tcBorders>
            <w:shd w:val="clear" w:color="auto" w:fill="auto"/>
            <w:vAlign w:val="center"/>
            <w:hideMark/>
          </w:tcPr>
          <w:p w14:paraId="12E7989F" w14:textId="6CC74F08"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87 391</w:t>
            </w:r>
          </w:p>
        </w:tc>
        <w:tc>
          <w:tcPr>
            <w:tcW w:w="1431" w:type="dxa"/>
            <w:tcBorders>
              <w:top w:val="nil"/>
              <w:left w:val="nil"/>
              <w:bottom w:val="single" w:sz="8" w:space="0" w:color="auto"/>
              <w:right w:val="single" w:sz="8" w:space="0" w:color="auto"/>
            </w:tcBorders>
            <w:shd w:val="clear" w:color="auto" w:fill="auto"/>
            <w:vAlign w:val="center"/>
            <w:hideMark/>
          </w:tcPr>
          <w:p w14:paraId="59D6C1DC" w14:textId="352FD254"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652</w:t>
            </w:r>
          </w:p>
        </w:tc>
        <w:tc>
          <w:tcPr>
            <w:tcW w:w="1295" w:type="dxa"/>
            <w:tcBorders>
              <w:top w:val="nil"/>
              <w:left w:val="nil"/>
              <w:bottom w:val="single" w:sz="8" w:space="0" w:color="auto"/>
              <w:right w:val="single" w:sz="8" w:space="0" w:color="auto"/>
            </w:tcBorders>
            <w:shd w:val="clear" w:color="auto" w:fill="auto"/>
            <w:vAlign w:val="center"/>
            <w:hideMark/>
          </w:tcPr>
          <w:p w14:paraId="1ED7F44F" w14:textId="06A4B411"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79030</w:t>
            </w:r>
          </w:p>
        </w:tc>
        <w:tc>
          <w:tcPr>
            <w:tcW w:w="843" w:type="dxa"/>
            <w:tcBorders>
              <w:top w:val="nil"/>
              <w:left w:val="nil"/>
              <w:bottom w:val="single" w:sz="8" w:space="0" w:color="auto"/>
              <w:right w:val="single" w:sz="8" w:space="0" w:color="auto"/>
            </w:tcBorders>
            <w:shd w:val="clear" w:color="auto" w:fill="auto"/>
            <w:vAlign w:val="center"/>
            <w:hideMark/>
          </w:tcPr>
          <w:p w14:paraId="5DC436F1" w14:textId="779C9197"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8361</w:t>
            </w:r>
          </w:p>
        </w:tc>
        <w:tc>
          <w:tcPr>
            <w:tcW w:w="1438" w:type="dxa"/>
            <w:tcBorders>
              <w:top w:val="nil"/>
              <w:left w:val="nil"/>
              <w:bottom w:val="single" w:sz="8" w:space="0" w:color="auto"/>
              <w:right w:val="single" w:sz="8" w:space="0" w:color="auto"/>
            </w:tcBorders>
            <w:shd w:val="clear" w:color="auto" w:fill="auto"/>
            <w:vAlign w:val="center"/>
            <w:hideMark/>
          </w:tcPr>
          <w:p w14:paraId="4B7C96E3" w14:textId="4C8A4E82"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8361</w:t>
            </w:r>
          </w:p>
        </w:tc>
      </w:tr>
      <w:tr w:rsidR="00B205E8" w:rsidRPr="002860EB" w14:paraId="5719B0E4" w14:textId="77777777" w:rsidTr="00865B61">
        <w:trPr>
          <w:trHeight w:val="300"/>
          <w:jc w:val="center"/>
        </w:trPr>
        <w:tc>
          <w:tcPr>
            <w:tcW w:w="5087" w:type="dxa"/>
            <w:tcBorders>
              <w:top w:val="nil"/>
              <w:left w:val="single" w:sz="8" w:space="0" w:color="auto"/>
              <w:bottom w:val="single" w:sz="8" w:space="0" w:color="auto"/>
              <w:right w:val="single" w:sz="8" w:space="0" w:color="auto"/>
            </w:tcBorders>
            <w:shd w:val="clear" w:color="auto" w:fill="auto"/>
            <w:vAlign w:val="center"/>
            <w:hideMark/>
          </w:tcPr>
          <w:p w14:paraId="1C0CF235" w14:textId="77777777" w:rsidR="00B205E8" w:rsidRPr="002860EB" w:rsidRDefault="00B205E8" w:rsidP="002860EB">
            <w:pPr>
              <w:rPr>
                <w:rFonts w:ascii="Myriad Pro" w:hAnsi="Myriad Pro" w:cs="Arial"/>
                <w:color w:val="000000"/>
                <w:sz w:val="16"/>
                <w:szCs w:val="16"/>
              </w:rPr>
            </w:pPr>
            <w:r w:rsidRPr="002860EB">
              <w:rPr>
                <w:rFonts w:ascii="Myriad Pro" w:hAnsi="Myriad Pro" w:cs="Arial"/>
                <w:color w:val="000000"/>
                <w:sz w:val="16"/>
                <w:szCs w:val="16"/>
              </w:rPr>
              <w:t>Отчисления на социальные нужды</w:t>
            </w:r>
          </w:p>
        </w:tc>
        <w:tc>
          <w:tcPr>
            <w:tcW w:w="1102" w:type="dxa"/>
            <w:tcBorders>
              <w:top w:val="nil"/>
              <w:left w:val="nil"/>
              <w:bottom w:val="single" w:sz="8" w:space="0" w:color="auto"/>
              <w:right w:val="single" w:sz="8" w:space="0" w:color="auto"/>
            </w:tcBorders>
            <w:shd w:val="clear" w:color="auto" w:fill="auto"/>
            <w:vAlign w:val="center"/>
            <w:hideMark/>
          </w:tcPr>
          <w:p w14:paraId="37B48A9C" w14:textId="77777777" w:rsidR="00B205E8" w:rsidRPr="002860EB" w:rsidRDefault="00B205E8" w:rsidP="002860EB">
            <w:pPr>
              <w:jc w:val="center"/>
              <w:rPr>
                <w:rFonts w:ascii="Myriad Pro" w:hAnsi="Myriad Pro" w:cs="Arial"/>
                <w:color w:val="000000"/>
                <w:sz w:val="16"/>
                <w:szCs w:val="16"/>
              </w:rPr>
            </w:pPr>
            <w:r w:rsidRPr="002860EB">
              <w:rPr>
                <w:rFonts w:ascii="Myriad Pro" w:hAnsi="Myriad Pro" w:cs="Arial"/>
                <w:color w:val="000000"/>
                <w:sz w:val="16"/>
                <w:szCs w:val="16"/>
              </w:rPr>
              <w:t>тыс. руб.</w:t>
            </w:r>
          </w:p>
        </w:tc>
        <w:tc>
          <w:tcPr>
            <w:tcW w:w="1471" w:type="dxa"/>
            <w:tcBorders>
              <w:top w:val="nil"/>
              <w:left w:val="nil"/>
              <w:bottom w:val="single" w:sz="8" w:space="0" w:color="auto"/>
              <w:right w:val="single" w:sz="8" w:space="0" w:color="auto"/>
            </w:tcBorders>
            <w:shd w:val="clear" w:color="auto" w:fill="auto"/>
            <w:vAlign w:val="center"/>
            <w:hideMark/>
          </w:tcPr>
          <w:p w14:paraId="243654B8" w14:textId="77777777" w:rsidR="00B205E8" w:rsidRPr="002860EB" w:rsidRDefault="00B205E8" w:rsidP="002860EB">
            <w:pPr>
              <w:jc w:val="center"/>
              <w:rPr>
                <w:rFonts w:ascii="Myriad Pro" w:hAnsi="Myriad Pro" w:cs="Arial"/>
                <w:color w:val="000000"/>
                <w:sz w:val="16"/>
                <w:szCs w:val="16"/>
              </w:rPr>
            </w:pPr>
            <w:r w:rsidRPr="002860EB">
              <w:rPr>
                <w:rFonts w:ascii="Myriad Pro" w:hAnsi="Myriad Pro" w:cs="Arial"/>
                <w:color w:val="000000"/>
                <w:sz w:val="16"/>
                <w:szCs w:val="16"/>
              </w:rPr>
              <w:t>401 776</w:t>
            </w:r>
          </w:p>
        </w:tc>
        <w:tc>
          <w:tcPr>
            <w:tcW w:w="1091" w:type="dxa"/>
            <w:tcBorders>
              <w:top w:val="nil"/>
              <w:left w:val="nil"/>
              <w:bottom w:val="single" w:sz="8" w:space="0" w:color="auto"/>
              <w:right w:val="single" w:sz="8" w:space="0" w:color="auto"/>
            </w:tcBorders>
            <w:shd w:val="clear" w:color="auto" w:fill="auto"/>
            <w:noWrap/>
            <w:vAlign w:val="center"/>
            <w:hideMark/>
          </w:tcPr>
          <w:p w14:paraId="535CECB6" w14:textId="77777777" w:rsidR="00B205E8" w:rsidRPr="002860EB" w:rsidRDefault="00B205E8" w:rsidP="002860EB">
            <w:pPr>
              <w:jc w:val="center"/>
              <w:rPr>
                <w:rFonts w:ascii="Myriad Pro" w:hAnsi="Myriad Pro" w:cs="Arial"/>
                <w:color w:val="000000"/>
                <w:sz w:val="16"/>
                <w:szCs w:val="16"/>
              </w:rPr>
            </w:pPr>
            <w:r w:rsidRPr="002860EB">
              <w:rPr>
                <w:rFonts w:ascii="Myriad Pro" w:hAnsi="Myriad Pro" w:cs="Arial"/>
                <w:color w:val="000000"/>
                <w:sz w:val="16"/>
                <w:szCs w:val="16"/>
              </w:rPr>
              <w:t>378 106</w:t>
            </w:r>
          </w:p>
        </w:tc>
        <w:tc>
          <w:tcPr>
            <w:tcW w:w="1594" w:type="dxa"/>
            <w:tcBorders>
              <w:top w:val="nil"/>
              <w:left w:val="nil"/>
              <w:bottom w:val="single" w:sz="8" w:space="0" w:color="auto"/>
              <w:right w:val="single" w:sz="8" w:space="0" w:color="auto"/>
            </w:tcBorders>
            <w:shd w:val="clear" w:color="auto" w:fill="auto"/>
            <w:vAlign w:val="center"/>
            <w:hideMark/>
          </w:tcPr>
          <w:p w14:paraId="2EF1E21A" w14:textId="70F2A66B"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378 106</w:t>
            </w:r>
          </w:p>
        </w:tc>
        <w:tc>
          <w:tcPr>
            <w:tcW w:w="1431" w:type="dxa"/>
            <w:tcBorders>
              <w:top w:val="nil"/>
              <w:left w:val="nil"/>
              <w:bottom w:val="single" w:sz="8" w:space="0" w:color="auto"/>
              <w:right w:val="single" w:sz="8" w:space="0" w:color="auto"/>
            </w:tcBorders>
            <w:shd w:val="clear" w:color="auto" w:fill="auto"/>
            <w:vAlign w:val="center"/>
            <w:hideMark/>
          </w:tcPr>
          <w:p w14:paraId="107BCD13" w14:textId="27E744DE"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8 049</w:t>
            </w:r>
          </w:p>
        </w:tc>
        <w:tc>
          <w:tcPr>
            <w:tcW w:w="1295" w:type="dxa"/>
            <w:tcBorders>
              <w:top w:val="nil"/>
              <w:left w:val="nil"/>
              <w:bottom w:val="single" w:sz="8" w:space="0" w:color="auto"/>
              <w:right w:val="single" w:sz="8" w:space="0" w:color="auto"/>
            </w:tcBorders>
            <w:shd w:val="clear" w:color="auto" w:fill="auto"/>
            <w:vAlign w:val="center"/>
            <w:hideMark/>
          </w:tcPr>
          <w:p w14:paraId="78770C45" w14:textId="6E49C4FF"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400391</w:t>
            </w:r>
          </w:p>
        </w:tc>
        <w:tc>
          <w:tcPr>
            <w:tcW w:w="843" w:type="dxa"/>
            <w:tcBorders>
              <w:top w:val="nil"/>
              <w:left w:val="nil"/>
              <w:bottom w:val="single" w:sz="8" w:space="0" w:color="auto"/>
              <w:right w:val="single" w:sz="8" w:space="0" w:color="auto"/>
            </w:tcBorders>
            <w:shd w:val="clear" w:color="auto" w:fill="auto"/>
            <w:vAlign w:val="center"/>
            <w:hideMark/>
          </w:tcPr>
          <w:p w14:paraId="0A1EA004" w14:textId="1F176E5D"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-22285</w:t>
            </w:r>
          </w:p>
        </w:tc>
        <w:tc>
          <w:tcPr>
            <w:tcW w:w="1438" w:type="dxa"/>
            <w:tcBorders>
              <w:top w:val="nil"/>
              <w:left w:val="nil"/>
              <w:bottom w:val="single" w:sz="8" w:space="0" w:color="auto"/>
              <w:right w:val="single" w:sz="8" w:space="0" w:color="auto"/>
            </w:tcBorders>
            <w:shd w:val="clear" w:color="auto" w:fill="auto"/>
            <w:vAlign w:val="center"/>
            <w:hideMark/>
          </w:tcPr>
          <w:p w14:paraId="53ED7120" w14:textId="60F1A5D9"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-22285</w:t>
            </w:r>
          </w:p>
        </w:tc>
      </w:tr>
      <w:tr w:rsidR="00B205E8" w:rsidRPr="002860EB" w14:paraId="4CBF61B4" w14:textId="77777777" w:rsidTr="00865B61">
        <w:trPr>
          <w:trHeight w:val="300"/>
          <w:jc w:val="center"/>
        </w:trPr>
        <w:tc>
          <w:tcPr>
            <w:tcW w:w="5087" w:type="dxa"/>
            <w:tcBorders>
              <w:top w:val="nil"/>
              <w:left w:val="single" w:sz="8" w:space="0" w:color="auto"/>
              <w:bottom w:val="single" w:sz="8" w:space="0" w:color="auto"/>
              <w:right w:val="single" w:sz="8" w:space="0" w:color="auto"/>
            </w:tcBorders>
            <w:shd w:val="clear" w:color="auto" w:fill="auto"/>
            <w:vAlign w:val="center"/>
            <w:hideMark/>
          </w:tcPr>
          <w:p w14:paraId="0FA3F39F" w14:textId="77777777" w:rsidR="00B205E8" w:rsidRPr="002860EB" w:rsidRDefault="00B205E8" w:rsidP="002860EB">
            <w:pPr>
              <w:rPr>
                <w:rFonts w:ascii="Myriad Pro" w:hAnsi="Myriad Pro" w:cs="Arial"/>
                <w:color w:val="000000"/>
                <w:sz w:val="16"/>
                <w:szCs w:val="16"/>
              </w:rPr>
            </w:pPr>
            <w:r w:rsidRPr="002860EB">
              <w:rPr>
                <w:rFonts w:ascii="Myriad Pro" w:hAnsi="Myriad Pro" w:cs="Arial"/>
                <w:color w:val="000000"/>
                <w:sz w:val="16"/>
                <w:szCs w:val="16"/>
              </w:rPr>
              <w:t>Налог на прибыль</w:t>
            </w:r>
          </w:p>
        </w:tc>
        <w:tc>
          <w:tcPr>
            <w:tcW w:w="1102" w:type="dxa"/>
            <w:tcBorders>
              <w:top w:val="nil"/>
              <w:left w:val="nil"/>
              <w:bottom w:val="single" w:sz="8" w:space="0" w:color="auto"/>
              <w:right w:val="single" w:sz="8" w:space="0" w:color="auto"/>
            </w:tcBorders>
            <w:shd w:val="clear" w:color="auto" w:fill="auto"/>
            <w:vAlign w:val="center"/>
            <w:hideMark/>
          </w:tcPr>
          <w:p w14:paraId="1FC5D79B" w14:textId="77777777" w:rsidR="00B205E8" w:rsidRPr="002860EB" w:rsidRDefault="00B205E8" w:rsidP="002860EB">
            <w:pPr>
              <w:jc w:val="center"/>
              <w:rPr>
                <w:rFonts w:ascii="Myriad Pro" w:hAnsi="Myriad Pro" w:cs="Arial"/>
                <w:color w:val="000000"/>
                <w:sz w:val="16"/>
                <w:szCs w:val="16"/>
              </w:rPr>
            </w:pPr>
            <w:r w:rsidRPr="002860EB">
              <w:rPr>
                <w:rFonts w:ascii="Myriad Pro" w:hAnsi="Myriad Pro" w:cs="Arial"/>
                <w:color w:val="000000"/>
                <w:sz w:val="16"/>
                <w:szCs w:val="16"/>
              </w:rPr>
              <w:t>тыс. руб.</w:t>
            </w:r>
          </w:p>
        </w:tc>
        <w:tc>
          <w:tcPr>
            <w:tcW w:w="1471" w:type="dxa"/>
            <w:tcBorders>
              <w:top w:val="nil"/>
              <w:left w:val="nil"/>
              <w:bottom w:val="single" w:sz="8" w:space="0" w:color="auto"/>
              <w:right w:val="single" w:sz="8" w:space="0" w:color="auto"/>
            </w:tcBorders>
            <w:shd w:val="clear" w:color="auto" w:fill="auto"/>
            <w:vAlign w:val="center"/>
            <w:hideMark/>
          </w:tcPr>
          <w:p w14:paraId="03ED1BAC" w14:textId="77777777" w:rsidR="00B205E8" w:rsidRPr="002860EB" w:rsidRDefault="00B205E8" w:rsidP="002860EB">
            <w:pPr>
              <w:jc w:val="center"/>
              <w:rPr>
                <w:rFonts w:ascii="Myriad Pro" w:hAnsi="Myriad Pro" w:cs="Arial"/>
                <w:color w:val="000000"/>
                <w:sz w:val="16"/>
                <w:szCs w:val="16"/>
              </w:rPr>
            </w:pPr>
            <w:r w:rsidRPr="002860EB">
              <w:rPr>
                <w:rFonts w:ascii="Myriad Pro" w:hAnsi="Myriad Pro" w:cs="Arial"/>
                <w:color w:val="000000"/>
                <w:sz w:val="16"/>
                <w:szCs w:val="16"/>
              </w:rPr>
              <w:t>41 777</w:t>
            </w:r>
          </w:p>
        </w:tc>
        <w:tc>
          <w:tcPr>
            <w:tcW w:w="1091" w:type="dxa"/>
            <w:tcBorders>
              <w:top w:val="nil"/>
              <w:left w:val="nil"/>
              <w:bottom w:val="single" w:sz="8" w:space="0" w:color="auto"/>
              <w:right w:val="single" w:sz="8" w:space="0" w:color="auto"/>
            </w:tcBorders>
            <w:shd w:val="clear" w:color="auto" w:fill="auto"/>
            <w:noWrap/>
            <w:vAlign w:val="center"/>
            <w:hideMark/>
          </w:tcPr>
          <w:p w14:paraId="3A4B381A" w14:textId="77777777" w:rsidR="00B205E8" w:rsidRPr="002860EB" w:rsidRDefault="00B205E8" w:rsidP="002860EB">
            <w:pPr>
              <w:jc w:val="center"/>
              <w:rPr>
                <w:rFonts w:ascii="Myriad Pro" w:hAnsi="Myriad Pro" w:cs="Arial"/>
                <w:color w:val="000000"/>
                <w:sz w:val="16"/>
                <w:szCs w:val="16"/>
              </w:rPr>
            </w:pPr>
            <w:r w:rsidRPr="002860EB">
              <w:rPr>
                <w:rFonts w:ascii="Myriad Pro" w:hAnsi="Myriad Pro" w:cs="Arial"/>
                <w:color w:val="000000"/>
                <w:sz w:val="16"/>
                <w:szCs w:val="16"/>
              </w:rPr>
              <w:t>41 777</w:t>
            </w:r>
          </w:p>
        </w:tc>
        <w:tc>
          <w:tcPr>
            <w:tcW w:w="1594" w:type="dxa"/>
            <w:tcBorders>
              <w:top w:val="nil"/>
              <w:left w:val="nil"/>
              <w:bottom w:val="single" w:sz="8" w:space="0" w:color="auto"/>
              <w:right w:val="single" w:sz="8" w:space="0" w:color="auto"/>
            </w:tcBorders>
            <w:shd w:val="clear" w:color="auto" w:fill="auto"/>
            <w:vAlign w:val="center"/>
            <w:hideMark/>
          </w:tcPr>
          <w:p w14:paraId="72B41422" w14:textId="31745B49"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41 777</w:t>
            </w:r>
          </w:p>
        </w:tc>
        <w:tc>
          <w:tcPr>
            <w:tcW w:w="1431" w:type="dxa"/>
            <w:tcBorders>
              <w:top w:val="nil"/>
              <w:left w:val="nil"/>
              <w:bottom w:val="single" w:sz="8" w:space="0" w:color="auto"/>
              <w:right w:val="single" w:sz="8" w:space="0" w:color="auto"/>
            </w:tcBorders>
            <w:shd w:val="clear" w:color="auto" w:fill="auto"/>
            <w:vAlign w:val="center"/>
            <w:hideMark/>
          </w:tcPr>
          <w:p w14:paraId="017562A1" w14:textId="57DED71C"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56</w:t>
            </w:r>
          </w:p>
        </w:tc>
        <w:tc>
          <w:tcPr>
            <w:tcW w:w="1295" w:type="dxa"/>
            <w:tcBorders>
              <w:top w:val="nil"/>
              <w:left w:val="nil"/>
              <w:bottom w:val="single" w:sz="8" w:space="0" w:color="auto"/>
              <w:right w:val="single" w:sz="8" w:space="0" w:color="auto"/>
            </w:tcBorders>
            <w:shd w:val="clear" w:color="auto" w:fill="auto"/>
            <w:vAlign w:val="center"/>
            <w:hideMark/>
          </w:tcPr>
          <w:p w14:paraId="0F555AC9" w14:textId="1AEF33FA"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-310618</w:t>
            </w:r>
          </w:p>
        </w:tc>
        <w:tc>
          <w:tcPr>
            <w:tcW w:w="843" w:type="dxa"/>
            <w:tcBorders>
              <w:top w:val="nil"/>
              <w:left w:val="nil"/>
              <w:bottom w:val="single" w:sz="8" w:space="0" w:color="auto"/>
              <w:right w:val="single" w:sz="8" w:space="0" w:color="auto"/>
            </w:tcBorders>
            <w:shd w:val="clear" w:color="auto" w:fill="auto"/>
            <w:vAlign w:val="center"/>
            <w:hideMark/>
          </w:tcPr>
          <w:p w14:paraId="58888F82" w14:textId="65A9B963"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352395</w:t>
            </w:r>
          </w:p>
        </w:tc>
        <w:tc>
          <w:tcPr>
            <w:tcW w:w="1438" w:type="dxa"/>
            <w:tcBorders>
              <w:top w:val="nil"/>
              <w:left w:val="nil"/>
              <w:bottom w:val="single" w:sz="8" w:space="0" w:color="auto"/>
              <w:right w:val="single" w:sz="8" w:space="0" w:color="auto"/>
            </w:tcBorders>
            <w:shd w:val="clear" w:color="auto" w:fill="auto"/>
            <w:vAlign w:val="center"/>
            <w:hideMark/>
          </w:tcPr>
          <w:p w14:paraId="09F6664E" w14:textId="3B39F451"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352395</w:t>
            </w:r>
          </w:p>
        </w:tc>
      </w:tr>
      <w:tr w:rsidR="00B205E8" w:rsidRPr="002860EB" w14:paraId="6791A8D4" w14:textId="77777777" w:rsidTr="00865B61">
        <w:trPr>
          <w:trHeight w:val="420"/>
          <w:jc w:val="center"/>
        </w:trPr>
        <w:tc>
          <w:tcPr>
            <w:tcW w:w="5087" w:type="dxa"/>
            <w:tcBorders>
              <w:top w:val="nil"/>
              <w:left w:val="single" w:sz="8" w:space="0" w:color="auto"/>
              <w:bottom w:val="single" w:sz="8" w:space="0" w:color="auto"/>
              <w:right w:val="single" w:sz="8" w:space="0" w:color="auto"/>
            </w:tcBorders>
            <w:shd w:val="clear" w:color="auto" w:fill="auto"/>
            <w:vAlign w:val="center"/>
            <w:hideMark/>
          </w:tcPr>
          <w:p w14:paraId="6514060A" w14:textId="77777777" w:rsidR="00B205E8" w:rsidRPr="002860EB" w:rsidRDefault="00B205E8" w:rsidP="002860EB">
            <w:pPr>
              <w:rPr>
                <w:rFonts w:ascii="Myriad Pro" w:hAnsi="Myriad Pro" w:cs="Arial"/>
                <w:color w:val="000000"/>
                <w:sz w:val="16"/>
                <w:szCs w:val="16"/>
              </w:rPr>
            </w:pPr>
            <w:r w:rsidRPr="002860EB">
              <w:rPr>
                <w:rFonts w:ascii="Myriad Pro" w:hAnsi="Myriad Pro" w:cs="Arial"/>
                <w:color w:val="000000"/>
                <w:sz w:val="16"/>
                <w:szCs w:val="16"/>
              </w:rPr>
              <w:t>Выпадающие доходы от льготного ТП (п.87 Основ ценообразования №1178)</w:t>
            </w:r>
          </w:p>
        </w:tc>
        <w:tc>
          <w:tcPr>
            <w:tcW w:w="1102" w:type="dxa"/>
            <w:tcBorders>
              <w:top w:val="nil"/>
              <w:left w:val="nil"/>
              <w:bottom w:val="single" w:sz="8" w:space="0" w:color="auto"/>
              <w:right w:val="single" w:sz="8" w:space="0" w:color="auto"/>
            </w:tcBorders>
            <w:shd w:val="clear" w:color="auto" w:fill="auto"/>
            <w:vAlign w:val="center"/>
            <w:hideMark/>
          </w:tcPr>
          <w:p w14:paraId="4C388AB1" w14:textId="77777777" w:rsidR="00B205E8" w:rsidRPr="002860EB" w:rsidRDefault="00B205E8" w:rsidP="002860EB">
            <w:pPr>
              <w:jc w:val="center"/>
              <w:rPr>
                <w:rFonts w:ascii="Myriad Pro" w:hAnsi="Myriad Pro" w:cs="Arial"/>
                <w:color w:val="000000"/>
                <w:sz w:val="16"/>
                <w:szCs w:val="16"/>
              </w:rPr>
            </w:pPr>
            <w:r w:rsidRPr="002860EB">
              <w:rPr>
                <w:rFonts w:ascii="Myriad Pro" w:hAnsi="Myriad Pro" w:cs="Arial"/>
                <w:color w:val="000000"/>
                <w:sz w:val="16"/>
                <w:szCs w:val="16"/>
              </w:rPr>
              <w:t>тыс. руб.</w:t>
            </w:r>
          </w:p>
        </w:tc>
        <w:tc>
          <w:tcPr>
            <w:tcW w:w="1471" w:type="dxa"/>
            <w:tcBorders>
              <w:top w:val="nil"/>
              <w:left w:val="nil"/>
              <w:bottom w:val="single" w:sz="8" w:space="0" w:color="auto"/>
              <w:right w:val="single" w:sz="8" w:space="0" w:color="auto"/>
            </w:tcBorders>
            <w:shd w:val="clear" w:color="auto" w:fill="auto"/>
            <w:vAlign w:val="center"/>
            <w:hideMark/>
          </w:tcPr>
          <w:p w14:paraId="302D9912" w14:textId="77777777" w:rsidR="00B205E8" w:rsidRPr="002860EB" w:rsidRDefault="00B205E8" w:rsidP="002860EB">
            <w:pPr>
              <w:jc w:val="center"/>
              <w:rPr>
                <w:rFonts w:ascii="Myriad Pro" w:hAnsi="Myriad Pro" w:cs="Arial"/>
                <w:color w:val="000000"/>
                <w:sz w:val="16"/>
                <w:szCs w:val="16"/>
              </w:rPr>
            </w:pPr>
            <w:r w:rsidRPr="002860EB">
              <w:rPr>
                <w:rFonts w:ascii="Myriad Pro" w:hAnsi="Myriad Pro" w:cs="Arial"/>
                <w:color w:val="000000"/>
                <w:sz w:val="16"/>
                <w:szCs w:val="16"/>
              </w:rPr>
              <w:t>172 257</w:t>
            </w:r>
          </w:p>
        </w:tc>
        <w:tc>
          <w:tcPr>
            <w:tcW w:w="1091" w:type="dxa"/>
            <w:tcBorders>
              <w:top w:val="nil"/>
              <w:left w:val="nil"/>
              <w:bottom w:val="single" w:sz="8" w:space="0" w:color="auto"/>
              <w:right w:val="single" w:sz="8" w:space="0" w:color="auto"/>
            </w:tcBorders>
            <w:shd w:val="clear" w:color="auto" w:fill="auto"/>
            <w:vAlign w:val="center"/>
            <w:hideMark/>
          </w:tcPr>
          <w:p w14:paraId="6056092D" w14:textId="77777777" w:rsidR="00B205E8" w:rsidRPr="002860EB" w:rsidRDefault="00B205E8" w:rsidP="002860EB">
            <w:pPr>
              <w:jc w:val="center"/>
              <w:rPr>
                <w:rFonts w:ascii="Myriad Pro" w:hAnsi="Myriad Pro" w:cs="Arial"/>
                <w:color w:val="000000"/>
                <w:sz w:val="16"/>
                <w:szCs w:val="16"/>
              </w:rPr>
            </w:pPr>
            <w:r w:rsidRPr="002860EB">
              <w:rPr>
                <w:rFonts w:ascii="Myriad Pro" w:hAnsi="Myriad Pro" w:cs="Arial"/>
                <w:color w:val="000000"/>
                <w:sz w:val="16"/>
                <w:szCs w:val="16"/>
              </w:rPr>
              <w:t>112 162</w:t>
            </w:r>
          </w:p>
        </w:tc>
        <w:tc>
          <w:tcPr>
            <w:tcW w:w="1594" w:type="dxa"/>
            <w:tcBorders>
              <w:top w:val="nil"/>
              <w:left w:val="nil"/>
              <w:bottom w:val="single" w:sz="8" w:space="0" w:color="auto"/>
              <w:right w:val="single" w:sz="8" w:space="0" w:color="auto"/>
            </w:tcBorders>
            <w:shd w:val="clear" w:color="auto" w:fill="auto"/>
            <w:vAlign w:val="center"/>
            <w:hideMark/>
          </w:tcPr>
          <w:p w14:paraId="5FAAE1AE" w14:textId="395E89BD"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112 162</w:t>
            </w:r>
          </w:p>
        </w:tc>
        <w:tc>
          <w:tcPr>
            <w:tcW w:w="1431" w:type="dxa"/>
            <w:tcBorders>
              <w:top w:val="nil"/>
              <w:left w:val="nil"/>
              <w:bottom w:val="single" w:sz="8" w:space="0" w:color="auto"/>
              <w:right w:val="single" w:sz="8" w:space="0" w:color="auto"/>
            </w:tcBorders>
            <w:shd w:val="clear" w:color="auto" w:fill="auto"/>
            <w:vAlign w:val="center"/>
            <w:hideMark/>
          </w:tcPr>
          <w:p w14:paraId="39A0C45A" w14:textId="7AD6E7FB"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108 053</w:t>
            </w:r>
          </w:p>
        </w:tc>
        <w:tc>
          <w:tcPr>
            <w:tcW w:w="1295" w:type="dxa"/>
            <w:tcBorders>
              <w:top w:val="nil"/>
              <w:left w:val="nil"/>
              <w:bottom w:val="single" w:sz="8" w:space="0" w:color="auto"/>
              <w:right w:val="single" w:sz="8" w:space="0" w:color="auto"/>
            </w:tcBorders>
            <w:shd w:val="clear" w:color="auto" w:fill="auto"/>
            <w:vAlign w:val="center"/>
            <w:hideMark/>
          </w:tcPr>
          <w:p w14:paraId="67997900" w14:textId="218E7D99"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180652</w:t>
            </w:r>
          </w:p>
        </w:tc>
        <w:tc>
          <w:tcPr>
            <w:tcW w:w="843" w:type="dxa"/>
            <w:tcBorders>
              <w:top w:val="nil"/>
              <w:left w:val="nil"/>
              <w:bottom w:val="single" w:sz="8" w:space="0" w:color="auto"/>
              <w:right w:val="single" w:sz="8" w:space="0" w:color="auto"/>
            </w:tcBorders>
            <w:shd w:val="clear" w:color="auto" w:fill="auto"/>
            <w:vAlign w:val="center"/>
            <w:hideMark/>
          </w:tcPr>
          <w:p w14:paraId="05C3D9B5" w14:textId="72752255"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-68490</w:t>
            </w:r>
          </w:p>
        </w:tc>
        <w:tc>
          <w:tcPr>
            <w:tcW w:w="1438" w:type="dxa"/>
            <w:tcBorders>
              <w:top w:val="nil"/>
              <w:left w:val="nil"/>
              <w:bottom w:val="single" w:sz="8" w:space="0" w:color="auto"/>
              <w:right w:val="single" w:sz="8" w:space="0" w:color="auto"/>
            </w:tcBorders>
            <w:shd w:val="clear" w:color="auto" w:fill="auto"/>
            <w:vAlign w:val="center"/>
            <w:hideMark/>
          </w:tcPr>
          <w:p w14:paraId="4583AD06" w14:textId="12B30939"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-68490</w:t>
            </w:r>
          </w:p>
        </w:tc>
      </w:tr>
      <w:tr w:rsidR="00B205E8" w:rsidRPr="002860EB" w14:paraId="4C5A815A" w14:textId="77777777" w:rsidTr="00865B61">
        <w:trPr>
          <w:trHeight w:val="300"/>
          <w:jc w:val="center"/>
        </w:trPr>
        <w:tc>
          <w:tcPr>
            <w:tcW w:w="5087" w:type="dxa"/>
            <w:tcBorders>
              <w:top w:val="nil"/>
              <w:left w:val="single" w:sz="8" w:space="0" w:color="auto"/>
              <w:bottom w:val="single" w:sz="8" w:space="0" w:color="auto"/>
              <w:right w:val="single" w:sz="8" w:space="0" w:color="auto"/>
            </w:tcBorders>
            <w:shd w:val="clear" w:color="000000" w:fill="EAF1DD"/>
            <w:vAlign w:val="center"/>
            <w:hideMark/>
          </w:tcPr>
          <w:p w14:paraId="5A06AB33" w14:textId="77777777" w:rsidR="00B205E8" w:rsidRPr="002860EB" w:rsidRDefault="00B205E8" w:rsidP="002860EB">
            <w:pPr>
              <w:rPr>
                <w:rFonts w:ascii="Myriad Pro" w:hAnsi="Myriad Pro" w:cs="Arial"/>
                <w:b/>
                <w:bCs/>
                <w:color w:val="000000"/>
                <w:sz w:val="16"/>
                <w:szCs w:val="16"/>
              </w:rPr>
            </w:pPr>
            <w:r w:rsidRPr="002860EB">
              <w:rPr>
                <w:rFonts w:ascii="Myriad Pro" w:hAnsi="Myriad Pro" w:cs="Arial"/>
                <w:b/>
                <w:bCs/>
                <w:color w:val="000000"/>
                <w:sz w:val="16"/>
                <w:szCs w:val="16"/>
              </w:rPr>
              <w:t>Корректировка НВВ по итогам 2015 года</w:t>
            </w:r>
          </w:p>
        </w:tc>
        <w:tc>
          <w:tcPr>
            <w:tcW w:w="1102" w:type="dxa"/>
            <w:tcBorders>
              <w:top w:val="nil"/>
              <w:left w:val="nil"/>
              <w:bottom w:val="single" w:sz="8" w:space="0" w:color="auto"/>
              <w:right w:val="single" w:sz="8" w:space="0" w:color="auto"/>
            </w:tcBorders>
            <w:shd w:val="clear" w:color="000000" w:fill="EAF1DD"/>
            <w:vAlign w:val="center"/>
            <w:hideMark/>
          </w:tcPr>
          <w:p w14:paraId="4CE2A9BB" w14:textId="77777777" w:rsidR="00B205E8" w:rsidRPr="002860EB" w:rsidRDefault="00B205E8" w:rsidP="002860EB">
            <w:pPr>
              <w:jc w:val="center"/>
              <w:rPr>
                <w:rFonts w:ascii="Myriad Pro" w:hAnsi="Myriad Pro" w:cs="Arial"/>
                <w:b/>
                <w:bCs/>
                <w:color w:val="000000"/>
                <w:sz w:val="16"/>
                <w:szCs w:val="16"/>
              </w:rPr>
            </w:pPr>
            <w:r w:rsidRPr="002860EB">
              <w:rPr>
                <w:rFonts w:ascii="Myriad Pro" w:hAnsi="Myriad Pro" w:cs="Arial"/>
                <w:b/>
                <w:bCs/>
                <w:color w:val="000000"/>
                <w:sz w:val="16"/>
                <w:szCs w:val="16"/>
              </w:rPr>
              <w:t>тыс. руб.</w:t>
            </w:r>
          </w:p>
        </w:tc>
        <w:tc>
          <w:tcPr>
            <w:tcW w:w="1471" w:type="dxa"/>
            <w:tcBorders>
              <w:top w:val="nil"/>
              <w:left w:val="nil"/>
              <w:bottom w:val="single" w:sz="8" w:space="0" w:color="auto"/>
              <w:right w:val="single" w:sz="8" w:space="0" w:color="auto"/>
            </w:tcBorders>
            <w:shd w:val="clear" w:color="000000" w:fill="EAF1DD"/>
            <w:vAlign w:val="center"/>
            <w:hideMark/>
          </w:tcPr>
          <w:p w14:paraId="2E963B7C" w14:textId="77777777" w:rsidR="00B205E8" w:rsidRPr="002860EB" w:rsidRDefault="00B205E8" w:rsidP="002860EB">
            <w:pPr>
              <w:jc w:val="center"/>
              <w:rPr>
                <w:rFonts w:ascii="Myriad Pro" w:hAnsi="Myriad Pro" w:cs="Arial"/>
                <w:b/>
                <w:bCs/>
                <w:color w:val="000000"/>
                <w:sz w:val="16"/>
                <w:szCs w:val="16"/>
              </w:rPr>
            </w:pPr>
            <w:r w:rsidRPr="002860EB">
              <w:rPr>
                <w:rFonts w:ascii="Myriad Pro" w:hAnsi="Myriad Pro" w:cs="Arial"/>
                <w:b/>
                <w:bCs/>
                <w:color w:val="000000"/>
                <w:sz w:val="16"/>
                <w:szCs w:val="16"/>
              </w:rPr>
              <w:t>524 536</w:t>
            </w:r>
          </w:p>
        </w:tc>
        <w:tc>
          <w:tcPr>
            <w:tcW w:w="1091" w:type="dxa"/>
            <w:tcBorders>
              <w:top w:val="nil"/>
              <w:left w:val="nil"/>
              <w:bottom w:val="single" w:sz="8" w:space="0" w:color="auto"/>
              <w:right w:val="single" w:sz="8" w:space="0" w:color="auto"/>
            </w:tcBorders>
            <w:shd w:val="clear" w:color="000000" w:fill="EAF1DD"/>
            <w:vAlign w:val="center"/>
            <w:hideMark/>
          </w:tcPr>
          <w:p w14:paraId="5474C1A3" w14:textId="77777777" w:rsidR="00B205E8" w:rsidRPr="002860EB" w:rsidRDefault="00B205E8" w:rsidP="002860EB">
            <w:pPr>
              <w:jc w:val="center"/>
              <w:rPr>
                <w:rFonts w:ascii="Myriad Pro" w:hAnsi="Myriad Pro" w:cs="Arial"/>
                <w:b/>
                <w:bCs/>
                <w:color w:val="000000"/>
                <w:sz w:val="16"/>
                <w:szCs w:val="16"/>
              </w:rPr>
            </w:pPr>
            <w:r w:rsidRPr="002860EB">
              <w:rPr>
                <w:rFonts w:ascii="Myriad Pro" w:hAnsi="Myriad Pro" w:cs="Arial"/>
                <w:b/>
                <w:bCs/>
                <w:color w:val="000000"/>
                <w:sz w:val="16"/>
                <w:szCs w:val="16"/>
              </w:rPr>
              <w:t>41 371</w:t>
            </w:r>
          </w:p>
        </w:tc>
        <w:tc>
          <w:tcPr>
            <w:tcW w:w="1594" w:type="dxa"/>
            <w:tcBorders>
              <w:top w:val="nil"/>
              <w:left w:val="nil"/>
              <w:bottom w:val="single" w:sz="8" w:space="0" w:color="auto"/>
              <w:right w:val="single" w:sz="8" w:space="0" w:color="auto"/>
            </w:tcBorders>
            <w:shd w:val="clear" w:color="000000" w:fill="EAF1DD"/>
            <w:vAlign w:val="center"/>
            <w:hideMark/>
          </w:tcPr>
          <w:p w14:paraId="1E356FE5" w14:textId="79758A5F"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41 371</w:t>
            </w:r>
          </w:p>
        </w:tc>
        <w:tc>
          <w:tcPr>
            <w:tcW w:w="1431" w:type="dxa"/>
            <w:tcBorders>
              <w:top w:val="nil"/>
              <w:left w:val="nil"/>
              <w:bottom w:val="single" w:sz="8" w:space="0" w:color="auto"/>
              <w:right w:val="single" w:sz="8" w:space="0" w:color="auto"/>
            </w:tcBorders>
            <w:shd w:val="clear" w:color="000000" w:fill="EAF1DD"/>
            <w:vAlign w:val="center"/>
            <w:hideMark/>
          </w:tcPr>
          <w:p w14:paraId="03126A54" w14:textId="2D4A6755"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 </w:t>
            </w:r>
          </w:p>
        </w:tc>
        <w:tc>
          <w:tcPr>
            <w:tcW w:w="1295" w:type="dxa"/>
            <w:tcBorders>
              <w:top w:val="nil"/>
              <w:left w:val="nil"/>
              <w:bottom w:val="single" w:sz="8" w:space="0" w:color="auto"/>
              <w:right w:val="single" w:sz="8" w:space="0" w:color="auto"/>
            </w:tcBorders>
            <w:shd w:val="clear" w:color="000000" w:fill="EAF1DD"/>
            <w:vAlign w:val="center"/>
            <w:hideMark/>
          </w:tcPr>
          <w:p w14:paraId="7485CC97" w14:textId="1A6AF56F"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 </w:t>
            </w:r>
          </w:p>
        </w:tc>
        <w:tc>
          <w:tcPr>
            <w:tcW w:w="843" w:type="dxa"/>
            <w:tcBorders>
              <w:top w:val="nil"/>
              <w:left w:val="nil"/>
              <w:bottom w:val="single" w:sz="8" w:space="0" w:color="auto"/>
              <w:right w:val="single" w:sz="8" w:space="0" w:color="auto"/>
            </w:tcBorders>
            <w:shd w:val="clear" w:color="000000" w:fill="EAF1DD"/>
            <w:vAlign w:val="center"/>
            <w:hideMark/>
          </w:tcPr>
          <w:p w14:paraId="4C069FEA" w14:textId="145656BA"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41371</w:t>
            </w:r>
          </w:p>
        </w:tc>
        <w:tc>
          <w:tcPr>
            <w:tcW w:w="1438" w:type="dxa"/>
            <w:tcBorders>
              <w:top w:val="nil"/>
              <w:left w:val="nil"/>
              <w:bottom w:val="single" w:sz="8" w:space="0" w:color="auto"/>
              <w:right w:val="single" w:sz="8" w:space="0" w:color="auto"/>
            </w:tcBorders>
            <w:shd w:val="clear" w:color="000000" w:fill="EAF1DD"/>
            <w:vAlign w:val="center"/>
            <w:hideMark/>
          </w:tcPr>
          <w:p w14:paraId="3531A382" w14:textId="4F49E846"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41371</w:t>
            </w:r>
          </w:p>
        </w:tc>
      </w:tr>
      <w:tr w:rsidR="00B205E8" w:rsidRPr="002860EB" w14:paraId="0C242902" w14:textId="77777777" w:rsidTr="00865B61">
        <w:trPr>
          <w:trHeight w:val="624"/>
          <w:jc w:val="center"/>
        </w:trPr>
        <w:tc>
          <w:tcPr>
            <w:tcW w:w="5087" w:type="dxa"/>
            <w:tcBorders>
              <w:top w:val="nil"/>
              <w:left w:val="single" w:sz="8" w:space="0" w:color="auto"/>
              <w:bottom w:val="single" w:sz="8" w:space="0" w:color="auto"/>
              <w:right w:val="single" w:sz="8" w:space="0" w:color="auto"/>
            </w:tcBorders>
            <w:shd w:val="clear" w:color="auto" w:fill="auto"/>
            <w:vAlign w:val="center"/>
            <w:hideMark/>
          </w:tcPr>
          <w:p w14:paraId="47212C57" w14:textId="77777777" w:rsidR="00B205E8" w:rsidRPr="002860EB" w:rsidRDefault="00B205E8" w:rsidP="002860EB">
            <w:pPr>
              <w:rPr>
                <w:rFonts w:ascii="Myriad Pro" w:hAnsi="Myriad Pro" w:cs="Arial"/>
                <w:b/>
                <w:bCs/>
                <w:color w:val="000000"/>
                <w:sz w:val="16"/>
                <w:szCs w:val="16"/>
              </w:rPr>
            </w:pPr>
            <w:r w:rsidRPr="002860EB">
              <w:rPr>
                <w:rFonts w:ascii="Myriad Pro" w:hAnsi="Myriad Pro" w:cs="Arial"/>
                <w:b/>
                <w:bCs/>
                <w:color w:val="000000"/>
                <w:sz w:val="16"/>
                <w:szCs w:val="16"/>
              </w:rPr>
              <w:t>Выпадающие экономически обоснованные расходы по данным бухгалтерской отчетности и прочие корректировки</w:t>
            </w:r>
          </w:p>
        </w:tc>
        <w:tc>
          <w:tcPr>
            <w:tcW w:w="1102" w:type="dxa"/>
            <w:tcBorders>
              <w:top w:val="nil"/>
              <w:left w:val="nil"/>
              <w:bottom w:val="single" w:sz="8" w:space="0" w:color="auto"/>
              <w:right w:val="single" w:sz="8" w:space="0" w:color="auto"/>
            </w:tcBorders>
            <w:shd w:val="clear" w:color="auto" w:fill="auto"/>
            <w:vAlign w:val="center"/>
            <w:hideMark/>
          </w:tcPr>
          <w:p w14:paraId="5EAEECDB" w14:textId="77777777" w:rsidR="00B205E8" w:rsidRPr="002860EB" w:rsidRDefault="00B205E8" w:rsidP="002860EB">
            <w:pPr>
              <w:jc w:val="center"/>
              <w:rPr>
                <w:rFonts w:ascii="Myriad Pro" w:hAnsi="Myriad Pro" w:cs="Arial"/>
                <w:b/>
                <w:bCs/>
                <w:color w:val="000000"/>
                <w:sz w:val="16"/>
                <w:szCs w:val="16"/>
              </w:rPr>
            </w:pPr>
            <w:r w:rsidRPr="002860EB">
              <w:rPr>
                <w:rFonts w:ascii="Myriad Pro" w:hAnsi="Myriad Pro" w:cs="Arial"/>
                <w:b/>
                <w:bCs/>
                <w:color w:val="000000"/>
                <w:sz w:val="16"/>
                <w:szCs w:val="16"/>
              </w:rPr>
              <w:t> </w:t>
            </w:r>
          </w:p>
        </w:tc>
        <w:tc>
          <w:tcPr>
            <w:tcW w:w="1471" w:type="dxa"/>
            <w:tcBorders>
              <w:top w:val="nil"/>
              <w:left w:val="nil"/>
              <w:bottom w:val="single" w:sz="8" w:space="0" w:color="auto"/>
              <w:right w:val="single" w:sz="8" w:space="0" w:color="auto"/>
            </w:tcBorders>
            <w:shd w:val="clear" w:color="auto" w:fill="auto"/>
            <w:vAlign w:val="center"/>
            <w:hideMark/>
          </w:tcPr>
          <w:p w14:paraId="77C172EF" w14:textId="77777777" w:rsidR="00B205E8" w:rsidRPr="002860EB" w:rsidRDefault="00B205E8" w:rsidP="002860EB">
            <w:pPr>
              <w:jc w:val="center"/>
              <w:rPr>
                <w:rFonts w:ascii="Myriad Pro" w:hAnsi="Myriad Pro" w:cs="Arial"/>
                <w:b/>
                <w:bCs/>
                <w:color w:val="000000"/>
                <w:sz w:val="16"/>
                <w:szCs w:val="16"/>
              </w:rPr>
            </w:pPr>
            <w:r w:rsidRPr="002860EB">
              <w:rPr>
                <w:rFonts w:ascii="Myriad Pro" w:hAnsi="Myriad Pro" w:cs="Arial"/>
                <w:b/>
                <w:bCs/>
                <w:color w:val="000000"/>
                <w:sz w:val="16"/>
                <w:szCs w:val="16"/>
              </w:rPr>
              <w:t>96 139</w:t>
            </w:r>
          </w:p>
        </w:tc>
        <w:tc>
          <w:tcPr>
            <w:tcW w:w="1091" w:type="dxa"/>
            <w:tcBorders>
              <w:top w:val="nil"/>
              <w:left w:val="nil"/>
              <w:bottom w:val="single" w:sz="8" w:space="0" w:color="auto"/>
              <w:right w:val="single" w:sz="8" w:space="0" w:color="auto"/>
            </w:tcBorders>
            <w:shd w:val="clear" w:color="auto" w:fill="auto"/>
            <w:vAlign w:val="center"/>
            <w:hideMark/>
          </w:tcPr>
          <w:p w14:paraId="536331CF" w14:textId="77777777" w:rsidR="00B205E8" w:rsidRPr="002860EB" w:rsidRDefault="00B205E8" w:rsidP="002860EB">
            <w:pPr>
              <w:jc w:val="center"/>
              <w:rPr>
                <w:rFonts w:ascii="Myriad Pro" w:hAnsi="Myriad Pro" w:cs="Arial"/>
                <w:b/>
                <w:bCs/>
                <w:color w:val="000000"/>
                <w:sz w:val="16"/>
                <w:szCs w:val="16"/>
              </w:rPr>
            </w:pPr>
            <w:r w:rsidRPr="002860EB">
              <w:rPr>
                <w:rFonts w:ascii="Myriad Pro" w:hAnsi="Myriad Pro" w:cs="Arial"/>
                <w:b/>
                <w:bCs/>
                <w:color w:val="000000"/>
                <w:sz w:val="16"/>
                <w:szCs w:val="16"/>
              </w:rPr>
              <w:t>-543 127</w:t>
            </w:r>
          </w:p>
        </w:tc>
        <w:tc>
          <w:tcPr>
            <w:tcW w:w="1594" w:type="dxa"/>
            <w:tcBorders>
              <w:top w:val="nil"/>
              <w:left w:val="nil"/>
              <w:bottom w:val="single" w:sz="8" w:space="0" w:color="auto"/>
              <w:right w:val="single" w:sz="8" w:space="0" w:color="auto"/>
            </w:tcBorders>
            <w:shd w:val="clear" w:color="auto" w:fill="auto"/>
            <w:vAlign w:val="center"/>
            <w:hideMark/>
          </w:tcPr>
          <w:p w14:paraId="1F7ABD20" w14:textId="6160A2F0"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-543 127</w:t>
            </w:r>
          </w:p>
        </w:tc>
        <w:tc>
          <w:tcPr>
            <w:tcW w:w="1431" w:type="dxa"/>
            <w:tcBorders>
              <w:top w:val="nil"/>
              <w:left w:val="nil"/>
              <w:bottom w:val="single" w:sz="8" w:space="0" w:color="auto"/>
              <w:right w:val="single" w:sz="8" w:space="0" w:color="auto"/>
            </w:tcBorders>
            <w:shd w:val="clear" w:color="auto" w:fill="auto"/>
            <w:vAlign w:val="center"/>
            <w:hideMark/>
          </w:tcPr>
          <w:p w14:paraId="42B62FD2" w14:textId="5357C567"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 </w:t>
            </w:r>
          </w:p>
        </w:tc>
        <w:tc>
          <w:tcPr>
            <w:tcW w:w="1295" w:type="dxa"/>
            <w:tcBorders>
              <w:top w:val="nil"/>
              <w:left w:val="nil"/>
              <w:bottom w:val="single" w:sz="8" w:space="0" w:color="auto"/>
              <w:right w:val="single" w:sz="8" w:space="0" w:color="auto"/>
            </w:tcBorders>
            <w:shd w:val="clear" w:color="auto" w:fill="auto"/>
            <w:vAlign w:val="center"/>
            <w:hideMark/>
          </w:tcPr>
          <w:p w14:paraId="625551CB" w14:textId="693CCFB1"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 </w:t>
            </w:r>
          </w:p>
        </w:tc>
        <w:tc>
          <w:tcPr>
            <w:tcW w:w="843" w:type="dxa"/>
            <w:tcBorders>
              <w:top w:val="nil"/>
              <w:left w:val="nil"/>
              <w:bottom w:val="single" w:sz="8" w:space="0" w:color="auto"/>
              <w:right w:val="single" w:sz="8" w:space="0" w:color="auto"/>
            </w:tcBorders>
            <w:shd w:val="clear" w:color="auto" w:fill="auto"/>
            <w:vAlign w:val="center"/>
            <w:hideMark/>
          </w:tcPr>
          <w:p w14:paraId="7E2FD606" w14:textId="5CF899E2"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-543127</w:t>
            </w:r>
          </w:p>
        </w:tc>
        <w:tc>
          <w:tcPr>
            <w:tcW w:w="1438" w:type="dxa"/>
            <w:tcBorders>
              <w:top w:val="nil"/>
              <w:left w:val="nil"/>
              <w:bottom w:val="single" w:sz="8" w:space="0" w:color="auto"/>
              <w:right w:val="single" w:sz="8" w:space="0" w:color="auto"/>
            </w:tcBorders>
            <w:shd w:val="clear" w:color="auto" w:fill="auto"/>
            <w:vAlign w:val="center"/>
            <w:hideMark/>
          </w:tcPr>
          <w:p w14:paraId="0C3298FF" w14:textId="4834521C"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-543127</w:t>
            </w:r>
          </w:p>
        </w:tc>
      </w:tr>
      <w:tr w:rsidR="00B205E8" w:rsidRPr="002860EB" w14:paraId="0589E693" w14:textId="77777777" w:rsidTr="00865B61">
        <w:trPr>
          <w:trHeight w:val="420"/>
          <w:jc w:val="center"/>
        </w:trPr>
        <w:tc>
          <w:tcPr>
            <w:tcW w:w="5087" w:type="dxa"/>
            <w:tcBorders>
              <w:top w:val="nil"/>
              <w:left w:val="single" w:sz="8" w:space="0" w:color="auto"/>
              <w:bottom w:val="single" w:sz="8" w:space="0" w:color="auto"/>
              <w:right w:val="single" w:sz="8" w:space="0" w:color="auto"/>
            </w:tcBorders>
            <w:shd w:val="clear" w:color="auto" w:fill="auto"/>
            <w:vAlign w:val="center"/>
            <w:hideMark/>
          </w:tcPr>
          <w:p w14:paraId="6245F84F" w14:textId="77777777" w:rsidR="00B205E8" w:rsidRPr="002860EB" w:rsidRDefault="00B205E8" w:rsidP="002860EB">
            <w:pPr>
              <w:rPr>
                <w:rFonts w:ascii="Myriad Pro" w:hAnsi="Myriad Pro" w:cs="Arial"/>
                <w:b/>
                <w:bCs/>
                <w:color w:val="000000"/>
                <w:sz w:val="16"/>
                <w:szCs w:val="16"/>
              </w:rPr>
            </w:pPr>
            <w:r w:rsidRPr="002860EB">
              <w:rPr>
                <w:rFonts w:ascii="Myriad Pro" w:hAnsi="Myriad Pro" w:cs="Arial"/>
                <w:b/>
                <w:bCs/>
                <w:color w:val="000000"/>
                <w:sz w:val="16"/>
                <w:szCs w:val="16"/>
              </w:rPr>
              <w:t>Возврат инвестированного капитала и дохода на инвестированный  капитал</w:t>
            </w:r>
          </w:p>
        </w:tc>
        <w:tc>
          <w:tcPr>
            <w:tcW w:w="1102" w:type="dxa"/>
            <w:tcBorders>
              <w:top w:val="nil"/>
              <w:left w:val="nil"/>
              <w:bottom w:val="single" w:sz="8" w:space="0" w:color="auto"/>
              <w:right w:val="single" w:sz="8" w:space="0" w:color="auto"/>
            </w:tcBorders>
            <w:shd w:val="clear" w:color="auto" w:fill="auto"/>
            <w:vAlign w:val="center"/>
            <w:hideMark/>
          </w:tcPr>
          <w:p w14:paraId="3153CC96" w14:textId="77777777" w:rsidR="00B205E8" w:rsidRPr="002860EB" w:rsidRDefault="00B205E8" w:rsidP="002860EB">
            <w:pPr>
              <w:jc w:val="center"/>
              <w:rPr>
                <w:rFonts w:ascii="Myriad Pro" w:hAnsi="Myriad Pro" w:cs="Arial"/>
                <w:b/>
                <w:bCs/>
                <w:color w:val="000000"/>
                <w:sz w:val="16"/>
                <w:szCs w:val="16"/>
              </w:rPr>
            </w:pPr>
            <w:r w:rsidRPr="002860EB">
              <w:rPr>
                <w:rFonts w:ascii="Myriad Pro" w:hAnsi="Myriad Pro" w:cs="Arial"/>
                <w:b/>
                <w:bCs/>
                <w:color w:val="000000"/>
                <w:sz w:val="16"/>
                <w:szCs w:val="16"/>
              </w:rPr>
              <w:t>тыс. руб.</w:t>
            </w:r>
          </w:p>
        </w:tc>
        <w:tc>
          <w:tcPr>
            <w:tcW w:w="1471" w:type="dxa"/>
            <w:tcBorders>
              <w:top w:val="nil"/>
              <w:left w:val="nil"/>
              <w:bottom w:val="single" w:sz="8" w:space="0" w:color="auto"/>
              <w:right w:val="single" w:sz="8" w:space="0" w:color="auto"/>
            </w:tcBorders>
            <w:shd w:val="clear" w:color="auto" w:fill="auto"/>
            <w:vAlign w:val="center"/>
            <w:hideMark/>
          </w:tcPr>
          <w:p w14:paraId="76DC60D1" w14:textId="77777777" w:rsidR="00B205E8" w:rsidRPr="002860EB" w:rsidRDefault="00B205E8" w:rsidP="002860EB">
            <w:pPr>
              <w:jc w:val="center"/>
              <w:rPr>
                <w:rFonts w:ascii="Myriad Pro" w:hAnsi="Myriad Pro" w:cs="Arial"/>
                <w:b/>
                <w:bCs/>
                <w:color w:val="000000"/>
                <w:sz w:val="16"/>
                <w:szCs w:val="16"/>
              </w:rPr>
            </w:pPr>
            <w:r w:rsidRPr="002860EB">
              <w:rPr>
                <w:rFonts w:ascii="Myriad Pro" w:hAnsi="Myriad Pro" w:cs="Arial"/>
                <w:b/>
                <w:bCs/>
                <w:color w:val="000000"/>
                <w:sz w:val="16"/>
                <w:szCs w:val="16"/>
              </w:rPr>
              <w:t>1 505 870</w:t>
            </w:r>
          </w:p>
        </w:tc>
        <w:tc>
          <w:tcPr>
            <w:tcW w:w="1091" w:type="dxa"/>
            <w:tcBorders>
              <w:top w:val="nil"/>
              <w:left w:val="nil"/>
              <w:bottom w:val="single" w:sz="8" w:space="0" w:color="auto"/>
              <w:right w:val="single" w:sz="8" w:space="0" w:color="auto"/>
            </w:tcBorders>
            <w:shd w:val="clear" w:color="auto" w:fill="auto"/>
            <w:vAlign w:val="center"/>
            <w:hideMark/>
          </w:tcPr>
          <w:p w14:paraId="7F7B3951" w14:textId="77777777" w:rsidR="00B205E8" w:rsidRPr="002860EB" w:rsidRDefault="00B205E8" w:rsidP="002860EB">
            <w:pPr>
              <w:jc w:val="center"/>
              <w:rPr>
                <w:rFonts w:ascii="Myriad Pro" w:hAnsi="Myriad Pro" w:cs="Arial"/>
                <w:b/>
                <w:bCs/>
                <w:color w:val="000000"/>
                <w:sz w:val="16"/>
                <w:szCs w:val="16"/>
              </w:rPr>
            </w:pPr>
            <w:r w:rsidRPr="002860EB">
              <w:rPr>
                <w:rFonts w:ascii="Myriad Pro" w:hAnsi="Myriad Pro" w:cs="Arial"/>
                <w:b/>
                <w:bCs/>
                <w:color w:val="000000"/>
                <w:sz w:val="16"/>
                <w:szCs w:val="16"/>
              </w:rPr>
              <w:t>1 296 009</w:t>
            </w:r>
          </w:p>
        </w:tc>
        <w:tc>
          <w:tcPr>
            <w:tcW w:w="1594" w:type="dxa"/>
            <w:tcBorders>
              <w:top w:val="nil"/>
              <w:left w:val="nil"/>
              <w:bottom w:val="single" w:sz="8" w:space="0" w:color="auto"/>
              <w:right w:val="single" w:sz="8" w:space="0" w:color="auto"/>
            </w:tcBorders>
            <w:shd w:val="clear" w:color="auto" w:fill="auto"/>
            <w:vAlign w:val="center"/>
            <w:hideMark/>
          </w:tcPr>
          <w:p w14:paraId="3552E152" w14:textId="1A3EE24D"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1 304 702</w:t>
            </w:r>
          </w:p>
        </w:tc>
        <w:tc>
          <w:tcPr>
            <w:tcW w:w="1431" w:type="dxa"/>
            <w:tcBorders>
              <w:top w:val="nil"/>
              <w:left w:val="nil"/>
              <w:bottom w:val="single" w:sz="8" w:space="0" w:color="auto"/>
              <w:right w:val="single" w:sz="8" w:space="0" w:color="auto"/>
            </w:tcBorders>
            <w:shd w:val="clear" w:color="auto" w:fill="auto"/>
            <w:vAlign w:val="center"/>
            <w:hideMark/>
          </w:tcPr>
          <w:p w14:paraId="479ADB3C" w14:textId="797C6D8D"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 </w:t>
            </w:r>
          </w:p>
        </w:tc>
        <w:tc>
          <w:tcPr>
            <w:tcW w:w="1295" w:type="dxa"/>
            <w:tcBorders>
              <w:top w:val="nil"/>
              <w:left w:val="nil"/>
              <w:bottom w:val="single" w:sz="8" w:space="0" w:color="auto"/>
              <w:right w:val="single" w:sz="8" w:space="0" w:color="auto"/>
            </w:tcBorders>
            <w:shd w:val="clear" w:color="auto" w:fill="auto"/>
            <w:vAlign w:val="center"/>
            <w:hideMark/>
          </w:tcPr>
          <w:p w14:paraId="1AD95B79" w14:textId="3583A24D"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1153126</w:t>
            </w:r>
          </w:p>
        </w:tc>
        <w:tc>
          <w:tcPr>
            <w:tcW w:w="843" w:type="dxa"/>
            <w:tcBorders>
              <w:top w:val="nil"/>
              <w:left w:val="nil"/>
              <w:bottom w:val="single" w:sz="8" w:space="0" w:color="auto"/>
              <w:right w:val="single" w:sz="8" w:space="0" w:color="auto"/>
            </w:tcBorders>
            <w:shd w:val="clear" w:color="auto" w:fill="auto"/>
            <w:vAlign w:val="center"/>
            <w:hideMark/>
          </w:tcPr>
          <w:p w14:paraId="1F970029" w14:textId="15F622FE"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142883</w:t>
            </w:r>
          </w:p>
        </w:tc>
        <w:tc>
          <w:tcPr>
            <w:tcW w:w="1438" w:type="dxa"/>
            <w:tcBorders>
              <w:top w:val="nil"/>
              <w:left w:val="nil"/>
              <w:bottom w:val="single" w:sz="8" w:space="0" w:color="auto"/>
              <w:right w:val="single" w:sz="8" w:space="0" w:color="auto"/>
            </w:tcBorders>
            <w:shd w:val="clear" w:color="auto" w:fill="auto"/>
            <w:vAlign w:val="center"/>
            <w:hideMark/>
          </w:tcPr>
          <w:p w14:paraId="7EEDD824" w14:textId="1EA91489"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151576</w:t>
            </w:r>
          </w:p>
        </w:tc>
      </w:tr>
      <w:tr w:rsidR="00B205E8" w:rsidRPr="002860EB" w14:paraId="68FBB87E" w14:textId="77777777" w:rsidTr="00865B61">
        <w:trPr>
          <w:trHeight w:val="300"/>
          <w:jc w:val="center"/>
        </w:trPr>
        <w:tc>
          <w:tcPr>
            <w:tcW w:w="5087" w:type="dxa"/>
            <w:tcBorders>
              <w:top w:val="nil"/>
              <w:left w:val="single" w:sz="8" w:space="0" w:color="auto"/>
              <w:bottom w:val="single" w:sz="8" w:space="0" w:color="auto"/>
              <w:right w:val="single" w:sz="8" w:space="0" w:color="auto"/>
            </w:tcBorders>
            <w:shd w:val="clear" w:color="auto" w:fill="auto"/>
            <w:vAlign w:val="center"/>
            <w:hideMark/>
          </w:tcPr>
          <w:p w14:paraId="165F54DF" w14:textId="77777777" w:rsidR="00B205E8" w:rsidRPr="002860EB" w:rsidRDefault="00B205E8" w:rsidP="002860EB">
            <w:pPr>
              <w:rPr>
                <w:rFonts w:ascii="Myriad Pro" w:hAnsi="Myriad Pro" w:cs="Arial"/>
                <w:color w:val="000000"/>
                <w:sz w:val="16"/>
                <w:szCs w:val="16"/>
              </w:rPr>
            </w:pPr>
            <w:r w:rsidRPr="002860EB">
              <w:rPr>
                <w:rFonts w:ascii="Myriad Pro" w:hAnsi="Myriad Pro" w:cs="Arial"/>
                <w:color w:val="000000"/>
                <w:sz w:val="16"/>
                <w:szCs w:val="16"/>
              </w:rPr>
              <w:t>возврат капитала</w:t>
            </w:r>
          </w:p>
        </w:tc>
        <w:tc>
          <w:tcPr>
            <w:tcW w:w="1102" w:type="dxa"/>
            <w:tcBorders>
              <w:top w:val="nil"/>
              <w:left w:val="nil"/>
              <w:bottom w:val="single" w:sz="8" w:space="0" w:color="auto"/>
              <w:right w:val="single" w:sz="8" w:space="0" w:color="auto"/>
            </w:tcBorders>
            <w:shd w:val="clear" w:color="auto" w:fill="auto"/>
            <w:vAlign w:val="center"/>
            <w:hideMark/>
          </w:tcPr>
          <w:p w14:paraId="62479CB7" w14:textId="77777777" w:rsidR="00B205E8" w:rsidRPr="002860EB" w:rsidRDefault="00B205E8" w:rsidP="002860EB">
            <w:pPr>
              <w:jc w:val="center"/>
              <w:rPr>
                <w:rFonts w:ascii="Myriad Pro" w:hAnsi="Myriad Pro" w:cs="Arial"/>
                <w:color w:val="000000"/>
                <w:sz w:val="16"/>
                <w:szCs w:val="16"/>
              </w:rPr>
            </w:pPr>
            <w:r w:rsidRPr="002860EB">
              <w:rPr>
                <w:rFonts w:ascii="Myriad Pro" w:hAnsi="Myriad Pro" w:cs="Arial"/>
                <w:color w:val="000000"/>
                <w:sz w:val="16"/>
                <w:szCs w:val="16"/>
              </w:rPr>
              <w:t>тыс. руб.</w:t>
            </w:r>
          </w:p>
        </w:tc>
        <w:tc>
          <w:tcPr>
            <w:tcW w:w="1471" w:type="dxa"/>
            <w:tcBorders>
              <w:top w:val="nil"/>
              <w:left w:val="nil"/>
              <w:bottom w:val="single" w:sz="8" w:space="0" w:color="auto"/>
              <w:right w:val="single" w:sz="8" w:space="0" w:color="auto"/>
            </w:tcBorders>
            <w:shd w:val="clear" w:color="auto" w:fill="auto"/>
            <w:noWrap/>
            <w:vAlign w:val="center"/>
            <w:hideMark/>
          </w:tcPr>
          <w:p w14:paraId="7054110A" w14:textId="77777777" w:rsidR="00B205E8" w:rsidRPr="002860EB" w:rsidRDefault="00B205E8" w:rsidP="002860EB">
            <w:pPr>
              <w:jc w:val="center"/>
              <w:rPr>
                <w:rFonts w:ascii="Myriad Pro" w:hAnsi="Myriad Pro" w:cs="Arial"/>
                <w:color w:val="000000"/>
                <w:sz w:val="16"/>
                <w:szCs w:val="16"/>
              </w:rPr>
            </w:pPr>
            <w:r w:rsidRPr="002860EB">
              <w:rPr>
                <w:rFonts w:ascii="Myriad Pro" w:hAnsi="Myriad Pro" w:cs="Arial"/>
                <w:color w:val="000000"/>
                <w:sz w:val="16"/>
                <w:szCs w:val="16"/>
              </w:rPr>
              <w:t>734 516</w:t>
            </w:r>
          </w:p>
        </w:tc>
        <w:tc>
          <w:tcPr>
            <w:tcW w:w="1091" w:type="dxa"/>
            <w:tcBorders>
              <w:top w:val="nil"/>
              <w:left w:val="nil"/>
              <w:bottom w:val="single" w:sz="8" w:space="0" w:color="auto"/>
              <w:right w:val="single" w:sz="8" w:space="0" w:color="auto"/>
            </w:tcBorders>
            <w:shd w:val="clear" w:color="auto" w:fill="auto"/>
            <w:noWrap/>
            <w:vAlign w:val="center"/>
            <w:hideMark/>
          </w:tcPr>
          <w:p w14:paraId="641E906F" w14:textId="77777777" w:rsidR="00B205E8" w:rsidRPr="002860EB" w:rsidRDefault="00B205E8" w:rsidP="002860EB">
            <w:pPr>
              <w:jc w:val="center"/>
              <w:rPr>
                <w:rFonts w:ascii="Myriad Pro" w:hAnsi="Myriad Pro" w:cs="Arial"/>
                <w:color w:val="000000"/>
                <w:sz w:val="16"/>
                <w:szCs w:val="16"/>
              </w:rPr>
            </w:pPr>
            <w:r w:rsidRPr="002860EB">
              <w:rPr>
                <w:rFonts w:ascii="Myriad Pro" w:hAnsi="Myriad Pro" w:cs="Arial"/>
                <w:color w:val="000000"/>
                <w:sz w:val="16"/>
                <w:szCs w:val="16"/>
              </w:rPr>
              <w:t>692 762</w:t>
            </w:r>
          </w:p>
        </w:tc>
        <w:tc>
          <w:tcPr>
            <w:tcW w:w="1594" w:type="dxa"/>
            <w:tcBorders>
              <w:top w:val="nil"/>
              <w:left w:val="nil"/>
              <w:bottom w:val="single" w:sz="8" w:space="0" w:color="auto"/>
              <w:right w:val="single" w:sz="8" w:space="0" w:color="auto"/>
            </w:tcBorders>
            <w:shd w:val="clear" w:color="auto" w:fill="auto"/>
            <w:noWrap/>
            <w:vAlign w:val="center"/>
            <w:hideMark/>
          </w:tcPr>
          <w:p w14:paraId="0397F06F" w14:textId="57859054"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693 201</w:t>
            </w:r>
          </w:p>
        </w:tc>
        <w:tc>
          <w:tcPr>
            <w:tcW w:w="1431" w:type="dxa"/>
            <w:tcBorders>
              <w:top w:val="nil"/>
              <w:left w:val="nil"/>
              <w:bottom w:val="single" w:sz="8" w:space="0" w:color="auto"/>
              <w:right w:val="single" w:sz="8" w:space="0" w:color="auto"/>
            </w:tcBorders>
            <w:shd w:val="clear" w:color="auto" w:fill="auto"/>
            <w:vAlign w:val="center"/>
            <w:hideMark/>
          </w:tcPr>
          <w:p w14:paraId="76EF7A55" w14:textId="39FEC813"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 </w:t>
            </w:r>
          </w:p>
        </w:tc>
        <w:tc>
          <w:tcPr>
            <w:tcW w:w="1295" w:type="dxa"/>
            <w:tcBorders>
              <w:top w:val="nil"/>
              <w:left w:val="nil"/>
              <w:bottom w:val="single" w:sz="8" w:space="0" w:color="auto"/>
              <w:right w:val="single" w:sz="8" w:space="0" w:color="auto"/>
            </w:tcBorders>
            <w:shd w:val="clear" w:color="auto" w:fill="auto"/>
            <w:vAlign w:val="center"/>
            <w:hideMark/>
          </w:tcPr>
          <w:p w14:paraId="5C350EEE" w14:textId="7E4E4768"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772844</w:t>
            </w:r>
          </w:p>
        </w:tc>
        <w:tc>
          <w:tcPr>
            <w:tcW w:w="843" w:type="dxa"/>
            <w:tcBorders>
              <w:top w:val="nil"/>
              <w:left w:val="nil"/>
              <w:bottom w:val="single" w:sz="8" w:space="0" w:color="auto"/>
              <w:right w:val="single" w:sz="8" w:space="0" w:color="auto"/>
            </w:tcBorders>
            <w:shd w:val="clear" w:color="auto" w:fill="auto"/>
            <w:vAlign w:val="center"/>
            <w:hideMark/>
          </w:tcPr>
          <w:p w14:paraId="7A8AAAA2" w14:textId="1C165E10"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-80082</w:t>
            </w:r>
          </w:p>
        </w:tc>
        <w:tc>
          <w:tcPr>
            <w:tcW w:w="1438" w:type="dxa"/>
            <w:tcBorders>
              <w:top w:val="nil"/>
              <w:left w:val="nil"/>
              <w:bottom w:val="single" w:sz="8" w:space="0" w:color="auto"/>
              <w:right w:val="single" w:sz="8" w:space="0" w:color="auto"/>
            </w:tcBorders>
            <w:shd w:val="clear" w:color="auto" w:fill="auto"/>
            <w:vAlign w:val="center"/>
            <w:hideMark/>
          </w:tcPr>
          <w:p w14:paraId="34C0F174" w14:textId="21235A44"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-79643</w:t>
            </w:r>
          </w:p>
        </w:tc>
      </w:tr>
      <w:tr w:rsidR="00B205E8" w:rsidRPr="002860EB" w14:paraId="7D967D6E" w14:textId="77777777" w:rsidTr="00865B61">
        <w:trPr>
          <w:trHeight w:val="300"/>
          <w:jc w:val="center"/>
        </w:trPr>
        <w:tc>
          <w:tcPr>
            <w:tcW w:w="5087" w:type="dxa"/>
            <w:tcBorders>
              <w:top w:val="nil"/>
              <w:left w:val="single" w:sz="8" w:space="0" w:color="auto"/>
              <w:bottom w:val="single" w:sz="8" w:space="0" w:color="auto"/>
              <w:right w:val="single" w:sz="8" w:space="0" w:color="auto"/>
            </w:tcBorders>
            <w:shd w:val="clear" w:color="auto" w:fill="auto"/>
            <w:vAlign w:val="center"/>
            <w:hideMark/>
          </w:tcPr>
          <w:p w14:paraId="1BE1B34F" w14:textId="77777777" w:rsidR="00B205E8" w:rsidRPr="002860EB" w:rsidRDefault="00B205E8" w:rsidP="002860EB">
            <w:pPr>
              <w:rPr>
                <w:rFonts w:ascii="Myriad Pro" w:hAnsi="Myriad Pro" w:cs="Arial"/>
                <w:color w:val="000000"/>
                <w:sz w:val="16"/>
                <w:szCs w:val="16"/>
              </w:rPr>
            </w:pPr>
            <w:r w:rsidRPr="002860EB">
              <w:rPr>
                <w:rFonts w:ascii="Myriad Pro" w:hAnsi="Myriad Pro" w:cs="Arial"/>
                <w:color w:val="000000"/>
                <w:sz w:val="16"/>
                <w:szCs w:val="16"/>
              </w:rPr>
              <w:t>доход на капитал</w:t>
            </w:r>
          </w:p>
        </w:tc>
        <w:tc>
          <w:tcPr>
            <w:tcW w:w="1102" w:type="dxa"/>
            <w:tcBorders>
              <w:top w:val="nil"/>
              <w:left w:val="nil"/>
              <w:bottom w:val="single" w:sz="8" w:space="0" w:color="auto"/>
              <w:right w:val="single" w:sz="8" w:space="0" w:color="auto"/>
            </w:tcBorders>
            <w:shd w:val="clear" w:color="auto" w:fill="auto"/>
            <w:vAlign w:val="center"/>
            <w:hideMark/>
          </w:tcPr>
          <w:p w14:paraId="3CA8A901" w14:textId="77777777" w:rsidR="00B205E8" w:rsidRPr="002860EB" w:rsidRDefault="00B205E8" w:rsidP="002860EB">
            <w:pPr>
              <w:jc w:val="center"/>
              <w:rPr>
                <w:rFonts w:ascii="Myriad Pro" w:hAnsi="Myriad Pro" w:cs="Arial"/>
                <w:color w:val="000000"/>
                <w:sz w:val="16"/>
                <w:szCs w:val="16"/>
              </w:rPr>
            </w:pPr>
            <w:r w:rsidRPr="002860EB">
              <w:rPr>
                <w:rFonts w:ascii="Myriad Pro" w:hAnsi="Myriad Pro" w:cs="Arial"/>
                <w:color w:val="000000"/>
                <w:sz w:val="16"/>
                <w:szCs w:val="16"/>
              </w:rPr>
              <w:t>тыс. руб.</w:t>
            </w:r>
          </w:p>
        </w:tc>
        <w:tc>
          <w:tcPr>
            <w:tcW w:w="1471" w:type="dxa"/>
            <w:tcBorders>
              <w:top w:val="nil"/>
              <w:left w:val="nil"/>
              <w:bottom w:val="single" w:sz="8" w:space="0" w:color="auto"/>
              <w:right w:val="single" w:sz="8" w:space="0" w:color="auto"/>
            </w:tcBorders>
            <w:shd w:val="clear" w:color="auto" w:fill="auto"/>
            <w:noWrap/>
            <w:vAlign w:val="center"/>
            <w:hideMark/>
          </w:tcPr>
          <w:p w14:paraId="2D6853E5" w14:textId="77777777" w:rsidR="00B205E8" w:rsidRPr="002860EB" w:rsidRDefault="00B205E8" w:rsidP="002860EB">
            <w:pPr>
              <w:jc w:val="center"/>
              <w:rPr>
                <w:rFonts w:ascii="Myriad Pro" w:hAnsi="Myriad Pro" w:cs="Arial"/>
                <w:color w:val="000000"/>
                <w:sz w:val="16"/>
                <w:szCs w:val="16"/>
              </w:rPr>
            </w:pPr>
            <w:r w:rsidRPr="002860EB">
              <w:rPr>
                <w:rFonts w:ascii="Myriad Pro" w:hAnsi="Myriad Pro" w:cs="Arial"/>
                <w:color w:val="000000"/>
                <w:sz w:val="16"/>
                <w:szCs w:val="16"/>
              </w:rPr>
              <w:t>771 354</w:t>
            </w:r>
          </w:p>
        </w:tc>
        <w:tc>
          <w:tcPr>
            <w:tcW w:w="1091" w:type="dxa"/>
            <w:tcBorders>
              <w:top w:val="nil"/>
              <w:left w:val="nil"/>
              <w:bottom w:val="single" w:sz="8" w:space="0" w:color="auto"/>
              <w:right w:val="single" w:sz="8" w:space="0" w:color="auto"/>
            </w:tcBorders>
            <w:shd w:val="clear" w:color="auto" w:fill="auto"/>
            <w:noWrap/>
            <w:vAlign w:val="center"/>
            <w:hideMark/>
          </w:tcPr>
          <w:p w14:paraId="16674B71" w14:textId="77777777" w:rsidR="00B205E8" w:rsidRPr="002860EB" w:rsidRDefault="00B205E8" w:rsidP="002860EB">
            <w:pPr>
              <w:jc w:val="center"/>
              <w:rPr>
                <w:rFonts w:ascii="Myriad Pro" w:hAnsi="Myriad Pro" w:cs="Arial"/>
                <w:color w:val="000000"/>
                <w:sz w:val="16"/>
                <w:szCs w:val="16"/>
              </w:rPr>
            </w:pPr>
            <w:r w:rsidRPr="002860EB">
              <w:rPr>
                <w:rFonts w:ascii="Myriad Pro" w:hAnsi="Myriad Pro" w:cs="Arial"/>
                <w:color w:val="000000"/>
                <w:sz w:val="16"/>
                <w:szCs w:val="16"/>
              </w:rPr>
              <w:t>603 247</w:t>
            </w:r>
          </w:p>
        </w:tc>
        <w:tc>
          <w:tcPr>
            <w:tcW w:w="1594" w:type="dxa"/>
            <w:tcBorders>
              <w:top w:val="nil"/>
              <w:left w:val="nil"/>
              <w:bottom w:val="single" w:sz="8" w:space="0" w:color="auto"/>
              <w:right w:val="single" w:sz="8" w:space="0" w:color="auto"/>
            </w:tcBorders>
            <w:shd w:val="clear" w:color="auto" w:fill="auto"/>
            <w:noWrap/>
            <w:vAlign w:val="center"/>
            <w:hideMark/>
          </w:tcPr>
          <w:p w14:paraId="13C5D9F6" w14:textId="644A9CFF"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611 501</w:t>
            </w:r>
          </w:p>
        </w:tc>
        <w:tc>
          <w:tcPr>
            <w:tcW w:w="1431" w:type="dxa"/>
            <w:tcBorders>
              <w:top w:val="nil"/>
              <w:left w:val="nil"/>
              <w:bottom w:val="single" w:sz="8" w:space="0" w:color="auto"/>
              <w:right w:val="single" w:sz="8" w:space="0" w:color="auto"/>
            </w:tcBorders>
            <w:shd w:val="clear" w:color="auto" w:fill="auto"/>
            <w:vAlign w:val="center"/>
            <w:hideMark/>
          </w:tcPr>
          <w:p w14:paraId="284776C7" w14:textId="1D75C89E"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 </w:t>
            </w:r>
          </w:p>
        </w:tc>
        <w:tc>
          <w:tcPr>
            <w:tcW w:w="1295" w:type="dxa"/>
            <w:tcBorders>
              <w:top w:val="nil"/>
              <w:left w:val="nil"/>
              <w:bottom w:val="single" w:sz="8" w:space="0" w:color="auto"/>
              <w:right w:val="single" w:sz="8" w:space="0" w:color="auto"/>
            </w:tcBorders>
            <w:shd w:val="clear" w:color="auto" w:fill="auto"/>
            <w:vAlign w:val="center"/>
            <w:hideMark/>
          </w:tcPr>
          <w:p w14:paraId="58A483E9" w14:textId="4A9E110B"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380283</w:t>
            </w:r>
          </w:p>
        </w:tc>
        <w:tc>
          <w:tcPr>
            <w:tcW w:w="843" w:type="dxa"/>
            <w:tcBorders>
              <w:top w:val="nil"/>
              <w:left w:val="nil"/>
              <w:bottom w:val="single" w:sz="8" w:space="0" w:color="auto"/>
              <w:right w:val="single" w:sz="8" w:space="0" w:color="auto"/>
            </w:tcBorders>
            <w:shd w:val="clear" w:color="auto" w:fill="auto"/>
            <w:vAlign w:val="center"/>
            <w:hideMark/>
          </w:tcPr>
          <w:p w14:paraId="3A6576C2" w14:textId="2D009CF4"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222964</w:t>
            </w:r>
          </w:p>
        </w:tc>
        <w:tc>
          <w:tcPr>
            <w:tcW w:w="1438" w:type="dxa"/>
            <w:tcBorders>
              <w:top w:val="nil"/>
              <w:left w:val="nil"/>
              <w:bottom w:val="single" w:sz="8" w:space="0" w:color="auto"/>
              <w:right w:val="single" w:sz="8" w:space="0" w:color="auto"/>
            </w:tcBorders>
            <w:shd w:val="clear" w:color="auto" w:fill="auto"/>
            <w:vAlign w:val="center"/>
            <w:hideMark/>
          </w:tcPr>
          <w:p w14:paraId="6189C6A4" w14:textId="0B91FAD6"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231218</w:t>
            </w:r>
          </w:p>
        </w:tc>
      </w:tr>
      <w:tr w:rsidR="00B205E8" w:rsidRPr="002860EB" w14:paraId="2A193629" w14:textId="77777777" w:rsidTr="00865B61">
        <w:trPr>
          <w:trHeight w:val="420"/>
          <w:jc w:val="center"/>
        </w:trPr>
        <w:tc>
          <w:tcPr>
            <w:tcW w:w="5087" w:type="dxa"/>
            <w:tcBorders>
              <w:top w:val="nil"/>
              <w:left w:val="single" w:sz="8" w:space="0" w:color="auto"/>
              <w:bottom w:val="single" w:sz="8" w:space="0" w:color="auto"/>
              <w:right w:val="single" w:sz="8" w:space="0" w:color="auto"/>
            </w:tcBorders>
            <w:shd w:val="clear" w:color="auto" w:fill="auto"/>
            <w:vAlign w:val="center"/>
            <w:hideMark/>
          </w:tcPr>
          <w:p w14:paraId="1156EED5" w14:textId="77777777" w:rsidR="00B205E8" w:rsidRPr="002860EB" w:rsidRDefault="00B205E8" w:rsidP="002860EB">
            <w:pPr>
              <w:rPr>
                <w:rFonts w:ascii="Myriad Pro" w:hAnsi="Myriad Pro" w:cs="Arial"/>
                <w:b/>
                <w:bCs/>
                <w:color w:val="000000"/>
                <w:sz w:val="16"/>
                <w:szCs w:val="16"/>
              </w:rPr>
            </w:pPr>
            <w:r w:rsidRPr="002860EB">
              <w:rPr>
                <w:rFonts w:ascii="Myriad Pro" w:hAnsi="Myriad Pro" w:cs="Arial"/>
                <w:b/>
                <w:bCs/>
                <w:color w:val="000000"/>
                <w:sz w:val="16"/>
                <w:szCs w:val="16"/>
              </w:rPr>
              <w:t>Проценты за пользование кредитными ресурсами</w:t>
            </w:r>
          </w:p>
        </w:tc>
        <w:tc>
          <w:tcPr>
            <w:tcW w:w="1102" w:type="dxa"/>
            <w:tcBorders>
              <w:top w:val="nil"/>
              <w:left w:val="nil"/>
              <w:bottom w:val="single" w:sz="8" w:space="0" w:color="auto"/>
              <w:right w:val="single" w:sz="8" w:space="0" w:color="auto"/>
            </w:tcBorders>
            <w:shd w:val="clear" w:color="auto" w:fill="auto"/>
            <w:vAlign w:val="center"/>
            <w:hideMark/>
          </w:tcPr>
          <w:p w14:paraId="4F151D3F" w14:textId="77777777" w:rsidR="00B205E8" w:rsidRPr="002860EB" w:rsidRDefault="00B205E8" w:rsidP="002860EB">
            <w:pPr>
              <w:jc w:val="center"/>
              <w:rPr>
                <w:rFonts w:ascii="Myriad Pro" w:hAnsi="Myriad Pro" w:cs="Arial"/>
                <w:b/>
                <w:bCs/>
                <w:color w:val="000000"/>
                <w:sz w:val="16"/>
                <w:szCs w:val="16"/>
              </w:rPr>
            </w:pPr>
            <w:r w:rsidRPr="002860EB">
              <w:rPr>
                <w:rFonts w:ascii="Myriad Pro" w:hAnsi="Myriad Pro" w:cs="Arial"/>
                <w:b/>
                <w:bCs/>
                <w:color w:val="000000"/>
                <w:sz w:val="16"/>
                <w:szCs w:val="16"/>
              </w:rPr>
              <w:t> </w:t>
            </w:r>
          </w:p>
        </w:tc>
        <w:tc>
          <w:tcPr>
            <w:tcW w:w="1471" w:type="dxa"/>
            <w:tcBorders>
              <w:top w:val="nil"/>
              <w:left w:val="nil"/>
              <w:bottom w:val="single" w:sz="8" w:space="0" w:color="auto"/>
              <w:right w:val="single" w:sz="8" w:space="0" w:color="auto"/>
            </w:tcBorders>
            <w:shd w:val="clear" w:color="auto" w:fill="auto"/>
            <w:noWrap/>
            <w:vAlign w:val="center"/>
            <w:hideMark/>
          </w:tcPr>
          <w:p w14:paraId="780FD8BE" w14:textId="77777777" w:rsidR="00B205E8" w:rsidRPr="002860EB" w:rsidRDefault="00B205E8" w:rsidP="002860EB">
            <w:pPr>
              <w:jc w:val="center"/>
              <w:rPr>
                <w:rFonts w:ascii="Myriad Pro" w:hAnsi="Myriad Pro" w:cs="Arial"/>
                <w:b/>
                <w:bCs/>
                <w:color w:val="000000"/>
                <w:sz w:val="16"/>
                <w:szCs w:val="16"/>
              </w:rPr>
            </w:pPr>
            <w:r w:rsidRPr="002860EB">
              <w:rPr>
                <w:rFonts w:ascii="Myriad Pro" w:hAnsi="Myriad Pro" w:cs="Arial"/>
                <w:b/>
                <w:bCs/>
                <w:color w:val="000000"/>
                <w:sz w:val="16"/>
                <w:szCs w:val="16"/>
              </w:rPr>
              <w:t> </w:t>
            </w:r>
          </w:p>
        </w:tc>
        <w:tc>
          <w:tcPr>
            <w:tcW w:w="1091" w:type="dxa"/>
            <w:tcBorders>
              <w:top w:val="nil"/>
              <w:left w:val="nil"/>
              <w:bottom w:val="single" w:sz="8" w:space="0" w:color="auto"/>
              <w:right w:val="single" w:sz="8" w:space="0" w:color="auto"/>
            </w:tcBorders>
            <w:shd w:val="clear" w:color="auto" w:fill="auto"/>
            <w:noWrap/>
            <w:vAlign w:val="center"/>
            <w:hideMark/>
          </w:tcPr>
          <w:p w14:paraId="12FAEF95" w14:textId="77777777" w:rsidR="00B205E8" w:rsidRPr="002860EB" w:rsidRDefault="00B205E8" w:rsidP="002860EB">
            <w:pPr>
              <w:jc w:val="center"/>
              <w:rPr>
                <w:rFonts w:ascii="Myriad Pro" w:hAnsi="Myriad Pro" w:cs="Arial"/>
                <w:b/>
                <w:bCs/>
                <w:color w:val="000000"/>
                <w:sz w:val="16"/>
                <w:szCs w:val="16"/>
              </w:rPr>
            </w:pPr>
            <w:r w:rsidRPr="002860EB">
              <w:rPr>
                <w:rFonts w:ascii="Myriad Pro" w:hAnsi="Myriad Pro" w:cs="Arial"/>
                <w:b/>
                <w:bCs/>
                <w:color w:val="000000"/>
                <w:sz w:val="16"/>
                <w:szCs w:val="16"/>
              </w:rPr>
              <w:t> </w:t>
            </w:r>
          </w:p>
        </w:tc>
        <w:tc>
          <w:tcPr>
            <w:tcW w:w="1594" w:type="dxa"/>
            <w:tcBorders>
              <w:top w:val="nil"/>
              <w:left w:val="nil"/>
              <w:bottom w:val="single" w:sz="8" w:space="0" w:color="auto"/>
              <w:right w:val="single" w:sz="8" w:space="0" w:color="auto"/>
            </w:tcBorders>
            <w:shd w:val="clear" w:color="auto" w:fill="auto"/>
            <w:noWrap/>
            <w:vAlign w:val="center"/>
            <w:hideMark/>
          </w:tcPr>
          <w:p w14:paraId="3FC5D2AA" w14:textId="7A508E13"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 </w:t>
            </w:r>
          </w:p>
        </w:tc>
        <w:tc>
          <w:tcPr>
            <w:tcW w:w="1431" w:type="dxa"/>
            <w:tcBorders>
              <w:top w:val="nil"/>
              <w:left w:val="nil"/>
              <w:bottom w:val="single" w:sz="8" w:space="0" w:color="auto"/>
              <w:right w:val="single" w:sz="8" w:space="0" w:color="auto"/>
            </w:tcBorders>
            <w:shd w:val="clear" w:color="auto" w:fill="auto"/>
            <w:vAlign w:val="center"/>
            <w:hideMark/>
          </w:tcPr>
          <w:p w14:paraId="232F8BB1" w14:textId="7F6760CA"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 </w:t>
            </w:r>
          </w:p>
        </w:tc>
        <w:tc>
          <w:tcPr>
            <w:tcW w:w="1295" w:type="dxa"/>
            <w:tcBorders>
              <w:top w:val="nil"/>
              <w:left w:val="nil"/>
              <w:bottom w:val="single" w:sz="8" w:space="0" w:color="auto"/>
              <w:right w:val="single" w:sz="8" w:space="0" w:color="auto"/>
            </w:tcBorders>
            <w:shd w:val="clear" w:color="auto" w:fill="auto"/>
            <w:vAlign w:val="center"/>
            <w:hideMark/>
          </w:tcPr>
          <w:p w14:paraId="720EC729" w14:textId="3BF9292F"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91788</w:t>
            </w:r>
          </w:p>
        </w:tc>
        <w:tc>
          <w:tcPr>
            <w:tcW w:w="843" w:type="dxa"/>
            <w:tcBorders>
              <w:top w:val="nil"/>
              <w:left w:val="nil"/>
              <w:bottom w:val="single" w:sz="8" w:space="0" w:color="auto"/>
              <w:right w:val="single" w:sz="8" w:space="0" w:color="auto"/>
            </w:tcBorders>
            <w:shd w:val="clear" w:color="auto" w:fill="auto"/>
            <w:vAlign w:val="center"/>
            <w:hideMark/>
          </w:tcPr>
          <w:p w14:paraId="3BFB6323" w14:textId="60ADB708"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-91788</w:t>
            </w:r>
          </w:p>
        </w:tc>
        <w:tc>
          <w:tcPr>
            <w:tcW w:w="1438" w:type="dxa"/>
            <w:tcBorders>
              <w:top w:val="nil"/>
              <w:left w:val="nil"/>
              <w:bottom w:val="single" w:sz="8" w:space="0" w:color="auto"/>
              <w:right w:val="single" w:sz="8" w:space="0" w:color="auto"/>
            </w:tcBorders>
            <w:shd w:val="clear" w:color="auto" w:fill="auto"/>
            <w:vAlign w:val="center"/>
            <w:hideMark/>
          </w:tcPr>
          <w:p w14:paraId="3616F747" w14:textId="03538846"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-91788</w:t>
            </w:r>
          </w:p>
        </w:tc>
      </w:tr>
      <w:tr w:rsidR="00B205E8" w:rsidRPr="002860EB" w14:paraId="60953BF8" w14:textId="77777777" w:rsidTr="00865B61">
        <w:trPr>
          <w:trHeight w:val="300"/>
          <w:jc w:val="center"/>
        </w:trPr>
        <w:tc>
          <w:tcPr>
            <w:tcW w:w="5087" w:type="dxa"/>
            <w:tcBorders>
              <w:top w:val="nil"/>
              <w:left w:val="single" w:sz="8" w:space="0" w:color="auto"/>
              <w:bottom w:val="single" w:sz="8" w:space="0" w:color="auto"/>
              <w:right w:val="single" w:sz="8" w:space="0" w:color="auto"/>
            </w:tcBorders>
            <w:shd w:val="clear" w:color="auto" w:fill="auto"/>
            <w:vAlign w:val="center"/>
            <w:hideMark/>
          </w:tcPr>
          <w:p w14:paraId="243F94CB" w14:textId="77777777" w:rsidR="00B205E8" w:rsidRPr="002860EB" w:rsidRDefault="00B205E8" w:rsidP="002860EB">
            <w:pPr>
              <w:rPr>
                <w:rFonts w:ascii="Myriad Pro" w:hAnsi="Myriad Pro" w:cs="Arial"/>
                <w:b/>
                <w:bCs/>
                <w:color w:val="000000"/>
                <w:sz w:val="16"/>
                <w:szCs w:val="16"/>
              </w:rPr>
            </w:pPr>
            <w:r w:rsidRPr="002860EB">
              <w:rPr>
                <w:rFonts w:ascii="Myriad Pro" w:hAnsi="Myriad Pro" w:cs="Arial"/>
                <w:b/>
                <w:bCs/>
                <w:color w:val="000000"/>
                <w:sz w:val="16"/>
                <w:szCs w:val="16"/>
              </w:rPr>
              <w:t>Прибыль на поощрение и социальное развитие</w:t>
            </w:r>
          </w:p>
        </w:tc>
        <w:tc>
          <w:tcPr>
            <w:tcW w:w="1102" w:type="dxa"/>
            <w:tcBorders>
              <w:top w:val="nil"/>
              <w:left w:val="nil"/>
              <w:bottom w:val="single" w:sz="8" w:space="0" w:color="auto"/>
              <w:right w:val="single" w:sz="8" w:space="0" w:color="auto"/>
            </w:tcBorders>
            <w:shd w:val="clear" w:color="auto" w:fill="auto"/>
            <w:vAlign w:val="center"/>
            <w:hideMark/>
          </w:tcPr>
          <w:p w14:paraId="363BF7AE" w14:textId="77777777" w:rsidR="00B205E8" w:rsidRPr="002860EB" w:rsidRDefault="00B205E8" w:rsidP="002860EB">
            <w:pPr>
              <w:jc w:val="center"/>
              <w:rPr>
                <w:rFonts w:ascii="Myriad Pro" w:hAnsi="Myriad Pro" w:cs="Arial"/>
                <w:b/>
                <w:bCs/>
                <w:color w:val="000000"/>
                <w:sz w:val="16"/>
                <w:szCs w:val="16"/>
              </w:rPr>
            </w:pPr>
            <w:r w:rsidRPr="002860EB">
              <w:rPr>
                <w:rFonts w:ascii="Myriad Pro" w:hAnsi="Myriad Pro" w:cs="Arial"/>
                <w:b/>
                <w:bCs/>
                <w:color w:val="000000"/>
                <w:sz w:val="16"/>
                <w:szCs w:val="16"/>
              </w:rPr>
              <w:t> </w:t>
            </w:r>
          </w:p>
        </w:tc>
        <w:tc>
          <w:tcPr>
            <w:tcW w:w="1471" w:type="dxa"/>
            <w:tcBorders>
              <w:top w:val="nil"/>
              <w:left w:val="nil"/>
              <w:bottom w:val="single" w:sz="8" w:space="0" w:color="auto"/>
              <w:right w:val="single" w:sz="8" w:space="0" w:color="auto"/>
            </w:tcBorders>
            <w:shd w:val="clear" w:color="auto" w:fill="auto"/>
            <w:noWrap/>
            <w:vAlign w:val="center"/>
            <w:hideMark/>
          </w:tcPr>
          <w:p w14:paraId="35999013" w14:textId="77777777" w:rsidR="00B205E8" w:rsidRPr="002860EB" w:rsidRDefault="00B205E8" w:rsidP="002860EB">
            <w:pPr>
              <w:jc w:val="center"/>
              <w:rPr>
                <w:rFonts w:ascii="Myriad Pro" w:hAnsi="Myriad Pro" w:cs="Arial"/>
                <w:b/>
                <w:bCs/>
                <w:color w:val="000000"/>
                <w:sz w:val="16"/>
                <w:szCs w:val="16"/>
              </w:rPr>
            </w:pPr>
            <w:r w:rsidRPr="002860EB">
              <w:rPr>
                <w:rFonts w:ascii="Myriad Pro" w:hAnsi="Myriad Pro" w:cs="Arial"/>
                <w:b/>
                <w:bCs/>
                <w:color w:val="000000"/>
                <w:sz w:val="16"/>
                <w:szCs w:val="16"/>
              </w:rPr>
              <w:t> </w:t>
            </w:r>
          </w:p>
        </w:tc>
        <w:tc>
          <w:tcPr>
            <w:tcW w:w="1091" w:type="dxa"/>
            <w:tcBorders>
              <w:top w:val="nil"/>
              <w:left w:val="nil"/>
              <w:bottom w:val="single" w:sz="8" w:space="0" w:color="auto"/>
              <w:right w:val="single" w:sz="8" w:space="0" w:color="auto"/>
            </w:tcBorders>
            <w:shd w:val="clear" w:color="auto" w:fill="auto"/>
            <w:noWrap/>
            <w:vAlign w:val="center"/>
            <w:hideMark/>
          </w:tcPr>
          <w:p w14:paraId="5F38F5C7" w14:textId="77777777" w:rsidR="00B205E8" w:rsidRPr="002860EB" w:rsidRDefault="00B205E8" w:rsidP="002860EB">
            <w:pPr>
              <w:jc w:val="center"/>
              <w:rPr>
                <w:rFonts w:ascii="Myriad Pro" w:hAnsi="Myriad Pro" w:cs="Arial"/>
                <w:b/>
                <w:bCs/>
                <w:color w:val="000000"/>
                <w:sz w:val="16"/>
                <w:szCs w:val="16"/>
              </w:rPr>
            </w:pPr>
            <w:r w:rsidRPr="002860EB">
              <w:rPr>
                <w:rFonts w:ascii="Myriad Pro" w:hAnsi="Myriad Pro" w:cs="Arial"/>
                <w:b/>
                <w:bCs/>
                <w:color w:val="000000"/>
                <w:sz w:val="16"/>
                <w:szCs w:val="16"/>
              </w:rPr>
              <w:t> </w:t>
            </w:r>
          </w:p>
        </w:tc>
        <w:tc>
          <w:tcPr>
            <w:tcW w:w="1594" w:type="dxa"/>
            <w:tcBorders>
              <w:top w:val="nil"/>
              <w:left w:val="nil"/>
              <w:bottom w:val="single" w:sz="8" w:space="0" w:color="auto"/>
              <w:right w:val="single" w:sz="8" w:space="0" w:color="auto"/>
            </w:tcBorders>
            <w:shd w:val="clear" w:color="auto" w:fill="auto"/>
            <w:noWrap/>
            <w:vAlign w:val="center"/>
            <w:hideMark/>
          </w:tcPr>
          <w:p w14:paraId="2739BB12" w14:textId="369F9B27"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 </w:t>
            </w:r>
          </w:p>
        </w:tc>
        <w:tc>
          <w:tcPr>
            <w:tcW w:w="1431" w:type="dxa"/>
            <w:tcBorders>
              <w:top w:val="nil"/>
              <w:left w:val="nil"/>
              <w:bottom w:val="single" w:sz="8" w:space="0" w:color="auto"/>
              <w:right w:val="single" w:sz="8" w:space="0" w:color="auto"/>
            </w:tcBorders>
            <w:shd w:val="clear" w:color="auto" w:fill="auto"/>
            <w:vAlign w:val="center"/>
            <w:hideMark/>
          </w:tcPr>
          <w:p w14:paraId="6CCA6AF7" w14:textId="24100A14"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 </w:t>
            </w:r>
          </w:p>
        </w:tc>
        <w:tc>
          <w:tcPr>
            <w:tcW w:w="1295" w:type="dxa"/>
            <w:tcBorders>
              <w:top w:val="nil"/>
              <w:left w:val="nil"/>
              <w:bottom w:val="single" w:sz="8" w:space="0" w:color="auto"/>
              <w:right w:val="single" w:sz="8" w:space="0" w:color="auto"/>
            </w:tcBorders>
            <w:shd w:val="clear" w:color="auto" w:fill="auto"/>
            <w:vAlign w:val="center"/>
            <w:hideMark/>
          </w:tcPr>
          <w:p w14:paraId="2C76863C" w14:textId="165F62C1"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8503</w:t>
            </w:r>
          </w:p>
        </w:tc>
        <w:tc>
          <w:tcPr>
            <w:tcW w:w="843" w:type="dxa"/>
            <w:tcBorders>
              <w:top w:val="nil"/>
              <w:left w:val="nil"/>
              <w:bottom w:val="single" w:sz="8" w:space="0" w:color="auto"/>
              <w:right w:val="single" w:sz="8" w:space="0" w:color="auto"/>
            </w:tcBorders>
            <w:shd w:val="clear" w:color="auto" w:fill="auto"/>
            <w:vAlign w:val="center"/>
            <w:hideMark/>
          </w:tcPr>
          <w:p w14:paraId="5A08730D" w14:textId="645C5682"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-8503</w:t>
            </w:r>
          </w:p>
        </w:tc>
        <w:tc>
          <w:tcPr>
            <w:tcW w:w="1438" w:type="dxa"/>
            <w:tcBorders>
              <w:top w:val="nil"/>
              <w:left w:val="nil"/>
              <w:bottom w:val="single" w:sz="8" w:space="0" w:color="auto"/>
              <w:right w:val="single" w:sz="8" w:space="0" w:color="auto"/>
            </w:tcBorders>
            <w:shd w:val="clear" w:color="auto" w:fill="auto"/>
            <w:vAlign w:val="center"/>
            <w:hideMark/>
          </w:tcPr>
          <w:p w14:paraId="1132AFF6" w14:textId="456FB59C"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-8503</w:t>
            </w:r>
          </w:p>
        </w:tc>
      </w:tr>
      <w:tr w:rsidR="00B205E8" w:rsidRPr="002860EB" w14:paraId="0D162975" w14:textId="77777777" w:rsidTr="00865B61">
        <w:trPr>
          <w:trHeight w:val="300"/>
          <w:jc w:val="center"/>
        </w:trPr>
        <w:tc>
          <w:tcPr>
            <w:tcW w:w="5087" w:type="dxa"/>
            <w:tcBorders>
              <w:top w:val="nil"/>
              <w:left w:val="single" w:sz="8" w:space="0" w:color="auto"/>
              <w:bottom w:val="single" w:sz="8" w:space="0" w:color="auto"/>
              <w:right w:val="single" w:sz="8" w:space="0" w:color="auto"/>
            </w:tcBorders>
            <w:shd w:val="clear" w:color="auto" w:fill="auto"/>
            <w:vAlign w:val="center"/>
            <w:hideMark/>
          </w:tcPr>
          <w:p w14:paraId="582A7D7F" w14:textId="77777777" w:rsidR="00B205E8" w:rsidRPr="002860EB" w:rsidRDefault="00B205E8" w:rsidP="002860EB">
            <w:pPr>
              <w:rPr>
                <w:rFonts w:ascii="Myriad Pro" w:hAnsi="Myriad Pro" w:cs="Arial"/>
                <w:b/>
                <w:bCs/>
                <w:color w:val="000000"/>
                <w:sz w:val="16"/>
                <w:szCs w:val="16"/>
              </w:rPr>
            </w:pPr>
            <w:r w:rsidRPr="002860EB">
              <w:rPr>
                <w:rFonts w:ascii="Myriad Pro" w:hAnsi="Myriad Pro" w:cs="Arial"/>
                <w:b/>
                <w:bCs/>
                <w:color w:val="000000"/>
                <w:sz w:val="16"/>
                <w:szCs w:val="16"/>
              </w:rPr>
              <w:t>Прибыль на прочие цели</w:t>
            </w:r>
          </w:p>
        </w:tc>
        <w:tc>
          <w:tcPr>
            <w:tcW w:w="1102" w:type="dxa"/>
            <w:tcBorders>
              <w:top w:val="nil"/>
              <w:left w:val="nil"/>
              <w:bottom w:val="single" w:sz="8" w:space="0" w:color="auto"/>
              <w:right w:val="single" w:sz="8" w:space="0" w:color="auto"/>
            </w:tcBorders>
            <w:shd w:val="clear" w:color="auto" w:fill="auto"/>
            <w:vAlign w:val="center"/>
            <w:hideMark/>
          </w:tcPr>
          <w:p w14:paraId="711D5A42" w14:textId="77777777" w:rsidR="00B205E8" w:rsidRPr="002860EB" w:rsidRDefault="00B205E8" w:rsidP="002860EB">
            <w:pPr>
              <w:jc w:val="center"/>
              <w:rPr>
                <w:rFonts w:ascii="Myriad Pro" w:hAnsi="Myriad Pro" w:cs="Arial"/>
                <w:b/>
                <w:bCs/>
                <w:color w:val="000000"/>
                <w:sz w:val="16"/>
                <w:szCs w:val="16"/>
              </w:rPr>
            </w:pPr>
            <w:r w:rsidRPr="002860EB">
              <w:rPr>
                <w:rFonts w:ascii="Myriad Pro" w:hAnsi="Myriad Pro" w:cs="Arial"/>
                <w:b/>
                <w:bCs/>
                <w:color w:val="000000"/>
                <w:sz w:val="16"/>
                <w:szCs w:val="16"/>
              </w:rPr>
              <w:t> </w:t>
            </w:r>
          </w:p>
        </w:tc>
        <w:tc>
          <w:tcPr>
            <w:tcW w:w="1471" w:type="dxa"/>
            <w:tcBorders>
              <w:top w:val="nil"/>
              <w:left w:val="nil"/>
              <w:bottom w:val="single" w:sz="8" w:space="0" w:color="auto"/>
              <w:right w:val="single" w:sz="8" w:space="0" w:color="auto"/>
            </w:tcBorders>
            <w:shd w:val="clear" w:color="auto" w:fill="auto"/>
            <w:noWrap/>
            <w:vAlign w:val="center"/>
            <w:hideMark/>
          </w:tcPr>
          <w:p w14:paraId="0E1C901D" w14:textId="77777777" w:rsidR="00B205E8" w:rsidRPr="002860EB" w:rsidRDefault="00B205E8" w:rsidP="002860EB">
            <w:pPr>
              <w:jc w:val="center"/>
              <w:rPr>
                <w:rFonts w:ascii="Myriad Pro" w:hAnsi="Myriad Pro" w:cs="Arial"/>
                <w:b/>
                <w:bCs/>
                <w:color w:val="000000"/>
                <w:sz w:val="16"/>
                <w:szCs w:val="16"/>
              </w:rPr>
            </w:pPr>
            <w:r w:rsidRPr="002860EB">
              <w:rPr>
                <w:rFonts w:ascii="Myriad Pro" w:hAnsi="Myriad Pro" w:cs="Arial"/>
                <w:b/>
                <w:bCs/>
                <w:color w:val="000000"/>
                <w:sz w:val="16"/>
                <w:szCs w:val="16"/>
              </w:rPr>
              <w:t> </w:t>
            </w:r>
          </w:p>
        </w:tc>
        <w:tc>
          <w:tcPr>
            <w:tcW w:w="1091" w:type="dxa"/>
            <w:tcBorders>
              <w:top w:val="nil"/>
              <w:left w:val="nil"/>
              <w:bottom w:val="single" w:sz="8" w:space="0" w:color="auto"/>
              <w:right w:val="single" w:sz="8" w:space="0" w:color="auto"/>
            </w:tcBorders>
            <w:shd w:val="clear" w:color="auto" w:fill="auto"/>
            <w:noWrap/>
            <w:vAlign w:val="center"/>
            <w:hideMark/>
          </w:tcPr>
          <w:p w14:paraId="78D15F01" w14:textId="77777777" w:rsidR="00B205E8" w:rsidRPr="002860EB" w:rsidRDefault="00B205E8" w:rsidP="002860EB">
            <w:pPr>
              <w:jc w:val="center"/>
              <w:rPr>
                <w:rFonts w:ascii="Myriad Pro" w:hAnsi="Myriad Pro" w:cs="Arial"/>
                <w:b/>
                <w:bCs/>
                <w:color w:val="000000"/>
                <w:sz w:val="16"/>
                <w:szCs w:val="16"/>
              </w:rPr>
            </w:pPr>
            <w:r w:rsidRPr="002860EB">
              <w:rPr>
                <w:rFonts w:ascii="Myriad Pro" w:hAnsi="Myriad Pro" w:cs="Arial"/>
                <w:b/>
                <w:bCs/>
                <w:color w:val="000000"/>
                <w:sz w:val="16"/>
                <w:szCs w:val="16"/>
              </w:rPr>
              <w:t> </w:t>
            </w:r>
          </w:p>
        </w:tc>
        <w:tc>
          <w:tcPr>
            <w:tcW w:w="1594" w:type="dxa"/>
            <w:tcBorders>
              <w:top w:val="nil"/>
              <w:left w:val="nil"/>
              <w:bottom w:val="single" w:sz="8" w:space="0" w:color="auto"/>
              <w:right w:val="single" w:sz="8" w:space="0" w:color="auto"/>
            </w:tcBorders>
            <w:shd w:val="clear" w:color="auto" w:fill="auto"/>
            <w:noWrap/>
            <w:vAlign w:val="center"/>
            <w:hideMark/>
          </w:tcPr>
          <w:p w14:paraId="1336AB97" w14:textId="6996E93A"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 </w:t>
            </w:r>
          </w:p>
        </w:tc>
        <w:tc>
          <w:tcPr>
            <w:tcW w:w="1431" w:type="dxa"/>
            <w:tcBorders>
              <w:top w:val="nil"/>
              <w:left w:val="nil"/>
              <w:bottom w:val="single" w:sz="8" w:space="0" w:color="auto"/>
              <w:right w:val="single" w:sz="8" w:space="0" w:color="auto"/>
            </w:tcBorders>
            <w:shd w:val="clear" w:color="auto" w:fill="auto"/>
            <w:vAlign w:val="center"/>
            <w:hideMark/>
          </w:tcPr>
          <w:p w14:paraId="33618E02" w14:textId="5D7E41D1"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 </w:t>
            </w:r>
          </w:p>
        </w:tc>
        <w:tc>
          <w:tcPr>
            <w:tcW w:w="1295" w:type="dxa"/>
            <w:tcBorders>
              <w:top w:val="nil"/>
              <w:left w:val="nil"/>
              <w:bottom w:val="single" w:sz="8" w:space="0" w:color="auto"/>
              <w:right w:val="single" w:sz="8" w:space="0" w:color="auto"/>
            </w:tcBorders>
            <w:shd w:val="clear" w:color="auto" w:fill="auto"/>
            <w:vAlign w:val="center"/>
            <w:hideMark/>
          </w:tcPr>
          <w:p w14:paraId="4091A783" w14:textId="4FAFD068"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279992</w:t>
            </w:r>
          </w:p>
        </w:tc>
        <w:tc>
          <w:tcPr>
            <w:tcW w:w="843" w:type="dxa"/>
            <w:tcBorders>
              <w:top w:val="nil"/>
              <w:left w:val="nil"/>
              <w:bottom w:val="single" w:sz="8" w:space="0" w:color="auto"/>
              <w:right w:val="single" w:sz="8" w:space="0" w:color="auto"/>
            </w:tcBorders>
            <w:shd w:val="clear" w:color="auto" w:fill="auto"/>
            <w:vAlign w:val="center"/>
            <w:hideMark/>
          </w:tcPr>
          <w:p w14:paraId="2ED41CB1" w14:textId="26DB0BB0"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-279992</w:t>
            </w:r>
          </w:p>
        </w:tc>
        <w:tc>
          <w:tcPr>
            <w:tcW w:w="1438" w:type="dxa"/>
            <w:tcBorders>
              <w:top w:val="nil"/>
              <w:left w:val="nil"/>
              <w:bottom w:val="single" w:sz="8" w:space="0" w:color="auto"/>
              <w:right w:val="single" w:sz="8" w:space="0" w:color="auto"/>
            </w:tcBorders>
            <w:shd w:val="clear" w:color="auto" w:fill="auto"/>
            <w:vAlign w:val="center"/>
            <w:hideMark/>
          </w:tcPr>
          <w:p w14:paraId="1A5D6C73" w14:textId="3C5C139D"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-279992</w:t>
            </w:r>
          </w:p>
        </w:tc>
      </w:tr>
      <w:tr w:rsidR="00B205E8" w:rsidRPr="002860EB" w14:paraId="3E916380" w14:textId="77777777" w:rsidTr="00865B61">
        <w:trPr>
          <w:trHeight w:val="300"/>
          <w:jc w:val="center"/>
        </w:trPr>
        <w:tc>
          <w:tcPr>
            <w:tcW w:w="5087" w:type="dxa"/>
            <w:tcBorders>
              <w:top w:val="nil"/>
              <w:left w:val="single" w:sz="8" w:space="0" w:color="auto"/>
              <w:bottom w:val="single" w:sz="8" w:space="0" w:color="auto"/>
              <w:right w:val="single" w:sz="8" w:space="0" w:color="auto"/>
            </w:tcBorders>
            <w:shd w:val="clear" w:color="auto" w:fill="auto"/>
            <w:vAlign w:val="center"/>
            <w:hideMark/>
          </w:tcPr>
          <w:p w14:paraId="26413164" w14:textId="77777777" w:rsidR="00B205E8" w:rsidRPr="002860EB" w:rsidRDefault="00B205E8" w:rsidP="002860EB">
            <w:pPr>
              <w:rPr>
                <w:rFonts w:ascii="Myriad Pro" w:hAnsi="Myriad Pro" w:cs="Arial"/>
                <w:b/>
                <w:bCs/>
                <w:color w:val="000000"/>
                <w:sz w:val="16"/>
                <w:szCs w:val="16"/>
              </w:rPr>
            </w:pPr>
            <w:r w:rsidRPr="002860EB">
              <w:rPr>
                <w:rFonts w:ascii="Myriad Pro" w:hAnsi="Myriad Pro" w:cs="Arial"/>
                <w:b/>
                <w:bCs/>
                <w:color w:val="000000"/>
                <w:sz w:val="16"/>
                <w:szCs w:val="16"/>
              </w:rPr>
              <w:t>Сглаживание</w:t>
            </w:r>
          </w:p>
        </w:tc>
        <w:tc>
          <w:tcPr>
            <w:tcW w:w="1102" w:type="dxa"/>
            <w:tcBorders>
              <w:top w:val="nil"/>
              <w:left w:val="nil"/>
              <w:bottom w:val="single" w:sz="8" w:space="0" w:color="auto"/>
              <w:right w:val="single" w:sz="8" w:space="0" w:color="auto"/>
            </w:tcBorders>
            <w:shd w:val="clear" w:color="auto" w:fill="auto"/>
            <w:vAlign w:val="center"/>
            <w:hideMark/>
          </w:tcPr>
          <w:p w14:paraId="2E109289" w14:textId="77777777" w:rsidR="00B205E8" w:rsidRPr="002860EB" w:rsidRDefault="00B205E8" w:rsidP="002860EB">
            <w:pPr>
              <w:jc w:val="center"/>
              <w:rPr>
                <w:rFonts w:ascii="Myriad Pro" w:hAnsi="Myriad Pro" w:cs="Arial"/>
                <w:b/>
                <w:bCs/>
                <w:color w:val="000000"/>
                <w:sz w:val="16"/>
                <w:szCs w:val="16"/>
              </w:rPr>
            </w:pPr>
            <w:r w:rsidRPr="002860EB">
              <w:rPr>
                <w:rFonts w:ascii="Myriad Pro" w:hAnsi="Myriad Pro" w:cs="Arial"/>
                <w:b/>
                <w:bCs/>
                <w:color w:val="000000"/>
                <w:sz w:val="16"/>
                <w:szCs w:val="16"/>
              </w:rPr>
              <w:t>тыс. руб.</w:t>
            </w:r>
          </w:p>
        </w:tc>
        <w:tc>
          <w:tcPr>
            <w:tcW w:w="1471" w:type="dxa"/>
            <w:tcBorders>
              <w:top w:val="nil"/>
              <w:left w:val="nil"/>
              <w:bottom w:val="single" w:sz="8" w:space="0" w:color="auto"/>
              <w:right w:val="single" w:sz="8" w:space="0" w:color="auto"/>
            </w:tcBorders>
            <w:shd w:val="clear" w:color="auto" w:fill="auto"/>
            <w:noWrap/>
            <w:vAlign w:val="center"/>
            <w:hideMark/>
          </w:tcPr>
          <w:p w14:paraId="4CD25701" w14:textId="77777777" w:rsidR="00B205E8" w:rsidRPr="002860EB" w:rsidRDefault="00B205E8" w:rsidP="002860EB">
            <w:pPr>
              <w:jc w:val="center"/>
              <w:rPr>
                <w:rFonts w:ascii="Myriad Pro" w:hAnsi="Myriad Pro" w:cs="Arial"/>
                <w:b/>
                <w:bCs/>
                <w:color w:val="000000"/>
                <w:sz w:val="16"/>
                <w:szCs w:val="16"/>
              </w:rPr>
            </w:pPr>
            <w:r w:rsidRPr="002860EB">
              <w:rPr>
                <w:rFonts w:ascii="Myriad Pro" w:hAnsi="Myriad Pro" w:cs="Arial"/>
                <w:b/>
                <w:bCs/>
                <w:color w:val="000000"/>
                <w:sz w:val="16"/>
                <w:szCs w:val="16"/>
              </w:rPr>
              <w:t>-180 000</w:t>
            </w:r>
          </w:p>
        </w:tc>
        <w:tc>
          <w:tcPr>
            <w:tcW w:w="1091" w:type="dxa"/>
            <w:tcBorders>
              <w:top w:val="nil"/>
              <w:left w:val="nil"/>
              <w:bottom w:val="single" w:sz="8" w:space="0" w:color="auto"/>
              <w:right w:val="single" w:sz="8" w:space="0" w:color="auto"/>
            </w:tcBorders>
            <w:shd w:val="clear" w:color="auto" w:fill="auto"/>
            <w:noWrap/>
            <w:vAlign w:val="center"/>
            <w:hideMark/>
          </w:tcPr>
          <w:p w14:paraId="3C6094E9" w14:textId="77777777" w:rsidR="00B205E8" w:rsidRPr="002860EB" w:rsidRDefault="00B205E8" w:rsidP="002860EB">
            <w:pPr>
              <w:jc w:val="center"/>
              <w:rPr>
                <w:rFonts w:ascii="Myriad Pro" w:hAnsi="Myriad Pro" w:cs="Arial"/>
                <w:b/>
                <w:bCs/>
                <w:color w:val="000000"/>
                <w:sz w:val="16"/>
                <w:szCs w:val="16"/>
              </w:rPr>
            </w:pPr>
            <w:r w:rsidRPr="002860EB">
              <w:rPr>
                <w:rFonts w:ascii="Myriad Pro" w:hAnsi="Myriad Pro" w:cs="Arial"/>
                <w:b/>
                <w:bCs/>
                <w:color w:val="000000"/>
                <w:sz w:val="16"/>
                <w:szCs w:val="16"/>
              </w:rPr>
              <w:t>0</w:t>
            </w:r>
          </w:p>
        </w:tc>
        <w:tc>
          <w:tcPr>
            <w:tcW w:w="1594" w:type="dxa"/>
            <w:tcBorders>
              <w:top w:val="nil"/>
              <w:left w:val="nil"/>
              <w:bottom w:val="single" w:sz="8" w:space="0" w:color="auto"/>
              <w:right w:val="single" w:sz="8" w:space="0" w:color="auto"/>
            </w:tcBorders>
            <w:shd w:val="clear" w:color="auto" w:fill="auto"/>
            <w:noWrap/>
            <w:vAlign w:val="center"/>
            <w:hideMark/>
          </w:tcPr>
          <w:p w14:paraId="603D766D" w14:textId="33693C1D"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 </w:t>
            </w:r>
          </w:p>
        </w:tc>
        <w:tc>
          <w:tcPr>
            <w:tcW w:w="1431" w:type="dxa"/>
            <w:tcBorders>
              <w:top w:val="nil"/>
              <w:left w:val="nil"/>
              <w:bottom w:val="single" w:sz="8" w:space="0" w:color="auto"/>
              <w:right w:val="single" w:sz="8" w:space="0" w:color="auto"/>
            </w:tcBorders>
            <w:shd w:val="clear" w:color="auto" w:fill="auto"/>
            <w:vAlign w:val="center"/>
            <w:hideMark/>
          </w:tcPr>
          <w:p w14:paraId="30F50DE3" w14:textId="6733E259"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 </w:t>
            </w:r>
          </w:p>
        </w:tc>
        <w:tc>
          <w:tcPr>
            <w:tcW w:w="1295" w:type="dxa"/>
            <w:tcBorders>
              <w:top w:val="nil"/>
              <w:left w:val="nil"/>
              <w:bottom w:val="single" w:sz="8" w:space="0" w:color="auto"/>
              <w:right w:val="single" w:sz="8" w:space="0" w:color="auto"/>
            </w:tcBorders>
            <w:shd w:val="clear" w:color="auto" w:fill="auto"/>
            <w:vAlign w:val="center"/>
            <w:hideMark/>
          </w:tcPr>
          <w:p w14:paraId="44229295" w14:textId="4C7F6AEA"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 </w:t>
            </w:r>
          </w:p>
        </w:tc>
        <w:tc>
          <w:tcPr>
            <w:tcW w:w="843" w:type="dxa"/>
            <w:tcBorders>
              <w:top w:val="nil"/>
              <w:left w:val="nil"/>
              <w:bottom w:val="single" w:sz="8" w:space="0" w:color="auto"/>
              <w:right w:val="single" w:sz="8" w:space="0" w:color="auto"/>
            </w:tcBorders>
            <w:shd w:val="clear" w:color="auto" w:fill="auto"/>
            <w:vAlign w:val="center"/>
            <w:hideMark/>
          </w:tcPr>
          <w:p w14:paraId="7D5E4527" w14:textId="4F357324"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0</w:t>
            </w:r>
          </w:p>
        </w:tc>
        <w:tc>
          <w:tcPr>
            <w:tcW w:w="1438" w:type="dxa"/>
            <w:tcBorders>
              <w:top w:val="nil"/>
              <w:left w:val="nil"/>
              <w:bottom w:val="single" w:sz="8" w:space="0" w:color="auto"/>
              <w:right w:val="single" w:sz="8" w:space="0" w:color="auto"/>
            </w:tcBorders>
            <w:shd w:val="clear" w:color="auto" w:fill="auto"/>
            <w:vAlign w:val="center"/>
            <w:hideMark/>
          </w:tcPr>
          <w:p w14:paraId="248FE002" w14:textId="508F07A4"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0</w:t>
            </w:r>
          </w:p>
        </w:tc>
      </w:tr>
      <w:tr w:rsidR="00B205E8" w:rsidRPr="002860EB" w14:paraId="42F5153B" w14:textId="77777777" w:rsidTr="00865B61">
        <w:trPr>
          <w:trHeight w:val="300"/>
          <w:jc w:val="center"/>
        </w:trPr>
        <w:tc>
          <w:tcPr>
            <w:tcW w:w="5087" w:type="dxa"/>
            <w:tcBorders>
              <w:top w:val="nil"/>
              <w:left w:val="single" w:sz="8" w:space="0" w:color="auto"/>
              <w:bottom w:val="single" w:sz="8" w:space="0" w:color="auto"/>
              <w:right w:val="single" w:sz="8" w:space="0" w:color="auto"/>
            </w:tcBorders>
            <w:shd w:val="clear" w:color="000000" w:fill="EAF1DD"/>
            <w:noWrap/>
            <w:vAlign w:val="center"/>
            <w:hideMark/>
          </w:tcPr>
          <w:p w14:paraId="6AA2F6DF" w14:textId="77777777" w:rsidR="00B205E8" w:rsidRPr="002860EB" w:rsidRDefault="00B205E8" w:rsidP="002860EB">
            <w:pPr>
              <w:rPr>
                <w:rFonts w:ascii="Myriad Pro" w:hAnsi="Myriad Pro" w:cs="Arial"/>
                <w:b/>
                <w:bCs/>
                <w:color w:val="000000"/>
                <w:sz w:val="16"/>
                <w:szCs w:val="16"/>
              </w:rPr>
            </w:pPr>
            <w:r w:rsidRPr="002860EB">
              <w:rPr>
                <w:rFonts w:ascii="Myriad Pro" w:hAnsi="Myriad Pro" w:cs="Arial"/>
                <w:b/>
                <w:bCs/>
                <w:color w:val="000000"/>
                <w:sz w:val="16"/>
                <w:szCs w:val="16"/>
              </w:rPr>
              <w:t>Итого НВВ на содержание сетей</w:t>
            </w:r>
          </w:p>
        </w:tc>
        <w:tc>
          <w:tcPr>
            <w:tcW w:w="1102" w:type="dxa"/>
            <w:tcBorders>
              <w:top w:val="nil"/>
              <w:left w:val="nil"/>
              <w:bottom w:val="single" w:sz="8" w:space="0" w:color="auto"/>
              <w:right w:val="single" w:sz="8" w:space="0" w:color="auto"/>
            </w:tcBorders>
            <w:shd w:val="clear" w:color="000000" w:fill="EAF1DD"/>
            <w:vAlign w:val="center"/>
            <w:hideMark/>
          </w:tcPr>
          <w:p w14:paraId="08E5ACE5" w14:textId="77777777" w:rsidR="00B205E8" w:rsidRPr="002860EB" w:rsidRDefault="00B205E8" w:rsidP="002860EB">
            <w:pPr>
              <w:jc w:val="center"/>
              <w:rPr>
                <w:rFonts w:ascii="Myriad Pro" w:hAnsi="Myriad Pro" w:cs="Arial"/>
                <w:b/>
                <w:bCs/>
                <w:color w:val="000000"/>
                <w:sz w:val="16"/>
                <w:szCs w:val="16"/>
              </w:rPr>
            </w:pPr>
            <w:r w:rsidRPr="002860EB">
              <w:rPr>
                <w:rFonts w:ascii="Myriad Pro" w:hAnsi="Myriad Pro" w:cs="Arial"/>
                <w:b/>
                <w:bCs/>
                <w:color w:val="000000"/>
                <w:sz w:val="16"/>
                <w:szCs w:val="16"/>
              </w:rPr>
              <w:t>тыс. руб.</w:t>
            </w:r>
          </w:p>
        </w:tc>
        <w:tc>
          <w:tcPr>
            <w:tcW w:w="1471" w:type="dxa"/>
            <w:tcBorders>
              <w:top w:val="nil"/>
              <w:left w:val="nil"/>
              <w:bottom w:val="single" w:sz="8" w:space="0" w:color="auto"/>
              <w:right w:val="single" w:sz="8" w:space="0" w:color="auto"/>
            </w:tcBorders>
            <w:shd w:val="clear" w:color="000000" w:fill="EAF1DD"/>
            <w:vAlign w:val="center"/>
            <w:hideMark/>
          </w:tcPr>
          <w:p w14:paraId="6E268589" w14:textId="77777777" w:rsidR="00B205E8" w:rsidRPr="002860EB" w:rsidRDefault="00B205E8" w:rsidP="002860EB">
            <w:pPr>
              <w:jc w:val="center"/>
              <w:rPr>
                <w:rFonts w:ascii="Myriad Pro" w:hAnsi="Myriad Pro" w:cs="Arial"/>
                <w:b/>
                <w:bCs/>
                <w:color w:val="000000"/>
                <w:sz w:val="16"/>
                <w:szCs w:val="16"/>
              </w:rPr>
            </w:pPr>
            <w:r w:rsidRPr="002860EB">
              <w:rPr>
                <w:rFonts w:ascii="Myriad Pro" w:hAnsi="Myriad Pro" w:cs="Arial"/>
                <w:b/>
                <w:bCs/>
                <w:color w:val="000000"/>
                <w:sz w:val="16"/>
                <w:szCs w:val="16"/>
              </w:rPr>
              <w:t>5 861 118</w:t>
            </w:r>
          </w:p>
        </w:tc>
        <w:tc>
          <w:tcPr>
            <w:tcW w:w="1091" w:type="dxa"/>
            <w:tcBorders>
              <w:top w:val="nil"/>
              <w:left w:val="nil"/>
              <w:bottom w:val="single" w:sz="8" w:space="0" w:color="auto"/>
              <w:right w:val="single" w:sz="8" w:space="0" w:color="auto"/>
            </w:tcBorders>
            <w:shd w:val="clear" w:color="000000" w:fill="EAF1DD"/>
            <w:vAlign w:val="center"/>
            <w:hideMark/>
          </w:tcPr>
          <w:p w14:paraId="56DDC963" w14:textId="77777777" w:rsidR="00B205E8" w:rsidRPr="002860EB" w:rsidRDefault="00B205E8" w:rsidP="002860EB">
            <w:pPr>
              <w:jc w:val="center"/>
              <w:rPr>
                <w:rFonts w:ascii="Myriad Pro" w:hAnsi="Myriad Pro" w:cs="Arial"/>
                <w:b/>
                <w:bCs/>
                <w:color w:val="000000"/>
                <w:sz w:val="16"/>
                <w:szCs w:val="16"/>
              </w:rPr>
            </w:pPr>
            <w:r w:rsidRPr="002860EB">
              <w:rPr>
                <w:rFonts w:ascii="Myriad Pro" w:hAnsi="Myriad Pro" w:cs="Arial"/>
                <w:b/>
                <w:bCs/>
                <w:color w:val="000000"/>
                <w:sz w:val="16"/>
                <w:szCs w:val="16"/>
              </w:rPr>
              <w:t>4 558 133</w:t>
            </w:r>
          </w:p>
        </w:tc>
        <w:tc>
          <w:tcPr>
            <w:tcW w:w="1594" w:type="dxa"/>
            <w:tcBorders>
              <w:top w:val="nil"/>
              <w:left w:val="nil"/>
              <w:bottom w:val="single" w:sz="8" w:space="0" w:color="auto"/>
              <w:right w:val="single" w:sz="8" w:space="0" w:color="auto"/>
            </w:tcBorders>
            <w:shd w:val="clear" w:color="000000" w:fill="EAF1DD"/>
            <w:vAlign w:val="center"/>
            <w:hideMark/>
          </w:tcPr>
          <w:p w14:paraId="1583B51B" w14:textId="1A24F712"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4 572 868</w:t>
            </w:r>
          </w:p>
        </w:tc>
        <w:tc>
          <w:tcPr>
            <w:tcW w:w="1431" w:type="dxa"/>
            <w:tcBorders>
              <w:top w:val="nil"/>
              <w:left w:val="nil"/>
              <w:bottom w:val="single" w:sz="8" w:space="0" w:color="auto"/>
              <w:right w:val="single" w:sz="8" w:space="0" w:color="auto"/>
            </w:tcBorders>
            <w:shd w:val="clear" w:color="000000" w:fill="EAF1DD"/>
            <w:vAlign w:val="center"/>
            <w:hideMark/>
          </w:tcPr>
          <w:p w14:paraId="78C793FD" w14:textId="172734E0"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206 753</w:t>
            </w:r>
          </w:p>
        </w:tc>
        <w:tc>
          <w:tcPr>
            <w:tcW w:w="1295" w:type="dxa"/>
            <w:tcBorders>
              <w:top w:val="nil"/>
              <w:left w:val="nil"/>
              <w:bottom w:val="single" w:sz="8" w:space="0" w:color="auto"/>
              <w:right w:val="single" w:sz="8" w:space="0" w:color="auto"/>
            </w:tcBorders>
            <w:shd w:val="clear" w:color="000000" w:fill="EAF1DD"/>
            <w:vAlign w:val="center"/>
            <w:hideMark/>
          </w:tcPr>
          <w:p w14:paraId="1B85402E" w14:textId="562425DA"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4962455</w:t>
            </w:r>
          </w:p>
        </w:tc>
        <w:tc>
          <w:tcPr>
            <w:tcW w:w="843" w:type="dxa"/>
            <w:tcBorders>
              <w:top w:val="nil"/>
              <w:left w:val="nil"/>
              <w:bottom w:val="single" w:sz="8" w:space="0" w:color="auto"/>
              <w:right w:val="single" w:sz="8" w:space="0" w:color="auto"/>
            </w:tcBorders>
            <w:shd w:val="clear" w:color="000000" w:fill="EAF1DD"/>
            <w:vAlign w:val="center"/>
            <w:hideMark/>
          </w:tcPr>
          <w:p w14:paraId="61FBF482" w14:textId="43CD0A0A"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-404322</w:t>
            </w:r>
          </w:p>
        </w:tc>
        <w:tc>
          <w:tcPr>
            <w:tcW w:w="1438" w:type="dxa"/>
            <w:tcBorders>
              <w:top w:val="nil"/>
              <w:left w:val="nil"/>
              <w:bottom w:val="single" w:sz="8" w:space="0" w:color="auto"/>
              <w:right w:val="single" w:sz="8" w:space="0" w:color="auto"/>
            </w:tcBorders>
            <w:shd w:val="clear" w:color="000000" w:fill="EAF1DD"/>
            <w:vAlign w:val="center"/>
            <w:hideMark/>
          </w:tcPr>
          <w:p w14:paraId="19E00A3A" w14:textId="2C07066A"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-389587</w:t>
            </w:r>
          </w:p>
        </w:tc>
      </w:tr>
      <w:tr w:rsidR="00B205E8" w:rsidRPr="002860EB" w14:paraId="62CA0376" w14:textId="77777777" w:rsidTr="00865B61">
        <w:trPr>
          <w:trHeight w:val="300"/>
          <w:jc w:val="center"/>
        </w:trPr>
        <w:tc>
          <w:tcPr>
            <w:tcW w:w="5087" w:type="dxa"/>
            <w:tcBorders>
              <w:top w:val="nil"/>
              <w:left w:val="single" w:sz="8" w:space="0" w:color="auto"/>
              <w:bottom w:val="single" w:sz="8" w:space="0" w:color="auto"/>
              <w:right w:val="single" w:sz="8" w:space="0" w:color="auto"/>
            </w:tcBorders>
            <w:shd w:val="clear" w:color="auto" w:fill="auto"/>
            <w:noWrap/>
            <w:vAlign w:val="center"/>
            <w:hideMark/>
          </w:tcPr>
          <w:p w14:paraId="4F3C612F" w14:textId="77777777" w:rsidR="00B205E8" w:rsidRPr="002860EB" w:rsidRDefault="00B205E8" w:rsidP="002860EB">
            <w:pPr>
              <w:rPr>
                <w:rFonts w:ascii="Myriad Pro" w:hAnsi="Myriad Pro" w:cs="Arial"/>
                <w:color w:val="000000"/>
                <w:sz w:val="16"/>
                <w:szCs w:val="16"/>
              </w:rPr>
            </w:pPr>
            <w:r w:rsidRPr="002860EB">
              <w:rPr>
                <w:rFonts w:ascii="Myriad Pro" w:hAnsi="Myriad Pro" w:cs="Arial"/>
                <w:color w:val="000000"/>
                <w:sz w:val="16"/>
                <w:szCs w:val="16"/>
              </w:rPr>
              <w:lastRenderedPageBreak/>
              <w:t>Поступление в сеть</w:t>
            </w:r>
          </w:p>
        </w:tc>
        <w:tc>
          <w:tcPr>
            <w:tcW w:w="1102" w:type="dxa"/>
            <w:tcBorders>
              <w:top w:val="nil"/>
              <w:left w:val="nil"/>
              <w:bottom w:val="single" w:sz="8" w:space="0" w:color="auto"/>
              <w:right w:val="single" w:sz="8" w:space="0" w:color="auto"/>
            </w:tcBorders>
            <w:shd w:val="clear" w:color="auto" w:fill="auto"/>
            <w:vAlign w:val="center"/>
            <w:hideMark/>
          </w:tcPr>
          <w:p w14:paraId="5A691F5D" w14:textId="77777777" w:rsidR="00B205E8" w:rsidRPr="002860EB" w:rsidRDefault="00B205E8" w:rsidP="002860EB">
            <w:pPr>
              <w:jc w:val="center"/>
              <w:rPr>
                <w:rFonts w:ascii="Myriad Pro" w:hAnsi="Myriad Pro" w:cs="Arial"/>
                <w:color w:val="000000"/>
                <w:sz w:val="16"/>
                <w:szCs w:val="16"/>
              </w:rPr>
            </w:pPr>
            <w:r w:rsidRPr="002860EB">
              <w:rPr>
                <w:rFonts w:ascii="Myriad Pro" w:hAnsi="Myriad Pro" w:cs="Arial"/>
                <w:color w:val="000000"/>
                <w:sz w:val="16"/>
                <w:szCs w:val="16"/>
              </w:rPr>
              <w:t>млн. кВтч</w:t>
            </w:r>
          </w:p>
        </w:tc>
        <w:tc>
          <w:tcPr>
            <w:tcW w:w="1471" w:type="dxa"/>
            <w:tcBorders>
              <w:top w:val="nil"/>
              <w:left w:val="nil"/>
              <w:bottom w:val="single" w:sz="8" w:space="0" w:color="auto"/>
              <w:right w:val="single" w:sz="8" w:space="0" w:color="auto"/>
            </w:tcBorders>
            <w:shd w:val="clear" w:color="auto" w:fill="auto"/>
            <w:vAlign w:val="center"/>
            <w:hideMark/>
          </w:tcPr>
          <w:p w14:paraId="0DE52415" w14:textId="77777777" w:rsidR="00B205E8" w:rsidRPr="002860EB" w:rsidRDefault="00B205E8" w:rsidP="002860EB">
            <w:pPr>
              <w:jc w:val="center"/>
              <w:rPr>
                <w:rFonts w:ascii="Myriad Pro" w:hAnsi="Myriad Pro" w:cs="Arial"/>
                <w:color w:val="000000"/>
                <w:sz w:val="16"/>
                <w:szCs w:val="16"/>
              </w:rPr>
            </w:pPr>
            <w:r w:rsidRPr="002860EB">
              <w:rPr>
                <w:rFonts w:ascii="Myriad Pro" w:hAnsi="Myriad Pro" w:cs="Arial"/>
                <w:color w:val="000000"/>
                <w:sz w:val="16"/>
                <w:szCs w:val="16"/>
              </w:rPr>
              <w:t>6 129</w:t>
            </w:r>
          </w:p>
        </w:tc>
        <w:tc>
          <w:tcPr>
            <w:tcW w:w="1091" w:type="dxa"/>
            <w:tcBorders>
              <w:top w:val="nil"/>
              <w:left w:val="nil"/>
              <w:bottom w:val="single" w:sz="8" w:space="0" w:color="auto"/>
              <w:right w:val="single" w:sz="8" w:space="0" w:color="auto"/>
            </w:tcBorders>
            <w:shd w:val="clear" w:color="auto" w:fill="auto"/>
            <w:vAlign w:val="center"/>
            <w:hideMark/>
          </w:tcPr>
          <w:p w14:paraId="2AA5DF52" w14:textId="77777777" w:rsidR="00B205E8" w:rsidRPr="002860EB" w:rsidRDefault="00B205E8" w:rsidP="002860EB">
            <w:pPr>
              <w:jc w:val="center"/>
              <w:rPr>
                <w:rFonts w:ascii="Myriad Pro" w:hAnsi="Myriad Pro" w:cs="Arial"/>
                <w:color w:val="000000"/>
                <w:sz w:val="16"/>
                <w:szCs w:val="16"/>
              </w:rPr>
            </w:pPr>
            <w:r w:rsidRPr="002860EB">
              <w:rPr>
                <w:rFonts w:ascii="Myriad Pro" w:hAnsi="Myriad Pro" w:cs="Arial"/>
                <w:color w:val="000000"/>
                <w:sz w:val="16"/>
                <w:szCs w:val="16"/>
              </w:rPr>
              <w:t>6 089</w:t>
            </w:r>
          </w:p>
        </w:tc>
        <w:tc>
          <w:tcPr>
            <w:tcW w:w="1594" w:type="dxa"/>
            <w:tcBorders>
              <w:top w:val="nil"/>
              <w:left w:val="nil"/>
              <w:bottom w:val="single" w:sz="8" w:space="0" w:color="auto"/>
              <w:right w:val="single" w:sz="8" w:space="0" w:color="auto"/>
            </w:tcBorders>
            <w:shd w:val="clear" w:color="auto" w:fill="auto"/>
            <w:vAlign w:val="center"/>
            <w:hideMark/>
          </w:tcPr>
          <w:p w14:paraId="38750E47" w14:textId="248DCFC0"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6 089</w:t>
            </w:r>
          </w:p>
        </w:tc>
        <w:tc>
          <w:tcPr>
            <w:tcW w:w="1431" w:type="dxa"/>
            <w:tcBorders>
              <w:top w:val="nil"/>
              <w:left w:val="nil"/>
              <w:bottom w:val="single" w:sz="8" w:space="0" w:color="auto"/>
              <w:right w:val="single" w:sz="8" w:space="0" w:color="auto"/>
            </w:tcBorders>
            <w:shd w:val="clear" w:color="auto" w:fill="auto"/>
            <w:vAlign w:val="center"/>
            <w:hideMark/>
          </w:tcPr>
          <w:p w14:paraId="7DB18A30" w14:textId="6F67B7E9"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 </w:t>
            </w:r>
          </w:p>
        </w:tc>
        <w:tc>
          <w:tcPr>
            <w:tcW w:w="1295" w:type="dxa"/>
            <w:tcBorders>
              <w:top w:val="nil"/>
              <w:left w:val="nil"/>
              <w:bottom w:val="single" w:sz="8" w:space="0" w:color="auto"/>
              <w:right w:val="single" w:sz="8" w:space="0" w:color="auto"/>
            </w:tcBorders>
            <w:shd w:val="clear" w:color="auto" w:fill="auto"/>
            <w:vAlign w:val="center"/>
            <w:hideMark/>
          </w:tcPr>
          <w:p w14:paraId="1F0F4FD2" w14:textId="79076A90"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 </w:t>
            </w:r>
          </w:p>
        </w:tc>
        <w:tc>
          <w:tcPr>
            <w:tcW w:w="843" w:type="dxa"/>
            <w:tcBorders>
              <w:top w:val="nil"/>
              <w:left w:val="nil"/>
              <w:bottom w:val="single" w:sz="8" w:space="0" w:color="auto"/>
              <w:right w:val="single" w:sz="8" w:space="0" w:color="auto"/>
            </w:tcBorders>
            <w:shd w:val="clear" w:color="auto" w:fill="auto"/>
            <w:vAlign w:val="center"/>
            <w:hideMark/>
          </w:tcPr>
          <w:p w14:paraId="2975F2D9" w14:textId="2C901F82"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 </w:t>
            </w:r>
          </w:p>
        </w:tc>
        <w:tc>
          <w:tcPr>
            <w:tcW w:w="1438" w:type="dxa"/>
            <w:tcBorders>
              <w:top w:val="nil"/>
              <w:left w:val="nil"/>
              <w:bottom w:val="single" w:sz="8" w:space="0" w:color="auto"/>
              <w:right w:val="single" w:sz="8" w:space="0" w:color="auto"/>
            </w:tcBorders>
            <w:shd w:val="clear" w:color="auto" w:fill="auto"/>
            <w:vAlign w:val="center"/>
            <w:hideMark/>
          </w:tcPr>
          <w:p w14:paraId="2CF23438" w14:textId="3015882F"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 </w:t>
            </w:r>
          </w:p>
        </w:tc>
      </w:tr>
      <w:tr w:rsidR="00B205E8" w:rsidRPr="002860EB" w14:paraId="22CDCDD3" w14:textId="77777777" w:rsidTr="00865B61">
        <w:trPr>
          <w:trHeight w:val="300"/>
          <w:jc w:val="center"/>
        </w:trPr>
        <w:tc>
          <w:tcPr>
            <w:tcW w:w="5087" w:type="dxa"/>
            <w:tcBorders>
              <w:top w:val="nil"/>
              <w:left w:val="single" w:sz="8" w:space="0" w:color="auto"/>
              <w:bottom w:val="single" w:sz="8" w:space="0" w:color="auto"/>
              <w:right w:val="single" w:sz="8" w:space="0" w:color="auto"/>
            </w:tcBorders>
            <w:shd w:val="clear" w:color="auto" w:fill="auto"/>
            <w:noWrap/>
            <w:vAlign w:val="center"/>
            <w:hideMark/>
          </w:tcPr>
          <w:p w14:paraId="7AF3ABC4" w14:textId="77777777" w:rsidR="00B205E8" w:rsidRPr="002860EB" w:rsidRDefault="00B205E8" w:rsidP="002860EB">
            <w:pPr>
              <w:rPr>
                <w:rFonts w:ascii="Myriad Pro" w:hAnsi="Myriad Pro" w:cs="Arial"/>
                <w:color w:val="000000"/>
                <w:sz w:val="16"/>
                <w:szCs w:val="16"/>
              </w:rPr>
            </w:pPr>
            <w:r w:rsidRPr="002860EB">
              <w:rPr>
                <w:rFonts w:ascii="Myriad Pro" w:hAnsi="Myriad Pro" w:cs="Arial"/>
                <w:color w:val="000000"/>
                <w:sz w:val="16"/>
                <w:szCs w:val="16"/>
              </w:rPr>
              <w:t xml:space="preserve">Величина технологического расхода (потерь) электроэнергии </w:t>
            </w:r>
          </w:p>
        </w:tc>
        <w:tc>
          <w:tcPr>
            <w:tcW w:w="1102" w:type="dxa"/>
            <w:tcBorders>
              <w:top w:val="nil"/>
              <w:left w:val="nil"/>
              <w:bottom w:val="single" w:sz="8" w:space="0" w:color="auto"/>
              <w:right w:val="single" w:sz="8" w:space="0" w:color="auto"/>
            </w:tcBorders>
            <w:shd w:val="clear" w:color="auto" w:fill="auto"/>
            <w:vAlign w:val="center"/>
            <w:hideMark/>
          </w:tcPr>
          <w:p w14:paraId="71117F9A" w14:textId="77777777" w:rsidR="00B205E8" w:rsidRPr="002860EB" w:rsidRDefault="00B205E8" w:rsidP="002860EB">
            <w:pPr>
              <w:jc w:val="center"/>
              <w:rPr>
                <w:rFonts w:ascii="Myriad Pro" w:hAnsi="Myriad Pro" w:cs="Arial"/>
                <w:color w:val="000000"/>
                <w:sz w:val="16"/>
                <w:szCs w:val="16"/>
              </w:rPr>
            </w:pPr>
            <w:r w:rsidRPr="002860EB">
              <w:rPr>
                <w:rFonts w:ascii="Myriad Pro" w:hAnsi="Myriad Pro" w:cs="Arial"/>
                <w:color w:val="000000"/>
                <w:sz w:val="16"/>
                <w:szCs w:val="16"/>
              </w:rPr>
              <w:t>млн. кВтч</w:t>
            </w:r>
          </w:p>
        </w:tc>
        <w:tc>
          <w:tcPr>
            <w:tcW w:w="1471" w:type="dxa"/>
            <w:tcBorders>
              <w:top w:val="nil"/>
              <w:left w:val="nil"/>
              <w:bottom w:val="single" w:sz="8" w:space="0" w:color="auto"/>
              <w:right w:val="single" w:sz="8" w:space="0" w:color="auto"/>
            </w:tcBorders>
            <w:shd w:val="clear" w:color="auto" w:fill="auto"/>
            <w:vAlign w:val="center"/>
            <w:hideMark/>
          </w:tcPr>
          <w:p w14:paraId="47592B75" w14:textId="77777777" w:rsidR="00B205E8" w:rsidRPr="002860EB" w:rsidRDefault="00B205E8" w:rsidP="002860EB">
            <w:pPr>
              <w:jc w:val="center"/>
              <w:rPr>
                <w:rFonts w:ascii="Myriad Pro" w:hAnsi="Myriad Pro" w:cs="Arial"/>
                <w:color w:val="000000"/>
                <w:sz w:val="16"/>
                <w:szCs w:val="16"/>
              </w:rPr>
            </w:pPr>
            <w:r w:rsidRPr="002860EB">
              <w:rPr>
                <w:rFonts w:ascii="Myriad Pro" w:hAnsi="Myriad Pro" w:cs="Arial"/>
                <w:color w:val="000000"/>
                <w:sz w:val="16"/>
                <w:szCs w:val="16"/>
              </w:rPr>
              <w:t>675</w:t>
            </w:r>
          </w:p>
        </w:tc>
        <w:tc>
          <w:tcPr>
            <w:tcW w:w="1091" w:type="dxa"/>
            <w:tcBorders>
              <w:top w:val="nil"/>
              <w:left w:val="nil"/>
              <w:bottom w:val="single" w:sz="8" w:space="0" w:color="auto"/>
              <w:right w:val="single" w:sz="8" w:space="0" w:color="auto"/>
            </w:tcBorders>
            <w:shd w:val="clear" w:color="auto" w:fill="auto"/>
            <w:vAlign w:val="center"/>
            <w:hideMark/>
          </w:tcPr>
          <w:p w14:paraId="42E512BA" w14:textId="77777777" w:rsidR="00B205E8" w:rsidRPr="002860EB" w:rsidRDefault="00B205E8" w:rsidP="002860EB">
            <w:pPr>
              <w:jc w:val="center"/>
              <w:rPr>
                <w:rFonts w:ascii="Myriad Pro" w:hAnsi="Myriad Pro" w:cs="Arial"/>
                <w:color w:val="000000"/>
                <w:sz w:val="16"/>
                <w:szCs w:val="16"/>
              </w:rPr>
            </w:pPr>
            <w:r w:rsidRPr="002860EB">
              <w:rPr>
                <w:rFonts w:ascii="Myriad Pro" w:hAnsi="Myriad Pro" w:cs="Arial"/>
                <w:color w:val="000000"/>
                <w:sz w:val="16"/>
                <w:szCs w:val="16"/>
              </w:rPr>
              <w:t>694</w:t>
            </w:r>
          </w:p>
        </w:tc>
        <w:tc>
          <w:tcPr>
            <w:tcW w:w="1594" w:type="dxa"/>
            <w:tcBorders>
              <w:top w:val="nil"/>
              <w:left w:val="nil"/>
              <w:bottom w:val="single" w:sz="8" w:space="0" w:color="auto"/>
              <w:right w:val="single" w:sz="8" w:space="0" w:color="auto"/>
            </w:tcBorders>
            <w:shd w:val="clear" w:color="auto" w:fill="auto"/>
            <w:vAlign w:val="center"/>
            <w:hideMark/>
          </w:tcPr>
          <w:p w14:paraId="690C40A3" w14:textId="45163144"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694</w:t>
            </w:r>
          </w:p>
        </w:tc>
        <w:tc>
          <w:tcPr>
            <w:tcW w:w="1431" w:type="dxa"/>
            <w:tcBorders>
              <w:top w:val="nil"/>
              <w:left w:val="nil"/>
              <w:bottom w:val="single" w:sz="8" w:space="0" w:color="auto"/>
              <w:right w:val="single" w:sz="8" w:space="0" w:color="auto"/>
            </w:tcBorders>
            <w:shd w:val="clear" w:color="auto" w:fill="auto"/>
            <w:vAlign w:val="center"/>
            <w:hideMark/>
          </w:tcPr>
          <w:p w14:paraId="1618899B" w14:textId="7F6CCE66"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 </w:t>
            </w:r>
          </w:p>
        </w:tc>
        <w:tc>
          <w:tcPr>
            <w:tcW w:w="1295" w:type="dxa"/>
            <w:tcBorders>
              <w:top w:val="nil"/>
              <w:left w:val="nil"/>
              <w:bottom w:val="single" w:sz="8" w:space="0" w:color="auto"/>
              <w:right w:val="single" w:sz="8" w:space="0" w:color="auto"/>
            </w:tcBorders>
            <w:shd w:val="clear" w:color="auto" w:fill="auto"/>
            <w:vAlign w:val="center"/>
            <w:hideMark/>
          </w:tcPr>
          <w:p w14:paraId="4663B15C" w14:textId="0C3710F3"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615</w:t>
            </w:r>
          </w:p>
        </w:tc>
        <w:tc>
          <w:tcPr>
            <w:tcW w:w="843" w:type="dxa"/>
            <w:tcBorders>
              <w:top w:val="nil"/>
              <w:left w:val="nil"/>
              <w:bottom w:val="single" w:sz="8" w:space="0" w:color="auto"/>
              <w:right w:val="single" w:sz="8" w:space="0" w:color="auto"/>
            </w:tcBorders>
            <w:shd w:val="clear" w:color="auto" w:fill="auto"/>
            <w:vAlign w:val="center"/>
            <w:hideMark/>
          </w:tcPr>
          <w:p w14:paraId="7997FD25" w14:textId="3791F15A"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79</w:t>
            </w:r>
          </w:p>
        </w:tc>
        <w:tc>
          <w:tcPr>
            <w:tcW w:w="1438" w:type="dxa"/>
            <w:tcBorders>
              <w:top w:val="nil"/>
              <w:left w:val="nil"/>
              <w:bottom w:val="single" w:sz="8" w:space="0" w:color="auto"/>
              <w:right w:val="single" w:sz="8" w:space="0" w:color="auto"/>
            </w:tcBorders>
            <w:shd w:val="clear" w:color="auto" w:fill="auto"/>
            <w:vAlign w:val="center"/>
            <w:hideMark/>
          </w:tcPr>
          <w:p w14:paraId="56D775C4" w14:textId="74E4D093"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79</w:t>
            </w:r>
          </w:p>
        </w:tc>
      </w:tr>
      <w:tr w:rsidR="00B205E8" w:rsidRPr="002860EB" w14:paraId="7A1FEE3E" w14:textId="77777777" w:rsidTr="00865B61">
        <w:trPr>
          <w:trHeight w:val="300"/>
          <w:jc w:val="center"/>
        </w:trPr>
        <w:tc>
          <w:tcPr>
            <w:tcW w:w="5087" w:type="dxa"/>
            <w:tcBorders>
              <w:top w:val="nil"/>
              <w:left w:val="single" w:sz="8" w:space="0" w:color="auto"/>
              <w:bottom w:val="single" w:sz="8" w:space="0" w:color="auto"/>
              <w:right w:val="single" w:sz="8" w:space="0" w:color="auto"/>
            </w:tcBorders>
            <w:shd w:val="clear" w:color="auto" w:fill="auto"/>
            <w:noWrap/>
            <w:vAlign w:val="center"/>
            <w:hideMark/>
          </w:tcPr>
          <w:p w14:paraId="4C5DE787" w14:textId="77777777" w:rsidR="00B205E8" w:rsidRPr="002860EB" w:rsidRDefault="00B205E8" w:rsidP="002860EB">
            <w:pPr>
              <w:rPr>
                <w:rFonts w:ascii="Myriad Pro" w:hAnsi="Myriad Pro" w:cs="Arial"/>
                <w:color w:val="000000"/>
                <w:sz w:val="16"/>
                <w:szCs w:val="16"/>
              </w:rPr>
            </w:pPr>
            <w:r w:rsidRPr="002860EB">
              <w:rPr>
                <w:rFonts w:ascii="Myriad Pro" w:hAnsi="Myriad Pro" w:cs="Arial"/>
                <w:color w:val="000000"/>
                <w:sz w:val="16"/>
                <w:szCs w:val="16"/>
              </w:rPr>
              <w:t>Тариф покупки потерь</w:t>
            </w:r>
          </w:p>
        </w:tc>
        <w:tc>
          <w:tcPr>
            <w:tcW w:w="1102" w:type="dxa"/>
            <w:tcBorders>
              <w:top w:val="nil"/>
              <w:left w:val="nil"/>
              <w:bottom w:val="single" w:sz="8" w:space="0" w:color="auto"/>
              <w:right w:val="single" w:sz="8" w:space="0" w:color="auto"/>
            </w:tcBorders>
            <w:shd w:val="clear" w:color="auto" w:fill="auto"/>
            <w:vAlign w:val="center"/>
            <w:hideMark/>
          </w:tcPr>
          <w:p w14:paraId="4987F1A5" w14:textId="77777777" w:rsidR="00B205E8" w:rsidRPr="002860EB" w:rsidRDefault="00B205E8" w:rsidP="002860EB">
            <w:pPr>
              <w:jc w:val="center"/>
              <w:rPr>
                <w:rFonts w:ascii="Myriad Pro" w:hAnsi="Myriad Pro" w:cs="Arial"/>
                <w:color w:val="000000"/>
                <w:sz w:val="16"/>
                <w:szCs w:val="16"/>
              </w:rPr>
            </w:pPr>
            <w:r w:rsidRPr="002860EB">
              <w:rPr>
                <w:rFonts w:ascii="Myriad Pro" w:hAnsi="Myriad Pro" w:cs="Arial"/>
                <w:color w:val="000000"/>
                <w:sz w:val="16"/>
                <w:szCs w:val="16"/>
              </w:rPr>
              <w:t>руб/МВт*ч</w:t>
            </w:r>
          </w:p>
        </w:tc>
        <w:tc>
          <w:tcPr>
            <w:tcW w:w="1471" w:type="dxa"/>
            <w:tcBorders>
              <w:top w:val="nil"/>
              <w:left w:val="nil"/>
              <w:bottom w:val="single" w:sz="8" w:space="0" w:color="auto"/>
              <w:right w:val="single" w:sz="8" w:space="0" w:color="auto"/>
            </w:tcBorders>
            <w:shd w:val="clear" w:color="auto" w:fill="auto"/>
            <w:vAlign w:val="center"/>
            <w:hideMark/>
          </w:tcPr>
          <w:p w14:paraId="7F4E2B57" w14:textId="77777777" w:rsidR="00B205E8" w:rsidRPr="002860EB" w:rsidRDefault="00B205E8" w:rsidP="002860EB">
            <w:pPr>
              <w:jc w:val="center"/>
              <w:rPr>
                <w:rFonts w:ascii="Myriad Pro" w:hAnsi="Myriad Pro" w:cs="Arial"/>
                <w:color w:val="000000"/>
                <w:sz w:val="16"/>
                <w:szCs w:val="16"/>
              </w:rPr>
            </w:pPr>
            <w:r w:rsidRPr="002860EB">
              <w:rPr>
                <w:rFonts w:ascii="Myriad Pro" w:hAnsi="Myriad Pro" w:cs="Arial"/>
                <w:color w:val="000000"/>
                <w:sz w:val="16"/>
                <w:szCs w:val="16"/>
              </w:rPr>
              <w:t>2 243</w:t>
            </w:r>
          </w:p>
        </w:tc>
        <w:tc>
          <w:tcPr>
            <w:tcW w:w="1091" w:type="dxa"/>
            <w:tcBorders>
              <w:top w:val="nil"/>
              <w:left w:val="nil"/>
              <w:bottom w:val="single" w:sz="8" w:space="0" w:color="auto"/>
              <w:right w:val="single" w:sz="8" w:space="0" w:color="auto"/>
            </w:tcBorders>
            <w:shd w:val="clear" w:color="auto" w:fill="auto"/>
            <w:vAlign w:val="center"/>
            <w:hideMark/>
          </w:tcPr>
          <w:p w14:paraId="74E1B817" w14:textId="77777777" w:rsidR="00B205E8" w:rsidRPr="002860EB" w:rsidRDefault="00B205E8" w:rsidP="002860EB">
            <w:pPr>
              <w:jc w:val="center"/>
              <w:rPr>
                <w:rFonts w:ascii="Myriad Pro" w:hAnsi="Myriad Pro" w:cs="Arial"/>
                <w:color w:val="000000"/>
                <w:sz w:val="16"/>
                <w:szCs w:val="16"/>
              </w:rPr>
            </w:pPr>
            <w:r w:rsidRPr="002860EB">
              <w:rPr>
                <w:rFonts w:ascii="Myriad Pro" w:hAnsi="Myriad Pro" w:cs="Arial"/>
                <w:color w:val="000000"/>
                <w:sz w:val="16"/>
                <w:szCs w:val="16"/>
              </w:rPr>
              <w:t>2 049</w:t>
            </w:r>
          </w:p>
        </w:tc>
        <w:tc>
          <w:tcPr>
            <w:tcW w:w="1594" w:type="dxa"/>
            <w:tcBorders>
              <w:top w:val="nil"/>
              <w:left w:val="nil"/>
              <w:bottom w:val="single" w:sz="8" w:space="0" w:color="auto"/>
              <w:right w:val="single" w:sz="8" w:space="0" w:color="auto"/>
            </w:tcBorders>
            <w:shd w:val="clear" w:color="auto" w:fill="auto"/>
            <w:vAlign w:val="center"/>
            <w:hideMark/>
          </w:tcPr>
          <w:p w14:paraId="12604491" w14:textId="0922912A"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2 215</w:t>
            </w:r>
          </w:p>
        </w:tc>
        <w:tc>
          <w:tcPr>
            <w:tcW w:w="1431" w:type="dxa"/>
            <w:tcBorders>
              <w:top w:val="nil"/>
              <w:left w:val="nil"/>
              <w:bottom w:val="single" w:sz="8" w:space="0" w:color="auto"/>
              <w:right w:val="single" w:sz="8" w:space="0" w:color="auto"/>
            </w:tcBorders>
            <w:shd w:val="clear" w:color="auto" w:fill="auto"/>
            <w:vAlign w:val="center"/>
            <w:hideMark/>
          </w:tcPr>
          <w:p w14:paraId="12332C0C" w14:textId="0E27B22E"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 </w:t>
            </w:r>
          </w:p>
        </w:tc>
        <w:tc>
          <w:tcPr>
            <w:tcW w:w="1295" w:type="dxa"/>
            <w:tcBorders>
              <w:top w:val="nil"/>
              <w:left w:val="nil"/>
              <w:bottom w:val="single" w:sz="8" w:space="0" w:color="auto"/>
              <w:right w:val="single" w:sz="8" w:space="0" w:color="auto"/>
            </w:tcBorders>
            <w:shd w:val="clear" w:color="auto" w:fill="auto"/>
            <w:vAlign w:val="center"/>
            <w:hideMark/>
          </w:tcPr>
          <w:p w14:paraId="502D72C5" w14:textId="23EB51D9"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2245</w:t>
            </w:r>
          </w:p>
        </w:tc>
        <w:tc>
          <w:tcPr>
            <w:tcW w:w="843" w:type="dxa"/>
            <w:tcBorders>
              <w:top w:val="nil"/>
              <w:left w:val="nil"/>
              <w:bottom w:val="single" w:sz="8" w:space="0" w:color="auto"/>
              <w:right w:val="single" w:sz="8" w:space="0" w:color="auto"/>
            </w:tcBorders>
            <w:shd w:val="clear" w:color="auto" w:fill="auto"/>
            <w:vAlign w:val="center"/>
            <w:hideMark/>
          </w:tcPr>
          <w:p w14:paraId="7A98C20F" w14:textId="15AFC215"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-196</w:t>
            </w:r>
          </w:p>
        </w:tc>
        <w:tc>
          <w:tcPr>
            <w:tcW w:w="1438" w:type="dxa"/>
            <w:tcBorders>
              <w:top w:val="nil"/>
              <w:left w:val="nil"/>
              <w:bottom w:val="single" w:sz="8" w:space="0" w:color="auto"/>
              <w:right w:val="single" w:sz="8" w:space="0" w:color="auto"/>
            </w:tcBorders>
            <w:shd w:val="clear" w:color="auto" w:fill="auto"/>
            <w:vAlign w:val="center"/>
            <w:hideMark/>
          </w:tcPr>
          <w:p w14:paraId="5159B920" w14:textId="12B567B7"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-30</w:t>
            </w:r>
          </w:p>
        </w:tc>
      </w:tr>
      <w:tr w:rsidR="00B205E8" w:rsidRPr="002860EB" w14:paraId="156B4FBC" w14:textId="77777777" w:rsidTr="00865B61">
        <w:trPr>
          <w:trHeight w:val="300"/>
          <w:jc w:val="center"/>
        </w:trPr>
        <w:tc>
          <w:tcPr>
            <w:tcW w:w="5087" w:type="dxa"/>
            <w:tcBorders>
              <w:top w:val="nil"/>
              <w:left w:val="single" w:sz="8" w:space="0" w:color="auto"/>
              <w:bottom w:val="single" w:sz="8" w:space="0" w:color="auto"/>
              <w:right w:val="single" w:sz="8" w:space="0" w:color="auto"/>
            </w:tcBorders>
            <w:shd w:val="clear" w:color="auto" w:fill="auto"/>
            <w:noWrap/>
            <w:vAlign w:val="center"/>
            <w:hideMark/>
          </w:tcPr>
          <w:p w14:paraId="3603B6C3" w14:textId="77777777" w:rsidR="00B205E8" w:rsidRPr="002860EB" w:rsidRDefault="00B205E8" w:rsidP="002860EB">
            <w:pPr>
              <w:rPr>
                <w:rFonts w:ascii="Myriad Pro" w:hAnsi="Myriad Pro" w:cs="Arial"/>
                <w:color w:val="000000"/>
                <w:sz w:val="16"/>
                <w:szCs w:val="16"/>
              </w:rPr>
            </w:pPr>
            <w:r w:rsidRPr="002860EB">
              <w:rPr>
                <w:rFonts w:ascii="Myriad Pro" w:hAnsi="Myriad Pro" w:cs="Arial"/>
                <w:color w:val="000000"/>
                <w:sz w:val="16"/>
                <w:szCs w:val="16"/>
              </w:rPr>
              <w:t>Затраты на покупную электроэнергию, приобретаемую в целях компенсации потерь</w:t>
            </w:r>
          </w:p>
        </w:tc>
        <w:tc>
          <w:tcPr>
            <w:tcW w:w="1102" w:type="dxa"/>
            <w:tcBorders>
              <w:top w:val="nil"/>
              <w:left w:val="nil"/>
              <w:bottom w:val="single" w:sz="8" w:space="0" w:color="auto"/>
              <w:right w:val="single" w:sz="8" w:space="0" w:color="auto"/>
            </w:tcBorders>
            <w:shd w:val="clear" w:color="auto" w:fill="auto"/>
            <w:vAlign w:val="center"/>
            <w:hideMark/>
          </w:tcPr>
          <w:p w14:paraId="47872298" w14:textId="77777777" w:rsidR="00B205E8" w:rsidRPr="002860EB" w:rsidRDefault="00B205E8" w:rsidP="002860EB">
            <w:pPr>
              <w:jc w:val="center"/>
              <w:rPr>
                <w:rFonts w:ascii="Myriad Pro" w:hAnsi="Myriad Pro" w:cs="Arial"/>
                <w:color w:val="000000"/>
                <w:sz w:val="16"/>
                <w:szCs w:val="16"/>
              </w:rPr>
            </w:pPr>
            <w:r w:rsidRPr="002860EB">
              <w:rPr>
                <w:rFonts w:ascii="Myriad Pro" w:hAnsi="Myriad Pro" w:cs="Arial"/>
                <w:color w:val="000000"/>
                <w:sz w:val="16"/>
                <w:szCs w:val="16"/>
              </w:rPr>
              <w:t>тыс. руб.</w:t>
            </w:r>
          </w:p>
        </w:tc>
        <w:tc>
          <w:tcPr>
            <w:tcW w:w="1471" w:type="dxa"/>
            <w:tcBorders>
              <w:top w:val="nil"/>
              <w:left w:val="nil"/>
              <w:bottom w:val="single" w:sz="8" w:space="0" w:color="auto"/>
              <w:right w:val="single" w:sz="8" w:space="0" w:color="auto"/>
            </w:tcBorders>
            <w:shd w:val="clear" w:color="auto" w:fill="auto"/>
            <w:vAlign w:val="center"/>
            <w:hideMark/>
          </w:tcPr>
          <w:p w14:paraId="2646ED33" w14:textId="77777777" w:rsidR="00B205E8" w:rsidRPr="002860EB" w:rsidRDefault="00B205E8" w:rsidP="002860EB">
            <w:pPr>
              <w:jc w:val="center"/>
              <w:rPr>
                <w:rFonts w:ascii="Myriad Pro" w:hAnsi="Myriad Pro" w:cs="Arial"/>
                <w:color w:val="000000"/>
                <w:sz w:val="16"/>
                <w:szCs w:val="16"/>
              </w:rPr>
            </w:pPr>
            <w:r w:rsidRPr="002860EB">
              <w:rPr>
                <w:rFonts w:ascii="Myriad Pro" w:hAnsi="Myriad Pro" w:cs="Arial"/>
                <w:color w:val="000000"/>
                <w:sz w:val="16"/>
                <w:szCs w:val="16"/>
              </w:rPr>
              <w:t>1 518 184</w:t>
            </w:r>
          </w:p>
        </w:tc>
        <w:tc>
          <w:tcPr>
            <w:tcW w:w="1091" w:type="dxa"/>
            <w:tcBorders>
              <w:top w:val="nil"/>
              <w:left w:val="nil"/>
              <w:bottom w:val="single" w:sz="8" w:space="0" w:color="auto"/>
              <w:right w:val="single" w:sz="8" w:space="0" w:color="auto"/>
            </w:tcBorders>
            <w:shd w:val="clear" w:color="auto" w:fill="auto"/>
            <w:vAlign w:val="center"/>
            <w:hideMark/>
          </w:tcPr>
          <w:p w14:paraId="0A06780D" w14:textId="77777777" w:rsidR="00B205E8" w:rsidRPr="002860EB" w:rsidRDefault="00B205E8" w:rsidP="002860EB">
            <w:pPr>
              <w:jc w:val="center"/>
              <w:rPr>
                <w:rFonts w:ascii="Myriad Pro" w:hAnsi="Myriad Pro" w:cs="Arial"/>
                <w:color w:val="000000"/>
                <w:sz w:val="16"/>
                <w:szCs w:val="16"/>
              </w:rPr>
            </w:pPr>
            <w:r w:rsidRPr="002860EB">
              <w:rPr>
                <w:rFonts w:ascii="Myriad Pro" w:hAnsi="Myriad Pro" w:cs="Arial"/>
                <w:color w:val="000000"/>
                <w:sz w:val="16"/>
                <w:szCs w:val="16"/>
              </w:rPr>
              <w:t>1 422 543</w:t>
            </w:r>
          </w:p>
        </w:tc>
        <w:tc>
          <w:tcPr>
            <w:tcW w:w="1594" w:type="dxa"/>
            <w:tcBorders>
              <w:top w:val="nil"/>
              <w:left w:val="nil"/>
              <w:bottom w:val="single" w:sz="8" w:space="0" w:color="auto"/>
              <w:right w:val="single" w:sz="8" w:space="0" w:color="auto"/>
            </w:tcBorders>
            <w:shd w:val="clear" w:color="auto" w:fill="auto"/>
            <w:vAlign w:val="center"/>
            <w:hideMark/>
          </w:tcPr>
          <w:p w14:paraId="353838E1" w14:textId="545880EA"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1 537 438</w:t>
            </w:r>
          </w:p>
        </w:tc>
        <w:tc>
          <w:tcPr>
            <w:tcW w:w="1431" w:type="dxa"/>
            <w:tcBorders>
              <w:top w:val="nil"/>
              <w:left w:val="nil"/>
              <w:bottom w:val="single" w:sz="8" w:space="0" w:color="auto"/>
              <w:right w:val="single" w:sz="8" w:space="0" w:color="auto"/>
            </w:tcBorders>
            <w:shd w:val="clear" w:color="auto" w:fill="auto"/>
            <w:vAlign w:val="center"/>
            <w:hideMark/>
          </w:tcPr>
          <w:p w14:paraId="48EAE562" w14:textId="62567C01"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0</w:t>
            </w:r>
          </w:p>
        </w:tc>
        <w:tc>
          <w:tcPr>
            <w:tcW w:w="1295" w:type="dxa"/>
            <w:tcBorders>
              <w:top w:val="nil"/>
              <w:left w:val="nil"/>
              <w:bottom w:val="single" w:sz="8" w:space="0" w:color="auto"/>
              <w:right w:val="single" w:sz="8" w:space="0" w:color="auto"/>
            </w:tcBorders>
            <w:shd w:val="clear" w:color="auto" w:fill="auto"/>
            <w:vAlign w:val="center"/>
            <w:hideMark/>
          </w:tcPr>
          <w:p w14:paraId="766EABAD" w14:textId="2AE01AE4"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1380472</w:t>
            </w:r>
          </w:p>
        </w:tc>
        <w:tc>
          <w:tcPr>
            <w:tcW w:w="843" w:type="dxa"/>
            <w:tcBorders>
              <w:top w:val="nil"/>
              <w:left w:val="nil"/>
              <w:bottom w:val="single" w:sz="8" w:space="0" w:color="auto"/>
              <w:right w:val="single" w:sz="8" w:space="0" w:color="auto"/>
            </w:tcBorders>
            <w:shd w:val="clear" w:color="auto" w:fill="auto"/>
            <w:vAlign w:val="center"/>
            <w:hideMark/>
          </w:tcPr>
          <w:p w14:paraId="0EBD0C34" w14:textId="72745F36"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42071</w:t>
            </w:r>
          </w:p>
        </w:tc>
        <w:tc>
          <w:tcPr>
            <w:tcW w:w="1438" w:type="dxa"/>
            <w:tcBorders>
              <w:top w:val="nil"/>
              <w:left w:val="nil"/>
              <w:bottom w:val="single" w:sz="8" w:space="0" w:color="auto"/>
              <w:right w:val="single" w:sz="8" w:space="0" w:color="auto"/>
            </w:tcBorders>
            <w:shd w:val="clear" w:color="auto" w:fill="auto"/>
            <w:vAlign w:val="center"/>
            <w:hideMark/>
          </w:tcPr>
          <w:p w14:paraId="0589E037" w14:textId="75759845"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156966</w:t>
            </w:r>
          </w:p>
        </w:tc>
      </w:tr>
      <w:tr w:rsidR="00B205E8" w:rsidRPr="002860EB" w14:paraId="6D1E0D71" w14:textId="77777777" w:rsidTr="00865B61">
        <w:trPr>
          <w:trHeight w:val="300"/>
          <w:jc w:val="center"/>
        </w:trPr>
        <w:tc>
          <w:tcPr>
            <w:tcW w:w="5087" w:type="dxa"/>
            <w:tcBorders>
              <w:top w:val="nil"/>
              <w:left w:val="single" w:sz="8" w:space="0" w:color="auto"/>
              <w:bottom w:val="single" w:sz="8" w:space="0" w:color="auto"/>
              <w:right w:val="single" w:sz="8" w:space="0" w:color="auto"/>
            </w:tcBorders>
            <w:shd w:val="clear" w:color="000000" w:fill="EAF1DD"/>
            <w:noWrap/>
            <w:vAlign w:val="center"/>
            <w:hideMark/>
          </w:tcPr>
          <w:p w14:paraId="50DEAA26" w14:textId="77777777" w:rsidR="00B205E8" w:rsidRPr="002860EB" w:rsidRDefault="00B205E8" w:rsidP="002860EB">
            <w:pPr>
              <w:rPr>
                <w:rFonts w:ascii="Myriad Pro" w:hAnsi="Myriad Pro" w:cs="Arial"/>
                <w:b/>
                <w:bCs/>
                <w:color w:val="000000"/>
                <w:sz w:val="16"/>
                <w:szCs w:val="16"/>
              </w:rPr>
            </w:pPr>
            <w:r w:rsidRPr="002860EB">
              <w:rPr>
                <w:rFonts w:ascii="Myriad Pro" w:hAnsi="Myriad Pro" w:cs="Arial"/>
                <w:b/>
                <w:bCs/>
                <w:color w:val="000000"/>
                <w:sz w:val="16"/>
                <w:szCs w:val="16"/>
              </w:rPr>
              <w:t>НВВ (без учета расходов на оплату услуг ТСО)</w:t>
            </w:r>
          </w:p>
        </w:tc>
        <w:tc>
          <w:tcPr>
            <w:tcW w:w="1102" w:type="dxa"/>
            <w:tcBorders>
              <w:top w:val="nil"/>
              <w:left w:val="nil"/>
              <w:bottom w:val="single" w:sz="8" w:space="0" w:color="auto"/>
              <w:right w:val="single" w:sz="8" w:space="0" w:color="auto"/>
            </w:tcBorders>
            <w:shd w:val="clear" w:color="000000" w:fill="EAF1DD"/>
            <w:vAlign w:val="center"/>
            <w:hideMark/>
          </w:tcPr>
          <w:p w14:paraId="09325F41" w14:textId="77777777" w:rsidR="00B205E8" w:rsidRPr="002860EB" w:rsidRDefault="00B205E8" w:rsidP="002860EB">
            <w:pPr>
              <w:jc w:val="center"/>
              <w:rPr>
                <w:rFonts w:ascii="Myriad Pro" w:hAnsi="Myriad Pro" w:cs="Arial"/>
                <w:b/>
                <w:bCs/>
                <w:color w:val="000000"/>
                <w:sz w:val="16"/>
                <w:szCs w:val="16"/>
              </w:rPr>
            </w:pPr>
            <w:r w:rsidRPr="002860EB">
              <w:rPr>
                <w:rFonts w:ascii="Myriad Pro" w:hAnsi="Myriad Pro" w:cs="Arial"/>
                <w:b/>
                <w:bCs/>
                <w:color w:val="000000"/>
                <w:sz w:val="16"/>
                <w:szCs w:val="16"/>
              </w:rPr>
              <w:t>тыс. руб.</w:t>
            </w:r>
          </w:p>
        </w:tc>
        <w:tc>
          <w:tcPr>
            <w:tcW w:w="1471" w:type="dxa"/>
            <w:tcBorders>
              <w:top w:val="nil"/>
              <w:left w:val="nil"/>
              <w:bottom w:val="single" w:sz="8" w:space="0" w:color="auto"/>
              <w:right w:val="single" w:sz="8" w:space="0" w:color="auto"/>
            </w:tcBorders>
            <w:shd w:val="clear" w:color="000000" w:fill="EAF1DD"/>
            <w:vAlign w:val="center"/>
            <w:hideMark/>
          </w:tcPr>
          <w:p w14:paraId="6C7D0638" w14:textId="77777777" w:rsidR="00B205E8" w:rsidRPr="002860EB" w:rsidRDefault="00B205E8" w:rsidP="002860EB">
            <w:pPr>
              <w:jc w:val="center"/>
              <w:rPr>
                <w:rFonts w:ascii="Myriad Pro" w:hAnsi="Myriad Pro" w:cs="Arial"/>
                <w:b/>
                <w:bCs/>
                <w:color w:val="000000"/>
                <w:sz w:val="16"/>
                <w:szCs w:val="16"/>
              </w:rPr>
            </w:pPr>
            <w:r w:rsidRPr="002860EB">
              <w:rPr>
                <w:rFonts w:ascii="Myriad Pro" w:hAnsi="Myriad Pro" w:cs="Arial"/>
                <w:b/>
                <w:bCs/>
                <w:color w:val="000000"/>
                <w:sz w:val="16"/>
                <w:szCs w:val="16"/>
              </w:rPr>
              <w:t>7 379 303</w:t>
            </w:r>
          </w:p>
        </w:tc>
        <w:tc>
          <w:tcPr>
            <w:tcW w:w="1091" w:type="dxa"/>
            <w:tcBorders>
              <w:top w:val="nil"/>
              <w:left w:val="nil"/>
              <w:bottom w:val="single" w:sz="8" w:space="0" w:color="auto"/>
              <w:right w:val="single" w:sz="8" w:space="0" w:color="auto"/>
            </w:tcBorders>
            <w:shd w:val="clear" w:color="000000" w:fill="EAF1DD"/>
            <w:vAlign w:val="center"/>
            <w:hideMark/>
          </w:tcPr>
          <w:p w14:paraId="136488BC" w14:textId="77777777" w:rsidR="00B205E8" w:rsidRPr="002860EB" w:rsidRDefault="00B205E8" w:rsidP="002860EB">
            <w:pPr>
              <w:jc w:val="center"/>
              <w:rPr>
                <w:rFonts w:ascii="Myriad Pro" w:hAnsi="Myriad Pro" w:cs="Arial"/>
                <w:b/>
                <w:bCs/>
                <w:color w:val="000000"/>
                <w:sz w:val="16"/>
                <w:szCs w:val="16"/>
              </w:rPr>
            </w:pPr>
            <w:r w:rsidRPr="002860EB">
              <w:rPr>
                <w:rFonts w:ascii="Myriad Pro" w:hAnsi="Myriad Pro" w:cs="Arial"/>
                <w:b/>
                <w:bCs/>
                <w:color w:val="000000"/>
                <w:sz w:val="16"/>
                <w:szCs w:val="16"/>
              </w:rPr>
              <w:t>5 980 676</w:t>
            </w:r>
          </w:p>
        </w:tc>
        <w:tc>
          <w:tcPr>
            <w:tcW w:w="1594" w:type="dxa"/>
            <w:tcBorders>
              <w:top w:val="nil"/>
              <w:left w:val="nil"/>
              <w:bottom w:val="single" w:sz="8" w:space="0" w:color="auto"/>
              <w:right w:val="single" w:sz="8" w:space="0" w:color="auto"/>
            </w:tcBorders>
            <w:shd w:val="clear" w:color="000000" w:fill="EAF1DD"/>
            <w:vAlign w:val="center"/>
            <w:hideMark/>
          </w:tcPr>
          <w:p w14:paraId="12DE477A" w14:textId="3B5F806F"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6 110 306</w:t>
            </w:r>
          </w:p>
        </w:tc>
        <w:tc>
          <w:tcPr>
            <w:tcW w:w="1431" w:type="dxa"/>
            <w:tcBorders>
              <w:top w:val="nil"/>
              <w:left w:val="nil"/>
              <w:bottom w:val="single" w:sz="8" w:space="0" w:color="auto"/>
              <w:right w:val="single" w:sz="8" w:space="0" w:color="auto"/>
            </w:tcBorders>
            <w:shd w:val="clear" w:color="000000" w:fill="EAF1DD"/>
            <w:vAlign w:val="center"/>
            <w:hideMark/>
          </w:tcPr>
          <w:p w14:paraId="7468C91E" w14:textId="59CEF56B" w:rsidR="00B205E8" w:rsidRPr="00B205E8" w:rsidRDefault="00B205E8" w:rsidP="002860EB">
            <w:pPr>
              <w:jc w:val="center"/>
              <w:rPr>
                <w:rFonts w:ascii="Myriad Pro" w:hAnsi="Myriad Pro" w:cs="Arial"/>
                <w:b/>
                <w:bCs/>
                <w:color w:val="000000"/>
                <w:sz w:val="17"/>
                <w:szCs w:val="17"/>
                <w:lang w:val="en-US"/>
              </w:rPr>
            </w:pPr>
            <w:r w:rsidRPr="00B205E8">
              <w:rPr>
                <w:rFonts w:ascii="Myriad Pro" w:hAnsi="Myriad Pro" w:cs="Arial"/>
                <w:b/>
                <w:bCs/>
                <w:color w:val="000000"/>
                <w:sz w:val="17"/>
                <w:szCs w:val="17"/>
              </w:rPr>
              <w:t>206 753</w:t>
            </w:r>
          </w:p>
        </w:tc>
        <w:tc>
          <w:tcPr>
            <w:tcW w:w="1295" w:type="dxa"/>
            <w:tcBorders>
              <w:top w:val="nil"/>
              <w:left w:val="nil"/>
              <w:bottom w:val="single" w:sz="8" w:space="0" w:color="auto"/>
              <w:right w:val="single" w:sz="8" w:space="0" w:color="auto"/>
            </w:tcBorders>
            <w:shd w:val="clear" w:color="000000" w:fill="EAF1DD"/>
            <w:vAlign w:val="center"/>
            <w:hideMark/>
          </w:tcPr>
          <w:p w14:paraId="72F86DC5" w14:textId="73A9F491"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6342927</w:t>
            </w:r>
          </w:p>
        </w:tc>
        <w:tc>
          <w:tcPr>
            <w:tcW w:w="843" w:type="dxa"/>
            <w:tcBorders>
              <w:top w:val="nil"/>
              <w:left w:val="nil"/>
              <w:bottom w:val="single" w:sz="8" w:space="0" w:color="auto"/>
              <w:right w:val="single" w:sz="8" w:space="0" w:color="auto"/>
            </w:tcBorders>
            <w:shd w:val="clear" w:color="000000" w:fill="EAF1DD"/>
            <w:vAlign w:val="center"/>
            <w:hideMark/>
          </w:tcPr>
          <w:p w14:paraId="3F9811BB" w14:textId="5A1851B0"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-362251</w:t>
            </w:r>
          </w:p>
        </w:tc>
        <w:tc>
          <w:tcPr>
            <w:tcW w:w="1438" w:type="dxa"/>
            <w:tcBorders>
              <w:top w:val="nil"/>
              <w:left w:val="nil"/>
              <w:bottom w:val="single" w:sz="8" w:space="0" w:color="auto"/>
              <w:right w:val="single" w:sz="8" w:space="0" w:color="auto"/>
            </w:tcBorders>
            <w:shd w:val="clear" w:color="000000" w:fill="EAF1DD"/>
            <w:vAlign w:val="center"/>
            <w:hideMark/>
          </w:tcPr>
          <w:p w14:paraId="47ED13D1" w14:textId="7202C63E"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-232621</w:t>
            </w:r>
          </w:p>
        </w:tc>
      </w:tr>
      <w:tr w:rsidR="00B205E8" w:rsidRPr="002860EB" w14:paraId="06ECB95F" w14:textId="77777777" w:rsidTr="00865B61">
        <w:trPr>
          <w:trHeight w:val="300"/>
          <w:jc w:val="center"/>
        </w:trPr>
        <w:tc>
          <w:tcPr>
            <w:tcW w:w="5087" w:type="dxa"/>
            <w:tcBorders>
              <w:top w:val="nil"/>
              <w:left w:val="single" w:sz="8" w:space="0" w:color="auto"/>
              <w:bottom w:val="single" w:sz="8" w:space="0" w:color="auto"/>
              <w:right w:val="single" w:sz="8" w:space="0" w:color="auto"/>
            </w:tcBorders>
            <w:shd w:val="clear" w:color="auto" w:fill="auto"/>
            <w:noWrap/>
            <w:vAlign w:val="center"/>
            <w:hideMark/>
          </w:tcPr>
          <w:p w14:paraId="34F6A40F" w14:textId="77777777" w:rsidR="00B205E8" w:rsidRPr="002860EB" w:rsidRDefault="00B205E8" w:rsidP="002860EB">
            <w:pPr>
              <w:rPr>
                <w:rFonts w:ascii="Myriad Pro" w:hAnsi="Myriad Pro" w:cs="Arial"/>
                <w:color w:val="000000"/>
                <w:sz w:val="16"/>
                <w:szCs w:val="16"/>
              </w:rPr>
            </w:pPr>
            <w:r w:rsidRPr="002860EB">
              <w:rPr>
                <w:rFonts w:ascii="Myriad Pro" w:hAnsi="Myriad Pro" w:cs="Arial"/>
                <w:color w:val="000000"/>
                <w:sz w:val="16"/>
                <w:szCs w:val="16"/>
              </w:rPr>
              <w:t>Расходы на оплату услуг ТСО</w:t>
            </w:r>
          </w:p>
        </w:tc>
        <w:tc>
          <w:tcPr>
            <w:tcW w:w="1102" w:type="dxa"/>
            <w:tcBorders>
              <w:top w:val="nil"/>
              <w:left w:val="nil"/>
              <w:bottom w:val="single" w:sz="8" w:space="0" w:color="auto"/>
              <w:right w:val="single" w:sz="8" w:space="0" w:color="auto"/>
            </w:tcBorders>
            <w:shd w:val="clear" w:color="auto" w:fill="auto"/>
            <w:vAlign w:val="center"/>
            <w:hideMark/>
          </w:tcPr>
          <w:p w14:paraId="75009E99" w14:textId="77777777" w:rsidR="00B205E8" w:rsidRPr="002860EB" w:rsidRDefault="00B205E8" w:rsidP="002860EB">
            <w:pPr>
              <w:jc w:val="center"/>
              <w:rPr>
                <w:rFonts w:ascii="Myriad Pro" w:hAnsi="Myriad Pro" w:cs="Arial"/>
                <w:color w:val="000000"/>
                <w:sz w:val="16"/>
                <w:szCs w:val="16"/>
              </w:rPr>
            </w:pPr>
            <w:r w:rsidRPr="002860EB">
              <w:rPr>
                <w:rFonts w:ascii="Myriad Pro" w:hAnsi="Myriad Pro" w:cs="Arial"/>
                <w:color w:val="000000"/>
                <w:sz w:val="16"/>
                <w:szCs w:val="16"/>
              </w:rPr>
              <w:t>тыс. руб.</w:t>
            </w:r>
          </w:p>
        </w:tc>
        <w:tc>
          <w:tcPr>
            <w:tcW w:w="1471" w:type="dxa"/>
            <w:tcBorders>
              <w:top w:val="nil"/>
              <w:left w:val="nil"/>
              <w:bottom w:val="single" w:sz="8" w:space="0" w:color="auto"/>
              <w:right w:val="single" w:sz="8" w:space="0" w:color="auto"/>
            </w:tcBorders>
            <w:shd w:val="clear" w:color="auto" w:fill="auto"/>
            <w:vAlign w:val="center"/>
            <w:hideMark/>
          </w:tcPr>
          <w:p w14:paraId="33D15AE7" w14:textId="77777777" w:rsidR="00B205E8" w:rsidRPr="002860EB" w:rsidRDefault="00B205E8" w:rsidP="002860EB">
            <w:pPr>
              <w:jc w:val="center"/>
              <w:rPr>
                <w:rFonts w:ascii="Myriad Pro" w:hAnsi="Myriad Pro" w:cs="Arial"/>
                <w:color w:val="000000"/>
                <w:sz w:val="16"/>
                <w:szCs w:val="16"/>
              </w:rPr>
            </w:pPr>
            <w:r w:rsidRPr="002860EB">
              <w:rPr>
                <w:rFonts w:ascii="Myriad Pro" w:hAnsi="Myriad Pro" w:cs="Arial"/>
                <w:color w:val="000000"/>
                <w:sz w:val="16"/>
                <w:szCs w:val="16"/>
              </w:rPr>
              <w:t>529 080</w:t>
            </w:r>
          </w:p>
        </w:tc>
        <w:tc>
          <w:tcPr>
            <w:tcW w:w="1091" w:type="dxa"/>
            <w:tcBorders>
              <w:top w:val="nil"/>
              <w:left w:val="nil"/>
              <w:bottom w:val="single" w:sz="8" w:space="0" w:color="auto"/>
              <w:right w:val="single" w:sz="8" w:space="0" w:color="auto"/>
            </w:tcBorders>
            <w:shd w:val="clear" w:color="auto" w:fill="auto"/>
            <w:vAlign w:val="center"/>
            <w:hideMark/>
          </w:tcPr>
          <w:p w14:paraId="01992B8F" w14:textId="77777777" w:rsidR="00B205E8" w:rsidRPr="002860EB" w:rsidRDefault="00B205E8" w:rsidP="002860EB">
            <w:pPr>
              <w:jc w:val="center"/>
              <w:rPr>
                <w:rFonts w:ascii="Myriad Pro" w:hAnsi="Myriad Pro" w:cs="Arial"/>
                <w:color w:val="000000"/>
                <w:sz w:val="16"/>
                <w:szCs w:val="16"/>
              </w:rPr>
            </w:pPr>
            <w:r w:rsidRPr="002860EB">
              <w:rPr>
                <w:rFonts w:ascii="Myriad Pro" w:hAnsi="Myriad Pro" w:cs="Arial"/>
                <w:color w:val="000000"/>
                <w:sz w:val="16"/>
                <w:szCs w:val="16"/>
              </w:rPr>
              <w:t>529 277</w:t>
            </w:r>
          </w:p>
        </w:tc>
        <w:tc>
          <w:tcPr>
            <w:tcW w:w="1594" w:type="dxa"/>
            <w:tcBorders>
              <w:top w:val="nil"/>
              <w:left w:val="nil"/>
              <w:bottom w:val="single" w:sz="8" w:space="0" w:color="auto"/>
              <w:right w:val="single" w:sz="8" w:space="0" w:color="auto"/>
            </w:tcBorders>
            <w:shd w:val="clear" w:color="auto" w:fill="auto"/>
            <w:vAlign w:val="center"/>
            <w:hideMark/>
          </w:tcPr>
          <w:p w14:paraId="6C28C60B" w14:textId="6F7C3BA5"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529 277</w:t>
            </w:r>
          </w:p>
        </w:tc>
        <w:tc>
          <w:tcPr>
            <w:tcW w:w="1431" w:type="dxa"/>
            <w:tcBorders>
              <w:top w:val="nil"/>
              <w:left w:val="nil"/>
              <w:bottom w:val="single" w:sz="8" w:space="0" w:color="auto"/>
              <w:right w:val="single" w:sz="8" w:space="0" w:color="auto"/>
            </w:tcBorders>
            <w:shd w:val="clear" w:color="auto" w:fill="auto"/>
            <w:vAlign w:val="center"/>
            <w:hideMark/>
          </w:tcPr>
          <w:p w14:paraId="73427D92" w14:textId="0C09245A"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 </w:t>
            </w:r>
          </w:p>
        </w:tc>
        <w:tc>
          <w:tcPr>
            <w:tcW w:w="1295" w:type="dxa"/>
            <w:tcBorders>
              <w:top w:val="nil"/>
              <w:left w:val="nil"/>
              <w:bottom w:val="single" w:sz="8" w:space="0" w:color="auto"/>
              <w:right w:val="single" w:sz="8" w:space="0" w:color="auto"/>
            </w:tcBorders>
            <w:shd w:val="clear" w:color="auto" w:fill="auto"/>
            <w:vAlign w:val="center"/>
            <w:hideMark/>
          </w:tcPr>
          <w:p w14:paraId="58D82CDE" w14:textId="55C44A77"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494106</w:t>
            </w:r>
          </w:p>
        </w:tc>
        <w:tc>
          <w:tcPr>
            <w:tcW w:w="843" w:type="dxa"/>
            <w:tcBorders>
              <w:top w:val="nil"/>
              <w:left w:val="nil"/>
              <w:bottom w:val="single" w:sz="8" w:space="0" w:color="auto"/>
              <w:right w:val="single" w:sz="8" w:space="0" w:color="auto"/>
            </w:tcBorders>
            <w:shd w:val="clear" w:color="auto" w:fill="auto"/>
            <w:vAlign w:val="center"/>
            <w:hideMark/>
          </w:tcPr>
          <w:p w14:paraId="783E30F6" w14:textId="666992CA"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35171</w:t>
            </w:r>
          </w:p>
        </w:tc>
        <w:tc>
          <w:tcPr>
            <w:tcW w:w="1438" w:type="dxa"/>
            <w:tcBorders>
              <w:top w:val="nil"/>
              <w:left w:val="nil"/>
              <w:bottom w:val="single" w:sz="8" w:space="0" w:color="auto"/>
              <w:right w:val="single" w:sz="8" w:space="0" w:color="auto"/>
            </w:tcBorders>
            <w:shd w:val="clear" w:color="auto" w:fill="auto"/>
            <w:vAlign w:val="center"/>
            <w:hideMark/>
          </w:tcPr>
          <w:p w14:paraId="04E9584A" w14:textId="7B314E3C"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35171</w:t>
            </w:r>
          </w:p>
        </w:tc>
      </w:tr>
      <w:tr w:rsidR="00B205E8" w:rsidRPr="002860EB" w14:paraId="3ACA9DD6" w14:textId="77777777" w:rsidTr="00865B61">
        <w:trPr>
          <w:trHeight w:val="300"/>
          <w:jc w:val="center"/>
        </w:trPr>
        <w:tc>
          <w:tcPr>
            <w:tcW w:w="5087" w:type="dxa"/>
            <w:tcBorders>
              <w:top w:val="nil"/>
              <w:left w:val="single" w:sz="8" w:space="0" w:color="auto"/>
              <w:bottom w:val="single" w:sz="8" w:space="0" w:color="auto"/>
              <w:right w:val="single" w:sz="8" w:space="0" w:color="auto"/>
            </w:tcBorders>
            <w:shd w:val="clear" w:color="000000" w:fill="EAF1DD"/>
            <w:noWrap/>
            <w:vAlign w:val="center"/>
            <w:hideMark/>
          </w:tcPr>
          <w:p w14:paraId="4290249D" w14:textId="77777777" w:rsidR="00B205E8" w:rsidRPr="002860EB" w:rsidRDefault="00B205E8" w:rsidP="002860EB">
            <w:pPr>
              <w:rPr>
                <w:rFonts w:ascii="Myriad Pro" w:hAnsi="Myriad Pro" w:cs="Arial"/>
                <w:b/>
                <w:bCs/>
                <w:color w:val="000000"/>
                <w:sz w:val="16"/>
                <w:szCs w:val="16"/>
              </w:rPr>
            </w:pPr>
            <w:r w:rsidRPr="002860EB">
              <w:rPr>
                <w:rFonts w:ascii="Myriad Pro" w:hAnsi="Myriad Pro" w:cs="Arial"/>
                <w:b/>
                <w:bCs/>
                <w:color w:val="000000"/>
                <w:sz w:val="16"/>
                <w:szCs w:val="16"/>
              </w:rPr>
              <w:t>НВВ  котловая</w:t>
            </w:r>
          </w:p>
        </w:tc>
        <w:tc>
          <w:tcPr>
            <w:tcW w:w="1102" w:type="dxa"/>
            <w:tcBorders>
              <w:top w:val="nil"/>
              <w:left w:val="nil"/>
              <w:bottom w:val="single" w:sz="8" w:space="0" w:color="auto"/>
              <w:right w:val="single" w:sz="8" w:space="0" w:color="auto"/>
            </w:tcBorders>
            <w:shd w:val="clear" w:color="000000" w:fill="EAF1DD"/>
            <w:vAlign w:val="center"/>
            <w:hideMark/>
          </w:tcPr>
          <w:p w14:paraId="2ED9703B" w14:textId="77777777" w:rsidR="00B205E8" w:rsidRPr="002860EB" w:rsidRDefault="00B205E8" w:rsidP="002860EB">
            <w:pPr>
              <w:jc w:val="center"/>
              <w:rPr>
                <w:rFonts w:ascii="Myriad Pro" w:hAnsi="Myriad Pro" w:cs="Arial"/>
                <w:b/>
                <w:bCs/>
                <w:color w:val="000000"/>
                <w:sz w:val="16"/>
                <w:szCs w:val="16"/>
              </w:rPr>
            </w:pPr>
            <w:r w:rsidRPr="002860EB">
              <w:rPr>
                <w:rFonts w:ascii="Myriad Pro" w:hAnsi="Myriad Pro" w:cs="Arial"/>
                <w:b/>
                <w:bCs/>
                <w:color w:val="000000"/>
                <w:sz w:val="16"/>
                <w:szCs w:val="16"/>
              </w:rPr>
              <w:t>тыс. руб.</w:t>
            </w:r>
          </w:p>
        </w:tc>
        <w:tc>
          <w:tcPr>
            <w:tcW w:w="1471" w:type="dxa"/>
            <w:tcBorders>
              <w:top w:val="nil"/>
              <w:left w:val="nil"/>
              <w:bottom w:val="single" w:sz="8" w:space="0" w:color="auto"/>
              <w:right w:val="single" w:sz="8" w:space="0" w:color="auto"/>
            </w:tcBorders>
            <w:shd w:val="clear" w:color="000000" w:fill="EAF1DD"/>
            <w:vAlign w:val="center"/>
            <w:hideMark/>
          </w:tcPr>
          <w:p w14:paraId="66B34F10" w14:textId="77777777" w:rsidR="00B205E8" w:rsidRPr="002860EB" w:rsidRDefault="00B205E8" w:rsidP="002860EB">
            <w:pPr>
              <w:jc w:val="center"/>
              <w:rPr>
                <w:rFonts w:ascii="Myriad Pro" w:hAnsi="Myriad Pro" w:cs="Arial"/>
                <w:b/>
                <w:bCs/>
                <w:color w:val="000000"/>
                <w:sz w:val="16"/>
                <w:szCs w:val="16"/>
              </w:rPr>
            </w:pPr>
            <w:r w:rsidRPr="002860EB">
              <w:rPr>
                <w:rFonts w:ascii="Myriad Pro" w:hAnsi="Myriad Pro" w:cs="Arial"/>
                <w:b/>
                <w:bCs/>
                <w:color w:val="000000"/>
                <w:sz w:val="16"/>
                <w:szCs w:val="16"/>
              </w:rPr>
              <w:t>7 908 383</w:t>
            </w:r>
          </w:p>
        </w:tc>
        <w:tc>
          <w:tcPr>
            <w:tcW w:w="1091" w:type="dxa"/>
            <w:tcBorders>
              <w:top w:val="nil"/>
              <w:left w:val="nil"/>
              <w:bottom w:val="single" w:sz="8" w:space="0" w:color="auto"/>
              <w:right w:val="single" w:sz="8" w:space="0" w:color="auto"/>
            </w:tcBorders>
            <w:shd w:val="clear" w:color="000000" w:fill="EAF1DD"/>
            <w:vAlign w:val="center"/>
            <w:hideMark/>
          </w:tcPr>
          <w:p w14:paraId="07ED0B88" w14:textId="77777777" w:rsidR="00B205E8" w:rsidRPr="002860EB" w:rsidRDefault="00B205E8" w:rsidP="002860EB">
            <w:pPr>
              <w:jc w:val="center"/>
              <w:rPr>
                <w:rFonts w:ascii="Myriad Pro" w:hAnsi="Myriad Pro" w:cs="Arial"/>
                <w:b/>
                <w:bCs/>
                <w:color w:val="000000"/>
                <w:sz w:val="16"/>
                <w:szCs w:val="16"/>
              </w:rPr>
            </w:pPr>
            <w:r w:rsidRPr="002860EB">
              <w:rPr>
                <w:rFonts w:ascii="Myriad Pro" w:hAnsi="Myriad Pro" w:cs="Arial"/>
                <w:b/>
                <w:bCs/>
                <w:color w:val="000000"/>
                <w:sz w:val="16"/>
                <w:szCs w:val="16"/>
              </w:rPr>
              <w:t>6 509 953</w:t>
            </w:r>
          </w:p>
        </w:tc>
        <w:tc>
          <w:tcPr>
            <w:tcW w:w="1594" w:type="dxa"/>
            <w:tcBorders>
              <w:top w:val="nil"/>
              <w:left w:val="nil"/>
              <w:bottom w:val="single" w:sz="8" w:space="0" w:color="auto"/>
              <w:right w:val="single" w:sz="8" w:space="0" w:color="auto"/>
            </w:tcBorders>
            <w:shd w:val="clear" w:color="000000" w:fill="EAF1DD"/>
            <w:vAlign w:val="center"/>
            <w:hideMark/>
          </w:tcPr>
          <w:p w14:paraId="2BE01768" w14:textId="2D93417E"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6 639 583</w:t>
            </w:r>
          </w:p>
        </w:tc>
        <w:tc>
          <w:tcPr>
            <w:tcW w:w="1431" w:type="dxa"/>
            <w:tcBorders>
              <w:top w:val="nil"/>
              <w:left w:val="nil"/>
              <w:bottom w:val="single" w:sz="8" w:space="0" w:color="auto"/>
              <w:right w:val="single" w:sz="8" w:space="0" w:color="auto"/>
            </w:tcBorders>
            <w:shd w:val="clear" w:color="000000" w:fill="EAF1DD"/>
            <w:vAlign w:val="center"/>
            <w:hideMark/>
          </w:tcPr>
          <w:p w14:paraId="4EEEB0B2" w14:textId="299555E2" w:rsidR="00B205E8" w:rsidRPr="00B205E8" w:rsidRDefault="00B205E8" w:rsidP="002860EB">
            <w:pPr>
              <w:jc w:val="center"/>
              <w:rPr>
                <w:rFonts w:ascii="Myriad Pro" w:hAnsi="Myriad Pro" w:cs="Arial"/>
                <w:b/>
                <w:bCs/>
                <w:color w:val="000000"/>
                <w:sz w:val="17"/>
                <w:szCs w:val="17"/>
                <w:lang w:val="en-US"/>
              </w:rPr>
            </w:pPr>
            <w:r w:rsidRPr="00B205E8">
              <w:rPr>
                <w:rFonts w:ascii="Myriad Pro" w:hAnsi="Myriad Pro" w:cs="Arial"/>
                <w:b/>
                <w:bCs/>
                <w:color w:val="000000"/>
                <w:sz w:val="17"/>
                <w:szCs w:val="17"/>
              </w:rPr>
              <w:t>206 753</w:t>
            </w:r>
          </w:p>
        </w:tc>
        <w:tc>
          <w:tcPr>
            <w:tcW w:w="1295" w:type="dxa"/>
            <w:tcBorders>
              <w:top w:val="nil"/>
              <w:left w:val="nil"/>
              <w:bottom w:val="single" w:sz="8" w:space="0" w:color="auto"/>
              <w:right w:val="single" w:sz="8" w:space="0" w:color="auto"/>
            </w:tcBorders>
            <w:shd w:val="clear" w:color="000000" w:fill="EAF1DD"/>
            <w:vAlign w:val="center"/>
            <w:hideMark/>
          </w:tcPr>
          <w:p w14:paraId="35FD742E" w14:textId="610C7D84"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6837033</w:t>
            </w:r>
          </w:p>
        </w:tc>
        <w:tc>
          <w:tcPr>
            <w:tcW w:w="843" w:type="dxa"/>
            <w:tcBorders>
              <w:top w:val="nil"/>
              <w:left w:val="nil"/>
              <w:bottom w:val="single" w:sz="8" w:space="0" w:color="auto"/>
              <w:right w:val="single" w:sz="8" w:space="0" w:color="auto"/>
            </w:tcBorders>
            <w:shd w:val="clear" w:color="000000" w:fill="EAF1DD"/>
            <w:vAlign w:val="center"/>
            <w:hideMark/>
          </w:tcPr>
          <w:p w14:paraId="575EE88B" w14:textId="3738168F"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-327080</w:t>
            </w:r>
          </w:p>
        </w:tc>
        <w:tc>
          <w:tcPr>
            <w:tcW w:w="1438" w:type="dxa"/>
            <w:tcBorders>
              <w:top w:val="nil"/>
              <w:left w:val="nil"/>
              <w:bottom w:val="single" w:sz="8" w:space="0" w:color="auto"/>
              <w:right w:val="single" w:sz="8" w:space="0" w:color="auto"/>
            </w:tcBorders>
            <w:shd w:val="clear" w:color="000000" w:fill="EAF1DD"/>
            <w:vAlign w:val="center"/>
            <w:hideMark/>
          </w:tcPr>
          <w:p w14:paraId="6F0C028C" w14:textId="7DC62B1C"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-197450</w:t>
            </w:r>
          </w:p>
        </w:tc>
      </w:tr>
    </w:tbl>
    <w:p w14:paraId="0A15E0A7" w14:textId="77777777" w:rsidR="00A94821" w:rsidRPr="00560BDF" w:rsidRDefault="00A94821" w:rsidP="00A94821">
      <w:pPr>
        <w:spacing w:line="360" w:lineRule="auto"/>
        <w:ind w:firstLine="567"/>
        <w:jc w:val="both"/>
        <w:rPr>
          <w:rFonts w:ascii="Myriad Pro" w:hAnsi="Myriad Pro"/>
          <w:sz w:val="26"/>
          <w:szCs w:val="26"/>
          <w:highlight w:val="yellow"/>
        </w:rPr>
      </w:pPr>
    </w:p>
    <w:p w14:paraId="04582C35" w14:textId="77777777" w:rsidR="00A94821" w:rsidRPr="00560BDF" w:rsidRDefault="00A94821" w:rsidP="00A94821">
      <w:pPr>
        <w:spacing w:line="360" w:lineRule="auto"/>
        <w:jc w:val="both"/>
        <w:rPr>
          <w:rFonts w:ascii="Myriad Pro" w:hAnsi="Myriad Pro"/>
          <w:sz w:val="26"/>
          <w:szCs w:val="26"/>
          <w:highlight w:val="yellow"/>
        </w:rPr>
      </w:pPr>
    </w:p>
    <w:p w14:paraId="45A48FF2" w14:textId="77777777" w:rsidR="00A94821" w:rsidRPr="00560BDF" w:rsidRDefault="00A94821" w:rsidP="00A94821">
      <w:pPr>
        <w:spacing w:line="360" w:lineRule="auto"/>
        <w:jc w:val="both"/>
        <w:rPr>
          <w:rFonts w:ascii="Myriad Pro" w:hAnsi="Myriad Pro"/>
          <w:sz w:val="26"/>
          <w:szCs w:val="26"/>
          <w:highlight w:val="yellow"/>
        </w:rPr>
        <w:sectPr w:rsidR="00A94821" w:rsidRPr="00560BDF" w:rsidSect="007D52A8">
          <w:footerReference w:type="default" r:id="rId20"/>
          <w:pgSz w:w="16838" w:h="11906" w:orient="landscape"/>
          <w:pgMar w:top="1701" w:right="851" w:bottom="851" w:left="851" w:header="709" w:footer="709" w:gutter="0"/>
          <w:cols w:space="708"/>
          <w:docGrid w:linePitch="360"/>
        </w:sectPr>
      </w:pPr>
    </w:p>
    <w:p w14:paraId="55331493" w14:textId="51083A15" w:rsidR="00A94821" w:rsidRPr="00560BDF" w:rsidRDefault="00A94821" w:rsidP="00A94821">
      <w:pPr>
        <w:spacing w:line="360" w:lineRule="auto"/>
        <w:ind w:firstLine="567"/>
        <w:jc w:val="both"/>
        <w:rPr>
          <w:rFonts w:ascii="Myriad Pro" w:hAnsi="Myriad Pro"/>
          <w:sz w:val="26"/>
          <w:szCs w:val="26"/>
        </w:rPr>
      </w:pPr>
      <w:r w:rsidRPr="00560BDF">
        <w:rPr>
          <w:rFonts w:ascii="Myriad Pro" w:hAnsi="Myriad Pro"/>
          <w:sz w:val="26"/>
          <w:szCs w:val="26"/>
        </w:rPr>
        <w:lastRenderedPageBreak/>
        <w:t xml:space="preserve">В соответствии с представленными выше данными размер котловой НВВ на 2017 год по расчетам Исполнителя (с учетом корректировок НВВ, учтенных регулирующим органом в ТБР 2015 года) должен составить </w:t>
      </w:r>
      <w:r w:rsidR="00B205E8" w:rsidRPr="00B205E8">
        <w:rPr>
          <w:rFonts w:ascii="Myriad Pro" w:hAnsi="Myriad Pro"/>
          <w:sz w:val="26"/>
          <w:szCs w:val="26"/>
        </w:rPr>
        <w:t>6 639</w:t>
      </w:r>
      <w:r w:rsidR="00B205E8">
        <w:rPr>
          <w:rFonts w:ascii="Myriad Pro" w:hAnsi="Myriad Pro"/>
          <w:sz w:val="26"/>
          <w:szCs w:val="26"/>
        </w:rPr>
        <w:t> </w:t>
      </w:r>
      <w:r w:rsidR="00B205E8" w:rsidRPr="00B205E8">
        <w:rPr>
          <w:rFonts w:ascii="Myriad Pro" w:hAnsi="Myriad Pro"/>
          <w:sz w:val="26"/>
          <w:szCs w:val="26"/>
        </w:rPr>
        <w:t>583</w:t>
      </w:r>
      <w:r w:rsidR="00B205E8">
        <w:rPr>
          <w:rFonts w:ascii="Myriad Pro" w:hAnsi="Myriad Pro"/>
          <w:sz w:val="26"/>
          <w:szCs w:val="26"/>
        </w:rPr>
        <w:t xml:space="preserve"> </w:t>
      </w:r>
      <w:r w:rsidRPr="00560BDF">
        <w:rPr>
          <w:rFonts w:ascii="Myriad Pro" w:hAnsi="Myriad Pro"/>
          <w:sz w:val="26"/>
          <w:szCs w:val="26"/>
        </w:rPr>
        <w:t xml:space="preserve">тыс. руб. </w:t>
      </w:r>
    </w:p>
    <w:p w14:paraId="23A92731" w14:textId="77777777" w:rsidR="00A94821" w:rsidRPr="00865B61" w:rsidRDefault="00A94821" w:rsidP="00A94821">
      <w:pPr>
        <w:spacing w:line="360" w:lineRule="auto"/>
        <w:ind w:firstLine="567"/>
        <w:jc w:val="both"/>
        <w:rPr>
          <w:rFonts w:ascii="Myriad Pro" w:eastAsiaTheme="minorHAnsi" w:hAnsi="Myriad Pro"/>
          <w:sz w:val="26"/>
          <w:szCs w:val="26"/>
          <w:lang w:eastAsia="en-US"/>
        </w:rPr>
      </w:pPr>
      <w:r w:rsidRPr="00560BDF">
        <w:rPr>
          <w:rFonts w:ascii="Myriad Pro" w:eastAsiaTheme="minorHAnsi" w:hAnsi="Myriad Pro"/>
          <w:sz w:val="26"/>
          <w:szCs w:val="26"/>
          <w:lang w:eastAsia="en-US"/>
        </w:rPr>
        <w:t>В соответствии с представленными выше данными фактические расходы на содержание электрических сетей (без учета потерь и расходов ТСО)  в 2017 году превысили расходы, учтенные регулирующим органом, на 404 322 тыс. руб</w:t>
      </w:r>
      <w:r w:rsidR="00865B61" w:rsidRPr="00865B61">
        <w:rPr>
          <w:rFonts w:ascii="Myriad Pro" w:eastAsiaTheme="minorHAnsi" w:hAnsi="Myriad Pro"/>
          <w:sz w:val="26"/>
          <w:szCs w:val="26"/>
          <w:lang w:eastAsia="en-US"/>
        </w:rPr>
        <w:t>.</w:t>
      </w:r>
    </w:p>
    <w:p w14:paraId="2B5149D6" w14:textId="77777777" w:rsidR="00A94821" w:rsidRPr="00560BDF" w:rsidRDefault="00A94821" w:rsidP="00A94821">
      <w:pPr>
        <w:spacing w:line="360" w:lineRule="auto"/>
        <w:ind w:firstLine="567"/>
        <w:jc w:val="both"/>
        <w:rPr>
          <w:rFonts w:ascii="Myriad Pro" w:hAnsi="Myriad Pro"/>
          <w:sz w:val="26"/>
          <w:szCs w:val="26"/>
        </w:rPr>
      </w:pPr>
      <w:r w:rsidRPr="00560BDF">
        <w:rPr>
          <w:rFonts w:ascii="Myriad Pro" w:eastAsiaTheme="majorEastAsia" w:hAnsi="Myriad Pro" w:cstheme="majorBidi"/>
          <w:sz w:val="26"/>
          <w:szCs w:val="26"/>
        </w:rPr>
        <w:t>Превышение фактических подконтрольных расходов над расходами, учтенными регулирующим органом, сформировалось по результатам 2017 года за счет превышения прочих расходов на 180 253 тыс. руб., расходов на оплату труда на 80 279 тыс. руб., материальных затрат на 50 686 тыс. руб.</w:t>
      </w:r>
    </w:p>
    <w:p w14:paraId="688A51B5" w14:textId="77777777" w:rsidR="00A94821" w:rsidRPr="00743E4B" w:rsidRDefault="00A94821" w:rsidP="00A94821">
      <w:pPr>
        <w:spacing w:line="360" w:lineRule="auto"/>
        <w:ind w:firstLine="567"/>
        <w:jc w:val="both"/>
        <w:rPr>
          <w:rFonts w:ascii="Myriad Pro" w:eastAsiaTheme="majorEastAsia" w:hAnsi="Myriad Pro" w:cstheme="majorBidi"/>
          <w:sz w:val="26"/>
          <w:szCs w:val="26"/>
        </w:rPr>
      </w:pPr>
      <w:r w:rsidRPr="00560BDF">
        <w:rPr>
          <w:rFonts w:ascii="Myriad Pro" w:eastAsiaTheme="majorEastAsia" w:hAnsi="Myriad Pro" w:cstheme="majorBidi"/>
          <w:sz w:val="26"/>
          <w:szCs w:val="26"/>
        </w:rPr>
        <w:t>Превышение фактических неподконтрольных расходов (с учетом возврата инвестированного капитала) над расходами, учтенными регулирующим органом, сформировалось по результатам 2017 года за счет превышения амортизационных отчислений на 80 082 тыс. руб., а также выпадающих доходов от льготного техпр</w:t>
      </w:r>
      <w:r w:rsidR="00865B61">
        <w:rPr>
          <w:rFonts w:ascii="Myriad Pro" w:eastAsiaTheme="majorEastAsia" w:hAnsi="Myriad Pro" w:cstheme="majorBidi"/>
          <w:sz w:val="26"/>
          <w:szCs w:val="26"/>
        </w:rPr>
        <w:t>исоединения на 68 491 тыс. руб.</w:t>
      </w:r>
    </w:p>
    <w:p w14:paraId="1D6D8B16" w14:textId="77777777" w:rsidR="00A94821" w:rsidRPr="00560BDF" w:rsidRDefault="00A94821" w:rsidP="00A94821">
      <w:pPr>
        <w:spacing w:line="360" w:lineRule="auto"/>
        <w:jc w:val="both"/>
        <w:rPr>
          <w:rFonts w:ascii="Myriad Pro" w:hAnsi="Myriad Pro"/>
          <w:sz w:val="26"/>
          <w:szCs w:val="26"/>
          <w:highlight w:val="yellow"/>
        </w:rPr>
        <w:sectPr w:rsidR="00A94821" w:rsidRPr="00560BDF" w:rsidSect="00A94821">
          <w:footerReference w:type="default" r:id="rId21"/>
          <w:pgSz w:w="11906" w:h="16838"/>
          <w:pgMar w:top="1134" w:right="851" w:bottom="1134" w:left="1701" w:header="709" w:footer="709" w:gutter="0"/>
          <w:cols w:space="708"/>
          <w:docGrid w:linePitch="360"/>
        </w:sectPr>
      </w:pPr>
    </w:p>
    <w:p w14:paraId="0E7D87EA" w14:textId="77777777" w:rsidR="00A94821" w:rsidRPr="00560BDF" w:rsidRDefault="00A94821" w:rsidP="00A94821">
      <w:pPr>
        <w:pStyle w:val="3"/>
        <w:spacing w:line="360" w:lineRule="auto"/>
        <w:jc w:val="both"/>
        <w:rPr>
          <w:rFonts w:ascii="Myriad Pro" w:hAnsi="Myriad Pro"/>
          <w:b/>
          <w:color w:val="4F6228"/>
          <w:sz w:val="28"/>
          <w:szCs w:val="28"/>
        </w:rPr>
      </w:pPr>
      <w:bookmarkStart w:id="33" w:name="_Toc63420597"/>
      <w:r w:rsidRPr="00560BDF">
        <w:rPr>
          <w:rFonts w:ascii="Myriad Pro" w:hAnsi="Myriad Pro"/>
          <w:b/>
          <w:color w:val="4F6228"/>
          <w:sz w:val="28"/>
          <w:szCs w:val="28"/>
        </w:rPr>
        <w:lastRenderedPageBreak/>
        <w:t xml:space="preserve">4.2. Экспертиза долгосрочных параметров расчета необходимой валовой выручки филиала </w:t>
      </w:r>
      <w:r>
        <w:rPr>
          <w:rFonts w:ascii="Myriad Pro" w:hAnsi="Myriad Pro"/>
          <w:b/>
          <w:color w:val="4F6228"/>
          <w:sz w:val="28"/>
          <w:szCs w:val="28"/>
        </w:rPr>
        <w:t>ПАО </w:t>
      </w:r>
      <w:r w:rsidRPr="00560BDF">
        <w:rPr>
          <w:rFonts w:ascii="Myriad Pro" w:hAnsi="Myriad Pro"/>
          <w:b/>
          <w:color w:val="4F6228"/>
          <w:sz w:val="28"/>
          <w:szCs w:val="28"/>
        </w:rPr>
        <w:t>«МРСК Сибири» - «Читаэнерго» на 2018 год.</w:t>
      </w:r>
      <w:bookmarkEnd w:id="33"/>
    </w:p>
    <w:p w14:paraId="00D3C2FA" w14:textId="77777777" w:rsidR="00A94821" w:rsidRPr="00560BDF" w:rsidRDefault="00A94821" w:rsidP="00A94821">
      <w:pPr>
        <w:spacing w:line="360" w:lineRule="auto"/>
        <w:ind w:firstLine="567"/>
        <w:jc w:val="both"/>
        <w:rPr>
          <w:rFonts w:ascii="Myriad Pro" w:hAnsi="Myriad Pro"/>
          <w:sz w:val="26"/>
          <w:szCs w:val="26"/>
        </w:rPr>
      </w:pPr>
      <w:r w:rsidRPr="00560BDF">
        <w:rPr>
          <w:rFonts w:ascii="Myriad Pro" w:hAnsi="Myriad Pro"/>
          <w:sz w:val="26"/>
          <w:szCs w:val="26"/>
        </w:rPr>
        <w:t>В соответствии с пунктом 38 Основ ценообразования №1178 тарифы на услуги по передаче электрической энергии, устанавливаемые с применением метода долгосрочной индексации необходимой валовой выручки, органами регулирования определяются в соответствии с методическими указаниями, утверждаемыми Федеральной антимонопольной службой.</w:t>
      </w:r>
    </w:p>
    <w:p w14:paraId="56EB8F51" w14:textId="77777777" w:rsidR="00A94821" w:rsidRPr="00560BDF" w:rsidRDefault="00A94821" w:rsidP="00A94821">
      <w:pPr>
        <w:pStyle w:val="ConsPlusNormal"/>
        <w:spacing w:line="360" w:lineRule="auto"/>
        <w:ind w:firstLine="405"/>
        <w:jc w:val="both"/>
        <w:rPr>
          <w:rFonts w:ascii="Myriad Pro" w:eastAsia="Times New Roman" w:hAnsi="Myriad Pro"/>
          <w:sz w:val="26"/>
          <w:szCs w:val="26"/>
        </w:rPr>
      </w:pPr>
      <w:r w:rsidRPr="00560BDF">
        <w:rPr>
          <w:rFonts w:ascii="Myriad Pro" w:eastAsia="Times New Roman" w:hAnsi="Myriad Pro"/>
          <w:sz w:val="26"/>
          <w:szCs w:val="26"/>
        </w:rPr>
        <w:t xml:space="preserve">Согласно пункту 11 Методических указаний </w:t>
      </w:r>
      <w:r>
        <w:rPr>
          <w:rFonts w:ascii="Myriad Pro" w:eastAsia="Times New Roman" w:hAnsi="Myriad Pro"/>
          <w:sz w:val="26"/>
          <w:szCs w:val="26"/>
        </w:rPr>
        <w:t>№ </w:t>
      </w:r>
      <w:r w:rsidRPr="00560BDF">
        <w:rPr>
          <w:rFonts w:ascii="Myriad Pro" w:eastAsia="Times New Roman" w:hAnsi="Myriad Pro"/>
          <w:sz w:val="26"/>
          <w:szCs w:val="26"/>
        </w:rPr>
        <w:t>98-э необходимая валовая выручка в части содержания электрических сетей ((</w:t>
      </w:r>
      <w:r w:rsidRPr="00560BDF">
        <w:rPr>
          <w:rFonts w:ascii="Myriad Pro" w:eastAsia="Times New Roman" w:hAnsi="Myriad Pro"/>
          <w:noProof/>
          <w:sz w:val="26"/>
          <w:szCs w:val="26"/>
        </w:rPr>
        <w:drawing>
          <wp:inline distT="0" distB="0" distL="0" distR="0" wp14:anchorId="003E433A" wp14:editId="6FA5B21A">
            <wp:extent cx="532765" cy="262255"/>
            <wp:effectExtent l="0" t="0" r="0" b="0"/>
            <wp:docPr id="7" name="Рисунок 1" descr="base_1_287253_327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base_1_287253_32768"/>
                    <pic:cNvPicPr preferRelativeResize="0">
                      <a:picLocks noChangeArrowheads="1"/>
                    </pic:cNvPicPr>
                  </pic:nvPicPr>
                  <pic:blipFill>
                    <a:blip r:embed="rId22" cstate="print"/>
                    <a:srcRect/>
                    <a:stretch>
                      <a:fillRect/>
                    </a:stretch>
                  </pic:blipFill>
                  <pic:spPr bwMode="auto">
                    <a:xfrm>
                      <a:off x="0" y="0"/>
                      <a:ext cx="532765" cy="262255"/>
                    </a:xfrm>
                    <a:prstGeom prst="rect">
                      <a:avLst/>
                    </a:prstGeom>
                    <a:noFill/>
                    <a:ln w="9525">
                      <a:noFill/>
                      <a:miter lim="800000"/>
                      <a:headEnd/>
                      <a:tailEnd/>
                    </a:ln>
                  </pic:spPr>
                </pic:pic>
              </a:graphicData>
            </a:graphic>
          </wp:inline>
        </w:drawing>
      </w:r>
      <w:r w:rsidRPr="00560BDF">
        <w:rPr>
          <w:rFonts w:ascii="Myriad Pro" w:eastAsia="Times New Roman" w:hAnsi="Myriad Pro"/>
          <w:sz w:val="26"/>
          <w:szCs w:val="26"/>
        </w:rPr>
        <w:t xml:space="preserve"> тыс. руб.)) определяется по формулам:</w:t>
      </w:r>
    </w:p>
    <w:p w14:paraId="25E5ED7F" w14:textId="77777777" w:rsidR="00A94821" w:rsidRPr="00560BDF" w:rsidRDefault="00A94821" w:rsidP="00A94821">
      <w:pPr>
        <w:pStyle w:val="ConsPlusNormal"/>
        <w:ind w:left="405"/>
        <w:jc w:val="both"/>
        <w:rPr>
          <w:rFonts w:ascii="Myriad Pro" w:hAnsi="Myriad Pro"/>
        </w:rPr>
      </w:pPr>
    </w:p>
    <w:p w14:paraId="00D4E2A1" w14:textId="77777777" w:rsidR="00A94821" w:rsidRPr="00560BDF" w:rsidRDefault="00A94821" w:rsidP="00A94821">
      <w:pPr>
        <w:pStyle w:val="a7"/>
        <w:widowControl w:val="0"/>
        <w:autoSpaceDE w:val="0"/>
        <w:autoSpaceDN w:val="0"/>
        <w:adjustRightInd w:val="0"/>
        <w:ind w:left="405"/>
        <w:jc w:val="center"/>
        <w:rPr>
          <w:rFonts w:ascii="Myriad Pro" w:hAnsi="Myriad Pro"/>
          <w:noProof/>
          <w:lang w:eastAsia="ru-RU"/>
        </w:rPr>
      </w:pPr>
      <w:r w:rsidRPr="00560BDF">
        <w:rPr>
          <w:rFonts w:ascii="Myriad Pro" w:hAnsi="Myriad Pro"/>
          <w:noProof/>
          <w:position w:val="-9"/>
          <w:lang w:eastAsia="ru-RU"/>
        </w:rPr>
        <w:drawing>
          <wp:inline distT="0" distB="0" distL="0" distR="0" wp14:anchorId="42AE8BD4" wp14:editId="3D3719F5">
            <wp:extent cx="1704975" cy="266700"/>
            <wp:effectExtent l="0" t="0" r="9525" b="0"/>
            <wp:docPr id="8" name="Рисунок 5" descr="base_1_287253_327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base_1_287253_32769"/>
                    <pic:cNvPicPr preferRelativeResize="0">
                      <a:picLocks noChangeArrowheads="1"/>
                    </pic:cNvPicPr>
                  </pic:nvPicPr>
                  <pic:blipFill>
                    <a:blip r:embed="rId23" cstate="print"/>
                    <a:srcRect/>
                    <a:stretch>
                      <a:fillRect/>
                    </a:stretch>
                  </pic:blipFill>
                  <pic:spPr bwMode="auto">
                    <a:xfrm>
                      <a:off x="0" y="0"/>
                      <a:ext cx="1704975" cy="266700"/>
                    </a:xfrm>
                    <a:prstGeom prst="rect">
                      <a:avLst/>
                    </a:prstGeom>
                    <a:noFill/>
                    <a:ln w="9525">
                      <a:noFill/>
                      <a:miter lim="800000"/>
                      <a:headEnd/>
                      <a:tailEnd/>
                    </a:ln>
                  </pic:spPr>
                </pic:pic>
              </a:graphicData>
            </a:graphic>
          </wp:inline>
        </w:drawing>
      </w:r>
      <w:r w:rsidRPr="00560BDF">
        <w:rPr>
          <w:rFonts w:ascii="Myriad Pro" w:hAnsi="Myriad Pro"/>
          <w:sz w:val="26"/>
          <w:szCs w:val="26"/>
        </w:rPr>
        <w:t>,</w:t>
      </w:r>
    </w:p>
    <w:p w14:paraId="0206E487" w14:textId="77777777" w:rsidR="00A94821" w:rsidRPr="00560BDF" w:rsidRDefault="00A94821" w:rsidP="00A94821">
      <w:pPr>
        <w:pStyle w:val="a7"/>
        <w:widowControl w:val="0"/>
        <w:autoSpaceDE w:val="0"/>
        <w:autoSpaceDN w:val="0"/>
        <w:adjustRightInd w:val="0"/>
        <w:ind w:left="405"/>
        <w:rPr>
          <w:rFonts w:ascii="Myriad Pro" w:hAnsi="Myriad Pro"/>
          <w:sz w:val="26"/>
          <w:szCs w:val="26"/>
          <w:lang w:val="en-US"/>
        </w:rPr>
      </w:pPr>
      <w:r w:rsidRPr="00560BDF">
        <w:rPr>
          <w:rFonts w:ascii="Myriad Pro" w:hAnsi="Myriad Pro"/>
          <w:noProof/>
          <w:lang w:eastAsia="ru-RU"/>
        </w:rPr>
        <w:drawing>
          <wp:inline distT="0" distB="0" distL="0" distR="0" wp14:anchorId="05EBB2F6" wp14:editId="3E3D2A82">
            <wp:extent cx="5791200" cy="476250"/>
            <wp:effectExtent l="0" t="0" r="0" b="0"/>
            <wp:docPr id="14" name="Рисунок 7" descr="base_1_287253_327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base_1_287253_32770"/>
                    <pic:cNvPicPr preferRelativeResize="0">
                      <a:picLocks noChangeArrowheads="1"/>
                    </pic:cNvPicPr>
                  </pic:nvPicPr>
                  <pic:blipFill>
                    <a:blip r:embed="rId24" cstate="print"/>
                    <a:srcRect/>
                    <a:stretch>
                      <a:fillRect/>
                    </a:stretch>
                  </pic:blipFill>
                  <pic:spPr bwMode="auto">
                    <a:xfrm>
                      <a:off x="0" y="0"/>
                      <a:ext cx="5791200" cy="476250"/>
                    </a:xfrm>
                    <a:prstGeom prst="rect">
                      <a:avLst/>
                    </a:prstGeom>
                    <a:noFill/>
                    <a:ln w="9525">
                      <a:noFill/>
                      <a:miter lim="800000"/>
                      <a:headEnd/>
                      <a:tailEnd/>
                    </a:ln>
                  </pic:spPr>
                </pic:pic>
              </a:graphicData>
            </a:graphic>
          </wp:inline>
        </w:drawing>
      </w:r>
    </w:p>
    <w:p w14:paraId="5D79BEB2" w14:textId="77777777" w:rsidR="00A94821" w:rsidRPr="00560BDF" w:rsidRDefault="00A94821" w:rsidP="00A94821">
      <w:pPr>
        <w:widowControl w:val="0"/>
        <w:tabs>
          <w:tab w:val="left" w:pos="567"/>
        </w:tabs>
        <w:spacing w:line="360" w:lineRule="auto"/>
        <w:ind w:firstLine="567"/>
        <w:jc w:val="both"/>
        <w:rPr>
          <w:rFonts w:ascii="Myriad Pro" w:hAnsi="Myriad Pro"/>
          <w:sz w:val="26"/>
          <w:szCs w:val="26"/>
        </w:rPr>
      </w:pPr>
      <w:r w:rsidRPr="00560BDF">
        <w:rPr>
          <w:rFonts w:ascii="Myriad Pro" w:hAnsi="Myriad Pro"/>
          <w:sz w:val="26"/>
          <w:szCs w:val="26"/>
        </w:rPr>
        <w:t>В соответствии с п .5, 6 Методических указаний 98-э долгосрочные тарифы определяются на основе  долгосрочных параметров регулирования, которые в течение долгосрочного периода регулирования не изменяются:</w:t>
      </w:r>
    </w:p>
    <w:p w14:paraId="2295AC16" w14:textId="77777777" w:rsidR="00A94821" w:rsidRPr="00560BDF" w:rsidRDefault="00A94821" w:rsidP="00A94821">
      <w:pPr>
        <w:pStyle w:val="a7"/>
        <w:autoSpaceDE w:val="0"/>
        <w:autoSpaceDN w:val="0"/>
        <w:adjustRightInd w:val="0"/>
        <w:spacing w:line="360" w:lineRule="auto"/>
        <w:ind w:left="405"/>
        <w:jc w:val="both"/>
        <w:rPr>
          <w:rFonts w:ascii="Myriad Pro" w:hAnsi="Myriad Pro"/>
          <w:sz w:val="26"/>
          <w:szCs w:val="26"/>
        </w:rPr>
      </w:pPr>
      <w:r w:rsidRPr="00560BDF">
        <w:rPr>
          <w:rFonts w:ascii="Myriad Pro" w:hAnsi="Myriad Pro"/>
          <w:sz w:val="26"/>
          <w:szCs w:val="26"/>
        </w:rPr>
        <w:t>1) базовый уровень подконтрольных расходов;</w:t>
      </w:r>
    </w:p>
    <w:p w14:paraId="62F7850F" w14:textId="77777777" w:rsidR="00A94821" w:rsidRPr="00560BDF" w:rsidRDefault="00A94821" w:rsidP="00A94821">
      <w:pPr>
        <w:pStyle w:val="a7"/>
        <w:autoSpaceDE w:val="0"/>
        <w:autoSpaceDN w:val="0"/>
        <w:adjustRightInd w:val="0"/>
        <w:spacing w:line="360" w:lineRule="auto"/>
        <w:ind w:left="405"/>
        <w:jc w:val="both"/>
        <w:rPr>
          <w:rFonts w:ascii="Myriad Pro" w:hAnsi="Myriad Pro"/>
          <w:sz w:val="26"/>
          <w:szCs w:val="26"/>
        </w:rPr>
      </w:pPr>
      <w:r w:rsidRPr="00560BDF">
        <w:rPr>
          <w:rFonts w:ascii="Myriad Pro" w:hAnsi="Myriad Pro"/>
          <w:sz w:val="26"/>
          <w:szCs w:val="26"/>
        </w:rPr>
        <w:t>2) индекс эффективности подконтрольных расходов</w:t>
      </w:r>
    </w:p>
    <w:p w14:paraId="4CB86BB6" w14:textId="77777777" w:rsidR="00A94821" w:rsidRPr="00560BDF" w:rsidRDefault="00A94821" w:rsidP="00A94821">
      <w:pPr>
        <w:pStyle w:val="a7"/>
        <w:autoSpaceDE w:val="0"/>
        <w:autoSpaceDN w:val="0"/>
        <w:adjustRightInd w:val="0"/>
        <w:spacing w:line="360" w:lineRule="auto"/>
        <w:ind w:left="405"/>
        <w:jc w:val="both"/>
        <w:rPr>
          <w:rFonts w:ascii="Myriad Pro" w:hAnsi="Myriad Pro"/>
          <w:sz w:val="26"/>
          <w:szCs w:val="26"/>
        </w:rPr>
      </w:pPr>
      <w:r w:rsidRPr="00560BDF">
        <w:rPr>
          <w:rFonts w:ascii="Myriad Pro" w:hAnsi="Myriad Pro"/>
          <w:sz w:val="26"/>
          <w:szCs w:val="26"/>
        </w:rPr>
        <w:t>3) коэффициент эластичности подконтрольных расходов по количеству активов, определяемый Методическими указаниями;</w:t>
      </w:r>
    </w:p>
    <w:p w14:paraId="5A090819" w14:textId="77777777" w:rsidR="00A94821" w:rsidRPr="00560BDF" w:rsidRDefault="00A94821" w:rsidP="00A94821">
      <w:pPr>
        <w:pStyle w:val="a7"/>
        <w:autoSpaceDE w:val="0"/>
        <w:autoSpaceDN w:val="0"/>
        <w:adjustRightInd w:val="0"/>
        <w:spacing w:line="360" w:lineRule="auto"/>
        <w:ind w:left="405"/>
        <w:jc w:val="both"/>
        <w:rPr>
          <w:rFonts w:ascii="Myriad Pro" w:hAnsi="Myriad Pro"/>
          <w:sz w:val="26"/>
          <w:szCs w:val="26"/>
        </w:rPr>
      </w:pPr>
      <w:r w:rsidRPr="00560BDF">
        <w:rPr>
          <w:rFonts w:ascii="Myriad Pro" w:hAnsi="Myriad Pro"/>
          <w:sz w:val="26"/>
          <w:szCs w:val="26"/>
        </w:rPr>
        <w:t>4) максимальная возможная корректировка необходимой валовой выручки, осуществляемая с учетом достижения установленного уровня надежности и качества услуг;</w:t>
      </w:r>
    </w:p>
    <w:p w14:paraId="27887EE6" w14:textId="77777777" w:rsidR="00A94821" w:rsidRPr="00560BDF" w:rsidRDefault="00A94821" w:rsidP="00A94821">
      <w:pPr>
        <w:pStyle w:val="a7"/>
        <w:autoSpaceDE w:val="0"/>
        <w:autoSpaceDN w:val="0"/>
        <w:adjustRightInd w:val="0"/>
        <w:spacing w:line="360" w:lineRule="auto"/>
        <w:ind w:left="405"/>
        <w:jc w:val="both"/>
        <w:rPr>
          <w:rFonts w:ascii="Myriad Pro" w:hAnsi="Myriad Pro"/>
          <w:sz w:val="26"/>
          <w:szCs w:val="26"/>
        </w:rPr>
      </w:pPr>
      <w:r w:rsidRPr="00560BDF">
        <w:rPr>
          <w:rFonts w:ascii="Myriad Pro" w:hAnsi="Myriad Pro"/>
          <w:sz w:val="26"/>
          <w:szCs w:val="26"/>
        </w:rPr>
        <w:t>5) уровень потерь электрической энергии при ее передаче по электрическим сетям;</w:t>
      </w:r>
    </w:p>
    <w:p w14:paraId="3A7912E6" w14:textId="77777777" w:rsidR="00A94821" w:rsidRPr="00560BDF" w:rsidRDefault="00A94821" w:rsidP="00A94821">
      <w:pPr>
        <w:autoSpaceDE w:val="0"/>
        <w:autoSpaceDN w:val="0"/>
        <w:adjustRightInd w:val="0"/>
        <w:spacing w:line="360" w:lineRule="auto"/>
        <w:ind w:firstLine="405"/>
        <w:jc w:val="both"/>
        <w:rPr>
          <w:rFonts w:ascii="Myriad Pro" w:hAnsi="Myriad Pro"/>
          <w:sz w:val="26"/>
          <w:szCs w:val="26"/>
        </w:rPr>
      </w:pPr>
      <w:r w:rsidRPr="00560BDF">
        <w:rPr>
          <w:rFonts w:ascii="Myriad Pro" w:hAnsi="Myriad Pro"/>
          <w:sz w:val="26"/>
          <w:szCs w:val="26"/>
        </w:rPr>
        <w:t xml:space="preserve">6) уровень надежности и качества реализуемых товаров (услуг), </w:t>
      </w:r>
    </w:p>
    <w:p w14:paraId="51D6D71F"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 xml:space="preserve">На основе долгосрочных параметров регулирования и планируемых значений параметров расчета тарифов, определяемых на долгосрочный период регулирования, регулирующие органы рассчитывают необходимую валовую </w:t>
      </w:r>
      <w:r w:rsidRPr="00560BDF">
        <w:rPr>
          <w:rFonts w:ascii="Myriad Pro" w:hAnsi="Myriad Pro"/>
          <w:sz w:val="26"/>
          <w:szCs w:val="26"/>
        </w:rPr>
        <w:lastRenderedPageBreak/>
        <w:t>выручку регулируемой организации на каждый год очередного долгосрочного периода регулирования.</w:t>
      </w:r>
    </w:p>
    <w:p w14:paraId="3A07AABC" w14:textId="77777777" w:rsidR="00A94821" w:rsidRPr="00560BDF" w:rsidRDefault="00A94821" w:rsidP="00A94821">
      <w:pPr>
        <w:rPr>
          <w:rFonts w:ascii="Myriad Pro" w:hAnsi="Myriad Pro"/>
        </w:rPr>
      </w:pPr>
    </w:p>
    <w:p w14:paraId="532DCC68" w14:textId="77777777" w:rsidR="00A94821" w:rsidRPr="00560BDF" w:rsidRDefault="00A94821" w:rsidP="00A94821">
      <w:pPr>
        <w:keepNext/>
        <w:autoSpaceDE w:val="0"/>
        <w:autoSpaceDN w:val="0"/>
        <w:adjustRightInd w:val="0"/>
        <w:spacing w:line="360" w:lineRule="auto"/>
        <w:jc w:val="both"/>
        <w:rPr>
          <w:rFonts w:ascii="Myriad Pro" w:hAnsi="Myriad Pro"/>
          <w:b/>
          <w:sz w:val="26"/>
          <w:szCs w:val="26"/>
          <w:shd w:val="clear" w:color="auto" w:fill="FFFFFF"/>
        </w:rPr>
      </w:pPr>
      <w:r w:rsidRPr="00560BDF">
        <w:rPr>
          <w:rFonts w:ascii="Myriad Pro" w:hAnsi="Myriad Pro"/>
          <w:b/>
          <w:sz w:val="26"/>
          <w:szCs w:val="26"/>
          <w:shd w:val="clear" w:color="auto" w:fill="FFFFFF"/>
        </w:rPr>
        <w:t>ПОЗИЦИЯ ТЕРРИТОРИАЛЬНОЙ СЕТЕВОЙ ОРГАНИЗАЦИИ</w:t>
      </w:r>
    </w:p>
    <w:p w14:paraId="1F079104" w14:textId="77777777" w:rsidR="00A94821" w:rsidRPr="00560BDF" w:rsidRDefault="00A94821" w:rsidP="00A94821">
      <w:pPr>
        <w:autoSpaceDE w:val="0"/>
        <w:autoSpaceDN w:val="0"/>
        <w:adjustRightInd w:val="0"/>
        <w:spacing w:line="360" w:lineRule="auto"/>
        <w:ind w:firstLine="567"/>
        <w:jc w:val="both"/>
        <w:rPr>
          <w:rFonts w:ascii="Myriad Pro" w:eastAsia="Calibri" w:hAnsi="Myriad Pro"/>
          <w:sz w:val="26"/>
          <w:szCs w:val="26"/>
        </w:rPr>
      </w:pPr>
      <w:r w:rsidRPr="00560BDF">
        <w:rPr>
          <w:rFonts w:ascii="Myriad Pro" w:eastAsia="Calibri" w:hAnsi="Myriad Pro"/>
          <w:iCs/>
          <w:sz w:val="26"/>
          <w:szCs w:val="26"/>
        </w:rPr>
        <w:t xml:space="preserve">2018 год является для </w:t>
      </w:r>
      <w:r>
        <w:rPr>
          <w:rFonts w:ascii="Myriad Pro" w:eastAsia="Calibri" w:hAnsi="Myriad Pro"/>
          <w:iCs/>
          <w:sz w:val="26"/>
          <w:szCs w:val="26"/>
        </w:rPr>
        <w:t>ПАО </w:t>
      </w:r>
      <w:r w:rsidRPr="00560BDF">
        <w:rPr>
          <w:rFonts w:ascii="Myriad Pro" w:eastAsia="Calibri" w:hAnsi="Myriad Pro"/>
          <w:iCs/>
          <w:sz w:val="26"/>
          <w:szCs w:val="26"/>
        </w:rPr>
        <w:t>«МРСК Сибири» - «Читаэнерго» четвертым годом второго долгосрочного периода регулирования.</w:t>
      </w:r>
    </w:p>
    <w:p w14:paraId="00531B20" w14:textId="77777777" w:rsidR="00A94821" w:rsidRPr="00560BDF" w:rsidRDefault="00A94821" w:rsidP="00A94821">
      <w:pPr>
        <w:spacing w:line="360" w:lineRule="auto"/>
        <w:ind w:firstLine="567"/>
        <w:jc w:val="both"/>
        <w:rPr>
          <w:rFonts w:ascii="Myriad Pro" w:eastAsia="Calibri" w:hAnsi="Myriad Pro"/>
          <w:sz w:val="26"/>
          <w:szCs w:val="26"/>
        </w:rPr>
      </w:pPr>
      <w:r w:rsidRPr="00560BDF">
        <w:rPr>
          <w:rFonts w:ascii="Myriad Pro" w:hAnsi="Myriad Pro" w:cs="Myriad Pro"/>
          <w:sz w:val="26"/>
          <w:szCs w:val="26"/>
        </w:rPr>
        <w:t xml:space="preserve">Филиал </w:t>
      </w:r>
      <w:r>
        <w:rPr>
          <w:rFonts w:ascii="Myriad Pro" w:hAnsi="Myriad Pro" w:cs="Myriad Pro"/>
          <w:sz w:val="26"/>
          <w:szCs w:val="26"/>
        </w:rPr>
        <w:t>ПАО </w:t>
      </w:r>
      <w:r w:rsidRPr="00560BDF">
        <w:rPr>
          <w:rFonts w:ascii="Myriad Pro" w:hAnsi="Myriad Pro" w:cs="Myriad Pro"/>
          <w:sz w:val="26"/>
          <w:szCs w:val="26"/>
        </w:rPr>
        <w:t>«МРСК Сибири» - «Читаэнерго»</w:t>
      </w:r>
      <w:r w:rsidRPr="00560BDF">
        <w:rPr>
          <w:rFonts w:ascii="Myriad Pro" w:eastAsia="Calibri" w:hAnsi="Myriad Pro"/>
          <w:sz w:val="26"/>
          <w:szCs w:val="26"/>
        </w:rPr>
        <w:t xml:space="preserve"> письмом от 28.04.2017 г. №1.8/01/2293-исх представил в </w:t>
      </w:r>
      <w:r>
        <w:rPr>
          <w:rFonts w:ascii="Myriad Pro" w:eastAsia="Calibri" w:hAnsi="Myriad Pro"/>
          <w:sz w:val="26"/>
          <w:szCs w:val="26"/>
        </w:rPr>
        <w:t>РСТ </w:t>
      </w:r>
      <w:r w:rsidRPr="00560BDF">
        <w:rPr>
          <w:rFonts w:ascii="Myriad Pro" w:eastAsia="Calibri" w:hAnsi="Myriad Pro"/>
          <w:sz w:val="26"/>
          <w:szCs w:val="26"/>
        </w:rPr>
        <w:t>Забайкальского края расчет необходимой валовой выручки на 2018 год с приложением расчетных и обосновывающих материалов, а также пояснительную записку к расчетам.</w:t>
      </w:r>
    </w:p>
    <w:p w14:paraId="0F4457D8" w14:textId="77777777" w:rsidR="00A94821" w:rsidRPr="00560BDF" w:rsidRDefault="00A94821" w:rsidP="00A94821">
      <w:pPr>
        <w:spacing w:line="360" w:lineRule="auto"/>
        <w:ind w:firstLine="567"/>
        <w:jc w:val="both"/>
        <w:rPr>
          <w:rFonts w:ascii="Myriad Pro" w:eastAsia="Calibri" w:hAnsi="Myriad Pro"/>
          <w:sz w:val="26"/>
          <w:szCs w:val="26"/>
        </w:rPr>
      </w:pPr>
      <w:r w:rsidRPr="00560BDF">
        <w:rPr>
          <w:rFonts w:ascii="Myriad Pro" w:eastAsia="Calibri" w:hAnsi="Myriad Pro"/>
          <w:sz w:val="26"/>
          <w:szCs w:val="26"/>
        </w:rPr>
        <w:t xml:space="preserve">Величина необходимой валовой выручки на 2018 год по данным филиала </w:t>
      </w:r>
      <w:r>
        <w:rPr>
          <w:rFonts w:ascii="Myriad Pro" w:eastAsia="Calibri" w:hAnsi="Myriad Pro"/>
          <w:sz w:val="26"/>
          <w:szCs w:val="26"/>
        </w:rPr>
        <w:t>ПАО </w:t>
      </w:r>
      <w:r w:rsidRPr="00560BDF">
        <w:rPr>
          <w:rFonts w:ascii="Myriad Pro" w:eastAsia="Calibri" w:hAnsi="Myriad Pro"/>
          <w:sz w:val="26"/>
          <w:szCs w:val="26"/>
        </w:rPr>
        <w:t xml:space="preserve">«МРСК Сибири» - «Читаэнерго» составила: </w:t>
      </w:r>
    </w:p>
    <w:tbl>
      <w:tblPr>
        <w:tblW w:w="9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65"/>
        <w:gridCol w:w="1136"/>
        <w:gridCol w:w="2563"/>
      </w:tblGrid>
      <w:tr w:rsidR="00A94821" w:rsidRPr="00DE0717" w14:paraId="49B06E65" w14:textId="77777777" w:rsidTr="00A94821">
        <w:trPr>
          <w:trHeight w:val="300"/>
          <w:tblHeader/>
        </w:trPr>
        <w:tc>
          <w:tcPr>
            <w:tcW w:w="5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tcPr>
          <w:p w14:paraId="4BEABC4E" w14:textId="77777777" w:rsidR="00A94821" w:rsidRPr="00DE0717" w:rsidRDefault="00A94821" w:rsidP="00A94821">
            <w:pPr>
              <w:jc w:val="center"/>
              <w:rPr>
                <w:rFonts w:ascii="Myriad Pro" w:hAnsi="Myriad Pro" w:cs="Arial"/>
                <w:b/>
                <w:bCs/>
                <w:color w:val="FFFFFF"/>
                <w:sz w:val="20"/>
                <w:szCs w:val="20"/>
              </w:rPr>
            </w:pPr>
            <w:r w:rsidRPr="00DE0717">
              <w:rPr>
                <w:rFonts w:ascii="Myriad Pro" w:hAnsi="Myriad Pro" w:cs="Arial"/>
                <w:b/>
                <w:bCs/>
                <w:color w:val="FFFFFF"/>
                <w:sz w:val="20"/>
                <w:szCs w:val="20"/>
              </w:rPr>
              <w:t>Наименование</w:t>
            </w:r>
          </w:p>
        </w:tc>
        <w:tc>
          <w:tcPr>
            <w:tcW w:w="11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0746E572" w14:textId="77777777" w:rsidR="00A94821" w:rsidRPr="00DE0717" w:rsidRDefault="00A94821" w:rsidP="00A94821">
            <w:pPr>
              <w:jc w:val="center"/>
              <w:rPr>
                <w:rFonts w:ascii="Myriad Pro" w:hAnsi="Myriad Pro" w:cs="Arial"/>
                <w:b/>
                <w:bCs/>
                <w:color w:val="FFFFFF"/>
                <w:sz w:val="20"/>
                <w:szCs w:val="20"/>
              </w:rPr>
            </w:pPr>
            <w:r w:rsidRPr="00DE0717">
              <w:rPr>
                <w:rFonts w:ascii="Myriad Pro" w:hAnsi="Myriad Pro" w:cs="Arial"/>
                <w:b/>
                <w:bCs/>
                <w:color w:val="FFFFFF"/>
                <w:sz w:val="20"/>
                <w:szCs w:val="20"/>
              </w:rPr>
              <w:t>Ед.изм.</w:t>
            </w:r>
          </w:p>
        </w:tc>
        <w:tc>
          <w:tcPr>
            <w:tcW w:w="25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45DCFBB0" w14:textId="77777777" w:rsidR="00A94821" w:rsidRPr="00DE0717" w:rsidRDefault="00A94821" w:rsidP="00A94821">
            <w:pPr>
              <w:jc w:val="center"/>
              <w:rPr>
                <w:rFonts w:ascii="Myriad Pro" w:hAnsi="Myriad Pro" w:cs="Arial"/>
                <w:b/>
                <w:bCs/>
                <w:color w:val="FFFFFF"/>
                <w:sz w:val="20"/>
                <w:szCs w:val="20"/>
              </w:rPr>
            </w:pPr>
            <w:r w:rsidRPr="00DE0717">
              <w:rPr>
                <w:rFonts w:ascii="Myriad Pro" w:hAnsi="Myriad Pro" w:cs="Arial"/>
                <w:b/>
                <w:bCs/>
                <w:color w:val="FFFFFF"/>
                <w:sz w:val="20"/>
                <w:szCs w:val="20"/>
              </w:rPr>
              <w:t xml:space="preserve">Предложение филиала ПАО «МРСК Сибири» -«Читаэнерго»  </w:t>
            </w:r>
            <w:r>
              <w:rPr>
                <w:rFonts w:ascii="Myriad Pro" w:hAnsi="Myriad Pro" w:cs="Arial"/>
                <w:b/>
                <w:bCs/>
                <w:color w:val="FFFFFF"/>
                <w:sz w:val="20"/>
                <w:szCs w:val="20"/>
              </w:rPr>
              <w:br/>
            </w:r>
            <w:r w:rsidRPr="00DE0717">
              <w:rPr>
                <w:rFonts w:ascii="Myriad Pro" w:hAnsi="Myriad Pro" w:cs="Arial"/>
                <w:b/>
                <w:bCs/>
                <w:color w:val="FFFFFF"/>
                <w:sz w:val="20"/>
                <w:szCs w:val="20"/>
              </w:rPr>
              <w:t>на 2018 год</w:t>
            </w:r>
          </w:p>
        </w:tc>
      </w:tr>
      <w:tr w:rsidR="00A94821" w:rsidRPr="00DE0717" w14:paraId="590102D6" w14:textId="77777777" w:rsidTr="00A94821">
        <w:trPr>
          <w:trHeight w:val="300"/>
        </w:trPr>
        <w:tc>
          <w:tcPr>
            <w:tcW w:w="5665" w:type="dxa"/>
            <w:tcBorders>
              <w:top w:val="single" w:sz="4" w:space="0" w:color="FFFFFF" w:themeColor="background1"/>
            </w:tcBorders>
            <w:shd w:val="clear" w:color="auto" w:fill="EAF1DD" w:themeFill="accent3" w:themeFillTint="33"/>
            <w:noWrap/>
            <w:vAlign w:val="center"/>
          </w:tcPr>
          <w:p w14:paraId="10880245" w14:textId="77777777" w:rsidR="00A94821" w:rsidRPr="00DE0717" w:rsidRDefault="00A94821" w:rsidP="00A94821">
            <w:pPr>
              <w:rPr>
                <w:rFonts w:ascii="Myriad Pro" w:hAnsi="Myriad Pro" w:cs="Arial"/>
                <w:b/>
                <w:bCs/>
                <w:color w:val="000000"/>
                <w:sz w:val="20"/>
                <w:szCs w:val="20"/>
              </w:rPr>
            </w:pPr>
            <w:r w:rsidRPr="00DE0717">
              <w:rPr>
                <w:rFonts w:ascii="Myriad Pro" w:hAnsi="Myriad Pro" w:cs="Arial"/>
                <w:b/>
                <w:bCs/>
                <w:color w:val="000000"/>
                <w:sz w:val="20"/>
                <w:szCs w:val="20"/>
              </w:rPr>
              <w:t>Подконтрольные расходы</w:t>
            </w:r>
          </w:p>
        </w:tc>
        <w:tc>
          <w:tcPr>
            <w:tcW w:w="1136" w:type="dxa"/>
            <w:tcBorders>
              <w:top w:val="single" w:sz="4" w:space="0" w:color="FFFFFF" w:themeColor="background1"/>
            </w:tcBorders>
            <w:shd w:val="clear" w:color="auto" w:fill="EAF1DD" w:themeFill="accent3" w:themeFillTint="33"/>
            <w:vAlign w:val="center"/>
          </w:tcPr>
          <w:p w14:paraId="4CCBC1EB" w14:textId="77777777" w:rsidR="00A94821" w:rsidRPr="00DE0717" w:rsidRDefault="00A94821" w:rsidP="00A94821">
            <w:pPr>
              <w:jc w:val="center"/>
              <w:rPr>
                <w:rFonts w:ascii="Myriad Pro" w:hAnsi="Myriad Pro" w:cs="Arial"/>
                <w:b/>
                <w:bCs/>
                <w:color w:val="000000"/>
                <w:sz w:val="20"/>
                <w:szCs w:val="20"/>
              </w:rPr>
            </w:pPr>
            <w:r w:rsidRPr="00DE0717">
              <w:rPr>
                <w:rFonts w:ascii="Myriad Pro" w:hAnsi="Myriad Pro" w:cs="Arial"/>
                <w:b/>
                <w:bCs/>
                <w:color w:val="000000"/>
                <w:sz w:val="20"/>
                <w:szCs w:val="20"/>
              </w:rPr>
              <w:t>тыс. руб.</w:t>
            </w:r>
          </w:p>
        </w:tc>
        <w:tc>
          <w:tcPr>
            <w:tcW w:w="2563" w:type="dxa"/>
            <w:tcBorders>
              <w:top w:val="single" w:sz="4" w:space="0" w:color="FFFFFF" w:themeColor="background1"/>
            </w:tcBorders>
            <w:shd w:val="clear" w:color="auto" w:fill="EAF1DD" w:themeFill="accent3" w:themeFillTint="33"/>
            <w:vAlign w:val="center"/>
          </w:tcPr>
          <w:p w14:paraId="3FDB3EB2" w14:textId="77777777" w:rsidR="00A94821" w:rsidRPr="00DE0717" w:rsidRDefault="00A94821" w:rsidP="00A94821">
            <w:pPr>
              <w:jc w:val="center"/>
              <w:rPr>
                <w:rFonts w:ascii="Myriad Pro" w:hAnsi="Myriad Pro" w:cs="Arial"/>
                <w:b/>
                <w:bCs/>
                <w:color w:val="000000"/>
                <w:sz w:val="20"/>
                <w:szCs w:val="20"/>
              </w:rPr>
            </w:pPr>
            <w:r w:rsidRPr="00DE0717">
              <w:rPr>
                <w:rFonts w:ascii="Myriad Pro" w:hAnsi="Myriad Pro" w:cs="Arial"/>
                <w:b/>
                <w:bCs/>
                <w:color w:val="000000"/>
                <w:sz w:val="20"/>
                <w:szCs w:val="20"/>
              </w:rPr>
              <w:t>1 991 818</w:t>
            </w:r>
          </w:p>
        </w:tc>
      </w:tr>
      <w:tr w:rsidR="00A94821" w:rsidRPr="00DE0717" w14:paraId="47CAE46A" w14:textId="77777777" w:rsidTr="00A94821">
        <w:trPr>
          <w:trHeight w:val="270"/>
        </w:trPr>
        <w:tc>
          <w:tcPr>
            <w:tcW w:w="5665" w:type="dxa"/>
            <w:shd w:val="clear" w:color="auto" w:fill="auto"/>
            <w:vAlign w:val="center"/>
            <w:hideMark/>
          </w:tcPr>
          <w:p w14:paraId="16D6B339" w14:textId="77777777" w:rsidR="00A94821" w:rsidRPr="00DE0717" w:rsidRDefault="00A94821" w:rsidP="00A94821">
            <w:pPr>
              <w:rPr>
                <w:rFonts w:ascii="Myriad Pro" w:hAnsi="Myriad Pro" w:cs="Arial"/>
                <w:color w:val="000000"/>
                <w:sz w:val="20"/>
                <w:szCs w:val="20"/>
              </w:rPr>
            </w:pPr>
            <w:r w:rsidRPr="00DE0717">
              <w:rPr>
                <w:rFonts w:ascii="Myriad Pro" w:hAnsi="Myriad Pro" w:cs="Arial"/>
                <w:color w:val="000000"/>
                <w:sz w:val="20"/>
                <w:szCs w:val="20"/>
              </w:rPr>
              <w:t>Материальные затраты</w:t>
            </w:r>
          </w:p>
        </w:tc>
        <w:tc>
          <w:tcPr>
            <w:tcW w:w="1136" w:type="dxa"/>
            <w:shd w:val="clear" w:color="auto" w:fill="auto"/>
            <w:vAlign w:val="center"/>
            <w:hideMark/>
          </w:tcPr>
          <w:p w14:paraId="45A63F43" w14:textId="77777777" w:rsidR="00A94821" w:rsidRPr="00DE0717" w:rsidRDefault="00A94821" w:rsidP="00A94821">
            <w:pPr>
              <w:jc w:val="center"/>
              <w:rPr>
                <w:rFonts w:ascii="Myriad Pro" w:hAnsi="Myriad Pro" w:cs="Arial"/>
                <w:color w:val="000000"/>
                <w:sz w:val="20"/>
                <w:szCs w:val="20"/>
              </w:rPr>
            </w:pPr>
            <w:r w:rsidRPr="00DE0717">
              <w:rPr>
                <w:rFonts w:ascii="Myriad Pro" w:hAnsi="Myriad Pro" w:cs="Arial"/>
                <w:color w:val="000000"/>
                <w:sz w:val="20"/>
                <w:szCs w:val="20"/>
              </w:rPr>
              <w:t>тыс. руб.</w:t>
            </w:r>
          </w:p>
        </w:tc>
        <w:tc>
          <w:tcPr>
            <w:tcW w:w="2563" w:type="dxa"/>
            <w:shd w:val="clear" w:color="auto" w:fill="auto"/>
            <w:vAlign w:val="center"/>
            <w:hideMark/>
          </w:tcPr>
          <w:p w14:paraId="15D5D7F7" w14:textId="77777777" w:rsidR="00A94821" w:rsidRPr="00DE0717" w:rsidRDefault="00A94821" w:rsidP="00A94821">
            <w:pPr>
              <w:jc w:val="center"/>
              <w:rPr>
                <w:rFonts w:ascii="Myriad Pro" w:hAnsi="Myriad Pro" w:cs="Arial"/>
                <w:color w:val="000000"/>
                <w:sz w:val="20"/>
                <w:szCs w:val="20"/>
              </w:rPr>
            </w:pPr>
            <w:r w:rsidRPr="00DE0717">
              <w:rPr>
                <w:rFonts w:ascii="Myriad Pro" w:hAnsi="Myriad Pro" w:cs="Arial"/>
                <w:color w:val="000000"/>
                <w:sz w:val="20"/>
                <w:szCs w:val="20"/>
              </w:rPr>
              <w:t>354 282</w:t>
            </w:r>
          </w:p>
        </w:tc>
      </w:tr>
      <w:tr w:rsidR="00A94821" w:rsidRPr="00DE0717" w14:paraId="7B49ADB4" w14:textId="77777777" w:rsidTr="00A94821">
        <w:trPr>
          <w:trHeight w:val="270"/>
        </w:trPr>
        <w:tc>
          <w:tcPr>
            <w:tcW w:w="5665" w:type="dxa"/>
            <w:shd w:val="clear" w:color="auto" w:fill="auto"/>
            <w:vAlign w:val="center"/>
            <w:hideMark/>
          </w:tcPr>
          <w:p w14:paraId="4DA98D80" w14:textId="77777777" w:rsidR="00A94821" w:rsidRPr="00DE0717" w:rsidRDefault="00A94821" w:rsidP="00A94821">
            <w:pPr>
              <w:rPr>
                <w:rFonts w:ascii="Myriad Pro" w:hAnsi="Myriad Pro" w:cs="Arial"/>
                <w:color w:val="000000"/>
                <w:sz w:val="20"/>
                <w:szCs w:val="20"/>
              </w:rPr>
            </w:pPr>
            <w:r w:rsidRPr="00DE0717">
              <w:rPr>
                <w:rFonts w:ascii="Myriad Pro" w:hAnsi="Myriad Pro" w:cs="Arial"/>
                <w:color w:val="000000"/>
                <w:sz w:val="20"/>
                <w:szCs w:val="20"/>
              </w:rPr>
              <w:t>Затраты на оплату труда</w:t>
            </w:r>
          </w:p>
        </w:tc>
        <w:tc>
          <w:tcPr>
            <w:tcW w:w="1136" w:type="dxa"/>
            <w:shd w:val="clear" w:color="auto" w:fill="auto"/>
            <w:vAlign w:val="center"/>
            <w:hideMark/>
          </w:tcPr>
          <w:p w14:paraId="7CA63CEA" w14:textId="77777777" w:rsidR="00A94821" w:rsidRPr="00DE0717" w:rsidRDefault="00A94821" w:rsidP="00A94821">
            <w:pPr>
              <w:jc w:val="center"/>
              <w:rPr>
                <w:rFonts w:ascii="Myriad Pro" w:hAnsi="Myriad Pro" w:cs="Arial"/>
                <w:color w:val="000000"/>
                <w:sz w:val="20"/>
                <w:szCs w:val="20"/>
              </w:rPr>
            </w:pPr>
            <w:r w:rsidRPr="00DE0717">
              <w:rPr>
                <w:rFonts w:ascii="Myriad Pro" w:hAnsi="Myriad Pro" w:cs="Arial"/>
                <w:color w:val="000000"/>
                <w:sz w:val="20"/>
                <w:szCs w:val="20"/>
              </w:rPr>
              <w:t>тыс. руб.</w:t>
            </w:r>
          </w:p>
        </w:tc>
        <w:tc>
          <w:tcPr>
            <w:tcW w:w="2563" w:type="dxa"/>
            <w:shd w:val="clear" w:color="auto" w:fill="auto"/>
            <w:vAlign w:val="center"/>
            <w:hideMark/>
          </w:tcPr>
          <w:p w14:paraId="107BDFE9" w14:textId="77777777" w:rsidR="00A94821" w:rsidRPr="00DE0717" w:rsidRDefault="00A94821" w:rsidP="00A94821">
            <w:pPr>
              <w:jc w:val="center"/>
              <w:rPr>
                <w:rFonts w:ascii="Myriad Pro" w:hAnsi="Myriad Pro" w:cs="Arial"/>
                <w:color w:val="000000"/>
                <w:sz w:val="20"/>
                <w:szCs w:val="20"/>
              </w:rPr>
            </w:pPr>
            <w:r w:rsidRPr="00DE0717">
              <w:rPr>
                <w:rFonts w:ascii="Myriad Pro" w:hAnsi="Myriad Pro" w:cs="Arial"/>
                <w:color w:val="000000"/>
                <w:sz w:val="20"/>
                <w:szCs w:val="20"/>
              </w:rPr>
              <w:t>1 343 703</w:t>
            </w:r>
          </w:p>
        </w:tc>
      </w:tr>
      <w:tr w:rsidR="00A94821" w:rsidRPr="00DE0717" w14:paraId="38BE7BC8" w14:textId="77777777" w:rsidTr="00A94821">
        <w:trPr>
          <w:trHeight w:val="270"/>
        </w:trPr>
        <w:tc>
          <w:tcPr>
            <w:tcW w:w="5665" w:type="dxa"/>
            <w:shd w:val="clear" w:color="auto" w:fill="auto"/>
            <w:vAlign w:val="center"/>
            <w:hideMark/>
          </w:tcPr>
          <w:p w14:paraId="5499DE35" w14:textId="77777777" w:rsidR="00A94821" w:rsidRPr="00DE0717" w:rsidRDefault="00A94821" w:rsidP="00A94821">
            <w:pPr>
              <w:rPr>
                <w:rFonts w:ascii="Myriad Pro" w:hAnsi="Myriad Pro" w:cs="Arial"/>
                <w:color w:val="000000"/>
                <w:sz w:val="20"/>
                <w:szCs w:val="20"/>
              </w:rPr>
            </w:pPr>
            <w:r w:rsidRPr="00DE0717">
              <w:rPr>
                <w:rFonts w:ascii="Myriad Pro" w:hAnsi="Myriad Pro" w:cs="Arial"/>
                <w:color w:val="000000"/>
                <w:sz w:val="20"/>
                <w:szCs w:val="20"/>
              </w:rPr>
              <w:t>Прочие расходы</w:t>
            </w:r>
          </w:p>
        </w:tc>
        <w:tc>
          <w:tcPr>
            <w:tcW w:w="1136" w:type="dxa"/>
            <w:shd w:val="clear" w:color="auto" w:fill="auto"/>
            <w:vAlign w:val="center"/>
            <w:hideMark/>
          </w:tcPr>
          <w:p w14:paraId="2DEE6EFF" w14:textId="77777777" w:rsidR="00A94821" w:rsidRPr="00DE0717" w:rsidRDefault="00A94821" w:rsidP="00A94821">
            <w:pPr>
              <w:jc w:val="center"/>
              <w:rPr>
                <w:rFonts w:ascii="Myriad Pro" w:hAnsi="Myriad Pro" w:cs="Arial"/>
                <w:color w:val="000000"/>
                <w:sz w:val="20"/>
                <w:szCs w:val="20"/>
              </w:rPr>
            </w:pPr>
            <w:r w:rsidRPr="00DE0717">
              <w:rPr>
                <w:rFonts w:ascii="Myriad Pro" w:hAnsi="Myriad Pro" w:cs="Arial"/>
                <w:color w:val="000000"/>
                <w:sz w:val="20"/>
                <w:szCs w:val="20"/>
              </w:rPr>
              <w:t>тыс. руб.</w:t>
            </w:r>
          </w:p>
        </w:tc>
        <w:tc>
          <w:tcPr>
            <w:tcW w:w="2563" w:type="dxa"/>
            <w:shd w:val="clear" w:color="auto" w:fill="auto"/>
            <w:vAlign w:val="center"/>
            <w:hideMark/>
          </w:tcPr>
          <w:p w14:paraId="2F24FB03" w14:textId="77777777" w:rsidR="00A94821" w:rsidRPr="00DE0717" w:rsidRDefault="00A94821" w:rsidP="00A94821">
            <w:pPr>
              <w:jc w:val="center"/>
              <w:rPr>
                <w:rFonts w:ascii="Myriad Pro" w:hAnsi="Myriad Pro" w:cs="Arial"/>
                <w:color w:val="000000"/>
                <w:sz w:val="20"/>
                <w:szCs w:val="20"/>
              </w:rPr>
            </w:pPr>
            <w:r w:rsidRPr="00DE0717">
              <w:rPr>
                <w:rFonts w:ascii="Myriad Pro" w:hAnsi="Myriad Pro" w:cs="Arial"/>
                <w:color w:val="000000"/>
                <w:sz w:val="20"/>
                <w:szCs w:val="20"/>
              </w:rPr>
              <w:t>293 833</w:t>
            </w:r>
          </w:p>
        </w:tc>
      </w:tr>
      <w:tr w:rsidR="00A94821" w:rsidRPr="00DE0717" w14:paraId="4F356F22" w14:textId="77777777" w:rsidTr="00A94821">
        <w:trPr>
          <w:trHeight w:val="270"/>
        </w:trPr>
        <w:tc>
          <w:tcPr>
            <w:tcW w:w="5665" w:type="dxa"/>
            <w:shd w:val="clear" w:color="auto" w:fill="auto"/>
            <w:vAlign w:val="center"/>
            <w:hideMark/>
          </w:tcPr>
          <w:p w14:paraId="7E9F6B63" w14:textId="77777777" w:rsidR="00A94821" w:rsidRPr="00DE0717" w:rsidRDefault="00A94821" w:rsidP="00A94821">
            <w:pPr>
              <w:rPr>
                <w:rFonts w:ascii="Myriad Pro" w:hAnsi="Myriad Pro" w:cs="Arial"/>
                <w:color w:val="000000"/>
                <w:sz w:val="20"/>
                <w:szCs w:val="20"/>
              </w:rPr>
            </w:pPr>
            <w:r w:rsidRPr="00DE0717">
              <w:rPr>
                <w:rFonts w:ascii="Myriad Pro" w:hAnsi="Myriad Pro" w:cs="Arial"/>
                <w:color w:val="000000"/>
                <w:sz w:val="20"/>
                <w:szCs w:val="20"/>
              </w:rPr>
              <w:t>Электроэнергия на хоз.нужды</w:t>
            </w:r>
          </w:p>
        </w:tc>
        <w:tc>
          <w:tcPr>
            <w:tcW w:w="1136" w:type="dxa"/>
            <w:shd w:val="clear" w:color="auto" w:fill="auto"/>
            <w:vAlign w:val="center"/>
            <w:hideMark/>
          </w:tcPr>
          <w:p w14:paraId="44E7BCF6" w14:textId="77777777" w:rsidR="00A94821" w:rsidRPr="00DE0717" w:rsidRDefault="00A94821" w:rsidP="00A94821">
            <w:pPr>
              <w:jc w:val="center"/>
              <w:rPr>
                <w:rFonts w:ascii="Myriad Pro" w:hAnsi="Myriad Pro" w:cs="Arial"/>
                <w:color w:val="000000"/>
                <w:sz w:val="20"/>
                <w:szCs w:val="20"/>
              </w:rPr>
            </w:pPr>
            <w:r w:rsidRPr="00DE0717">
              <w:rPr>
                <w:rFonts w:ascii="Myriad Pro" w:hAnsi="Myriad Pro" w:cs="Arial"/>
                <w:color w:val="000000"/>
                <w:sz w:val="20"/>
                <w:szCs w:val="20"/>
              </w:rPr>
              <w:t>тыс. руб.</w:t>
            </w:r>
          </w:p>
        </w:tc>
        <w:tc>
          <w:tcPr>
            <w:tcW w:w="2563" w:type="dxa"/>
            <w:shd w:val="clear" w:color="auto" w:fill="auto"/>
            <w:vAlign w:val="center"/>
            <w:hideMark/>
          </w:tcPr>
          <w:p w14:paraId="0948F6EC" w14:textId="77777777" w:rsidR="00A94821" w:rsidRPr="00DE0717" w:rsidRDefault="00A94821" w:rsidP="00A94821">
            <w:pPr>
              <w:jc w:val="center"/>
              <w:rPr>
                <w:rFonts w:ascii="Myriad Pro" w:hAnsi="Myriad Pro" w:cs="Arial"/>
                <w:color w:val="000000"/>
                <w:sz w:val="20"/>
                <w:szCs w:val="20"/>
              </w:rPr>
            </w:pPr>
            <w:r w:rsidRPr="00DE0717">
              <w:rPr>
                <w:rFonts w:ascii="Myriad Pro" w:hAnsi="Myriad Pro" w:cs="Arial"/>
                <w:color w:val="000000"/>
                <w:sz w:val="20"/>
                <w:szCs w:val="20"/>
              </w:rPr>
              <w:t> </w:t>
            </w:r>
          </w:p>
        </w:tc>
      </w:tr>
      <w:tr w:rsidR="00A94821" w:rsidRPr="00DE0717" w14:paraId="55D1FC6A" w14:textId="77777777" w:rsidTr="00A94821">
        <w:trPr>
          <w:trHeight w:val="300"/>
        </w:trPr>
        <w:tc>
          <w:tcPr>
            <w:tcW w:w="5665" w:type="dxa"/>
            <w:shd w:val="clear" w:color="auto" w:fill="EAF1DD" w:themeFill="accent3" w:themeFillTint="33"/>
            <w:noWrap/>
            <w:vAlign w:val="center"/>
            <w:hideMark/>
          </w:tcPr>
          <w:p w14:paraId="4FF55C6B" w14:textId="77777777" w:rsidR="00A94821" w:rsidRPr="00DE0717" w:rsidRDefault="00A94821" w:rsidP="00A94821">
            <w:pPr>
              <w:rPr>
                <w:rFonts w:ascii="Myriad Pro" w:hAnsi="Myriad Pro" w:cs="Arial"/>
                <w:b/>
                <w:bCs/>
                <w:color w:val="000000"/>
                <w:sz w:val="20"/>
                <w:szCs w:val="20"/>
              </w:rPr>
            </w:pPr>
            <w:r w:rsidRPr="00DE0717">
              <w:rPr>
                <w:rFonts w:ascii="Myriad Pro" w:hAnsi="Myriad Pro" w:cs="Arial"/>
                <w:b/>
                <w:bCs/>
                <w:color w:val="000000"/>
                <w:sz w:val="20"/>
                <w:szCs w:val="20"/>
              </w:rPr>
              <w:t xml:space="preserve">Неподконтрольные расходы </w:t>
            </w:r>
          </w:p>
        </w:tc>
        <w:tc>
          <w:tcPr>
            <w:tcW w:w="1136" w:type="dxa"/>
            <w:shd w:val="clear" w:color="auto" w:fill="EAF1DD" w:themeFill="accent3" w:themeFillTint="33"/>
            <w:vAlign w:val="center"/>
            <w:hideMark/>
          </w:tcPr>
          <w:p w14:paraId="12E75262" w14:textId="77777777" w:rsidR="00A94821" w:rsidRPr="00DE0717" w:rsidRDefault="00A94821" w:rsidP="00A94821">
            <w:pPr>
              <w:jc w:val="center"/>
              <w:rPr>
                <w:rFonts w:ascii="Myriad Pro" w:hAnsi="Myriad Pro" w:cs="Arial"/>
                <w:b/>
                <w:bCs/>
                <w:color w:val="000000"/>
                <w:sz w:val="20"/>
                <w:szCs w:val="20"/>
              </w:rPr>
            </w:pPr>
            <w:r w:rsidRPr="00DE0717">
              <w:rPr>
                <w:rFonts w:ascii="Myriad Pro" w:hAnsi="Myriad Pro" w:cs="Arial"/>
                <w:b/>
                <w:bCs/>
                <w:color w:val="000000"/>
                <w:sz w:val="20"/>
                <w:szCs w:val="20"/>
              </w:rPr>
              <w:t>тыс. руб.</w:t>
            </w:r>
          </w:p>
        </w:tc>
        <w:tc>
          <w:tcPr>
            <w:tcW w:w="2563" w:type="dxa"/>
            <w:shd w:val="clear" w:color="auto" w:fill="EAF1DD" w:themeFill="accent3" w:themeFillTint="33"/>
            <w:vAlign w:val="center"/>
            <w:hideMark/>
          </w:tcPr>
          <w:p w14:paraId="4F504774" w14:textId="77777777" w:rsidR="00A94821" w:rsidRPr="00DE0717" w:rsidRDefault="002860EB" w:rsidP="00A94821">
            <w:pPr>
              <w:jc w:val="center"/>
              <w:rPr>
                <w:rFonts w:ascii="Myriad Pro" w:hAnsi="Myriad Pro" w:cs="Arial"/>
                <w:b/>
                <w:bCs/>
                <w:color w:val="000000"/>
                <w:sz w:val="20"/>
                <w:szCs w:val="20"/>
              </w:rPr>
            </w:pPr>
            <w:r w:rsidRPr="002860EB">
              <w:rPr>
                <w:rFonts w:ascii="Myriad Pro" w:hAnsi="Myriad Pro" w:cs="Arial"/>
                <w:b/>
                <w:bCs/>
                <w:color w:val="000000"/>
                <w:sz w:val="20"/>
                <w:szCs w:val="20"/>
              </w:rPr>
              <w:t xml:space="preserve">2 142 585  </w:t>
            </w:r>
          </w:p>
        </w:tc>
      </w:tr>
      <w:tr w:rsidR="00A94821" w:rsidRPr="00DE0717" w14:paraId="6FE45F96" w14:textId="77777777" w:rsidTr="00A94821">
        <w:trPr>
          <w:trHeight w:val="300"/>
        </w:trPr>
        <w:tc>
          <w:tcPr>
            <w:tcW w:w="5665" w:type="dxa"/>
            <w:shd w:val="clear" w:color="auto" w:fill="auto"/>
            <w:vAlign w:val="center"/>
            <w:hideMark/>
          </w:tcPr>
          <w:p w14:paraId="73CD4F16" w14:textId="77777777" w:rsidR="00A94821" w:rsidRPr="00DE0717" w:rsidRDefault="00A94821" w:rsidP="00A94821">
            <w:pPr>
              <w:rPr>
                <w:rFonts w:ascii="Myriad Pro" w:hAnsi="Myriad Pro" w:cs="Arial"/>
                <w:color w:val="000000"/>
                <w:sz w:val="20"/>
                <w:szCs w:val="20"/>
              </w:rPr>
            </w:pPr>
            <w:r w:rsidRPr="00DE0717">
              <w:rPr>
                <w:rFonts w:ascii="Myriad Pro" w:hAnsi="Myriad Pro" w:cs="Arial"/>
                <w:color w:val="000000"/>
                <w:sz w:val="20"/>
                <w:szCs w:val="20"/>
              </w:rPr>
              <w:t xml:space="preserve">Оплата услуг </w:t>
            </w:r>
            <w:r>
              <w:rPr>
                <w:rFonts w:ascii="Myriad Pro" w:hAnsi="Myriad Pro" w:cs="Arial"/>
                <w:color w:val="000000"/>
                <w:sz w:val="20"/>
                <w:szCs w:val="20"/>
              </w:rPr>
              <w:t>ОАО </w:t>
            </w:r>
            <w:r w:rsidRPr="00DE0717">
              <w:rPr>
                <w:rFonts w:ascii="Myriad Pro" w:hAnsi="Myriad Pro" w:cs="Arial"/>
                <w:color w:val="000000"/>
                <w:sz w:val="20"/>
                <w:szCs w:val="20"/>
              </w:rPr>
              <w:t>«ФСК ЕЭС»</w:t>
            </w:r>
          </w:p>
        </w:tc>
        <w:tc>
          <w:tcPr>
            <w:tcW w:w="1136" w:type="dxa"/>
            <w:shd w:val="clear" w:color="auto" w:fill="auto"/>
            <w:vAlign w:val="center"/>
            <w:hideMark/>
          </w:tcPr>
          <w:p w14:paraId="2660045E" w14:textId="77777777" w:rsidR="00A94821" w:rsidRPr="00DE0717" w:rsidRDefault="00A94821" w:rsidP="00A94821">
            <w:pPr>
              <w:jc w:val="center"/>
              <w:rPr>
                <w:rFonts w:ascii="Myriad Pro" w:hAnsi="Myriad Pro" w:cs="Arial"/>
                <w:color w:val="000000"/>
                <w:sz w:val="20"/>
                <w:szCs w:val="20"/>
              </w:rPr>
            </w:pPr>
            <w:r w:rsidRPr="00DE0717">
              <w:rPr>
                <w:rFonts w:ascii="Myriad Pro" w:hAnsi="Myriad Pro" w:cs="Arial"/>
                <w:color w:val="000000"/>
                <w:sz w:val="20"/>
                <w:szCs w:val="20"/>
              </w:rPr>
              <w:t>тыс. руб.</w:t>
            </w:r>
          </w:p>
        </w:tc>
        <w:tc>
          <w:tcPr>
            <w:tcW w:w="2563" w:type="dxa"/>
            <w:shd w:val="clear" w:color="auto" w:fill="auto"/>
            <w:vAlign w:val="center"/>
            <w:hideMark/>
          </w:tcPr>
          <w:p w14:paraId="4C9449E9" w14:textId="77777777" w:rsidR="00A94821" w:rsidRPr="00DE0717" w:rsidRDefault="00A94821" w:rsidP="00A94821">
            <w:pPr>
              <w:jc w:val="center"/>
              <w:rPr>
                <w:rFonts w:ascii="Myriad Pro" w:hAnsi="Myriad Pro" w:cs="Arial"/>
                <w:color w:val="000000"/>
                <w:sz w:val="20"/>
                <w:szCs w:val="20"/>
              </w:rPr>
            </w:pPr>
            <w:r w:rsidRPr="00DE0717">
              <w:rPr>
                <w:rFonts w:ascii="Myriad Pro" w:hAnsi="Myriad Pro" w:cs="Arial"/>
                <w:color w:val="000000"/>
                <w:sz w:val="20"/>
                <w:szCs w:val="20"/>
              </w:rPr>
              <w:t>1 347 217</w:t>
            </w:r>
          </w:p>
        </w:tc>
      </w:tr>
      <w:tr w:rsidR="00A94821" w:rsidRPr="00DE0717" w14:paraId="7263C8AC" w14:textId="77777777" w:rsidTr="00A94821">
        <w:trPr>
          <w:trHeight w:val="300"/>
        </w:trPr>
        <w:tc>
          <w:tcPr>
            <w:tcW w:w="5665" w:type="dxa"/>
            <w:shd w:val="clear" w:color="auto" w:fill="auto"/>
            <w:vAlign w:val="center"/>
            <w:hideMark/>
          </w:tcPr>
          <w:p w14:paraId="2733E592" w14:textId="77777777" w:rsidR="00A94821" w:rsidRPr="00DE0717" w:rsidRDefault="00A94821" w:rsidP="00A94821">
            <w:pPr>
              <w:rPr>
                <w:rFonts w:ascii="Myriad Pro" w:hAnsi="Myriad Pro" w:cs="Arial"/>
                <w:color w:val="000000"/>
                <w:sz w:val="20"/>
                <w:szCs w:val="20"/>
              </w:rPr>
            </w:pPr>
            <w:r w:rsidRPr="00DE0717">
              <w:rPr>
                <w:rFonts w:ascii="Myriad Pro" w:hAnsi="Myriad Pro" w:cs="Arial"/>
                <w:color w:val="000000"/>
                <w:sz w:val="20"/>
                <w:szCs w:val="20"/>
              </w:rPr>
              <w:t>Аренда имущества</w:t>
            </w:r>
          </w:p>
        </w:tc>
        <w:tc>
          <w:tcPr>
            <w:tcW w:w="1136" w:type="dxa"/>
            <w:shd w:val="clear" w:color="auto" w:fill="auto"/>
            <w:vAlign w:val="center"/>
            <w:hideMark/>
          </w:tcPr>
          <w:p w14:paraId="0CFAD10F" w14:textId="77777777" w:rsidR="00A94821" w:rsidRPr="00DE0717" w:rsidRDefault="00A94821" w:rsidP="00A94821">
            <w:pPr>
              <w:jc w:val="center"/>
              <w:rPr>
                <w:rFonts w:ascii="Myriad Pro" w:hAnsi="Myriad Pro" w:cs="Arial"/>
                <w:color w:val="000000"/>
                <w:sz w:val="20"/>
                <w:szCs w:val="20"/>
              </w:rPr>
            </w:pPr>
            <w:r w:rsidRPr="00DE0717">
              <w:rPr>
                <w:rFonts w:ascii="Myriad Pro" w:hAnsi="Myriad Pro" w:cs="Arial"/>
                <w:color w:val="000000"/>
                <w:sz w:val="20"/>
                <w:szCs w:val="20"/>
              </w:rPr>
              <w:t>тыс. руб.</w:t>
            </w:r>
          </w:p>
        </w:tc>
        <w:tc>
          <w:tcPr>
            <w:tcW w:w="2563" w:type="dxa"/>
            <w:shd w:val="clear" w:color="auto" w:fill="auto"/>
            <w:vAlign w:val="center"/>
            <w:hideMark/>
          </w:tcPr>
          <w:p w14:paraId="0D32D6B6" w14:textId="77777777" w:rsidR="00A94821" w:rsidRPr="00DE0717" w:rsidRDefault="00A94821" w:rsidP="00A94821">
            <w:pPr>
              <w:jc w:val="center"/>
              <w:rPr>
                <w:rFonts w:ascii="Myriad Pro" w:hAnsi="Myriad Pro" w:cs="Arial"/>
                <w:color w:val="000000"/>
                <w:sz w:val="20"/>
                <w:szCs w:val="20"/>
              </w:rPr>
            </w:pPr>
            <w:r w:rsidRPr="00DE0717">
              <w:rPr>
                <w:rFonts w:ascii="Myriad Pro" w:hAnsi="Myriad Pro" w:cs="Arial"/>
                <w:color w:val="000000"/>
                <w:sz w:val="20"/>
                <w:szCs w:val="20"/>
              </w:rPr>
              <w:t>23 696</w:t>
            </w:r>
          </w:p>
        </w:tc>
      </w:tr>
      <w:tr w:rsidR="00A94821" w:rsidRPr="00DE0717" w14:paraId="656ADDA6" w14:textId="77777777" w:rsidTr="00A94821">
        <w:trPr>
          <w:trHeight w:val="300"/>
        </w:trPr>
        <w:tc>
          <w:tcPr>
            <w:tcW w:w="5665" w:type="dxa"/>
            <w:shd w:val="clear" w:color="auto" w:fill="auto"/>
            <w:vAlign w:val="center"/>
            <w:hideMark/>
          </w:tcPr>
          <w:p w14:paraId="79167667" w14:textId="77777777" w:rsidR="00A94821" w:rsidRPr="00DE0717" w:rsidRDefault="00A94821" w:rsidP="00A94821">
            <w:pPr>
              <w:rPr>
                <w:rFonts w:ascii="Myriad Pro" w:hAnsi="Myriad Pro" w:cs="Arial"/>
                <w:color w:val="000000"/>
                <w:sz w:val="20"/>
                <w:szCs w:val="20"/>
              </w:rPr>
            </w:pPr>
            <w:r w:rsidRPr="00DE0717">
              <w:rPr>
                <w:rFonts w:ascii="Myriad Pro" w:hAnsi="Myriad Pro" w:cs="Arial"/>
                <w:color w:val="000000"/>
                <w:sz w:val="20"/>
                <w:szCs w:val="20"/>
              </w:rPr>
              <w:t xml:space="preserve">Оплата налогов </w:t>
            </w:r>
          </w:p>
        </w:tc>
        <w:tc>
          <w:tcPr>
            <w:tcW w:w="1136" w:type="dxa"/>
            <w:shd w:val="clear" w:color="auto" w:fill="auto"/>
            <w:vAlign w:val="center"/>
            <w:hideMark/>
          </w:tcPr>
          <w:p w14:paraId="6DC93A70" w14:textId="77777777" w:rsidR="00A94821" w:rsidRPr="00DE0717" w:rsidRDefault="00A94821" w:rsidP="00A94821">
            <w:pPr>
              <w:jc w:val="center"/>
              <w:rPr>
                <w:rFonts w:ascii="Myriad Pro" w:hAnsi="Myriad Pro" w:cs="Arial"/>
                <w:color w:val="000000"/>
                <w:sz w:val="20"/>
                <w:szCs w:val="20"/>
              </w:rPr>
            </w:pPr>
            <w:r w:rsidRPr="00DE0717">
              <w:rPr>
                <w:rFonts w:ascii="Myriad Pro" w:hAnsi="Myriad Pro" w:cs="Arial"/>
                <w:color w:val="000000"/>
                <w:sz w:val="20"/>
                <w:szCs w:val="20"/>
              </w:rPr>
              <w:t>тыс. руб.</w:t>
            </w:r>
          </w:p>
        </w:tc>
        <w:tc>
          <w:tcPr>
            <w:tcW w:w="2563" w:type="dxa"/>
            <w:shd w:val="clear" w:color="auto" w:fill="auto"/>
            <w:vAlign w:val="center"/>
            <w:hideMark/>
          </w:tcPr>
          <w:p w14:paraId="5BD3BF9D" w14:textId="77777777" w:rsidR="00A94821" w:rsidRPr="00DE0717" w:rsidRDefault="00A94821" w:rsidP="00A94821">
            <w:pPr>
              <w:jc w:val="center"/>
              <w:rPr>
                <w:rFonts w:ascii="Myriad Pro" w:hAnsi="Myriad Pro" w:cs="Arial"/>
                <w:color w:val="000000"/>
                <w:sz w:val="20"/>
                <w:szCs w:val="20"/>
              </w:rPr>
            </w:pPr>
            <w:r w:rsidRPr="00DE0717">
              <w:rPr>
                <w:rFonts w:ascii="Myriad Pro" w:hAnsi="Myriad Pro" w:cs="Arial"/>
                <w:color w:val="000000"/>
                <w:sz w:val="20"/>
                <w:szCs w:val="20"/>
              </w:rPr>
              <w:t>116 325</w:t>
            </w:r>
          </w:p>
        </w:tc>
      </w:tr>
      <w:tr w:rsidR="00A94821" w:rsidRPr="00DE0717" w14:paraId="356EBF82" w14:textId="77777777" w:rsidTr="00A94821">
        <w:trPr>
          <w:trHeight w:val="300"/>
        </w:trPr>
        <w:tc>
          <w:tcPr>
            <w:tcW w:w="5665" w:type="dxa"/>
            <w:shd w:val="clear" w:color="auto" w:fill="auto"/>
            <w:vAlign w:val="center"/>
            <w:hideMark/>
          </w:tcPr>
          <w:p w14:paraId="4FC60D8F" w14:textId="77777777" w:rsidR="00A94821" w:rsidRPr="00DE0717" w:rsidRDefault="00A94821" w:rsidP="00A94821">
            <w:pPr>
              <w:rPr>
                <w:rFonts w:ascii="Myriad Pro" w:hAnsi="Myriad Pro" w:cs="Arial"/>
                <w:color w:val="000000"/>
                <w:sz w:val="20"/>
                <w:szCs w:val="20"/>
              </w:rPr>
            </w:pPr>
            <w:r w:rsidRPr="00DE0717">
              <w:rPr>
                <w:rFonts w:ascii="Myriad Pro" w:hAnsi="Myriad Pro" w:cs="Arial"/>
                <w:color w:val="000000"/>
                <w:sz w:val="20"/>
                <w:szCs w:val="20"/>
              </w:rPr>
              <w:t>Отчисления на социальные нужды</w:t>
            </w:r>
          </w:p>
        </w:tc>
        <w:tc>
          <w:tcPr>
            <w:tcW w:w="1136" w:type="dxa"/>
            <w:shd w:val="clear" w:color="auto" w:fill="auto"/>
            <w:vAlign w:val="center"/>
            <w:hideMark/>
          </w:tcPr>
          <w:p w14:paraId="7C030222" w14:textId="77777777" w:rsidR="00A94821" w:rsidRPr="00DE0717" w:rsidRDefault="00A94821" w:rsidP="00A94821">
            <w:pPr>
              <w:jc w:val="center"/>
              <w:rPr>
                <w:rFonts w:ascii="Myriad Pro" w:hAnsi="Myriad Pro" w:cs="Arial"/>
                <w:color w:val="000000"/>
                <w:sz w:val="20"/>
                <w:szCs w:val="20"/>
              </w:rPr>
            </w:pPr>
            <w:r w:rsidRPr="00DE0717">
              <w:rPr>
                <w:rFonts w:ascii="Myriad Pro" w:hAnsi="Myriad Pro" w:cs="Arial"/>
                <w:color w:val="000000"/>
                <w:sz w:val="20"/>
                <w:szCs w:val="20"/>
              </w:rPr>
              <w:t>тыс. руб.</w:t>
            </w:r>
          </w:p>
        </w:tc>
        <w:tc>
          <w:tcPr>
            <w:tcW w:w="2563" w:type="dxa"/>
            <w:shd w:val="clear" w:color="auto" w:fill="auto"/>
            <w:vAlign w:val="center"/>
            <w:hideMark/>
          </w:tcPr>
          <w:p w14:paraId="1A75D4BB" w14:textId="77777777" w:rsidR="00A94821" w:rsidRPr="00DE0717" w:rsidRDefault="00A94821" w:rsidP="00A94821">
            <w:pPr>
              <w:jc w:val="center"/>
              <w:rPr>
                <w:rFonts w:ascii="Myriad Pro" w:hAnsi="Myriad Pro" w:cs="Arial"/>
                <w:color w:val="000000"/>
                <w:sz w:val="20"/>
                <w:szCs w:val="20"/>
              </w:rPr>
            </w:pPr>
            <w:r w:rsidRPr="00DE0717">
              <w:rPr>
                <w:rFonts w:ascii="Myriad Pro" w:hAnsi="Myriad Pro" w:cs="Arial"/>
                <w:color w:val="000000"/>
                <w:sz w:val="20"/>
                <w:szCs w:val="20"/>
              </w:rPr>
              <w:t>408 486</w:t>
            </w:r>
          </w:p>
        </w:tc>
      </w:tr>
      <w:tr w:rsidR="00A94821" w:rsidRPr="00DE0717" w14:paraId="412C9EB3" w14:textId="77777777" w:rsidTr="00A94821">
        <w:trPr>
          <w:trHeight w:val="300"/>
        </w:trPr>
        <w:tc>
          <w:tcPr>
            <w:tcW w:w="5665" w:type="dxa"/>
            <w:shd w:val="clear" w:color="auto" w:fill="auto"/>
            <w:vAlign w:val="center"/>
            <w:hideMark/>
          </w:tcPr>
          <w:p w14:paraId="74B5B331" w14:textId="77777777" w:rsidR="00A94821" w:rsidRPr="00DE0717" w:rsidRDefault="00A94821" w:rsidP="00A94821">
            <w:pPr>
              <w:rPr>
                <w:rFonts w:ascii="Myriad Pro" w:hAnsi="Myriad Pro" w:cs="Arial"/>
                <w:color w:val="000000"/>
                <w:sz w:val="20"/>
                <w:szCs w:val="20"/>
              </w:rPr>
            </w:pPr>
            <w:r w:rsidRPr="00DE0717">
              <w:rPr>
                <w:rFonts w:ascii="Myriad Pro" w:hAnsi="Myriad Pro" w:cs="Arial"/>
                <w:color w:val="000000"/>
                <w:sz w:val="20"/>
                <w:szCs w:val="20"/>
              </w:rPr>
              <w:t>Налог на прибыль</w:t>
            </w:r>
          </w:p>
        </w:tc>
        <w:tc>
          <w:tcPr>
            <w:tcW w:w="1136" w:type="dxa"/>
            <w:shd w:val="clear" w:color="auto" w:fill="auto"/>
            <w:vAlign w:val="center"/>
            <w:hideMark/>
          </w:tcPr>
          <w:p w14:paraId="79A85E40" w14:textId="77777777" w:rsidR="00A94821" w:rsidRPr="00DE0717" w:rsidRDefault="00A94821" w:rsidP="00A94821">
            <w:pPr>
              <w:jc w:val="center"/>
              <w:rPr>
                <w:rFonts w:ascii="Myriad Pro" w:hAnsi="Myriad Pro" w:cs="Arial"/>
                <w:color w:val="000000"/>
                <w:sz w:val="20"/>
                <w:szCs w:val="20"/>
              </w:rPr>
            </w:pPr>
            <w:r w:rsidRPr="00DE0717">
              <w:rPr>
                <w:rFonts w:ascii="Myriad Pro" w:hAnsi="Myriad Pro" w:cs="Arial"/>
                <w:color w:val="000000"/>
                <w:sz w:val="20"/>
                <w:szCs w:val="20"/>
              </w:rPr>
              <w:t>тыс. руб.</w:t>
            </w:r>
          </w:p>
        </w:tc>
        <w:tc>
          <w:tcPr>
            <w:tcW w:w="2563" w:type="dxa"/>
            <w:shd w:val="clear" w:color="auto" w:fill="auto"/>
            <w:vAlign w:val="center"/>
            <w:hideMark/>
          </w:tcPr>
          <w:p w14:paraId="4B34BC67" w14:textId="77777777" w:rsidR="00A94821" w:rsidRPr="00DE0717" w:rsidRDefault="00A94821" w:rsidP="00A94821">
            <w:pPr>
              <w:jc w:val="center"/>
              <w:rPr>
                <w:rFonts w:ascii="Myriad Pro" w:hAnsi="Myriad Pro" w:cs="Arial"/>
                <w:color w:val="000000"/>
                <w:sz w:val="20"/>
                <w:szCs w:val="20"/>
              </w:rPr>
            </w:pPr>
            <w:r w:rsidRPr="00DE0717">
              <w:rPr>
                <w:rFonts w:ascii="Myriad Pro" w:hAnsi="Myriad Pro" w:cs="Arial"/>
                <w:color w:val="000000"/>
                <w:sz w:val="20"/>
                <w:szCs w:val="20"/>
              </w:rPr>
              <w:t>0</w:t>
            </w:r>
          </w:p>
        </w:tc>
      </w:tr>
      <w:tr w:rsidR="00A94821" w:rsidRPr="00DE0717" w14:paraId="0231B814" w14:textId="77777777" w:rsidTr="00A94821">
        <w:trPr>
          <w:trHeight w:val="300"/>
        </w:trPr>
        <w:tc>
          <w:tcPr>
            <w:tcW w:w="5665" w:type="dxa"/>
            <w:shd w:val="clear" w:color="auto" w:fill="auto"/>
            <w:vAlign w:val="center"/>
            <w:hideMark/>
          </w:tcPr>
          <w:p w14:paraId="67D1065A" w14:textId="77777777" w:rsidR="00A94821" w:rsidRPr="00DE0717" w:rsidRDefault="00A94821" w:rsidP="00A94821">
            <w:pPr>
              <w:rPr>
                <w:rFonts w:ascii="Myriad Pro" w:hAnsi="Myriad Pro" w:cs="Arial"/>
                <w:color w:val="000000"/>
                <w:sz w:val="20"/>
                <w:szCs w:val="20"/>
              </w:rPr>
            </w:pPr>
            <w:r w:rsidRPr="00DE0717">
              <w:rPr>
                <w:rFonts w:ascii="Myriad Pro" w:hAnsi="Myriad Pro" w:cs="Arial"/>
                <w:color w:val="000000"/>
                <w:sz w:val="20"/>
                <w:szCs w:val="20"/>
              </w:rPr>
              <w:t>Амортизация основных средств</w:t>
            </w:r>
          </w:p>
        </w:tc>
        <w:tc>
          <w:tcPr>
            <w:tcW w:w="1136" w:type="dxa"/>
            <w:shd w:val="clear" w:color="auto" w:fill="auto"/>
            <w:vAlign w:val="center"/>
            <w:hideMark/>
          </w:tcPr>
          <w:p w14:paraId="58ED95EB" w14:textId="77777777" w:rsidR="00A94821" w:rsidRPr="00DE0717" w:rsidRDefault="00A94821" w:rsidP="00A94821">
            <w:pPr>
              <w:jc w:val="center"/>
              <w:rPr>
                <w:rFonts w:ascii="Myriad Pro" w:hAnsi="Myriad Pro" w:cs="Arial"/>
                <w:color w:val="000000"/>
                <w:sz w:val="20"/>
                <w:szCs w:val="20"/>
              </w:rPr>
            </w:pPr>
            <w:r w:rsidRPr="00DE0717">
              <w:rPr>
                <w:rFonts w:ascii="Myriad Pro" w:hAnsi="Myriad Pro" w:cs="Arial"/>
                <w:color w:val="000000"/>
                <w:sz w:val="20"/>
                <w:szCs w:val="20"/>
              </w:rPr>
              <w:t>тыс. руб.</w:t>
            </w:r>
          </w:p>
        </w:tc>
        <w:tc>
          <w:tcPr>
            <w:tcW w:w="2563" w:type="dxa"/>
            <w:shd w:val="clear" w:color="auto" w:fill="auto"/>
            <w:vAlign w:val="center"/>
          </w:tcPr>
          <w:p w14:paraId="2D9D2F70" w14:textId="77777777" w:rsidR="00A94821" w:rsidRPr="00DE0717" w:rsidRDefault="00A94821" w:rsidP="00A94821">
            <w:pPr>
              <w:jc w:val="center"/>
              <w:rPr>
                <w:rFonts w:ascii="Myriad Pro" w:hAnsi="Myriad Pro" w:cs="Arial"/>
                <w:color w:val="000000"/>
                <w:sz w:val="20"/>
                <w:szCs w:val="20"/>
              </w:rPr>
            </w:pPr>
          </w:p>
        </w:tc>
      </w:tr>
      <w:tr w:rsidR="00A94821" w:rsidRPr="00DE0717" w14:paraId="6C21E5D4" w14:textId="77777777" w:rsidTr="00A94821">
        <w:trPr>
          <w:trHeight w:val="300"/>
        </w:trPr>
        <w:tc>
          <w:tcPr>
            <w:tcW w:w="5665" w:type="dxa"/>
            <w:shd w:val="clear" w:color="auto" w:fill="auto"/>
            <w:vAlign w:val="center"/>
            <w:hideMark/>
          </w:tcPr>
          <w:p w14:paraId="486F8951" w14:textId="77777777" w:rsidR="00A94821" w:rsidRPr="00DE0717" w:rsidRDefault="00A94821" w:rsidP="00A94821">
            <w:pPr>
              <w:rPr>
                <w:rFonts w:ascii="Myriad Pro" w:hAnsi="Myriad Pro" w:cs="Arial"/>
                <w:color w:val="000000"/>
                <w:sz w:val="20"/>
                <w:szCs w:val="20"/>
              </w:rPr>
            </w:pPr>
            <w:r w:rsidRPr="00DE0717">
              <w:rPr>
                <w:rFonts w:ascii="Myriad Pro" w:hAnsi="Myriad Pro" w:cs="Arial"/>
                <w:color w:val="000000"/>
                <w:sz w:val="20"/>
                <w:szCs w:val="20"/>
              </w:rPr>
              <w:t>Проценты за пользование кредитными ресурсами</w:t>
            </w:r>
          </w:p>
        </w:tc>
        <w:tc>
          <w:tcPr>
            <w:tcW w:w="1136" w:type="dxa"/>
            <w:shd w:val="clear" w:color="auto" w:fill="auto"/>
            <w:vAlign w:val="center"/>
            <w:hideMark/>
          </w:tcPr>
          <w:p w14:paraId="79F3CF27" w14:textId="77777777" w:rsidR="00A94821" w:rsidRPr="00DE0717" w:rsidRDefault="00A94821" w:rsidP="00A94821">
            <w:pPr>
              <w:jc w:val="center"/>
              <w:rPr>
                <w:rFonts w:ascii="Myriad Pro" w:hAnsi="Myriad Pro" w:cs="Arial"/>
                <w:color w:val="000000"/>
                <w:sz w:val="20"/>
                <w:szCs w:val="20"/>
              </w:rPr>
            </w:pPr>
            <w:r w:rsidRPr="00DE0717">
              <w:rPr>
                <w:rFonts w:ascii="Myriad Pro" w:hAnsi="Myriad Pro" w:cs="Arial"/>
                <w:color w:val="000000"/>
                <w:sz w:val="20"/>
                <w:szCs w:val="20"/>
              </w:rPr>
              <w:t>тыс. руб.</w:t>
            </w:r>
          </w:p>
        </w:tc>
        <w:tc>
          <w:tcPr>
            <w:tcW w:w="2563" w:type="dxa"/>
            <w:shd w:val="clear" w:color="auto" w:fill="auto"/>
            <w:noWrap/>
            <w:vAlign w:val="center"/>
          </w:tcPr>
          <w:p w14:paraId="195EFD23" w14:textId="77777777" w:rsidR="00A94821" w:rsidRPr="00DE0717" w:rsidRDefault="00A94821" w:rsidP="00A94821">
            <w:pPr>
              <w:jc w:val="center"/>
              <w:rPr>
                <w:rFonts w:ascii="Myriad Pro" w:hAnsi="Myriad Pro" w:cs="Arial"/>
                <w:color w:val="000000"/>
                <w:sz w:val="20"/>
                <w:szCs w:val="20"/>
              </w:rPr>
            </w:pPr>
          </w:p>
        </w:tc>
      </w:tr>
      <w:tr w:rsidR="00A94821" w:rsidRPr="00DE0717" w14:paraId="4B034EF8" w14:textId="77777777" w:rsidTr="00A94821">
        <w:trPr>
          <w:trHeight w:val="420"/>
        </w:trPr>
        <w:tc>
          <w:tcPr>
            <w:tcW w:w="5665" w:type="dxa"/>
            <w:shd w:val="clear" w:color="auto" w:fill="auto"/>
            <w:vAlign w:val="center"/>
            <w:hideMark/>
          </w:tcPr>
          <w:p w14:paraId="6B7AE61B" w14:textId="77777777" w:rsidR="00A94821" w:rsidRPr="00DE0717" w:rsidRDefault="00A94821" w:rsidP="00A94821">
            <w:pPr>
              <w:rPr>
                <w:rFonts w:ascii="Myriad Pro" w:hAnsi="Myriad Pro" w:cs="Arial"/>
                <w:color w:val="000000"/>
                <w:sz w:val="20"/>
                <w:szCs w:val="20"/>
              </w:rPr>
            </w:pPr>
            <w:r w:rsidRPr="00DE0717">
              <w:rPr>
                <w:rFonts w:ascii="Myriad Pro" w:hAnsi="Myriad Pro" w:cs="Arial"/>
                <w:color w:val="000000"/>
                <w:sz w:val="20"/>
                <w:szCs w:val="20"/>
              </w:rPr>
              <w:t>Выпадающие доходы от льготного ТП (п.87 Основ ценообразования №1178)</w:t>
            </w:r>
          </w:p>
        </w:tc>
        <w:tc>
          <w:tcPr>
            <w:tcW w:w="1136" w:type="dxa"/>
            <w:shd w:val="clear" w:color="auto" w:fill="auto"/>
            <w:vAlign w:val="center"/>
            <w:hideMark/>
          </w:tcPr>
          <w:p w14:paraId="64DA8FD2" w14:textId="77777777" w:rsidR="00A94821" w:rsidRPr="00DE0717" w:rsidRDefault="00A94821" w:rsidP="00A94821">
            <w:pPr>
              <w:jc w:val="center"/>
              <w:rPr>
                <w:rFonts w:ascii="Myriad Pro" w:hAnsi="Myriad Pro" w:cs="Arial"/>
                <w:color w:val="000000"/>
                <w:sz w:val="20"/>
                <w:szCs w:val="20"/>
              </w:rPr>
            </w:pPr>
            <w:r w:rsidRPr="00DE0717">
              <w:rPr>
                <w:rFonts w:ascii="Myriad Pro" w:hAnsi="Myriad Pro" w:cs="Arial"/>
                <w:color w:val="000000"/>
                <w:sz w:val="20"/>
                <w:szCs w:val="20"/>
              </w:rPr>
              <w:t>тыс. руб.</w:t>
            </w:r>
          </w:p>
        </w:tc>
        <w:tc>
          <w:tcPr>
            <w:tcW w:w="2563" w:type="dxa"/>
            <w:shd w:val="clear" w:color="auto" w:fill="auto"/>
            <w:vAlign w:val="center"/>
            <w:hideMark/>
          </w:tcPr>
          <w:p w14:paraId="2FCC486D" w14:textId="77777777" w:rsidR="00A94821" w:rsidRPr="00DE0717" w:rsidRDefault="00A94821" w:rsidP="00A94821">
            <w:pPr>
              <w:jc w:val="center"/>
              <w:rPr>
                <w:rFonts w:ascii="Myriad Pro" w:hAnsi="Myriad Pro" w:cs="Arial"/>
                <w:color w:val="000000"/>
                <w:sz w:val="20"/>
                <w:szCs w:val="20"/>
              </w:rPr>
            </w:pPr>
            <w:r w:rsidRPr="00DE0717">
              <w:rPr>
                <w:rFonts w:ascii="Myriad Pro" w:hAnsi="Myriad Pro" w:cs="Arial"/>
                <w:color w:val="000000"/>
                <w:sz w:val="20"/>
                <w:szCs w:val="20"/>
              </w:rPr>
              <w:t>246 861</w:t>
            </w:r>
          </w:p>
        </w:tc>
      </w:tr>
      <w:tr w:rsidR="00A94821" w:rsidRPr="00DE0717" w14:paraId="6F3DB083" w14:textId="77777777" w:rsidTr="00A94821">
        <w:trPr>
          <w:trHeight w:val="300"/>
        </w:trPr>
        <w:tc>
          <w:tcPr>
            <w:tcW w:w="5665" w:type="dxa"/>
            <w:shd w:val="clear" w:color="auto" w:fill="auto"/>
            <w:vAlign w:val="center"/>
            <w:hideMark/>
          </w:tcPr>
          <w:p w14:paraId="58F963F9" w14:textId="77777777" w:rsidR="00A94821" w:rsidRPr="00DE0717" w:rsidRDefault="00A94821" w:rsidP="00A94821">
            <w:pPr>
              <w:rPr>
                <w:rFonts w:ascii="Myriad Pro" w:hAnsi="Myriad Pro" w:cs="Arial"/>
                <w:b/>
                <w:bCs/>
                <w:color w:val="000000"/>
                <w:sz w:val="20"/>
                <w:szCs w:val="20"/>
              </w:rPr>
            </w:pPr>
            <w:r w:rsidRPr="00DE0717">
              <w:rPr>
                <w:rFonts w:ascii="Myriad Pro" w:hAnsi="Myriad Pro" w:cs="Arial"/>
                <w:b/>
                <w:bCs/>
                <w:color w:val="000000"/>
                <w:sz w:val="20"/>
                <w:szCs w:val="20"/>
              </w:rPr>
              <w:t>Корректировка НВВ по итогам 2016 года</w:t>
            </w:r>
          </w:p>
        </w:tc>
        <w:tc>
          <w:tcPr>
            <w:tcW w:w="1136" w:type="dxa"/>
            <w:shd w:val="clear" w:color="auto" w:fill="auto"/>
            <w:vAlign w:val="center"/>
            <w:hideMark/>
          </w:tcPr>
          <w:p w14:paraId="727D262A" w14:textId="77777777" w:rsidR="00A94821" w:rsidRPr="00DE0717" w:rsidRDefault="00A94821" w:rsidP="00A94821">
            <w:pPr>
              <w:jc w:val="center"/>
              <w:rPr>
                <w:rFonts w:ascii="Myriad Pro" w:hAnsi="Myriad Pro" w:cs="Arial"/>
                <w:b/>
                <w:bCs/>
                <w:color w:val="000000"/>
                <w:sz w:val="20"/>
                <w:szCs w:val="20"/>
              </w:rPr>
            </w:pPr>
            <w:r w:rsidRPr="00DE0717">
              <w:rPr>
                <w:rFonts w:ascii="Myriad Pro" w:hAnsi="Myriad Pro" w:cs="Arial"/>
                <w:b/>
                <w:bCs/>
                <w:color w:val="000000"/>
                <w:sz w:val="20"/>
                <w:szCs w:val="20"/>
              </w:rPr>
              <w:t>тыс. руб.</w:t>
            </w:r>
          </w:p>
        </w:tc>
        <w:tc>
          <w:tcPr>
            <w:tcW w:w="2563" w:type="dxa"/>
            <w:shd w:val="clear" w:color="auto" w:fill="auto"/>
            <w:vAlign w:val="center"/>
            <w:hideMark/>
          </w:tcPr>
          <w:p w14:paraId="462E09E0" w14:textId="77777777" w:rsidR="00A94821" w:rsidRPr="00DE0717" w:rsidRDefault="00A94821" w:rsidP="00A94821">
            <w:pPr>
              <w:jc w:val="center"/>
              <w:rPr>
                <w:rFonts w:ascii="Myriad Pro" w:hAnsi="Myriad Pro" w:cs="Arial"/>
                <w:b/>
                <w:bCs/>
                <w:color w:val="000000"/>
                <w:sz w:val="20"/>
                <w:szCs w:val="20"/>
              </w:rPr>
            </w:pPr>
            <w:r w:rsidRPr="00DE0717">
              <w:rPr>
                <w:rFonts w:ascii="Myriad Pro" w:hAnsi="Myriad Pro" w:cs="Arial"/>
                <w:b/>
                <w:bCs/>
                <w:color w:val="000000"/>
                <w:sz w:val="20"/>
                <w:szCs w:val="20"/>
              </w:rPr>
              <w:t>-3 553</w:t>
            </w:r>
          </w:p>
        </w:tc>
      </w:tr>
      <w:tr w:rsidR="00A94821" w:rsidRPr="00DE0717" w14:paraId="05077E03" w14:textId="77777777" w:rsidTr="00A94821">
        <w:trPr>
          <w:trHeight w:val="273"/>
        </w:trPr>
        <w:tc>
          <w:tcPr>
            <w:tcW w:w="5665" w:type="dxa"/>
            <w:shd w:val="clear" w:color="auto" w:fill="auto"/>
            <w:vAlign w:val="center"/>
            <w:hideMark/>
          </w:tcPr>
          <w:p w14:paraId="2CA97F23" w14:textId="77777777" w:rsidR="00A94821" w:rsidRPr="00DE0717" w:rsidRDefault="00A94821" w:rsidP="00A94821">
            <w:pPr>
              <w:rPr>
                <w:rFonts w:ascii="Myriad Pro" w:hAnsi="Myriad Pro" w:cs="Arial"/>
                <w:b/>
                <w:bCs/>
                <w:color w:val="000000"/>
                <w:sz w:val="20"/>
                <w:szCs w:val="20"/>
              </w:rPr>
            </w:pPr>
            <w:r w:rsidRPr="00DE0717">
              <w:rPr>
                <w:rFonts w:ascii="Myriad Pro" w:hAnsi="Myriad Pro" w:cs="Arial"/>
                <w:b/>
                <w:bCs/>
                <w:color w:val="000000"/>
                <w:sz w:val="20"/>
                <w:szCs w:val="20"/>
              </w:rPr>
              <w:t>Выпадающие экономически обоснованные расходы по данным бухгалтерской отчетности и прочие корректировки</w:t>
            </w:r>
          </w:p>
        </w:tc>
        <w:tc>
          <w:tcPr>
            <w:tcW w:w="1136" w:type="dxa"/>
            <w:shd w:val="clear" w:color="auto" w:fill="auto"/>
            <w:vAlign w:val="center"/>
            <w:hideMark/>
          </w:tcPr>
          <w:p w14:paraId="7D7F2AC4" w14:textId="77777777" w:rsidR="00A94821" w:rsidRPr="00DE0717" w:rsidRDefault="00A94821" w:rsidP="00A94821">
            <w:pPr>
              <w:jc w:val="center"/>
              <w:rPr>
                <w:rFonts w:ascii="Myriad Pro" w:hAnsi="Myriad Pro" w:cs="Arial"/>
                <w:b/>
                <w:bCs/>
                <w:color w:val="000000"/>
                <w:sz w:val="20"/>
                <w:szCs w:val="20"/>
              </w:rPr>
            </w:pPr>
            <w:r w:rsidRPr="00DE0717">
              <w:rPr>
                <w:rFonts w:ascii="Myriad Pro" w:hAnsi="Myriad Pro" w:cs="Arial"/>
                <w:b/>
                <w:bCs/>
                <w:color w:val="000000"/>
                <w:sz w:val="20"/>
                <w:szCs w:val="20"/>
              </w:rPr>
              <w:t>тыс. руб.</w:t>
            </w:r>
          </w:p>
        </w:tc>
        <w:tc>
          <w:tcPr>
            <w:tcW w:w="2563" w:type="dxa"/>
            <w:shd w:val="clear" w:color="auto" w:fill="auto"/>
            <w:vAlign w:val="center"/>
            <w:hideMark/>
          </w:tcPr>
          <w:p w14:paraId="1298A53B" w14:textId="77777777" w:rsidR="00A94821" w:rsidRPr="00DE0717" w:rsidRDefault="00A94821" w:rsidP="00A94821">
            <w:pPr>
              <w:jc w:val="center"/>
              <w:rPr>
                <w:rFonts w:ascii="Myriad Pro" w:hAnsi="Myriad Pro" w:cs="Arial"/>
                <w:b/>
                <w:bCs/>
                <w:color w:val="000000"/>
                <w:sz w:val="20"/>
                <w:szCs w:val="20"/>
              </w:rPr>
            </w:pPr>
            <w:r w:rsidRPr="00DE0717">
              <w:rPr>
                <w:rFonts w:ascii="Myriad Pro" w:hAnsi="Myriad Pro" w:cs="Arial"/>
                <w:b/>
                <w:bCs/>
                <w:color w:val="000000"/>
                <w:sz w:val="20"/>
                <w:szCs w:val="20"/>
              </w:rPr>
              <w:t>1 006 400</w:t>
            </w:r>
          </w:p>
        </w:tc>
      </w:tr>
      <w:tr w:rsidR="00A94821" w:rsidRPr="00DE0717" w14:paraId="4182C541" w14:textId="77777777" w:rsidTr="00A94821">
        <w:trPr>
          <w:trHeight w:val="420"/>
        </w:trPr>
        <w:tc>
          <w:tcPr>
            <w:tcW w:w="5665" w:type="dxa"/>
            <w:shd w:val="clear" w:color="auto" w:fill="auto"/>
            <w:vAlign w:val="center"/>
            <w:hideMark/>
          </w:tcPr>
          <w:p w14:paraId="0B79E7B3" w14:textId="77777777" w:rsidR="00A94821" w:rsidRPr="00DE0717" w:rsidRDefault="00A94821" w:rsidP="00A94821">
            <w:pPr>
              <w:rPr>
                <w:rFonts w:ascii="Myriad Pro" w:hAnsi="Myriad Pro" w:cs="Arial"/>
                <w:b/>
                <w:bCs/>
                <w:color w:val="000000"/>
                <w:sz w:val="20"/>
                <w:szCs w:val="20"/>
              </w:rPr>
            </w:pPr>
            <w:r w:rsidRPr="00DE0717">
              <w:rPr>
                <w:rFonts w:ascii="Myriad Pro" w:hAnsi="Myriad Pro" w:cs="Arial"/>
                <w:b/>
                <w:bCs/>
                <w:color w:val="000000"/>
                <w:sz w:val="20"/>
                <w:szCs w:val="20"/>
              </w:rPr>
              <w:t>Возврат инвенстированного капитала и дохода на инвестированный  капитал</w:t>
            </w:r>
          </w:p>
        </w:tc>
        <w:tc>
          <w:tcPr>
            <w:tcW w:w="1136" w:type="dxa"/>
            <w:shd w:val="clear" w:color="auto" w:fill="auto"/>
            <w:vAlign w:val="center"/>
            <w:hideMark/>
          </w:tcPr>
          <w:p w14:paraId="5EBA70C1" w14:textId="77777777" w:rsidR="00A94821" w:rsidRPr="00DE0717" w:rsidRDefault="00A94821" w:rsidP="00A94821">
            <w:pPr>
              <w:jc w:val="center"/>
              <w:rPr>
                <w:rFonts w:ascii="Myriad Pro" w:hAnsi="Myriad Pro" w:cs="Arial"/>
                <w:color w:val="000000"/>
                <w:sz w:val="20"/>
                <w:szCs w:val="20"/>
              </w:rPr>
            </w:pPr>
            <w:r w:rsidRPr="00DE0717">
              <w:rPr>
                <w:rFonts w:ascii="Myriad Pro" w:hAnsi="Myriad Pro" w:cs="Arial"/>
                <w:color w:val="000000"/>
                <w:sz w:val="20"/>
                <w:szCs w:val="20"/>
              </w:rPr>
              <w:t>тыс. руб.</w:t>
            </w:r>
          </w:p>
        </w:tc>
        <w:tc>
          <w:tcPr>
            <w:tcW w:w="2563" w:type="dxa"/>
            <w:shd w:val="clear" w:color="auto" w:fill="auto"/>
            <w:vAlign w:val="center"/>
            <w:hideMark/>
          </w:tcPr>
          <w:p w14:paraId="318474D4" w14:textId="77777777" w:rsidR="00A94821" w:rsidRPr="00DE0717" w:rsidRDefault="00A94821" w:rsidP="00A94821">
            <w:pPr>
              <w:jc w:val="center"/>
              <w:rPr>
                <w:rFonts w:ascii="Myriad Pro" w:hAnsi="Myriad Pro" w:cs="Arial"/>
                <w:b/>
                <w:bCs/>
                <w:color w:val="000000"/>
                <w:sz w:val="20"/>
                <w:szCs w:val="20"/>
              </w:rPr>
            </w:pPr>
            <w:r w:rsidRPr="00DE0717">
              <w:rPr>
                <w:rFonts w:ascii="Myriad Pro" w:hAnsi="Myriad Pro" w:cs="Arial"/>
                <w:b/>
                <w:bCs/>
                <w:color w:val="000000"/>
                <w:sz w:val="20"/>
                <w:szCs w:val="20"/>
              </w:rPr>
              <w:t>1 348 262</w:t>
            </w:r>
          </w:p>
        </w:tc>
      </w:tr>
      <w:tr w:rsidR="00A94821" w:rsidRPr="00DE0717" w14:paraId="5D766C4C" w14:textId="77777777" w:rsidTr="00A94821">
        <w:trPr>
          <w:trHeight w:val="300"/>
        </w:trPr>
        <w:tc>
          <w:tcPr>
            <w:tcW w:w="5665" w:type="dxa"/>
            <w:shd w:val="clear" w:color="auto" w:fill="auto"/>
            <w:vAlign w:val="center"/>
            <w:hideMark/>
          </w:tcPr>
          <w:p w14:paraId="50D61917" w14:textId="77777777" w:rsidR="00A94821" w:rsidRPr="00DE0717" w:rsidRDefault="00A94821" w:rsidP="00A94821">
            <w:pPr>
              <w:rPr>
                <w:rFonts w:ascii="Myriad Pro" w:hAnsi="Myriad Pro" w:cs="Arial"/>
                <w:color w:val="000000"/>
                <w:sz w:val="20"/>
                <w:szCs w:val="20"/>
              </w:rPr>
            </w:pPr>
            <w:r w:rsidRPr="00DE0717">
              <w:rPr>
                <w:rFonts w:ascii="Myriad Pro" w:hAnsi="Myriad Pro" w:cs="Arial"/>
                <w:color w:val="000000"/>
                <w:sz w:val="20"/>
                <w:szCs w:val="20"/>
              </w:rPr>
              <w:t>возврат капитала</w:t>
            </w:r>
          </w:p>
        </w:tc>
        <w:tc>
          <w:tcPr>
            <w:tcW w:w="1136" w:type="dxa"/>
            <w:shd w:val="clear" w:color="auto" w:fill="auto"/>
            <w:vAlign w:val="center"/>
            <w:hideMark/>
          </w:tcPr>
          <w:p w14:paraId="408D7653" w14:textId="77777777" w:rsidR="00A94821" w:rsidRPr="00DE0717" w:rsidRDefault="00A94821" w:rsidP="00A94821">
            <w:pPr>
              <w:jc w:val="center"/>
              <w:rPr>
                <w:rFonts w:ascii="Myriad Pro" w:hAnsi="Myriad Pro" w:cs="Arial"/>
                <w:color w:val="000000"/>
                <w:sz w:val="20"/>
                <w:szCs w:val="20"/>
              </w:rPr>
            </w:pPr>
            <w:r w:rsidRPr="00DE0717">
              <w:rPr>
                <w:rFonts w:ascii="Myriad Pro" w:hAnsi="Myriad Pro" w:cs="Arial"/>
                <w:color w:val="000000"/>
                <w:sz w:val="20"/>
                <w:szCs w:val="20"/>
              </w:rPr>
              <w:t>тыс. руб.</w:t>
            </w:r>
          </w:p>
        </w:tc>
        <w:tc>
          <w:tcPr>
            <w:tcW w:w="2563" w:type="dxa"/>
            <w:shd w:val="clear" w:color="auto" w:fill="auto"/>
            <w:noWrap/>
            <w:vAlign w:val="center"/>
            <w:hideMark/>
          </w:tcPr>
          <w:p w14:paraId="0E01285F" w14:textId="77777777" w:rsidR="00A94821" w:rsidRPr="00DE0717" w:rsidRDefault="00A94821" w:rsidP="00A94821">
            <w:pPr>
              <w:jc w:val="center"/>
              <w:rPr>
                <w:rFonts w:ascii="Myriad Pro" w:hAnsi="Myriad Pro" w:cs="Arial"/>
                <w:color w:val="000000"/>
                <w:sz w:val="20"/>
                <w:szCs w:val="20"/>
              </w:rPr>
            </w:pPr>
            <w:r w:rsidRPr="00DE0717">
              <w:rPr>
                <w:rFonts w:ascii="Myriad Pro" w:hAnsi="Myriad Pro" w:cs="Arial"/>
                <w:color w:val="000000"/>
                <w:sz w:val="20"/>
                <w:szCs w:val="20"/>
              </w:rPr>
              <w:t>704 001,97</w:t>
            </w:r>
          </w:p>
        </w:tc>
      </w:tr>
      <w:tr w:rsidR="00A94821" w:rsidRPr="00DE0717" w14:paraId="446FD1AF" w14:textId="77777777" w:rsidTr="00A94821">
        <w:trPr>
          <w:trHeight w:val="300"/>
        </w:trPr>
        <w:tc>
          <w:tcPr>
            <w:tcW w:w="5665" w:type="dxa"/>
            <w:shd w:val="clear" w:color="auto" w:fill="auto"/>
            <w:vAlign w:val="center"/>
            <w:hideMark/>
          </w:tcPr>
          <w:p w14:paraId="23258AC2" w14:textId="77777777" w:rsidR="00A94821" w:rsidRPr="00DE0717" w:rsidRDefault="00A94821" w:rsidP="00A94821">
            <w:pPr>
              <w:rPr>
                <w:rFonts w:ascii="Myriad Pro" w:hAnsi="Myriad Pro" w:cs="Arial"/>
                <w:color w:val="000000"/>
                <w:sz w:val="20"/>
                <w:szCs w:val="20"/>
              </w:rPr>
            </w:pPr>
            <w:r w:rsidRPr="00DE0717">
              <w:rPr>
                <w:rFonts w:ascii="Myriad Pro" w:hAnsi="Myriad Pro" w:cs="Arial"/>
                <w:color w:val="000000"/>
                <w:sz w:val="20"/>
                <w:szCs w:val="20"/>
              </w:rPr>
              <w:t>доход на капитал</w:t>
            </w:r>
          </w:p>
        </w:tc>
        <w:tc>
          <w:tcPr>
            <w:tcW w:w="1136" w:type="dxa"/>
            <w:shd w:val="clear" w:color="auto" w:fill="auto"/>
            <w:vAlign w:val="center"/>
            <w:hideMark/>
          </w:tcPr>
          <w:p w14:paraId="72490492" w14:textId="77777777" w:rsidR="00A94821" w:rsidRPr="00DE0717" w:rsidRDefault="00A94821" w:rsidP="00A94821">
            <w:pPr>
              <w:jc w:val="center"/>
              <w:rPr>
                <w:rFonts w:ascii="Myriad Pro" w:hAnsi="Myriad Pro" w:cs="Arial"/>
                <w:color w:val="000000"/>
                <w:sz w:val="20"/>
                <w:szCs w:val="20"/>
              </w:rPr>
            </w:pPr>
            <w:r w:rsidRPr="00DE0717">
              <w:rPr>
                <w:rFonts w:ascii="Myriad Pro" w:hAnsi="Myriad Pro" w:cs="Arial"/>
                <w:color w:val="000000"/>
                <w:sz w:val="20"/>
                <w:szCs w:val="20"/>
              </w:rPr>
              <w:t>тыс. руб.</w:t>
            </w:r>
          </w:p>
        </w:tc>
        <w:tc>
          <w:tcPr>
            <w:tcW w:w="2563" w:type="dxa"/>
            <w:shd w:val="clear" w:color="auto" w:fill="auto"/>
            <w:noWrap/>
            <w:vAlign w:val="center"/>
            <w:hideMark/>
          </w:tcPr>
          <w:p w14:paraId="76415BE8" w14:textId="77777777" w:rsidR="00A94821" w:rsidRPr="00DE0717" w:rsidRDefault="00A94821" w:rsidP="00A94821">
            <w:pPr>
              <w:jc w:val="center"/>
              <w:rPr>
                <w:rFonts w:ascii="Myriad Pro" w:hAnsi="Myriad Pro" w:cs="Arial"/>
                <w:color w:val="000000"/>
                <w:sz w:val="20"/>
                <w:szCs w:val="20"/>
              </w:rPr>
            </w:pPr>
            <w:r w:rsidRPr="00DE0717">
              <w:rPr>
                <w:rFonts w:ascii="Myriad Pro" w:hAnsi="Myriad Pro" w:cs="Arial"/>
                <w:color w:val="000000"/>
                <w:sz w:val="20"/>
                <w:szCs w:val="20"/>
              </w:rPr>
              <w:t>644 259,73</w:t>
            </w:r>
          </w:p>
        </w:tc>
      </w:tr>
      <w:tr w:rsidR="00A94821" w:rsidRPr="00DE0717" w14:paraId="2F6EFA5B" w14:textId="77777777" w:rsidTr="00A94821">
        <w:trPr>
          <w:trHeight w:val="300"/>
        </w:trPr>
        <w:tc>
          <w:tcPr>
            <w:tcW w:w="5665" w:type="dxa"/>
            <w:shd w:val="clear" w:color="auto" w:fill="auto"/>
            <w:vAlign w:val="center"/>
            <w:hideMark/>
          </w:tcPr>
          <w:p w14:paraId="10CC10E7" w14:textId="77777777" w:rsidR="00A94821" w:rsidRPr="00DE0717" w:rsidRDefault="00A94821" w:rsidP="00A94821">
            <w:pPr>
              <w:rPr>
                <w:rFonts w:ascii="Myriad Pro" w:hAnsi="Myriad Pro" w:cs="Arial"/>
                <w:b/>
                <w:bCs/>
                <w:color w:val="000000"/>
                <w:sz w:val="20"/>
                <w:szCs w:val="20"/>
              </w:rPr>
            </w:pPr>
            <w:r w:rsidRPr="00DE0717">
              <w:rPr>
                <w:rFonts w:ascii="Myriad Pro" w:hAnsi="Myriad Pro" w:cs="Arial"/>
                <w:b/>
                <w:bCs/>
                <w:color w:val="000000"/>
                <w:sz w:val="20"/>
                <w:szCs w:val="20"/>
              </w:rPr>
              <w:t>Прибыль на поощрение и социальное развитие</w:t>
            </w:r>
          </w:p>
        </w:tc>
        <w:tc>
          <w:tcPr>
            <w:tcW w:w="1136" w:type="dxa"/>
            <w:shd w:val="clear" w:color="auto" w:fill="auto"/>
            <w:vAlign w:val="center"/>
            <w:hideMark/>
          </w:tcPr>
          <w:p w14:paraId="7FB117B9" w14:textId="77777777" w:rsidR="00A94821" w:rsidRPr="00DE0717" w:rsidRDefault="00A94821" w:rsidP="00A94821">
            <w:pPr>
              <w:jc w:val="center"/>
              <w:rPr>
                <w:rFonts w:ascii="Myriad Pro" w:hAnsi="Myriad Pro" w:cs="Arial"/>
                <w:b/>
                <w:bCs/>
                <w:color w:val="000000"/>
                <w:sz w:val="20"/>
                <w:szCs w:val="20"/>
              </w:rPr>
            </w:pPr>
            <w:r w:rsidRPr="00DE0717">
              <w:rPr>
                <w:rFonts w:ascii="Myriad Pro" w:hAnsi="Myriad Pro" w:cs="Arial"/>
                <w:b/>
                <w:bCs/>
                <w:color w:val="000000"/>
                <w:sz w:val="20"/>
                <w:szCs w:val="20"/>
              </w:rPr>
              <w:t>тыс. руб.</w:t>
            </w:r>
          </w:p>
        </w:tc>
        <w:tc>
          <w:tcPr>
            <w:tcW w:w="2563" w:type="dxa"/>
            <w:shd w:val="clear" w:color="auto" w:fill="auto"/>
            <w:noWrap/>
            <w:vAlign w:val="center"/>
            <w:hideMark/>
          </w:tcPr>
          <w:p w14:paraId="47E8220C" w14:textId="77777777" w:rsidR="00A94821" w:rsidRPr="00DE0717" w:rsidRDefault="00A94821" w:rsidP="00A94821">
            <w:pPr>
              <w:jc w:val="center"/>
              <w:rPr>
                <w:rFonts w:ascii="Myriad Pro" w:hAnsi="Myriad Pro" w:cs="Arial"/>
                <w:b/>
                <w:bCs/>
                <w:color w:val="000000"/>
                <w:sz w:val="20"/>
                <w:szCs w:val="20"/>
              </w:rPr>
            </w:pPr>
            <w:r w:rsidRPr="00DE0717">
              <w:rPr>
                <w:rFonts w:ascii="Myriad Pro" w:hAnsi="Myriad Pro" w:cs="Arial"/>
                <w:b/>
                <w:bCs/>
                <w:color w:val="000000"/>
                <w:sz w:val="20"/>
                <w:szCs w:val="20"/>
              </w:rPr>
              <w:t> </w:t>
            </w:r>
          </w:p>
        </w:tc>
      </w:tr>
      <w:tr w:rsidR="00A94821" w:rsidRPr="00DE0717" w14:paraId="65E65E8D" w14:textId="77777777" w:rsidTr="00A94821">
        <w:trPr>
          <w:trHeight w:val="300"/>
        </w:trPr>
        <w:tc>
          <w:tcPr>
            <w:tcW w:w="5665" w:type="dxa"/>
            <w:shd w:val="clear" w:color="auto" w:fill="auto"/>
            <w:vAlign w:val="center"/>
            <w:hideMark/>
          </w:tcPr>
          <w:p w14:paraId="4F874049" w14:textId="77777777" w:rsidR="00A94821" w:rsidRPr="00DE0717" w:rsidRDefault="00A94821" w:rsidP="00A94821">
            <w:pPr>
              <w:rPr>
                <w:rFonts w:ascii="Myriad Pro" w:hAnsi="Myriad Pro" w:cs="Arial"/>
                <w:b/>
                <w:bCs/>
                <w:color w:val="000000"/>
                <w:sz w:val="20"/>
                <w:szCs w:val="20"/>
              </w:rPr>
            </w:pPr>
            <w:r w:rsidRPr="00DE0717">
              <w:rPr>
                <w:rFonts w:ascii="Myriad Pro" w:hAnsi="Myriad Pro" w:cs="Arial"/>
                <w:b/>
                <w:bCs/>
                <w:color w:val="000000"/>
                <w:sz w:val="20"/>
                <w:szCs w:val="20"/>
              </w:rPr>
              <w:t>Прибыль на прочие цели</w:t>
            </w:r>
          </w:p>
        </w:tc>
        <w:tc>
          <w:tcPr>
            <w:tcW w:w="1136" w:type="dxa"/>
            <w:shd w:val="clear" w:color="auto" w:fill="auto"/>
            <w:vAlign w:val="center"/>
            <w:hideMark/>
          </w:tcPr>
          <w:p w14:paraId="12BA1873" w14:textId="77777777" w:rsidR="00A94821" w:rsidRPr="00DE0717" w:rsidRDefault="00A94821" w:rsidP="00A94821">
            <w:pPr>
              <w:jc w:val="center"/>
              <w:rPr>
                <w:rFonts w:ascii="Myriad Pro" w:hAnsi="Myriad Pro" w:cs="Arial"/>
                <w:b/>
                <w:bCs/>
                <w:color w:val="000000"/>
                <w:sz w:val="20"/>
                <w:szCs w:val="20"/>
              </w:rPr>
            </w:pPr>
            <w:r w:rsidRPr="00DE0717">
              <w:rPr>
                <w:rFonts w:ascii="Myriad Pro" w:hAnsi="Myriad Pro" w:cs="Arial"/>
                <w:b/>
                <w:bCs/>
                <w:color w:val="000000"/>
                <w:sz w:val="20"/>
                <w:szCs w:val="20"/>
              </w:rPr>
              <w:t>тыс. руб.</w:t>
            </w:r>
          </w:p>
        </w:tc>
        <w:tc>
          <w:tcPr>
            <w:tcW w:w="2563" w:type="dxa"/>
            <w:shd w:val="clear" w:color="auto" w:fill="auto"/>
            <w:noWrap/>
            <w:vAlign w:val="center"/>
            <w:hideMark/>
          </w:tcPr>
          <w:p w14:paraId="0848A4C9" w14:textId="77777777" w:rsidR="00A94821" w:rsidRPr="00DE0717" w:rsidRDefault="00A94821" w:rsidP="00A94821">
            <w:pPr>
              <w:jc w:val="center"/>
              <w:rPr>
                <w:rFonts w:ascii="Myriad Pro" w:hAnsi="Myriad Pro" w:cs="Arial"/>
                <w:b/>
                <w:bCs/>
                <w:color w:val="000000"/>
                <w:sz w:val="20"/>
                <w:szCs w:val="20"/>
              </w:rPr>
            </w:pPr>
            <w:r w:rsidRPr="00DE0717">
              <w:rPr>
                <w:rFonts w:ascii="Myriad Pro" w:hAnsi="Myriad Pro" w:cs="Arial"/>
                <w:b/>
                <w:bCs/>
                <w:color w:val="000000"/>
                <w:sz w:val="20"/>
                <w:szCs w:val="20"/>
              </w:rPr>
              <w:t> </w:t>
            </w:r>
          </w:p>
        </w:tc>
      </w:tr>
      <w:tr w:rsidR="00A94821" w:rsidRPr="00DE0717" w14:paraId="3D71E845" w14:textId="77777777" w:rsidTr="00A94821">
        <w:trPr>
          <w:trHeight w:val="300"/>
        </w:trPr>
        <w:tc>
          <w:tcPr>
            <w:tcW w:w="5665" w:type="dxa"/>
            <w:shd w:val="clear" w:color="auto" w:fill="EAF1DD" w:themeFill="accent3" w:themeFillTint="33"/>
            <w:noWrap/>
            <w:vAlign w:val="center"/>
            <w:hideMark/>
          </w:tcPr>
          <w:p w14:paraId="51C63584" w14:textId="77777777" w:rsidR="00A94821" w:rsidRPr="00DE0717" w:rsidRDefault="00A94821" w:rsidP="00A94821">
            <w:pPr>
              <w:rPr>
                <w:rFonts w:ascii="Myriad Pro" w:hAnsi="Myriad Pro" w:cs="Calibri"/>
                <w:b/>
                <w:bCs/>
                <w:color w:val="000000"/>
                <w:sz w:val="20"/>
                <w:szCs w:val="20"/>
              </w:rPr>
            </w:pPr>
            <w:r w:rsidRPr="00DE0717">
              <w:rPr>
                <w:rFonts w:ascii="Myriad Pro" w:hAnsi="Myriad Pro" w:cs="Calibri"/>
                <w:b/>
                <w:bCs/>
                <w:color w:val="000000"/>
                <w:sz w:val="20"/>
                <w:szCs w:val="20"/>
              </w:rPr>
              <w:t>НВВ на содержание теплосетей (без ТСО)</w:t>
            </w:r>
          </w:p>
        </w:tc>
        <w:tc>
          <w:tcPr>
            <w:tcW w:w="1136" w:type="dxa"/>
            <w:shd w:val="clear" w:color="auto" w:fill="EAF1DD" w:themeFill="accent3" w:themeFillTint="33"/>
            <w:vAlign w:val="center"/>
            <w:hideMark/>
          </w:tcPr>
          <w:p w14:paraId="3BFFF12E" w14:textId="77777777" w:rsidR="00A94821" w:rsidRPr="00DE0717" w:rsidRDefault="00A94821" w:rsidP="00A94821">
            <w:pPr>
              <w:jc w:val="center"/>
              <w:rPr>
                <w:rFonts w:ascii="Myriad Pro" w:hAnsi="Myriad Pro" w:cs="Arial"/>
                <w:b/>
                <w:bCs/>
                <w:color w:val="000000"/>
                <w:sz w:val="20"/>
                <w:szCs w:val="20"/>
              </w:rPr>
            </w:pPr>
            <w:r w:rsidRPr="00DE0717">
              <w:rPr>
                <w:rFonts w:ascii="Myriad Pro" w:hAnsi="Myriad Pro" w:cs="Arial"/>
                <w:b/>
                <w:bCs/>
                <w:color w:val="000000"/>
                <w:sz w:val="20"/>
                <w:szCs w:val="20"/>
              </w:rPr>
              <w:t>тыс. руб.</w:t>
            </w:r>
          </w:p>
        </w:tc>
        <w:tc>
          <w:tcPr>
            <w:tcW w:w="2563" w:type="dxa"/>
            <w:shd w:val="clear" w:color="auto" w:fill="EAF1DD" w:themeFill="accent3" w:themeFillTint="33"/>
            <w:vAlign w:val="center"/>
            <w:hideMark/>
          </w:tcPr>
          <w:p w14:paraId="64D43E96" w14:textId="77777777" w:rsidR="00A94821" w:rsidRPr="00DE0717" w:rsidRDefault="00A94821" w:rsidP="00A94821">
            <w:pPr>
              <w:jc w:val="center"/>
              <w:rPr>
                <w:rFonts w:ascii="Myriad Pro" w:hAnsi="Myriad Pro" w:cs="Arial"/>
                <w:b/>
                <w:bCs/>
                <w:color w:val="000000"/>
                <w:sz w:val="20"/>
                <w:szCs w:val="20"/>
              </w:rPr>
            </w:pPr>
            <w:r w:rsidRPr="009E5C39">
              <w:rPr>
                <w:rFonts w:ascii="Myriad Pro" w:hAnsi="Myriad Pro" w:cs="Arial"/>
                <w:b/>
                <w:bCs/>
                <w:color w:val="000000"/>
                <w:sz w:val="20"/>
                <w:szCs w:val="20"/>
              </w:rPr>
              <w:t>6 485 511,50</w:t>
            </w:r>
          </w:p>
        </w:tc>
      </w:tr>
      <w:tr w:rsidR="00A94821" w:rsidRPr="00DE0717" w14:paraId="571C3BB9" w14:textId="77777777" w:rsidTr="00A94821">
        <w:trPr>
          <w:trHeight w:val="300"/>
        </w:trPr>
        <w:tc>
          <w:tcPr>
            <w:tcW w:w="5665" w:type="dxa"/>
            <w:shd w:val="clear" w:color="auto" w:fill="auto"/>
            <w:vAlign w:val="center"/>
            <w:hideMark/>
          </w:tcPr>
          <w:p w14:paraId="55E8687F" w14:textId="77777777" w:rsidR="00A94821" w:rsidRPr="00DE0717" w:rsidRDefault="00A94821" w:rsidP="00A94821">
            <w:pPr>
              <w:rPr>
                <w:rFonts w:ascii="Myriad Pro" w:hAnsi="Myriad Pro" w:cs="Arial"/>
                <w:color w:val="000000"/>
                <w:sz w:val="20"/>
                <w:szCs w:val="20"/>
              </w:rPr>
            </w:pPr>
            <w:r w:rsidRPr="00DE0717">
              <w:rPr>
                <w:rFonts w:ascii="Myriad Pro" w:hAnsi="Myriad Pro" w:cs="Arial"/>
                <w:color w:val="000000"/>
                <w:sz w:val="20"/>
                <w:szCs w:val="20"/>
              </w:rPr>
              <w:t>Поступление в сеть</w:t>
            </w:r>
          </w:p>
        </w:tc>
        <w:tc>
          <w:tcPr>
            <w:tcW w:w="1136" w:type="dxa"/>
            <w:shd w:val="clear" w:color="auto" w:fill="auto"/>
            <w:noWrap/>
            <w:vAlign w:val="center"/>
            <w:hideMark/>
          </w:tcPr>
          <w:p w14:paraId="4FFDAA46" w14:textId="77777777" w:rsidR="00A94821" w:rsidRPr="00DE0717" w:rsidRDefault="00A94821" w:rsidP="00A94821">
            <w:pPr>
              <w:jc w:val="center"/>
              <w:rPr>
                <w:rFonts w:ascii="Myriad Pro" w:hAnsi="Myriad Pro" w:cs="Arial"/>
                <w:color w:val="000000"/>
                <w:sz w:val="20"/>
                <w:szCs w:val="20"/>
              </w:rPr>
            </w:pPr>
            <w:r w:rsidRPr="00DE0717">
              <w:rPr>
                <w:rFonts w:ascii="Myriad Pro" w:hAnsi="Myriad Pro" w:cs="Arial"/>
                <w:color w:val="000000"/>
                <w:sz w:val="20"/>
                <w:szCs w:val="20"/>
              </w:rPr>
              <w:t>млн. кВтч</w:t>
            </w:r>
          </w:p>
        </w:tc>
        <w:tc>
          <w:tcPr>
            <w:tcW w:w="2563" w:type="dxa"/>
            <w:shd w:val="clear" w:color="auto" w:fill="auto"/>
            <w:vAlign w:val="center"/>
            <w:hideMark/>
          </w:tcPr>
          <w:p w14:paraId="517A2CF9" w14:textId="77777777" w:rsidR="00A94821" w:rsidRPr="00DE0717" w:rsidRDefault="00A94821" w:rsidP="002860EB">
            <w:pPr>
              <w:jc w:val="center"/>
              <w:rPr>
                <w:rFonts w:ascii="Myriad Pro" w:hAnsi="Myriad Pro" w:cs="Arial"/>
                <w:color w:val="000000"/>
                <w:sz w:val="20"/>
                <w:szCs w:val="20"/>
              </w:rPr>
            </w:pPr>
            <w:r>
              <w:rPr>
                <w:sz w:val="22"/>
                <w:szCs w:val="22"/>
              </w:rPr>
              <w:t>6 128,537</w:t>
            </w:r>
          </w:p>
        </w:tc>
      </w:tr>
      <w:tr w:rsidR="00A94821" w:rsidRPr="00DE0717" w14:paraId="08EBA227" w14:textId="77777777" w:rsidTr="00A94821">
        <w:trPr>
          <w:trHeight w:val="300"/>
        </w:trPr>
        <w:tc>
          <w:tcPr>
            <w:tcW w:w="5665" w:type="dxa"/>
            <w:shd w:val="clear" w:color="auto" w:fill="auto"/>
            <w:vAlign w:val="center"/>
            <w:hideMark/>
          </w:tcPr>
          <w:p w14:paraId="712C1E4B" w14:textId="77777777" w:rsidR="00A94821" w:rsidRPr="00DE0717" w:rsidRDefault="00A94821" w:rsidP="00A94821">
            <w:pPr>
              <w:rPr>
                <w:rFonts w:ascii="Myriad Pro" w:hAnsi="Myriad Pro" w:cs="Arial"/>
                <w:color w:val="000000"/>
                <w:sz w:val="20"/>
                <w:szCs w:val="20"/>
              </w:rPr>
            </w:pPr>
            <w:r w:rsidRPr="00DE0717">
              <w:rPr>
                <w:rFonts w:ascii="Myriad Pro" w:hAnsi="Myriad Pro" w:cs="Arial"/>
                <w:color w:val="000000"/>
                <w:sz w:val="20"/>
                <w:szCs w:val="20"/>
              </w:rPr>
              <w:t xml:space="preserve">Величина технологического расхода (потерь) электроэнергии </w:t>
            </w:r>
          </w:p>
        </w:tc>
        <w:tc>
          <w:tcPr>
            <w:tcW w:w="1136" w:type="dxa"/>
            <w:shd w:val="clear" w:color="auto" w:fill="auto"/>
            <w:noWrap/>
            <w:vAlign w:val="center"/>
            <w:hideMark/>
          </w:tcPr>
          <w:p w14:paraId="44930747" w14:textId="77777777" w:rsidR="00A94821" w:rsidRPr="00DE0717" w:rsidRDefault="00A94821" w:rsidP="00A94821">
            <w:pPr>
              <w:jc w:val="center"/>
              <w:rPr>
                <w:rFonts w:ascii="Myriad Pro" w:hAnsi="Myriad Pro" w:cs="Arial"/>
                <w:color w:val="000000"/>
                <w:sz w:val="20"/>
                <w:szCs w:val="20"/>
              </w:rPr>
            </w:pPr>
            <w:r w:rsidRPr="00DE0717">
              <w:rPr>
                <w:rFonts w:ascii="Myriad Pro" w:hAnsi="Myriad Pro" w:cs="Arial"/>
                <w:color w:val="000000"/>
                <w:sz w:val="20"/>
                <w:szCs w:val="20"/>
              </w:rPr>
              <w:t>млн. кВтч</w:t>
            </w:r>
          </w:p>
        </w:tc>
        <w:tc>
          <w:tcPr>
            <w:tcW w:w="2563" w:type="dxa"/>
            <w:shd w:val="clear" w:color="auto" w:fill="auto"/>
            <w:vAlign w:val="center"/>
            <w:hideMark/>
          </w:tcPr>
          <w:p w14:paraId="578AF526" w14:textId="77777777" w:rsidR="00A94821" w:rsidRPr="00DE0717" w:rsidRDefault="00A94821" w:rsidP="00A94821">
            <w:pPr>
              <w:jc w:val="center"/>
              <w:rPr>
                <w:rFonts w:ascii="Myriad Pro" w:hAnsi="Myriad Pro" w:cs="Arial"/>
                <w:color w:val="000000"/>
                <w:sz w:val="20"/>
                <w:szCs w:val="20"/>
              </w:rPr>
            </w:pPr>
            <w:r w:rsidRPr="00DE0717">
              <w:rPr>
                <w:rFonts w:ascii="Myriad Pro" w:hAnsi="Myriad Pro" w:cs="Arial"/>
                <w:color w:val="000000"/>
                <w:sz w:val="20"/>
                <w:szCs w:val="20"/>
              </w:rPr>
              <w:t>675,02</w:t>
            </w:r>
          </w:p>
        </w:tc>
      </w:tr>
      <w:tr w:rsidR="00A94821" w:rsidRPr="00DE0717" w14:paraId="428157E8" w14:textId="77777777" w:rsidTr="00A94821">
        <w:trPr>
          <w:trHeight w:val="404"/>
        </w:trPr>
        <w:tc>
          <w:tcPr>
            <w:tcW w:w="5665" w:type="dxa"/>
            <w:shd w:val="clear" w:color="auto" w:fill="auto"/>
            <w:vAlign w:val="center"/>
            <w:hideMark/>
          </w:tcPr>
          <w:p w14:paraId="52B8627F" w14:textId="77777777" w:rsidR="00A94821" w:rsidRPr="00DE0717" w:rsidRDefault="00A94821" w:rsidP="00A94821">
            <w:pPr>
              <w:rPr>
                <w:rFonts w:ascii="Myriad Pro" w:hAnsi="Myriad Pro" w:cs="Arial"/>
                <w:color w:val="000000"/>
                <w:sz w:val="20"/>
                <w:szCs w:val="20"/>
              </w:rPr>
            </w:pPr>
            <w:r w:rsidRPr="00DE0717">
              <w:rPr>
                <w:rFonts w:ascii="Myriad Pro" w:hAnsi="Myriad Pro" w:cs="Arial"/>
                <w:color w:val="000000"/>
                <w:sz w:val="20"/>
                <w:szCs w:val="20"/>
              </w:rPr>
              <w:lastRenderedPageBreak/>
              <w:t xml:space="preserve">Уровень потерь электрической энергии при ее передаче по электрическим сетям </w:t>
            </w:r>
          </w:p>
        </w:tc>
        <w:tc>
          <w:tcPr>
            <w:tcW w:w="1136" w:type="dxa"/>
            <w:shd w:val="clear" w:color="auto" w:fill="auto"/>
            <w:noWrap/>
            <w:vAlign w:val="center"/>
            <w:hideMark/>
          </w:tcPr>
          <w:p w14:paraId="06A7820C" w14:textId="77777777" w:rsidR="00A94821" w:rsidRPr="00DE0717" w:rsidRDefault="00A94821" w:rsidP="00A94821">
            <w:pPr>
              <w:jc w:val="center"/>
              <w:rPr>
                <w:rFonts w:ascii="Myriad Pro" w:hAnsi="Myriad Pro" w:cs="Arial"/>
                <w:color w:val="000000"/>
                <w:sz w:val="20"/>
                <w:szCs w:val="20"/>
              </w:rPr>
            </w:pPr>
            <w:r w:rsidRPr="00DE0717">
              <w:rPr>
                <w:rFonts w:ascii="Myriad Pro" w:hAnsi="Myriad Pro" w:cs="Arial"/>
                <w:color w:val="000000"/>
                <w:sz w:val="20"/>
                <w:szCs w:val="20"/>
              </w:rPr>
              <w:t>%</w:t>
            </w:r>
          </w:p>
        </w:tc>
        <w:tc>
          <w:tcPr>
            <w:tcW w:w="2563" w:type="dxa"/>
            <w:shd w:val="clear" w:color="auto" w:fill="auto"/>
            <w:vAlign w:val="center"/>
            <w:hideMark/>
          </w:tcPr>
          <w:p w14:paraId="6334CD04" w14:textId="77777777" w:rsidR="00A94821" w:rsidRDefault="00A94821" w:rsidP="00A94821">
            <w:pPr>
              <w:jc w:val="center"/>
            </w:pPr>
            <w:r>
              <w:rPr>
                <w:sz w:val="22"/>
                <w:szCs w:val="22"/>
              </w:rPr>
              <w:t>11,01%</w:t>
            </w:r>
          </w:p>
          <w:p w14:paraId="7BA9F74E" w14:textId="77777777" w:rsidR="00A94821" w:rsidRPr="00DE0717" w:rsidRDefault="00A94821" w:rsidP="00A94821">
            <w:pPr>
              <w:jc w:val="center"/>
              <w:rPr>
                <w:rFonts w:ascii="Myriad Pro" w:hAnsi="Myriad Pro" w:cs="Arial"/>
                <w:color w:val="000000"/>
                <w:sz w:val="20"/>
                <w:szCs w:val="20"/>
              </w:rPr>
            </w:pPr>
          </w:p>
        </w:tc>
      </w:tr>
      <w:tr w:rsidR="00A94821" w:rsidRPr="00DE0717" w14:paraId="5F3185E3" w14:textId="77777777" w:rsidTr="00A94821">
        <w:trPr>
          <w:trHeight w:val="212"/>
        </w:trPr>
        <w:tc>
          <w:tcPr>
            <w:tcW w:w="5665" w:type="dxa"/>
            <w:shd w:val="clear" w:color="auto" w:fill="auto"/>
            <w:vAlign w:val="center"/>
            <w:hideMark/>
          </w:tcPr>
          <w:p w14:paraId="771640C3" w14:textId="77777777" w:rsidR="00A94821" w:rsidRPr="00DE0717" w:rsidRDefault="00A94821" w:rsidP="00A94821">
            <w:pPr>
              <w:rPr>
                <w:rFonts w:ascii="Myriad Pro" w:hAnsi="Myriad Pro" w:cs="Arial"/>
                <w:color w:val="000000"/>
                <w:sz w:val="20"/>
                <w:szCs w:val="20"/>
              </w:rPr>
            </w:pPr>
            <w:r w:rsidRPr="00DE0717">
              <w:rPr>
                <w:rFonts w:ascii="Myriad Pro" w:hAnsi="Myriad Pro" w:cs="Arial"/>
                <w:color w:val="000000"/>
                <w:sz w:val="20"/>
                <w:szCs w:val="20"/>
              </w:rPr>
              <w:t>Тариф покупки потерь</w:t>
            </w:r>
          </w:p>
        </w:tc>
        <w:tc>
          <w:tcPr>
            <w:tcW w:w="1136" w:type="dxa"/>
            <w:shd w:val="clear" w:color="auto" w:fill="auto"/>
            <w:noWrap/>
            <w:vAlign w:val="center"/>
            <w:hideMark/>
          </w:tcPr>
          <w:p w14:paraId="2BBF5EBE" w14:textId="77777777" w:rsidR="00A94821" w:rsidRPr="00DE0717" w:rsidRDefault="00A94821" w:rsidP="00A94821">
            <w:pPr>
              <w:jc w:val="center"/>
              <w:rPr>
                <w:rFonts w:ascii="Myriad Pro" w:hAnsi="Myriad Pro" w:cs="Arial"/>
                <w:color w:val="000000"/>
                <w:sz w:val="20"/>
                <w:szCs w:val="20"/>
              </w:rPr>
            </w:pPr>
            <w:r w:rsidRPr="00DE0717">
              <w:rPr>
                <w:rFonts w:ascii="Myriad Pro" w:hAnsi="Myriad Pro" w:cs="Arial"/>
                <w:color w:val="000000"/>
                <w:sz w:val="20"/>
                <w:szCs w:val="20"/>
              </w:rPr>
              <w:t>руб/МВт*ч</w:t>
            </w:r>
          </w:p>
        </w:tc>
        <w:tc>
          <w:tcPr>
            <w:tcW w:w="2563" w:type="dxa"/>
            <w:shd w:val="clear" w:color="auto" w:fill="auto"/>
            <w:vAlign w:val="center"/>
            <w:hideMark/>
          </w:tcPr>
          <w:p w14:paraId="67A27A0F" w14:textId="77777777" w:rsidR="00A94821" w:rsidRPr="00DE0717" w:rsidRDefault="00A94821" w:rsidP="00A94821">
            <w:pPr>
              <w:jc w:val="center"/>
              <w:rPr>
                <w:rFonts w:ascii="Myriad Pro" w:hAnsi="Myriad Pro" w:cs="Arial"/>
                <w:color w:val="000000"/>
                <w:sz w:val="20"/>
                <w:szCs w:val="20"/>
              </w:rPr>
            </w:pPr>
            <w:r w:rsidRPr="00DE0717">
              <w:rPr>
                <w:rFonts w:ascii="Myriad Pro" w:hAnsi="Myriad Pro" w:cs="Arial"/>
                <w:color w:val="000000"/>
                <w:sz w:val="20"/>
                <w:szCs w:val="20"/>
              </w:rPr>
              <w:t>2 242,61</w:t>
            </w:r>
          </w:p>
        </w:tc>
      </w:tr>
      <w:tr w:rsidR="00A94821" w:rsidRPr="00DE0717" w14:paraId="6922542E" w14:textId="77777777" w:rsidTr="00A94821">
        <w:trPr>
          <w:trHeight w:val="420"/>
        </w:trPr>
        <w:tc>
          <w:tcPr>
            <w:tcW w:w="5665" w:type="dxa"/>
            <w:shd w:val="clear" w:color="auto" w:fill="auto"/>
            <w:vAlign w:val="center"/>
            <w:hideMark/>
          </w:tcPr>
          <w:p w14:paraId="09EA39A6" w14:textId="77777777" w:rsidR="00A94821" w:rsidRPr="00DE0717" w:rsidRDefault="00A94821" w:rsidP="00A94821">
            <w:pPr>
              <w:jc w:val="both"/>
              <w:rPr>
                <w:rFonts w:ascii="Myriad Pro" w:hAnsi="Myriad Pro" w:cs="Arial"/>
                <w:color w:val="000000"/>
                <w:sz w:val="20"/>
                <w:szCs w:val="20"/>
              </w:rPr>
            </w:pPr>
            <w:r w:rsidRPr="00DE0717">
              <w:rPr>
                <w:rFonts w:ascii="Myriad Pro" w:hAnsi="Myriad Pro" w:cs="Arial"/>
                <w:color w:val="000000"/>
                <w:sz w:val="20"/>
                <w:szCs w:val="20"/>
              </w:rPr>
              <w:t>Затраты на покупную электроэнергию, приобретаемую в целях компенсации потерь</w:t>
            </w:r>
          </w:p>
        </w:tc>
        <w:tc>
          <w:tcPr>
            <w:tcW w:w="1136" w:type="dxa"/>
            <w:shd w:val="clear" w:color="auto" w:fill="auto"/>
            <w:vAlign w:val="center"/>
            <w:hideMark/>
          </w:tcPr>
          <w:p w14:paraId="79B24328" w14:textId="77777777" w:rsidR="00A94821" w:rsidRPr="00DE0717" w:rsidRDefault="00A94821" w:rsidP="00A94821">
            <w:pPr>
              <w:jc w:val="center"/>
              <w:rPr>
                <w:rFonts w:ascii="Myriad Pro" w:hAnsi="Myriad Pro" w:cs="Arial"/>
                <w:color w:val="000000"/>
                <w:sz w:val="20"/>
                <w:szCs w:val="20"/>
              </w:rPr>
            </w:pPr>
            <w:r w:rsidRPr="00DE0717">
              <w:rPr>
                <w:rFonts w:ascii="Myriad Pro" w:hAnsi="Myriad Pro" w:cs="Arial"/>
                <w:color w:val="000000"/>
                <w:sz w:val="20"/>
                <w:szCs w:val="20"/>
              </w:rPr>
              <w:t>тыс. руб.</w:t>
            </w:r>
          </w:p>
        </w:tc>
        <w:tc>
          <w:tcPr>
            <w:tcW w:w="2563" w:type="dxa"/>
            <w:shd w:val="clear" w:color="auto" w:fill="auto"/>
            <w:vAlign w:val="center"/>
            <w:hideMark/>
          </w:tcPr>
          <w:p w14:paraId="46C75C07" w14:textId="77777777" w:rsidR="00A94821" w:rsidRPr="00DE0717" w:rsidRDefault="00A94821" w:rsidP="00A94821">
            <w:pPr>
              <w:jc w:val="center"/>
              <w:rPr>
                <w:rFonts w:ascii="Myriad Pro" w:hAnsi="Myriad Pro" w:cs="Arial"/>
                <w:color w:val="000000"/>
                <w:sz w:val="20"/>
                <w:szCs w:val="20"/>
              </w:rPr>
            </w:pPr>
            <w:r w:rsidRPr="00DE0717">
              <w:rPr>
                <w:rFonts w:ascii="Myriad Pro" w:hAnsi="Myriad Pro" w:cs="Arial"/>
                <w:color w:val="000000"/>
                <w:sz w:val="20"/>
                <w:szCs w:val="20"/>
              </w:rPr>
              <w:t>1 513 810</w:t>
            </w:r>
          </w:p>
        </w:tc>
      </w:tr>
      <w:tr w:rsidR="00A94821" w:rsidRPr="00DE0717" w14:paraId="10D32F91" w14:textId="77777777" w:rsidTr="00A94821">
        <w:trPr>
          <w:trHeight w:val="300"/>
        </w:trPr>
        <w:tc>
          <w:tcPr>
            <w:tcW w:w="5665" w:type="dxa"/>
            <w:shd w:val="clear" w:color="auto" w:fill="EAF1DD" w:themeFill="accent3" w:themeFillTint="33"/>
            <w:noWrap/>
            <w:vAlign w:val="center"/>
            <w:hideMark/>
          </w:tcPr>
          <w:p w14:paraId="6504482B" w14:textId="77777777" w:rsidR="00A94821" w:rsidRPr="00DE0717" w:rsidRDefault="00A94821" w:rsidP="00A94821">
            <w:pPr>
              <w:rPr>
                <w:rFonts w:ascii="Myriad Pro" w:hAnsi="Myriad Pro" w:cs="Calibri"/>
                <w:b/>
                <w:bCs/>
                <w:color w:val="000000"/>
                <w:sz w:val="20"/>
                <w:szCs w:val="20"/>
              </w:rPr>
            </w:pPr>
            <w:r w:rsidRPr="00DE0717">
              <w:rPr>
                <w:rFonts w:ascii="Myriad Pro" w:hAnsi="Myriad Pro" w:cs="Calibri"/>
                <w:b/>
                <w:bCs/>
                <w:color w:val="000000"/>
                <w:sz w:val="20"/>
                <w:szCs w:val="20"/>
              </w:rPr>
              <w:t>НВВ собственная (без ТСО)</w:t>
            </w:r>
          </w:p>
        </w:tc>
        <w:tc>
          <w:tcPr>
            <w:tcW w:w="1136" w:type="dxa"/>
            <w:shd w:val="clear" w:color="auto" w:fill="EAF1DD" w:themeFill="accent3" w:themeFillTint="33"/>
            <w:vAlign w:val="center"/>
            <w:hideMark/>
          </w:tcPr>
          <w:p w14:paraId="70518331" w14:textId="77777777" w:rsidR="00A94821" w:rsidRPr="00DE0717" w:rsidRDefault="00A94821" w:rsidP="00A94821">
            <w:pPr>
              <w:jc w:val="center"/>
              <w:rPr>
                <w:rFonts w:ascii="Myriad Pro" w:hAnsi="Myriad Pro" w:cs="Arial"/>
                <w:b/>
                <w:bCs/>
                <w:color w:val="000000"/>
                <w:sz w:val="20"/>
                <w:szCs w:val="20"/>
              </w:rPr>
            </w:pPr>
            <w:r w:rsidRPr="00DE0717">
              <w:rPr>
                <w:rFonts w:ascii="Myriad Pro" w:hAnsi="Myriad Pro" w:cs="Arial"/>
                <w:b/>
                <w:bCs/>
                <w:color w:val="000000"/>
                <w:sz w:val="20"/>
                <w:szCs w:val="20"/>
              </w:rPr>
              <w:t>тыс. руб.</w:t>
            </w:r>
          </w:p>
        </w:tc>
        <w:tc>
          <w:tcPr>
            <w:tcW w:w="2563" w:type="dxa"/>
            <w:shd w:val="clear" w:color="auto" w:fill="EAF1DD" w:themeFill="accent3" w:themeFillTint="33"/>
            <w:vAlign w:val="center"/>
            <w:hideMark/>
          </w:tcPr>
          <w:p w14:paraId="0222EC62" w14:textId="77777777" w:rsidR="00A94821" w:rsidRPr="00DE0717" w:rsidRDefault="00A94821" w:rsidP="00A94821">
            <w:pPr>
              <w:jc w:val="center"/>
              <w:rPr>
                <w:rFonts w:ascii="Myriad Pro" w:hAnsi="Myriad Pro" w:cs="Arial"/>
                <w:b/>
                <w:bCs/>
                <w:color w:val="000000"/>
                <w:sz w:val="20"/>
                <w:szCs w:val="20"/>
              </w:rPr>
            </w:pPr>
            <w:r w:rsidRPr="00C416B9">
              <w:rPr>
                <w:rFonts w:ascii="Myriad Pro" w:hAnsi="Myriad Pro" w:cs="Arial"/>
                <w:b/>
                <w:bCs/>
                <w:color w:val="000000"/>
                <w:sz w:val="20"/>
                <w:szCs w:val="20"/>
              </w:rPr>
              <w:t>7 999 321,96</w:t>
            </w:r>
          </w:p>
        </w:tc>
      </w:tr>
    </w:tbl>
    <w:p w14:paraId="10D4777E" w14:textId="77777777" w:rsidR="00A94821" w:rsidRPr="00560BDF" w:rsidRDefault="00A94821" w:rsidP="00A94821">
      <w:pPr>
        <w:spacing w:line="360" w:lineRule="auto"/>
        <w:ind w:firstLine="567"/>
        <w:jc w:val="both"/>
        <w:rPr>
          <w:rFonts w:ascii="Myriad Pro" w:eastAsia="Calibri" w:hAnsi="Myriad Pro"/>
          <w:sz w:val="26"/>
          <w:szCs w:val="26"/>
        </w:rPr>
      </w:pPr>
    </w:p>
    <w:p w14:paraId="41F8CE87" w14:textId="77777777" w:rsidR="00A94821" w:rsidRPr="00560BDF" w:rsidRDefault="00A94821" w:rsidP="00A94821">
      <w:pPr>
        <w:autoSpaceDE w:val="0"/>
        <w:autoSpaceDN w:val="0"/>
        <w:adjustRightInd w:val="0"/>
        <w:spacing w:line="360" w:lineRule="auto"/>
        <w:jc w:val="both"/>
        <w:rPr>
          <w:rFonts w:ascii="Myriad Pro" w:hAnsi="Myriad Pro"/>
          <w:b/>
          <w:color w:val="000000"/>
          <w:sz w:val="26"/>
          <w:szCs w:val="26"/>
          <w:shd w:val="clear" w:color="auto" w:fill="FFFFFF"/>
        </w:rPr>
      </w:pPr>
      <w:r w:rsidRPr="00560BDF">
        <w:rPr>
          <w:rFonts w:ascii="Myriad Pro" w:hAnsi="Myriad Pro"/>
          <w:b/>
          <w:color w:val="000000"/>
          <w:sz w:val="26"/>
          <w:szCs w:val="26"/>
          <w:shd w:val="clear" w:color="auto" w:fill="FFFFFF"/>
        </w:rPr>
        <w:t>ПОЗИЦИЯ ОРГАНА РЕГУЛИРОВАНИЯ</w:t>
      </w:r>
    </w:p>
    <w:p w14:paraId="0117DBE7" w14:textId="77777777" w:rsidR="00A94821" w:rsidRPr="00560BDF" w:rsidRDefault="00A94821" w:rsidP="00A94821">
      <w:pPr>
        <w:spacing w:line="360" w:lineRule="auto"/>
        <w:ind w:firstLine="567"/>
        <w:jc w:val="both"/>
        <w:rPr>
          <w:rFonts w:ascii="Myriad Pro" w:hAnsi="Myriad Pro"/>
          <w:sz w:val="26"/>
          <w:szCs w:val="26"/>
        </w:rPr>
      </w:pPr>
      <w:r w:rsidRPr="00560BDF">
        <w:rPr>
          <w:rFonts w:ascii="Myriad Pro" w:eastAsia="Calibri" w:hAnsi="Myriad Pro"/>
          <w:iCs/>
          <w:sz w:val="26"/>
          <w:szCs w:val="26"/>
        </w:rPr>
        <w:t xml:space="preserve">Приказом </w:t>
      </w:r>
      <w:r>
        <w:rPr>
          <w:rFonts w:ascii="Myriad Pro" w:eastAsia="Calibri" w:hAnsi="Myriad Pro"/>
          <w:iCs/>
          <w:sz w:val="26"/>
          <w:szCs w:val="26"/>
        </w:rPr>
        <w:t>РСТ </w:t>
      </w:r>
      <w:r w:rsidRPr="00560BDF">
        <w:rPr>
          <w:rFonts w:ascii="Myriad Pro" w:eastAsia="Calibri" w:hAnsi="Myriad Pro"/>
          <w:iCs/>
          <w:sz w:val="26"/>
          <w:szCs w:val="26"/>
        </w:rPr>
        <w:t xml:space="preserve">Забайкальского края от 29.12.2017 </w:t>
      </w:r>
      <w:r>
        <w:rPr>
          <w:rFonts w:ascii="Myriad Pro" w:eastAsia="Calibri" w:hAnsi="Myriad Pro"/>
          <w:iCs/>
          <w:sz w:val="26"/>
          <w:szCs w:val="26"/>
        </w:rPr>
        <w:t>№ </w:t>
      </w:r>
      <w:r w:rsidRPr="00560BDF">
        <w:rPr>
          <w:rFonts w:ascii="Myriad Pro" w:eastAsia="Calibri" w:hAnsi="Myriad Pro"/>
          <w:iCs/>
          <w:sz w:val="26"/>
          <w:szCs w:val="26"/>
        </w:rPr>
        <w:t xml:space="preserve">666-НПА «Об установлении единых (котловых) тарифов на услуги по передаче электрической энергии по сетям на территории Забайкальского края на 2018 год», </w:t>
      </w:r>
      <w:r w:rsidRPr="00560BDF">
        <w:rPr>
          <w:rFonts w:ascii="Myriad Pro" w:hAnsi="Myriad Pro"/>
          <w:sz w:val="26"/>
          <w:szCs w:val="26"/>
        </w:rPr>
        <w:t xml:space="preserve">утверждены параметры регулирования и необходимая валовая выручка филиала </w:t>
      </w:r>
      <w:r>
        <w:rPr>
          <w:rFonts w:ascii="Myriad Pro" w:hAnsi="Myriad Pro"/>
          <w:sz w:val="26"/>
          <w:szCs w:val="26"/>
        </w:rPr>
        <w:t>ПАО </w:t>
      </w:r>
      <w:r w:rsidRPr="00560BDF">
        <w:rPr>
          <w:rFonts w:ascii="Myriad Pro" w:hAnsi="Myriad Pro"/>
          <w:sz w:val="26"/>
          <w:szCs w:val="26"/>
        </w:rPr>
        <w:t>«МРСК Сибири» - «Читаэнерго» на период регулирования 2018 год в следующих размерах:</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49"/>
        <w:gridCol w:w="1258"/>
        <w:gridCol w:w="1537"/>
      </w:tblGrid>
      <w:tr w:rsidR="002928B0" w:rsidRPr="00DE0717" w14:paraId="7B012787" w14:textId="77777777" w:rsidTr="002928B0">
        <w:trPr>
          <w:trHeight w:val="517"/>
        </w:trPr>
        <w:tc>
          <w:tcPr>
            <w:tcW w:w="6549"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tcPr>
          <w:p w14:paraId="136D97C5" w14:textId="163F835E" w:rsidR="002928B0" w:rsidRPr="00DE0717" w:rsidRDefault="002928B0" w:rsidP="002928B0">
            <w:pPr>
              <w:jc w:val="center"/>
              <w:rPr>
                <w:rFonts w:ascii="Myriad Pro" w:hAnsi="Myriad Pro" w:cs="Arial"/>
                <w:b/>
                <w:bCs/>
                <w:color w:val="FFFFFF"/>
                <w:sz w:val="20"/>
                <w:szCs w:val="20"/>
              </w:rPr>
            </w:pPr>
            <w:r w:rsidRPr="00DE0717">
              <w:rPr>
                <w:rFonts w:ascii="Myriad Pro" w:hAnsi="Myriad Pro" w:cs="Arial"/>
                <w:b/>
                <w:bCs/>
                <w:color w:val="FFFFFF"/>
                <w:sz w:val="20"/>
                <w:szCs w:val="20"/>
              </w:rPr>
              <w:t>Наименование</w:t>
            </w:r>
          </w:p>
        </w:tc>
        <w:tc>
          <w:tcPr>
            <w:tcW w:w="1258"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tcPr>
          <w:p w14:paraId="6E6409D9" w14:textId="1D9F7588" w:rsidR="002928B0" w:rsidRPr="00DE0717" w:rsidRDefault="002928B0" w:rsidP="002928B0">
            <w:pPr>
              <w:jc w:val="center"/>
              <w:rPr>
                <w:rFonts w:ascii="Myriad Pro" w:hAnsi="Myriad Pro" w:cs="Arial"/>
                <w:b/>
                <w:bCs/>
                <w:color w:val="FFFFFF"/>
                <w:sz w:val="20"/>
                <w:szCs w:val="20"/>
              </w:rPr>
            </w:pPr>
            <w:r w:rsidRPr="00DE0717">
              <w:rPr>
                <w:rFonts w:ascii="Myriad Pro" w:hAnsi="Myriad Pro" w:cs="Arial"/>
                <w:b/>
                <w:bCs/>
                <w:color w:val="FFFFFF"/>
                <w:sz w:val="20"/>
                <w:szCs w:val="20"/>
              </w:rPr>
              <w:t>Ед.изм.</w:t>
            </w:r>
          </w:p>
        </w:tc>
        <w:tc>
          <w:tcPr>
            <w:tcW w:w="1537"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tcPr>
          <w:p w14:paraId="0EDACD42" w14:textId="096CA7B8" w:rsidR="002928B0" w:rsidRPr="00DE0717" w:rsidRDefault="002928B0" w:rsidP="002928B0">
            <w:pPr>
              <w:jc w:val="center"/>
              <w:rPr>
                <w:rFonts w:ascii="Myriad Pro" w:hAnsi="Myriad Pro" w:cs="Arial"/>
                <w:b/>
                <w:bCs/>
                <w:color w:val="FFFFFF"/>
                <w:sz w:val="20"/>
                <w:szCs w:val="20"/>
              </w:rPr>
            </w:pPr>
            <w:r w:rsidRPr="00DE0717">
              <w:rPr>
                <w:rFonts w:ascii="Myriad Pro" w:hAnsi="Myriad Pro" w:cs="Arial"/>
                <w:b/>
                <w:bCs/>
                <w:color w:val="FFFFFF"/>
                <w:sz w:val="20"/>
                <w:szCs w:val="20"/>
              </w:rPr>
              <w:t>ТБР на 2018 год</w:t>
            </w:r>
          </w:p>
        </w:tc>
      </w:tr>
      <w:tr w:rsidR="002928B0" w:rsidRPr="00DE0717" w14:paraId="2F109C4C" w14:textId="77777777" w:rsidTr="002928B0">
        <w:trPr>
          <w:trHeight w:val="20"/>
        </w:trPr>
        <w:tc>
          <w:tcPr>
            <w:tcW w:w="6549" w:type="dxa"/>
            <w:tcBorders>
              <w:top w:val="single" w:sz="4" w:space="0" w:color="auto"/>
            </w:tcBorders>
            <w:shd w:val="clear" w:color="auto" w:fill="EAF1DD" w:themeFill="accent3" w:themeFillTint="33"/>
            <w:noWrap/>
            <w:vAlign w:val="center"/>
            <w:hideMark/>
          </w:tcPr>
          <w:p w14:paraId="25CADC68" w14:textId="77777777" w:rsidR="002928B0" w:rsidRPr="00DE0717" w:rsidRDefault="002928B0" w:rsidP="002928B0">
            <w:pPr>
              <w:rPr>
                <w:rFonts w:ascii="Myriad Pro" w:hAnsi="Myriad Pro" w:cs="Arial"/>
                <w:b/>
                <w:bCs/>
                <w:color w:val="000000"/>
                <w:sz w:val="20"/>
                <w:szCs w:val="20"/>
              </w:rPr>
            </w:pPr>
            <w:r w:rsidRPr="00DE0717">
              <w:rPr>
                <w:rFonts w:ascii="Myriad Pro" w:hAnsi="Myriad Pro" w:cs="Arial"/>
                <w:b/>
                <w:bCs/>
                <w:color w:val="000000"/>
                <w:sz w:val="20"/>
                <w:szCs w:val="20"/>
              </w:rPr>
              <w:t>Подконтрольные расходы</w:t>
            </w:r>
          </w:p>
        </w:tc>
        <w:tc>
          <w:tcPr>
            <w:tcW w:w="1258" w:type="dxa"/>
            <w:tcBorders>
              <w:top w:val="single" w:sz="4" w:space="0" w:color="auto"/>
            </w:tcBorders>
            <w:shd w:val="clear" w:color="auto" w:fill="EAF1DD" w:themeFill="accent3" w:themeFillTint="33"/>
            <w:vAlign w:val="center"/>
            <w:hideMark/>
          </w:tcPr>
          <w:p w14:paraId="7276454A" w14:textId="77777777" w:rsidR="002928B0" w:rsidRPr="00DE0717" w:rsidRDefault="002928B0" w:rsidP="002928B0">
            <w:pPr>
              <w:jc w:val="center"/>
              <w:rPr>
                <w:rFonts w:ascii="Myriad Pro" w:hAnsi="Myriad Pro" w:cs="Arial"/>
                <w:b/>
                <w:bCs/>
                <w:color w:val="000000"/>
                <w:sz w:val="20"/>
                <w:szCs w:val="20"/>
              </w:rPr>
            </w:pPr>
            <w:r w:rsidRPr="00DE0717">
              <w:rPr>
                <w:rFonts w:ascii="Myriad Pro" w:hAnsi="Myriad Pro" w:cs="Arial"/>
                <w:b/>
                <w:bCs/>
                <w:color w:val="000000"/>
                <w:sz w:val="20"/>
                <w:szCs w:val="20"/>
              </w:rPr>
              <w:t>тыс. руб.</w:t>
            </w:r>
          </w:p>
        </w:tc>
        <w:tc>
          <w:tcPr>
            <w:tcW w:w="1537" w:type="dxa"/>
            <w:tcBorders>
              <w:top w:val="single" w:sz="4" w:space="0" w:color="auto"/>
            </w:tcBorders>
            <w:shd w:val="clear" w:color="auto" w:fill="EAF1DD" w:themeFill="accent3" w:themeFillTint="33"/>
            <w:vAlign w:val="center"/>
            <w:hideMark/>
          </w:tcPr>
          <w:p w14:paraId="3E4D1AF9" w14:textId="77777777" w:rsidR="002928B0" w:rsidRPr="00DE0717" w:rsidRDefault="002928B0" w:rsidP="002928B0">
            <w:pPr>
              <w:jc w:val="center"/>
              <w:rPr>
                <w:rFonts w:ascii="Myriad Pro" w:hAnsi="Myriad Pro" w:cs="Arial"/>
                <w:b/>
                <w:bCs/>
                <w:color w:val="000000"/>
                <w:sz w:val="20"/>
                <w:szCs w:val="20"/>
              </w:rPr>
            </w:pPr>
            <w:r w:rsidRPr="00DE0717">
              <w:rPr>
                <w:rFonts w:ascii="Myriad Pro" w:hAnsi="Myriad Pro" w:cs="Arial"/>
                <w:b/>
                <w:bCs/>
                <w:color w:val="000000"/>
                <w:sz w:val="20"/>
                <w:szCs w:val="20"/>
              </w:rPr>
              <w:t>1 993 697</w:t>
            </w:r>
          </w:p>
        </w:tc>
      </w:tr>
      <w:tr w:rsidR="002928B0" w:rsidRPr="00DE0717" w14:paraId="0B467CC0" w14:textId="77777777" w:rsidTr="002928B0">
        <w:trPr>
          <w:trHeight w:val="20"/>
        </w:trPr>
        <w:tc>
          <w:tcPr>
            <w:tcW w:w="6549" w:type="dxa"/>
            <w:shd w:val="clear" w:color="auto" w:fill="auto"/>
            <w:vAlign w:val="center"/>
            <w:hideMark/>
          </w:tcPr>
          <w:p w14:paraId="2B48E148" w14:textId="77777777" w:rsidR="002928B0" w:rsidRPr="00DE0717" w:rsidRDefault="002928B0" w:rsidP="002928B0">
            <w:pPr>
              <w:rPr>
                <w:rFonts w:ascii="Myriad Pro" w:hAnsi="Myriad Pro" w:cs="Arial"/>
                <w:color w:val="000000"/>
                <w:sz w:val="20"/>
                <w:szCs w:val="20"/>
              </w:rPr>
            </w:pPr>
            <w:r w:rsidRPr="00DE0717">
              <w:rPr>
                <w:rFonts w:ascii="Myriad Pro" w:hAnsi="Myriad Pro" w:cs="Arial"/>
                <w:color w:val="000000"/>
                <w:sz w:val="20"/>
                <w:szCs w:val="20"/>
              </w:rPr>
              <w:t>Материальные затраты</w:t>
            </w:r>
          </w:p>
        </w:tc>
        <w:tc>
          <w:tcPr>
            <w:tcW w:w="1258" w:type="dxa"/>
            <w:shd w:val="clear" w:color="auto" w:fill="auto"/>
            <w:vAlign w:val="center"/>
            <w:hideMark/>
          </w:tcPr>
          <w:p w14:paraId="25F7608C" w14:textId="77777777" w:rsidR="002928B0" w:rsidRPr="00DE0717" w:rsidRDefault="002928B0" w:rsidP="002928B0">
            <w:pPr>
              <w:jc w:val="center"/>
              <w:rPr>
                <w:rFonts w:ascii="Myriad Pro" w:hAnsi="Myriad Pro" w:cs="Arial"/>
                <w:color w:val="000000"/>
                <w:sz w:val="20"/>
                <w:szCs w:val="20"/>
              </w:rPr>
            </w:pPr>
            <w:r w:rsidRPr="00DE0717">
              <w:rPr>
                <w:rFonts w:ascii="Myriad Pro" w:hAnsi="Myriad Pro" w:cs="Arial"/>
                <w:color w:val="000000"/>
                <w:sz w:val="20"/>
                <w:szCs w:val="20"/>
              </w:rPr>
              <w:t>тыс. руб.</w:t>
            </w:r>
          </w:p>
        </w:tc>
        <w:tc>
          <w:tcPr>
            <w:tcW w:w="1537" w:type="dxa"/>
            <w:shd w:val="clear" w:color="auto" w:fill="auto"/>
            <w:vAlign w:val="center"/>
            <w:hideMark/>
          </w:tcPr>
          <w:p w14:paraId="1E3FA916" w14:textId="77777777" w:rsidR="002928B0" w:rsidRPr="00DE0717" w:rsidRDefault="002928B0" w:rsidP="002928B0">
            <w:pPr>
              <w:jc w:val="center"/>
              <w:rPr>
                <w:rFonts w:ascii="Myriad Pro" w:hAnsi="Myriad Pro" w:cs="Arial"/>
                <w:color w:val="000000"/>
                <w:sz w:val="20"/>
                <w:szCs w:val="20"/>
              </w:rPr>
            </w:pPr>
            <w:r w:rsidRPr="00DE0717">
              <w:rPr>
                <w:rFonts w:ascii="Myriad Pro" w:hAnsi="Myriad Pro" w:cs="Arial"/>
                <w:color w:val="000000"/>
                <w:sz w:val="20"/>
                <w:szCs w:val="20"/>
              </w:rPr>
              <w:t>353 102</w:t>
            </w:r>
          </w:p>
        </w:tc>
      </w:tr>
      <w:tr w:rsidR="002928B0" w:rsidRPr="00DE0717" w14:paraId="15C93039" w14:textId="77777777" w:rsidTr="002928B0">
        <w:trPr>
          <w:trHeight w:val="20"/>
        </w:trPr>
        <w:tc>
          <w:tcPr>
            <w:tcW w:w="6549" w:type="dxa"/>
            <w:shd w:val="clear" w:color="auto" w:fill="auto"/>
            <w:vAlign w:val="center"/>
            <w:hideMark/>
          </w:tcPr>
          <w:p w14:paraId="2A2C775E" w14:textId="77777777" w:rsidR="002928B0" w:rsidRPr="00DE0717" w:rsidRDefault="002928B0" w:rsidP="002928B0">
            <w:pPr>
              <w:rPr>
                <w:rFonts w:ascii="Myriad Pro" w:hAnsi="Myriad Pro" w:cs="Arial"/>
                <w:color w:val="000000"/>
                <w:sz w:val="20"/>
                <w:szCs w:val="20"/>
              </w:rPr>
            </w:pPr>
            <w:r w:rsidRPr="00DE0717">
              <w:rPr>
                <w:rFonts w:ascii="Myriad Pro" w:hAnsi="Myriad Pro" w:cs="Arial"/>
                <w:color w:val="000000"/>
                <w:sz w:val="20"/>
                <w:szCs w:val="20"/>
              </w:rPr>
              <w:t>Затраты на оплату труда</w:t>
            </w:r>
          </w:p>
        </w:tc>
        <w:tc>
          <w:tcPr>
            <w:tcW w:w="1258" w:type="dxa"/>
            <w:shd w:val="clear" w:color="auto" w:fill="auto"/>
            <w:vAlign w:val="center"/>
            <w:hideMark/>
          </w:tcPr>
          <w:p w14:paraId="06EC0BAC" w14:textId="77777777" w:rsidR="002928B0" w:rsidRPr="00DE0717" w:rsidRDefault="002928B0" w:rsidP="002928B0">
            <w:pPr>
              <w:jc w:val="center"/>
              <w:rPr>
                <w:rFonts w:ascii="Myriad Pro" w:hAnsi="Myriad Pro" w:cs="Arial"/>
                <w:color w:val="000000"/>
                <w:sz w:val="20"/>
                <w:szCs w:val="20"/>
              </w:rPr>
            </w:pPr>
            <w:r w:rsidRPr="00DE0717">
              <w:rPr>
                <w:rFonts w:ascii="Myriad Pro" w:hAnsi="Myriad Pro" w:cs="Arial"/>
                <w:color w:val="000000"/>
                <w:sz w:val="20"/>
                <w:szCs w:val="20"/>
              </w:rPr>
              <w:t>тыс. руб.</w:t>
            </w:r>
          </w:p>
        </w:tc>
        <w:tc>
          <w:tcPr>
            <w:tcW w:w="1537" w:type="dxa"/>
            <w:shd w:val="clear" w:color="auto" w:fill="auto"/>
            <w:vAlign w:val="center"/>
            <w:hideMark/>
          </w:tcPr>
          <w:p w14:paraId="288873A4" w14:textId="77777777" w:rsidR="002928B0" w:rsidRPr="00DE0717" w:rsidRDefault="002928B0" w:rsidP="002928B0">
            <w:pPr>
              <w:jc w:val="center"/>
              <w:rPr>
                <w:rFonts w:ascii="Myriad Pro" w:hAnsi="Myriad Pro" w:cs="Arial"/>
                <w:color w:val="000000"/>
                <w:sz w:val="20"/>
                <w:szCs w:val="20"/>
              </w:rPr>
            </w:pPr>
            <w:r w:rsidRPr="00DE0717">
              <w:rPr>
                <w:rFonts w:ascii="Myriad Pro" w:hAnsi="Myriad Pro" w:cs="Arial"/>
                <w:color w:val="000000"/>
                <w:sz w:val="20"/>
                <w:szCs w:val="20"/>
              </w:rPr>
              <w:t>1 339 229</w:t>
            </w:r>
          </w:p>
        </w:tc>
      </w:tr>
      <w:tr w:rsidR="002928B0" w:rsidRPr="00DE0717" w14:paraId="35600A64" w14:textId="77777777" w:rsidTr="002928B0">
        <w:trPr>
          <w:trHeight w:val="20"/>
        </w:trPr>
        <w:tc>
          <w:tcPr>
            <w:tcW w:w="6549" w:type="dxa"/>
            <w:shd w:val="clear" w:color="auto" w:fill="auto"/>
            <w:vAlign w:val="center"/>
            <w:hideMark/>
          </w:tcPr>
          <w:p w14:paraId="624BC5C9" w14:textId="77777777" w:rsidR="002928B0" w:rsidRPr="00DE0717" w:rsidRDefault="002928B0" w:rsidP="002928B0">
            <w:pPr>
              <w:rPr>
                <w:rFonts w:ascii="Myriad Pro" w:hAnsi="Myriad Pro" w:cs="Arial"/>
                <w:color w:val="000000"/>
                <w:sz w:val="20"/>
                <w:szCs w:val="20"/>
              </w:rPr>
            </w:pPr>
            <w:r w:rsidRPr="00DE0717">
              <w:rPr>
                <w:rFonts w:ascii="Myriad Pro" w:hAnsi="Myriad Pro" w:cs="Arial"/>
                <w:color w:val="000000"/>
                <w:sz w:val="20"/>
                <w:szCs w:val="20"/>
              </w:rPr>
              <w:t>Прочие расходы</w:t>
            </w:r>
          </w:p>
        </w:tc>
        <w:tc>
          <w:tcPr>
            <w:tcW w:w="1258" w:type="dxa"/>
            <w:shd w:val="clear" w:color="auto" w:fill="auto"/>
            <w:vAlign w:val="center"/>
            <w:hideMark/>
          </w:tcPr>
          <w:p w14:paraId="0FEF8A03" w14:textId="77777777" w:rsidR="002928B0" w:rsidRPr="00DE0717" w:rsidRDefault="002928B0" w:rsidP="002928B0">
            <w:pPr>
              <w:jc w:val="center"/>
              <w:rPr>
                <w:rFonts w:ascii="Myriad Pro" w:hAnsi="Myriad Pro" w:cs="Arial"/>
                <w:color w:val="000000"/>
                <w:sz w:val="20"/>
                <w:szCs w:val="20"/>
              </w:rPr>
            </w:pPr>
            <w:r w:rsidRPr="00DE0717">
              <w:rPr>
                <w:rFonts w:ascii="Myriad Pro" w:hAnsi="Myriad Pro" w:cs="Arial"/>
                <w:color w:val="000000"/>
                <w:sz w:val="20"/>
                <w:szCs w:val="20"/>
              </w:rPr>
              <w:t>тыс. руб.</w:t>
            </w:r>
          </w:p>
        </w:tc>
        <w:tc>
          <w:tcPr>
            <w:tcW w:w="1537" w:type="dxa"/>
            <w:shd w:val="clear" w:color="auto" w:fill="auto"/>
            <w:vAlign w:val="center"/>
            <w:hideMark/>
          </w:tcPr>
          <w:p w14:paraId="738E4E55" w14:textId="77777777" w:rsidR="002928B0" w:rsidRPr="00DE0717" w:rsidRDefault="002928B0" w:rsidP="002928B0">
            <w:pPr>
              <w:jc w:val="center"/>
              <w:rPr>
                <w:rFonts w:ascii="Myriad Pro" w:hAnsi="Myriad Pro" w:cs="Arial"/>
                <w:color w:val="000000"/>
                <w:sz w:val="20"/>
                <w:szCs w:val="20"/>
              </w:rPr>
            </w:pPr>
            <w:r w:rsidRPr="00DE0717">
              <w:rPr>
                <w:rFonts w:ascii="Myriad Pro" w:hAnsi="Myriad Pro" w:cs="Arial"/>
                <w:color w:val="000000"/>
                <w:sz w:val="20"/>
                <w:szCs w:val="20"/>
              </w:rPr>
              <w:t>181 136</w:t>
            </w:r>
          </w:p>
        </w:tc>
      </w:tr>
      <w:tr w:rsidR="002928B0" w:rsidRPr="00DE0717" w14:paraId="42FC0F3E" w14:textId="77777777" w:rsidTr="002928B0">
        <w:trPr>
          <w:trHeight w:val="20"/>
        </w:trPr>
        <w:tc>
          <w:tcPr>
            <w:tcW w:w="6549" w:type="dxa"/>
            <w:shd w:val="clear" w:color="auto" w:fill="auto"/>
            <w:vAlign w:val="center"/>
            <w:hideMark/>
          </w:tcPr>
          <w:p w14:paraId="407B6D61" w14:textId="77777777" w:rsidR="002928B0" w:rsidRPr="00DE0717" w:rsidRDefault="002928B0" w:rsidP="002928B0">
            <w:pPr>
              <w:rPr>
                <w:rFonts w:ascii="Myriad Pro" w:hAnsi="Myriad Pro" w:cs="Arial"/>
                <w:color w:val="000000"/>
                <w:sz w:val="20"/>
                <w:szCs w:val="20"/>
              </w:rPr>
            </w:pPr>
            <w:r w:rsidRPr="00DE0717">
              <w:rPr>
                <w:rFonts w:ascii="Myriad Pro" w:hAnsi="Myriad Pro" w:cs="Arial"/>
                <w:color w:val="000000"/>
                <w:sz w:val="20"/>
                <w:szCs w:val="20"/>
              </w:rPr>
              <w:t>Электроэнергия на хоз.нужды</w:t>
            </w:r>
          </w:p>
        </w:tc>
        <w:tc>
          <w:tcPr>
            <w:tcW w:w="1258" w:type="dxa"/>
            <w:shd w:val="clear" w:color="auto" w:fill="auto"/>
            <w:vAlign w:val="center"/>
            <w:hideMark/>
          </w:tcPr>
          <w:p w14:paraId="5A1FEDEA" w14:textId="77777777" w:rsidR="002928B0" w:rsidRPr="00DE0717" w:rsidRDefault="002928B0" w:rsidP="002928B0">
            <w:pPr>
              <w:jc w:val="center"/>
              <w:rPr>
                <w:rFonts w:ascii="Myriad Pro" w:hAnsi="Myriad Pro" w:cs="Arial"/>
                <w:color w:val="000000"/>
                <w:sz w:val="20"/>
                <w:szCs w:val="20"/>
              </w:rPr>
            </w:pPr>
            <w:r w:rsidRPr="00DE0717">
              <w:rPr>
                <w:rFonts w:ascii="Myriad Pro" w:hAnsi="Myriad Pro" w:cs="Arial"/>
                <w:color w:val="000000"/>
                <w:sz w:val="20"/>
                <w:szCs w:val="20"/>
              </w:rPr>
              <w:t>тыс. руб.</w:t>
            </w:r>
          </w:p>
        </w:tc>
        <w:tc>
          <w:tcPr>
            <w:tcW w:w="1537" w:type="dxa"/>
            <w:shd w:val="clear" w:color="auto" w:fill="auto"/>
            <w:vAlign w:val="center"/>
            <w:hideMark/>
          </w:tcPr>
          <w:p w14:paraId="15F71562" w14:textId="77777777" w:rsidR="002928B0" w:rsidRPr="00DE0717" w:rsidRDefault="002928B0" w:rsidP="002928B0">
            <w:pPr>
              <w:jc w:val="center"/>
              <w:rPr>
                <w:rFonts w:ascii="Myriad Pro" w:hAnsi="Myriad Pro" w:cs="Arial"/>
                <w:color w:val="000000"/>
                <w:sz w:val="20"/>
                <w:szCs w:val="20"/>
              </w:rPr>
            </w:pPr>
            <w:r w:rsidRPr="00DE0717">
              <w:rPr>
                <w:rFonts w:ascii="Myriad Pro" w:hAnsi="Myriad Pro" w:cs="Arial"/>
                <w:color w:val="000000"/>
                <w:sz w:val="20"/>
                <w:szCs w:val="20"/>
              </w:rPr>
              <w:t>120 230</w:t>
            </w:r>
          </w:p>
        </w:tc>
      </w:tr>
      <w:tr w:rsidR="002928B0" w:rsidRPr="00DE0717" w14:paraId="7DD50901" w14:textId="77777777" w:rsidTr="002928B0">
        <w:trPr>
          <w:trHeight w:val="20"/>
        </w:trPr>
        <w:tc>
          <w:tcPr>
            <w:tcW w:w="6549" w:type="dxa"/>
            <w:shd w:val="clear" w:color="auto" w:fill="EAF1DD" w:themeFill="accent3" w:themeFillTint="33"/>
            <w:noWrap/>
            <w:vAlign w:val="center"/>
            <w:hideMark/>
          </w:tcPr>
          <w:p w14:paraId="5AE191AB" w14:textId="77777777" w:rsidR="002928B0" w:rsidRPr="00DE0717" w:rsidRDefault="002928B0" w:rsidP="002928B0">
            <w:pPr>
              <w:rPr>
                <w:rFonts w:ascii="Myriad Pro" w:hAnsi="Myriad Pro" w:cs="Arial"/>
                <w:b/>
                <w:bCs/>
                <w:color w:val="000000"/>
                <w:sz w:val="20"/>
                <w:szCs w:val="20"/>
              </w:rPr>
            </w:pPr>
            <w:r w:rsidRPr="00DE0717">
              <w:rPr>
                <w:rFonts w:ascii="Myriad Pro" w:hAnsi="Myriad Pro" w:cs="Arial"/>
                <w:b/>
                <w:bCs/>
                <w:color w:val="000000"/>
                <w:sz w:val="20"/>
                <w:szCs w:val="20"/>
              </w:rPr>
              <w:t xml:space="preserve">Неподконтрольные расходы </w:t>
            </w:r>
          </w:p>
        </w:tc>
        <w:tc>
          <w:tcPr>
            <w:tcW w:w="1258" w:type="dxa"/>
            <w:shd w:val="clear" w:color="auto" w:fill="EAF1DD" w:themeFill="accent3" w:themeFillTint="33"/>
            <w:vAlign w:val="center"/>
            <w:hideMark/>
          </w:tcPr>
          <w:p w14:paraId="1A9E264A" w14:textId="77777777" w:rsidR="002928B0" w:rsidRPr="00DE0717" w:rsidRDefault="002928B0" w:rsidP="002928B0">
            <w:pPr>
              <w:jc w:val="center"/>
              <w:rPr>
                <w:rFonts w:ascii="Myriad Pro" w:hAnsi="Myriad Pro" w:cs="Arial"/>
                <w:b/>
                <w:bCs/>
                <w:color w:val="000000"/>
                <w:sz w:val="20"/>
                <w:szCs w:val="20"/>
              </w:rPr>
            </w:pPr>
            <w:r w:rsidRPr="00DE0717">
              <w:rPr>
                <w:rFonts w:ascii="Myriad Pro" w:hAnsi="Myriad Pro" w:cs="Arial"/>
                <w:b/>
                <w:bCs/>
                <w:color w:val="000000"/>
                <w:sz w:val="20"/>
                <w:szCs w:val="20"/>
              </w:rPr>
              <w:t>тыс. руб.</w:t>
            </w:r>
          </w:p>
        </w:tc>
        <w:tc>
          <w:tcPr>
            <w:tcW w:w="1537" w:type="dxa"/>
            <w:shd w:val="clear" w:color="auto" w:fill="EAF1DD" w:themeFill="accent3" w:themeFillTint="33"/>
            <w:vAlign w:val="center"/>
            <w:hideMark/>
          </w:tcPr>
          <w:p w14:paraId="402F9E34" w14:textId="77777777" w:rsidR="002928B0" w:rsidRPr="00DE0717" w:rsidRDefault="002928B0" w:rsidP="002928B0">
            <w:pPr>
              <w:jc w:val="center"/>
              <w:rPr>
                <w:rFonts w:ascii="Myriad Pro" w:hAnsi="Myriad Pro" w:cs="Arial"/>
                <w:b/>
                <w:bCs/>
                <w:color w:val="000000"/>
                <w:sz w:val="20"/>
                <w:szCs w:val="20"/>
              </w:rPr>
            </w:pPr>
            <w:r w:rsidRPr="00DE0717">
              <w:rPr>
                <w:rFonts w:ascii="Myriad Pro" w:hAnsi="Myriad Pro" w:cs="Arial"/>
                <w:b/>
                <w:bCs/>
                <w:color w:val="000000"/>
                <w:sz w:val="20"/>
                <w:szCs w:val="20"/>
              </w:rPr>
              <w:t>1 808 505</w:t>
            </w:r>
          </w:p>
        </w:tc>
      </w:tr>
      <w:tr w:rsidR="002928B0" w:rsidRPr="00DE0717" w14:paraId="25493EA4" w14:textId="77777777" w:rsidTr="002928B0">
        <w:trPr>
          <w:trHeight w:val="20"/>
        </w:trPr>
        <w:tc>
          <w:tcPr>
            <w:tcW w:w="6549" w:type="dxa"/>
            <w:shd w:val="clear" w:color="auto" w:fill="auto"/>
            <w:vAlign w:val="center"/>
            <w:hideMark/>
          </w:tcPr>
          <w:p w14:paraId="70C75C94" w14:textId="77777777" w:rsidR="002928B0" w:rsidRPr="00DE0717" w:rsidRDefault="002928B0" w:rsidP="002928B0">
            <w:pPr>
              <w:rPr>
                <w:rFonts w:ascii="Myriad Pro" w:hAnsi="Myriad Pro" w:cs="Arial"/>
                <w:color w:val="000000"/>
                <w:sz w:val="20"/>
                <w:szCs w:val="20"/>
              </w:rPr>
            </w:pPr>
            <w:r w:rsidRPr="00DE0717">
              <w:rPr>
                <w:rFonts w:ascii="Myriad Pro" w:hAnsi="Myriad Pro" w:cs="Arial"/>
                <w:color w:val="000000"/>
                <w:sz w:val="20"/>
                <w:szCs w:val="20"/>
              </w:rPr>
              <w:t xml:space="preserve">Оплата услуг </w:t>
            </w:r>
            <w:r>
              <w:rPr>
                <w:rFonts w:ascii="Myriad Pro" w:hAnsi="Myriad Pro" w:cs="Arial"/>
                <w:color w:val="000000"/>
                <w:sz w:val="20"/>
                <w:szCs w:val="20"/>
              </w:rPr>
              <w:t>ОАО </w:t>
            </w:r>
            <w:r w:rsidRPr="00DE0717">
              <w:rPr>
                <w:rFonts w:ascii="Myriad Pro" w:hAnsi="Myriad Pro" w:cs="Arial"/>
                <w:color w:val="000000"/>
                <w:sz w:val="20"/>
                <w:szCs w:val="20"/>
              </w:rPr>
              <w:t>«ФСК ЕЭС»</w:t>
            </w:r>
          </w:p>
        </w:tc>
        <w:tc>
          <w:tcPr>
            <w:tcW w:w="1258" w:type="dxa"/>
            <w:shd w:val="clear" w:color="auto" w:fill="auto"/>
            <w:vAlign w:val="center"/>
            <w:hideMark/>
          </w:tcPr>
          <w:p w14:paraId="2B37854A" w14:textId="77777777" w:rsidR="002928B0" w:rsidRPr="00DE0717" w:rsidRDefault="002928B0" w:rsidP="002928B0">
            <w:pPr>
              <w:jc w:val="center"/>
              <w:rPr>
                <w:rFonts w:ascii="Myriad Pro" w:hAnsi="Myriad Pro" w:cs="Arial"/>
                <w:color w:val="000000"/>
                <w:sz w:val="20"/>
                <w:szCs w:val="20"/>
              </w:rPr>
            </w:pPr>
            <w:r w:rsidRPr="00DE0717">
              <w:rPr>
                <w:rFonts w:ascii="Myriad Pro" w:hAnsi="Myriad Pro" w:cs="Arial"/>
                <w:color w:val="000000"/>
                <w:sz w:val="20"/>
                <w:szCs w:val="20"/>
              </w:rPr>
              <w:t>тыс. руб.</w:t>
            </w:r>
          </w:p>
        </w:tc>
        <w:tc>
          <w:tcPr>
            <w:tcW w:w="1537" w:type="dxa"/>
            <w:shd w:val="clear" w:color="auto" w:fill="auto"/>
            <w:vAlign w:val="center"/>
            <w:hideMark/>
          </w:tcPr>
          <w:p w14:paraId="0C01348A" w14:textId="77777777" w:rsidR="002928B0" w:rsidRPr="00DE0717" w:rsidRDefault="002928B0" w:rsidP="002928B0">
            <w:pPr>
              <w:jc w:val="center"/>
              <w:rPr>
                <w:rFonts w:ascii="Myriad Pro" w:hAnsi="Myriad Pro" w:cs="Arial"/>
                <w:color w:val="000000"/>
                <w:sz w:val="20"/>
                <w:szCs w:val="20"/>
              </w:rPr>
            </w:pPr>
            <w:r w:rsidRPr="00DE0717">
              <w:rPr>
                <w:rFonts w:ascii="Myriad Pro" w:hAnsi="Myriad Pro" w:cs="Arial"/>
                <w:color w:val="000000"/>
                <w:sz w:val="20"/>
                <w:szCs w:val="20"/>
              </w:rPr>
              <w:t>1 308 974</w:t>
            </w:r>
          </w:p>
        </w:tc>
      </w:tr>
      <w:tr w:rsidR="002928B0" w:rsidRPr="00DE0717" w14:paraId="4539A9BE" w14:textId="77777777" w:rsidTr="002928B0">
        <w:trPr>
          <w:trHeight w:val="20"/>
        </w:trPr>
        <w:tc>
          <w:tcPr>
            <w:tcW w:w="6549" w:type="dxa"/>
            <w:shd w:val="clear" w:color="auto" w:fill="auto"/>
            <w:vAlign w:val="center"/>
            <w:hideMark/>
          </w:tcPr>
          <w:p w14:paraId="05F4EF60" w14:textId="77777777" w:rsidR="002928B0" w:rsidRPr="00DE0717" w:rsidRDefault="002928B0" w:rsidP="002928B0">
            <w:pPr>
              <w:rPr>
                <w:rFonts w:ascii="Myriad Pro" w:hAnsi="Myriad Pro" w:cs="Arial"/>
                <w:color w:val="000000"/>
                <w:sz w:val="20"/>
                <w:szCs w:val="20"/>
              </w:rPr>
            </w:pPr>
            <w:r w:rsidRPr="00DE0717">
              <w:rPr>
                <w:rFonts w:ascii="Myriad Pro" w:hAnsi="Myriad Pro" w:cs="Arial"/>
                <w:color w:val="000000"/>
                <w:sz w:val="20"/>
                <w:szCs w:val="20"/>
              </w:rPr>
              <w:t>Аренда имущества</w:t>
            </w:r>
          </w:p>
        </w:tc>
        <w:tc>
          <w:tcPr>
            <w:tcW w:w="1258" w:type="dxa"/>
            <w:shd w:val="clear" w:color="auto" w:fill="auto"/>
            <w:vAlign w:val="center"/>
            <w:hideMark/>
          </w:tcPr>
          <w:p w14:paraId="208FE887" w14:textId="77777777" w:rsidR="002928B0" w:rsidRPr="00DE0717" w:rsidRDefault="002928B0" w:rsidP="002928B0">
            <w:pPr>
              <w:jc w:val="center"/>
              <w:rPr>
                <w:rFonts w:ascii="Myriad Pro" w:hAnsi="Myriad Pro" w:cs="Arial"/>
                <w:color w:val="000000"/>
                <w:sz w:val="20"/>
                <w:szCs w:val="20"/>
              </w:rPr>
            </w:pPr>
            <w:r w:rsidRPr="00DE0717">
              <w:rPr>
                <w:rFonts w:ascii="Myriad Pro" w:hAnsi="Myriad Pro" w:cs="Arial"/>
                <w:color w:val="000000"/>
                <w:sz w:val="20"/>
                <w:szCs w:val="20"/>
              </w:rPr>
              <w:t>тыс. руб.</w:t>
            </w:r>
          </w:p>
        </w:tc>
        <w:tc>
          <w:tcPr>
            <w:tcW w:w="1537" w:type="dxa"/>
            <w:shd w:val="clear" w:color="auto" w:fill="auto"/>
            <w:vAlign w:val="center"/>
            <w:hideMark/>
          </w:tcPr>
          <w:p w14:paraId="4BD854CA" w14:textId="77777777" w:rsidR="002928B0" w:rsidRPr="00DE0717" w:rsidRDefault="002928B0" w:rsidP="002928B0">
            <w:pPr>
              <w:jc w:val="center"/>
              <w:rPr>
                <w:rFonts w:ascii="Myriad Pro" w:hAnsi="Myriad Pro" w:cs="Arial"/>
                <w:color w:val="000000"/>
                <w:sz w:val="20"/>
                <w:szCs w:val="20"/>
              </w:rPr>
            </w:pPr>
            <w:r w:rsidRPr="00DE0717">
              <w:rPr>
                <w:rFonts w:ascii="Myriad Pro" w:hAnsi="Myriad Pro" w:cs="Arial"/>
                <w:color w:val="000000"/>
                <w:sz w:val="20"/>
                <w:szCs w:val="20"/>
              </w:rPr>
              <w:t>15 804</w:t>
            </w:r>
          </w:p>
        </w:tc>
      </w:tr>
      <w:tr w:rsidR="002928B0" w:rsidRPr="00DE0717" w14:paraId="7157B055" w14:textId="77777777" w:rsidTr="002928B0">
        <w:trPr>
          <w:trHeight w:val="20"/>
        </w:trPr>
        <w:tc>
          <w:tcPr>
            <w:tcW w:w="6549" w:type="dxa"/>
            <w:shd w:val="clear" w:color="auto" w:fill="auto"/>
            <w:vAlign w:val="center"/>
            <w:hideMark/>
          </w:tcPr>
          <w:p w14:paraId="5031A820" w14:textId="77777777" w:rsidR="002928B0" w:rsidRPr="00DE0717" w:rsidRDefault="002928B0" w:rsidP="002928B0">
            <w:pPr>
              <w:rPr>
                <w:rFonts w:ascii="Myriad Pro" w:hAnsi="Myriad Pro" w:cs="Arial"/>
                <w:color w:val="000000"/>
                <w:sz w:val="20"/>
                <w:szCs w:val="20"/>
              </w:rPr>
            </w:pPr>
            <w:r w:rsidRPr="00DE0717">
              <w:rPr>
                <w:rFonts w:ascii="Myriad Pro" w:hAnsi="Myriad Pro" w:cs="Arial"/>
                <w:color w:val="000000"/>
                <w:sz w:val="20"/>
                <w:szCs w:val="20"/>
              </w:rPr>
              <w:t xml:space="preserve">Оплата налогов </w:t>
            </w:r>
          </w:p>
        </w:tc>
        <w:tc>
          <w:tcPr>
            <w:tcW w:w="1258" w:type="dxa"/>
            <w:shd w:val="clear" w:color="auto" w:fill="auto"/>
            <w:vAlign w:val="center"/>
            <w:hideMark/>
          </w:tcPr>
          <w:p w14:paraId="1C0BC61E" w14:textId="77777777" w:rsidR="002928B0" w:rsidRPr="00DE0717" w:rsidRDefault="002928B0" w:rsidP="002928B0">
            <w:pPr>
              <w:jc w:val="center"/>
              <w:rPr>
                <w:rFonts w:ascii="Myriad Pro" w:hAnsi="Myriad Pro" w:cs="Arial"/>
                <w:color w:val="000000"/>
                <w:sz w:val="20"/>
                <w:szCs w:val="20"/>
              </w:rPr>
            </w:pPr>
            <w:r w:rsidRPr="00DE0717">
              <w:rPr>
                <w:rFonts w:ascii="Myriad Pro" w:hAnsi="Myriad Pro" w:cs="Arial"/>
                <w:color w:val="000000"/>
                <w:sz w:val="20"/>
                <w:szCs w:val="20"/>
              </w:rPr>
              <w:t>тыс. руб.</w:t>
            </w:r>
          </w:p>
        </w:tc>
        <w:tc>
          <w:tcPr>
            <w:tcW w:w="1537" w:type="dxa"/>
            <w:shd w:val="clear" w:color="auto" w:fill="auto"/>
            <w:vAlign w:val="center"/>
            <w:hideMark/>
          </w:tcPr>
          <w:p w14:paraId="0ABC355C" w14:textId="77777777" w:rsidR="002928B0" w:rsidRPr="00DE0717" w:rsidRDefault="002928B0" w:rsidP="002928B0">
            <w:pPr>
              <w:jc w:val="center"/>
              <w:rPr>
                <w:rFonts w:ascii="Myriad Pro" w:hAnsi="Myriad Pro" w:cs="Arial"/>
                <w:color w:val="000000"/>
                <w:sz w:val="20"/>
                <w:szCs w:val="20"/>
              </w:rPr>
            </w:pPr>
            <w:r w:rsidRPr="00DE0717">
              <w:rPr>
                <w:rFonts w:ascii="Myriad Pro" w:hAnsi="Myriad Pro" w:cs="Arial"/>
                <w:color w:val="000000"/>
                <w:sz w:val="20"/>
                <w:szCs w:val="20"/>
              </w:rPr>
              <w:t>92 677</w:t>
            </w:r>
          </w:p>
        </w:tc>
      </w:tr>
      <w:tr w:rsidR="002928B0" w:rsidRPr="00DE0717" w14:paraId="74AC0592" w14:textId="77777777" w:rsidTr="002928B0">
        <w:trPr>
          <w:trHeight w:val="20"/>
        </w:trPr>
        <w:tc>
          <w:tcPr>
            <w:tcW w:w="6549" w:type="dxa"/>
            <w:shd w:val="clear" w:color="auto" w:fill="auto"/>
            <w:vAlign w:val="center"/>
            <w:hideMark/>
          </w:tcPr>
          <w:p w14:paraId="4C14A9A2" w14:textId="77777777" w:rsidR="002928B0" w:rsidRPr="00DE0717" w:rsidRDefault="002928B0" w:rsidP="002928B0">
            <w:pPr>
              <w:rPr>
                <w:rFonts w:ascii="Myriad Pro" w:hAnsi="Myriad Pro" w:cs="Arial"/>
                <w:color w:val="000000"/>
                <w:sz w:val="20"/>
                <w:szCs w:val="20"/>
              </w:rPr>
            </w:pPr>
            <w:r w:rsidRPr="00DE0717">
              <w:rPr>
                <w:rFonts w:ascii="Myriad Pro" w:hAnsi="Myriad Pro" w:cs="Arial"/>
                <w:color w:val="000000"/>
                <w:sz w:val="20"/>
                <w:szCs w:val="20"/>
              </w:rPr>
              <w:t>Отчисления на социальные нужды</w:t>
            </w:r>
          </w:p>
        </w:tc>
        <w:tc>
          <w:tcPr>
            <w:tcW w:w="1258" w:type="dxa"/>
            <w:shd w:val="clear" w:color="auto" w:fill="auto"/>
            <w:vAlign w:val="center"/>
            <w:hideMark/>
          </w:tcPr>
          <w:p w14:paraId="4FBC9653" w14:textId="77777777" w:rsidR="002928B0" w:rsidRPr="00DE0717" w:rsidRDefault="002928B0" w:rsidP="002928B0">
            <w:pPr>
              <w:jc w:val="center"/>
              <w:rPr>
                <w:rFonts w:ascii="Myriad Pro" w:hAnsi="Myriad Pro" w:cs="Arial"/>
                <w:color w:val="000000"/>
                <w:sz w:val="20"/>
                <w:szCs w:val="20"/>
              </w:rPr>
            </w:pPr>
            <w:r w:rsidRPr="00DE0717">
              <w:rPr>
                <w:rFonts w:ascii="Myriad Pro" w:hAnsi="Myriad Pro" w:cs="Arial"/>
                <w:color w:val="000000"/>
                <w:sz w:val="20"/>
                <w:szCs w:val="20"/>
              </w:rPr>
              <w:t>тыс. руб.</w:t>
            </w:r>
          </w:p>
        </w:tc>
        <w:tc>
          <w:tcPr>
            <w:tcW w:w="1537" w:type="dxa"/>
            <w:shd w:val="clear" w:color="auto" w:fill="auto"/>
            <w:vAlign w:val="center"/>
            <w:hideMark/>
          </w:tcPr>
          <w:p w14:paraId="10DFCC44" w14:textId="77777777" w:rsidR="002928B0" w:rsidRPr="00DE0717" w:rsidRDefault="002928B0" w:rsidP="002928B0">
            <w:pPr>
              <w:jc w:val="center"/>
              <w:rPr>
                <w:rFonts w:ascii="Myriad Pro" w:hAnsi="Myriad Pro" w:cs="Arial"/>
                <w:color w:val="000000"/>
                <w:sz w:val="20"/>
                <w:szCs w:val="20"/>
              </w:rPr>
            </w:pPr>
            <w:r w:rsidRPr="00DE0717">
              <w:rPr>
                <w:rFonts w:ascii="Myriad Pro" w:hAnsi="Myriad Pro" w:cs="Arial"/>
                <w:color w:val="000000"/>
                <w:sz w:val="20"/>
                <w:szCs w:val="20"/>
              </w:rPr>
              <w:t>391 051</w:t>
            </w:r>
          </w:p>
        </w:tc>
      </w:tr>
      <w:tr w:rsidR="002928B0" w:rsidRPr="00DE0717" w14:paraId="3B5C5CC1" w14:textId="77777777" w:rsidTr="002928B0">
        <w:trPr>
          <w:trHeight w:val="20"/>
        </w:trPr>
        <w:tc>
          <w:tcPr>
            <w:tcW w:w="6549" w:type="dxa"/>
            <w:shd w:val="clear" w:color="auto" w:fill="auto"/>
            <w:vAlign w:val="center"/>
            <w:hideMark/>
          </w:tcPr>
          <w:p w14:paraId="065EAD13" w14:textId="77777777" w:rsidR="002928B0" w:rsidRPr="00DE0717" w:rsidRDefault="002928B0" w:rsidP="002928B0">
            <w:pPr>
              <w:rPr>
                <w:rFonts w:ascii="Myriad Pro" w:hAnsi="Myriad Pro" w:cs="Arial"/>
                <w:color w:val="000000"/>
                <w:sz w:val="20"/>
                <w:szCs w:val="20"/>
              </w:rPr>
            </w:pPr>
            <w:r w:rsidRPr="00DE0717">
              <w:rPr>
                <w:rFonts w:ascii="Myriad Pro" w:hAnsi="Myriad Pro" w:cs="Arial"/>
                <w:color w:val="000000"/>
                <w:sz w:val="20"/>
                <w:szCs w:val="20"/>
              </w:rPr>
              <w:t>Налог на прибыль</w:t>
            </w:r>
          </w:p>
        </w:tc>
        <w:tc>
          <w:tcPr>
            <w:tcW w:w="1258" w:type="dxa"/>
            <w:shd w:val="clear" w:color="auto" w:fill="auto"/>
            <w:vAlign w:val="center"/>
            <w:hideMark/>
          </w:tcPr>
          <w:p w14:paraId="79226F44" w14:textId="77777777" w:rsidR="002928B0" w:rsidRPr="00DE0717" w:rsidRDefault="002928B0" w:rsidP="002928B0">
            <w:pPr>
              <w:jc w:val="center"/>
              <w:rPr>
                <w:rFonts w:ascii="Myriad Pro" w:hAnsi="Myriad Pro" w:cs="Arial"/>
                <w:color w:val="000000"/>
                <w:sz w:val="20"/>
                <w:szCs w:val="20"/>
              </w:rPr>
            </w:pPr>
            <w:r w:rsidRPr="00DE0717">
              <w:rPr>
                <w:rFonts w:ascii="Myriad Pro" w:hAnsi="Myriad Pro" w:cs="Arial"/>
                <w:color w:val="000000"/>
                <w:sz w:val="20"/>
                <w:szCs w:val="20"/>
              </w:rPr>
              <w:t>тыс. руб.</w:t>
            </w:r>
          </w:p>
        </w:tc>
        <w:tc>
          <w:tcPr>
            <w:tcW w:w="1537" w:type="dxa"/>
            <w:shd w:val="clear" w:color="auto" w:fill="auto"/>
            <w:vAlign w:val="center"/>
            <w:hideMark/>
          </w:tcPr>
          <w:p w14:paraId="39137AD7" w14:textId="77777777" w:rsidR="002928B0" w:rsidRPr="00DE0717" w:rsidRDefault="002928B0" w:rsidP="002928B0">
            <w:pPr>
              <w:jc w:val="center"/>
              <w:rPr>
                <w:rFonts w:ascii="Myriad Pro" w:hAnsi="Myriad Pro" w:cs="Arial"/>
                <w:color w:val="000000"/>
                <w:sz w:val="20"/>
                <w:szCs w:val="20"/>
              </w:rPr>
            </w:pPr>
            <w:r w:rsidRPr="00DE0717">
              <w:rPr>
                <w:rFonts w:ascii="Myriad Pro" w:hAnsi="Myriad Pro" w:cs="Arial"/>
                <w:color w:val="000000"/>
                <w:sz w:val="20"/>
                <w:szCs w:val="20"/>
              </w:rPr>
              <w:t>0</w:t>
            </w:r>
          </w:p>
        </w:tc>
      </w:tr>
      <w:tr w:rsidR="002928B0" w:rsidRPr="00DE0717" w14:paraId="6DE781D8" w14:textId="77777777" w:rsidTr="002928B0">
        <w:trPr>
          <w:trHeight w:val="20"/>
        </w:trPr>
        <w:tc>
          <w:tcPr>
            <w:tcW w:w="6549" w:type="dxa"/>
            <w:shd w:val="clear" w:color="auto" w:fill="auto"/>
            <w:vAlign w:val="center"/>
            <w:hideMark/>
          </w:tcPr>
          <w:p w14:paraId="615F1900" w14:textId="77777777" w:rsidR="002928B0" w:rsidRPr="00DE0717" w:rsidRDefault="002928B0" w:rsidP="002928B0">
            <w:pPr>
              <w:rPr>
                <w:rFonts w:ascii="Myriad Pro" w:hAnsi="Myriad Pro" w:cs="Arial"/>
                <w:color w:val="000000"/>
                <w:sz w:val="20"/>
                <w:szCs w:val="20"/>
              </w:rPr>
            </w:pPr>
            <w:r w:rsidRPr="00DE0717">
              <w:rPr>
                <w:rFonts w:ascii="Myriad Pro" w:hAnsi="Myriad Pro" w:cs="Arial"/>
                <w:color w:val="000000"/>
                <w:sz w:val="20"/>
                <w:szCs w:val="20"/>
              </w:rPr>
              <w:t>Амортизация основных средств</w:t>
            </w:r>
          </w:p>
        </w:tc>
        <w:tc>
          <w:tcPr>
            <w:tcW w:w="1258" w:type="dxa"/>
            <w:shd w:val="clear" w:color="auto" w:fill="auto"/>
            <w:vAlign w:val="center"/>
            <w:hideMark/>
          </w:tcPr>
          <w:p w14:paraId="184EFA61" w14:textId="77777777" w:rsidR="002928B0" w:rsidRPr="00DE0717" w:rsidRDefault="002928B0" w:rsidP="002928B0">
            <w:pPr>
              <w:jc w:val="center"/>
              <w:rPr>
                <w:rFonts w:ascii="Myriad Pro" w:hAnsi="Myriad Pro" w:cs="Arial"/>
                <w:color w:val="000000"/>
                <w:sz w:val="20"/>
                <w:szCs w:val="20"/>
              </w:rPr>
            </w:pPr>
            <w:r w:rsidRPr="00DE0717">
              <w:rPr>
                <w:rFonts w:ascii="Myriad Pro" w:hAnsi="Myriad Pro" w:cs="Arial"/>
                <w:color w:val="000000"/>
                <w:sz w:val="20"/>
                <w:szCs w:val="20"/>
              </w:rPr>
              <w:t>тыс. руб.</w:t>
            </w:r>
          </w:p>
        </w:tc>
        <w:tc>
          <w:tcPr>
            <w:tcW w:w="1537" w:type="dxa"/>
            <w:shd w:val="clear" w:color="auto" w:fill="auto"/>
            <w:vAlign w:val="center"/>
            <w:hideMark/>
          </w:tcPr>
          <w:p w14:paraId="28E82BDD" w14:textId="77777777" w:rsidR="002928B0" w:rsidRPr="00DE0717" w:rsidRDefault="002928B0" w:rsidP="002928B0">
            <w:pPr>
              <w:jc w:val="center"/>
              <w:rPr>
                <w:rFonts w:ascii="Myriad Pro" w:hAnsi="Myriad Pro" w:cs="Arial"/>
                <w:color w:val="000000"/>
                <w:sz w:val="20"/>
                <w:szCs w:val="20"/>
              </w:rPr>
            </w:pPr>
            <w:r w:rsidRPr="00DE0717">
              <w:rPr>
                <w:rFonts w:ascii="Myriad Pro" w:hAnsi="Myriad Pro" w:cs="Arial"/>
                <w:color w:val="000000"/>
                <w:sz w:val="20"/>
                <w:szCs w:val="20"/>
              </w:rPr>
              <w:t>791 997</w:t>
            </w:r>
          </w:p>
        </w:tc>
      </w:tr>
      <w:tr w:rsidR="002928B0" w:rsidRPr="00DE0717" w14:paraId="7E5276CE" w14:textId="77777777" w:rsidTr="002928B0">
        <w:trPr>
          <w:trHeight w:val="20"/>
        </w:trPr>
        <w:tc>
          <w:tcPr>
            <w:tcW w:w="6549" w:type="dxa"/>
            <w:shd w:val="clear" w:color="auto" w:fill="auto"/>
            <w:vAlign w:val="center"/>
            <w:hideMark/>
          </w:tcPr>
          <w:p w14:paraId="656D1D06" w14:textId="77777777" w:rsidR="002928B0" w:rsidRPr="00DE0717" w:rsidRDefault="002928B0" w:rsidP="002928B0">
            <w:pPr>
              <w:rPr>
                <w:rFonts w:ascii="Myriad Pro" w:hAnsi="Myriad Pro" w:cs="Arial"/>
                <w:color w:val="000000"/>
                <w:sz w:val="20"/>
                <w:szCs w:val="20"/>
              </w:rPr>
            </w:pPr>
            <w:r w:rsidRPr="00DE0717">
              <w:rPr>
                <w:rFonts w:ascii="Myriad Pro" w:hAnsi="Myriad Pro" w:cs="Arial"/>
                <w:color w:val="000000"/>
                <w:sz w:val="20"/>
                <w:szCs w:val="20"/>
              </w:rPr>
              <w:t>Выпадающие доходы от льготного ТП (п.87 Основ ценообразования №1178)</w:t>
            </w:r>
          </w:p>
        </w:tc>
        <w:tc>
          <w:tcPr>
            <w:tcW w:w="1258" w:type="dxa"/>
            <w:shd w:val="clear" w:color="auto" w:fill="auto"/>
            <w:vAlign w:val="center"/>
            <w:hideMark/>
          </w:tcPr>
          <w:p w14:paraId="25FF5C34" w14:textId="77777777" w:rsidR="002928B0" w:rsidRPr="00DE0717" w:rsidRDefault="002928B0" w:rsidP="002928B0">
            <w:pPr>
              <w:jc w:val="center"/>
              <w:rPr>
                <w:rFonts w:ascii="Myriad Pro" w:hAnsi="Myriad Pro" w:cs="Arial"/>
                <w:color w:val="000000"/>
                <w:sz w:val="20"/>
                <w:szCs w:val="20"/>
              </w:rPr>
            </w:pPr>
            <w:r w:rsidRPr="00DE0717">
              <w:rPr>
                <w:rFonts w:ascii="Myriad Pro" w:hAnsi="Myriad Pro" w:cs="Arial"/>
                <w:color w:val="000000"/>
                <w:sz w:val="20"/>
                <w:szCs w:val="20"/>
              </w:rPr>
              <w:t>тыс. руб.</w:t>
            </w:r>
          </w:p>
        </w:tc>
        <w:tc>
          <w:tcPr>
            <w:tcW w:w="1537" w:type="dxa"/>
            <w:shd w:val="clear" w:color="auto" w:fill="auto"/>
            <w:vAlign w:val="center"/>
            <w:hideMark/>
          </w:tcPr>
          <w:p w14:paraId="5080F561" w14:textId="77777777" w:rsidR="002928B0" w:rsidRPr="00DE0717" w:rsidRDefault="002928B0" w:rsidP="002928B0">
            <w:pPr>
              <w:jc w:val="center"/>
              <w:rPr>
                <w:rFonts w:ascii="Myriad Pro" w:hAnsi="Myriad Pro" w:cs="Arial"/>
                <w:color w:val="000000"/>
                <w:sz w:val="20"/>
                <w:szCs w:val="20"/>
              </w:rPr>
            </w:pPr>
            <w:r w:rsidRPr="00DE0717">
              <w:rPr>
                <w:rFonts w:ascii="Myriad Pro" w:hAnsi="Myriad Pro" w:cs="Arial"/>
                <w:color w:val="000000"/>
                <w:sz w:val="20"/>
                <w:szCs w:val="20"/>
              </w:rPr>
              <w:t>155 812</w:t>
            </w:r>
          </w:p>
        </w:tc>
      </w:tr>
      <w:tr w:rsidR="002928B0" w:rsidRPr="00DE0717" w14:paraId="4D6E6146" w14:textId="77777777" w:rsidTr="002928B0">
        <w:trPr>
          <w:trHeight w:val="20"/>
        </w:trPr>
        <w:tc>
          <w:tcPr>
            <w:tcW w:w="6549" w:type="dxa"/>
            <w:shd w:val="clear" w:color="auto" w:fill="auto"/>
            <w:vAlign w:val="center"/>
          </w:tcPr>
          <w:p w14:paraId="3CA4C49B" w14:textId="77777777" w:rsidR="002928B0" w:rsidRPr="00DE0717" w:rsidRDefault="002928B0" w:rsidP="002928B0">
            <w:pPr>
              <w:rPr>
                <w:rFonts w:ascii="Myriad Pro" w:hAnsi="Myriad Pro" w:cs="Arial"/>
                <w:color w:val="000000"/>
                <w:sz w:val="20"/>
                <w:szCs w:val="20"/>
              </w:rPr>
            </w:pPr>
            <w:r w:rsidRPr="00DE0717">
              <w:rPr>
                <w:rFonts w:ascii="Myriad Pro" w:hAnsi="Myriad Pro" w:cs="Arial"/>
                <w:color w:val="000000"/>
                <w:sz w:val="20"/>
                <w:szCs w:val="20"/>
              </w:rPr>
              <w:t>Проценты за пользование кредитными ресурсами</w:t>
            </w:r>
          </w:p>
        </w:tc>
        <w:tc>
          <w:tcPr>
            <w:tcW w:w="1258" w:type="dxa"/>
            <w:shd w:val="clear" w:color="auto" w:fill="auto"/>
            <w:vAlign w:val="center"/>
          </w:tcPr>
          <w:p w14:paraId="18174D3F" w14:textId="77777777" w:rsidR="002928B0" w:rsidRPr="00DE0717" w:rsidRDefault="002928B0" w:rsidP="002928B0">
            <w:pPr>
              <w:jc w:val="center"/>
              <w:rPr>
                <w:rFonts w:ascii="Myriad Pro" w:hAnsi="Myriad Pro" w:cs="Arial"/>
                <w:color w:val="000000"/>
                <w:sz w:val="20"/>
                <w:szCs w:val="20"/>
              </w:rPr>
            </w:pPr>
            <w:r w:rsidRPr="00DE0717">
              <w:rPr>
                <w:rFonts w:ascii="Myriad Pro" w:hAnsi="Myriad Pro" w:cs="Arial"/>
                <w:color w:val="000000"/>
                <w:sz w:val="20"/>
                <w:szCs w:val="20"/>
              </w:rPr>
              <w:t>тыс. руб.</w:t>
            </w:r>
          </w:p>
        </w:tc>
        <w:tc>
          <w:tcPr>
            <w:tcW w:w="1537" w:type="dxa"/>
            <w:shd w:val="clear" w:color="auto" w:fill="auto"/>
            <w:vAlign w:val="center"/>
          </w:tcPr>
          <w:p w14:paraId="50FB22AF" w14:textId="77777777" w:rsidR="002928B0" w:rsidRPr="00DE0717" w:rsidRDefault="002928B0" w:rsidP="002928B0">
            <w:pPr>
              <w:jc w:val="center"/>
              <w:rPr>
                <w:rFonts w:ascii="Myriad Pro" w:hAnsi="Myriad Pro" w:cs="Arial"/>
                <w:color w:val="000000"/>
                <w:sz w:val="20"/>
                <w:szCs w:val="20"/>
              </w:rPr>
            </w:pPr>
            <w:r w:rsidRPr="00DE0717">
              <w:rPr>
                <w:rFonts w:ascii="Myriad Pro" w:hAnsi="Myriad Pro" w:cs="Arial"/>
                <w:color w:val="000000"/>
                <w:sz w:val="20"/>
                <w:szCs w:val="20"/>
              </w:rPr>
              <w:t> </w:t>
            </w:r>
          </w:p>
        </w:tc>
      </w:tr>
      <w:tr w:rsidR="002928B0" w:rsidRPr="00DE0717" w14:paraId="65F8FE75" w14:textId="77777777" w:rsidTr="002928B0">
        <w:trPr>
          <w:trHeight w:val="20"/>
        </w:trPr>
        <w:tc>
          <w:tcPr>
            <w:tcW w:w="6549" w:type="dxa"/>
            <w:shd w:val="clear" w:color="auto" w:fill="auto"/>
            <w:vAlign w:val="center"/>
            <w:hideMark/>
          </w:tcPr>
          <w:p w14:paraId="1E96A222" w14:textId="77777777" w:rsidR="002928B0" w:rsidRPr="00DE0717" w:rsidRDefault="002928B0" w:rsidP="002928B0">
            <w:pPr>
              <w:rPr>
                <w:rFonts w:ascii="Myriad Pro" w:hAnsi="Myriad Pro" w:cs="Arial"/>
                <w:b/>
                <w:bCs/>
                <w:color w:val="000000"/>
                <w:sz w:val="20"/>
                <w:szCs w:val="20"/>
              </w:rPr>
            </w:pPr>
            <w:r w:rsidRPr="00DE0717">
              <w:rPr>
                <w:rFonts w:ascii="Myriad Pro" w:hAnsi="Myriad Pro" w:cs="Arial"/>
                <w:b/>
                <w:bCs/>
                <w:color w:val="000000"/>
                <w:sz w:val="20"/>
                <w:szCs w:val="20"/>
              </w:rPr>
              <w:t>Корректировка НВВ по итогам 2016 года</w:t>
            </w:r>
          </w:p>
        </w:tc>
        <w:tc>
          <w:tcPr>
            <w:tcW w:w="1258" w:type="dxa"/>
            <w:shd w:val="clear" w:color="auto" w:fill="auto"/>
            <w:vAlign w:val="center"/>
            <w:hideMark/>
          </w:tcPr>
          <w:p w14:paraId="13D6B4D1" w14:textId="77777777" w:rsidR="002928B0" w:rsidRPr="00DE0717" w:rsidRDefault="002928B0" w:rsidP="002928B0">
            <w:pPr>
              <w:jc w:val="center"/>
              <w:rPr>
                <w:rFonts w:ascii="Myriad Pro" w:hAnsi="Myriad Pro" w:cs="Arial"/>
                <w:b/>
                <w:bCs/>
                <w:color w:val="000000"/>
                <w:sz w:val="20"/>
                <w:szCs w:val="20"/>
              </w:rPr>
            </w:pPr>
            <w:r w:rsidRPr="00DE0717">
              <w:rPr>
                <w:rFonts w:ascii="Myriad Pro" w:hAnsi="Myriad Pro" w:cs="Arial"/>
                <w:b/>
                <w:bCs/>
                <w:color w:val="000000"/>
                <w:sz w:val="20"/>
                <w:szCs w:val="20"/>
              </w:rPr>
              <w:t>тыс. руб.</w:t>
            </w:r>
          </w:p>
        </w:tc>
        <w:tc>
          <w:tcPr>
            <w:tcW w:w="1537" w:type="dxa"/>
            <w:shd w:val="clear" w:color="auto" w:fill="auto"/>
            <w:vAlign w:val="center"/>
            <w:hideMark/>
          </w:tcPr>
          <w:p w14:paraId="2EE36DD3" w14:textId="77777777" w:rsidR="002928B0" w:rsidRPr="00DE0717" w:rsidRDefault="002928B0" w:rsidP="002928B0">
            <w:pPr>
              <w:jc w:val="center"/>
              <w:rPr>
                <w:rFonts w:ascii="Myriad Pro" w:hAnsi="Myriad Pro" w:cs="Arial"/>
                <w:b/>
                <w:bCs/>
                <w:color w:val="000000"/>
                <w:sz w:val="20"/>
                <w:szCs w:val="20"/>
              </w:rPr>
            </w:pPr>
            <w:r w:rsidRPr="00DE0717">
              <w:rPr>
                <w:rFonts w:ascii="Myriad Pro" w:hAnsi="Myriad Pro" w:cs="Arial"/>
                <w:b/>
                <w:bCs/>
                <w:color w:val="000000"/>
                <w:sz w:val="20"/>
                <w:szCs w:val="20"/>
              </w:rPr>
              <w:t>-72 284</w:t>
            </w:r>
          </w:p>
        </w:tc>
      </w:tr>
      <w:tr w:rsidR="002928B0" w:rsidRPr="00DE0717" w14:paraId="41DF98D7" w14:textId="77777777" w:rsidTr="002928B0">
        <w:trPr>
          <w:trHeight w:val="20"/>
        </w:trPr>
        <w:tc>
          <w:tcPr>
            <w:tcW w:w="6549" w:type="dxa"/>
            <w:shd w:val="clear" w:color="auto" w:fill="auto"/>
            <w:vAlign w:val="center"/>
            <w:hideMark/>
          </w:tcPr>
          <w:p w14:paraId="1C46C14C" w14:textId="77777777" w:rsidR="002928B0" w:rsidRPr="00DE0717" w:rsidRDefault="002928B0" w:rsidP="002928B0">
            <w:pPr>
              <w:rPr>
                <w:rFonts w:ascii="Myriad Pro" w:hAnsi="Myriad Pro" w:cs="Arial"/>
                <w:b/>
                <w:bCs/>
                <w:color w:val="000000"/>
                <w:sz w:val="20"/>
                <w:szCs w:val="20"/>
              </w:rPr>
            </w:pPr>
            <w:r w:rsidRPr="00DE0717">
              <w:rPr>
                <w:rFonts w:ascii="Myriad Pro" w:hAnsi="Myriad Pro" w:cs="Arial"/>
                <w:b/>
                <w:bCs/>
                <w:color w:val="000000"/>
                <w:sz w:val="20"/>
                <w:szCs w:val="20"/>
              </w:rPr>
              <w:t>Выпадающие экономически обоснованные расходы по данным бухгалтерской отчетности и прочие корректировки</w:t>
            </w:r>
          </w:p>
        </w:tc>
        <w:tc>
          <w:tcPr>
            <w:tcW w:w="1258" w:type="dxa"/>
            <w:shd w:val="clear" w:color="auto" w:fill="auto"/>
            <w:vAlign w:val="center"/>
            <w:hideMark/>
          </w:tcPr>
          <w:p w14:paraId="61723E93" w14:textId="77777777" w:rsidR="002928B0" w:rsidRPr="00DE0717" w:rsidRDefault="002928B0" w:rsidP="002928B0">
            <w:pPr>
              <w:jc w:val="center"/>
              <w:rPr>
                <w:rFonts w:ascii="Myriad Pro" w:hAnsi="Myriad Pro" w:cs="Arial"/>
                <w:b/>
                <w:bCs/>
                <w:color w:val="000000"/>
                <w:sz w:val="20"/>
                <w:szCs w:val="20"/>
              </w:rPr>
            </w:pPr>
            <w:r w:rsidRPr="00DE0717">
              <w:rPr>
                <w:rFonts w:ascii="Myriad Pro" w:hAnsi="Myriad Pro" w:cs="Arial"/>
                <w:b/>
                <w:bCs/>
                <w:color w:val="000000"/>
                <w:sz w:val="20"/>
                <w:szCs w:val="20"/>
              </w:rPr>
              <w:t>тыс. руб.</w:t>
            </w:r>
          </w:p>
        </w:tc>
        <w:tc>
          <w:tcPr>
            <w:tcW w:w="1537" w:type="dxa"/>
            <w:shd w:val="clear" w:color="auto" w:fill="auto"/>
            <w:vAlign w:val="center"/>
            <w:hideMark/>
          </w:tcPr>
          <w:p w14:paraId="76D76F8E" w14:textId="77777777" w:rsidR="002928B0" w:rsidRPr="00DE0717" w:rsidRDefault="002928B0" w:rsidP="002928B0">
            <w:pPr>
              <w:jc w:val="center"/>
              <w:rPr>
                <w:rFonts w:ascii="Myriad Pro" w:hAnsi="Myriad Pro" w:cs="Arial"/>
                <w:b/>
                <w:bCs/>
                <w:color w:val="000000"/>
                <w:sz w:val="20"/>
                <w:szCs w:val="20"/>
              </w:rPr>
            </w:pPr>
            <w:r w:rsidRPr="00DE0717">
              <w:rPr>
                <w:rFonts w:ascii="Myriad Pro" w:hAnsi="Myriad Pro" w:cs="Arial"/>
                <w:b/>
                <w:bCs/>
                <w:color w:val="000000"/>
                <w:sz w:val="20"/>
                <w:szCs w:val="20"/>
              </w:rPr>
              <w:t>50 292</w:t>
            </w:r>
          </w:p>
        </w:tc>
      </w:tr>
      <w:tr w:rsidR="002928B0" w:rsidRPr="00DE0717" w14:paraId="645F6438" w14:textId="77777777" w:rsidTr="002928B0">
        <w:trPr>
          <w:trHeight w:val="20"/>
        </w:trPr>
        <w:tc>
          <w:tcPr>
            <w:tcW w:w="6549" w:type="dxa"/>
            <w:shd w:val="clear" w:color="auto" w:fill="auto"/>
            <w:vAlign w:val="center"/>
            <w:hideMark/>
          </w:tcPr>
          <w:p w14:paraId="39F74C7E" w14:textId="77777777" w:rsidR="002928B0" w:rsidRPr="00DE0717" w:rsidRDefault="002928B0" w:rsidP="002928B0">
            <w:pPr>
              <w:rPr>
                <w:rFonts w:ascii="Myriad Pro" w:hAnsi="Myriad Pro" w:cs="Arial"/>
                <w:b/>
                <w:bCs/>
                <w:color w:val="000000"/>
                <w:sz w:val="20"/>
                <w:szCs w:val="20"/>
              </w:rPr>
            </w:pPr>
            <w:r w:rsidRPr="00DE0717">
              <w:rPr>
                <w:rFonts w:ascii="Myriad Pro" w:hAnsi="Myriad Pro" w:cs="Arial"/>
                <w:b/>
                <w:bCs/>
                <w:color w:val="000000"/>
                <w:sz w:val="20"/>
                <w:szCs w:val="20"/>
              </w:rPr>
              <w:t>Возврат инвенстированного капитала и дохода на инвестированный  капитал</w:t>
            </w:r>
          </w:p>
        </w:tc>
        <w:tc>
          <w:tcPr>
            <w:tcW w:w="1258" w:type="dxa"/>
            <w:shd w:val="clear" w:color="auto" w:fill="auto"/>
            <w:vAlign w:val="center"/>
            <w:hideMark/>
          </w:tcPr>
          <w:p w14:paraId="5F3E5630" w14:textId="77777777" w:rsidR="002928B0" w:rsidRPr="00DE0717" w:rsidRDefault="002928B0" w:rsidP="002928B0">
            <w:pPr>
              <w:jc w:val="center"/>
              <w:rPr>
                <w:rFonts w:ascii="Myriad Pro" w:hAnsi="Myriad Pro" w:cs="Arial"/>
                <w:color w:val="000000"/>
                <w:sz w:val="20"/>
                <w:szCs w:val="20"/>
              </w:rPr>
            </w:pPr>
            <w:r w:rsidRPr="00DE0717">
              <w:rPr>
                <w:rFonts w:ascii="Myriad Pro" w:hAnsi="Myriad Pro" w:cs="Arial"/>
                <w:color w:val="000000"/>
                <w:sz w:val="20"/>
                <w:szCs w:val="20"/>
              </w:rPr>
              <w:t>тыс. руб.</w:t>
            </w:r>
          </w:p>
        </w:tc>
        <w:tc>
          <w:tcPr>
            <w:tcW w:w="1537" w:type="dxa"/>
            <w:shd w:val="clear" w:color="auto" w:fill="auto"/>
            <w:vAlign w:val="center"/>
            <w:hideMark/>
          </w:tcPr>
          <w:p w14:paraId="757D5629" w14:textId="77777777" w:rsidR="002928B0" w:rsidRPr="00DE0717" w:rsidRDefault="002928B0" w:rsidP="002928B0">
            <w:pPr>
              <w:jc w:val="center"/>
              <w:rPr>
                <w:rFonts w:ascii="Myriad Pro" w:hAnsi="Myriad Pro" w:cs="Arial"/>
                <w:b/>
                <w:bCs/>
                <w:color w:val="000000"/>
                <w:sz w:val="20"/>
                <w:szCs w:val="20"/>
              </w:rPr>
            </w:pPr>
            <w:r w:rsidRPr="00DE0717">
              <w:rPr>
                <w:rFonts w:ascii="Myriad Pro" w:hAnsi="Myriad Pro" w:cs="Arial"/>
                <w:b/>
                <w:bCs/>
                <w:color w:val="000000"/>
                <w:sz w:val="20"/>
                <w:szCs w:val="20"/>
              </w:rPr>
              <w:t>0</w:t>
            </w:r>
          </w:p>
        </w:tc>
      </w:tr>
      <w:tr w:rsidR="002928B0" w:rsidRPr="00DE0717" w14:paraId="24B88420" w14:textId="77777777" w:rsidTr="002928B0">
        <w:trPr>
          <w:trHeight w:val="20"/>
        </w:trPr>
        <w:tc>
          <w:tcPr>
            <w:tcW w:w="6549" w:type="dxa"/>
            <w:shd w:val="clear" w:color="auto" w:fill="auto"/>
            <w:vAlign w:val="center"/>
            <w:hideMark/>
          </w:tcPr>
          <w:p w14:paraId="3A94A5F7" w14:textId="77777777" w:rsidR="002928B0" w:rsidRPr="00DE0717" w:rsidRDefault="002928B0" w:rsidP="002928B0">
            <w:pPr>
              <w:rPr>
                <w:rFonts w:ascii="Myriad Pro" w:hAnsi="Myriad Pro" w:cs="Arial"/>
                <w:color w:val="000000"/>
                <w:sz w:val="20"/>
                <w:szCs w:val="20"/>
              </w:rPr>
            </w:pPr>
            <w:r w:rsidRPr="00DE0717">
              <w:rPr>
                <w:rFonts w:ascii="Myriad Pro" w:hAnsi="Myriad Pro" w:cs="Arial"/>
                <w:color w:val="000000"/>
                <w:sz w:val="20"/>
                <w:szCs w:val="20"/>
              </w:rPr>
              <w:t>возврат капитала</w:t>
            </w:r>
          </w:p>
        </w:tc>
        <w:tc>
          <w:tcPr>
            <w:tcW w:w="1258" w:type="dxa"/>
            <w:shd w:val="clear" w:color="auto" w:fill="auto"/>
            <w:vAlign w:val="center"/>
            <w:hideMark/>
          </w:tcPr>
          <w:p w14:paraId="73AFC49A" w14:textId="77777777" w:rsidR="002928B0" w:rsidRPr="00DE0717" w:rsidRDefault="002928B0" w:rsidP="002928B0">
            <w:pPr>
              <w:jc w:val="center"/>
              <w:rPr>
                <w:rFonts w:ascii="Myriad Pro" w:hAnsi="Myriad Pro" w:cs="Arial"/>
                <w:color w:val="000000"/>
                <w:sz w:val="20"/>
                <w:szCs w:val="20"/>
              </w:rPr>
            </w:pPr>
            <w:r w:rsidRPr="00DE0717">
              <w:rPr>
                <w:rFonts w:ascii="Myriad Pro" w:hAnsi="Myriad Pro" w:cs="Arial"/>
                <w:color w:val="000000"/>
                <w:sz w:val="20"/>
                <w:szCs w:val="20"/>
              </w:rPr>
              <w:t>тыс. руб.</w:t>
            </w:r>
          </w:p>
        </w:tc>
        <w:tc>
          <w:tcPr>
            <w:tcW w:w="1537" w:type="dxa"/>
            <w:shd w:val="clear" w:color="auto" w:fill="auto"/>
            <w:noWrap/>
            <w:vAlign w:val="center"/>
            <w:hideMark/>
          </w:tcPr>
          <w:p w14:paraId="391639E9" w14:textId="77777777" w:rsidR="002928B0" w:rsidRPr="00DE0717" w:rsidRDefault="002928B0" w:rsidP="002928B0">
            <w:pPr>
              <w:jc w:val="center"/>
              <w:rPr>
                <w:rFonts w:ascii="Myriad Pro" w:hAnsi="Myriad Pro" w:cs="Arial"/>
                <w:color w:val="000000"/>
                <w:sz w:val="20"/>
                <w:szCs w:val="20"/>
              </w:rPr>
            </w:pPr>
            <w:r w:rsidRPr="00DE0717">
              <w:rPr>
                <w:rFonts w:ascii="Myriad Pro" w:hAnsi="Myriad Pro" w:cs="Arial"/>
                <w:color w:val="000000"/>
                <w:sz w:val="20"/>
                <w:szCs w:val="20"/>
              </w:rPr>
              <w:t>0,00</w:t>
            </w:r>
          </w:p>
        </w:tc>
      </w:tr>
      <w:tr w:rsidR="002928B0" w:rsidRPr="00DE0717" w14:paraId="0E87D755" w14:textId="77777777" w:rsidTr="002928B0">
        <w:trPr>
          <w:trHeight w:val="20"/>
        </w:trPr>
        <w:tc>
          <w:tcPr>
            <w:tcW w:w="6549" w:type="dxa"/>
            <w:shd w:val="clear" w:color="auto" w:fill="auto"/>
            <w:vAlign w:val="center"/>
            <w:hideMark/>
          </w:tcPr>
          <w:p w14:paraId="55B1895A" w14:textId="77777777" w:rsidR="002928B0" w:rsidRPr="00DE0717" w:rsidRDefault="002928B0" w:rsidP="002928B0">
            <w:pPr>
              <w:rPr>
                <w:rFonts w:ascii="Myriad Pro" w:hAnsi="Myriad Pro" w:cs="Arial"/>
                <w:color w:val="000000"/>
                <w:sz w:val="20"/>
                <w:szCs w:val="20"/>
              </w:rPr>
            </w:pPr>
            <w:r w:rsidRPr="00DE0717">
              <w:rPr>
                <w:rFonts w:ascii="Myriad Pro" w:hAnsi="Myriad Pro" w:cs="Arial"/>
                <w:color w:val="000000"/>
                <w:sz w:val="20"/>
                <w:szCs w:val="20"/>
              </w:rPr>
              <w:t>доход на капитал</w:t>
            </w:r>
          </w:p>
        </w:tc>
        <w:tc>
          <w:tcPr>
            <w:tcW w:w="1258" w:type="dxa"/>
            <w:shd w:val="clear" w:color="auto" w:fill="auto"/>
            <w:vAlign w:val="center"/>
            <w:hideMark/>
          </w:tcPr>
          <w:p w14:paraId="16EF37B6" w14:textId="77777777" w:rsidR="002928B0" w:rsidRPr="00DE0717" w:rsidRDefault="002928B0" w:rsidP="002928B0">
            <w:pPr>
              <w:jc w:val="center"/>
              <w:rPr>
                <w:rFonts w:ascii="Myriad Pro" w:hAnsi="Myriad Pro" w:cs="Arial"/>
                <w:color w:val="000000"/>
                <w:sz w:val="20"/>
                <w:szCs w:val="20"/>
              </w:rPr>
            </w:pPr>
            <w:r w:rsidRPr="00DE0717">
              <w:rPr>
                <w:rFonts w:ascii="Myriad Pro" w:hAnsi="Myriad Pro" w:cs="Arial"/>
                <w:color w:val="000000"/>
                <w:sz w:val="20"/>
                <w:szCs w:val="20"/>
              </w:rPr>
              <w:t>тыс. руб.</w:t>
            </w:r>
          </w:p>
        </w:tc>
        <w:tc>
          <w:tcPr>
            <w:tcW w:w="1537" w:type="dxa"/>
            <w:shd w:val="clear" w:color="auto" w:fill="auto"/>
            <w:noWrap/>
            <w:vAlign w:val="center"/>
            <w:hideMark/>
          </w:tcPr>
          <w:p w14:paraId="7238F7D0" w14:textId="77777777" w:rsidR="002928B0" w:rsidRPr="00DE0717" w:rsidRDefault="002928B0" w:rsidP="002928B0">
            <w:pPr>
              <w:jc w:val="center"/>
              <w:rPr>
                <w:rFonts w:ascii="Myriad Pro" w:hAnsi="Myriad Pro" w:cs="Arial"/>
                <w:color w:val="000000"/>
                <w:sz w:val="20"/>
                <w:szCs w:val="20"/>
              </w:rPr>
            </w:pPr>
            <w:r w:rsidRPr="00DE0717">
              <w:rPr>
                <w:rFonts w:ascii="Myriad Pro" w:hAnsi="Myriad Pro" w:cs="Arial"/>
                <w:color w:val="000000"/>
                <w:sz w:val="20"/>
                <w:szCs w:val="20"/>
              </w:rPr>
              <w:t>0,00</w:t>
            </w:r>
          </w:p>
        </w:tc>
      </w:tr>
      <w:tr w:rsidR="002928B0" w:rsidRPr="00DE0717" w14:paraId="737F92E6" w14:textId="77777777" w:rsidTr="002928B0">
        <w:trPr>
          <w:trHeight w:val="20"/>
        </w:trPr>
        <w:tc>
          <w:tcPr>
            <w:tcW w:w="6549" w:type="dxa"/>
            <w:shd w:val="clear" w:color="auto" w:fill="EAF1DD" w:themeFill="accent3" w:themeFillTint="33"/>
            <w:noWrap/>
            <w:vAlign w:val="center"/>
            <w:hideMark/>
          </w:tcPr>
          <w:p w14:paraId="0C5C9998" w14:textId="77777777" w:rsidR="002928B0" w:rsidRPr="00DE0717" w:rsidRDefault="002928B0" w:rsidP="002928B0">
            <w:pPr>
              <w:rPr>
                <w:rFonts w:ascii="Myriad Pro" w:hAnsi="Myriad Pro" w:cs="Calibri"/>
                <w:b/>
                <w:bCs/>
                <w:color w:val="000000"/>
                <w:sz w:val="20"/>
                <w:szCs w:val="20"/>
              </w:rPr>
            </w:pPr>
            <w:r w:rsidRPr="00DE0717">
              <w:rPr>
                <w:rFonts w:ascii="Myriad Pro" w:hAnsi="Myriad Pro" w:cs="Calibri"/>
                <w:b/>
                <w:bCs/>
                <w:color w:val="000000"/>
                <w:sz w:val="20"/>
                <w:szCs w:val="20"/>
              </w:rPr>
              <w:t>НВВ на содержание сетей (без ТСО)</w:t>
            </w:r>
          </w:p>
        </w:tc>
        <w:tc>
          <w:tcPr>
            <w:tcW w:w="1258" w:type="dxa"/>
            <w:shd w:val="clear" w:color="auto" w:fill="EAF1DD" w:themeFill="accent3" w:themeFillTint="33"/>
            <w:vAlign w:val="center"/>
            <w:hideMark/>
          </w:tcPr>
          <w:p w14:paraId="577D1B28" w14:textId="77777777" w:rsidR="002928B0" w:rsidRPr="00DE0717" w:rsidRDefault="002928B0" w:rsidP="002928B0">
            <w:pPr>
              <w:jc w:val="center"/>
              <w:rPr>
                <w:rFonts w:ascii="Myriad Pro" w:hAnsi="Myriad Pro" w:cs="Arial"/>
                <w:b/>
                <w:bCs/>
                <w:color w:val="000000"/>
                <w:sz w:val="20"/>
                <w:szCs w:val="20"/>
              </w:rPr>
            </w:pPr>
            <w:r w:rsidRPr="00DE0717">
              <w:rPr>
                <w:rFonts w:ascii="Myriad Pro" w:hAnsi="Myriad Pro" w:cs="Arial"/>
                <w:b/>
                <w:bCs/>
                <w:color w:val="000000"/>
                <w:sz w:val="20"/>
                <w:szCs w:val="20"/>
              </w:rPr>
              <w:t>тыс. руб.</w:t>
            </w:r>
          </w:p>
        </w:tc>
        <w:tc>
          <w:tcPr>
            <w:tcW w:w="1537" w:type="dxa"/>
            <w:shd w:val="clear" w:color="auto" w:fill="EAF1DD" w:themeFill="accent3" w:themeFillTint="33"/>
            <w:vAlign w:val="center"/>
            <w:hideMark/>
          </w:tcPr>
          <w:p w14:paraId="7587BD8C" w14:textId="77777777" w:rsidR="002928B0" w:rsidRPr="00DE0717" w:rsidRDefault="002928B0" w:rsidP="002928B0">
            <w:pPr>
              <w:jc w:val="center"/>
              <w:rPr>
                <w:rFonts w:ascii="Myriad Pro" w:hAnsi="Myriad Pro" w:cs="Arial"/>
                <w:b/>
                <w:bCs/>
                <w:color w:val="000000"/>
                <w:sz w:val="20"/>
                <w:szCs w:val="20"/>
              </w:rPr>
            </w:pPr>
            <w:r w:rsidRPr="00DE0717">
              <w:rPr>
                <w:rFonts w:ascii="Myriad Pro" w:hAnsi="Myriad Pro" w:cs="Arial"/>
                <w:b/>
                <w:bCs/>
                <w:color w:val="000000"/>
                <w:sz w:val="20"/>
                <w:szCs w:val="20"/>
              </w:rPr>
              <w:t>4 728 021</w:t>
            </w:r>
          </w:p>
        </w:tc>
      </w:tr>
      <w:tr w:rsidR="002928B0" w:rsidRPr="00DE0717" w14:paraId="578A20F1" w14:textId="77777777" w:rsidTr="002928B0">
        <w:trPr>
          <w:trHeight w:val="20"/>
        </w:trPr>
        <w:tc>
          <w:tcPr>
            <w:tcW w:w="65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338941" w14:textId="77777777" w:rsidR="002928B0" w:rsidRPr="00DE0717" w:rsidRDefault="002928B0" w:rsidP="002928B0">
            <w:pPr>
              <w:rPr>
                <w:rFonts w:ascii="Myriad Pro" w:hAnsi="Myriad Pro" w:cs="Calibri"/>
                <w:b/>
                <w:bCs/>
                <w:color w:val="000000"/>
                <w:sz w:val="20"/>
                <w:szCs w:val="20"/>
              </w:rPr>
            </w:pPr>
            <w:r w:rsidRPr="00DE0717">
              <w:rPr>
                <w:rFonts w:ascii="Myriad Pro" w:hAnsi="Myriad Pro" w:cs="Calibri"/>
                <w:b/>
                <w:bCs/>
                <w:color w:val="000000"/>
                <w:sz w:val="20"/>
                <w:szCs w:val="20"/>
              </w:rPr>
              <w:t>Поступление в сеть</w:t>
            </w:r>
          </w:p>
        </w:tc>
        <w:tc>
          <w:tcPr>
            <w:tcW w:w="1258" w:type="dxa"/>
            <w:tcBorders>
              <w:top w:val="single" w:sz="4" w:space="0" w:color="auto"/>
              <w:left w:val="single" w:sz="4" w:space="0" w:color="auto"/>
              <w:bottom w:val="single" w:sz="4" w:space="0" w:color="auto"/>
              <w:right w:val="single" w:sz="4" w:space="0" w:color="auto"/>
            </w:tcBorders>
            <w:shd w:val="clear" w:color="auto" w:fill="auto"/>
            <w:vAlign w:val="center"/>
          </w:tcPr>
          <w:p w14:paraId="5425344A" w14:textId="77777777" w:rsidR="002928B0" w:rsidRPr="00DE0717" w:rsidRDefault="002928B0" w:rsidP="002928B0">
            <w:pPr>
              <w:jc w:val="center"/>
              <w:rPr>
                <w:rFonts w:ascii="Myriad Pro" w:hAnsi="Myriad Pro" w:cs="Arial"/>
                <w:b/>
                <w:bCs/>
                <w:color w:val="000000"/>
                <w:sz w:val="20"/>
                <w:szCs w:val="20"/>
              </w:rPr>
            </w:pPr>
            <w:r w:rsidRPr="00DE0717">
              <w:rPr>
                <w:rFonts w:ascii="Myriad Pro" w:hAnsi="Myriad Pro" w:cs="Arial"/>
                <w:b/>
                <w:bCs/>
                <w:color w:val="000000"/>
                <w:sz w:val="20"/>
                <w:szCs w:val="20"/>
              </w:rPr>
              <w:t>млн. кВтч</w:t>
            </w:r>
          </w:p>
        </w:tc>
        <w:tc>
          <w:tcPr>
            <w:tcW w:w="1537" w:type="dxa"/>
            <w:tcBorders>
              <w:top w:val="single" w:sz="4" w:space="0" w:color="auto"/>
              <w:left w:val="single" w:sz="4" w:space="0" w:color="auto"/>
              <w:bottom w:val="single" w:sz="4" w:space="0" w:color="auto"/>
              <w:right w:val="single" w:sz="4" w:space="0" w:color="auto"/>
            </w:tcBorders>
            <w:shd w:val="clear" w:color="auto" w:fill="auto"/>
            <w:vAlign w:val="center"/>
          </w:tcPr>
          <w:p w14:paraId="3253E522" w14:textId="77777777" w:rsidR="002928B0" w:rsidRPr="00DE0717" w:rsidRDefault="002928B0" w:rsidP="002928B0">
            <w:pPr>
              <w:jc w:val="center"/>
              <w:rPr>
                <w:rFonts w:ascii="Myriad Pro" w:hAnsi="Myriad Pro" w:cs="Arial"/>
                <w:b/>
                <w:bCs/>
                <w:color w:val="000000"/>
                <w:sz w:val="20"/>
                <w:szCs w:val="20"/>
              </w:rPr>
            </w:pPr>
            <w:r w:rsidRPr="00DE0717">
              <w:rPr>
                <w:rFonts w:ascii="Myriad Pro" w:hAnsi="Myriad Pro" w:cs="Arial"/>
                <w:color w:val="000000"/>
                <w:sz w:val="20"/>
                <w:szCs w:val="20"/>
              </w:rPr>
              <w:t>5 656,51</w:t>
            </w:r>
          </w:p>
        </w:tc>
      </w:tr>
      <w:tr w:rsidR="002928B0" w:rsidRPr="00DE0717" w14:paraId="7C0A83A1" w14:textId="77777777" w:rsidTr="002928B0">
        <w:trPr>
          <w:trHeight w:val="20"/>
        </w:trPr>
        <w:tc>
          <w:tcPr>
            <w:tcW w:w="654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1EA45A" w14:textId="77777777" w:rsidR="002928B0" w:rsidRPr="00DE0717" w:rsidRDefault="002928B0" w:rsidP="002928B0">
            <w:pPr>
              <w:rPr>
                <w:rFonts w:ascii="Myriad Pro" w:hAnsi="Myriad Pro" w:cs="Calibri"/>
                <w:b/>
                <w:bCs/>
                <w:color w:val="000000"/>
                <w:sz w:val="20"/>
                <w:szCs w:val="20"/>
              </w:rPr>
            </w:pPr>
            <w:r w:rsidRPr="00DE0717">
              <w:rPr>
                <w:rFonts w:ascii="Myriad Pro" w:hAnsi="Myriad Pro" w:cs="Calibri"/>
                <w:b/>
                <w:bCs/>
                <w:color w:val="000000"/>
                <w:sz w:val="20"/>
                <w:szCs w:val="20"/>
              </w:rPr>
              <w:t xml:space="preserve">Величина технологического расхода (потерь) электроэнергии </w:t>
            </w:r>
          </w:p>
        </w:tc>
        <w:tc>
          <w:tcPr>
            <w:tcW w:w="12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93F2A0" w14:textId="77777777" w:rsidR="002928B0" w:rsidRPr="00DE0717" w:rsidRDefault="002928B0" w:rsidP="002928B0">
            <w:pPr>
              <w:jc w:val="center"/>
              <w:rPr>
                <w:rFonts w:ascii="Myriad Pro" w:hAnsi="Myriad Pro" w:cs="Arial"/>
                <w:b/>
                <w:bCs/>
                <w:color w:val="000000"/>
                <w:sz w:val="20"/>
                <w:szCs w:val="20"/>
              </w:rPr>
            </w:pPr>
            <w:r w:rsidRPr="00DE0717">
              <w:rPr>
                <w:rFonts w:ascii="Myriad Pro" w:hAnsi="Myriad Pro" w:cs="Arial"/>
                <w:b/>
                <w:bCs/>
                <w:color w:val="000000"/>
                <w:sz w:val="20"/>
                <w:szCs w:val="20"/>
              </w:rPr>
              <w:t>млн. кВтч</w:t>
            </w:r>
          </w:p>
        </w:tc>
        <w:tc>
          <w:tcPr>
            <w:tcW w:w="153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CFCD79" w14:textId="77777777" w:rsidR="002928B0" w:rsidRPr="00DE0717" w:rsidRDefault="002928B0" w:rsidP="002928B0">
            <w:pPr>
              <w:jc w:val="center"/>
              <w:rPr>
                <w:rFonts w:ascii="Myriad Pro" w:hAnsi="Myriad Pro" w:cs="Arial"/>
                <w:b/>
                <w:bCs/>
                <w:color w:val="000000"/>
                <w:sz w:val="20"/>
                <w:szCs w:val="20"/>
              </w:rPr>
            </w:pPr>
            <w:r w:rsidRPr="00DE0717">
              <w:rPr>
                <w:rFonts w:ascii="Myriad Pro" w:hAnsi="Myriad Pro" w:cs="Arial"/>
                <w:color w:val="000000"/>
                <w:sz w:val="20"/>
                <w:szCs w:val="20"/>
              </w:rPr>
              <w:t>689,62</w:t>
            </w:r>
          </w:p>
        </w:tc>
      </w:tr>
      <w:tr w:rsidR="002928B0" w:rsidRPr="00DE0717" w14:paraId="59C2504E" w14:textId="77777777" w:rsidTr="002928B0">
        <w:trPr>
          <w:trHeight w:val="20"/>
        </w:trPr>
        <w:tc>
          <w:tcPr>
            <w:tcW w:w="654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3A68AE2D" w14:textId="77777777" w:rsidR="002928B0" w:rsidRPr="00DE0717" w:rsidRDefault="002928B0" w:rsidP="002928B0">
            <w:pPr>
              <w:rPr>
                <w:rFonts w:ascii="Myriad Pro" w:hAnsi="Myriad Pro" w:cs="Calibri"/>
                <w:bCs/>
                <w:color w:val="000000"/>
                <w:sz w:val="20"/>
                <w:szCs w:val="20"/>
              </w:rPr>
            </w:pPr>
            <w:r w:rsidRPr="00DE0717">
              <w:rPr>
                <w:rFonts w:ascii="Myriad Pro" w:hAnsi="Myriad Pro" w:cs="Calibri"/>
                <w:bCs/>
                <w:color w:val="000000"/>
                <w:sz w:val="20"/>
                <w:szCs w:val="20"/>
              </w:rPr>
              <w:t xml:space="preserve">Уровень потерь электрической энергии при ее передаче по электрическим сетям </w:t>
            </w:r>
          </w:p>
        </w:tc>
        <w:tc>
          <w:tcPr>
            <w:tcW w:w="125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CEEC365" w14:textId="77777777" w:rsidR="002928B0" w:rsidRPr="00DE0717" w:rsidRDefault="002928B0" w:rsidP="002928B0">
            <w:pPr>
              <w:jc w:val="center"/>
              <w:rPr>
                <w:rFonts w:ascii="Myriad Pro" w:hAnsi="Myriad Pro" w:cs="Arial"/>
                <w:bCs/>
                <w:color w:val="000000"/>
                <w:sz w:val="20"/>
                <w:szCs w:val="20"/>
              </w:rPr>
            </w:pPr>
            <w:r w:rsidRPr="00DE0717">
              <w:rPr>
                <w:rFonts w:ascii="Myriad Pro" w:hAnsi="Myriad Pro" w:cs="Arial"/>
                <w:bCs/>
                <w:color w:val="000000"/>
                <w:sz w:val="20"/>
                <w:szCs w:val="20"/>
              </w:rPr>
              <w:t>%</w:t>
            </w:r>
          </w:p>
        </w:tc>
        <w:tc>
          <w:tcPr>
            <w:tcW w:w="15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ECAEBBB" w14:textId="77777777" w:rsidR="002928B0" w:rsidRPr="00DE0717" w:rsidRDefault="002928B0" w:rsidP="002928B0">
            <w:pPr>
              <w:jc w:val="center"/>
              <w:rPr>
                <w:rFonts w:ascii="Myriad Pro" w:hAnsi="Myriad Pro" w:cs="Arial"/>
                <w:bCs/>
                <w:color w:val="000000"/>
                <w:sz w:val="20"/>
                <w:szCs w:val="20"/>
              </w:rPr>
            </w:pPr>
            <w:r w:rsidRPr="00DE0717">
              <w:rPr>
                <w:rFonts w:ascii="Myriad Pro" w:hAnsi="Myriad Pro" w:cs="Arial"/>
                <w:color w:val="000000"/>
                <w:sz w:val="20"/>
                <w:szCs w:val="20"/>
              </w:rPr>
              <w:t>12,19%</w:t>
            </w:r>
          </w:p>
        </w:tc>
      </w:tr>
      <w:tr w:rsidR="002928B0" w:rsidRPr="00DE0717" w14:paraId="69F014B0" w14:textId="77777777" w:rsidTr="002928B0">
        <w:trPr>
          <w:trHeight w:val="20"/>
        </w:trPr>
        <w:tc>
          <w:tcPr>
            <w:tcW w:w="654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0E8FA558" w14:textId="77777777" w:rsidR="002928B0" w:rsidRPr="00DE0717" w:rsidRDefault="002928B0" w:rsidP="002928B0">
            <w:pPr>
              <w:rPr>
                <w:rFonts w:ascii="Myriad Pro" w:hAnsi="Myriad Pro" w:cs="Calibri"/>
                <w:bCs/>
                <w:color w:val="000000"/>
                <w:sz w:val="20"/>
                <w:szCs w:val="20"/>
              </w:rPr>
            </w:pPr>
            <w:r w:rsidRPr="00DE0717">
              <w:rPr>
                <w:rFonts w:ascii="Myriad Pro" w:hAnsi="Myriad Pro" w:cs="Calibri"/>
                <w:bCs/>
                <w:color w:val="000000"/>
                <w:sz w:val="20"/>
                <w:szCs w:val="20"/>
              </w:rPr>
              <w:t>Тариф покупки потерь</w:t>
            </w:r>
          </w:p>
        </w:tc>
        <w:tc>
          <w:tcPr>
            <w:tcW w:w="125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7C6CEC0" w14:textId="77777777" w:rsidR="002928B0" w:rsidRPr="00DE0717" w:rsidRDefault="002928B0" w:rsidP="002928B0">
            <w:pPr>
              <w:jc w:val="center"/>
              <w:rPr>
                <w:rFonts w:ascii="Myriad Pro" w:hAnsi="Myriad Pro" w:cs="Arial"/>
                <w:bCs/>
                <w:color w:val="000000"/>
                <w:sz w:val="20"/>
                <w:szCs w:val="20"/>
              </w:rPr>
            </w:pPr>
            <w:r w:rsidRPr="00DE0717">
              <w:rPr>
                <w:rFonts w:ascii="Myriad Pro" w:hAnsi="Myriad Pro" w:cs="Arial"/>
                <w:bCs/>
                <w:color w:val="000000"/>
                <w:sz w:val="20"/>
                <w:szCs w:val="20"/>
              </w:rPr>
              <w:t>руб/МВт*ч</w:t>
            </w:r>
          </w:p>
        </w:tc>
        <w:tc>
          <w:tcPr>
            <w:tcW w:w="15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0F674EA" w14:textId="77777777" w:rsidR="002928B0" w:rsidRPr="00DE0717" w:rsidRDefault="002928B0" w:rsidP="002928B0">
            <w:pPr>
              <w:jc w:val="center"/>
              <w:rPr>
                <w:rFonts w:ascii="Myriad Pro" w:hAnsi="Myriad Pro" w:cs="Arial"/>
                <w:bCs/>
                <w:color w:val="000000"/>
                <w:sz w:val="20"/>
                <w:szCs w:val="20"/>
              </w:rPr>
            </w:pPr>
            <w:r w:rsidRPr="00DE0717">
              <w:rPr>
                <w:rFonts w:ascii="Myriad Pro" w:hAnsi="Myriad Pro" w:cs="Arial"/>
                <w:color w:val="000000"/>
                <w:sz w:val="20"/>
                <w:szCs w:val="20"/>
              </w:rPr>
              <w:t>2 224</w:t>
            </w:r>
          </w:p>
        </w:tc>
      </w:tr>
      <w:tr w:rsidR="002928B0" w:rsidRPr="00DE0717" w14:paraId="57EB5BA3" w14:textId="77777777" w:rsidTr="002928B0">
        <w:trPr>
          <w:trHeight w:val="20"/>
        </w:trPr>
        <w:tc>
          <w:tcPr>
            <w:tcW w:w="654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3A56A26B" w14:textId="77777777" w:rsidR="002928B0" w:rsidRPr="00DE0717" w:rsidRDefault="002928B0" w:rsidP="002928B0">
            <w:pPr>
              <w:rPr>
                <w:rFonts w:ascii="Myriad Pro" w:hAnsi="Myriad Pro" w:cs="Calibri"/>
                <w:bCs/>
                <w:color w:val="000000"/>
                <w:sz w:val="20"/>
                <w:szCs w:val="20"/>
              </w:rPr>
            </w:pPr>
            <w:r w:rsidRPr="00DE0717">
              <w:rPr>
                <w:rFonts w:ascii="Myriad Pro" w:hAnsi="Myriad Pro" w:cs="Calibri"/>
                <w:bCs/>
                <w:color w:val="000000"/>
                <w:sz w:val="20"/>
                <w:szCs w:val="20"/>
              </w:rPr>
              <w:t>Затраты на покупную электроэнергию, приобретаемую в целях компенсации потерь</w:t>
            </w:r>
          </w:p>
        </w:tc>
        <w:tc>
          <w:tcPr>
            <w:tcW w:w="125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8A1ADBA" w14:textId="77777777" w:rsidR="002928B0" w:rsidRPr="00DE0717" w:rsidRDefault="002928B0" w:rsidP="002928B0">
            <w:pPr>
              <w:jc w:val="center"/>
              <w:rPr>
                <w:rFonts w:ascii="Myriad Pro" w:hAnsi="Myriad Pro" w:cs="Arial"/>
                <w:bCs/>
                <w:color w:val="000000"/>
                <w:sz w:val="20"/>
                <w:szCs w:val="20"/>
              </w:rPr>
            </w:pPr>
            <w:r w:rsidRPr="00DE0717">
              <w:rPr>
                <w:rFonts w:ascii="Myriad Pro" w:hAnsi="Myriad Pro" w:cs="Arial"/>
                <w:bCs/>
                <w:color w:val="000000"/>
                <w:sz w:val="20"/>
                <w:szCs w:val="20"/>
              </w:rPr>
              <w:t>тыс. руб.</w:t>
            </w:r>
          </w:p>
        </w:tc>
        <w:tc>
          <w:tcPr>
            <w:tcW w:w="15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D927DA7" w14:textId="77777777" w:rsidR="002928B0" w:rsidRPr="00DE0717" w:rsidRDefault="002928B0" w:rsidP="002928B0">
            <w:pPr>
              <w:jc w:val="center"/>
              <w:rPr>
                <w:rFonts w:ascii="Myriad Pro" w:hAnsi="Myriad Pro" w:cs="Arial"/>
                <w:bCs/>
                <w:color w:val="000000"/>
                <w:sz w:val="20"/>
                <w:szCs w:val="20"/>
              </w:rPr>
            </w:pPr>
            <w:r w:rsidRPr="00DE0717">
              <w:rPr>
                <w:rFonts w:ascii="Myriad Pro" w:hAnsi="Myriad Pro" w:cs="Arial"/>
                <w:color w:val="000000"/>
                <w:sz w:val="20"/>
                <w:szCs w:val="20"/>
              </w:rPr>
              <w:t>1 533 435</w:t>
            </w:r>
          </w:p>
        </w:tc>
      </w:tr>
      <w:tr w:rsidR="002928B0" w:rsidRPr="00DE0717" w14:paraId="774D16FF" w14:textId="77777777" w:rsidTr="002928B0">
        <w:trPr>
          <w:trHeight w:val="20"/>
        </w:trPr>
        <w:tc>
          <w:tcPr>
            <w:tcW w:w="6549" w:type="dxa"/>
            <w:tcBorders>
              <w:top w:val="single" w:sz="4" w:space="0" w:color="auto"/>
              <w:left w:val="single" w:sz="4" w:space="0" w:color="auto"/>
              <w:bottom w:val="single" w:sz="4" w:space="0" w:color="auto"/>
              <w:right w:val="single" w:sz="4" w:space="0" w:color="auto"/>
            </w:tcBorders>
            <w:shd w:val="clear" w:color="auto" w:fill="EAF1DD" w:themeFill="accent3" w:themeFillTint="33"/>
            <w:noWrap/>
            <w:vAlign w:val="center"/>
            <w:hideMark/>
          </w:tcPr>
          <w:p w14:paraId="7B277299" w14:textId="77777777" w:rsidR="002928B0" w:rsidRPr="00DE0717" w:rsidRDefault="002928B0" w:rsidP="002928B0">
            <w:pPr>
              <w:rPr>
                <w:rFonts w:ascii="Myriad Pro" w:hAnsi="Myriad Pro" w:cs="Calibri"/>
                <w:b/>
                <w:bCs/>
                <w:color w:val="000000"/>
                <w:sz w:val="20"/>
                <w:szCs w:val="20"/>
              </w:rPr>
            </w:pPr>
            <w:r w:rsidRPr="00DE0717">
              <w:rPr>
                <w:rFonts w:ascii="Myriad Pro" w:hAnsi="Myriad Pro" w:cs="Calibri"/>
                <w:b/>
                <w:bCs/>
                <w:color w:val="000000"/>
                <w:sz w:val="20"/>
                <w:szCs w:val="20"/>
              </w:rPr>
              <w:t>НВВ собственная (без ТСО)</w:t>
            </w:r>
          </w:p>
        </w:tc>
        <w:tc>
          <w:tcPr>
            <w:tcW w:w="1258" w:type="dxa"/>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hideMark/>
          </w:tcPr>
          <w:p w14:paraId="3364577C" w14:textId="77777777" w:rsidR="002928B0" w:rsidRPr="00DE0717" w:rsidRDefault="002928B0" w:rsidP="002928B0">
            <w:pPr>
              <w:jc w:val="center"/>
              <w:rPr>
                <w:rFonts w:ascii="Myriad Pro" w:hAnsi="Myriad Pro" w:cs="Arial"/>
                <w:b/>
                <w:bCs/>
                <w:color w:val="000000"/>
                <w:sz w:val="20"/>
                <w:szCs w:val="20"/>
              </w:rPr>
            </w:pPr>
            <w:r w:rsidRPr="00DE0717">
              <w:rPr>
                <w:rFonts w:ascii="Myriad Pro" w:hAnsi="Myriad Pro" w:cs="Arial"/>
                <w:b/>
                <w:bCs/>
                <w:color w:val="000000"/>
                <w:sz w:val="20"/>
                <w:szCs w:val="20"/>
              </w:rPr>
              <w:t>тыс. руб.</w:t>
            </w:r>
          </w:p>
        </w:tc>
        <w:tc>
          <w:tcPr>
            <w:tcW w:w="1537" w:type="dxa"/>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hideMark/>
          </w:tcPr>
          <w:p w14:paraId="2B7D0C49" w14:textId="77777777" w:rsidR="002928B0" w:rsidRPr="00DE0717" w:rsidRDefault="002928B0" w:rsidP="002928B0">
            <w:pPr>
              <w:jc w:val="center"/>
              <w:rPr>
                <w:rFonts w:ascii="Myriad Pro" w:hAnsi="Myriad Pro" w:cs="Arial"/>
                <w:b/>
                <w:bCs/>
                <w:color w:val="000000"/>
                <w:sz w:val="20"/>
                <w:szCs w:val="20"/>
              </w:rPr>
            </w:pPr>
            <w:r w:rsidRPr="00DE0717">
              <w:rPr>
                <w:rFonts w:ascii="Myriad Pro" w:hAnsi="Myriad Pro" w:cs="Arial"/>
                <w:b/>
                <w:bCs/>
                <w:color w:val="000000"/>
                <w:sz w:val="20"/>
                <w:szCs w:val="20"/>
              </w:rPr>
              <w:t>6 261 455</w:t>
            </w:r>
          </w:p>
        </w:tc>
      </w:tr>
    </w:tbl>
    <w:p w14:paraId="6378239B" w14:textId="77777777" w:rsidR="00A94821" w:rsidRPr="00560BDF" w:rsidRDefault="00A94821" w:rsidP="00A94821">
      <w:pPr>
        <w:spacing w:line="360" w:lineRule="auto"/>
        <w:ind w:firstLine="709"/>
        <w:contextualSpacing/>
        <w:jc w:val="both"/>
        <w:rPr>
          <w:rFonts w:ascii="Myriad Pro" w:eastAsia="Calibri" w:hAnsi="Myriad Pro"/>
          <w:color w:val="000000" w:themeColor="text1"/>
          <w:sz w:val="26"/>
          <w:szCs w:val="26"/>
        </w:rPr>
      </w:pPr>
      <w:r w:rsidRPr="00560BDF">
        <w:rPr>
          <w:rFonts w:ascii="Myriad Pro" w:eastAsia="Calibri" w:hAnsi="Myriad Pro"/>
          <w:color w:val="000000" w:themeColor="text1"/>
          <w:sz w:val="26"/>
          <w:szCs w:val="26"/>
        </w:rPr>
        <w:lastRenderedPageBreak/>
        <w:t xml:space="preserve">Исполнитель отмечает то, что </w:t>
      </w:r>
      <w:r w:rsidRPr="00560BDF">
        <w:rPr>
          <w:rFonts w:ascii="Myriad Pro" w:hAnsi="Myriad Pro"/>
          <w:sz w:val="26"/>
          <w:szCs w:val="26"/>
        </w:rPr>
        <w:t xml:space="preserve">в </w:t>
      </w:r>
      <w:r w:rsidRPr="00560BDF">
        <w:rPr>
          <w:rFonts w:ascii="Myriad Pro" w:eastAsia="Calibri" w:hAnsi="Myriad Pro"/>
          <w:color w:val="000000" w:themeColor="text1"/>
          <w:sz w:val="26"/>
          <w:szCs w:val="26"/>
        </w:rPr>
        <w:t xml:space="preserve">Экспертном заключении </w:t>
      </w:r>
      <w:r>
        <w:rPr>
          <w:rFonts w:ascii="Myriad Pro" w:eastAsia="Calibri" w:hAnsi="Myriad Pro"/>
          <w:color w:val="000000" w:themeColor="text1"/>
          <w:sz w:val="26"/>
          <w:szCs w:val="26"/>
        </w:rPr>
        <w:t>РСТ </w:t>
      </w:r>
      <w:r w:rsidRPr="00560BDF">
        <w:rPr>
          <w:rFonts w:ascii="Myriad Pro" w:eastAsia="Calibri" w:hAnsi="Myriad Pro"/>
          <w:color w:val="000000" w:themeColor="text1"/>
          <w:sz w:val="26"/>
          <w:szCs w:val="26"/>
        </w:rPr>
        <w:t>Забайкальского края информация о расходах на оплату услуг ТСО отсутствует.</w:t>
      </w:r>
    </w:p>
    <w:p w14:paraId="12FACB9A" w14:textId="77777777" w:rsidR="00A94821" w:rsidRPr="00560BDF" w:rsidRDefault="00A94821" w:rsidP="00A94821">
      <w:pPr>
        <w:spacing w:line="360" w:lineRule="auto"/>
        <w:ind w:firstLine="709"/>
        <w:contextualSpacing/>
        <w:jc w:val="both"/>
        <w:rPr>
          <w:rFonts w:ascii="Myriad Pro" w:eastAsia="Calibri" w:hAnsi="Myriad Pro"/>
          <w:color w:val="000000" w:themeColor="text1"/>
          <w:sz w:val="26"/>
          <w:szCs w:val="26"/>
        </w:rPr>
      </w:pPr>
    </w:p>
    <w:p w14:paraId="3A6181B4" w14:textId="77777777" w:rsidR="00A94821" w:rsidRPr="00560BDF" w:rsidRDefault="00A94821" w:rsidP="00A94821">
      <w:pPr>
        <w:autoSpaceDE w:val="0"/>
        <w:autoSpaceDN w:val="0"/>
        <w:adjustRightInd w:val="0"/>
        <w:spacing w:line="360" w:lineRule="auto"/>
        <w:jc w:val="both"/>
        <w:rPr>
          <w:rFonts w:ascii="Myriad Pro" w:hAnsi="Myriad Pro"/>
          <w:b/>
          <w:sz w:val="26"/>
          <w:szCs w:val="26"/>
        </w:rPr>
      </w:pPr>
      <w:r w:rsidRPr="00560BDF">
        <w:rPr>
          <w:rFonts w:ascii="Myriad Pro" w:hAnsi="Myriad Pro"/>
          <w:b/>
          <w:sz w:val="26"/>
          <w:szCs w:val="26"/>
        </w:rPr>
        <w:t>ПОЗИЦИЯ ИСПОЛНИТЕЛЯ</w:t>
      </w:r>
    </w:p>
    <w:p w14:paraId="49B9970E" w14:textId="77777777" w:rsidR="00A94821" w:rsidRPr="00560BDF" w:rsidRDefault="00A94821" w:rsidP="00A94821">
      <w:pPr>
        <w:shd w:val="clear" w:color="auto" w:fill="FFFFFF"/>
        <w:spacing w:line="360" w:lineRule="auto"/>
        <w:ind w:firstLine="567"/>
        <w:jc w:val="both"/>
        <w:textAlignment w:val="baseline"/>
        <w:rPr>
          <w:rFonts w:ascii="Myriad Pro" w:eastAsia="Calibri" w:hAnsi="Myriad Pro"/>
          <w:iCs/>
          <w:sz w:val="26"/>
          <w:szCs w:val="26"/>
        </w:rPr>
      </w:pPr>
      <w:r w:rsidRPr="00560BDF">
        <w:rPr>
          <w:rFonts w:ascii="Myriad Pro" w:hAnsi="Myriad Pro"/>
          <w:sz w:val="26"/>
          <w:szCs w:val="26"/>
        </w:rPr>
        <w:t xml:space="preserve">Долгосрочные параметры </w:t>
      </w:r>
      <w:r w:rsidRPr="00560BDF">
        <w:rPr>
          <w:rFonts w:ascii="Myriad Pro" w:eastAsia="Calibri" w:hAnsi="Myriad Pro"/>
          <w:iCs/>
          <w:sz w:val="26"/>
          <w:szCs w:val="26"/>
        </w:rPr>
        <w:t xml:space="preserve">регулирования деятельности филиала </w:t>
      </w:r>
      <w:r>
        <w:rPr>
          <w:rFonts w:ascii="Myriad Pro" w:eastAsia="Calibri" w:hAnsi="Myriad Pro"/>
          <w:iCs/>
          <w:sz w:val="26"/>
          <w:szCs w:val="26"/>
        </w:rPr>
        <w:t>ПАО </w:t>
      </w:r>
      <w:r w:rsidRPr="00560BDF">
        <w:rPr>
          <w:rFonts w:ascii="Myriad Pro" w:eastAsia="Calibri" w:hAnsi="Myriad Pro"/>
          <w:iCs/>
          <w:sz w:val="26"/>
          <w:szCs w:val="26"/>
        </w:rPr>
        <w:t xml:space="preserve">«МРСК Сибири» - «Читаэнерго» на период 2015 – 2019 гг. согласованы приказом ФСТ России от 29.12.2014 </w:t>
      </w:r>
      <w:r>
        <w:rPr>
          <w:rFonts w:ascii="Myriad Pro" w:eastAsia="Calibri" w:hAnsi="Myriad Pro"/>
          <w:iCs/>
          <w:sz w:val="26"/>
          <w:szCs w:val="26"/>
        </w:rPr>
        <w:t>№ </w:t>
      </w:r>
      <w:r w:rsidRPr="00560BDF">
        <w:rPr>
          <w:rFonts w:ascii="Myriad Pro" w:eastAsia="Calibri" w:hAnsi="Myriad Pro"/>
          <w:iCs/>
          <w:sz w:val="26"/>
          <w:szCs w:val="26"/>
        </w:rPr>
        <w:t>2420-э, в том числе на 2018 год:</w:t>
      </w:r>
    </w:p>
    <w:p w14:paraId="6FE4C48E" w14:textId="77777777" w:rsidR="00A94821" w:rsidRPr="00560BDF" w:rsidRDefault="00A94821" w:rsidP="00A20509">
      <w:pPr>
        <w:pStyle w:val="a7"/>
        <w:numPr>
          <w:ilvl w:val="0"/>
          <w:numId w:val="28"/>
        </w:numPr>
        <w:spacing w:line="360" w:lineRule="auto"/>
        <w:ind w:left="851" w:hanging="284"/>
        <w:jc w:val="both"/>
        <w:rPr>
          <w:rFonts w:ascii="Myriad Pro" w:hAnsi="Myriad Pro"/>
          <w:iCs/>
          <w:sz w:val="26"/>
          <w:szCs w:val="26"/>
        </w:rPr>
      </w:pPr>
      <w:r w:rsidRPr="00560BDF">
        <w:rPr>
          <w:rFonts w:ascii="Myriad Pro" w:hAnsi="Myriad Pro"/>
          <w:iCs/>
          <w:sz w:val="26"/>
          <w:szCs w:val="26"/>
        </w:rPr>
        <w:t>Базовый уровень подконтрольных расходов – 1 742,05 млн. руб.;</w:t>
      </w:r>
    </w:p>
    <w:p w14:paraId="36557EF0" w14:textId="77777777" w:rsidR="00A94821" w:rsidRPr="00560BDF" w:rsidRDefault="00A94821" w:rsidP="00A20509">
      <w:pPr>
        <w:pStyle w:val="a7"/>
        <w:numPr>
          <w:ilvl w:val="0"/>
          <w:numId w:val="28"/>
        </w:numPr>
        <w:spacing w:line="360" w:lineRule="auto"/>
        <w:ind w:left="851" w:hanging="284"/>
        <w:jc w:val="both"/>
        <w:rPr>
          <w:rFonts w:ascii="Myriad Pro" w:hAnsi="Myriad Pro"/>
          <w:iCs/>
          <w:sz w:val="26"/>
          <w:szCs w:val="26"/>
        </w:rPr>
      </w:pPr>
      <w:r w:rsidRPr="00560BDF">
        <w:rPr>
          <w:rFonts w:ascii="Myriad Pro" w:hAnsi="Myriad Pro"/>
          <w:iCs/>
          <w:sz w:val="26"/>
          <w:szCs w:val="26"/>
        </w:rPr>
        <w:t>Индекс эффективности подконтрольных расходов – 1%;</w:t>
      </w:r>
    </w:p>
    <w:p w14:paraId="08F380B4" w14:textId="77777777" w:rsidR="00A94821" w:rsidRPr="00560BDF" w:rsidRDefault="00A94821" w:rsidP="00A20509">
      <w:pPr>
        <w:pStyle w:val="a7"/>
        <w:numPr>
          <w:ilvl w:val="0"/>
          <w:numId w:val="28"/>
        </w:numPr>
        <w:spacing w:line="360" w:lineRule="auto"/>
        <w:ind w:left="851" w:hanging="284"/>
        <w:jc w:val="both"/>
        <w:rPr>
          <w:rFonts w:ascii="Myriad Pro" w:hAnsi="Myriad Pro"/>
          <w:iCs/>
          <w:sz w:val="26"/>
          <w:szCs w:val="26"/>
        </w:rPr>
      </w:pPr>
      <w:r w:rsidRPr="00560BDF">
        <w:rPr>
          <w:rFonts w:ascii="Myriad Pro" w:hAnsi="Myriad Pro"/>
          <w:iCs/>
          <w:sz w:val="26"/>
          <w:szCs w:val="26"/>
        </w:rPr>
        <w:t>Коэффициент эластичности подконтрольных расходов – 0,75;</w:t>
      </w:r>
    </w:p>
    <w:p w14:paraId="009D1FC2" w14:textId="77777777" w:rsidR="00A94821" w:rsidRPr="00560BDF" w:rsidRDefault="00A94821" w:rsidP="00A20509">
      <w:pPr>
        <w:pStyle w:val="a7"/>
        <w:numPr>
          <w:ilvl w:val="0"/>
          <w:numId w:val="28"/>
        </w:numPr>
        <w:spacing w:line="360" w:lineRule="auto"/>
        <w:ind w:left="851" w:hanging="284"/>
        <w:jc w:val="both"/>
        <w:rPr>
          <w:rFonts w:ascii="Myriad Pro" w:hAnsi="Myriad Pro"/>
          <w:iCs/>
          <w:sz w:val="26"/>
          <w:szCs w:val="26"/>
        </w:rPr>
      </w:pPr>
      <w:r w:rsidRPr="00560BDF">
        <w:rPr>
          <w:rFonts w:ascii="Myriad Pro" w:hAnsi="Myriad Pro"/>
          <w:iCs/>
          <w:sz w:val="26"/>
          <w:szCs w:val="26"/>
        </w:rPr>
        <w:t>Уровень качества оказываемых услуг: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57"/>
        <w:gridCol w:w="4087"/>
      </w:tblGrid>
      <w:tr w:rsidR="00A94821" w:rsidRPr="00560BDF" w14:paraId="461BC3F4" w14:textId="77777777" w:rsidTr="00A94821">
        <w:trPr>
          <w:trHeight w:val="283"/>
        </w:trPr>
        <w:tc>
          <w:tcPr>
            <w:tcW w:w="281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6D808F4" w14:textId="77777777" w:rsidR="00A94821" w:rsidRPr="00560BDF" w:rsidRDefault="00A94821" w:rsidP="00A94821">
            <w:pPr>
              <w:pStyle w:val="a7"/>
              <w:keepNext/>
              <w:ind w:left="0"/>
              <w:jc w:val="center"/>
              <w:rPr>
                <w:rFonts w:ascii="Myriad Pro" w:hAnsi="Myriad Pro"/>
                <w:b/>
                <w:bCs/>
                <w:iCs/>
                <w:color w:val="FFFFFF"/>
                <w:sz w:val="20"/>
                <w:szCs w:val="20"/>
              </w:rPr>
            </w:pPr>
            <w:r w:rsidRPr="00560BDF">
              <w:rPr>
                <w:rFonts w:ascii="Myriad Pro" w:hAnsi="Myriad Pro"/>
                <w:b/>
                <w:bCs/>
                <w:iCs/>
                <w:color w:val="FFFFFF"/>
                <w:sz w:val="20"/>
                <w:szCs w:val="20"/>
              </w:rPr>
              <w:t>Наименование показателя</w:t>
            </w:r>
          </w:p>
        </w:tc>
        <w:tc>
          <w:tcPr>
            <w:tcW w:w="218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8DC4A50" w14:textId="77777777" w:rsidR="00A94821" w:rsidRPr="00560BDF" w:rsidRDefault="00A94821" w:rsidP="00A94821">
            <w:pPr>
              <w:pStyle w:val="a7"/>
              <w:keepNext/>
              <w:ind w:left="0"/>
              <w:jc w:val="center"/>
              <w:rPr>
                <w:rFonts w:ascii="Myriad Pro" w:hAnsi="Myriad Pro"/>
                <w:b/>
                <w:bCs/>
                <w:iCs/>
                <w:color w:val="FFFFFF"/>
                <w:sz w:val="20"/>
                <w:szCs w:val="20"/>
              </w:rPr>
            </w:pPr>
            <w:r w:rsidRPr="00560BDF">
              <w:rPr>
                <w:rFonts w:ascii="Myriad Pro" w:hAnsi="Myriad Pro"/>
                <w:b/>
                <w:bCs/>
                <w:iCs/>
                <w:color w:val="FFFFFF"/>
                <w:sz w:val="20"/>
                <w:szCs w:val="20"/>
              </w:rPr>
              <w:t>2018</w:t>
            </w:r>
          </w:p>
        </w:tc>
      </w:tr>
      <w:tr w:rsidR="00A94821" w:rsidRPr="00560BDF" w14:paraId="752CBAF6" w14:textId="77777777" w:rsidTr="00A94821">
        <w:trPr>
          <w:trHeight w:val="283"/>
        </w:trPr>
        <w:tc>
          <w:tcPr>
            <w:tcW w:w="2813" w:type="pct"/>
            <w:tcBorders>
              <w:top w:val="single" w:sz="4" w:space="0" w:color="FFFFFF" w:themeColor="background1"/>
            </w:tcBorders>
            <w:vAlign w:val="center"/>
          </w:tcPr>
          <w:p w14:paraId="3239448E" w14:textId="77777777" w:rsidR="00A94821" w:rsidRPr="00560BDF" w:rsidRDefault="00A94821" w:rsidP="00A94821">
            <w:pPr>
              <w:pStyle w:val="a7"/>
              <w:ind w:left="0"/>
              <w:jc w:val="both"/>
              <w:rPr>
                <w:rFonts w:ascii="Myriad Pro" w:hAnsi="Myriad Pro"/>
                <w:iCs/>
                <w:sz w:val="20"/>
                <w:szCs w:val="20"/>
              </w:rPr>
            </w:pPr>
            <w:r w:rsidRPr="00560BDF">
              <w:rPr>
                <w:rFonts w:ascii="Myriad Pro" w:hAnsi="Myriad Pro"/>
                <w:iCs/>
                <w:sz w:val="20"/>
                <w:szCs w:val="20"/>
              </w:rPr>
              <w:t>Уровень качества осуществляемого технологического присоединения</w:t>
            </w:r>
          </w:p>
        </w:tc>
        <w:tc>
          <w:tcPr>
            <w:tcW w:w="2187" w:type="pct"/>
            <w:tcBorders>
              <w:top w:val="single" w:sz="4" w:space="0" w:color="FFFFFF" w:themeColor="background1"/>
            </w:tcBorders>
            <w:vAlign w:val="center"/>
          </w:tcPr>
          <w:p w14:paraId="5A07B80D" w14:textId="77777777" w:rsidR="00A94821" w:rsidRPr="00560BDF" w:rsidRDefault="00A94821" w:rsidP="00A94821">
            <w:pPr>
              <w:pStyle w:val="a7"/>
              <w:ind w:left="0"/>
              <w:jc w:val="center"/>
              <w:rPr>
                <w:rFonts w:ascii="Myriad Pro" w:hAnsi="Myriad Pro"/>
                <w:iCs/>
                <w:sz w:val="20"/>
                <w:szCs w:val="20"/>
              </w:rPr>
            </w:pPr>
            <w:r w:rsidRPr="00560BDF">
              <w:rPr>
                <w:rFonts w:ascii="Myriad Pro" w:hAnsi="Myriad Pro"/>
                <w:iCs/>
                <w:sz w:val="20"/>
                <w:szCs w:val="20"/>
              </w:rPr>
              <w:t>1,0000</w:t>
            </w:r>
          </w:p>
        </w:tc>
      </w:tr>
      <w:tr w:rsidR="00A94821" w:rsidRPr="00560BDF" w14:paraId="3D717EE9" w14:textId="77777777" w:rsidTr="00A94821">
        <w:trPr>
          <w:trHeight w:val="283"/>
        </w:trPr>
        <w:tc>
          <w:tcPr>
            <w:tcW w:w="2813" w:type="pct"/>
            <w:vAlign w:val="center"/>
          </w:tcPr>
          <w:p w14:paraId="500D7351" w14:textId="77777777" w:rsidR="00A94821" w:rsidRPr="00560BDF" w:rsidRDefault="00A94821" w:rsidP="00A94821">
            <w:pPr>
              <w:pStyle w:val="a7"/>
              <w:ind w:left="0"/>
              <w:jc w:val="both"/>
              <w:rPr>
                <w:rFonts w:ascii="Myriad Pro" w:hAnsi="Myriad Pro"/>
                <w:iCs/>
                <w:sz w:val="20"/>
                <w:szCs w:val="20"/>
              </w:rPr>
            </w:pPr>
            <w:r w:rsidRPr="00560BDF">
              <w:rPr>
                <w:rFonts w:ascii="Myriad Pro" w:hAnsi="Myriad Pro"/>
                <w:iCs/>
                <w:sz w:val="20"/>
                <w:szCs w:val="20"/>
              </w:rPr>
              <w:t>Уровень качества обслуживания потребителей</w:t>
            </w:r>
          </w:p>
        </w:tc>
        <w:tc>
          <w:tcPr>
            <w:tcW w:w="2187" w:type="pct"/>
            <w:vAlign w:val="center"/>
          </w:tcPr>
          <w:p w14:paraId="2F0DBF52" w14:textId="77777777" w:rsidR="00A94821" w:rsidRPr="00560BDF" w:rsidRDefault="00A94821" w:rsidP="00A94821">
            <w:pPr>
              <w:pStyle w:val="a7"/>
              <w:ind w:left="0"/>
              <w:jc w:val="center"/>
              <w:rPr>
                <w:rFonts w:ascii="Myriad Pro" w:hAnsi="Myriad Pro"/>
                <w:iCs/>
                <w:sz w:val="20"/>
                <w:szCs w:val="20"/>
              </w:rPr>
            </w:pPr>
            <w:r w:rsidRPr="00560BDF">
              <w:rPr>
                <w:rFonts w:ascii="Myriad Pro" w:hAnsi="Myriad Pro"/>
                <w:iCs/>
                <w:sz w:val="20"/>
                <w:szCs w:val="20"/>
              </w:rPr>
              <w:t>0,8975</w:t>
            </w:r>
          </w:p>
        </w:tc>
      </w:tr>
    </w:tbl>
    <w:p w14:paraId="461E8D7B" w14:textId="77777777" w:rsidR="00A94821" w:rsidRPr="00560BDF" w:rsidRDefault="00A94821" w:rsidP="00A20509">
      <w:pPr>
        <w:pStyle w:val="a7"/>
        <w:numPr>
          <w:ilvl w:val="0"/>
          <w:numId w:val="28"/>
        </w:numPr>
        <w:spacing w:line="360" w:lineRule="auto"/>
        <w:ind w:left="851" w:hanging="284"/>
        <w:jc w:val="both"/>
        <w:rPr>
          <w:rFonts w:ascii="Myriad Pro" w:hAnsi="Myriad Pro"/>
          <w:iCs/>
          <w:sz w:val="26"/>
          <w:szCs w:val="26"/>
        </w:rPr>
      </w:pPr>
      <w:r w:rsidRPr="00560BDF">
        <w:rPr>
          <w:rFonts w:ascii="Myriad Pro" w:hAnsi="Myriad Pro"/>
          <w:iCs/>
          <w:sz w:val="26"/>
          <w:szCs w:val="26"/>
        </w:rPr>
        <w:t>Уровень надежности оказываемых услуг – 0,0227</w:t>
      </w:r>
    </w:p>
    <w:p w14:paraId="1D26838C" w14:textId="77777777" w:rsidR="00A94821" w:rsidRPr="00560BDF" w:rsidRDefault="00A94821" w:rsidP="00A20509">
      <w:pPr>
        <w:pStyle w:val="a7"/>
        <w:numPr>
          <w:ilvl w:val="0"/>
          <w:numId w:val="28"/>
        </w:numPr>
        <w:spacing w:line="360" w:lineRule="auto"/>
        <w:ind w:left="851" w:hanging="284"/>
        <w:jc w:val="both"/>
        <w:rPr>
          <w:rFonts w:ascii="Myriad Pro" w:hAnsi="Myriad Pro"/>
          <w:iCs/>
          <w:sz w:val="26"/>
          <w:szCs w:val="26"/>
        </w:rPr>
      </w:pPr>
      <w:r w:rsidRPr="00560BDF">
        <w:rPr>
          <w:rFonts w:ascii="Myriad Pro" w:hAnsi="Myriad Pro"/>
          <w:iCs/>
          <w:sz w:val="26"/>
          <w:szCs w:val="26"/>
        </w:rPr>
        <w:t>Уровень потерь электрический энергии при ее передаче по электрическим сетям:</w:t>
      </w:r>
    </w:p>
    <w:tbl>
      <w:tblPr>
        <w:tblW w:w="5000" w:type="pct"/>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756"/>
        <w:gridCol w:w="1899"/>
        <w:gridCol w:w="1899"/>
        <w:gridCol w:w="1899"/>
        <w:gridCol w:w="1891"/>
      </w:tblGrid>
      <w:tr w:rsidR="00A94821" w:rsidRPr="00560BDF" w14:paraId="5BA0D280" w14:textId="77777777" w:rsidTr="00A94821">
        <w:trPr>
          <w:trHeight w:val="283"/>
        </w:trPr>
        <w:tc>
          <w:tcPr>
            <w:tcW w:w="940" w:type="pct"/>
            <w:tcBorders>
              <w:bottom w:val="single" w:sz="4" w:space="0" w:color="auto"/>
            </w:tcBorders>
            <w:shd w:val="clear" w:color="auto" w:fill="4F6228" w:themeFill="accent3" w:themeFillShade="80"/>
            <w:vAlign w:val="center"/>
          </w:tcPr>
          <w:p w14:paraId="69915FDC" w14:textId="77777777" w:rsidR="00A94821" w:rsidRPr="00560BDF" w:rsidRDefault="00A94821" w:rsidP="00A94821">
            <w:pPr>
              <w:pStyle w:val="a7"/>
              <w:keepNext/>
              <w:ind w:left="0"/>
              <w:jc w:val="center"/>
              <w:rPr>
                <w:rFonts w:ascii="Myriad Pro" w:hAnsi="Myriad Pro"/>
                <w:b/>
                <w:bCs/>
                <w:iCs/>
                <w:color w:val="FFFFFF" w:themeColor="background1"/>
                <w:sz w:val="20"/>
                <w:szCs w:val="20"/>
              </w:rPr>
            </w:pPr>
            <w:r w:rsidRPr="00560BDF">
              <w:rPr>
                <w:rFonts w:ascii="Myriad Pro" w:hAnsi="Myriad Pro"/>
                <w:b/>
                <w:bCs/>
                <w:iCs/>
                <w:color w:val="FFFFFF" w:themeColor="background1"/>
                <w:sz w:val="20"/>
                <w:szCs w:val="20"/>
              </w:rPr>
              <w:t>Напряжение</w:t>
            </w:r>
          </w:p>
        </w:tc>
        <w:tc>
          <w:tcPr>
            <w:tcW w:w="1016" w:type="pct"/>
            <w:tcBorders>
              <w:bottom w:val="single" w:sz="4" w:space="0" w:color="auto"/>
            </w:tcBorders>
            <w:shd w:val="clear" w:color="auto" w:fill="4F6228" w:themeFill="accent3" w:themeFillShade="80"/>
            <w:vAlign w:val="center"/>
          </w:tcPr>
          <w:p w14:paraId="09175823" w14:textId="77777777" w:rsidR="00A94821" w:rsidRPr="00560BDF" w:rsidRDefault="00A94821" w:rsidP="00A94821">
            <w:pPr>
              <w:pStyle w:val="a7"/>
              <w:keepNext/>
              <w:ind w:left="0"/>
              <w:jc w:val="center"/>
              <w:rPr>
                <w:rFonts w:ascii="Myriad Pro" w:hAnsi="Myriad Pro"/>
                <w:b/>
                <w:bCs/>
                <w:iCs/>
                <w:color w:val="FFFFFF" w:themeColor="background1"/>
                <w:sz w:val="20"/>
                <w:szCs w:val="20"/>
              </w:rPr>
            </w:pPr>
            <w:r w:rsidRPr="00560BDF">
              <w:rPr>
                <w:rFonts w:ascii="Myriad Pro" w:hAnsi="Myriad Pro"/>
                <w:b/>
                <w:bCs/>
                <w:iCs/>
                <w:color w:val="FFFFFF" w:themeColor="background1"/>
                <w:sz w:val="20"/>
                <w:szCs w:val="20"/>
              </w:rPr>
              <w:t>ВН</w:t>
            </w:r>
          </w:p>
        </w:tc>
        <w:tc>
          <w:tcPr>
            <w:tcW w:w="1016" w:type="pct"/>
            <w:tcBorders>
              <w:bottom w:val="single" w:sz="4" w:space="0" w:color="auto"/>
            </w:tcBorders>
            <w:shd w:val="clear" w:color="auto" w:fill="4F6228" w:themeFill="accent3" w:themeFillShade="80"/>
            <w:vAlign w:val="center"/>
          </w:tcPr>
          <w:p w14:paraId="5F9CE8B1" w14:textId="77777777" w:rsidR="00A94821" w:rsidRPr="00560BDF" w:rsidRDefault="00A94821" w:rsidP="00A94821">
            <w:pPr>
              <w:pStyle w:val="a7"/>
              <w:keepNext/>
              <w:ind w:left="0"/>
              <w:jc w:val="center"/>
              <w:rPr>
                <w:rFonts w:ascii="Myriad Pro" w:hAnsi="Myriad Pro"/>
                <w:b/>
                <w:bCs/>
                <w:iCs/>
                <w:color w:val="FFFFFF" w:themeColor="background1"/>
                <w:sz w:val="20"/>
                <w:szCs w:val="20"/>
              </w:rPr>
            </w:pPr>
            <w:r w:rsidRPr="00560BDF">
              <w:rPr>
                <w:rFonts w:ascii="Myriad Pro" w:hAnsi="Myriad Pro"/>
                <w:b/>
                <w:bCs/>
                <w:iCs/>
                <w:color w:val="FFFFFF" w:themeColor="background1"/>
                <w:sz w:val="20"/>
                <w:szCs w:val="20"/>
              </w:rPr>
              <w:t>СН-1</w:t>
            </w:r>
          </w:p>
        </w:tc>
        <w:tc>
          <w:tcPr>
            <w:tcW w:w="1016" w:type="pct"/>
            <w:tcBorders>
              <w:bottom w:val="single" w:sz="4" w:space="0" w:color="auto"/>
            </w:tcBorders>
            <w:shd w:val="clear" w:color="auto" w:fill="4F6228" w:themeFill="accent3" w:themeFillShade="80"/>
            <w:vAlign w:val="center"/>
          </w:tcPr>
          <w:p w14:paraId="2197AE10" w14:textId="77777777" w:rsidR="00A94821" w:rsidRPr="00560BDF" w:rsidRDefault="00A94821" w:rsidP="00A94821">
            <w:pPr>
              <w:pStyle w:val="a7"/>
              <w:keepNext/>
              <w:ind w:left="0"/>
              <w:jc w:val="center"/>
              <w:rPr>
                <w:rFonts w:ascii="Myriad Pro" w:hAnsi="Myriad Pro"/>
                <w:b/>
                <w:bCs/>
                <w:iCs/>
                <w:color w:val="FFFFFF" w:themeColor="background1"/>
                <w:sz w:val="20"/>
                <w:szCs w:val="20"/>
              </w:rPr>
            </w:pPr>
            <w:r w:rsidRPr="00560BDF">
              <w:rPr>
                <w:rFonts w:ascii="Myriad Pro" w:hAnsi="Myriad Pro"/>
                <w:b/>
                <w:bCs/>
                <w:iCs/>
                <w:color w:val="FFFFFF" w:themeColor="background1"/>
                <w:sz w:val="20"/>
                <w:szCs w:val="20"/>
              </w:rPr>
              <w:t>СН-2</w:t>
            </w:r>
          </w:p>
        </w:tc>
        <w:tc>
          <w:tcPr>
            <w:tcW w:w="1013" w:type="pct"/>
            <w:tcBorders>
              <w:bottom w:val="single" w:sz="4" w:space="0" w:color="auto"/>
            </w:tcBorders>
            <w:shd w:val="clear" w:color="auto" w:fill="4F6228" w:themeFill="accent3" w:themeFillShade="80"/>
            <w:vAlign w:val="center"/>
          </w:tcPr>
          <w:p w14:paraId="52FD5488" w14:textId="77777777" w:rsidR="00A94821" w:rsidRPr="00560BDF" w:rsidRDefault="00A94821" w:rsidP="00A94821">
            <w:pPr>
              <w:pStyle w:val="a7"/>
              <w:keepNext/>
              <w:ind w:left="0"/>
              <w:jc w:val="center"/>
              <w:rPr>
                <w:rFonts w:ascii="Myriad Pro" w:hAnsi="Myriad Pro"/>
                <w:b/>
                <w:bCs/>
                <w:iCs/>
                <w:color w:val="FFFFFF" w:themeColor="background1"/>
                <w:sz w:val="20"/>
                <w:szCs w:val="20"/>
              </w:rPr>
            </w:pPr>
            <w:r w:rsidRPr="00560BDF">
              <w:rPr>
                <w:rFonts w:ascii="Myriad Pro" w:hAnsi="Myriad Pro"/>
                <w:b/>
                <w:bCs/>
                <w:iCs/>
                <w:color w:val="FFFFFF" w:themeColor="background1"/>
                <w:sz w:val="20"/>
                <w:szCs w:val="20"/>
              </w:rPr>
              <w:t>НН</w:t>
            </w:r>
          </w:p>
        </w:tc>
      </w:tr>
      <w:tr w:rsidR="00A94821" w:rsidRPr="00560BDF" w14:paraId="5978CD18" w14:textId="77777777" w:rsidTr="00A94821">
        <w:trPr>
          <w:trHeight w:val="283"/>
        </w:trPr>
        <w:tc>
          <w:tcPr>
            <w:tcW w:w="940" w:type="pct"/>
            <w:tcBorders>
              <w:top w:val="single" w:sz="4" w:space="0" w:color="auto"/>
              <w:left w:val="single" w:sz="4" w:space="0" w:color="auto"/>
              <w:bottom w:val="single" w:sz="4" w:space="0" w:color="auto"/>
              <w:right w:val="single" w:sz="4" w:space="0" w:color="auto"/>
            </w:tcBorders>
            <w:vAlign w:val="center"/>
          </w:tcPr>
          <w:p w14:paraId="43B86452" w14:textId="77777777" w:rsidR="00A94821" w:rsidRPr="00560BDF" w:rsidRDefault="00A94821" w:rsidP="00A94821">
            <w:pPr>
              <w:pStyle w:val="a7"/>
              <w:ind w:left="0"/>
              <w:jc w:val="both"/>
              <w:rPr>
                <w:rFonts w:ascii="Myriad Pro" w:hAnsi="Myriad Pro"/>
                <w:iCs/>
                <w:sz w:val="20"/>
                <w:szCs w:val="20"/>
              </w:rPr>
            </w:pPr>
            <w:r w:rsidRPr="00560BDF">
              <w:rPr>
                <w:rFonts w:ascii="Myriad Pro" w:hAnsi="Myriad Pro"/>
                <w:iCs/>
                <w:sz w:val="20"/>
                <w:szCs w:val="20"/>
              </w:rPr>
              <w:t>Уровень потерь</w:t>
            </w:r>
          </w:p>
        </w:tc>
        <w:tc>
          <w:tcPr>
            <w:tcW w:w="1016" w:type="pct"/>
            <w:tcBorders>
              <w:top w:val="single" w:sz="4" w:space="0" w:color="auto"/>
              <w:left w:val="single" w:sz="4" w:space="0" w:color="auto"/>
              <w:bottom w:val="single" w:sz="4" w:space="0" w:color="auto"/>
              <w:right w:val="single" w:sz="4" w:space="0" w:color="auto"/>
            </w:tcBorders>
            <w:vAlign w:val="center"/>
          </w:tcPr>
          <w:p w14:paraId="13ED863E" w14:textId="77777777" w:rsidR="00A94821" w:rsidRPr="00560BDF" w:rsidRDefault="00A94821" w:rsidP="00A94821">
            <w:pPr>
              <w:pStyle w:val="a7"/>
              <w:ind w:left="0"/>
              <w:jc w:val="center"/>
              <w:rPr>
                <w:rFonts w:ascii="Myriad Pro" w:hAnsi="Myriad Pro"/>
                <w:iCs/>
                <w:sz w:val="20"/>
                <w:szCs w:val="20"/>
              </w:rPr>
            </w:pPr>
            <w:r w:rsidRPr="00560BDF">
              <w:rPr>
                <w:rFonts w:ascii="Myriad Pro" w:hAnsi="Myriad Pro"/>
                <w:iCs/>
                <w:sz w:val="20"/>
                <w:szCs w:val="20"/>
              </w:rPr>
              <w:t>6,32%</w:t>
            </w:r>
          </w:p>
        </w:tc>
        <w:tc>
          <w:tcPr>
            <w:tcW w:w="1016" w:type="pct"/>
            <w:tcBorders>
              <w:top w:val="single" w:sz="4" w:space="0" w:color="auto"/>
              <w:left w:val="single" w:sz="4" w:space="0" w:color="auto"/>
              <w:bottom w:val="single" w:sz="4" w:space="0" w:color="auto"/>
              <w:right w:val="single" w:sz="4" w:space="0" w:color="auto"/>
            </w:tcBorders>
            <w:vAlign w:val="center"/>
          </w:tcPr>
          <w:p w14:paraId="1A43B3F2" w14:textId="77777777" w:rsidR="00A94821" w:rsidRPr="00560BDF" w:rsidRDefault="00A94821" w:rsidP="00A94821">
            <w:pPr>
              <w:pStyle w:val="a7"/>
              <w:ind w:left="0"/>
              <w:jc w:val="center"/>
              <w:rPr>
                <w:rFonts w:ascii="Myriad Pro" w:hAnsi="Myriad Pro"/>
                <w:iCs/>
                <w:sz w:val="20"/>
                <w:szCs w:val="20"/>
              </w:rPr>
            </w:pPr>
            <w:r w:rsidRPr="00560BDF">
              <w:rPr>
                <w:rFonts w:ascii="Myriad Pro" w:hAnsi="Myriad Pro"/>
                <w:iCs/>
                <w:sz w:val="20"/>
                <w:szCs w:val="20"/>
              </w:rPr>
              <w:t>6,34%</w:t>
            </w:r>
          </w:p>
        </w:tc>
        <w:tc>
          <w:tcPr>
            <w:tcW w:w="1016" w:type="pct"/>
            <w:tcBorders>
              <w:top w:val="single" w:sz="4" w:space="0" w:color="auto"/>
              <w:left w:val="single" w:sz="4" w:space="0" w:color="auto"/>
              <w:bottom w:val="single" w:sz="4" w:space="0" w:color="auto"/>
              <w:right w:val="single" w:sz="4" w:space="0" w:color="auto"/>
            </w:tcBorders>
            <w:vAlign w:val="center"/>
          </w:tcPr>
          <w:p w14:paraId="325AFFF7" w14:textId="77777777" w:rsidR="00A94821" w:rsidRPr="00560BDF" w:rsidRDefault="00A94821" w:rsidP="00A94821">
            <w:pPr>
              <w:pStyle w:val="a7"/>
              <w:ind w:left="0"/>
              <w:jc w:val="center"/>
              <w:rPr>
                <w:rFonts w:ascii="Myriad Pro" w:hAnsi="Myriad Pro"/>
                <w:iCs/>
                <w:sz w:val="20"/>
                <w:szCs w:val="20"/>
              </w:rPr>
            </w:pPr>
            <w:r w:rsidRPr="00560BDF">
              <w:rPr>
                <w:rFonts w:ascii="Myriad Pro" w:hAnsi="Myriad Pro"/>
                <w:iCs/>
                <w:sz w:val="20"/>
                <w:szCs w:val="20"/>
              </w:rPr>
              <w:t>8,91%</w:t>
            </w:r>
          </w:p>
        </w:tc>
        <w:tc>
          <w:tcPr>
            <w:tcW w:w="1013" w:type="pct"/>
            <w:tcBorders>
              <w:top w:val="single" w:sz="4" w:space="0" w:color="auto"/>
              <w:left w:val="single" w:sz="4" w:space="0" w:color="auto"/>
              <w:bottom w:val="single" w:sz="4" w:space="0" w:color="auto"/>
              <w:right w:val="single" w:sz="4" w:space="0" w:color="auto"/>
            </w:tcBorders>
            <w:vAlign w:val="center"/>
          </w:tcPr>
          <w:p w14:paraId="681A7148" w14:textId="77777777" w:rsidR="00A94821" w:rsidRPr="00560BDF" w:rsidRDefault="00A94821" w:rsidP="00A94821">
            <w:pPr>
              <w:pStyle w:val="a7"/>
              <w:ind w:left="0"/>
              <w:jc w:val="center"/>
              <w:rPr>
                <w:rFonts w:ascii="Myriad Pro" w:hAnsi="Myriad Pro"/>
                <w:iCs/>
                <w:sz w:val="20"/>
                <w:szCs w:val="20"/>
              </w:rPr>
            </w:pPr>
            <w:r w:rsidRPr="00560BDF">
              <w:rPr>
                <w:rFonts w:ascii="Myriad Pro" w:hAnsi="Myriad Pro"/>
                <w:iCs/>
                <w:sz w:val="20"/>
                <w:szCs w:val="20"/>
              </w:rPr>
              <w:t>14,53%</w:t>
            </w:r>
          </w:p>
        </w:tc>
      </w:tr>
    </w:tbl>
    <w:p w14:paraId="0A60E7D1" w14:textId="77777777" w:rsidR="00A94821" w:rsidRPr="00560BDF" w:rsidRDefault="00A94821" w:rsidP="00A94821">
      <w:pPr>
        <w:widowControl w:val="0"/>
        <w:tabs>
          <w:tab w:val="left" w:pos="1428"/>
        </w:tabs>
        <w:jc w:val="both"/>
        <w:rPr>
          <w:rFonts w:ascii="Myriad Pro" w:hAnsi="Myriad Pro"/>
          <w:b/>
          <w:iCs/>
          <w:sz w:val="26"/>
          <w:szCs w:val="26"/>
        </w:rPr>
      </w:pPr>
    </w:p>
    <w:p w14:paraId="42A9E516" w14:textId="77777777" w:rsidR="00A94821" w:rsidRPr="00560BDF" w:rsidRDefault="00A94821" w:rsidP="00A94821">
      <w:pPr>
        <w:widowControl w:val="0"/>
        <w:tabs>
          <w:tab w:val="left" w:pos="1428"/>
        </w:tabs>
        <w:spacing w:line="360" w:lineRule="auto"/>
        <w:jc w:val="both"/>
        <w:rPr>
          <w:rFonts w:ascii="Myriad Pro" w:hAnsi="Myriad Pro"/>
          <w:b/>
          <w:iCs/>
          <w:sz w:val="26"/>
          <w:szCs w:val="26"/>
        </w:rPr>
      </w:pPr>
      <w:r w:rsidRPr="00560BDF">
        <w:rPr>
          <w:rFonts w:ascii="Myriad Pro" w:hAnsi="Myriad Pro"/>
          <w:b/>
          <w:iCs/>
          <w:sz w:val="26"/>
          <w:szCs w:val="26"/>
        </w:rPr>
        <w:t>Базовый уровень подконтрольных расходов.</w:t>
      </w:r>
    </w:p>
    <w:p w14:paraId="0AC6649F" w14:textId="77777777" w:rsidR="00A94821" w:rsidRPr="00560BDF" w:rsidRDefault="00A94821" w:rsidP="00A94821">
      <w:pPr>
        <w:widowControl w:val="0"/>
        <w:tabs>
          <w:tab w:val="left" w:pos="1428"/>
        </w:tabs>
        <w:spacing w:line="360" w:lineRule="auto"/>
        <w:ind w:firstLine="567"/>
        <w:jc w:val="both"/>
        <w:rPr>
          <w:rFonts w:ascii="Myriad Pro" w:hAnsi="Myriad Pro"/>
          <w:iCs/>
          <w:sz w:val="26"/>
          <w:szCs w:val="26"/>
        </w:rPr>
      </w:pPr>
      <w:r w:rsidRPr="00560BDF">
        <w:rPr>
          <w:rFonts w:ascii="Myriad Pro" w:hAnsi="Myriad Pro"/>
          <w:iCs/>
          <w:sz w:val="26"/>
          <w:szCs w:val="26"/>
        </w:rPr>
        <w:t xml:space="preserve">Величина базового уровня подконтрольных (операционных) расходов  Исполнителем не анализировалась. Позиция Исполнителя изложена в разделе «Постатейный анализ подконтрольных расходов, принятых в расчет базового уровня подконтрольных расходов» отчета по этапу 2.1.1. </w:t>
      </w:r>
    </w:p>
    <w:p w14:paraId="780EE340" w14:textId="77777777" w:rsidR="00A94821" w:rsidRPr="00560BDF" w:rsidRDefault="00A94821" w:rsidP="00A94821">
      <w:pPr>
        <w:pStyle w:val="a7"/>
        <w:spacing w:line="360" w:lineRule="auto"/>
        <w:ind w:left="0" w:firstLine="567"/>
        <w:jc w:val="both"/>
        <w:rPr>
          <w:rFonts w:ascii="Myriad Pro" w:eastAsia="Calibri" w:hAnsi="Myriad Pro"/>
          <w:color w:val="000000" w:themeColor="text1"/>
          <w:sz w:val="26"/>
          <w:szCs w:val="26"/>
        </w:rPr>
      </w:pPr>
      <w:r w:rsidRPr="00560BDF">
        <w:rPr>
          <w:rFonts w:ascii="Myriad Pro" w:hAnsi="Myriad Pro"/>
          <w:iCs/>
          <w:sz w:val="26"/>
          <w:szCs w:val="26"/>
        </w:rPr>
        <w:t xml:space="preserve">При определении величины подконтрольных расходов на 2018 год Исполнителем было выявлено занижение со стороны </w:t>
      </w:r>
      <w:r>
        <w:rPr>
          <w:rFonts w:ascii="Myriad Pro" w:hAnsi="Myriad Pro"/>
          <w:iCs/>
          <w:sz w:val="26"/>
          <w:szCs w:val="26"/>
        </w:rPr>
        <w:t>РСТ </w:t>
      </w:r>
      <w:r w:rsidRPr="00560BDF">
        <w:rPr>
          <w:rFonts w:ascii="Myriad Pro" w:hAnsi="Myriad Pro"/>
          <w:iCs/>
          <w:sz w:val="26"/>
          <w:szCs w:val="26"/>
        </w:rPr>
        <w:t xml:space="preserve">Забайкальского края соответствующих расходов на </w:t>
      </w:r>
      <w:r w:rsidRPr="00560BDF">
        <w:rPr>
          <w:rFonts w:ascii="Myriad Pro" w:eastAsia="Calibri" w:hAnsi="Myriad Pro"/>
          <w:color w:val="000000"/>
          <w:sz w:val="26"/>
          <w:szCs w:val="26"/>
        </w:rPr>
        <w:t xml:space="preserve">8 177,21 </w:t>
      </w:r>
      <w:r w:rsidRPr="00560BDF">
        <w:rPr>
          <w:rFonts w:ascii="Myriad Pro" w:eastAsia="Calibri" w:hAnsi="Myriad Pro"/>
          <w:color w:val="000000" w:themeColor="text1"/>
          <w:sz w:val="26"/>
          <w:szCs w:val="26"/>
        </w:rPr>
        <w:t xml:space="preserve">тыс. руб. по причине не принятия к учету информации филиала </w:t>
      </w:r>
      <w:r>
        <w:rPr>
          <w:rFonts w:ascii="Myriad Pro" w:eastAsia="Calibri" w:hAnsi="Myriad Pro"/>
          <w:color w:val="000000" w:themeColor="text1"/>
          <w:sz w:val="26"/>
          <w:szCs w:val="26"/>
        </w:rPr>
        <w:t>ПАО </w:t>
      </w:r>
      <w:r w:rsidRPr="00560BDF">
        <w:rPr>
          <w:rFonts w:ascii="Myriad Pro" w:eastAsia="Calibri" w:hAnsi="Myriad Pro"/>
          <w:color w:val="000000" w:themeColor="text1"/>
          <w:sz w:val="26"/>
          <w:szCs w:val="26"/>
        </w:rPr>
        <w:t>«МРСК Сибири» - «Читаэнерго» о величине фактических условных единиц по состоянию на 01.11.2017 года (</w:t>
      </w:r>
      <w:r w:rsidRPr="00560BDF">
        <w:rPr>
          <w:rFonts w:ascii="Myriad Pro" w:eastAsia="Calibri" w:hAnsi="Myriad Pro"/>
          <w:iCs/>
          <w:sz w:val="26"/>
          <w:szCs w:val="26"/>
        </w:rPr>
        <w:t xml:space="preserve">представленных письмом </w:t>
      </w:r>
      <w:r w:rsidRPr="00560BDF">
        <w:rPr>
          <w:rFonts w:ascii="Myriad Pro" w:eastAsia="Calibri" w:hAnsi="Myriad Pro"/>
          <w:color w:val="000000" w:themeColor="text1"/>
          <w:sz w:val="26"/>
          <w:szCs w:val="26"/>
        </w:rPr>
        <w:t xml:space="preserve">исх. </w:t>
      </w:r>
      <w:r>
        <w:rPr>
          <w:rFonts w:ascii="Myriad Pro" w:eastAsia="Calibri" w:hAnsi="Myriad Pro"/>
          <w:color w:val="000000" w:themeColor="text1"/>
          <w:sz w:val="26"/>
          <w:szCs w:val="26"/>
        </w:rPr>
        <w:t>№ </w:t>
      </w:r>
      <w:r w:rsidRPr="00560BDF">
        <w:rPr>
          <w:rFonts w:ascii="Myriad Pro" w:eastAsia="Calibri" w:hAnsi="Myriad Pro"/>
          <w:iCs/>
          <w:sz w:val="26"/>
          <w:szCs w:val="26"/>
        </w:rPr>
        <w:t xml:space="preserve">1-8/02/6591 </w:t>
      </w:r>
      <w:r w:rsidRPr="00560BDF">
        <w:rPr>
          <w:rFonts w:ascii="Myriad Pro" w:eastAsia="Calibri" w:hAnsi="Myriad Pro"/>
          <w:color w:val="000000" w:themeColor="text1"/>
          <w:sz w:val="26"/>
          <w:szCs w:val="26"/>
        </w:rPr>
        <w:t xml:space="preserve">от 04.12.2017). </w:t>
      </w:r>
    </w:p>
    <w:p w14:paraId="6E3116FE" w14:textId="77777777" w:rsidR="00A94821" w:rsidRDefault="00A94821" w:rsidP="00A94821">
      <w:pPr>
        <w:widowControl w:val="0"/>
        <w:tabs>
          <w:tab w:val="left" w:pos="1428"/>
        </w:tabs>
        <w:spacing w:line="360" w:lineRule="auto"/>
        <w:jc w:val="both"/>
        <w:rPr>
          <w:rFonts w:ascii="Myriad Pro" w:hAnsi="Myriad Pro"/>
          <w:b/>
          <w:iCs/>
          <w:sz w:val="26"/>
          <w:szCs w:val="26"/>
        </w:rPr>
      </w:pPr>
    </w:p>
    <w:p w14:paraId="6C4BFB24" w14:textId="77777777" w:rsidR="00A94821" w:rsidRPr="00560BDF" w:rsidRDefault="00A94821" w:rsidP="00A94821">
      <w:pPr>
        <w:widowControl w:val="0"/>
        <w:tabs>
          <w:tab w:val="left" w:pos="1428"/>
        </w:tabs>
        <w:spacing w:line="360" w:lineRule="auto"/>
        <w:jc w:val="both"/>
        <w:rPr>
          <w:rFonts w:ascii="Myriad Pro" w:hAnsi="Myriad Pro"/>
          <w:b/>
          <w:iCs/>
          <w:sz w:val="26"/>
          <w:szCs w:val="26"/>
        </w:rPr>
      </w:pPr>
    </w:p>
    <w:p w14:paraId="39EE916F" w14:textId="77777777" w:rsidR="00A94821" w:rsidRPr="00560BDF" w:rsidRDefault="00A94821" w:rsidP="00A94821">
      <w:pPr>
        <w:widowControl w:val="0"/>
        <w:tabs>
          <w:tab w:val="left" w:pos="1428"/>
        </w:tabs>
        <w:spacing w:line="360" w:lineRule="auto"/>
        <w:jc w:val="both"/>
        <w:rPr>
          <w:rFonts w:ascii="Myriad Pro" w:hAnsi="Myriad Pro"/>
          <w:b/>
          <w:iCs/>
          <w:sz w:val="26"/>
          <w:szCs w:val="26"/>
        </w:rPr>
      </w:pPr>
      <w:r w:rsidRPr="00560BDF">
        <w:rPr>
          <w:rFonts w:ascii="Myriad Pro" w:hAnsi="Myriad Pro"/>
          <w:b/>
          <w:iCs/>
          <w:sz w:val="26"/>
          <w:szCs w:val="26"/>
        </w:rPr>
        <w:lastRenderedPageBreak/>
        <w:t>Индекс эффективности операционных расходов.</w:t>
      </w:r>
    </w:p>
    <w:p w14:paraId="104E24D2" w14:textId="77777777" w:rsidR="00A94821" w:rsidRPr="00560BDF" w:rsidRDefault="00A94821" w:rsidP="00A94821">
      <w:pPr>
        <w:widowControl w:val="0"/>
        <w:tabs>
          <w:tab w:val="left" w:pos="1428"/>
        </w:tabs>
        <w:spacing w:line="360" w:lineRule="auto"/>
        <w:ind w:firstLine="567"/>
        <w:jc w:val="both"/>
        <w:rPr>
          <w:rFonts w:ascii="Myriad Pro" w:eastAsia="Calibri" w:hAnsi="Myriad Pro"/>
          <w:iCs/>
          <w:sz w:val="26"/>
          <w:szCs w:val="26"/>
        </w:rPr>
      </w:pPr>
      <w:r w:rsidRPr="00560BDF">
        <w:rPr>
          <w:rFonts w:ascii="Myriad Pro" w:hAnsi="Myriad Pro"/>
          <w:iCs/>
          <w:sz w:val="26"/>
          <w:szCs w:val="26"/>
        </w:rPr>
        <w:t xml:space="preserve">Индекс эффективности операционных расходов, учтенных </w:t>
      </w:r>
      <w:r>
        <w:rPr>
          <w:rFonts w:ascii="Myriad Pro" w:hAnsi="Myriad Pro"/>
          <w:iCs/>
          <w:sz w:val="26"/>
          <w:szCs w:val="26"/>
        </w:rPr>
        <w:t>РСТ </w:t>
      </w:r>
      <w:r w:rsidRPr="00560BDF">
        <w:rPr>
          <w:rFonts w:ascii="Myriad Pro" w:hAnsi="Myriad Pro"/>
          <w:iCs/>
          <w:sz w:val="26"/>
          <w:szCs w:val="26"/>
        </w:rPr>
        <w:t xml:space="preserve">Забайкальского края при определении величины подконтрольных расходов на 2018 год, соответствует индексу эффективности операционных расходов (1%), согласованному в качестве долгосрочного параметра регулирования приказом ФСТ России от </w:t>
      </w:r>
      <w:r w:rsidRPr="00560BDF">
        <w:rPr>
          <w:rFonts w:ascii="Myriad Pro" w:eastAsia="Calibri" w:hAnsi="Myriad Pro"/>
          <w:iCs/>
          <w:sz w:val="26"/>
          <w:szCs w:val="26"/>
        </w:rPr>
        <w:t xml:space="preserve">29.12.2014 </w:t>
      </w:r>
      <w:r>
        <w:rPr>
          <w:rFonts w:ascii="Myriad Pro" w:eastAsia="Calibri" w:hAnsi="Myriad Pro"/>
          <w:iCs/>
          <w:sz w:val="26"/>
          <w:szCs w:val="26"/>
        </w:rPr>
        <w:t>№ </w:t>
      </w:r>
      <w:r w:rsidRPr="00560BDF">
        <w:rPr>
          <w:rFonts w:ascii="Myriad Pro" w:eastAsia="Calibri" w:hAnsi="Myriad Pro"/>
          <w:iCs/>
          <w:sz w:val="26"/>
          <w:szCs w:val="26"/>
        </w:rPr>
        <w:t>2420-э.</w:t>
      </w:r>
    </w:p>
    <w:p w14:paraId="20E7496F" w14:textId="77777777" w:rsidR="00A94821" w:rsidRPr="00560BDF" w:rsidRDefault="00A94821" w:rsidP="00A94821">
      <w:pPr>
        <w:widowControl w:val="0"/>
        <w:tabs>
          <w:tab w:val="left" w:pos="1428"/>
        </w:tabs>
        <w:spacing w:line="360" w:lineRule="auto"/>
        <w:jc w:val="both"/>
        <w:rPr>
          <w:rFonts w:ascii="Myriad Pro" w:hAnsi="Myriad Pro"/>
          <w:b/>
          <w:iCs/>
          <w:sz w:val="26"/>
          <w:szCs w:val="26"/>
        </w:rPr>
      </w:pPr>
    </w:p>
    <w:p w14:paraId="63F8E331" w14:textId="77777777" w:rsidR="00A94821" w:rsidRPr="00560BDF" w:rsidRDefault="00A94821" w:rsidP="00A94821">
      <w:pPr>
        <w:widowControl w:val="0"/>
        <w:tabs>
          <w:tab w:val="left" w:pos="1428"/>
        </w:tabs>
        <w:spacing w:line="360" w:lineRule="auto"/>
        <w:jc w:val="both"/>
        <w:rPr>
          <w:rFonts w:ascii="Myriad Pro" w:hAnsi="Myriad Pro"/>
          <w:b/>
          <w:iCs/>
          <w:sz w:val="26"/>
          <w:szCs w:val="26"/>
        </w:rPr>
      </w:pPr>
      <w:r w:rsidRPr="00560BDF">
        <w:rPr>
          <w:rFonts w:ascii="Myriad Pro" w:hAnsi="Myriad Pro"/>
          <w:b/>
          <w:iCs/>
          <w:sz w:val="26"/>
          <w:szCs w:val="26"/>
        </w:rPr>
        <w:t>Коэффициент эластичности подконтрольных расходов.</w:t>
      </w:r>
    </w:p>
    <w:p w14:paraId="5E30ADA9" w14:textId="77777777" w:rsidR="00A94821" w:rsidRPr="00560BDF" w:rsidRDefault="00A94821" w:rsidP="00A94821">
      <w:pPr>
        <w:widowControl w:val="0"/>
        <w:tabs>
          <w:tab w:val="left" w:pos="1428"/>
        </w:tabs>
        <w:spacing w:line="360" w:lineRule="auto"/>
        <w:ind w:firstLine="567"/>
        <w:jc w:val="both"/>
        <w:rPr>
          <w:rFonts w:ascii="Myriad Pro" w:eastAsia="Calibri" w:hAnsi="Myriad Pro"/>
          <w:iCs/>
          <w:sz w:val="26"/>
          <w:szCs w:val="26"/>
        </w:rPr>
      </w:pPr>
      <w:r w:rsidRPr="00560BDF">
        <w:rPr>
          <w:rFonts w:ascii="Myriad Pro" w:hAnsi="Myriad Pro"/>
          <w:iCs/>
          <w:sz w:val="26"/>
          <w:szCs w:val="26"/>
        </w:rPr>
        <w:t xml:space="preserve">Коэффициент эластичности подконтрольных расходов, учтенных </w:t>
      </w:r>
      <w:r>
        <w:rPr>
          <w:rFonts w:ascii="Myriad Pro" w:hAnsi="Myriad Pro"/>
          <w:iCs/>
          <w:sz w:val="26"/>
          <w:szCs w:val="26"/>
        </w:rPr>
        <w:t>РСТ </w:t>
      </w:r>
      <w:r w:rsidRPr="00560BDF">
        <w:rPr>
          <w:rFonts w:ascii="Myriad Pro" w:hAnsi="Myriad Pro"/>
          <w:iCs/>
          <w:sz w:val="26"/>
          <w:szCs w:val="26"/>
        </w:rPr>
        <w:t xml:space="preserve">Забайкальского края при определении величины подконтрольных расходов на 2018 год, соответствует коэффициенту эластичности подконтрольных расходов (0,75), согласованному в качестве долгосрочного параметра регулирования приказом ФСТ России от </w:t>
      </w:r>
      <w:r w:rsidRPr="00560BDF">
        <w:rPr>
          <w:rFonts w:ascii="Myriad Pro" w:eastAsia="Calibri" w:hAnsi="Myriad Pro"/>
          <w:iCs/>
          <w:sz w:val="26"/>
          <w:szCs w:val="26"/>
        </w:rPr>
        <w:t xml:space="preserve">29.12.2014 </w:t>
      </w:r>
      <w:r>
        <w:rPr>
          <w:rFonts w:ascii="Myriad Pro" w:eastAsia="Calibri" w:hAnsi="Myriad Pro"/>
          <w:iCs/>
          <w:sz w:val="26"/>
          <w:szCs w:val="26"/>
        </w:rPr>
        <w:t>№ </w:t>
      </w:r>
      <w:r w:rsidRPr="00560BDF">
        <w:rPr>
          <w:rFonts w:ascii="Myriad Pro" w:eastAsia="Calibri" w:hAnsi="Myriad Pro"/>
          <w:iCs/>
          <w:sz w:val="26"/>
          <w:szCs w:val="26"/>
        </w:rPr>
        <w:t>2420-э.</w:t>
      </w:r>
    </w:p>
    <w:p w14:paraId="0C830497" w14:textId="77777777" w:rsidR="00A94821" w:rsidRPr="00560BDF" w:rsidRDefault="00A94821" w:rsidP="00A94821">
      <w:pPr>
        <w:widowControl w:val="0"/>
        <w:tabs>
          <w:tab w:val="left" w:pos="1428"/>
        </w:tabs>
        <w:spacing w:line="360" w:lineRule="auto"/>
        <w:jc w:val="both"/>
        <w:rPr>
          <w:rFonts w:ascii="Myriad Pro" w:hAnsi="Myriad Pro"/>
          <w:b/>
          <w:iCs/>
          <w:sz w:val="26"/>
          <w:szCs w:val="26"/>
        </w:rPr>
      </w:pPr>
    </w:p>
    <w:p w14:paraId="1953C051" w14:textId="77777777" w:rsidR="00A94821" w:rsidRPr="00560BDF" w:rsidRDefault="00A94821" w:rsidP="00A94821">
      <w:pPr>
        <w:widowControl w:val="0"/>
        <w:tabs>
          <w:tab w:val="left" w:pos="1428"/>
        </w:tabs>
        <w:spacing w:line="360" w:lineRule="auto"/>
        <w:jc w:val="both"/>
        <w:rPr>
          <w:rFonts w:ascii="Myriad Pro" w:hAnsi="Myriad Pro"/>
          <w:b/>
          <w:iCs/>
          <w:sz w:val="26"/>
          <w:szCs w:val="26"/>
        </w:rPr>
      </w:pPr>
      <w:r w:rsidRPr="00560BDF">
        <w:rPr>
          <w:rFonts w:ascii="Myriad Pro" w:hAnsi="Myriad Pro"/>
          <w:b/>
          <w:iCs/>
          <w:sz w:val="26"/>
          <w:szCs w:val="26"/>
        </w:rPr>
        <w:t>Показатель уровня надежности и качества реализуемых товаров (услуг).</w:t>
      </w:r>
    </w:p>
    <w:p w14:paraId="3D05A464" w14:textId="77777777" w:rsidR="00A94821" w:rsidRPr="00560BDF" w:rsidRDefault="00A94821" w:rsidP="00A94821">
      <w:pPr>
        <w:widowControl w:val="0"/>
        <w:tabs>
          <w:tab w:val="left" w:pos="1428"/>
        </w:tabs>
        <w:spacing w:line="360" w:lineRule="auto"/>
        <w:ind w:firstLine="567"/>
        <w:jc w:val="both"/>
        <w:rPr>
          <w:rFonts w:ascii="Myriad Pro" w:eastAsia="Calibri" w:hAnsi="Myriad Pro"/>
          <w:iCs/>
          <w:sz w:val="26"/>
          <w:szCs w:val="26"/>
        </w:rPr>
      </w:pPr>
      <w:r w:rsidRPr="00560BDF">
        <w:rPr>
          <w:rFonts w:ascii="Myriad Pro" w:hAnsi="Myriad Pro"/>
          <w:iCs/>
          <w:sz w:val="26"/>
          <w:szCs w:val="26"/>
        </w:rPr>
        <w:t xml:space="preserve">Показатели уровня надежности и качества реализуемых товаров (услуг) на 2018 год, отраженные </w:t>
      </w:r>
      <w:r>
        <w:rPr>
          <w:rFonts w:ascii="Myriad Pro" w:hAnsi="Myriad Pro"/>
          <w:iCs/>
          <w:sz w:val="26"/>
          <w:szCs w:val="26"/>
        </w:rPr>
        <w:t>РСТ </w:t>
      </w:r>
      <w:r w:rsidRPr="00560BDF">
        <w:rPr>
          <w:rFonts w:ascii="Myriad Pro" w:hAnsi="Myriad Pro"/>
          <w:iCs/>
          <w:sz w:val="26"/>
          <w:szCs w:val="26"/>
        </w:rPr>
        <w:t xml:space="preserve">Забайкальского края в Экспертном заключении, соответствуют показателям уровня надежности и качества реализуемых товаров (услуг), согласованных в качестве долгосрочных параметров регулирования приказом ФСТ России от </w:t>
      </w:r>
      <w:r w:rsidRPr="00560BDF">
        <w:rPr>
          <w:rFonts w:ascii="Myriad Pro" w:eastAsia="Calibri" w:hAnsi="Myriad Pro"/>
          <w:iCs/>
          <w:sz w:val="26"/>
          <w:szCs w:val="26"/>
        </w:rPr>
        <w:t xml:space="preserve">29.12.2014 </w:t>
      </w:r>
      <w:r>
        <w:rPr>
          <w:rFonts w:ascii="Myriad Pro" w:eastAsia="Calibri" w:hAnsi="Myriad Pro"/>
          <w:iCs/>
          <w:sz w:val="26"/>
          <w:szCs w:val="26"/>
        </w:rPr>
        <w:t>№ </w:t>
      </w:r>
      <w:r w:rsidRPr="00560BDF">
        <w:rPr>
          <w:rFonts w:ascii="Myriad Pro" w:eastAsia="Calibri" w:hAnsi="Myriad Pro"/>
          <w:iCs/>
          <w:sz w:val="26"/>
          <w:szCs w:val="26"/>
        </w:rPr>
        <w:t>2420-э.</w:t>
      </w:r>
    </w:p>
    <w:p w14:paraId="1C805650" w14:textId="77777777" w:rsidR="00A94821" w:rsidRPr="00560BDF" w:rsidRDefault="00A94821" w:rsidP="00A94821">
      <w:pPr>
        <w:tabs>
          <w:tab w:val="left" w:pos="1428"/>
        </w:tabs>
        <w:spacing w:line="360" w:lineRule="auto"/>
        <w:jc w:val="both"/>
        <w:rPr>
          <w:rFonts w:ascii="Myriad Pro" w:hAnsi="Myriad Pro"/>
          <w:b/>
          <w:iCs/>
          <w:sz w:val="26"/>
          <w:szCs w:val="26"/>
        </w:rPr>
      </w:pPr>
    </w:p>
    <w:p w14:paraId="027C0792" w14:textId="77777777" w:rsidR="00A94821" w:rsidRPr="00560BDF" w:rsidRDefault="00A94821" w:rsidP="00A94821">
      <w:pPr>
        <w:tabs>
          <w:tab w:val="left" w:pos="1428"/>
        </w:tabs>
        <w:spacing w:line="360" w:lineRule="auto"/>
        <w:jc w:val="both"/>
        <w:rPr>
          <w:rFonts w:ascii="Myriad Pro" w:hAnsi="Myriad Pro"/>
          <w:b/>
          <w:iCs/>
          <w:sz w:val="26"/>
          <w:szCs w:val="26"/>
        </w:rPr>
      </w:pPr>
      <w:r w:rsidRPr="00560BDF">
        <w:rPr>
          <w:rFonts w:ascii="Myriad Pro" w:hAnsi="Myriad Pro"/>
          <w:b/>
          <w:iCs/>
          <w:sz w:val="26"/>
          <w:szCs w:val="26"/>
        </w:rPr>
        <w:t>Уровень потерь электрический энергии при ее передаче по электрическим сетям.</w:t>
      </w:r>
    </w:p>
    <w:p w14:paraId="6B3B0A9C" w14:textId="77777777" w:rsidR="00A94821" w:rsidRPr="00560BDF" w:rsidRDefault="00A94821" w:rsidP="00A94821">
      <w:pPr>
        <w:widowControl w:val="0"/>
        <w:tabs>
          <w:tab w:val="left" w:pos="1428"/>
        </w:tabs>
        <w:spacing w:line="360" w:lineRule="auto"/>
        <w:ind w:firstLine="567"/>
        <w:jc w:val="both"/>
        <w:rPr>
          <w:rFonts w:ascii="Myriad Pro" w:hAnsi="Myriad Pro"/>
          <w:iCs/>
          <w:sz w:val="26"/>
          <w:szCs w:val="26"/>
        </w:rPr>
      </w:pPr>
      <w:r w:rsidRPr="00560BDF">
        <w:rPr>
          <w:rFonts w:ascii="Myriad Pro" w:hAnsi="Myriad Pro"/>
          <w:iCs/>
          <w:sz w:val="26"/>
          <w:szCs w:val="26"/>
        </w:rPr>
        <w:t xml:space="preserve">Величина потерь электрической энергии при ее передаче по электрическим сетям на 2018 год определена </w:t>
      </w:r>
      <w:r>
        <w:rPr>
          <w:rFonts w:ascii="Myriad Pro" w:hAnsi="Myriad Pro"/>
          <w:iCs/>
          <w:sz w:val="26"/>
          <w:szCs w:val="26"/>
        </w:rPr>
        <w:t>РСТ </w:t>
      </w:r>
      <w:r w:rsidRPr="00560BDF">
        <w:rPr>
          <w:rFonts w:ascii="Myriad Pro" w:hAnsi="Myriad Pro"/>
          <w:iCs/>
          <w:sz w:val="26"/>
          <w:szCs w:val="26"/>
        </w:rPr>
        <w:t xml:space="preserve">Забайкальского края в объеме 689,62 млн. кВтч. </w:t>
      </w:r>
    </w:p>
    <w:p w14:paraId="5312E0B5" w14:textId="77777777" w:rsidR="00A94821" w:rsidRPr="00560BDF" w:rsidRDefault="00A94821" w:rsidP="00A94821">
      <w:pPr>
        <w:widowControl w:val="0"/>
        <w:tabs>
          <w:tab w:val="left" w:pos="1428"/>
        </w:tabs>
        <w:spacing w:line="360" w:lineRule="auto"/>
        <w:ind w:firstLine="567"/>
        <w:jc w:val="both"/>
        <w:rPr>
          <w:rFonts w:ascii="Myriad Pro" w:hAnsi="Myriad Pro"/>
          <w:iCs/>
          <w:sz w:val="26"/>
          <w:szCs w:val="26"/>
        </w:rPr>
      </w:pPr>
      <w:r w:rsidRPr="00560BDF">
        <w:rPr>
          <w:rFonts w:ascii="Myriad Pro" w:hAnsi="Myriad Pro"/>
          <w:iCs/>
          <w:sz w:val="26"/>
          <w:szCs w:val="26"/>
        </w:rPr>
        <w:t xml:space="preserve">Позиция Исполнителя относительно величины потерь изложена в разделе «Экспертиза обоснованности принятых </w:t>
      </w:r>
      <w:r>
        <w:rPr>
          <w:rFonts w:ascii="Myriad Pro" w:hAnsi="Myriad Pro"/>
          <w:iCs/>
          <w:sz w:val="26"/>
          <w:szCs w:val="26"/>
        </w:rPr>
        <w:t>РСТ </w:t>
      </w:r>
      <w:r w:rsidRPr="00560BDF">
        <w:rPr>
          <w:rFonts w:ascii="Myriad Pro" w:hAnsi="Myriad Pro"/>
          <w:iCs/>
          <w:sz w:val="26"/>
          <w:szCs w:val="26"/>
        </w:rPr>
        <w:t>Забайкальского края в расчет тарифов на 2018 год балансов электрической энергии (мощности) по уровням напряжения в разрезе групп потребителей, в том числе уровня потерь электрической энергии при ее передаче по электрическим сетям» Отчета по этапу 2.1.1.</w:t>
      </w:r>
    </w:p>
    <w:p w14:paraId="16436F06" w14:textId="77777777" w:rsidR="00A94821" w:rsidRPr="00560BDF" w:rsidRDefault="00A94821" w:rsidP="00A94821">
      <w:pPr>
        <w:widowControl w:val="0"/>
        <w:tabs>
          <w:tab w:val="left" w:pos="1428"/>
        </w:tabs>
        <w:spacing w:line="360" w:lineRule="auto"/>
        <w:ind w:firstLine="567"/>
        <w:jc w:val="both"/>
        <w:rPr>
          <w:rFonts w:ascii="Myriad Pro" w:hAnsi="Myriad Pro"/>
          <w:iCs/>
          <w:sz w:val="26"/>
          <w:szCs w:val="26"/>
        </w:rPr>
      </w:pPr>
      <w:r w:rsidRPr="00560BDF">
        <w:rPr>
          <w:rFonts w:ascii="Myriad Pro" w:hAnsi="Myriad Pro"/>
          <w:iCs/>
          <w:sz w:val="26"/>
          <w:szCs w:val="26"/>
        </w:rPr>
        <w:t xml:space="preserve">Величина потерь в объеме 689,62 млн. кВтч учтена </w:t>
      </w:r>
      <w:r>
        <w:rPr>
          <w:rFonts w:ascii="Myriad Pro" w:hAnsi="Myriad Pro"/>
          <w:iCs/>
          <w:sz w:val="26"/>
          <w:szCs w:val="26"/>
        </w:rPr>
        <w:t>РСТ </w:t>
      </w:r>
      <w:r w:rsidRPr="00560BDF">
        <w:rPr>
          <w:rFonts w:ascii="Myriad Pro" w:hAnsi="Myriad Pro"/>
          <w:iCs/>
          <w:sz w:val="26"/>
          <w:szCs w:val="26"/>
        </w:rPr>
        <w:t xml:space="preserve">Забайкальского края </w:t>
      </w:r>
      <w:r w:rsidRPr="00560BDF">
        <w:rPr>
          <w:rFonts w:ascii="Myriad Pro" w:hAnsi="Myriad Pro"/>
          <w:iCs/>
          <w:sz w:val="26"/>
          <w:szCs w:val="26"/>
        </w:rPr>
        <w:lastRenderedPageBreak/>
        <w:t>при определении расходов на оплату технологического расхода (потерь) электрической энергии на 2018 год.</w:t>
      </w:r>
    </w:p>
    <w:p w14:paraId="340708E8" w14:textId="77777777" w:rsidR="00A94821" w:rsidRPr="00560BDF" w:rsidRDefault="00A94821" w:rsidP="00A94821">
      <w:pPr>
        <w:spacing w:line="360" w:lineRule="auto"/>
        <w:ind w:firstLine="567"/>
        <w:jc w:val="both"/>
        <w:rPr>
          <w:rFonts w:ascii="Myriad Pro" w:hAnsi="Myriad Pro"/>
          <w:sz w:val="26"/>
          <w:szCs w:val="26"/>
        </w:rPr>
      </w:pPr>
      <w:r w:rsidRPr="00560BDF">
        <w:rPr>
          <w:rFonts w:ascii="Myriad Pro" w:hAnsi="Myriad Pro"/>
          <w:sz w:val="26"/>
          <w:szCs w:val="26"/>
        </w:rPr>
        <w:t xml:space="preserve">Исполнителем произведен анализ предложенных филиалом на 2018 год расходов на оказание услуг по передаче электрической энергии, расходов,  учтенных </w:t>
      </w:r>
      <w:r>
        <w:rPr>
          <w:rFonts w:ascii="Myriad Pro" w:hAnsi="Myriad Pro"/>
          <w:sz w:val="26"/>
          <w:szCs w:val="26"/>
        </w:rPr>
        <w:t>РСТ </w:t>
      </w:r>
      <w:r w:rsidRPr="00560BDF">
        <w:rPr>
          <w:rFonts w:ascii="Myriad Pro" w:hAnsi="Myriad Pro"/>
          <w:sz w:val="26"/>
          <w:szCs w:val="26"/>
        </w:rPr>
        <w:t xml:space="preserve">Забайкальского края при установлении тарифов, а также плановых расходов определенных Исполнителем на соответствующий период и фактически понесенных филиалом </w:t>
      </w:r>
      <w:r>
        <w:rPr>
          <w:rFonts w:ascii="Myriad Pro" w:hAnsi="Myriad Pro"/>
          <w:sz w:val="26"/>
          <w:szCs w:val="26"/>
        </w:rPr>
        <w:t>ПАО </w:t>
      </w:r>
      <w:r w:rsidRPr="00560BDF">
        <w:rPr>
          <w:rFonts w:ascii="Myriad Pro" w:hAnsi="Myriad Pro"/>
          <w:sz w:val="26"/>
          <w:szCs w:val="26"/>
        </w:rPr>
        <w:t>«МРСК Сибири» - «Читаэнерго» затрат на оказание услуг по передаче электрической энергии за 2018 год.</w:t>
      </w:r>
    </w:p>
    <w:p w14:paraId="0CED69F3" w14:textId="77777777" w:rsidR="00A94821" w:rsidRPr="00560BDF" w:rsidRDefault="00A94821" w:rsidP="00A94821">
      <w:pPr>
        <w:pStyle w:val="24"/>
        <w:shd w:val="clear" w:color="auto" w:fill="auto"/>
        <w:spacing w:line="360" w:lineRule="auto"/>
        <w:ind w:firstLine="567"/>
        <w:rPr>
          <w:rFonts w:ascii="Myriad Pro" w:eastAsia="Calibri" w:hAnsi="Myriad Pro"/>
          <w:sz w:val="26"/>
          <w:szCs w:val="26"/>
        </w:rPr>
      </w:pPr>
      <w:r w:rsidRPr="00560BDF">
        <w:rPr>
          <w:rFonts w:ascii="Myriad Pro" w:eastAsia="Calibri" w:hAnsi="Myriad Pro"/>
          <w:sz w:val="26"/>
          <w:szCs w:val="26"/>
        </w:rPr>
        <w:t xml:space="preserve">Фактические данные за 2018 год, приняты Исполнителем в соответствии с данными </w:t>
      </w:r>
      <w:r w:rsidRPr="00560BDF">
        <w:rPr>
          <w:rFonts w:ascii="Myriad Pro" w:eastAsia="Calibri" w:hAnsi="Myriad Pro"/>
          <w:color w:val="000000" w:themeColor="text1"/>
          <w:sz w:val="26"/>
          <w:szCs w:val="26"/>
        </w:rPr>
        <w:t xml:space="preserve">размещенными филиалом </w:t>
      </w:r>
      <w:r>
        <w:rPr>
          <w:rFonts w:ascii="Myriad Pro" w:eastAsia="Calibri" w:hAnsi="Myriad Pro"/>
          <w:color w:val="000000" w:themeColor="text1"/>
          <w:sz w:val="26"/>
          <w:szCs w:val="26"/>
        </w:rPr>
        <w:t>ПАО </w:t>
      </w:r>
      <w:r w:rsidRPr="00560BDF">
        <w:rPr>
          <w:rFonts w:ascii="Myriad Pro" w:eastAsia="Calibri" w:hAnsi="Myriad Pro"/>
          <w:color w:val="000000" w:themeColor="text1"/>
          <w:sz w:val="26"/>
          <w:szCs w:val="26"/>
        </w:rPr>
        <w:t xml:space="preserve">«МРСК Сибири» - «Читаэнерго» на официальном сайте </w:t>
      </w:r>
      <w:hyperlink r:id="rId25" w:history="1">
        <w:r w:rsidRPr="00560BDF">
          <w:rPr>
            <w:rFonts w:ascii="Myriad Pro" w:eastAsia="Calibri" w:hAnsi="Myriad Pro"/>
            <w:sz w:val="26"/>
            <w:szCs w:val="26"/>
          </w:rPr>
          <w:t>https://www.mrsk-sib.ru/index.php</w:t>
        </w:r>
      </w:hyperlink>
      <w:r w:rsidRPr="00560BDF">
        <w:rPr>
          <w:rFonts w:ascii="Myriad Pro" w:eastAsia="Calibri" w:hAnsi="Myriad Pro"/>
          <w:color w:val="000000" w:themeColor="text1"/>
          <w:sz w:val="26"/>
          <w:szCs w:val="26"/>
        </w:rPr>
        <w:t xml:space="preserve"> в сети Интернет в «Форме раскрытия информации о структуре и объемах затрат на оказание услуг по передаче электрической энергии сетевыми организациями, регулирование деятельности которых осуществляется методом долгосрочной индексации необходимой валовой выручки»</w:t>
      </w:r>
      <w:r w:rsidRPr="00560BDF">
        <w:rPr>
          <w:rFonts w:ascii="Myriad Pro" w:eastAsia="Calibri" w:hAnsi="Myriad Pro"/>
          <w:sz w:val="26"/>
          <w:szCs w:val="26"/>
        </w:rPr>
        <w:t>.</w:t>
      </w:r>
    </w:p>
    <w:p w14:paraId="0B065590" w14:textId="77777777" w:rsidR="00A94821" w:rsidRPr="00560BDF" w:rsidRDefault="00A94821" w:rsidP="00A94821">
      <w:pPr>
        <w:spacing w:line="360" w:lineRule="auto"/>
        <w:ind w:firstLine="567"/>
        <w:contextualSpacing/>
        <w:jc w:val="both"/>
        <w:rPr>
          <w:rFonts w:ascii="Myriad Pro" w:eastAsia="Calibri" w:hAnsi="Myriad Pro"/>
          <w:color w:val="000000" w:themeColor="text1"/>
          <w:sz w:val="26"/>
          <w:szCs w:val="26"/>
        </w:rPr>
      </w:pPr>
      <w:r w:rsidRPr="00560BDF">
        <w:rPr>
          <w:rFonts w:ascii="Myriad Pro" w:eastAsia="Calibri" w:hAnsi="Myriad Pro"/>
          <w:sz w:val="26"/>
          <w:szCs w:val="26"/>
        </w:rPr>
        <w:t xml:space="preserve">Принимая во внимание факт отсутствия у Исполнителя информации о величине расходов </w:t>
      </w:r>
      <w:r w:rsidRPr="00560BDF">
        <w:rPr>
          <w:rFonts w:ascii="Myriad Pro" w:eastAsia="Calibri" w:hAnsi="Myriad Pro"/>
          <w:color w:val="000000" w:themeColor="text1"/>
          <w:sz w:val="26"/>
          <w:szCs w:val="26"/>
        </w:rPr>
        <w:t xml:space="preserve">на оплату услуг ТСО, учтенных </w:t>
      </w:r>
      <w:r>
        <w:rPr>
          <w:rFonts w:ascii="Myriad Pro" w:eastAsia="Calibri" w:hAnsi="Myriad Pro"/>
          <w:color w:val="000000" w:themeColor="text1"/>
          <w:sz w:val="26"/>
          <w:szCs w:val="26"/>
        </w:rPr>
        <w:t>РСТ </w:t>
      </w:r>
      <w:r w:rsidRPr="00560BDF">
        <w:rPr>
          <w:rFonts w:ascii="Myriad Pro" w:eastAsia="Calibri" w:hAnsi="Myriad Pro"/>
          <w:color w:val="000000" w:themeColor="text1"/>
          <w:sz w:val="26"/>
          <w:szCs w:val="26"/>
        </w:rPr>
        <w:t xml:space="preserve">Забайкальского края при формировании котловой выручки на 2018 год (данная информация, как уже отмечалось ранее, не отражена </w:t>
      </w:r>
      <w:r>
        <w:rPr>
          <w:rFonts w:ascii="Myriad Pro" w:eastAsia="Calibri" w:hAnsi="Myriad Pro"/>
          <w:color w:val="000000" w:themeColor="text1"/>
          <w:sz w:val="26"/>
          <w:szCs w:val="26"/>
        </w:rPr>
        <w:t>РСТ </w:t>
      </w:r>
      <w:r w:rsidRPr="00560BDF">
        <w:rPr>
          <w:rFonts w:ascii="Myriad Pro" w:eastAsia="Calibri" w:hAnsi="Myriad Pro"/>
          <w:color w:val="000000" w:themeColor="text1"/>
          <w:sz w:val="26"/>
          <w:szCs w:val="26"/>
        </w:rPr>
        <w:t xml:space="preserve">Забайкальского края в Экспертном заключении) Исполнителем для проведения анализа котловой НВВ в представленной плановая величина расходов на оплату услуг ТСО  учтенная в ТБР, принята по данным опубликованным филиалом </w:t>
      </w:r>
      <w:r>
        <w:rPr>
          <w:rFonts w:ascii="Myriad Pro" w:eastAsia="Calibri" w:hAnsi="Myriad Pro"/>
          <w:color w:val="000000" w:themeColor="text1"/>
          <w:sz w:val="26"/>
          <w:szCs w:val="26"/>
        </w:rPr>
        <w:t>ПАО </w:t>
      </w:r>
      <w:r w:rsidRPr="00560BDF">
        <w:rPr>
          <w:rFonts w:ascii="Myriad Pro" w:eastAsia="Calibri" w:hAnsi="Myriad Pro"/>
          <w:color w:val="000000" w:themeColor="text1"/>
          <w:sz w:val="26"/>
          <w:szCs w:val="26"/>
        </w:rPr>
        <w:t>«МРСК Сибири» - «Читаэнерго» на официальном сайте в сети Интернет в отчете «Форма раскрытия информации о структуре и объемах затрат на оказание услуг по передаче электрической энергии сетевыми организациями, регулирование деятельности которых осуществляется методом долгосрочной индексации необходимой валовой выручки за 2018 год».</w:t>
      </w:r>
    </w:p>
    <w:p w14:paraId="0D0D3754" w14:textId="77777777" w:rsidR="00A94821" w:rsidRPr="00560BDF" w:rsidRDefault="00A94821" w:rsidP="00A94821">
      <w:pPr>
        <w:spacing w:line="360" w:lineRule="auto"/>
        <w:ind w:firstLine="567"/>
        <w:jc w:val="both"/>
        <w:rPr>
          <w:rFonts w:ascii="Myriad Pro" w:eastAsia="Calibri" w:hAnsi="Myriad Pro"/>
          <w:color w:val="000000" w:themeColor="text1"/>
          <w:sz w:val="26"/>
          <w:szCs w:val="26"/>
        </w:rPr>
      </w:pPr>
      <w:r w:rsidRPr="00560BDF">
        <w:rPr>
          <w:rFonts w:ascii="Myriad Pro" w:eastAsia="Calibri" w:hAnsi="Myriad Pro"/>
          <w:color w:val="000000" w:themeColor="text1"/>
          <w:sz w:val="26"/>
          <w:szCs w:val="26"/>
        </w:rPr>
        <w:t xml:space="preserve">Также для проведения анализа по расчету необходимой валовой выручки на 2018 год величина «корректировок НВВ» и «выпадающих экономически обоснованных расходов по данным бухгалтерской отчетности» в столбце по данным «Исполнителя» принята по расчету </w:t>
      </w:r>
      <w:r>
        <w:rPr>
          <w:rFonts w:ascii="Myriad Pro" w:eastAsia="Calibri" w:hAnsi="Myriad Pro"/>
          <w:color w:val="000000" w:themeColor="text1"/>
          <w:sz w:val="26"/>
          <w:szCs w:val="26"/>
        </w:rPr>
        <w:t>РСТ </w:t>
      </w:r>
      <w:r w:rsidRPr="00560BDF">
        <w:rPr>
          <w:rFonts w:ascii="Myriad Pro" w:eastAsia="Calibri" w:hAnsi="Myriad Pro"/>
          <w:color w:val="000000" w:themeColor="text1"/>
          <w:sz w:val="26"/>
          <w:szCs w:val="26"/>
        </w:rPr>
        <w:t>Забайкальского края.</w:t>
      </w:r>
    </w:p>
    <w:p w14:paraId="4F1045F7" w14:textId="77777777" w:rsidR="00A94821" w:rsidRPr="00560BDF" w:rsidRDefault="00A94821" w:rsidP="00A94821">
      <w:pPr>
        <w:keepNext/>
        <w:tabs>
          <w:tab w:val="left" w:pos="1428"/>
        </w:tabs>
        <w:spacing w:line="360" w:lineRule="auto"/>
        <w:jc w:val="both"/>
        <w:rPr>
          <w:rFonts w:ascii="Myriad Pro" w:hAnsi="Myriad Pro"/>
          <w:b/>
          <w:iCs/>
          <w:sz w:val="26"/>
          <w:szCs w:val="26"/>
        </w:rPr>
      </w:pPr>
      <w:r w:rsidRPr="00560BDF">
        <w:rPr>
          <w:rFonts w:ascii="Myriad Pro" w:hAnsi="Myriad Pro"/>
          <w:b/>
          <w:iCs/>
          <w:sz w:val="26"/>
          <w:szCs w:val="26"/>
        </w:rPr>
        <w:lastRenderedPageBreak/>
        <w:t>Неподконтрольные расходы</w:t>
      </w:r>
    </w:p>
    <w:p w14:paraId="3E58F444" w14:textId="77777777" w:rsidR="00A94821" w:rsidRPr="002860EB" w:rsidRDefault="00A94821" w:rsidP="00A94821">
      <w:pPr>
        <w:spacing w:line="360" w:lineRule="auto"/>
        <w:ind w:firstLine="567"/>
        <w:contextualSpacing/>
        <w:jc w:val="both"/>
        <w:rPr>
          <w:rFonts w:ascii="Myriad Pro" w:eastAsia="Calibri" w:hAnsi="Myriad Pro"/>
          <w:sz w:val="26"/>
          <w:szCs w:val="26"/>
          <w:lang w:eastAsia="en-US"/>
        </w:rPr>
      </w:pPr>
      <w:r w:rsidRPr="00560BDF">
        <w:rPr>
          <w:rFonts w:ascii="Myriad Pro" w:eastAsia="Calibri" w:hAnsi="Myriad Pro"/>
          <w:sz w:val="26"/>
          <w:szCs w:val="26"/>
          <w:lang w:eastAsia="en-US"/>
        </w:rPr>
        <w:t xml:space="preserve">Исходя </w:t>
      </w:r>
      <w:r w:rsidRPr="002860EB">
        <w:rPr>
          <w:rFonts w:ascii="Myriad Pro" w:eastAsia="Calibri" w:hAnsi="Myriad Pro"/>
          <w:sz w:val="26"/>
          <w:szCs w:val="26"/>
          <w:lang w:eastAsia="en-US"/>
        </w:rPr>
        <w:t xml:space="preserve">из анализа имеющихся документов, Исполнителем рассчитаны проценты по кредитам на 2018 г. в сумме </w:t>
      </w:r>
      <w:r w:rsidRPr="002860EB">
        <w:rPr>
          <w:rFonts w:ascii="Myriad Pro" w:hAnsi="Myriad Pro"/>
          <w:sz w:val="26"/>
          <w:szCs w:val="26"/>
          <w:lang w:eastAsia="en-US"/>
        </w:rPr>
        <w:t>63 587,46 тыс. руб.</w:t>
      </w:r>
      <w:r w:rsidRPr="002860EB">
        <w:rPr>
          <w:rFonts w:ascii="Myriad Pro" w:eastAsia="Calibri" w:hAnsi="Myriad Pro"/>
          <w:sz w:val="26"/>
          <w:szCs w:val="26"/>
          <w:lang w:eastAsia="en-US"/>
        </w:rPr>
        <w:t xml:space="preserve"> исходя из величины распределенного остатка по кредитам и займам, скорректированного до просроченной дебиторской задолженности покупателей скорректированной, средневзвешенной ставки по кредитам ПАО «МРСК Сибири».</w:t>
      </w:r>
    </w:p>
    <w:p w14:paraId="759F9EE1" w14:textId="77777777" w:rsidR="00A94821" w:rsidRPr="002860EB" w:rsidRDefault="00A94821" w:rsidP="00A94821">
      <w:pPr>
        <w:widowControl w:val="0"/>
        <w:tabs>
          <w:tab w:val="left" w:pos="1428"/>
        </w:tabs>
        <w:jc w:val="both"/>
        <w:rPr>
          <w:rFonts w:ascii="Myriad Pro" w:hAnsi="Myriad Pro"/>
          <w:b/>
          <w:iCs/>
          <w:sz w:val="26"/>
          <w:szCs w:val="26"/>
        </w:rPr>
      </w:pPr>
    </w:p>
    <w:p w14:paraId="079F1733" w14:textId="77777777" w:rsidR="00A94821" w:rsidRPr="002860EB" w:rsidRDefault="00A94821" w:rsidP="00A94821">
      <w:pPr>
        <w:jc w:val="center"/>
        <w:rPr>
          <w:rFonts w:ascii="Myriad Pro" w:hAnsi="Myriad Pro" w:cs="Calibri"/>
          <w:b/>
          <w:bCs/>
          <w:color w:val="FFFFFF"/>
        </w:rPr>
        <w:sectPr w:rsidR="00A94821" w:rsidRPr="002860EB" w:rsidSect="00A94821">
          <w:pgSz w:w="11906" w:h="16838"/>
          <w:pgMar w:top="1134" w:right="851" w:bottom="1134" w:left="1701" w:header="708" w:footer="708" w:gutter="0"/>
          <w:cols w:space="708"/>
          <w:docGrid w:linePitch="360"/>
        </w:sectPr>
      </w:pPr>
    </w:p>
    <w:tbl>
      <w:tblPr>
        <w:tblW w:w="4873" w:type="pct"/>
        <w:jc w:val="center"/>
        <w:tblLayout w:type="fixed"/>
        <w:tblLook w:val="04A0" w:firstRow="1" w:lastRow="0" w:firstColumn="1" w:lastColumn="0" w:noHBand="0" w:noVBand="1"/>
      </w:tblPr>
      <w:tblGrid>
        <w:gridCol w:w="4077"/>
        <w:gridCol w:w="1061"/>
        <w:gridCol w:w="1422"/>
        <w:gridCol w:w="1323"/>
        <w:gridCol w:w="1318"/>
        <w:gridCol w:w="1499"/>
        <w:gridCol w:w="1117"/>
        <w:gridCol w:w="1044"/>
        <w:gridCol w:w="1871"/>
      </w:tblGrid>
      <w:tr w:rsidR="00726F1B" w:rsidRPr="002860EB" w14:paraId="4C8FD41C" w14:textId="77777777" w:rsidTr="007D52A8">
        <w:trPr>
          <w:trHeight w:val="547"/>
          <w:tblHeader/>
          <w:jc w:val="center"/>
        </w:trPr>
        <w:tc>
          <w:tcPr>
            <w:tcW w:w="4077" w:type="dxa"/>
            <w:vMerge w:val="restart"/>
            <w:tcBorders>
              <w:top w:val="single" w:sz="8" w:space="0" w:color="FFFFFF"/>
              <w:left w:val="single" w:sz="8" w:space="0" w:color="FFFFFF"/>
              <w:bottom w:val="single" w:sz="8" w:space="0" w:color="FFFFFF"/>
              <w:right w:val="single" w:sz="8" w:space="0" w:color="FFFFFF"/>
            </w:tcBorders>
            <w:shd w:val="clear" w:color="000000" w:fill="4F6228"/>
            <w:noWrap/>
            <w:vAlign w:val="center"/>
            <w:hideMark/>
          </w:tcPr>
          <w:p w14:paraId="7D49C3EF" w14:textId="77777777" w:rsidR="00726F1B" w:rsidRPr="002860EB" w:rsidRDefault="00726F1B" w:rsidP="002860EB">
            <w:pPr>
              <w:jc w:val="center"/>
              <w:rPr>
                <w:rFonts w:ascii="Myriad Pro" w:hAnsi="Myriad Pro" w:cs="Arial"/>
                <w:b/>
                <w:bCs/>
                <w:color w:val="FFFFFF"/>
                <w:sz w:val="17"/>
                <w:szCs w:val="17"/>
              </w:rPr>
            </w:pPr>
            <w:r w:rsidRPr="002860EB">
              <w:rPr>
                <w:rFonts w:ascii="Myriad Pro" w:hAnsi="Myriad Pro" w:cs="Arial"/>
                <w:b/>
                <w:bCs/>
                <w:color w:val="FFFFFF"/>
                <w:sz w:val="17"/>
                <w:szCs w:val="17"/>
              </w:rPr>
              <w:lastRenderedPageBreak/>
              <w:t>Наименование</w:t>
            </w:r>
          </w:p>
        </w:tc>
        <w:tc>
          <w:tcPr>
            <w:tcW w:w="1061" w:type="dxa"/>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11EEA1D0" w14:textId="77777777" w:rsidR="00726F1B" w:rsidRPr="002860EB" w:rsidRDefault="00726F1B" w:rsidP="002860EB">
            <w:pPr>
              <w:jc w:val="center"/>
              <w:rPr>
                <w:rFonts w:ascii="Myriad Pro" w:hAnsi="Myriad Pro" w:cs="Arial"/>
                <w:b/>
                <w:bCs/>
                <w:color w:val="FFFFFF"/>
                <w:sz w:val="17"/>
                <w:szCs w:val="17"/>
              </w:rPr>
            </w:pPr>
            <w:r w:rsidRPr="002860EB">
              <w:rPr>
                <w:rFonts w:ascii="Myriad Pro" w:hAnsi="Myriad Pro" w:cs="Arial"/>
                <w:b/>
                <w:bCs/>
                <w:color w:val="FFFFFF"/>
                <w:sz w:val="17"/>
                <w:szCs w:val="17"/>
              </w:rPr>
              <w:t>Ед.изм.</w:t>
            </w:r>
          </w:p>
        </w:tc>
        <w:tc>
          <w:tcPr>
            <w:tcW w:w="1422" w:type="dxa"/>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0AC250F4" w14:textId="77777777" w:rsidR="00726F1B" w:rsidRPr="002860EB" w:rsidRDefault="00726F1B" w:rsidP="002860EB">
            <w:pPr>
              <w:jc w:val="center"/>
              <w:rPr>
                <w:rFonts w:ascii="Myriad Pro" w:hAnsi="Myriad Pro" w:cs="Arial"/>
                <w:b/>
                <w:bCs/>
                <w:color w:val="FFFFFF"/>
                <w:sz w:val="17"/>
                <w:szCs w:val="17"/>
              </w:rPr>
            </w:pPr>
            <w:r w:rsidRPr="002860EB">
              <w:rPr>
                <w:rFonts w:ascii="Myriad Pro" w:hAnsi="Myriad Pro" w:cs="Arial"/>
                <w:b/>
                <w:bCs/>
                <w:color w:val="FFFFFF"/>
                <w:sz w:val="17"/>
                <w:szCs w:val="17"/>
              </w:rPr>
              <w:t>Предложение филиала ПАО «МРСК Сибири» -«Читаэнерго»  на 2018 год</w:t>
            </w:r>
          </w:p>
        </w:tc>
        <w:tc>
          <w:tcPr>
            <w:tcW w:w="1323" w:type="dxa"/>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5BA85072" w14:textId="77777777" w:rsidR="00726F1B" w:rsidRPr="002860EB" w:rsidRDefault="00726F1B" w:rsidP="002860EB">
            <w:pPr>
              <w:jc w:val="center"/>
              <w:rPr>
                <w:rFonts w:ascii="Myriad Pro" w:hAnsi="Myriad Pro" w:cs="Arial"/>
                <w:b/>
                <w:bCs/>
                <w:color w:val="FFFFFF"/>
                <w:sz w:val="17"/>
                <w:szCs w:val="17"/>
              </w:rPr>
            </w:pPr>
            <w:r w:rsidRPr="002860EB">
              <w:rPr>
                <w:rFonts w:ascii="Myriad Pro" w:hAnsi="Myriad Pro" w:cs="Arial"/>
                <w:b/>
                <w:bCs/>
                <w:color w:val="FFFFFF"/>
                <w:sz w:val="17"/>
                <w:szCs w:val="17"/>
              </w:rPr>
              <w:t>ТБР на 2018 год</w:t>
            </w:r>
          </w:p>
        </w:tc>
        <w:tc>
          <w:tcPr>
            <w:tcW w:w="2817" w:type="dxa"/>
            <w:gridSpan w:val="2"/>
            <w:tcBorders>
              <w:top w:val="single" w:sz="8" w:space="0" w:color="FFFFFF"/>
              <w:left w:val="nil"/>
              <w:bottom w:val="single" w:sz="8" w:space="0" w:color="FFFFFF"/>
              <w:right w:val="single" w:sz="8" w:space="0" w:color="FFFFFF"/>
            </w:tcBorders>
            <w:shd w:val="clear" w:color="000000" w:fill="4F6228"/>
            <w:vAlign w:val="center"/>
            <w:hideMark/>
          </w:tcPr>
          <w:p w14:paraId="6322FAE8" w14:textId="77777777" w:rsidR="00726F1B" w:rsidRPr="002860EB" w:rsidRDefault="00726F1B" w:rsidP="002860EB">
            <w:pPr>
              <w:jc w:val="center"/>
              <w:rPr>
                <w:rFonts w:ascii="Myriad Pro" w:hAnsi="Myriad Pro" w:cs="Arial"/>
                <w:b/>
                <w:bCs/>
                <w:color w:val="FFFFFF"/>
                <w:sz w:val="17"/>
                <w:szCs w:val="17"/>
              </w:rPr>
            </w:pPr>
            <w:r w:rsidRPr="002860EB">
              <w:rPr>
                <w:rFonts w:ascii="Myriad Pro" w:hAnsi="Myriad Pro" w:cs="Arial"/>
                <w:b/>
                <w:bCs/>
                <w:color w:val="FFFFFF"/>
                <w:sz w:val="17"/>
                <w:szCs w:val="17"/>
              </w:rPr>
              <w:t>Исполнитель на 2018 год</w:t>
            </w:r>
          </w:p>
        </w:tc>
        <w:tc>
          <w:tcPr>
            <w:tcW w:w="1117" w:type="dxa"/>
            <w:vMerge w:val="restart"/>
            <w:tcBorders>
              <w:top w:val="single" w:sz="8" w:space="0" w:color="FFFFFF"/>
              <w:left w:val="single" w:sz="8" w:space="0" w:color="FFFFFF"/>
              <w:right w:val="single" w:sz="8" w:space="0" w:color="FFFFFF"/>
            </w:tcBorders>
            <w:shd w:val="clear" w:color="000000" w:fill="4F6228"/>
            <w:vAlign w:val="center"/>
            <w:hideMark/>
          </w:tcPr>
          <w:p w14:paraId="500079C9" w14:textId="77777777" w:rsidR="00726F1B" w:rsidRPr="002860EB" w:rsidRDefault="00726F1B" w:rsidP="002860EB">
            <w:pPr>
              <w:jc w:val="center"/>
              <w:rPr>
                <w:rFonts w:ascii="Myriad Pro" w:hAnsi="Myriad Pro" w:cs="Arial"/>
                <w:b/>
                <w:bCs/>
                <w:color w:val="FFFFFF"/>
                <w:sz w:val="17"/>
                <w:szCs w:val="17"/>
              </w:rPr>
            </w:pPr>
            <w:r w:rsidRPr="002860EB">
              <w:rPr>
                <w:rFonts w:ascii="Myriad Pro" w:hAnsi="Myriad Pro" w:cs="Arial"/>
                <w:b/>
                <w:bCs/>
                <w:color w:val="FFFFFF"/>
                <w:sz w:val="17"/>
                <w:szCs w:val="17"/>
              </w:rPr>
              <w:t>Справочно: Факт за 2018 год</w:t>
            </w:r>
          </w:p>
        </w:tc>
        <w:tc>
          <w:tcPr>
            <w:tcW w:w="2915" w:type="dxa"/>
            <w:gridSpan w:val="2"/>
            <w:tcBorders>
              <w:top w:val="single" w:sz="8" w:space="0" w:color="FFFFFF"/>
              <w:left w:val="nil"/>
              <w:bottom w:val="single" w:sz="8" w:space="0" w:color="FFFFFF"/>
              <w:right w:val="single" w:sz="8" w:space="0" w:color="FFFFFF"/>
            </w:tcBorders>
            <w:shd w:val="clear" w:color="000000" w:fill="4F6228"/>
            <w:vAlign w:val="center"/>
            <w:hideMark/>
          </w:tcPr>
          <w:p w14:paraId="3D4CF640" w14:textId="77777777" w:rsidR="00726F1B" w:rsidRPr="002860EB" w:rsidRDefault="00726F1B" w:rsidP="002860EB">
            <w:pPr>
              <w:jc w:val="center"/>
              <w:rPr>
                <w:rFonts w:ascii="Myriad Pro" w:hAnsi="Myriad Pro" w:cs="Arial"/>
                <w:b/>
                <w:bCs/>
                <w:color w:val="FFFFFF"/>
                <w:sz w:val="17"/>
                <w:szCs w:val="17"/>
              </w:rPr>
            </w:pPr>
            <w:r w:rsidRPr="002860EB">
              <w:rPr>
                <w:rFonts w:ascii="Myriad Pro" w:hAnsi="Myriad Pro" w:cs="Arial"/>
                <w:b/>
                <w:bCs/>
                <w:color w:val="FFFFFF"/>
                <w:sz w:val="17"/>
                <w:szCs w:val="17"/>
              </w:rPr>
              <w:t>Отклонение от фактических расходов, тыс. руб.</w:t>
            </w:r>
          </w:p>
        </w:tc>
      </w:tr>
      <w:tr w:rsidR="00726F1B" w:rsidRPr="002860EB" w14:paraId="695F1BD5" w14:textId="77777777" w:rsidTr="007D52A8">
        <w:trPr>
          <w:trHeight w:val="876"/>
          <w:tblHeader/>
          <w:jc w:val="center"/>
        </w:trPr>
        <w:tc>
          <w:tcPr>
            <w:tcW w:w="4077" w:type="dxa"/>
            <w:vMerge/>
            <w:tcBorders>
              <w:top w:val="single" w:sz="8" w:space="0" w:color="FFFFFF"/>
              <w:left w:val="single" w:sz="8" w:space="0" w:color="FFFFFF"/>
              <w:bottom w:val="single" w:sz="8" w:space="0" w:color="FFFFFF"/>
              <w:right w:val="single" w:sz="8" w:space="0" w:color="FFFFFF"/>
            </w:tcBorders>
            <w:vAlign w:val="center"/>
            <w:hideMark/>
          </w:tcPr>
          <w:p w14:paraId="44C90E5D" w14:textId="77777777" w:rsidR="00726F1B" w:rsidRPr="002860EB" w:rsidRDefault="00726F1B" w:rsidP="002860EB">
            <w:pPr>
              <w:rPr>
                <w:rFonts w:ascii="Myriad Pro" w:hAnsi="Myriad Pro" w:cs="Arial"/>
                <w:b/>
                <w:bCs/>
                <w:color w:val="FFFFFF"/>
                <w:sz w:val="17"/>
                <w:szCs w:val="17"/>
              </w:rPr>
            </w:pPr>
          </w:p>
        </w:tc>
        <w:tc>
          <w:tcPr>
            <w:tcW w:w="1061" w:type="dxa"/>
            <w:vMerge/>
            <w:tcBorders>
              <w:top w:val="single" w:sz="8" w:space="0" w:color="FFFFFF"/>
              <w:left w:val="single" w:sz="8" w:space="0" w:color="FFFFFF"/>
              <w:bottom w:val="single" w:sz="8" w:space="0" w:color="FFFFFF"/>
              <w:right w:val="single" w:sz="8" w:space="0" w:color="FFFFFF"/>
            </w:tcBorders>
            <w:vAlign w:val="center"/>
            <w:hideMark/>
          </w:tcPr>
          <w:p w14:paraId="7038D79B" w14:textId="77777777" w:rsidR="00726F1B" w:rsidRPr="002860EB" w:rsidRDefault="00726F1B" w:rsidP="002860EB">
            <w:pPr>
              <w:rPr>
                <w:rFonts w:ascii="Myriad Pro" w:hAnsi="Myriad Pro" w:cs="Arial"/>
                <w:b/>
                <w:bCs/>
                <w:color w:val="FFFFFF"/>
                <w:sz w:val="17"/>
                <w:szCs w:val="17"/>
              </w:rPr>
            </w:pPr>
          </w:p>
        </w:tc>
        <w:tc>
          <w:tcPr>
            <w:tcW w:w="1422" w:type="dxa"/>
            <w:vMerge/>
            <w:tcBorders>
              <w:top w:val="single" w:sz="8" w:space="0" w:color="FFFFFF"/>
              <w:left w:val="single" w:sz="8" w:space="0" w:color="FFFFFF"/>
              <w:bottom w:val="single" w:sz="8" w:space="0" w:color="FFFFFF"/>
              <w:right w:val="single" w:sz="8" w:space="0" w:color="FFFFFF"/>
            </w:tcBorders>
            <w:vAlign w:val="center"/>
            <w:hideMark/>
          </w:tcPr>
          <w:p w14:paraId="4FB43CA2" w14:textId="77777777" w:rsidR="00726F1B" w:rsidRPr="002860EB" w:rsidRDefault="00726F1B" w:rsidP="002860EB">
            <w:pPr>
              <w:rPr>
                <w:rFonts w:ascii="Myriad Pro" w:hAnsi="Myriad Pro" w:cs="Arial"/>
                <w:b/>
                <w:bCs/>
                <w:color w:val="FFFFFF"/>
                <w:sz w:val="17"/>
                <w:szCs w:val="17"/>
              </w:rPr>
            </w:pPr>
          </w:p>
        </w:tc>
        <w:tc>
          <w:tcPr>
            <w:tcW w:w="1323" w:type="dxa"/>
            <w:vMerge/>
            <w:tcBorders>
              <w:top w:val="single" w:sz="8" w:space="0" w:color="FFFFFF"/>
              <w:left w:val="single" w:sz="8" w:space="0" w:color="FFFFFF"/>
              <w:bottom w:val="single" w:sz="8" w:space="0" w:color="FFFFFF"/>
              <w:right w:val="single" w:sz="8" w:space="0" w:color="FFFFFF"/>
            </w:tcBorders>
            <w:vAlign w:val="center"/>
            <w:hideMark/>
          </w:tcPr>
          <w:p w14:paraId="5086FF46" w14:textId="77777777" w:rsidR="00726F1B" w:rsidRPr="002860EB" w:rsidRDefault="00726F1B" w:rsidP="002860EB">
            <w:pPr>
              <w:rPr>
                <w:rFonts w:ascii="Myriad Pro" w:hAnsi="Myriad Pro" w:cs="Arial"/>
                <w:b/>
                <w:bCs/>
                <w:color w:val="FFFFFF"/>
                <w:sz w:val="17"/>
                <w:szCs w:val="17"/>
              </w:rPr>
            </w:pPr>
          </w:p>
        </w:tc>
        <w:tc>
          <w:tcPr>
            <w:tcW w:w="1318" w:type="dxa"/>
            <w:tcBorders>
              <w:top w:val="nil"/>
              <w:left w:val="nil"/>
              <w:bottom w:val="single" w:sz="8" w:space="0" w:color="FFFFFF"/>
              <w:right w:val="single" w:sz="8" w:space="0" w:color="FFFFFF"/>
            </w:tcBorders>
            <w:shd w:val="clear" w:color="000000" w:fill="4F6228"/>
            <w:vAlign w:val="center"/>
            <w:hideMark/>
          </w:tcPr>
          <w:p w14:paraId="65FBF3E6" w14:textId="77777777" w:rsidR="00726F1B" w:rsidRPr="002860EB" w:rsidRDefault="00726F1B" w:rsidP="002860EB">
            <w:pPr>
              <w:jc w:val="center"/>
              <w:rPr>
                <w:rFonts w:ascii="Myriad Pro" w:hAnsi="Myriad Pro" w:cs="Arial"/>
                <w:b/>
                <w:bCs/>
                <w:color w:val="FFFFFF"/>
                <w:sz w:val="17"/>
                <w:szCs w:val="17"/>
              </w:rPr>
            </w:pPr>
            <w:r w:rsidRPr="002860EB">
              <w:rPr>
                <w:rFonts w:ascii="Myriad Pro" w:hAnsi="Myriad Pro" w:cs="Arial"/>
                <w:b/>
                <w:bCs/>
                <w:color w:val="FFFFFF"/>
                <w:sz w:val="17"/>
                <w:szCs w:val="17"/>
              </w:rPr>
              <w:t>всего</w:t>
            </w:r>
          </w:p>
        </w:tc>
        <w:tc>
          <w:tcPr>
            <w:tcW w:w="1499" w:type="dxa"/>
            <w:tcBorders>
              <w:top w:val="nil"/>
              <w:left w:val="nil"/>
              <w:bottom w:val="single" w:sz="8" w:space="0" w:color="FFFFFF"/>
              <w:right w:val="single" w:sz="8" w:space="0" w:color="FFFFFF"/>
            </w:tcBorders>
            <w:shd w:val="clear" w:color="000000" w:fill="4F6228"/>
            <w:vAlign w:val="center"/>
            <w:hideMark/>
          </w:tcPr>
          <w:p w14:paraId="0DC8A5BC" w14:textId="77777777" w:rsidR="00726F1B" w:rsidRPr="002860EB" w:rsidRDefault="00726F1B" w:rsidP="002860EB">
            <w:pPr>
              <w:jc w:val="center"/>
              <w:rPr>
                <w:rFonts w:ascii="Myriad Pro" w:hAnsi="Myriad Pro" w:cs="Arial"/>
                <w:b/>
                <w:bCs/>
                <w:color w:val="FFFFFF"/>
                <w:sz w:val="17"/>
                <w:szCs w:val="17"/>
              </w:rPr>
            </w:pPr>
            <w:r w:rsidRPr="002860EB">
              <w:rPr>
                <w:rFonts w:ascii="Myriad Pro" w:hAnsi="Myriad Pro" w:cs="Arial"/>
                <w:b/>
                <w:bCs/>
                <w:color w:val="FFFFFF"/>
                <w:sz w:val="17"/>
                <w:szCs w:val="17"/>
              </w:rPr>
              <w:t>в т.ч. расходы требующие доп. обоснования</w:t>
            </w:r>
          </w:p>
        </w:tc>
        <w:tc>
          <w:tcPr>
            <w:tcW w:w="1117" w:type="dxa"/>
            <w:vMerge/>
            <w:tcBorders>
              <w:left w:val="single" w:sz="8" w:space="0" w:color="FFFFFF"/>
              <w:bottom w:val="single" w:sz="8" w:space="0" w:color="FFFFFF"/>
              <w:right w:val="single" w:sz="8" w:space="0" w:color="FFFFFF"/>
            </w:tcBorders>
            <w:shd w:val="clear" w:color="auto" w:fill="4F6228" w:themeFill="accent3" w:themeFillShade="80"/>
            <w:vAlign w:val="center"/>
            <w:hideMark/>
          </w:tcPr>
          <w:p w14:paraId="658AD557" w14:textId="77777777" w:rsidR="00726F1B" w:rsidRPr="002860EB" w:rsidRDefault="00726F1B" w:rsidP="002860EB">
            <w:pPr>
              <w:rPr>
                <w:rFonts w:ascii="Myriad Pro" w:hAnsi="Myriad Pro" w:cs="Arial"/>
                <w:b/>
                <w:bCs/>
                <w:color w:val="FFFFFF"/>
                <w:sz w:val="17"/>
                <w:szCs w:val="17"/>
              </w:rPr>
            </w:pPr>
          </w:p>
        </w:tc>
        <w:tc>
          <w:tcPr>
            <w:tcW w:w="1044" w:type="dxa"/>
            <w:tcBorders>
              <w:top w:val="nil"/>
              <w:left w:val="nil"/>
              <w:bottom w:val="single" w:sz="8" w:space="0" w:color="FFFFFF"/>
              <w:right w:val="single" w:sz="8" w:space="0" w:color="FFFFFF"/>
            </w:tcBorders>
            <w:shd w:val="clear" w:color="000000" w:fill="4F6228"/>
            <w:vAlign w:val="center"/>
            <w:hideMark/>
          </w:tcPr>
          <w:p w14:paraId="1A2765B7" w14:textId="77777777" w:rsidR="00726F1B" w:rsidRPr="002860EB" w:rsidRDefault="00726F1B" w:rsidP="002860EB">
            <w:pPr>
              <w:jc w:val="center"/>
              <w:rPr>
                <w:rFonts w:ascii="Myriad Pro" w:hAnsi="Myriad Pro" w:cs="Arial"/>
                <w:b/>
                <w:bCs/>
                <w:color w:val="FFFFFF"/>
                <w:sz w:val="17"/>
                <w:szCs w:val="17"/>
              </w:rPr>
            </w:pPr>
            <w:r w:rsidRPr="002860EB">
              <w:rPr>
                <w:rFonts w:ascii="Myriad Pro" w:hAnsi="Myriad Pro" w:cs="Arial"/>
                <w:b/>
                <w:bCs/>
                <w:color w:val="FFFFFF"/>
                <w:sz w:val="17"/>
                <w:szCs w:val="17"/>
              </w:rPr>
              <w:t>ТБР-факт</w:t>
            </w:r>
          </w:p>
        </w:tc>
        <w:tc>
          <w:tcPr>
            <w:tcW w:w="1871" w:type="dxa"/>
            <w:tcBorders>
              <w:top w:val="nil"/>
              <w:left w:val="nil"/>
              <w:bottom w:val="single" w:sz="8" w:space="0" w:color="FFFFFF"/>
              <w:right w:val="single" w:sz="8" w:space="0" w:color="FFFFFF"/>
            </w:tcBorders>
            <w:shd w:val="clear" w:color="000000" w:fill="4F6228"/>
            <w:vAlign w:val="center"/>
            <w:hideMark/>
          </w:tcPr>
          <w:p w14:paraId="7475E1AA" w14:textId="77777777" w:rsidR="00726F1B" w:rsidRPr="002860EB" w:rsidRDefault="00726F1B" w:rsidP="002860EB">
            <w:pPr>
              <w:jc w:val="center"/>
              <w:rPr>
                <w:rFonts w:ascii="Myriad Pro" w:hAnsi="Myriad Pro" w:cs="Arial"/>
                <w:b/>
                <w:bCs/>
                <w:color w:val="FFFFFF"/>
                <w:sz w:val="17"/>
                <w:szCs w:val="17"/>
              </w:rPr>
            </w:pPr>
            <w:r w:rsidRPr="002860EB">
              <w:rPr>
                <w:rFonts w:ascii="Myriad Pro" w:hAnsi="Myriad Pro" w:cs="Arial"/>
                <w:b/>
                <w:bCs/>
                <w:color w:val="FFFFFF"/>
                <w:sz w:val="17"/>
                <w:szCs w:val="17"/>
              </w:rPr>
              <w:t>Исполнитель - факт</w:t>
            </w:r>
          </w:p>
        </w:tc>
      </w:tr>
      <w:tr w:rsidR="00B205E8" w:rsidRPr="002860EB" w14:paraId="36931F9F" w14:textId="77777777" w:rsidTr="007D52A8">
        <w:trPr>
          <w:trHeight w:val="300"/>
          <w:jc w:val="center"/>
        </w:trPr>
        <w:tc>
          <w:tcPr>
            <w:tcW w:w="4077" w:type="dxa"/>
            <w:tcBorders>
              <w:top w:val="nil"/>
              <w:left w:val="single" w:sz="8" w:space="0" w:color="auto"/>
              <w:bottom w:val="single" w:sz="8" w:space="0" w:color="auto"/>
              <w:right w:val="single" w:sz="8" w:space="0" w:color="auto"/>
            </w:tcBorders>
            <w:shd w:val="clear" w:color="000000" w:fill="EAF1DD"/>
            <w:noWrap/>
            <w:vAlign w:val="center"/>
            <w:hideMark/>
          </w:tcPr>
          <w:p w14:paraId="00BBBBEF" w14:textId="77777777" w:rsidR="00B205E8" w:rsidRPr="002860EB" w:rsidRDefault="00B205E8" w:rsidP="002860EB">
            <w:pPr>
              <w:rPr>
                <w:rFonts w:ascii="Myriad Pro" w:hAnsi="Myriad Pro" w:cs="Arial"/>
                <w:b/>
                <w:bCs/>
                <w:color w:val="000000"/>
                <w:sz w:val="17"/>
                <w:szCs w:val="17"/>
              </w:rPr>
            </w:pPr>
            <w:r w:rsidRPr="002860EB">
              <w:rPr>
                <w:rFonts w:ascii="Myriad Pro" w:hAnsi="Myriad Pro" w:cs="Arial"/>
                <w:b/>
                <w:bCs/>
                <w:color w:val="000000"/>
                <w:sz w:val="17"/>
                <w:szCs w:val="17"/>
              </w:rPr>
              <w:t>Подконтрольные расходы</w:t>
            </w:r>
          </w:p>
        </w:tc>
        <w:tc>
          <w:tcPr>
            <w:tcW w:w="1061" w:type="dxa"/>
            <w:tcBorders>
              <w:top w:val="nil"/>
              <w:left w:val="nil"/>
              <w:bottom w:val="single" w:sz="8" w:space="0" w:color="auto"/>
              <w:right w:val="single" w:sz="8" w:space="0" w:color="auto"/>
            </w:tcBorders>
            <w:shd w:val="clear" w:color="000000" w:fill="EAF1DD"/>
            <w:vAlign w:val="center"/>
            <w:hideMark/>
          </w:tcPr>
          <w:p w14:paraId="3D257579" w14:textId="77777777" w:rsidR="00B205E8" w:rsidRPr="002860EB" w:rsidRDefault="00B205E8" w:rsidP="002860EB">
            <w:pPr>
              <w:jc w:val="center"/>
              <w:rPr>
                <w:rFonts w:ascii="Myriad Pro" w:hAnsi="Myriad Pro" w:cs="Arial"/>
                <w:b/>
                <w:bCs/>
                <w:color w:val="000000"/>
                <w:sz w:val="17"/>
                <w:szCs w:val="17"/>
              </w:rPr>
            </w:pPr>
            <w:r w:rsidRPr="002860EB">
              <w:rPr>
                <w:rFonts w:ascii="Myriad Pro" w:hAnsi="Myriad Pro" w:cs="Arial"/>
                <w:b/>
                <w:bCs/>
                <w:color w:val="000000"/>
                <w:sz w:val="17"/>
                <w:szCs w:val="17"/>
              </w:rPr>
              <w:t>тыс. руб.</w:t>
            </w:r>
          </w:p>
        </w:tc>
        <w:tc>
          <w:tcPr>
            <w:tcW w:w="1422" w:type="dxa"/>
            <w:tcBorders>
              <w:top w:val="nil"/>
              <w:left w:val="nil"/>
              <w:bottom w:val="single" w:sz="8" w:space="0" w:color="auto"/>
              <w:right w:val="single" w:sz="8" w:space="0" w:color="auto"/>
            </w:tcBorders>
            <w:shd w:val="clear" w:color="000000" w:fill="EAF1DD"/>
            <w:vAlign w:val="center"/>
            <w:hideMark/>
          </w:tcPr>
          <w:p w14:paraId="61187EE5" w14:textId="77777777" w:rsidR="00B205E8" w:rsidRPr="002860EB" w:rsidRDefault="00B205E8" w:rsidP="002860EB">
            <w:pPr>
              <w:jc w:val="center"/>
              <w:rPr>
                <w:rFonts w:ascii="Myriad Pro" w:hAnsi="Myriad Pro" w:cs="Arial"/>
                <w:b/>
                <w:bCs/>
                <w:color w:val="000000"/>
                <w:sz w:val="17"/>
                <w:szCs w:val="17"/>
              </w:rPr>
            </w:pPr>
            <w:r w:rsidRPr="002860EB">
              <w:rPr>
                <w:rFonts w:ascii="Myriad Pro" w:hAnsi="Myriad Pro" w:cs="Arial"/>
                <w:b/>
                <w:bCs/>
                <w:color w:val="000000"/>
                <w:sz w:val="17"/>
                <w:szCs w:val="17"/>
              </w:rPr>
              <w:t>1 991 818</w:t>
            </w:r>
          </w:p>
        </w:tc>
        <w:tc>
          <w:tcPr>
            <w:tcW w:w="1323" w:type="dxa"/>
            <w:tcBorders>
              <w:top w:val="nil"/>
              <w:left w:val="nil"/>
              <w:bottom w:val="single" w:sz="8" w:space="0" w:color="auto"/>
              <w:right w:val="single" w:sz="8" w:space="0" w:color="auto"/>
            </w:tcBorders>
            <w:shd w:val="clear" w:color="000000" w:fill="EAF1DD"/>
            <w:vAlign w:val="center"/>
            <w:hideMark/>
          </w:tcPr>
          <w:p w14:paraId="03C8F7A1" w14:textId="77777777" w:rsidR="00B205E8" w:rsidRPr="002860EB" w:rsidRDefault="00B205E8" w:rsidP="002860EB">
            <w:pPr>
              <w:jc w:val="center"/>
              <w:rPr>
                <w:rFonts w:ascii="Myriad Pro" w:hAnsi="Myriad Pro" w:cs="Arial"/>
                <w:b/>
                <w:bCs/>
                <w:color w:val="000000"/>
                <w:sz w:val="17"/>
                <w:szCs w:val="17"/>
              </w:rPr>
            </w:pPr>
            <w:r w:rsidRPr="002860EB">
              <w:rPr>
                <w:rFonts w:ascii="Myriad Pro" w:hAnsi="Myriad Pro" w:cs="Arial"/>
                <w:b/>
                <w:bCs/>
                <w:color w:val="000000"/>
                <w:sz w:val="17"/>
                <w:szCs w:val="17"/>
              </w:rPr>
              <w:t>1 993 697</w:t>
            </w:r>
          </w:p>
        </w:tc>
        <w:tc>
          <w:tcPr>
            <w:tcW w:w="1318" w:type="dxa"/>
            <w:tcBorders>
              <w:top w:val="nil"/>
              <w:left w:val="nil"/>
              <w:bottom w:val="single" w:sz="8" w:space="0" w:color="auto"/>
              <w:right w:val="single" w:sz="8" w:space="0" w:color="auto"/>
            </w:tcBorders>
            <w:shd w:val="clear" w:color="000000" w:fill="EAF1DD"/>
            <w:vAlign w:val="center"/>
            <w:hideMark/>
          </w:tcPr>
          <w:p w14:paraId="4FD08632" w14:textId="36AAE178"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1 993 697</w:t>
            </w:r>
          </w:p>
        </w:tc>
        <w:tc>
          <w:tcPr>
            <w:tcW w:w="1499" w:type="dxa"/>
            <w:tcBorders>
              <w:top w:val="nil"/>
              <w:left w:val="nil"/>
              <w:bottom w:val="single" w:sz="8" w:space="0" w:color="auto"/>
              <w:right w:val="single" w:sz="8" w:space="0" w:color="auto"/>
            </w:tcBorders>
            <w:shd w:val="clear" w:color="000000" w:fill="EAF1DD"/>
            <w:vAlign w:val="center"/>
            <w:hideMark/>
          </w:tcPr>
          <w:p w14:paraId="0DB91A89" w14:textId="7B4228FC"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8 177</w:t>
            </w:r>
          </w:p>
        </w:tc>
        <w:tc>
          <w:tcPr>
            <w:tcW w:w="1117" w:type="dxa"/>
            <w:tcBorders>
              <w:top w:val="nil"/>
              <w:left w:val="nil"/>
              <w:bottom w:val="single" w:sz="8" w:space="0" w:color="auto"/>
              <w:right w:val="single" w:sz="8" w:space="0" w:color="auto"/>
            </w:tcBorders>
            <w:shd w:val="clear" w:color="000000" w:fill="EAF1DD"/>
            <w:vAlign w:val="center"/>
            <w:hideMark/>
          </w:tcPr>
          <w:p w14:paraId="113BC29A" w14:textId="7CB52E88"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2 211 161</w:t>
            </w:r>
          </w:p>
        </w:tc>
        <w:tc>
          <w:tcPr>
            <w:tcW w:w="1044" w:type="dxa"/>
            <w:tcBorders>
              <w:top w:val="nil"/>
              <w:left w:val="nil"/>
              <w:bottom w:val="single" w:sz="8" w:space="0" w:color="auto"/>
              <w:right w:val="single" w:sz="8" w:space="0" w:color="auto"/>
            </w:tcBorders>
            <w:shd w:val="clear" w:color="000000" w:fill="EAF1DD"/>
            <w:vAlign w:val="center"/>
            <w:hideMark/>
          </w:tcPr>
          <w:p w14:paraId="3CA556B4" w14:textId="66A2D2DE"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-217 464</w:t>
            </w:r>
          </w:p>
        </w:tc>
        <w:tc>
          <w:tcPr>
            <w:tcW w:w="1871" w:type="dxa"/>
            <w:tcBorders>
              <w:top w:val="nil"/>
              <w:left w:val="nil"/>
              <w:bottom w:val="single" w:sz="8" w:space="0" w:color="auto"/>
              <w:right w:val="single" w:sz="8" w:space="0" w:color="auto"/>
            </w:tcBorders>
            <w:shd w:val="clear" w:color="000000" w:fill="EAF1DD"/>
            <w:vAlign w:val="center"/>
            <w:hideMark/>
          </w:tcPr>
          <w:p w14:paraId="2DFBF92E" w14:textId="4E7CDAD4"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-217 464</w:t>
            </w:r>
          </w:p>
        </w:tc>
      </w:tr>
      <w:tr w:rsidR="00B205E8" w:rsidRPr="002860EB" w14:paraId="27BAFA15" w14:textId="77777777" w:rsidTr="007D52A8">
        <w:trPr>
          <w:trHeight w:val="300"/>
          <w:jc w:val="center"/>
        </w:trPr>
        <w:tc>
          <w:tcPr>
            <w:tcW w:w="4077" w:type="dxa"/>
            <w:tcBorders>
              <w:top w:val="nil"/>
              <w:left w:val="single" w:sz="8" w:space="0" w:color="auto"/>
              <w:bottom w:val="single" w:sz="8" w:space="0" w:color="auto"/>
              <w:right w:val="single" w:sz="8" w:space="0" w:color="auto"/>
            </w:tcBorders>
            <w:shd w:val="clear" w:color="auto" w:fill="auto"/>
            <w:vAlign w:val="center"/>
            <w:hideMark/>
          </w:tcPr>
          <w:p w14:paraId="4530DC4C" w14:textId="77777777" w:rsidR="00B205E8" w:rsidRPr="002860EB" w:rsidRDefault="00B205E8" w:rsidP="002860EB">
            <w:pPr>
              <w:rPr>
                <w:rFonts w:ascii="Myriad Pro" w:hAnsi="Myriad Pro" w:cs="Arial"/>
                <w:color w:val="000000"/>
                <w:sz w:val="17"/>
                <w:szCs w:val="17"/>
              </w:rPr>
            </w:pPr>
            <w:r w:rsidRPr="002860EB">
              <w:rPr>
                <w:rFonts w:ascii="Myriad Pro" w:hAnsi="Myriad Pro" w:cs="Arial"/>
                <w:color w:val="000000"/>
                <w:sz w:val="17"/>
                <w:szCs w:val="17"/>
              </w:rPr>
              <w:t>Материальные затраты</w:t>
            </w:r>
          </w:p>
        </w:tc>
        <w:tc>
          <w:tcPr>
            <w:tcW w:w="1061" w:type="dxa"/>
            <w:tcBorders>
              <w:top w:val="nil"/>
              <w:left w:val="nil"/>
              <w:bottom w:val="single" w:sz="8" w:space="0" w:color="auto"/>
              <w:right w:val="single" w:sz="8" w:space="0" w:color="auto"/>
            </w:tcBorders>
            <w:shd w:val="clear" w:color="auto" w:fill="auto"/>
            <w:vAlign w:val="center"/>
            <w:hideMark/>
          </w:tcPr>
          <w:p w14:paraId="7E8018A9" w14:textId="77777777" w:rsidR="00B205E8" w:rsidRPr="002860EB" w:rsidRDefault="00B205E8" w:rsidP="002860EB">
            <w:pPr>
              <w:jc w:val="center"/>
              <w:rPr>
                <w:rFonts w:ascii="Myriad Pro" w:hAnsi="Myriad Pro" w:cs="Arial"/>
                <w:color w:val="000000"/>
                <w:sz w:val="17"/>
                <w:szCs w:val="17"/>
              </w:rPr>
            </w:pPr>
            <w:r w:rsidRPr="002860EB">
              <w:rPr>
                <w:rFonts w:ascii="Myriad Pro" w:hAnsi="Myriad Pro" w:cs="Arial"/>
                <w:color w:val="000000"/>
                <w:sz w:val="17"/>
                <w:szCs w:val="17"/>
              </w:rPr>
              <w:t>тыс. руб.</w:t>
            </w:r>
          </w:p>
        </w:tc>
        <w:tc>
          <w:tcPr>
            <w:tcW w:w="1422" w:type="dxa"/>
            <w:tcBorders>
              <w:top w:val="nil"/>
              <w:left w:val="nil"/>
              <w:bottom w:val="single" w:sz="8" w:space="0" w:color="auto"/>
              <w:right w:val="single" w:sz="8" w:space="0" w:color="auto"/>
            </w:tcBorders>
            <w:shd w:val="clear" w:color="auto" w:fill="auto"/>
            <w:vAlign w:val="center"/>
            <w:hideMark/>
          </w:tcPr>
          <w:p w14:paraId="133F0F6C" w14:textId="77777777" w:rsidR="00B205E8" w:rsidRPr="002860EB" w:rsidRDefault="00B205E8" w:rsidP="002860EB">
            <w:pPr>
              <w:jc w:val="center"/>
              <w:rPr>
                <w:rFonts w:ascii="Myriad Pro" w:hAnsi="Myriad Pro" w:cs="Arial"/>
                <w:color w:val="000000"/>
                <w:sz w:val="17"/>
                <w:szCs w:val="17"/>
              </w:rPr>
            </w:pPr>
            <w:r w:rsidRPr="002860EB">
              <w:rPr>
                <w:rFonts w:ascii="Myriad Pro" w:hAnsi="Myriad Pro" w:cs="Arial"/>
                <w:color w:val="000000"/>
                <w:sz w:val="17"/>
                <w:szCs w:val="17"/>
              </w:rPr>
              <w:t>354 282</w:t>
            </w:r>
          </w:p>
        </w:tc>
        <w:tc>
          <w:tcPr>
            <w:tcW w:w="1323" w:type="dxa"/>
            <w:tcBorders>
              <w:top w:val="nil"/>
              <w:left w:val="nil"/>
              <w:bottom w:val="single" w:sz="8" w:space="0" w:color="auto"/>
              <w:right w:val="single" w:sz="8" w:space="0" w:color="auto"/>
            </w:tcBorders>
            <w:shd w:val="clear" w:color="auto" w:fill="auto"/>
            <w:vAlign w:val="center"/>
            <w:hideMark/>
          </w:tcPr>
          <w:p w14:paraId="753F57CE" w14:textId="77777777" w:rsidR="00B205E8" w:rsidRPr="002860EB" w:rsidRDefault="00B205E8" w:rsidP="002860EB">
            <w:pPr>
              <w:jc w:val="center"/>
              <w:rPr>
                <w:rFonts w:ascii="Myriad Pro" w:hAnsi="Myriad Pro" w:cs="Arial"/>
                <w:color w:val="000000"/>
                <w:sz w:val="17"/>
                <w:szCs w:val="17"/>
              </w:rPr>
            </w:pPr>
            <w:r w:rsidRPr="002860EB">
              <w:rPr>
                <w:rFonts w:ascii="Myriad Pro" w:hAnsi="Myriad Pro" w:cs="Arial"/>
                <w:color w:val="000000"/>
                <w:sz w:val="17"/>
                <w:szCs w:val="17"/>
              </w:rPr>
              <w:t>353 102</w:t>
            </w:r>
          </w:p>
        </w:tc>
        <w:tc>
          <w:tcPr>
            <w:tcW w:w="1318" w:type="dxa"/>
            <w:tcBorders>
              <w:top w:val="nil"/>
              <w:left w:val="nil"/>
              <w:bottom w:val="single" w:sz="8" w:space="0" w:color="auto"/>
              <w:right w:val="single" w:sz="8" w:space="0" w:color="auto"/>
            </w:tcBorders>
            <w:shd w:val="clear" w:color="auto" w:fill="auto"/>
            <w:vAlign w:val="center"/>
            <w:hideMark/>
          </w:tcPr>
          <w:p w14:paraId="1A18752C" w14:textId="0DDB8735"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353 102</w:t>
            </w:r>
          </w:p>
        </w:tc>
        <w:tc>
          <w:tcPr>
            <w:tcW w:w="1499" w:type="dxa"/>
            <w:tcBorders>
              <w:top w:val="nil"/>
              <w:left w:val="nil"/>
              <w:bottom w:val="single" w:sz="8" w:space="0" w:color="auto"/>
              <w:right w:val="single" w:sz="8" w:space="0" w:color="auto"/>
            </w:tcBorders>
            <w:shd w:val="clear" w:color="auto" w:fill="auto"/>
            <w:vAlign w:val="center"/>
            <w:hideMark/>
          </w:tcPr>
          <w:p w14:paraId="3753CBDD" w14:textId="2F058ABC"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1 448</w:t>
            </w:r>
          </w:p>
        </w:tc>
        <w:tc>
          <w:tcPr>
            <w:tcW w:w="1117" w:type="dxa"/>
            <w:tcBorders>
              <w:top w:val="nil"/>
              <w:left w:val="nil"/>
              <w:bottom w:val="single" w:sz="8" w:space="0" w:color="auto"/>
              <w:right w:val="single" w:sz="8" w:space="0" w:color="auto"/>
            </w:tcBorders>
            <w:shd w:val="clear" w:color="auto" w:fill="auto"/>
            <w:vAlign w:val="center"/>
            <w:hideMark/>
          </w:tcPr>
          <w:p w14:paraId="24C09D93" w14:textId="08A5720E"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372 749</w:t>
            </w:r>
          </w:p>
        </w:tc>
        <w:tc>
          <w:tcPr>
            <w:tcW w:w="1044" w:type="dxa"/>
            <w:tcBorders>
              <w:top w:val="nil"/>
              <w:left w:val="nil"/>
              <w:bottom w:val="single" w:sz="8" w:space="0" w:color="auto"/>
              <w:right w:val="single" w:sz="8" w:space="0" w:color="auto"/>
            </w:tcBorders>
            <w:shd w:val="clear" w:color="auto" w:fill="auto"/>
            <w:vAlign w:val="center"/>
            <w:hideMark/>
          </w:tcPr>
          <w:p w14:paraId="0C69E467" w14:textId="1D45CD37"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-19 647</w:t>
            </w:r>
          </w:p>
        </w:tc>
        <w:tc>
          <w:tcPr>
            <w:tcW w:w="1871" w:type="dxa"/>
            <w:tcBorders>
              <w:top w:val="nil"/>
              <w:left w:val="nil"/>
              <w:bottom w:val="single" w:sz="8" w:space="0" w:color="auto"/>
              <w:right w:val="single" w:sz="8" w:space="0" w:color="auto"/>
            </w:tcBorders>
            <w:shd w:val="clear" w:color="auto" w:fill="auto"/>
            <w:vAlign w:val="center"/>
            <w:hideMark/>
          </w:tcPr>
          <w:p w14:paraId="556BE848" w14:textId="0786BB12"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-19 647</w:t>
            </w:r>
          </w:p>
        </w:tc>
      </w:tr>
      <w:tr w:rsidR="00B205E8" w:rsidRPr="002860EB" w14:paraId="486E80BB" w14:textId="77777777" w:rsidTr="007D52A8">
        <w:trPr>
          <w:trHeight w:val="300"/>
          <w:jc w:val="center"/>
        </w:trPr>
        <w:tc>
          <w:tcPr>
            <w:tcW w:w="4077" w:type="dxa"/>
            <w:tcBorders>
              <w:top w:val="nil"/>
              <w:left w:val="single" w:sz="8" w:space="0" w:color="auto"/>
              <w:bottom w:val="single" w:sz="8" w:space="0" w:color="auto"/>
              <w:right w:val="single" w:sz="8" w:space="0" w:color="auto"/>
            </w:tcBorders>
            <w:shd w:val="clear" w:color="auto" w:fill="auto"/>
            <w:vAlign w:val="center"/>
            <w:hideMark/>
          </w:tcPr>
          <w:p w14:paraId="4B18CEFF" w14:textId="77777777" w:rsidR="00B205E8" w:rsidRPr="002860EB" w:rsidRDefault="00B205E8" w:rsidP="002860EB">
            <w:pPr>
              <w:rPr>
                <w:rFonts w:ascii="Myriad Pro" w:hAnsi="Myriad Pro" w:cs="Arial"/>
                <w:color w:val="000000"/>
                <w:sz w:val="17"/>
                <w:szCs w:val="17"/>
              </w:rPr>
            </w:pPr>
            <w:r w:rsidRPr="002860EB">
              <w:rPr>
                <w:rFonts w:ascii="Myriad Pro" w:hAnsi="Myriad Pro" w:cs="Arial"/>
                <w:color w:val="000000"/>
                <w:sz w:val="17"/>
                <w:szCs w:val="17"/>
              </w:rPr>
              <w:t>Затраты на оплату труда</w:t>
            </w:r>
          </w:p>
        </w:tc>
        <w:tc>
          <w:tcPr>
            <w:tcW w:w="1061" w:type="dxa"/>
            <w:tcBorders>
              <w:top w:val="nil"/>
              <w:left w:val="nil"/>
              <w:bottom w:val="single" w:sz="8" w:space="0" w:color="auto"/>
              <w:right w:val="single" w:sz="8" w:space="0" w:color="auto"/>
            </w:tcBorders>
            <w:shd w:val="clear" w:color="auto" w:fill="auto"/>
            <w:vAlign w:val="center"/>
            <w:hideMark/>
          </w:tcPr>
          <w:p w14:paraId="11C9DE89" w14:textId="77777777" w:rsidR="00B205E8" w:rsidRPr="002860EB" w:rsidRDefault="00B205E8" w:rsidP="002860EB">
            <w:pPr>
              <w:jc w:val="center"/>
              <w:rPr>
                <w:rFonts w:ascii="Myriad Pro" w:hAnsi="Myriad Pro" w:cs="Arial"/>
                <w:color w:val="000000"/>
                <w:sz w:val="17"/>
                <w:szCs w:val="17"/>
              </w:rPr>
            </w:pPr>
            <w:r w:rsidRPr="002860EB">
              <w:rPr>
                <w:rFonts w:ascii="Myriad Pro" w:hAnsi="Myriad Pro" w:cs="Arial"/>
                <w:color w:val="000000"/>
                <w:sz w:val="17"/>
                <w:szCs w:val="17"/>
              </w:rPr>
              <w:t>тыс. руб.</w:t>
            </w:r>
          </w:p>
        </w:tc>
        <w:tc>
          <w:tcPr>
            <w:tcW w:w="1422" w:type="dxa"/>
            <w:tcBorders>
              <w:top w:val="nil"/>
              <w:left w:val="nil"/>
              <w:bottom w:val="single" w:sz="8" w:space="0" w:color="auto"/>
              <w:right w:val="single" w:sz="8" w:space="0" w:color="auto"/>
            </w:tcBorders>
            <w:shd w:val="clear" w:color="auto" w:fill="auto"/>
            <w:vAlign w:val="center"/>
            <w:hideMark/>
          </w:tcPr>
          <w:p w14:paraId="086AF5B4" w14:textId="77777777" w:rsidR="00B205E8" w:rsidRPr="002860EB" w:rsidRDefault="00B205E8" w:rsidP="002860EB">
            <w:pPr>
              <w:jc w:val="center"/>
              <w:rPr>
                <w:rFonts w:ascii="Myriad Pro" w:hAnsi="Myriad Pro" w:cs="Arial"/>
                <w:color w:val="000000"/>
                <w:sz w:val="17"/>
                <w:szCs w:val="17"/>
              </w:rPr>
            </w:pPr>
            <w:r w:rsidRPr="002860EB">
              <w:rPr>
                <w:rFonts w:ascii="Myriad Pro" w:hAnsi="Myriad Pro" w:cs="Arial"/>
                <w:color w:val="000000"/>
                <w:sz w:val="17"/>
                <w:szCs w:val="17"/>
              </w:rPr>
              <w:t>1 343 703</w:t>
            </w:r>
          </w:p>
        </w:tc>
        <w:tc>
          <w:tcPr>
            <w:tcW w:w="1323" w:type="dxa"/>
            <w:tcBorders>
              <w:top w:val="nil"/>
              <w:left w:val="nil"/>
              <w:bottom w:val="single" w:sz="8" w:space="0" w:color="auto"/>
              <w:right w:val="single" w:sz="8" w:space="0" w:color="auto"/>
            </w:tcBorders>
            <w:shd w:val="clear" w:color="auto" w:fill="auto"/>
            <w:vAlign w:val="center"/>
            <w:hideMark/>
          </w:tcPr>
          <w:p w14:paraId="0A60BC42" w14:textId="77777777" w:rsidR="00B205E8" w:rsidRPr="002860EB" w:rsidRDefault="00B205E8" w:rsidP="002860EB">
            <w:pPr>
              <w:jc w:val="center"/>
              <w:rPr>
                <w:rFonts w:ascii="Myriad Pro" w:hAnsi="Myriad Pro" w:cs="Arial"/>
                <w:color w:val="000000"/>
                <w:sz w:val="17"/>
                <w:szCs w:val="17"/>
              </w:rPr>
            </w:pPr>
            <w:r w:rsidRPr="002860EB">
              <w:rPr>
                <w:rFonts w:ascii="Myriad Pro" w:hAnsi="Myriad Pro" w:cs="Arial"/>
                <w:color w:val="000000"/>
                <w:sz w:val="17"/>
                <w:szCs w:val="17"/>
              </w:rPr>
              <w:t>1 339 229</w:t>
            </w:r>
          </w:p>
        </w:tc>
        <w:tc>
          <w:tcPr>
            <w:tcW w:w="1318" w:type="dxa"/>
            <w:tcBorders>
              <w:top w:val="nil"/>
              <w:left w:val="nil"/>
              <w:bottom w:val="single" w:sz="8" w:space="0" w:color="auto"/>
              <w:right w:val="single" w:sz="8" w:space="0" w:color="auto"/>
            </w:tcBorders>
            <w:shd w:val="clear" w:color="auto" w:fill="auto"/>
            <w:vAlign w:val="center"/>
            <w:hideMark/>
          </w:tcPr>
          <w:p w14:paraId="3C22D67E" w14:textId="216FEBCC"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1 339 229</w:t>
            </w:r>
          </w:p>
        </w:tc>
        <w:tc>
          <w:tcPr>
            <w:tcW w:w="1499" w:type="dxa"/>
            <w:tcBorders>
              <w:top w:val="nil"/>
              <w:left w:val="nil"/>
              <w:bottom w:val="single" w:sz="8" w:space="0" w:color="auto"/>
              <w:right w:val="single" w:sz="8" w:space="0" w:color="auto"/>
            </w:tcBorders>
            <w:shd w:val="clear" w:color="auto" w:fill="auto"/>
            <w:vAlign w:val="center"/>
            <w:hideMark/>
          </w:tcPr>
          <w:p w14:paraId="1F8B6130" w14:textId="1D3B575F"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5 493</w:t>
            </w:r>
          </w:p>
        </w:tc>
        <w:tc>
          <w:tcPr>
            <w:tcW w:w="1117" w:type="dxa"/>
            <w:tcBorders>
              <w:top w:val="nil"/>
              <w:left w:val="nil"/>
              <w:bottom w:val="single" w:sz="8" w:space="0" w:color="auto"/>
              <w:right w:val="single" w:sz="8" w:space="0" w:color="auto"/>
            </w:tcBorders>
            <w:shd w:val="clear" w:color="auto" w:fill="auto"/>
            <w:vAlign w:val="center"/>
            <w:hideMark/>
          </w:tcPr>
          <w:p w14:paraId="411C37DE" w14:textId="2335F052"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1 459 104</w:t>
            </w:r>
          </w:p>
        </w:tc>
        <w:tc>
          <w:tcPr>
            <w:tcW w:w="1044" w:type="dxa"/>
            <w:tcBorders>
              <w:top w:val="nil"/>
              <w:left w:val="nil"/>
              <w:bottom w:val="single" w:sz="8" w:space="0" w:color="auto"/>
              <w:right w:val="single" w:sz="8" w:space="0" w:color="auto"/>
            </w:tcBorders>
            <w:shd w:val="clear" w:color="auto" w:fill="auto"/>
            <w:vAlign w:val="center"/>
            <w:hideMark/>
          </w:tcPr>
          <w:p w14:paraId="729819C9" w14:textId="32814183"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-119 875</w:t>
            </w:r>
          </w:p>
        </w:tc>
        <w:tc>
          <w:tcPr>
            <w:tcW w:w="1871" w:type="dxa"/>
            <w:tcBorders>
              <w:top w:val="nil"/>
              <w:left w:val="nil"/>
              <w:bottom w:val="single" w:sz="8" w:space="0" w:color="auto"/>
              <w:right w:val="single" w:sz="8" w:space="0" w:color="auto"/>
            </w:tcBorders>
            <w:shd w:val="clear" w:color="auto" w:fill="auto"/>
            <w:vAlign w:val="center"/>
            <w:hideMark/>
          </w:tcPr>
          <w:p w14:paraId="50222190" w14:textId="58CAE67B"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-119 875</w:t>
            </w:r>
          </w:p>
        </w:tc>
      </w:tr>
      <w:tr w:rsidR="00B205E8" w:rsidRPr="002860EB" w14:paraId="7B8F6499" w14:textId="77777777" w:rsidTr="007D52A8">
        <w:trPr>
          <w:trHeight w:val="300"/>
          <w:jc w:val="center"/>
        </w:trPr>
        <w:tc>
          <w:tcPr>
            <w:tcW w:w="4077" w:type="dxa"/>
            <w:tcBorders>
              <w:top w:val="nil"/>
              <w:left w:val="single" w:sz="8" w:space="0" w:color="auto"/>
              <w:bottom w:val="single" w:sz="8" w:space="0" w:color="auto"/>
              <w:right w:val="single" w:sz="8" w:space="0" w:color="auto"/>
            </w:tcBorders>
            <w:shd w:val="clear" w:color="auto" w:fill="auto"/>
            <w:vAlign w:val="center"/>
            <w:hideMark/>
          </w:tcPr>
          <w:p w14:paraId="524D6398" w14:textId="77777777" w:rsidR="00B205E8" w:rsidRPr="002860EB" w:rsidRDefault="00B205E8" w:rsidP="002860EB">
            <w:pPr>
              <w:rPr>
                <w:rFonts w:ascii="Myriad Pro" w:hAnsi="Myriad Pro" w:cs="Arial"/>
                <w:color w:val="000000"/>
                <w:sz w:val="17"/>
                <w:szCs w:val="17"/>
              </w:rPr>
            </w:pPr>
            <w:r w:rsidRPr="002860EB">
              <w:rPr>
                <w:rFonts w:ascii="Myriad Pro" w:hAnsi="Myriad Pro" w:cs="Arial"/>
                <w:color w:val="000000"/>
                <w:sz w:val="17"/>
                <w:szCs w:val="17"/>
              </w:rPr>
              <w:t>Прочие расходы</w:t>
            </w:r>
          </w:p>
        </w:tc>
        <w:tc>
          <w:tcPr>
            <w:tcW w:w="1061" w:type="dxa"/>
            <w:tcBorders>
              <w:top w:val="nil"/>
              <w:left w:val="nil"/>
              <w:bottom w:val="single" w:sz="8" w:space="0" w:color="auto"/>
              <w:right w:val="single" w:sz="8" w:space="0" w:color="auto"/>
            </w:tcBorders>
            <w:shd w:val="clear" w:color="auto" w:fill="auto"/>
            <w:vAlign w:val="center"/>
            <w:hideMark/>
          </w:tcPr>
          <w:p w14:paraId="7DF29A01" w14:textId="77777777" w:rsidR="00B205E8" w:rsidRPr="002860EB" w:rsidRDefault="00B205E8" w:rsidP="002860EB">
            <w:pPr>
              <w:jc w:val="center"/>
              <w:rPr>
                <w:rFonts w:ascii="Myriad Pro" w:hAnsi="Myriad Pro" w:cs="Arial"/>
                <w:color w:val="000000"/>
                <w:sz w:val="17"/>
                <w:szCs w:val="17"/>
              </w:rPr>
            </w:pPr>
            <w:r w:rsidRPr="002860EB">
              <w:rPr>
                <w:rFonts w:ascii="Myriad Pro" w:hAnsi="Myriad Pro" w:cs="Arial"/>
                <w:color w:val="000000"/>
                <w:sz w:val="17"/>
                <w:szCs w:val="17"/>
              </w:rPr>
              <w:t>тыс. руб.</w:t>
            </w:r>
          </w:p>
        </w:tc>
        <w:tc>
          <w:tcPr>
            <w:tcW w:w="1422" w:type="dxa"/>
            <w:tcBorders>
              <w:top w:val="nil"/>
              <w:left w:val="nil"/>
              <w:bottom w:val="single" w:sz="8" w:space="0" w:color="auto"/>
              <w:right w:val="single" w:sz="8" w:space="0" w:color="auto"/>
            </w:tcBorders>
            <w:shd w:val="clear" w:color="auto" w:fill="auto"/>
            <w:vAlign w:val="center"/>
            <w:hideMark/>
          </w:tcPr>
          <w:p w14:paraId="5F0B05C2" w14:textId="77777777" w:rsidR="00B205E8" w:rsidRPr="002860EB" w:rsidRDefault="00B205E8" w:rsidP="002860EB">
            <w:pPr>
              <w:jc w:val="center"/>
              <w:rPr>
                <w:rFonts w:ascii="Myriad Pro" w:hAnsi="Myriad Pro" w:cs="Arial"/>
                <w:color w:val="000000"/>
                <w:sz w:val="17"/>
                <w:szCs w:val="17"/>
              </w:rPr>
            </w:pPr>
            <w:r w:rsidRPr="002860EB">
              <w:rPr>
                <w:rFonts w:ascii="Myriad Pro" w:hAnsi="Myriad Pro" w:cs="Arial"/>
                <w:color w:val="000000"/>
                <w:sz w:val="17"/>
                <w:szCs w:val="17"/>
              </w:rPr>
              <w:t>293 833</w:t>
            </w:r>
          </w:p>
        </w:tc>
        <w:tc>
          <w:tcPr>
            <w:tcW w:w="1323" w:type="dxa"/>
            <w:tcBorders>
              <w:top w:val="nil"/>
              <w:left w:val="nil"/>
              <w:bottom w:val="single" w:sz="8" w:space="0" w:color="auto"/>
              <w:right w:val="single" w:sz="8" w:space="0" w:color="auto"/>
            </w:tcBorders>
            <w:shd w:val="clear" w:color="auto" w:fill="auto"/>
            <w:vAlign w:val="center"/>
            <w:hideMark/>
          </w:tcPr>
          <w:p w14:paraId="44E8C4CF" w14:textId="77777777" w:rsidR="00B205E8" w:rsidRPr="002860EB" w:rsidRDefault="00B205E8" w:rsidP="002860EB">
            <w:pPr>
              <w:jc w:val="center"/>
              <w:rPr>
                <w:rFonts w:ascii="Myriad Pro" w:hAnsi="Myriad Pro" w:cs="Arial"/>
                <w:color w:val="000000"/>
                <w:sz w:val="17"/>
                <w:szCs w:val="17"/>
              </w:rPr>
            </w:pPr>
            <w:r w:rsidRPr="002860EB">
              <w:rPr>
                <w:rFonts w:ascii="Myriad Pro" w:hAnsi="Myriad Pro" w:cs="Arial"/>
                <w:color w:val="000000"/>
                <w:sz w:val="17"/>
                <w:szCs w:val="17"/>
              </w:rPr>
              <w:t>181 136</w:t>
            </w:r>
          </w:p>
        </w:tc>
        <w:tc>
          <w:tcPr>
            <w:tcW w:w="1318" w:type="dxa"/>
            <w:tcBorders>
              <w:top w:val="nil"/>
              <w:left w:val="nil"/>
              <w:bottom w:val="single" w:sz="8" w:space="0" w:color="auto"/>
              <w:right w:val="single" w:sz="8" w:space="0" w:color="auto"/>
            </w:tcBorders>
            <w:shd w:val="clear" w:color="auto" w:fill="auto"/>
            <w:vAlign w:val="center"/>
            <w:hideMark/>
          </w:tcPr>
          <w:p w14:paraId="30D3112B" w14:textId="38DD123F"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181 136</w:t>
            </w:r>
          </w:p>
        </w:tc>
        <w:tc>
          <w:tcPr>
            <w:tcW w:w="1499" w:type="dxa"/>
            <w:tcBorders>
              <w:top w:val="nil"/>
              <w:left w:val="nil"/>
              <w:bottom w:val="single" w:sz="8" w:space="0" w:color="auto"/>
              <w:right w:val="single" w:sz="8" w:space="0" w:color="auto"/>
            </w:tcBorders>
            <w:shd w:val="clear" w:color="auto" w:fill="auto"/>
            <w:vAlign w:val="center"/>
            <w:hideMark/>
          </w:tcPr>
          <w:p w14:paraId="2C465B8A" w14:textId="0AD5B859"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743</w:t>
            </w:r>
          </w:p>
        </w:tc>
        <w:tc>
          <w:tcPr>
            <w:tcW w:w="1117" w:type="dxa"/>
            <w:tcBorders>
              <w:top w:val="nil"/>
              <w:left w:val="nil"/>
              <w:bottom w:val="single" w:sz="8" w:space="0" w:color="auto"/>
              <w:right w:val="single" w:sz="8" w:space="0" w:color="auto"/>
            </w:tcBorders>
            <w:shd w:val="clear" w:color="auto" w:fill="auto"/>
            <w:vAlign w:val="center"/>
            <w:hideMark/>
          </w:tcPr>
          <w:p w14:paraId="22328A76" w14:textId="66DE2E5D"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238 205</w:t>
            </w:r>
          </w:p>
        </w:tc>
        <w:tc>
          <w:tcPr>
            <w:tcW w:w="1044" w:type="dxa"/>
            <w:tcBorders>
              <w:top w:val="nil"/>
              <w:left w:val="nil"/>
              <w:bottom w:val="single" w:sz="8" w:space="0" w:color="auto"/>
              <w:right w:val="single" w:sz="8" w:space="0" w:color="auto"/>
            </w:tcBorders>
            <w:shd w:val="clear" w:color="auto" w:fill="auto"/>
            <w:vAlign w:val="center"/>
            <w:hideMark/>
          </w:tcPr>
          <w:p w14:paraId="07F695BB" w14:textId="10EC3773"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-57 069</w:t>
            </w:r>
          </w:p>
        </w:tc>
        <w:tc>
          <w:tcPr>
            <w:tcW w:w="1871" w:type="dxa"/>
            <w:tcBorders>
              <w:top w:val="nil"/>
              <w:left w:val="nil"/>
              <w:bottom w:val="single" w:sz="8" w:space="0" w:color="auto"/>
              <w:right w:val="single" w:sz="8" w:space="0" w:color="auto"/>
            </w:tcBorders>
            <w:shd w:val="clear" w:color="auto" w:fill="auto"/>
            <w:vAlign w:val="center"/>
            <w:hideMark/>
          </w:tcPr>
          <w:p w14:paraId="19DAD7A4" w14:textId="1D999041"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-57 069</w:t>
            </w:r>
          </w:p>
        </w:tc>
      </w:tr>
      <w:tr w:rsidR="00B205E8" w:rsidRPr="002860EB" w14:paraId="13AA7EA9" w14:textId="77777777" w:rsidTr="007D52A8">
        <w:trPr>
          <w:trHeight w:val="300"/>
          <w:jc w:val="center"/>
        </w:trPr>
        <w:tc>
          <w:tcPr>
            <w:tcW w:w="4077" w:type="dxa"/>
            <w:tcBorders>
              <w:top w:val="nil"/>
              <w:left w:val="single" w:sz="8" w:space="0" w:color="auto"/>
              <w:bottom w:val="single" w:sz="8" w:space="0" w:color="auto"/>
              <w:right w:val="single" w:sz="8" w:space="0" w:color="auto"/>
            </w:tcBorders>
            <w:shd w:val="clear" w:color="auto" w:fill="auto"/>
            <w:vAlign w:val="center"/>
            <w:hideMark/>
          </w:tcPr>
          <w:p w14:paraId="4713405C" w14:textId="77777777" w:rsidR="00B205E8" w:rsidRPr="002860EB" w:rsidRDefault="00B205E8" w:rsidP="002860EB">
            <w:pPr>
              <w:rPr>
                <w:rFonts w:ascii="Myriad Pro" w:hAnsi="Myriad Pro" w:cs="Arial"/>
                <w:color w:val="000000"/>
                <w:sz w:val="17"/>
                <w:szCs w:val="17"/>
              </w:rPr>
            </w:pPr>
            <w:r w:rsidRPr="002860EB">
              <w:rPr>
                <w:rFonts w:ascii="Myriad Pro" w:hAnsi="Myriad Pro" w:cs="Arial"/>
                <w:color w:val="000000"/>
                <w:sz w:val="17"/>
                <w:szCs w:val="17"/>
              </w:rPr>
              <w:t>Электроэнергия на хоз.нужды</w:t>
            </w:r>
          </w:p>
        </w:tc>
        <w:tc>
          <w:tcPr>
            <w:tcW w:w="1061" w:type="dxa"/>
            <w:tcBorders>
              <w:top w:val="nil"/>
              <w:left w:val="nil"/>
              <w:bottom w:val="single" w:sz="8" w:space="0" w:color="auto"/>
              <w:right w:val="single" w:sz="8" w:space="0" w:color="auto"/>
            </w:tcBorders>
            <w:shd w:val="clear" w:color="auto" w:fill="auto"/>
            <w:vAlign w:val="center"/>
            <w:hideMark/>
          </w:tcPr>
          <w:p w14:paraId="4898F026" w14:textId="77777777" w:rsidR="00B205E8" w:rsidRPr="002860EB" w:rsidRDefault="00B205E8" w:rsidP="002860EB">
            <w:pPr>
              <w:jc w:val="center"/>
              <w:rPr>
                <w:rFonts w:ascii="Myriad Pro" w:hAnsi="Myriad Pro" w:cs="Arial"/>
                <w:color w:val="000000"/>
                <w:sz w:val="17"/>
                <w:szCs w:val="17"/>
              </w:rPr>
            </w:pPr>
            <w:r w:rsidRPr="002860EB">
              <w:rPr>
                <w:rFonts w:ascii="Myriad Pro" w:hAnsi="Myriad Pro" w:cs="Arial"/>
                <w:color w:val="000000"/>
                <w:sz w:val="17"/>
                <w:szCs w:val="17"/>
              </w:rPr>
              <w:t>тыс. руб.</w:t>
            </w:r>
          </w:p>
        </w:tc>
        <w:tc>
          <w:tcPr>
            <w:tcW w:w="1422" w:type="dxa"/>
            <w:tcBorders>
              <w:top w:val="nil"/>
              <w:left w:val="nil"/>
              <w:bottom w:val="single" w:sz="8" w:space="0" w:color="auto"/>
              <w:right w:val="single" w:sz="8" w:space="0" w:color="auto"/>
            </w:tcBorders>
            <w:shd w:val="clear" w:color="auto" w:fill="auto"/>
            <w:vAlign w:val="center"/>
            <w:hideMark/>
          </w:tcPr>
          <w:p w14:paraId="2E41BCC5" w14:textId="77777777" w:rsidR="00B205E8" w:rsidRPr="002860EB" w:rsidRDefault="00B205E8" w:rsidP="002860EB">
            <w:pPr>
              <w:jc w:val="center"/>
              <w:rPr>
                <w:rFonts w:ascii="Myriad Pro" w:hAnsi="Myriad Pro" w:cs="Arial"/>
                <w:color w:val="000000"/>
                <w:sz w:val="17"/>
                <w:szCs w:val="17"/>
              </w:rPr>
            </w:pPr>
            <w:r w:rsidRPr="002860EB">
              <w:rPr>
                <w:rFonts w:ascii="Myriad Pro" w:hAnsi="Myriad Pro" w:cs="Arial"/>
                <w:color w:val="000000"/>
                <w:sz w:val="17"/>
                <w:szCs w:val="17"/>
              </w:rPr>
              <w:t> </w:t>
            </w:r>
          </w:p>
        </w:tc>
        <w:tc>
          <w:tcPr>
            <w:tcW w:w="1323" w:type="dxa"/>
            <w:tcBorders>
              <w:top w:val="nil"/>
              <w:left w:val="nil"/>
              <w:bottom w:val="single" w:sz="8" w:space="0" w:color="auto"/>
              <w:right w:val="single" w:sz="8" w:space="0" w:color="auto"/>
            </w:tcBorders>
            <w:shd w:val="clear" w:color="auto" w:fill="auto"/>
            <w:vAlign w:val="center"/>
            <w:hideMark/>
          </w:tcPr>
          <w:p w14:paraId="2AF398AD" w14:textId="77777777" w:rsidR="00B205E8" w:rsidRPr="002860EB" w:rsidRDefault="00B205E8" w:rsidP="002860EB">
            <w:pPr>
              <w:jc w:val="center"/>
              <w:rPr>
                <w:rFonts w:ascii="Myriad Pro" w:hAnsi="Myriad Pro" w:cs="Arial"/>
                <w:color w:val="000000"/>
                <w:sz w:val="17"/>
                <w:szCs w:val="17"/>
              </w:rPr>
            </w:pPr>
            <w:r w:rsidRPr="002860EB">
              <w:rPr>
                <w:rFonts w:ascii="Myriad Pro" w:hAnsi="Myriad Pro" w:cs="Arial"/>
                <w:color w:val="000000"/>
                <w:sz w:val="17"/>
                <w:szCs w:val="17"/>
              </w:rPr>
              <w:t>120 230</w:t>
            </w:r>
          </w:p>
        </w:tc>
        <w:tc>
          <w:tcPr>
            <w:tcW w:w="1318" w:type="dxa"/>
            <w:tcBorders>
              <w:top w:val="nil"/>
              <w:left w:val="nil"/>
              <w:bottom w:val="single" w:sz="8" w:space="0" w:color="auto"/>
              <w:right w:val="single" w:sz="8" w:space="0" w:color="auto"/>
            </w:tcBorders>
            <w:shd w:val="clear" w:color="auto" w:fill="auto"/>
            <w:vAlign w:val="center"/>
            <w:hideMark/>
          </w:tcPr>
          <w:p w14:paraId="5E34E6C8" w14:textId="549D187E"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120 230</w:t>
            </w:r>
          </w:p>
        </w:tc>
        <w:tc>
          <w:tcPr>
            <w:tcW w:w="1499" w:type="dxa"/>
            <w:tcBorders>
              <w:top w:val="nil"/>
              <w:left w:val="nil"/>
              <w:bottom w:val="single" w:sz="8" w:space="0" w:color="auto"/>
              <w:right w:val="single" w:sz="8" w:space="0" w:color="auto"/>
            </w:tcBorders>
            <w:shd w:val="clear" w:color="auto" w:fill="auto"/>
            <w:vAlign w:val="center"/>
            <w:hideMark/>
          </w:tcPr>
          <w:p w14:paraId="2E8680DE" w14:textId="7CE7A66E"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493</w:t>
            </w:r>
          </w:p>
        </w:tc>
        <w:tc>
          <w:tcPr>
            <w:tcW w:w="1117" w:type="dxa"/>
            <w:tcBorders>
              <w:top w:val="nil"/>
              <w:left w:val="nil"/>
              <w:bottom w:val="single" w:sz="8" w:space="0" w:color="auto"/>
              <w:right w:val="single" w:sz="8" w:space="0" w:color="auto"/>
            </w:tcBorders>
            <w:shd w:val="clear" w:color="auto" w:fill="auto"/>
            <w:vAlign w:val="center"/>
            <w:hideMark/>
          </w:tcPr>
          <w:p w14:paraId="790A81F0" w14:textId="442DDB33"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141 102</w:t>
            </w:r>
          </w:p>
        </w:tc>
        <w:tc>
          <w:tcPr>
            <w:tcW w:w="1044" w:type="dxa"/>
            <w:tcBorders>
              <w:top w:val="nil"/>
              <w:left w:val="nil"/>
              <w:bottom w:val="single" w:sz="8" w:space="0" w:color="auto"/>
              <w:right w:val="single" w:sz="8" w:space="0" w:color="auto"/>
            </w:tcBorders>
            <w:shd w:val="clear" w:color="auto" w:fill="auto"/>
            <w:vAlign w:val="center"/>
            <w:hideMark/>
          </w:tcPr>
          <w:p w14:paraId="2327C45B" w14:textId="41921C1C"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-20 872</w:t>
            </w:r>
          </w:p>
        </w:tc>
        <w:tc>
          <w:tcPr>
            <w:tcW w:w="1871" w:type="dxa"/>
            <w:tcBorders>
              <w:top w:val="nil"/>
              <w:left w:val="nil"/>
              <w:bottom w:val="single" w:sz="8" w:space="0" w:color="auto"/>
              <w:right w:val="single" w:sz="8" w:space="0" w:color="auto"/>
            </w:tcBorders>
            <w:shd w:val="clear" w:color="auto" w:fill="auto"/>
            <w:vAlign w:val="center"/>
            <w:hideMark/>
          </w:tcPr>
          <w:p w14:paraId="47A4ADC0" w14:textId="346DD3A7"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-20 872</w:t>
            </w:r>
          </w:p>
        </w:tc>
      </w:tr>
      <w:tr w:rsidR="00B205E8" w:rsidRPr="002860EB" w14:paraId="1C94B985" w14:textId="77777777" w:rsidTr="007D52A8">
        <w:trPr>
          <w:trHeight w:val="300"/>
          <w:jc w:val="center"/>
        </w:trPr>
        <w:tc>
          <w:tcPr>
            <w:tcW w:w="4077" w:type="dxa"/>
            <w:tcBorders>
              <w:top w:val="nil"/>
              <w:left w:val="single" w:sz="8" w:space="0" w:color="auto"/>
              <w:bottom w:val="single" w:sz="8" w:space="0" w:color="auto"/>
              <w:right w:val="single" w:sz="8" w:space="0" w:color="auto"/>
            </w:tcBorders>
            <w:shd w:val="clear" w:color="000000" w:fill="EAF1DD"/>
            <w:noWrap/>
            <w:vAlign w:val="center"/>
            <w:hideMark/>
          </w:tcPr>
          <w:p w14:paraId="0EC9E00E" w14:textId="77777777" w:rsidR="00B205E8" w:rsidRPr="002860EB" w:rsidRDefault="00B205E8" w:rsidP="002860EB">
            <w:pPr>
              <w:rPr>
                <w:rFonts w:ascii="Myriad Pro" w:hAnsi="Myriad Pro" w:cs="Arial"/>
                <w:b/>
                <w:bCs/>
                <w:color w:val="000000"/>
                <w:sz w:val="17"/>
                <w:szCs w:val="17"/>
              </w:rPr>
            </w:pPr>
            <w:r w:rsidRPr="002860EB">
              <w:rPr>
                <w:rFonts w:ascii="Myriad Pro" w:hAnsi="Myriad Pro" w:cs="Arial"/>
                <w:b/>
                <w:bCs/>
                <w:color w:val="000000"/>
                <w:sz w:val="17"/>
                <w:szCs w:val="17"/>
              </w:rPr>
              <w:t xml:space="preserve">Неподконтрольные расходы </w:t>
            </w:r>
          </w:p>
        </w:tc>
        <w:tc>
          <w:tcPr>
            <w:tcW w:w="1061" w:type="dxa"/>
            <w:tcBorders>
              <w:top w:val="nil"/>
              <w:left w:val="nil"/>
              <w:bottom w:val="single" w:sz="8" w:space="0" w:color="auto"/>
              <w:right w:val="single" w:sz="8" w:space="0" w:color="auto"/>
            </w:tcBorders>
            <w:shd w:val="clear" w:color="000000" w:fill="EAF1DD"/>
            <w:vAlign w:val="center"/>
            <w:hideMark/>
          </w:tcPr>
          <w:p w14:paraId="71A53793" w14:textId="77777777" w:rsidR="00B205E8" w:rsidRPr="002860EB" w:rsidRDefault="00B205E8" w:rsidP="002860EB">
            <w:pPr>
              <w:jc w:val="center"/>
              <w:rPr>
                <w:rFonts w:ascii="Myriad Pro" w:hAnsi="Myriad Pro" w:cs="Arial"/>
                <w:b/>
                <w:bCs/>
                <w:color w:val="000000"/>
                <w:sz w:val="17"/>
                <w:szCs w:val="17"/>
              </w:rPr>
            </w:pPr>
            <w:r w:rsidRPr="002860EB">
              <w:rPr>
                <w:rFonts w:ascii="Myriad Pro" w:hAnsi="Myriad Pro" w:cs="Arial"/>
                <w:b/>
                <w:bCs/>
                <w:color w:val="000000"/>
                <w:sz w:val="17"/>
                <w:szCs w:val="17"/>
              </w:rPr>
              <w:t>тыс. руб.</w:t>
            </w:r>
          </w:p>
        </w:tc>
        <w:tc>
          <w:tcPr>
            <w:tcW w:w="1422" w:type="dxa"/>
            <w:tcBorders>
              <w:top w:val="nil"/>
              <w:left w:val="nil"/>
              <w:bottom w:val="single" w:sz="8" w:space="0" w:color="auto"/>
              <w:right w:val="single" w:sz="8" w:space="0" w:color="auto"/>
            </w:tcBorders>
            <w:shd w:val="clear" w:color="000000" w:fill="EAF1DD"/>
            <w:vAlign w:val="center"/>
            <w:hideMark/>
          </w:tcPr>
          <w:p w14:paraId="6A51EEF9" w14:textId="77777777" w:rsidR="00B205E8" w:rsidRPr="002860EB" w:rsidRDefault="00B205E8" w:rsidP="002860EB">
            <w:pPr>
              <w:jc w:val="center"/>
              <w:rPr>
                <w:rFonts w:ascii="Myriad Pro" w:hAnsi="Myriad Pro" w:cs="Arial"/>
                <w:b/>
                <w:bCs/>
                <w:color w:val="000000"/>
                <w:sz w:val="17"/>
                <w:szCs w:val="17"/>
              </w:rPr>
            </w:pPr>
            <w:r w:rsidRPr="002860EB">
              <w:rPr>
                <w:rFonts w:ascii="Myriad Pro" w:hAnsi="Myriad Pro" w:cs="Arial"/>
                <w:b/>
                <w:bCs/>
                <w:color w:val="000000"/>
                <w:sz w:val="17"/>
                <w:szCs w:val="17"/>
              </w:rPr>
              <w:t>2 142 585</w:t>
            </w:r>
          </w:p>
        </w:tc>
        <w:tc>
          <w:tcPr>
            <w:tcW w:w="1323" w:type="dxa"/>
            <w:tcBorders>
              <w:top w:val="nil"/>
              <w:left w:val="nil"/>
              <w:bottom w:val="single" w:sz="8" w:space="0" w:color="auto"/>
              <w:right w:val="single" w:sz="8" w:space="0" w:color="auto"/>
            </w:tcBorders>
            <w:shd w:val="clear" w:color="000000" w:fill="EAF1DD"/>
            <w:vAlign w:val="center"/>
            <w:hideMark/>
          </w:tcPr>
          <w:p w14:paraId="6449A7F0" w14:textId="77777777" w:rsidR="00B205E8" w:rsidRPr="002860EB" w:rsidRDefault="00B205E8" w:rsidP="002860EB">
            <w:pPr>
              <w:jc w:val="center"/>
              <w:rPr>
                <w:rFonts w:ascii="Myriad Pro" w:hAnsi="Myriad Pro" w:cs="Arial"/>
                <w:b/>
                <w:bCs/>
                <w:color w:val="000000"/>
                <w:sz w:val="17"/>
                <w:szCs w:val="17"/>
              </w:rPr>
            </w:pPr>
            <w:r w:rsidRPr="002860EB">
              <w:rPr>
                <w:rFonts w:ascii="Myriad Pro" w:hAnsi="Myriad Pro" w:cs="Arial"/>
                <w:b/>
                <w:bCs/>
                <w:color w:val="000000"/>
                <w:sz w:val="17"/>
                <w:szCs w:val="17"/>
              </w:rPr>
              <w:t>2 756 315</w:t>
            </w:r>
          </w:p>
        </w:tc>
        <w:tc>
          <w:tcPr>
            <w:tcW w:w="1318" w:type="dxa"/>
            <w:tcBorders>
              <w:top w:val="nil"/>
              <w:left w:val="nil"/>
              <w:bottom w:val="single" w:sz="8" w:space="0" w:color="auto"/>
              <w:right w:val="single" w:sz="8" w:space="0" w:color="auto"/>
            </w:tcBorders>
            <w:shd w:val="clear" w:color="000000" w:fill="EAF1DD"/>
            <w:vAlign w:val="center"/>
            <w:hideMark/>
          </w:tcPr>
          <w:p w14:paraId="78BC8816" w14:textId="432737C5"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2 821 529</w:t>
            </w:r>
          </w:p>
        </w:tc>
        <w:tc>
          <w:tcPr>
            <w:tcW w:w="1499" w:type="dxa"/>
            <w:tcBorders>
              <w:top w:val="nil"/>
              <w:left w:val="nil"/>
              <w:bottom w:val="single" w:sz="8" w:space="0" w:color="auto"/>
              <w:right w:val="single" w:sz="8" w:space="0" w:color="auto"/>
            </w:tcBorders>
            <w:shd w:val="clear" w:color="000000" w:fill="EAF1DD"/>
            <w:vAlign w:val="center"/>
            <w:hideMark/>
          </w:tcPr>
          <w:p w14:paraId="73BDB564" w14:textId="7953A136"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252 573</w:t>
            </w:r>
          </w:p>
        </w:tc>
        <w:tc>
          <w:tcPr>
            <w:tcW w:w="1117" w:type="dxa"/>
            <w:tcBorders>
              <w:top w:val="nil"/>
              <w:left w:val="nil"/>
              <w:bottom w:val="single" w:sz="8" w:space="0" w:color="auto"/>
              <w:right w:val="single" w:sz="8" w:space="0" w:color="auto"/>
            </w:tcBorders>
            <w:shd w:val="clear" w:color="000000" w:fill="EAF1DD"/>
            <w:vAlign w:val="center"/>
            <w:hideMark/>
          </w:tcPr>
          <w:p w14:paraId="4FE4B1D7" w14:textId="2F84738B" w:rsidR="00B205E8" w:rsidRPr="00B205E8" w:rsidRDefault="00B205E8">
            <w:pPr>
              <w:jc w:val="center"/>
              <w:rPr>
                <w:rFonts w:ascii="Myriad Pro" w:hAnsi="Myriad Pro" w:cs="Arial"/>
                <w:b/>
                <w:bCs/>
                <w:color w:val="000000"/>
                <w:sz w:val="17"/>
                <w:szCs w:val="17"/>
              </w:rPr>
            </w:pPr>
            <w:r w:rsidRPr="00B205E8">
              <w:rPr>
                <w:rFonts w:ascii="Myriad Pro" w:hAnsi="Myriad Pro" w:cs="Arial"/>
                <w:b/>
                <w:bCs/>
                <w:color w:val="000000"/>
                <w:sz w:val="17"/>
                <w:szCs w:val="17"/>
              </w:rPr>
              <w:t>3 102 214</w:t>
            </w:r>
          </w:p>
        </w:tc>
        <w:tc>
          <w:tcPr>
            <w:tcW w:w="1044" w:type="dxa"/>
            <w:tcBorders>
              <w:top w:val="nil"/>
              <w:left w:val="nil"/>
              <w:bottom w:val="single" w:sz="8" w:space="0" w:color="auto"/>
              <w:right w:val="single" w:sz="8" w:space="0" w:color="auto"/>
            </w:tcBorders>
            <w:shd w:val="clear" w:color="000000" w:fill="EAF1DD"/>
            <w:vAlign w:val="center"/>
            <w:hideMark/>
          </w:tcPr>
          <w:p w14:paraId="13877055" w14:textId="5729C2CA" w:rsidR="00B205E8" w:rsidRPr="00B205E8" w:rsidRDefault="00B205E8">
            <w:pPr>
              <w:jc w:val="center"/>
              <w:rPr>
                <w:rFonts w:ascii="Myriad Pro" w:hAnsi="Myriad Pro" w:cs="Arial"/>
                <w:b/>
                <w:bCs/>
                <w:color w:val="000000"/>
                <w:sz w:val="17"/>
                <w:szCs w:val="17"/>
              </w:rPr>
            </w:pPr>
            <w:r w:rsidRPr="00B205E8">
              <w:rPr>
                <w:rFonts w:ascii="Myriad Pro" w:hAnsi="Myriad Pro" w:cs="Arial"/>
                <w:b/>
                <w:bCs/>
                <w:color w:val="000000"/>
                <w:sz w:val="17"/>
                <w:szCs w:val="17"/>
              </w:rPr>
              <w:t>-345 899</w:t>
            </w:r>
          </w:p>
        </w:tc>
        <w:tc>
          <w:tcPr>
            <w:tcW w:w="1871" w:type="dxa"/>
            <w:tcBorders>
              <w:top w:val="nil"/>
              <w:left w:val="nil"/>
              <w:bottom w:val="single" w:sz="8" w:space="0" w:color="auto"/>
              <w:right w:val="single" w:sz="8" w:space="0" w:color="auto"/>
            </w:tcBorders>
            <w:shd w:val="clear" w:color="000000" w:fill="EAF1DD"/>
            <w:vAlign w:val="center"/>
            <w:hideMark/>
          </w:tcPr>
          <w:p w14:paraId="4DED1D95" w14:textId="63E0FFEB" w:rsidR="00B205E8" w:rsidRPr="00B205E8" w:rsidRDefault="00B205E8">
            <w:pPr>
              <w:jc w:val="center"/>
              <w:rPr>
                <w:rFonts w:ascii="Myriad Pro" w:hAnsi="Myriad Pro" w:cs="Arial"/>
                <w:b/>
                <w:bCs/>
                <w:color w:val="000000"/>
                <w:sz w:val="17"/>
                <w:szCs w:val="17"/>
              </w:rPr>
            </w:pPr>
            <w:r w:rsidRPr="00B205E8">
              <w:rPr>
                <w:rFonts w:ascii="Myriad Pro" w:hAnsi="Myriad Pro" w:cs="Arial"/>
                <w:b/>
                <w:bCs/>
                <w:color w:val="000000"/>
                <w:sz w:val="17"/>
                <w:szCs w:val="17"/>
              </w:rPr>
              <w:t>-280 685</w:t>
            </w:r>
          </w:p>
        </w:tc>
      </w:tr>
      <w:tr w:rsidR="00B205E8" w:rsidRPr="002860EB" w14:paraId="27C7D3AC" w14:textId="77777777" w:rsidTr="007D52A8">
        <w:trPr>
          <w:trHeight w:val="300"/>
          <w:jc w:val="center"/>
        </w:trPr>
        <w:tc>
          <w:tcPr>
            <w:tcW w:w="4077" w:type="dxa"/>
            <w:tcBorders>
              <w:top w:val="nil"/>
              <w:left w:val="single" w:sz="8" w:space="0" w:color="auto"/>
              <w:bottom w:val="single" w:sz="8" w:space="0" w:color="auto"/>
              <w:right w:val="single" w:sz="8" w:space="0" w:color="auto"/>
            </w:tcBorders>
            <w:shd w:val="clear" w:color="auto" w:fill="auto"/>
            <w:vAlign w:val="center"/>
            <w:hideMark/>
          </w:tcPr>
          <w:p w14:paraId="109DD55F" w14:textId="77777777" w:rsidR="00B205E8" w:rsidRPr="002860EB" w:rsidRDefault="00B205E8" w:rsidP="002860EB">
            <w:pPr>
              <w:rPr>
                <w:rFonts w:ascii="Myriad Pro" w:hAnsi="Myriad Pro" w:cs="Arial"/>
                <w:color w:val="000000"/>
                <w:sz w:val="17"/>
                <w:szCs w:val="17"/>
              </w:rPr>
            </w:pPr>
            <w:r w:rsidRPr="002860EB">
              <w:rPr>
                <w:rFonts w:ascii="Myriad Pro" w:hAnsi="Myriad Pro" w:cs="Arial"/>
                <w:color w:val="000000"/>
                <w:sz w:val="17"/>
                <w:szCs w:val="17"/>
              </w:rPr>
              <w:t>Оплата услуг ОАО «ФСК ЕЭС»</w:t>
            </w:r>
          </w:p>
        </w:tc>
        <w:tc>
          <w:tcPr>
            <w:tcW w:w="1061" w:type="dxa"/>
            <w:tcBorders>
              <w:top w:val="nil"/>
              <w:left w:val="nil"/>
              <w:bottom w:val="single" w:sz="8" w:space="0" w:color="auto"/>
              <w:right w:val="single" w:sz="8" w:space="0" w:color="auto"/>
            </w:tcBorders>
            <w:shd w:val="clear" w:color="auto" w:fill="auto"/>
            <w:vAlign w:val="center"/>
            <w:hideMark/>
          </w:tcPr>
          <w:p w14:paraId="120F5DE1" w14:textId="77777777" w:rsidR="00B205E8" w:rsidRPr="002860EB" w:rsidRDefault="00B205E8" w:rsidP="002860EB">
            <w:pPr>
              <w:jc w:val="center"/>
              <w:rPr>
                <w:rFonts w:ascii="Myriad Pro" w:hAnsi="Myriad Pro" w:cs="Arial"/>
                <w:color w:val="000000"/>
                <w:sz w:val="17"/>
                <w:szCs w:val="17"/>
              </w:rPr>
            </w:pPr>
            <w:r w:rsidRPr="002860EB">
              <w:rPr>
                <w:rFonts w:ascii="Myriad Pro" w:hAnsi="Myriad Pro" w:cs="Arial"/>
                <w:color w:val="000000"/>
                <w:sz w:val="17"/>
                <w:szCs w:val="17"/>
              </w:rPr>
              <w:t>тыс. руб.</w:t>
            </w:r>
          </w:p>
        </w:tc>
        <w:tc>
          <w:tcPr>
            <w:tcW w:w="1422" w:type="dxa"/>
            <w:tcBorders>
              <w:top w:val="nil"/>
              <w:left w:val="nil"/>
              <w:bottom w:val="single" w:sz="8" w:space="0" w:color="auto"/>
              <w:right w:val="single" w:sz="8" w:space="0" w:color="auto"/>
            </w:tcBorders>
            <w:shd w:val="clear" w:color="auto" w:fill="auto"/>
            <w:vAlign w:val="center"/>
            <w:hideMark/>
          </w:tcPr>
          <w:p w14:paraId="72913556" w14:textId="77777777" w:rsidR="00B205E8" w:rsidRPr="002860EB" w:rsidRDefault="00B205E8" w:rsidP="002860EB">
            <w:pPr>
              <w:jc w:val="center"/>
              <w:rPr>
                <w:rFonts w:ascii="Myriad Pro" w:hAnsi="Myriad Pro" w:cs="Arial"/>
                <w:color w:val="000000"/>
                <w:sz w:val="17"/>
                <w:szCs w:val="17"/>
              </w:rPr>
            </w:pPr>
            <w:r w:rsidRPr="002860EB">
              <w:rPr>
                <w:rFonts w:ascii="Myriad Pro" w:hAnsi="Myriad Pro" w:cs="Arial"/>
                <w:color w:val="000000"/>
                <w:sz w:val="17"/>
                <w:szCs w:val="17"/>
              </w:rPr>
              <w:t>1 347 217</w:t>
            </w:r>
          </w:p>
        </w:tc>
        <w:tc>
          <w:tcPr>
            <w:tcW w:w="1323" w:type="dxa"/>
            <w:tcBorders>
              <w:top w:val="nil"/>
              <w:left w:val="nil"/>
              <w:bottom w:val="single" w:sz="8" w:space="0" w:color="auto"/>
              <w:right w:val="single" w:sz="8" w:space="0" w:color="auto"/>
            </w:tcBorders>
            <w:shd w:val="clear" w:color="auto" w:fill="auto"/>
            <w:vAlign w:val="center"/>
            <w:hideMark/>
          </w:tcPr>
          <w:p w14:paraId="47B811B6" w14:textId="77777777" w:rsidR="00B205E8" w:rsidRPr="002860EB" w:rsidRDefault="00B205E8" w:rsidP="002860EB">
            <w:pPr>
              <w:jc w:val="center"/>
              <w:rPr>
                <w:rFonts w:ascii="Myriad Pro" w:hAnsi="Myriad Pro" w:cs="Arial"/>
                <w:color w:val="000000"/>
                <w:sz w:val="17"/>
                <w:szCs w:val="17"/>
              </w:rPr>
            </w:pPr>
            <w:r w:rsidRPr="002860EB">
              <w:rPr>
                <w:rFonts w:ascii="Myriad Pro" w:hAnsi="Myriad Pro" w:cs="Arial"/>
                <w:color w:val="000000"/>
                <w:sz w:val="17"/>
                <w:szCs w:val="17"/>
              </w:rPr>
              <w:t>1 308 974</w:t>
            </w:r>
          </w:p>
        </w:tc>
        <w:tc>
          <w:tcPr>
            <w:tcW w:w="1318" w:type="dxa"/>
            <w:tcBorders>
              <w:top w:val="nil"/>
              <w:left w:val="nil"/>
              <w:bottom w:val="single" w:sz="8" w:space="0" w:color="auto"/>
              <w:right w:val="single" w:sz="8" w:space="0" w:color="auto"/>
            </w:tcBorders>
            <w:shd w:val="clear" w:color="auto" w:fill="auto"/>
            <w:vAlign w:val="center"/>
            <w:hideMark/>
          </w:tcPr>
          <w:p w14:paraId="7B8C5B7D" w14:textId="69CAECF5"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1 308 974</w:t>
            </w:r>
          </w:p>
        </w:tc>
        <w:tc>
          <w:tcPr>
            <w:tcW w:w="1499" w:type="dxa"/>
            <w:tcBorders>
              <w:top w:val="nil"/>
              <w:left w:val="nil"/>
              <w:bottom w:val="single" w:sz="8" w:space="0" w:color="auto"/>
              <w:right w:val="single" w:sz="8" w:space="0" w:color="auto"/>
            </w:tcBorders>
            <w:shd w:val="clear" w:color="auto" w:fill="auto"/>
            <w:vAlign w:val="center"/>
            <w:hideMark/>
          </w:tcPr>
          <w:p w14:paraId="529ECB96" w14:textId="4CE14359"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136 325</w:t>
            </w:r>
          </w:p>
        </w:tc>
        <w:tc>
          <w:tcPr>
            <w:tcW w:w="1117" w:type="dxa"/>
            <w:tcBorders>
              <w:top w:val="nil"/>
              <w:left w:val="nil"/>
              <w:bottom w:val="single" w:sz="8" w:space="0" w:color="auto"/>
              <w:right w:val="single" w:sz="8" w:space="0" w:color="auto"/>
            </w:tcBorders>
            <w:shd w:val="clear" w:color="auto" w:fill="auto"/>
            <w:vAlign w:val="center"/>
            <w:hideMark/>
          </w:tcPr>
          <w:p w14:paraId="30F51907" w14:textId="7D39C99B"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1 333 065</w:t>
            </w:r>
          </w:p>
        </w:tc>
        <w:tc>
          <w:tcPr>
            <w:tcW w:w="1044" w:type="dxa"/>
            <w:tcBorders>
              <w:top w:val="nil"/>
              <w:left w:val="nil"/>
              <w:bottom w:val="single" w:sz="8" w:space="0" w:color="auto"/>
              <w:right w:val="single" w:sz="8" w:space="0" w:color="auto"/>
            </w:tcBorders>
            <w:shd w:val="clear" w:color="auto" w:fill="auto"/>
            <w:vAlign w:val="center"/>
            <w:hideMark/>
          </w:tcPr>
          <w:p w14:paraId="45CDEBB9" w14:textId="47287EB0"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-24 091</w:t>
            </w:r>
          </w:p>
        </w:tc>
        <w:tc>
          <w:tcPr>
            <w:tcW w:w="1871" w:type="dxa"/>
            <w:tcBorders>
              <w:top w:val="nil"/>
              <w:left w:val="nil"/>
              <w:bottom w:val="single" w:sz="8" w:space="0" w:color="auto"/>
              <w:right w:val="single" w:sz="8" w:space="0" w:color="auto"/>
            </w:tcBorders>
            <w:shd w:val="clear" w:color="auto" w:fill="auto"/>
            <w:vAlign w:val="center"/>
            <w:hideMark/>
          </w:tcPr>
          <w:p w14:paraId="07D8EB4E" w14:textId="0EE27BCA"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-24 091</w:t>
            </w:r>
          </w:p>
        </w:tc>
      </w:tr>
      <w:tr w:rsidR="00B205E8" w:rsidRPr="002860EB" w14:paraId="0968264C" w14:textId="77777777" w:rsidTr="007D52A8">
        <w:trPr>
          <w:trHeight w:val="300"/>
          <w:jc w:val="center"/>
        </w:trPr>
        <w:tc>
          <w:tcPr>
            <w:tcW w:w="4077" w:type="dxa"/>
            <w:tcBorders>
              <w:top w:val="nil"/>
              <w:left w:val="single" w:sz="8" w:space="0" w:color="auto"/>
              <w:bottom w:val="single" w:sz="8" w:space="0" w:color="auto"/>
              <w:right w:val="single" w:sz="8" w:space="0" w:color="auto"/>
            </w:tcBorders>
            <w:shd w:val="clear" w:color="auto" w:fill="auto"/>
            <w:vAlign w:val="center"/>
            <w:hideMark/>
          </w:tcPr>
          <w:p w14:paraId="38103A23" w14:textId="77777777" w:rsidR="00B205E8" w:rsidRPr="002860EB" w:rsidRDefault="00B205E8" w:rsidP="002860EB">
            <w:pPr>
              <w:rPr>
                <w:rFonts w:ascii="Myriad Pro" w:hAnsi="Myriad Pro" w:cs="Arial"/>
                <w:color w:val="000000"/>
                <w:sz w:val="17"/>
                <w:szCs w:val="17"/>
              </w:rPr>
            </w:pPr>
            <w:r w:rsidRPr="002860EB">
              <w:rPr>
                <w:rFonts w:ascii="Myriad Pro" w:hAnsi="Myriad Pro" w:cs="Arial"/>
                <w:color w:val="000000"/>
                <w:sz w:val="17"/>
                <w:szCs w:val="17"/>
              </w:rPr>
              <w:t>Аренда имущества</w:t>
            </w:r>
          </w:p>
        </w:tc>
        <w:tc>
          <w:tcPr>
            <w:tcW w:w="1061" w:type="dxa"/>
            <w:tcBorders>
              <w:top w:val="nil"/>
              <w:left w:val="nil"/>
              <w:bottom w:val="single" w:sz="8" w:space="0" w:color="auto"/>
              <w:right w:val="single" w:sz="8" w:space="0" w:color="auto"/>
            </w:tcBorders>
            <w:shd w:val="clear" w:color="auto" w:fill="auto"/>
            <w:vAlign w:val="center"/>
            <w:hideMark/>
          </w:tcPr>
          <w:p w14:paraId="61932395" w14:textId="77777777" w:rsidR="00B205E8" w:rsidRPr="002860EB" w:rsidRDefault="00B205E8" w:rsidP="002860EB">
            <w:pPr>
              <w:jc w:val="center"/>
              <w:rPr>
                <w:rFonts w:ascii="Myriad Pro" w:hAnsi="Myriad Pro" w:cs="Arial"/>
                <w:color w:val="000000"/>
                <w:sz w:val="17"/>
                <w:szCs w:val="17"/>
              </w:rPr>
            </w:pPr>
            <w:r w:rsidRPr="002860EB">
              <w:rPr>
                <w:rFonts w:ascii="Myriad Pro" w:hAnsi="Myriad Pro" w:cs="Arial"/>
                <w:color w:val="000000"/>
                <w:sz w:val="17"/>
                <w:szCs w:val="17"/>
              </w:rPr>
              <w:t>тыс. руб.</w:t>
            </w:r>
          </w:p>
        </w:tc>
        <w:tc>
          <w:tcPr>
            <w:tcW w:w="1422" w:type="dxa"/>
            <w:tcBorders>
              <w:top w:val="nil"/>
              <w:left w:val="nil"/>
              <w:bottom w:val="single" w:sz="8" w:space="0" w:color="auto"/>
              <w:right w:val="single" w:sz="8" w:space="0" w:color="auto"/>
            </w:tcBorders>
            <w:shd w:val="clear" w:color="auto" w:fill="auto"/>
            <w:vAlign w:val="center"/>
            <w:hideMark/>
          </w:tcPr>
          <w:p w14:paraId="64C90748" w14:textId="77777777" w:rsidR="00B205E8" w:rsidRPr="002860EB" w:rsidRDefault="00B205E8" w:rsidP="002860EB">
            <w:pPr>
              <w:jc w:val="center"/>
              <w:rPr>
                <w:rFonts w:ascii="Myriad Pro" w:hAnsi="Myriad Pro" w:cs="Arial"/>
                <w:color w:val="000000"/>
                <w:sz w:val="17"/>
                <w:szCs w:val="17"/>
              </w:rPr>
            </w:pPr>
            <w:r w:rsidRPr="002860EB">
              <w:rPr>
                <w:rFonts w:ascii="Myriad Pro" w:hAnsi="Myriad Pro" w:cs="Arial"/>
                <w:color w:val="000000"/>
                <w:sz w:val="17"/>
                <w:szCs w:val="17"/>
              </w:rPr>
              <w:t>23 696</w:t>
            </w:r>
          </w:p>
        </w:tc>
        <w:tc>
          <w:tcPr>
            <w:tcW w:w="1323" w:type="dxa"/>
            <w:tcBorders>
              <w:top w:val="nil"/>
              <w:left w:val="nil"/>
              <w:bottom w:val="single" w:sz="8" w:space="0" w:color="auto"/>
              <w:right w:val="single" w:sz="8" w:space="0" w:color="auto"/>
            </w:tcBorders>
            <w:shd w:val="clear" w:color="auto" w:fill="auto"/>
            <w:vAlign w:val="center"/>
            <w:hideMark/>
          </w:tcPr>
          <w:p w14:paraId="0F29548A" w14:textId="77777777" w:rsidR="00B205E8" w:rsidRPr="002860EB" w:rsidRDefault="00B205E8" w:rsidP="002860EB">
            <w:pPr>
              <w:jc w:val="center"/>
              <w:rPr>
                <w:rFonts w:ascii="Myriad Pro" w:hAnsi="Myriad Pro" w:cs="Arial"/>
                <w:color w:val="000000"/>
                <w:sz w:val="17"/>
                <w:szCs w:val="17"/>
              </w:rPr>
            </w:pPr>
            <w:r w:rsidRPr="002860EB">
              <w:rPr>
                <w:rFonts w:ascii="Myriad Pro" w:hAnsi="Myriad Pro" w:cs="Arial"/>
                <w:color w:val="000000"/>
                <w:sz w:val="17"/>
                <w:szCs w:val="17"/>
              </w:rPr>
              <w:t>15 804</w:t>
            </w:r>
          </w:p>
        </w:tc>
        <w:tc>
          <w:tcPr>
            <w:tcW w:w="1318" w:type="dxa"/>
            <w:tcBorders>
              <w:top w:val="nil"/>
              <w:left w:val="nil"/>
              <w:bottom w:val="single" w:sz="8" w:space="0" w:color="auto"/>
              <w:right w:val="single" w:sz="8" w:space="0" w:color="auto"/>
            </w:tcBorders>
            <w:shd w:val="clear" w:color="auto" w:fill="auto"/>
            <w:vAlign w:val="center"/>
            <w:hideMark/>
          </w:tcPr>
          <w:p w14:paraId="3F9CDD84" w14:textId="05DF21B7"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17 431</w:t>
            </w:r>
          </w:p>
        </w:tc>
        <w:tc>
          <w:tcPr>
            <w:tcW w:w="1499" w:type="dxa"/>
            <w:tcBorders>
              <w:top w:val="nil"/>
              <w:left w:val="nil"/>
              <w:bottom w:val="single" w:sz="8" w:space="0" w:color="auto"/>
              <w:right w:val="single" w:sz="8" w:space="0" w:color="auto"/>
            </w:tcBorders>
            <w:shd w:val="clear" w:color="auto" w:fill="auto"/>
            <w:vAlign w:val="center"/>
            <w:hideMark/>
          </w:tcPr>
          <w:p w14:paraId="7FEAF14F" w14:textId="65AD2080"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 </w:t>
            </w:r>
          </w:p>
        </w:tc>
        <w:tc>
          <w:tcPr>
            <w:tcW w:w="1117" w:type="dxa"/>
            <w:tcBorders>
              <w:top w:val="nil"/>
              <w:left w:val="nil"/>
              <w:bottom w:val="single" w:sz="8" w:space="0" w:color="auto"/>
              <w:right w:val="single" w:sz="8" w:space="0" w:color="auto"/>
            </w:tcBorders>
            <w:shd w:val="clear" w:color="auto" w:fill="auto"/>
            <w:vAlign w:val="center"/>
            <w:hideMark/>
          </w:tcPr>
          <w:p w14:paraId="7338542A" w14:textId="3DCE1404"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18 863</w:t>
            </w:r>
          </w:p>
        </w:tc>
        <w:tc>
          <w:tcPr>
            <w:tcW w:w="1044" w:type="dxa"/>
            <w:tcBorders>
              <w:top w:val="nil"/>
              <w:left w:val="nil"/>
              <w:bottom w:val="single" w:sz="8" w:space="0" w:color="auto"/>
              <w:right w:val="single" w:sz="8" w:space="0" w:color="auto"/>
            </w:tcBorders>
            <w:shd w:val="clear" w:color="auto" w:fill="auto"/>
            <w:vAlign w:val="center"/>
            <w:hideMark/>
          </w:tcPr>
          <w:p w14:paraId="5301C1D3" w14:textId="076A753B"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-3 059</w:t>
            </w:r>
          </w:p>
        </w:tc>
        <w:tc>
          <w:tcPr>
            <w:tcW w:w="1871" w:type="dxa"/>
            <w:tcBorders>
              <w:top w:val="nil"/>
              <w:left w:val="nil"/>
              <w:bottom w:val="single" w:sz="8" w:space="0" w:color="auto"/>
              <w:right w:val="single" w:sz="8" w:space="0" w:color="auto"/>
            </w:tcBorders>
            <w:shd w:val="clear" w:color="auto" w:fill="auto"/>
            <w:vAlign w:val="center"/>
            <w:hideMark/>
          </w:tcPr>
          <w:p w14:paraId="05758B28" w14:textId="59508882"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-1 432</w:t>
            </w:r>
          </w:p>
        </w:tc>
      </w:tr>
      <w:tr w:rsidR="00B205E8" w:rsidRPr="002860EB" w14:paraId="5684ECB3" w14:textId="77777777" w:rsidTr="007D52A8">
        <w:trPr>
          <w:trHeight w:val="300"/>
          <w:jc w:val="center"/>
        </w:trPr>
        <w:tc>
          <w:tcPr>
            <w:tcW w:w="4077" w:type="dxa"/>
            <w:tcBorders>
              <w:top w:val="nil"/>
              <w:left w:val="single" w:sz="8" w:space="0" w:color="auto"/>
              <w:bottom w:val="single" w:sz="8" w:space="0" w:color="auto"/>
              <w:right w:val="single" w:sz="8" w:space="0" w:color="auto"/>
            </w:tcBorders>
            <w:shd w:val="clear" w:color="auto" w:fill="auto"/>
            <w:vAlign w:val="center"/>
            <w:hideMark/>
          </w:tcPr>
          <w:p w14:paraId="7B91DDE4" w14:textId="77777777" w:rsidR="00B205E8" w:rsidRPr="002860EB" w:rsidRDefault="00B205E8" w:rsidP="002860EB">
            <w:pPr>
              <w:rPr>
                <w:rFonts w:ascii="Myriad Pro" w:hAnsi="Myriad Pro" w:cs="Arial"/>
                <w:color w:val="000000"/>
                <w:sz w:val="17"/>
                <w:szCs w:val="17"/>
              </w:rPr>
            </w:pPr>
            <w:r w:rsidRPr="002860EB">
              <w:rPr>
                <w:rFonts w:ascii="Myriad Pro" w:hAnsi="Myriad Pro" w:cs="Arial"/>
                <w:color w:val="000000"/>
                <w:sz w:val="17"/>
                <w:szCs w:val="17"/>
              </w:rPr>
              <w:t xml:space="preserve">Оплата налогов </w:t>
            </w:r>
          </w:p>
        </w:tc>
        <w:tc>
          <w:tcPr>
            <w:tcW w:w="1061" w:type="dxa"/>
            <w:tcBorders>
              <w:top w:val="nil"/>
              <w:left w:val="nil"/>
              <w:bottom w:val="single" w:sz="8" w:space="0" w:color="auto"/>
              <w:right w:val="single" w:sz="8" w:space="0" w:color="auto"/>
            </w:tcBorders>
            <w:shd w:val="clear" w:color="auto" w:fill="auto"/>
            <w:vAlign w:val="center"/>
            <w:hideMark/>
          </w:tcPr>
          <w:p w14:paraId="25FA5B15" w14:textId="77777777" w:rsidR="00B205E8" w:rsidRPr="002860EB" w:rsidRDefault="00B205E8" w:rsidP="002860EB">
            <w:pPr>
              <w:jc w:val="center"/>
              <w:rPr>
                <w:rFonts w:ascii="Myriad Pro" w:hAnsi="Myriad Pro" w:cs="Arial"/>
                <w:color w:val="000000"/>
                <w:sz w:val="17"/>
                <w:szCs w:val="17"/>
              </w:rPr>
            </w:pPr>
            <w:r w:rsidRPr="002860EB">
              <w:rPr>
                <w:rFonts w:ascii="Myriad Pro" w:hAnsi="Myriad Pro" w:cs="Arial"/>
                <w:color w:val="000000"/>
                <w:sz w:val="17"/>
                <w:szCs w:val="17"/>
              </w:rPr>
              <w:t>тыс. руб.</w:t>
            </w:r>
          </w:p>
        </w:tc>
        <w:tc>
          <w:tcPr>
            <w:tcW w:w="1422" w:type="dxa"/>
            <w:tcBorders>
              <w:top w:val="nil"/>
              <w:left w:val="nil"/>
              <w:bottom w:val="single" w:sz="8" w:space="0" w:color="auto"/>
              <w:right w:val="single" w:sz="8" w:space="0" w:color="auto"/>
            </w:tcBorders>
            <w:shd w:val="clear" w:color="auto" w:fill="auto"/>
            <w:vAlign w:val="center"/>
            <w:hideMark/>
          </w:tcPr>
          <w:p w14:paraId="1084F3CC" w14:textId="77777777" w:rsidR="00B205E8" w:rsidRPr="002860EB" w:rsidRDefault="00B205E8" w:rsidP="002860EB">
            <w:pPr>
              <w:jc w:val="center"/>
              <w:rPr>
                <w:rFonts w:ascii="Myriad Pro" w:hAnsi="Myriad Pro" w:cs="Arial"/>
                <w:color w:val="000000"/>
                <w:sz w:val="17"/>
                <w:szCs w:val="17"/>
              </w:rPr>
            </w:pPr>
            <w:r w:rsidRPr="002860EB">
              <w:rPr>
                <w:rFonts w:ascii="Myriad Pro" w:hAnsi="Myriad Pro" w:cs="Arial"/>
                <w:color w:val="000000"/>
                <w:sz w:val="17"/>
                <w:szCs w:val="17"/>
              </w:rPr>
              <w:t>116 325</w:t>
            </w:r>
          </w:p>
        </w:tc>
        <w:tc>
          <w:tcPr>
            <w:tcW w:w="1323" w:type="dxa"/>
            <w:tcBorders>
              <w:top w:val="nil"/>
              <w:left w:val="nil"/>
              <w:bottom w:val="single" w:sz="8" w:space="0" w:color="auto"/>
              <w:right w:val="single" w:sz="8" w:space="0" w:color="auto"/>
            </w:tcBorders>
            <w:shd w:val="clear" w:color="auto" w:fill="auto"/>
            <w:vAlign w:val="center"/>
            <w:hideMark/>
          </w:tcPr>
          <w:p w14:paraId="5789914E" w14:textId="77777777" w:rsidR="00B205E8" w:rsidRPr="002860EB" w:rsidRDefault="00B205E8" w:rsidP="002860EB">
            <w:pPr>
              <w:jc w:val="center"/>
              <w:rPr>
                <w:rFonts w:ascii="Myriad Pro" w:hAnsi="Myriad Pro" w:cs="Arial"/>
                <w:color w:val="000000"/>
                <w:sz w:val="17"/>
                <w:szCs w:val="17"/>
              </w:rPr>
            </w:pPr>
            <w:r w:rsidRPr="002860EB">
              <w:rPr>
                <w:rFonts w:ascii="Myriad Pro" w:hAnsi="Myriad Pro" w:cs="Arial"/>
                <w:color w:val="000000"/>
                <w:sz w:val="17"/>
                <w:szCs w:val="17"/>
              </w:rPr>
              <w:t>92 677</w:t>
            </w:r>
          </w:p>
        </w:tc>
        <w:tc>
          <w:tcPr>
            <w:tcW w:w="1318" w:type="dxa"/>
            <w:tcBorders>
              <w:top w:val="nil"/>
              <w:left w:val="nil"/>
              <w:bottom w:val="single" w:sz="8" w:space="0" w:color="auto"/>
              <w:right w:val="single" w:sz="8" w:space="0" w:color="auto"/>
            </w:tcBorders>
            <w:shd w:val="clear" w:color="auto" w:fill="auto"/>
            <w:vAlign w:val="center"/>
            <w:hideMark/>
          </w:tcPr>
          <w:p w14:paraId="53984004" w14:textId="4EBE8A78"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92 677</w:t>
            </w:r>
          </w:p>
        </w:tc>
        <w:tc>
          <w:tcPr>
            <w:tcW w:w="1499" w:type="dxa"/>
            <w:tcBorders>
              <w:top w:val="nil"/>
              <w:left w:val="nil"/>
              <w:bottom w:val="single" w:sz="8" w:space="0" w:color="auto"/>
              <w:right w:val="single" w:sz="8" w:space="0" w:color="auto"/>
            </w:tcBorders>
            <w:shd w:val="clear" w:color="auto" w:fill="auto"/>
            <w:vAlign w:val="center"/>
            <w:hideMark/>
          </w:tcPr>
          <w:p w14:paraId="12DCBBC3" w14:textId="7E657AB7"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189</w:t>
            </w:r>
          </w:p>
        </w:tc>
        <w:tc>
          <w:tcPr>
            <w:tcW w:w="1117" w:type="dxa"/>
            <w:tcBorders>
              <w:top w:val="nil"/>
              <w:left w:val="nil"/>
              <w:bottom w:val="single" w:sz="8" w:space="0" w:color="auto"/>
              <w:right w:val="single" w:sz="8" w:space="0" w:color="auto"/>
            </w:tcBorders>
            <w:shd w:val="clear" w:color="auto" w:fill="auto"/>
            <w:vAlign w:val="center"/>
            <w:hideMark/>
          </w:tcPr>
          <w:p w14:paraId="391BE74E" w14:textId="27975195"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113 414</w:t>
            </w:r>
          </w:p>
        </w:tc>
        <w:tc>
          <w:tcPr>
            <w:tcW w:w="1044" w:type="dxa"/>
            <w:tcBorders>
              <w:top w:val="nil"/>
              <w:left w:val="nil"/>
              <w:bottom w:val="single" w:sz="8" w:space="0" w:color="auto"/>
              <w:right w:val="single" w:sz="8" w:space="0" w:color="auto"/>
            </w:tcBorders>
            <w:shd w:val="clear" w:color="auto" w:fill="auto"/>
            <w:vAlign w:val="center"/>
            <w:hideMark/>
          </w:tcPr>
          <w:p w14:paraId="7E856F67" w14:textId="67B97680"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-20 737</w:t>
            </w:r>
          </w:p>
        </w:tc>
        <w:tc>
          <w:tcPr>
            <w:tcW w:w="1871" w:type="dxa"/>
            <w:tcBorders>
              <w:top w:val="nil"/>
              <w:left w:val="nil"/>
              <w:bottom w:val="single" w:sz="8" w:space="0" w:color="auto"/>
              <w:right w:val="single" w:sz="8" w:space="0" w:color="auto"/>
            </w:tcBorders>
            <w:shd w:val="clear" w:color="auto" w:fill="auto"/>
            <w:vAlign w:val="center"/>
            <w:hideMark/>
          </w:tcPr>
          <w:p w14:paraId="600FBAFA" w14:textId="226B3272"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-20 737</w:t>
            </w:r>
          </w:p>
        </w:tc>
      </w:tr>
      <w:tr w:rsidR="00B205E8" w:rsidRPr="002860EB" w14:paraId="17E7AAB4" w14:textId="77777777" w:rsidTr="007D52A8">
        <w:trPr>
          <w:trHeight w:val="300"/>
          <w:jc w:val="center"/>
        </w:trPr>
        <w:tc>
          <w:tcPr>
            <w:tcW w:w="4077" w:type="dxa"/>
            <w:tcBorders>
              <w:top w:val="nil"/>
              <w:left w:val="single" w:sz="8" w:space="0" w:color="auto"/>
              <w:bottom w:val="single" w:sz="8" w:space="0" w:color="auto"/>
              <w:right w:val="single" w:sz="8" w:space="0" w:color="auto"/>
            </w:tcBorders>
            <w:shd w:val="clear" w:color="auto" w:fill="auto"/>
            <w:vAlign w:val="center"/>
            <w:hideMark/>
          </w:tcPr>
          <w:p w14:paraId="44796DBD" w14:textId="77777777" w:rsidR="00B205E8" w:rsidRPr="002860EB" w:rsidRDefault="00B205E8" w:rsidP="002860EB">
            <w:pPr>
              <w:rPr>
                <w:rFonts w:ascii="Myriad Pro" w:hAnsi="Myriad Pro" w:cs="Arial"/>
                <w:color w:val="000000"/>
                <w:sz w:val="17"/>
                <w:szCs w:val="17"/>
              </w:rPr>
            </w:pPr>
            <w:r w:rsidRPr="002860EB">
              <w:rPr>
                <w:rFonts w:ascii="Myriad Pro" w:hAnsi="Myriad Pro" w:cs="Arial"/>
                <w:color w:val="000000"/>
                <w:sz w:val="17"/>
                <w:szCs w:val="17"/>
              </w:rPr>
              <w:t>Отчисления на социальные нужды</w:t>
            </w:r>
          </w:p>
        </w:tc>
        <w:tc>
          <w:tcPr>
            <w:tcW w:w="1061" w:type="dxa"/>
            <w:tcBorders>
              <w:top w:val="nil"/>
              <w:left w:val="nil"/>
              <w:bottom w:val="single" w:sz="8" w:space="0" w:color="auto"/>
              <w:right w:val="single" w:sz="8" w:space="0" w:color="auto"/>
            </w:tcBorders>
            <w:shd w:val="clear" w:color="auto" w:fill="auto"/>
            <w:vAlign w:val="center"/>
            <w:hideMark/>
          </w:tcPr>
          <w:p w14:paraId="0173B5EB" w14:textId="77777777" w:rsidR="00B205E8" w:rsidRPr="002860EB" w:rsidRDefault="00B205E8" w:rsidP="002860EB">
            <w:pPr>
              <w:jc w:val="center"/>
              <w:rPr>
                <w:rFonts w:ascii="Myriad Pro" w:hAnsi="Myriad Pro" w:cs="Arial"/>
                <w:color w:val="000000"/>
                <w:sz w:val="17"/>
                <w:szCs w:val="17"/>
              </w:rPr>
            </w:pPr>
            <w:r w:rsidRPr="002860EB">
              <w:rPr>
                <w:rFonts w:ascii="Myriad Pro" w:hAnsi="Myriad Pro" w:cs="Arial"/>
                <w:color w:val="000000"/>
                <w:sz w:val="17"/>
                <w:szCs w:val="17"/>
              </w:rPr>
              <w:t>тыс. руб.</w:t>
            </w:r>
          </w:p>
        </w:tc>
        <w:tc>
          <w:tcPr>
            <w:tcW w:w="1422" w:type="dxa"/>
            <w:tcBorders>
              <w:top w:val="nil"/>
              <w:left w:val="nil"/>
              <w:bottom w:val="single" w:sz="8" w:space="0" w:color="auto"/>
              <w:right w:val="single" w:sz="8" w:space="0" w:color="auto"/>
            </w:tcBorders>
            <w:shd w:val="clear" w:color="auto" w:fill="auto"/>
            <w:vAlign w:val="center"/>
            <w:hideMark/>
          </w:tcPr>
          <w:p w14:paraId="4F16AC12" w14:textId="77777777" w:rsidR="00B205E8" w:rsidRPr="002860EB" w:rsidRDefault="00B205E8" w:rsidP="002860EB">
            <w:pPr>
              <w:jc w:val="center"/>
              <w:rPr>
                <w:rFonts w:ascii="Myriad Pro" w:hAnsi="Myriad Pro" w:cs="Arial"/>
                <w:color w:val="000000"/>
                <w:sz w:val="17"/>
                <w:szCs w:val="17"/>
              </w:rPr>
            </w:pPr>
            <w:r w:rsidRPr="002860EB">
              <w:rPr>
                <w:rFonts w:ascii="Myriad Pro" w:hAnsi="Myriad Pro" w:cs="Arial"/>
                <w:color w:val="000000"/>
                <w:sz w:val="17"/>
                <w:szCs w:val="17"/>
              </w:rPr>
              <w:t>408 486</w:t>
            </w:r>
          </w:p>
        </w:tc>
        <w:tc>
          <w:tcPr>
            <w:tcW w:w="1323" w:type="dxa"/>
            <w:tcBorders>
              <w:top w:val="nil"/>
              <w:left w:val="nil"/>
              <w:bottom w:val="single" w:sz="8" w:space="0" w:color="auto"/>
              <w:right w:val="single" w:sz="8" w:space="0" w:color="auto"/>
            </w:tcBorders>
            <w:shd w:val="clear" w:color="auto" w:fill="auto"/>
            <w:vAlign w:val="center"/>
            <w:hideMark/>
          </w:tcPr>
          <w:p w14:paraId="33D4151E" w14:textId="77777777" w:rsidR="00B205E8" w:rsidRPr="002860EB" w:rsidRDefault="00B205E8" w:rsidP="002860EB">
            <w:pPr>
              <w:jc w:val="center"/>
              <w:rPr>
                <w:rFonts w:ascii="Myriad Pro" w:hAnsi="Myriad Pro" w:cs="Arial"/>
                <w:color w:val="000000"/>
                <w:sz w:val="17"/>
                <w:szCs w:val="17"/>
              </w:rPr>
            </w:pPr>
            <w:r w:rsidRPr="002860EB">
              <w:rPr>
                <w:rFonts w:ascii="Myriad Pro" w:hAnsi="Myriad Pro" w:cs="Arial"/>
                <w:color w:val="000000"/>
                <w:sz w:val="17"/>
                <w:szCs w:val="17"/>
              </w:rPr>
              <w:t>391 051</w:t>
            </w:r>
          </w:p>
        </w:tc>
        <w:tc>
          <w:tcPr>
            <w:tcW w:w="1318" w:type="dxa"/>
            <w:tcBorders>
              <w:top w:val="nil"/>
              <w:left w:val="nil"/>
              <w:bottom w:val="single" w:sz="8" w:space="0" w:color="auto"/>
              <w:right w:val="single" w:sz="8" w:space="0" w:color="auto"/>
            </w:tcBorders>
            <w:shd w:val="clear" w:color="auto" w:fill="auto"/>
            <w:vAlign w:val="center"/>
            <w:hideMark/>
          </w:tcPr>
          <w:p w14:paraId="6A3AF863" w14:textId="5B4E8945"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391 051</w:t>
            </w:r>
          </w:p>
        </w:tc>
        <w:tc>
          <w:tcPr>
            <w:tcW w:w="1499" w:type="dxa"/>
            <w:tcBorders>
              <w:top w:val="nil"/>
              <w:left w:val="nil"/>
              <w:bottom w:val="single" w:sz="8" w:space="0" w:color="auto"/>
              <w:right w:val="single" w:sz="8" w:space="0" w:color="auto"/>
            </w:tcBorders>
            <w:shd w:val="clear" w:color="auto" w:fill="auto"/>
            <w:vAlign w:val="center"/>
            <w:hideMark/>
          </w:tcPr>
          <w:p w14:paraId="7357DBA8" w14:textId="4AA0E7E1"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8 643</w:t>
            </w:r>
          </w:p>
        </w:tc>
        <w:tc>
          <w:tcPr>
            <w:tcW w:w="1117" w:type="dxa"/>
            <w:tcBorders>
              <w:top w:val="nil"/>
              <w:left w:val="nil"/>
              <w:bottom w:val="single" w:sz="8" w:space="0" w:color="auto"/>
              <w:right w:val="single" w:sz="8" w:space="0" w:color="auto"/>
            </w:tcBorders>
            <w:shd w:val="clear" w:color="auto" w:fill="auto"/>
            <w:vAlign w:val="center"/>
            <w:hideMark/>
          </w:tcPr>
          <w:p w14:paraId="0C92B93D" w14:textId="1FD312AF"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422 505</w:t>
            </w:r>
          </w:p>
        </w:tc>
        <w:tc>
          <w:tcPr>
            <w:tcW w:w="1044" w:type="dxa"/>
            <w:tcBorders>
              <w:top w:val="nil"/>
              <w:left w:val="nil"/>
              <w:bottom w:val="single" w:sz="8" w:space="0" w:color="auto"/>
              <w:right w:val="single" w:sz="8" w:space="0" w:color="auto"/>
            </w:tcBorders>
            <w:shd w:val="clear" w:color="auto" w:fill="auto"/>
            <w:vAlign w:val="center"/>
            <w:hideMark/>
          </w:tcPr>
          <w:p w14:paraId="73D920B7" w14:textId="7E69BF22"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-31 454</w:t>
            </w:r>
          </w:p>
        </w:tc>
        <w:tc>
          <w:tcPr>
            <w:tcW w:w="1871" w:type="dxa"/>
            <w:tcBorders>
              <w:top w:val="nil"/>
              <w:left w:val="nil"/>
              <w:bottom w:val="single" w:sz="8" w:space="0" w:color="auto"/>
              <w:right w:val="single" w:sz="8" w:space="0" w:color="auto"/>
            </w:tcBorders>
            <w:shd w:val="clear" w:color="auto" w:fill="auto"/>
            <w:vAlign w:val="center"/>
            <w:hideMark/>
          </w:tcPr>
          <w:p w14:paraId="6BC8F83A" w14:textId="73015755"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-31 454</w:t>
            </w:r>
          </w:p>
        </w:tc>
      </w:tr>
      <w:tr w:rsidR="00B205E8" w:rsidRPr="002860EB" w14:paraId="6AF0DCFF" w14:textId="77777777" w:rsidTr="007D52A8">
        <w:trPr>
          <w:trHeight w:val="300"/>
          <w:jc w:val="center"/>
        </w:trPr>
        <w:tc>
          <w:tcPr>
            <w:tcW w:w="4077" w:type="dxa"/>
            <w:tcBorders>
              <w:top w:val="nil"/>
              <w:left w:val="single" w:sz="8" w:space="0" w:color="auto"/>
              <w:bottom w:val="single" w:sz="8" w:space="0" w:color="auto"/>
              <w:right w:val="single" w:sz="8" w:space="0" w:color="auto"/>
            </w:tcBorders>
            <w:shd w:val="clear" w:color="auto" w:fill="auto"/>
            <w:vAlign w:val="center"/>
            <w:hideMark/>
          </w:tcPr>
          <w:p w14:paraId="2D8C88F1" w14:textId="77777777" w:rsidR="00B205E8" w:rsidRPr="002860EB" w:rsidRDefault="00B205E8" w:rsidP="002860EB">
            <w:pPr>
              <w:rPr>
                <w:rFonts w:ascii="Myriad Pro" w:hAnsi="Myriad Pro" w:cs="Arial"/>
                <w:color w:val="000000"/>
                <w:sz w:val="17"/>
                <w:szCs w:val="17"/>
              </w:rPr>
            </w:pPr>
            <w:r w:rsidRPr="002860EB">
              <w:rPr>
                <w:rFonts w:ascii="Myriad Pro" w:hAnsi="Myriad Pro" w:cs="Arial"/>
                <w:color w:val="000000"/>
                <w:sz w:val="17"/>
                <w:szCs w:val="17"/>
              </w:rPr>
              <w:t>Налог на прибыль</w:t>
            </w:r>
          </w:p>
        </w:tc>
        <w:tc>
          <w:tcPr>
            <w:tcW w:w="1061" w:type="dxa"/>
            <w:tcBorders>
              <w:top w:val="nil"/>
              <w:left w:val="nil"/>
              <w:bottom w:val="single" w:sz="8" w:space="0" w:color="auto"/>
              <w:right w:val="single" w:sz="8" w:space="0" w:color="auto"/>
            </w:tcBorders>
            <w:shd w:val="clear" w:color="auto" w:fill="auto"/>
            <w:vAlign w:val="center"/>
            <w:hideMark/>
          </w:tcPr>
          <w:p w14:paraId="036E5F52" w14:textId="77777777" w:rsidR="00B205E8" w:rsidRPr="002860EB" w:rsidRDefault="00B205E8" w:rsidP="002860EB">
            <w:pPr>
              <w:jc w:val="center"/>
              <w:rPr>
                <w:rFonts w:ascii="Myriad Pro" w:hAnsi="Myriad Pro" w:cs="Arial"/>
                <w:color w:val="000000"/>
                <w:sz w:val="17"/>
                <w:szCs w:val="17"/>
              </w:rPr>
            </w:pPr>
            <w:r w:rsidRPr="002860EB">
              <w:rPr>
                <w:rFonts w:ascii="Myriad Pro" w:hAnsi="Myriad Pro" w:cs="Arial"/>
                <w:color w:val="000000"/>
                <w:sz w:val="17"/>
                <w:szCs w:val="17"/>
              </w:rPr>
              <w:t>тыс. руб.</w:t>
            </w:r>
          </w:p>
        </w:tc>
        <w:tc>
          <w:tcPr>
            <w:tcW w:w="1422" w:type="dxa"/>
            <w:tcBorders>
              <w:top w:val="nil"/>
              <w:left w:val="nil"/>
              <w:bottom w:val="single" w:sz="8" w:space="0" w:color="auto"/>
              <w:right w:val="single" w:sz="8" w:space="0" w:color="auto"/>
            </w:tcBorders>
            <w:shd w:val="clear" w:color="auto" w:fill="auto"/>
            <w:vAlign w:val="center"/>
            <w:hideMark/>
          </w:tcPr>
          <w:p w14:paraId="3C4B7121" w14:textId="77777777" w:rsidR="00B205E8" w:rsidRPr="002860EB" w:rsidRDefault="00B205E8" w:rsidP="002860EB">
            <w:pPr>
              <w:jc w:val="center"/>
              <w:rPr>
                <w:rFonts w:ascii="Myriad Pro" w:hAnsi="Myriad Pro" w:cs="Arial"/>
                <w:color w:val="000000"/>
                <w:sz w:val="17"/>
                <w:szCs w:val="17"/>
              </w:rPr>
            </w:pPr>
            <w:r w:rsidRPr="002860EB">
              <w:rPr>
                <w:rFonts w:ascii="Myriad Pro" w:hAnsi="Myriad Pro" w:cs="Arial"/>
                <w:color w:val="000000"/>
                <w:sz w:val="17"/>
                <w:szCs w:val="17"/>
              </w:rPr>
              <w:t>0</w:t>
            </w:r>
          </w:p>
        </w:tc>
        <w:tc>
          <w:tcPr>
            <w:tcW w:w="1323" w:type="dxa"/>
            <w:tcBorders>
              <w:top w:val="nil"/>
              <w:left w:val="nil"/>
              <w:bottom w:val="single" w:sz="8" w:space="0" w:color="auto"/>
              <w:right w:val="single" w:sz="8" w:space="0" w:color="auto"/>
            </w:tcBorders>
            <w:shd w:val="clear" w:color="auto" w:fill="auto"/>
            <w:vAlign w:val="center"/>
            <w:hideMark/>
          </w:tcPr>
          <w:p w14:paraId="353FDC80" w14:textId="77777777" w:rsidR="00B205E8" w:rsidRPr="002860EB" w:rsidRDefault="00B205E8" w:rsidP="002860EB">
            <w:pPr>
              <w:jc w:val="center"/>
              <w:rPr>
                <w:rFonts w:ascii="Myriad Pro" w:hAnsi="Myriad Pro" w:cs="Arial"/>
                <w:color w:val="000000"/>
                <w:sz w:val="17"/>
                <w:szCs w:val="17"/>
              </w:rPr>
            </w:pPr>
            <w:r w:rsidRPr="002860EB">
              <w:rPr>
                <w:rFonts w:ascii="Myriad Pro" w:hAnsi="Myriad Pro" w:cs="Arial"/>
                <w:color w:val="000000"/>
                <w:sz w:val="17"/>
                <w:szCs w:val="17"/>
              </w:rPr>
              <w:t>0</w:t>
            </w:r>
          </w:p>
        </w:tc>
        <w:tc>
          <w:tcPr>
            <w:tcW w:w="1318" w:type="dxa"/>
            <w:tcBorders>
              <w:top w:val="nil"/>
              <w:left w:val="nil"/>
              <w:bottom w:val="single" w:sz="8" w:space="0" w:color="auto"/>
              <w:right w:val="single" w:sz="8" w:space="0" w:color="auto"/>
            </w:tcBorders>
            <w:shd w:val="clear" w:color="auto" w:fill="auto"/>
            <w:vAlign w:val="center"/>
            <w:hideMark/>
          </w:tcPr>
          <w:p w14:paraId="6DFAE859" w14:textId="75A0A7E4"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0</w:t>
            </w:r>
          </w:p>
        </w:tc>
        <w:tc>
          <w:tcPr>
            <w:tcW w:w="1499" w:type="dxa"/>
            <w:tcBorders>
              <w:top w:val="nil"/>
              <w:left w:val="nil"/>
              <w:bottom w:val="single" w:sz="8" w:space="0" w:color="auto"/>
              <w:right w:val="single" w:sz="8" w:space="0" w:color="auto"/>
            </w:tcBorders>
            <w:shd w:val="clear" w:color="auto" w:fill="auto"/>
            <w:vAlign w:val="center"/>
            <w:hideMark/>
          </w:tcPr>
          <w:p w14:paraId="4DB093F8" w14:textId="0903F99F"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 </w:t>
            </w:r>
          </w:p>
        </w:tc>
        <w:tc>
          <w:tcPr>
            <w:tcW w:w="1117" w:type="dxa"/>
            <w:tcBorders>
              <w:top w:val="nil"/>
              <w:left w:val="nil"/>
              <w:bottom w:val="single" w:sz="8" w:space="0" w:color="auto"/>
              <w:right w:val="single" w:sz="8" w:space="0" w:color="auto"/>
            </w:tcBorders>
            <w:shd w:val="clear" w:color="auto" w:fill="auto"/>
            <w:vAlign w:val="center"/>
            <w:hideMark/>
          </w:tcPr>
          <w:p w14:paraId="0A2971D4" w14:textId="2F7209A6"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23 828</w:t>
            </w:r>
          </w:p>
        </w:tc>
        <w:tc>
          <w:tcPr>
            <w:tcW w:w="1044" w:type="dxa"/>
            <w:tcBorders>
              <w:top w:val="nil"/>
              <w:left w:val="nil"/>
              <w:bottom w:val="single" w:sz="8" w:space="0" w:color="auto"/>
              <w:right w:val="single" w:sz="8" w:space="0" w:color="auto"/>
            </w:tcBorders>
            <w:shd w:val="clear" w:color="auto" w:fill="auto"/>
            <w:vAlign w:val="center"/>
            <w:hideMark/>
          </w:tcPr>
          <w:p w14:paraId="73009898" w14:textId="39014695"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-23 828</w:t>
            </w:r>
          </w:p>
        </w:tc>
        <w:tc>
          <w:tcPr>
            <w:tcW w:w="1871" w:type="dxa"/>
            <w:tcBorders>
              <w:top w:val="nil"/>
              <w:left w:val="nil"/>
              <w:bottom w:val="single" w:sz="8" w:space="0" w:color="auto"/>
              <w:right w:val="single" w:sz="8" w:space="0" w:color="auto"/>
            </w:tcBorders>
            <w:shd w:val="clear" w:color="auto" w:fill="auto"/>
            <w:vAlign w:val="center"/>
            <w:hideMark/>
          </w:tcPr>
          <w:p w14:paraId="78EB0377" w14:textId="18A67530"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-23 828</w:t>
            </w:r>
          </w:p>
        </w:tc>
      </w:tr>
      <w:tr w:rsidR="00B205E8" w:rsidRPr="002860EB" w14:paraId="19E1A0C3" w14:textId="77777777" w:rsidTr="007D52A8">
        <w:trPr>
          <w:trHeight w:val="300"/>
          <w:jc w:val="center"/>
        </w:trPr>
        <w:tc>
          <w:tcPr>
            <w:tcW w:w="4077" w:type="dxa"/>
            <w:tcBorders>
              <w:top w:val="nil"/>
              <w:left w:val="single" w:sz="8" w:space="0" w:color="auto"/>
              <w:bottom w:val="single" w:sz="8" w:space="0" w:color="auto"/>
              <w:right w:val="single" w:sz="8" w:space="0" w:color="auto"/>
            </w:tcBorders>
            <w:shd w:val="clear" w:color="auto" w:fill="auto"/>
            <w:vAlign w:val="center"/>
            <w:hideMark/>
          </w:tcPr>
          <w:p w14:paraId="355B0AB7" w14:textId="77777777" w:rsidR="00B205E8" w:rsidRPr="002860EB" w:rsidRDefault="00B205E8" w:rsidP="002860EB">
            <w:pPr>
              <w:rPr>
                <w:rFonts w:ascii="Myriad Pro" w:hAnsi="Myriad Pro" w:cs="Arial"/>
                <w:color w:val="000000"/>
                <w:sz w:val="17"/>
                <w:szCs w:val="17"/>
              </w:rPr>
            </w:pPr>
            <w:r w:rsidRPr="002860EB">
              <w:rPr>
                <w:rFonts w:ascii="Myriad Pro" w:hAnsi="Myriad Pro" w:cs="Arial"/>
                <w:color w:val="000000"/>
                <w:sz w:val="17"/>
                <w:szCs w:val="17"/>
              </w:rPr>
              <w:t>Амортизация основных средств</w:t>
            </w:r>
          </w:p>
        </w:tc>
        <w:tc>
          <w:tcPr>
            <w:tcW w:w="1061" w:type="dxa"/>
            <w:tcBorders>
              <w:top w:val="nil"/>
              <w:left w:val="nil"/>
              <w:bottom w:val="single" w:sz="8" w:space="0" w:color="auto"/>
              <w:right w:val="single" w:sz="8" w:space="0" w:color="auto"/>
            </w:tcBorders>
            <w:shd w:val="clear" w:color="auto" w:fill="auto"/>
            <w:vAlign w:val="center"/>
            <w:hideMark/>
          </w:tcPr>
          <w:p w14:paraId="00B6CD80" w14:textId="77777777" w:rsidR="00B205E8" w:rsidRPr="002860EB" w:rsidRDefault="00B205E8" w:rsidP="002860EB">
            <w:pPr>
              <w:jc w:val="center"/>
              <w:rPr>
                <w:rFonts w:ascii="Myriad Pro" w:hAnsi="Myriad Pro" w:cs="Arial"/>
                <w:color w:val="000000"/>
                <w:sz w:val="17"/>
                <w:szCs w:val="17"/>
              </w:rPr>
            </w:pPr>
            <w:r w:rsidRPr="002860EB">
              <w:rPr>
                <w:rFonts w:ascii="Myriad Pro" w:hAnsi="Myriad Pro" w:cs="Arial"/>
                <w:color w:val="000000"/>
                <w:sz w:val="17"/>
                <w:szCs w:val="17"/>
              </w:rPr>
              <w:t>тыс. руб.</w:t>
            </w:r>
          </w:p>
        </w:tc>
        <w:tc>
          <w:tcPr>
            <w:tcW w:w="1422" w:type="dxa"/>
            <w:tcBorders>
              <w:top w:val="nil"/>
              <w:left w:val="nil"/>
              <w:bottom w:val="single" w:sz="8" w:space="0" w:color="auto"/>
              <w:right w:val="single" w:sz="8" w:space="0" w:color="auto"/>
            </w:tcBorders>
            <w:shd w:val="clear" w:color="auto" w:fill="auto"/>
            <w:vAlign w:val="center"/>
            <w:hideMark/>
          </w:tcPr>
          <w:p w14:paraId="7FF651C2" w14:textId="77777777" w:rsidR="00B205E8" w:rsidRPr="002860EB" w:rsidRDefault="00B205E8" w:rsidP="002860EB">
            <w:pPr>
              <w:jc w:val="center"/>
              <w:rPr>
                <w:rFonts w:ascii="Myriad Pro" w:hAnsi="Myriad Pro" w:cs="Arial"/>
                <w:color w:val="000000"/>
                <w:sz w:val="17"/>
                <w:szCs w:val="17"/>
              </w:rPr>
            </w:pPr>
            <w:r w:rsidRPr="002860EB">
              <w:rPr>
                <w:rFonts w:ascii="Myriad Pro" w:hAnsi="Myriad Pro" w:cs="Arial"/>
                <w:color w:val="000000"/>
                <w:sz w:val="17"/>
                <w:szCs w:val="17"/>
              </w:rPr>
              <w:t> </w:t>
            </w:r>
          </w:p>
        </w:tc>
        <w:tc>
          <w:tcPr>
            <w:tcW w:w="1323" w:type="dxa"/>
            <w:tcBorders>
              <w:top w:val="nil"/>
              <w:left w:val="nil"/>
              <w:bottom w:val="single" w:sz="8" w:space="0" w:color="auto"/>
              <w:right w:val="single" w:sz="8" w:space="0" w:color="auto"/>
            </w:tcBorders>
            <w:shd w:val="clear" w:color="auto" w:fill="auto"/>
            <w:vAlign w:val="center"/>
            <w:hideMark/>
          </w:tcPr>
          <w:p w14:paraId="27AB6A67" w14:textId="77777777" w:rsidR="00B205E8" w:rsidRPr="002860EB" w:rsidRDefault="00B205E8" w:rsidP="002860EB">
            <w:pPr>
              <w:jc w:val="center"/>
              <w:rPr>
                <w:rFonts w:ascii="Myriad Pro" w:hAnsi="Myriad Pro" w:cs="Arial"/>
                <w:color w:val="000000"/>
                <w:sz w:val="17"/>
                <w:szCs w:val="17"/>
              </w:rPr>
            </w:pPr>
            <w:r w:rsidRPr="002860EB">
              <w:rPr>
                <w:rFonts w:ascii="Myriad Pro" w:hAnsi="Myriad Pro" w:cs="Arial"/>
                <w:color w:val="000000"/>
                <w:sz w:val="17"/>
                <w:szCs w:val="17"/>
              </w:rPr>
              <w:t>791 997</w:t>
            </w:r>
          </w:p>
        </w:tc>
        <w:tc>
          <w:tcPr>
            <w:tcW w:w="1318" w:type="dxa"/>
            <w:tcBorders>
              <w:top w:val="nil"/>
              <w:left w:val="nil"/>
              <w:bottom w:val="single" w:sz="8" w:space="0" w:color="auto"/>
              <w:right w:val="single" w:sz="8" w:space="0" w:color="auto"/>
            </w:tcBorders>
            <w:shd w:val="clear" w:color="auto" w:fill="auto"/>
            <w:vAlign w:val="center"/>
            <w:hideMark/>
          </w:tcPr>
          <w:p w14:paraId="761DB839" w14:textId="709C506F"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791 997</w:t>
            </w:r>
          </w:p>
        </w:tc>
        <w:tc>
          <w:tcPr>
            <w:tcW w:w="1499" w:type="dxa"/>
            <w:tcBorders>
              <w:top w:val="nil"/>
              <w:left w:val="nil"/>
              <w:bottom w:val="single" w:sz="8" w:space="0" w:color="auto"/>
              <w:right w:val="single" w:sz="8" w:space="0" w:color="auto"/>
            </w:tcBorders>
            <w:shd w:val="clear" w:color="auto" w:fill="auto"/>
            <w:vAlign w:val="center"/>
            <w:hideMark/>
          </w:tcPr>
          <w:p w14:paraId="6D31557F" w14:textId="5D70CEB7"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39 000</w:t>
            </w:r>
          </w:p>
        </w:tc>
        <w:tc>
          <w:tcPr>
            <w:tcW w:w="1117" w:type="dxa"/>
            <w:tcBorders>
              <w:top w:val="nil"/>
              <w:left w:val="nil"/>
              <w:bottom w:val="single" w:sz="8" w:space="0" w:color="auto"/>
              <w:right w:val="single" w:sz="8" w:space="0" w:color="auto"/>
            </w:tcBorders>
            <w:shd w:val="clear" w:color="auto" w:fill="auto"/>
            <w:vAlign w:val="center"/>
            <w:hideMark/>
          </w:tcPr>
          <w:p w14:paraId="18A9CD78" w14:textId="4E21C0CB"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790 896</w:t>
            </w:r>
          </w:p>
        </w:tc>
        <w:tc>
          <w:tcPr>
            <w:tcW w:w="1044" w:type="dxa"/>
            <w:tcBorders>
              <w:top w:val="nil"/>
              <w:left w:val="nil"/>
              <w:bottom w:val="single" w:sz="8" w:space="0" w:color="auto"/>
              <w:right w:val="single" w:sz="8" w:space="0" w:color="auto"/>
            </w:tcBorders>
            <w:shd w:val="clear" w:color="auto" w:fill="auto"/>
            <w:vAlign w:val="center"/>
            <w:hideMark/>
          </w:tcPr>
          <w:p w14:paraId="453C3076" w14:textId="689885D4"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1 101</w:t>
            </w:r>
          </w:p>
        </w:tc>
        <w:tc>
          <w:tcPr>
            <w:tcW w:w="1871" w:type="dxa"/>
            <w:tcBorders>
              <w:top w:val="nil"/>
              <w:left w:val="nil"/>
              <w:bottom w:val="single" w:sz="8" w:space="0" w:color="auto"/>
              <w:right w:val="single" w:sz="8" w:space="0" w:color="auto"/>
            </w:tcBorders>
            <w:shd w:val="clear" w:color="auto" w:fill="auto"/>
            <w:vAlign w:val="center"/>
            <w:hideMark/>
          </w:tcPr>
          <w:p w14:paraId="311BFDBA" w14:textId="0FDC69D2"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1 101</w:t>
            </w:r>
          </w:p>
        </w:tc>
      </w:tr>
      <w:tr w:rsidR="00B205E8" w:rsidRPr="002860EB" w14:paraId="0C6B5A00" w14:textId="77777777" w:rsidTr="007D52A8">
        <w:trPr>
          <w:trHeight w:val="300"/>
          <w:jc w:val="center"/>
        </w:trPr>
        <w:tc>
          <w:tcPr>
            <w:tcW w:w="4077" w:type="dxa"/>
            <w:tcBorders>
              <w:top w:val="nil"/>
              <w:left w:val="single" w:sz="8" w:space="0" w:color="auto"/>
              <w:bottom w:val="single" w:sz="8" w:space="0" w:color="auto"/>
              <w:right w:val="single" w:sz="8" w:space="0" w:color="auto"/>
            </w:tcBorders>
            <w:shd w:val="clear" w:color="auto" w:fill="auto"/>
            <w:vAlign w:val="center"/>
            <w:hideMark/>
          </w:tcPr>
          <w:p w14:paraId="7FE12AA8" w14:textId="77777777" w:rsidR="00B205E8" w:rsidRPr="002860EB" w:rsidRDefault="00B205E8" w:rsidP="002860EB">
            <w:pPr>
              <w:rPr>
                <w:rFonts w:ascii="Myriad Pro" w:hAnsi="Myriad Pro" w:cs="Arial"/>
                <w:color w:val="000000"/>
                <w:sz w:val="17"/>
                <w:szCs w:val="17"/>
              </w:rPr>
            </w:pPr>
            <w:r w:rsidRPr="002860EB">
              <w:rPr>
                <w:rFonts w:ascii="Myriad Pro" w:hAnsi="Myriad Pro" w:cs="Arial"/>
                <w:color w:val="000000"/>
                <w:sz w:val="17"/>
                <w:szCs w:val="17"/>
              </w:rPr>
              <w:t>Расходы по обслуживанию кредитных ресурсов</w:t>
            </w:r>
          </w:p>
        </w:tc>
        <w:tc>
          <w:tcPr>
            <w:tcW w:w="1061" w:type="dxa"/>
            <w:tcBorders>
              <w:top w:val="nil"/>
              <w:left w:val="nil"/>
              <w:bottom w:val="single" w:sz="8" w:space="0" w:color="auto"/>
              <w:right w:val="single" w:sz="8" w:space="0" w:color="auto"/>
            </w:tcBorders>
            <w:shd w:val="clear" w:color="auto" w:fill="auto"/>
            <w:vAlign w:val="center"/>
            <w:hideMark/>
          </w:tcPr>
          <w:p w14:paraId="7C2E7CB8" w14:textId="77777777" w:rsidR="00B205E8" w:rsidRPr="007745BF" w:rsidRDefault="00B205E8" w:rsidP="007745BF">
            <w:pPr>
              <w:jc w:val="center"/>
              <w:rPr>
                <w:rFonts w:ascii="Myriad Pro" w:hAnsi="Myriad Pro" w:cs="Arial"/>
                <w:color w:val="000000"/>
                <w:sz w:val="17"/>
                <w:szCs w:val="17"/>
              </w:rPr>
            </w:pPr>
            <w:r w:rsidRPr="007745BF">
              <w:rPr>
                <w:rFonts w:ascii="Myriad Pro" w:hAnsi="Myriad Pro" w:cs="Arial"/>
                <w:color w:val="000000"/>
                <w:sz w:val="17"/>
                <w:szCs w:val="17"/>
              </w:rPr>
              <w:t> </w:t>
            </w:r>
            <w:r>
              <w:rPr>
                <w:rFonts w:ascii="Myriad Pro" w:hAnsi="Myriad Pro" w:cs="Arial"/>
                <w:color w:val="000000"/>
                <w:sz w:val="17"/>
                <w:szCs w:val="17"/>
              </w:rPr>
              <w:t>т</w:t>
            </w:r>
            <w:r w:rsidRPr="007745BF">
              <w:rPr>
                <w:rFonts w:ascii="Myriad Pro" w:hAnsi="Myriad Pro" w:cs="Arial"/>
                <w:color w:val="000000"/>
                <w:sz w:val="17"/>
                <w:szCs w:val="17"/>
              </w:rPr>
              <w:t>ыс. руб.</w:t>
            </w:r>
          </w:p>
        </w:tc>
        <w:tc>
          <w:tcPr>
            <w:tcW w:w="1422" w:type="dxa"/>
            <w:tcBorders>
              <w:top w:val="nil"/>
              <w:left w:val="nil"/>
              <w:bottom w:val="single" w:sz="8" w:space="0" w:color="auto"/>
              <w:right w:val="single" w:sz="8" w:space="0" w:color="auto"/>
            </w:tcBorders>
            <w:shd w:val="clear" w:color="auto" w:fill="auto"/>
            <w:vAlign w:val="center"/>
            <w:hideMark/>
          </w:tcPr>
          <w:p w14:paraId="1E738B44" w14:textId="77777777" w:rsidR="00B205E8" w:rsidRPr="002860EB" w:rsidRDefault="00B205E8" w:rsidP="002860EB">
            <w:pPr>
              <w:jc w:val="center"/>
              <w:rPr>
                <w:rFonts w:ascii="Myriad Pro" w:hAnsi="Myriad Pro" w:cs="Arial"/>
                <w:color w:val="000000"/>
                <w:sz w:val="17"/>
                <w:szCs w:val="17"/>
              </w:rPr>
            </w:pPr>
            <w:r w:rsidRPr="002860EB">
              <w:rPr>
                <w:rFonts w:ascii="Myriad Pro" w:hAnsi="Myriad Pro" w:cs="Arial"/>
                <w:color w:val="000000"/>
                <w:sz w:val="17"/>
                <w:szCs w:val="17"/>
              </w:rPr>
              <w:t> </w:t>
            </w:r>
          </w:p>
        </w:tc>
        <w:tc>
          <w:tcPr>
            <w:tcW w:w="1323" w:type="dxa"/>
            <w:tcBorders>
              <w:top w:val="nil"/>
              <w:left w:val="nil"/>
              <w:bottom w:val="single" w:sz="8" w:space="0" w:color="auto"/>
              <w:right w:val="single" w:sz="8" w:space="0" w:color="auto"/>
            </w:tcBorders>
            <w:shd w:val="clear" w:color="auto" w:fill="auto"/>
            <w:vAlign w:val="center"/>
            <w:hideMark/>
          </w:tcPr>
          <w:p w14:paraId="51B2833F" w14:textId="77777777" w:rsidR="00B205E8" w:rsidRPr="002860EB" w:rsidRDefault="00B205E8" w:rsidP="002860EB">
            <w:pPr>
              <w:jc w:val="center"/>
              <w:rPr>
                <w:rFonts w:ascii="Myriad Pro" w:hAnsi="Myriad Pro" w:cs="Arial"/>
                <w:color w:val="000000"/>
                <w:sz w:val="17"/>
                <w:szCs w:val="17"/>
              </w:rPr>
            </w:pPr>
            <w:r w:rsidRPr="002860EB">
              <w:rPr>
                <w:rFonts w:ascii="Myriad Pro" w:hAnsi="Myriad Pro" w:cs="Arial"/>
                <w:color w:val="000000"/>
                <w:sz w:val="17"/>
                <w:szCs w:val="17"/>
              </w:rPr>
              <w:t> </w:t>
            </w:r>
          </w:p>
        </w:tc>
        <w:tc>
          <w:tcPr>
            <w:tcW w:w="1318" w:type="dxa"/>
            <w:tcBorders>
              <w:top w:val="nil"/>
              <w:left w:val="nil"/>
              <w:bottom w:val="single" w:sz="8" w:space="0" w:color="auto"/>
              <w:right w:val="single" w:sz="8" w:space="0" w:color="auto"/>
            </w:tcBorders>
            <w:shd w:val="clear" w:color="auto" w:fill="auto"/>
            <w:vAlign w:val="center"/>
            <w:hideMark/>
          </w:tcPr>
          <w:p w14:paraId="4861F608" w14:textId="0B4E1659"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63 587</w:t>
            </w:r>
          </w:p>
        </w:tc>
        <w:tc>
          <w:tcPr>
            <w:tcW w:w="1499" w:type="dxa"/>
            <w:tcBorders>
              <w:top w:val="nil"/>
              <w:left w:val="nil"/>
              <w:bottom w:val="single" w:sz="8" w:space="0" w:color="auto"/>
              <w:right w:val="single" w:sz="8" w:space="0" w:color="auto"/>
            </w:tcBorders>
            <w:shd w:val="clear" w:color="auto" w:fill="auto"/>
            <w:vAlign w:val="center"/>
            <w:hideMark/>
          </w:tcPr>
          <w:p w14:paraId="71286B31" w14:textId="407BEDC5"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0</w:t>
            </w:r>
          </w:p>
        </w:tc>
        <w:tc>
          <w:tcPr>
            <w:tcW w:w="1117" w:type="dxa"/>
            <w:tcBorders>
              <w:top w:val="nil"/>
              <w:left w:val="nil"/>
              <w:bottom w:val="single" w:sz="8" w:space="0" w:color="auto"/>
              <w:right w:val="single" w:sz="8" w:space="0" w:color="auto"/>
            </w:tcBorders>
            <w:shd w:val="clear" w:color="auto" w:fill="auto"/>
            <w:vAlign w:val="center"/>
            <w:hideMark/>
          </w:tcPr>
          <w:p w14:paraId="36A53249" w14:textId="352347FD"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 </w:t>
            </w:r>
          </w:p>
        </w:tc>
        <w:tc>
          <w:tcPr>
            <w:tcW w:w="1044" w:type="dxa"/>
            <w:tcBorders>
              <w:top w:val="nil"/>
              <w:left w:val="nil"/>
              <w:bottom w:val="single" w:sz="8" w:space="0" w:color="auto"/>
              <w:right w:val="single" w:sz="8" w:space="0" w:color="auto"/>
            </w:tcBorders>
            <w:shd w:val="clear" w:color="auto" w:fill="auto"/>
            <w:vAlign w:val="center"/>
            <w:hideMark/>
          </w:tcPr>
          <w:p w14:paraId="7A86DB2E" w14:textId="431D2840"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0</w:t>
            </w:r>
          </w:p>
        </w:tc>
        <w:tc>
          <w:tcPr>
            <w:tcW w:w="1871" w:type="dxa"/>
            <w:tcBorders>
              <w:top w:val="nil"/>
              <w:left w:val="nil"/>
              <w:bottom w:val="single" w:sz="8" w:space="0" w:color="auto"/>
              <w:right w:val="single" w:sz="8" w:space="0" w:color="auto"/>
            </w:tcBorders>
            <w:shd w:val="clear" w:color="auto" w:fill="auto"/>
            <w:vAlign w:val="center"/>
            <w:hideMark/>
          </w:tcPr>
          <w:p w14:paraId="22936A8D" w14:textId="55A38D76"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63 587</w:t>
            </w:r>
          </w:p>
        </w:tc>
      </w:tr>
      <w:tr w:rsidR="00B205E8" w:rsidRPr="002860EB" w14:paraId="30C875DA" w14:textId="77777777" w:rsidTr="007D52A8">
        <w:trPr>
          <w:trHeight w:val="444"/>
          <w:jc w:val="center"/>
        </w:trPr>
        <w:tc>
          <w:tcPr>
            <w:tcW w:w="4077" w:type="dxa"/>
            <w:tcBorders>
              <w:top w:val="nil"/>
              <w:left w:val="single" w:sz="8" w:space="0" w:color="auto"/>
              <w:bottom w:val="single" w:sz="8" w:space="0" w:color="auto"/>
              <w:right w:val="single" w:sz="8" w:space="0" w:color="auto"/>
            </w:tcBorders>
            <w:shd w:val="clear" w:color="auto" w:fill="auto"/>
            <w:vAlign w:val="center"/>
            <w:hideMark/>
          </w:tcPr>
          <w:p w14:paraId="0D685D03" w14:textId="77777777" w:rsidR="00B205E8" w:rsidRPr="002860EB" w:rsidRDefault="00B205E8" w:rsidP="002860EB">
            <w:pPr>
              <w:rPr>
                <w:rFonts w:ascii="Myriad Pro" w:hAnsi="Myriad Pro" w:cs="Arial"/>
                <w:color w:val="000000"/>
                <w:sz w:val="17"/>
                <w:szCs w:val="17"/>
              </w:rPr>
            </w:pPr>
            <w:r w:rsidRPr="002860EB">
              <w:rPr>
                <w:rFonts w:ascii="Myriad Pro" w:hAnsi="Myriad Pro" w:cs="Arial"/>
                <w:color w:val="000000"/>
                <w:sz w:val="17"/>
                <w:szCs w:val="17"/>
              </w:rPr>
              <w:t>Выпадающие доходы от льготного ТП (п.87 Основ ценообразования №1178)</w:t>
            </w:r>
          </w:p>
        </w:tc>
        <w:tc>
          <w:tcPr>
            <w:tcW w:w="1061" w:type="dxa"/>
            <w:tcBorders>
              <w:top w:val="nil"/>
              <w:left w:val="nil"/>
              <w:bottom w:val="single" w:sz="8" w:space="0" w:color="auto"/>
              <w:right w:val="single" w:sz="8" w:space="0" w:color="auto"/>
            </w:tcBorders>
            <w:shd w:val="clear" w:color="auto" w:fill="auto"/>
            <w:vAlign w:val="center"/>
            <w:hideMark/>
          </w:tcPr>
          <w:p w14:paraId="77C4F99A" w14:textId="77777777" w:rsidR="00B205E8" w:rsidRPr="002860EB" w:rsidRDefault="00B205E8" w:rsidP="002860EB">
            <w:pPr>
              <w:jc w:val="center"/>
              <w:rPr>
                <w:rFonts w:ascii="Myriad Pro" w:hAnsi="Myriad Pro" w:cs="Arial"/>
                <w:color w:val="000000"/>
                <w:sz w:val="17"/>
                <w:szCs w:val="17"/>
              </w:rPr>
            </w:pPr>
            <w:r>
              <w:rPr>
                <w:rFonts w:ascii="Myriad Pro" w:hAnsi="Myriad Pro" w:cs="Arial"/>
                <w:color w:val="000000"/>
                <w:sz w:val="17"/>
                <w:szCs w:val="17"/>
              </w:rPr>
              <w:t>т</w:t>
            </w:r>
            <w:r w:rsidRPr="002860EB">
              <w:rPr>
                <w:rFonts w:ascii="Myriad Pro" w:hAnsi="Myriad Pro" w:cs="Arial"/>
                <w:color w:val="000000"/>
                <w:sz w:val="17"/>
                <w:szCs w:val="17"/>
              </w:rPr>
              <w:t>ыс. руб.</w:t>
            </w:r>
          </w:p>
        </w:tc>
        <w:tc>
          <w:tcPr>
            <w:tcW w:w="1422" w:type="dxa"/>
            <w:tcBorders>
              <w:top w:val="nil"/>
              <w:left w:val="nil"/>
              <w:bottom w:val="single" w:sz="8" w:space="0" w:color="auto"/>
              <w:right w:val="single" w:sz="8" w:space="0" w:color="auto"/>
            </w:tcBorders>
            <w:shd w:val="clear" w:color="auto" w:fill="auto"/>
            <w:vAlign w:val="center"/>
            <w:hideMark/>
          </w:tcPr>
          <w:p w14:paraId="5AA88E04" w14:textId="77777777" w:rsidR="00B205E8" w:rsidRPr="002860EB" w:rsidRDefault="00B205E8" w:rsidP="002860EB">
            <w:pPr>
              <w:jc w:val="center"/>
              <w:rPr>
                <w:rFonts w:ascii="Myriad Pro" w:hAnsi="Myriad Pro" w:cs="Arial"/>
                <w:color w:val="000000"/>
                <w:sz w:val="17"/>
                <w:szCs w:val="17"/>
              </w:rPr>
            </w:pPr>
            <w:r w:rsidRPr="002860EB">
              <w:rPr>
                <w:rFonts w:ascii="Myriad Pro" w:hAnsi="Myriad Pro" w:cs="Arial"/>
                <w:color w:val="000000"/>
                <w:sz w:val="17"/>
                <w:szCs w:val="17"/>
              </w:rPr>
              <w:t>246 861</w:t>
            </w:r>
          </w:p>
        </w:tc>
        <w:tc>
          <w:tcPr>
            <w:tcW w:w="1323" w:type="dxa"/>
            <w:tcBorders>
              <w:top w:val="nil"/>
              <w:left w:val="nil"/>
              <w:bottom w:val="single" w:sz="8" w:space="0" w:color="auto"/>
              <w:right w:val="single" w:sz="8" w:space="0" w:color="auto"/>
            </w:tcBorders>
            <w:shd w:val="clear" w:color="auto" w:fill="auto"/>
            <w:vAlign w:val="center"/>
            <w:hideMark/>
          </w:tcPr>
          <w:p w14:paraId="0F5D2013" w14:textId="77777777" w:rsidR="00B205E8" w:rsidRPr="002860EB" w:rsidRDefault="00B205E8" w:rsidP="002860EB">
            <w:pPr>
              <w:jc w:val="center"/>
              <w:rPr>
                <w:rFonts w:ascii="Myriad Pro" w:hAnsi="Myriad Pro" w:cs="Arial"/>
                <w:color w:val="000000"/>
                <w:sz w:val="17"/>
                <w:szCs w:val="17"/>
              </w:rPr>
            </w:pPr>
            <w:r w:rsidRPr="002860EB">
              <w:rPr>
                <w:rFonts w:ascii="Myriad Pro" w:hAnsi="Myriad Pro" w:cs="Arial"/>
                <w:color w:val="000000"/>
                <w:sz w:val="17"/>
                <w:szCs w:val="17"/>
              </w:rPr>
              <w:t>155 812</w:t>
            </w:r>
          </w:p>
        </w:tc>
        <w:tc>
          <w:tcPr>
            <w:tcW w:w="1318" w:type="dxa"/>
            <w:tcBorders>
              <w:top w:val="nil"/>
              <w:left w:val="nil"/>
              <w:bottom w:val="single" w:sz="8" w:space="0" w:color="auto"/>
              <w:right w:val="single" w:sz="8" w:space="0" w:color="auto"/>
            </w:tcBorders>
            <w:shd w:val="clear" w:color="auto" w:fill="auto"/>
            <w:vAlign w:val="center"/>
            <w:hideMark/>
          </w:tcPr>
          <w:p w14:paraId="02A42C9B" w14:textId="2CB89104"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155 812</w:t>
            </w:r>
          </w:p>
        </w:tc>
        <w:tc>
          <w:tcPr>
            <w:tcW w:w="1499" w:type="dxa"/>
            <w:tcBorders>
              <w:top w:val="nil"/>
              <w:left w:val="nil"/>
              <w:bottom w:val="single" w:sz="8" w:space="0" w:color="auto"/>
              <w:right w:val="single" w:sz="8" w:space="0" w:color="auto"/>
            </w:tcBorders>
            <w:shd w:val="clear" w:color="auto" w:fill="auto"/>
            <w:vAlign w:val="center"/>
            <w:hideMark/>
          </w:tcPr>
          <w:p w14:paraId="6F4FF685" w14:textId="7812E7D1"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68 416</w:t>
            </w:r>
          </w:p>
        </w:tc>
        <w:tc>
          <w:tcPr>
            <w:tcW w:w="1117" w:type="dxa"/>
            <w:tcBorders>
              <w:top w:val="nil"/>
              <w:left w:val="nil"/>
              <w:bottom w:val="single" w:sz="8" w:space="0" w:color="auto"/>
              <w:right w:val="single" w:sz="8" w:space="0" w:color="auto"/>
            </w:tcBorders>
            <w:shd w:val="clear" w:color="auto" w:fill="auto"/>
            <w:vAlign w:val="center"/>
            <w:hideMark/>
          </w:tcPr>
          <w:p w14:paraId="69B13FB5" w14:textId="242F9BED"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222 770</w:t>
            </w:r>
          </w:p>
        </w:tc>
        <w:tc>
          <w:tcPr>
            <w:tcW w:w="1044" w:type="dxa"/>
            <w:tcBorders>
              <w:top w:val="nil"/>
              <w:left w:val="nil"/>
              <w:bottom w:val="single" w:sz="8" w:space="0" w:color="auto"/>
              <w:right w:val="single" w:sz="8" w:space="0" w:color="auto"/>
            </w:tcBorders>
            <w:shd w:val="clear" w:color="auto" w:fill="auto"/>
            <w:vAlign w:val="center"/>
            <w:hideMark/>
          </w:tcPr>
          <w:p w14:paraId="4FE5E92E" w14:textId="58CE597E"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-66 958</w:t>
            </w:r>
          </w:p>
        </w:tc>
        <w:tc>
          <w:tcPr>
            <w:tcW w:w="1871" w:type="dxa"/>
            <w:tcBorders>
              <w:top w:val="nil"/>
              <w:left w:val="nil"/>
              <w:bottom w:val="single" w:sz="8" w:space="0" w:color="auto"/>
              <w:right w:val="single" w:sz="8" w:space="0" w:color="auto"/>
            </w:tcBorders>
            <w:shd w:val="clear" w:color="auto" w:fill="auto"/>
            <w:vAlign w:val="center"/>
            <w:hideMark/>
          </w:tcPr>
          <w:p w14:paraId="422F6F2A" w14:textId="283999C3"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-66 958</w:t>
            </w:r>
          </w:p>
        </w:tc>
      </w:tr>
      <w:tr w:rsidR="00B205E8" w:rsidRPr="007745BF" w14:paraId="3EB2B9C7" w14:textId="77777777" w:rsidTr="007D52A8">
        <w:trPr>
          <w:trHeight w:val="300"/>
          <w:jc w:val="center"/>
        </w:trPr>
        <w:tc>
          <w:tcPr>
            <w:tcW w:w="4077" w:type="dxa"/>
            <w:tcBorders>
              <w:top w:val="nil"/>
              <w:left w:val="single" w:sz="8" w:space="0" w:color="auto"/>
              <w:bottom w:val="single" w:sz="8" w:space="0" w:color="auto"/>
              <w:right w:val="single" w:sz="8" w:space="0" w:color="auto"/>
            </w:tcBorders>
            <w:shd w:val="clear" w:color="auto" w:fill="auto"/>
            <w:vAlign w:val="center"/>
            <w:hideMark/>
          </w:tcPr>
          <w:p w14:paraId="155DECA3" w14:textId="77777777" w:rsidR="00B205E8" w:rsidRPr="007745BF" w:rsidRDefault="00B205E8" w:rsidP="002860EB">
            <w:pPr>
              <w:rPr>
                <w:rFonts w:ascii="Myriad Pro" w:hAnsi="Myriad Pro" w:cs="Arial"/>
                <w:color w:val="000000"/>
                <w:sz w:val="17"/>
                <w:szCs w:val="17"/>
              </w:rPr>
            </w:pPr>
            <w:r w:rsidRPr="007745BF">
              <w:rPr>
                <w:rFonts w:ascii="Myriad Pro" w:hAnsi="Myriad Pro" w:cs="Arial"/>
                <w:color w:val="000000"/>
                <w:sz w:val="17"/>
                <w:szCs w:val="17"/>
              </w:rPr>
              <w:t>Прочие неподконтрольные</w:t>
            </w:r>
          </w:p>
        </w:tc>
        <w:tc>
          <w:tcPr>
            <w:tcW w:w="1061" w:type="dxa"/>
            <w:tcBorders>
              <w:top w:val="nil"/>
              <w:left w:val="nil"/>
              <w:bottom w:val="single" w:sz="8" w:space="0" w:color="auto"/>
              <w:right w:val="single" w:sz="8" w:space="0" w:color="auto"/>
            </w:tcBorders>
            <w:shd w:val="clear" w:color="auto" w:fill="auto"/>
            <w:vAlign w:val="center"/>
            <w:hideMark/>
          </w:tcPr>
          <w:p w14:paraId="4F4BE4C8" w14:textId="77777777" w:rsidR="00B205E8" w:rsidRPr="007745BF" w:rsidRDefault="00B205E8" w:rsidP="007745BF">
            <w:pPr>
              <w:jc w:val="center"/>
              <w:rPr>
                <w:rFonts w:ascii="Myriad Pro" w:hAnsi="Myriad Pro" w:cs="Arial"/>
                <w:color w:val="000000"/>
                <w:sz w:val="17"/>
                <w:szCs w:val="17"/>
              </w:rPr>
            </w:pPr>
            <w:r>
              <w:rPr>
                <w:rFonts w:ascii="Myriad Pro" w:hAnsi="Myriad Pro" w:cs="Arial"/>
                <w:color w:val="000000"/>
                <w:sz w:val="17"/>
                <w:szCs w:val="17"/>
              </w:rPr>
              <w:t>Тыс. руб.</w:t>
            </w:r>
          </w:p>
        </w:tc>
        <w:tc>
          <w:tcPr>
            <w:tcW w:w="1422" w:type="dxa"/>
            <w:tcBorders>
              <w:top w:val="nil"/>
              <w:left w:val="nil"/>
              <w:bottom w:val="single" w:sz="8" w:space="0" w:color="auto"/>
              <w:right w:val="single" w:sz="8" w:space="0" w:color="auto"/>
            </w:tcBorders>
            <w:shd w:val="clear" w:color="auto" w:fill="auto"/>
            <w:vAlign w:val="center"/>
            <w:hideMark/>
          </w:tcPr>
          <w:p w14:paraId="2D94B602" w14:textId="77777777" w:rsidR="00B205E8" w:rsidRPr="007745BF" w:rsidRDefault="00B205E8" w:rsidP="007745BF">
            <w:pPr>
              <w:rPr>
                <w:rFonts w:ascii="Myriad Pro" w:hAnsi="Myriad Pro" w:cs="Arial"/>
                <w:color w:val="000000"/>
                <w:sz w:val="17"/>
                <w:szCs w:val="17"/>
              </w:rPr>
            </w:pPr>
          </w:p>
        </w:tc>
        <w:tc>
          <w:tcPr>
            <w:tcW w:w="1323" w:type="dxa"/>
            <w:tcBorders>
              <w:top w:val="nil"/>
              <w:left w:val="nil"/>
              <w:bottom w:val="single" w:sz="8" w:space="0" w:color="auto"/>
              <w:right w:val="single" w:sz="8" w:space="0" w:color="auto"/>
            </w:tcBorders>
            <w:shd w:val="clear" w:color="auto" w:fill="auto"/>
            <w:vAlign w:val="center"/>
            <w:hideMark/>
          </w:tcPr>
          <w:p w14:paraId="3D172D0A" w14:textId="77777777" w:rsidR="00B205E8" w:rsidRPr="007745BF" w:rsidRDefault="00B205E8" w:rsidP="007745BF">
            <w:pPr>
              <w:rPr>
                <w:rFonts w:ascii="Myriad Pro" w:hAnsi="Myriad Pro" w:cs="Arial"/>
                <w:color w:val="000000"/>
                <w:sz w:val="17"/>
                <w:szCs w:val="17"/>
              </w:rPr>
            </w:pPr>
          </w:p>
        </w:tc>
        <w:tc>
          <w:tcPr>
            <w:tcW w:w="1318" w:type="dxa"/>
            <w:tcBorders>
              <w:top w:val="nil"/>
              <w:left w:val="nil"/>
              <w:bottom w:val="single" w:sz="8" w:space="0" w:color="auto"/>
              <w:right w:val="single" w:sz="8" w:space="0" w:color="auto"/>
            </w:tcBorders>
            <w:shd w:val="clear" w:color="auto" w:fill="auto"/>
            <w:vAlign w:val="center"/>
            <w:hideMark/>
          </w:tcPr>
          <w:p w14:paraId="3D27A8F5" w14:textId="44CCA787" w:rsidR="00B205E8" w:rsidRPr="00B205E8" w:rsidRDefault="00B205E8" w:rsidP="007745BF">
            <w:pPr>
              <w:rPr>
                <w:rFonts w:ascii="Myriad Pro" w:hAnsi="Myriad Pro" w:cs="Arial"/>
                <w:color w:val="000000"/>
                <w:sz w:val="17"/>
                <w:szCs w:val="17"/>
              </w:rPr>
            </w:pPr>
            <w:r w:rsidRPr="00B205E8">
              <w:rPr>
                <w:rFonts w:ascii="Myriad Pro" w:hAnsi="Myriad Pro" w:cs="Arial"/>
                <w:color w:val="000000"/>
                <w:sz w:val="17"/>
                <w:szCs w:val="17"/>
              </w:rPr>
              <w:t> </w:t>
            </w:r>
          </w:p>
        </w:tc>
        <w:tc>
          <w:tcPr>
            <w:tcW w:w="1499" w:type="dxa"/>
            <w:tcBorders>
              <w:top w:val="nil"/>
              <w:left w:val="nil"/>
              <w:bottom w:val="single" w:sz="8" w:space="0" w:color="auto"/>
              <w:right w:val="single" w:sz="8" w:space="0" w:color="auto"/>
            </w:tcBorders>
            <w:shd w:val="clear" w:color="auto" w:fill="auto"/>
            <w:vAlign w:val="center"/>
            <w:hideMark/>
          </w:tcPr>
          <w:p w14:paraId="35898E0E" w14:textId="7A43D023" w:rsidR="00B205E8" w:rsidRPr="00B205E8" w:rsidRDefault="00B205E8" w:rsidP="007745BF">
            <w:pPr>
              <w:rPr>
                <w:rFonts w:ascii="Myriad Pro" w:hAnsi="Myriad Pro" w:cs="Arial"/>
                <w:color w:val="000000"/>
                <w:sz w:val="17"/>
                <w:szCs w:val="17"/>
              </w:rPr>
            </w:pPr>
            <w:r w:rsidRPr="00B205E8">
              <w:rPr>
                <w:rFonts w:ascii="Myriad Pro" w:hAnsi="Myriad Pro" w:cs="Arial"/>
                <w:color w:val="000000"/>
                <w:sz w:val="17"/>
                <w:szCs w:val="17"/>
              </w:rPr>
              <w:t> </w:t>
            </w:r>
          </w:p>
        </w:tc>
        <w:tc>
          <w:tcPr>
            <w:tcW w:w="1117" w:type="dxa"/>
            <w:tcBorders>
              <w:top w:val="nil"/>
              <w:left w:val="nil"/>
              <w:bottom w:val="single" w:sz="8" w:space="0" w:color="auto"/>
              <w:right w:val="single" w:sz="8" w:space="0" w:color="auto"/>
            </w:tcBorders>
            <w:shd w:val="clear" w:color="auto" w:fill="auto"/>
            <w:vAlign w:val="center"/>
            <w:hideMark/>
          </w:tcPr>
          <w:p w14:paraId="791B7AC3" w14:textId="66FDD1AA" w:rsidR="00B205E8" w:rsidRPr="00B205E8" w:rsidRDefault="00B205E8" w:rsidP="007745BF">
            <w:pPr>
              <w:jc w:val="center"/>
              <w:rPr>
                <w:rFonts w:ascii="Myriad Pro" w:hAnsi="Myriad Pro" w:cs="Arial"/>
                <w:color w:val="000000"/>
                <w:sz w:val="17"/>
                <w:szCs w:val="17"/>
              </w:rPr>
            </w:pPr>
            <w:r w:rsidRPr="00B205E8">
              <w:rPr>
                <w:rFonts w:ascii="Myriad Pro" w:hAnsi="Myriad Pro" w:cs="Arial"/>
                <w:color w:val="000000"/>
                <w:sz w:val="17"/>
                <w:szCs w:val="17"/>
              </w:rPr>
              <w:t>176 873</w:t>
            </w:r>
          </w:p>
        </w:tc>
        <w:tc>
          <w:tcPr>
            <w:tcW w:w="1044" w:type="dxa"/>
            <w:tcBorders>
              <w:top w:val="nil"/>
              <w:left w:val="nil"/>
              <w:bottom w:val="single" w:sz="8" w:space="0" w:color="auto"/>
              <w:right w:val="single" w:sz="8" w:space="0" w:color="auto"/>
            </w:tcBorders>
            <w:shd w:val="clear" w:color="auto" w:fill="auto"/>
            <w:vAlign w:val="center"/>
            <w:hideMark/>
          </w:tcPr>
          <w:p w14:paraId="2E417637" w14:textId="5DB4DD2B" w:rsidR="00B205E8" w:rsidRPr="00B205E8" w:rsidRDefault="00B205E8" w:rsidP="007745BF">
            <w:pPr>
              <w:jc w:val="center"/>
              <w:rPr>
                <w:rFonts w:ascii="Myriad Pro" w:hAnsi="Myriad Pro" w:cs="Arial"/>
                <w:color w:val="000000"/>
                <w:sz w:val="17"/>
                <w:szCs w:val="17"/>
              </w:rPr>
            </w:pPr>
            <w:r w:rsidRPr="00B205E8">
              <w:rPr>
                <w:rFonts w:ascii="Myriad Pro" w:hAnsi="Myriad Pro" w:cs="Arial"/>
                <w:color w:val="000000"/>
                <w:sz w:val="17"/>
                <w:szCs w:val="17"/>
              </w:rPr>
              <w:t>-176 873</w:t>
            </w:r>
          </w:p>
        </w:tc>
        <w:tc>
          <w:tcPr>
            <w:tcW w:w="1871" w:type="dxa"/>
            <w:tcBorders>
              <w:top w:val="nil"/>
              <w:left w:val="nil"/>
              <w:bottom w:val="single" w:sz="8" w:space="0" w:color="auto"/>
              <w:right w:val="single" w:sz="8" w:space="0" w:color="auto"/>
            </w:tcBorders>
            <w:shd w:val="clear" w:color="auto" w:fill="auto"/>
            <w:vAlign w:val="center"/>
            <w:hideMark/>
          </w:tcPr>
          <w:p w14:paraId="2060DAB3" w14:textId="4BFA1E34" w:rsidR="00B205E8" w:rsidRPr="00B205E8" w:rsidRDefault="00B205E8" w:rsidP="007745BF">
            <w:pPr>
              <w:jc w:val="center"/>
              <w:rPr>
                <w:rFonts w:ascii="Myriad Pro" w:hAnsi="Myriad Pro" w:cs="Arial"/>
                <w:color w:val="000000"/>
                <w:sz w:val="17"/>
                <w:szCs w:val="17"/>
              </w:rPr>
            </w:pPr>
            <w:r w:rsidRPr="00B205E8">
              <w:rPr>
                <w:rFonts w:ascii="Myriad Pro" w:hAnsi="Myriad Pro" w:cs="Arial"/>
                <w:color w:val="000000"/>
                <w:sz w:val="17"/>
                <w:szCs w:val="17"/>
              </w:rPr>
              <w:t>-176 873</w:t>
            </w:r>
          </w:p>
        </w:tc>
      </w:tr>
      <w:tr w:rsidR="00B205E8" w:rsidRPr="002860EB" w14:paraId="58A117A1" w14:textId="77777777" w:rsidTr="007D52A8">
        <w:trPr>
          <w:trHeight w:val="300"/>
          <w:jc w:val="center"/>
        </w:trPr>
        <w:tc>
          <w:tcPr>
            <w:tcW w:w="4077" w:type="dxa"/>
            <w:tcBorders>
              <w:top w:val="nil"/>
              <w:left w:val="single" w:sz="8" w:space="0" w:color="auto"/>
              <w:bottom w:val="single" w:sz="8" w:space="0" w:color="auto"/>
              <w:right w:val="single" w:sz="8" w:space="0" w:color="auto"/>
            </w:tcBorders>
            <w:shd w:val="clear" w:color="auto" w:fill="auto"/>
            <w:vAlign w:val="center"/>
            <w:hideMark/>
          </w:tcPr>
          <w:p w14:paraId="698DDC56" w14:textId="77777777" w:rsidR="00B205E8" w:rsidRPr="002860EB" w:rsidRDefault="00B205E8" w:rsidP="002860EB">
            <w:pPr>
              <w:rPr>
                <w:rFonts w:ascii="Myriad Pro" w:hAnsi="Myriad Pro" w:cs="Arial"/>
                <w:b/>
                <w:bCs/>
                <w:color w:val="000000"/>
                <w:sz w:val="17"/>
                <w:szCs w:val="17"/>
              </w:rPr>
            </w:pPr>
            <w:r w:rsidRPr="002860EB">
              <w:rPr>
                <w:rFonts w:ascii="Myriad Pro" w:hAnsi="Myriad Pro" w:cs="Arial"/>
                <w:b/>
                <w:bCs/>
                <w:color w:val="000000"/>
                <w:sz w:val="17"/>
                <w:szCs w:val="17"/>
              </w:rPr>
              <w:t>Корректировка НВВ по итогам 2016 года</w:t>
            </w:r>
          </w:p>
        </w:tc>
        <w:tc>
          <w:tcPr>
            <w:tcW w:w="1061" w:type="dxa"/>
            <w:tcBorders>
              <w:top w:val="nil"/>
              <w:left w:val="nil"/>
              <w:bottom w:val="single" w:sz="8" w:space="0" w:color="auto"/>
              <w:right w:val="single" w:sz="8" w:space="0" w:color="auto"/>
            </w:tcBorders>
            <w:shd w:val="clear" w:color="auto" w:fill="auto"/>
            <w:vAlign w:val="center"/>
            <w:hideMark/>
          </w:tcPr>
          <w:p w14:paraId="024AAF4E" w14:textId="77777777" w:rsidR="00B205E8" w:rsidRPr="002860EB" w:rsidRDefault="00B205E8" w:rsidP="002860EB">
            <w:pPr>
              <w:jc w:val="center"/>
              <w:rPr>
                <w:rFonts w:ascii="Myriad Pro" w:hAnsi="Myriad Pro" w:cs="Arial"/>
                <w:b/>
                <w:bCs/>
                <w:color w:val="000000"/>
                <w:sz w:val="17"/>
                <w:szCs w:val="17"/>
              </w:rPr>
            </w:pPr>
            <w:r w:rsidRPr="002860EB">
              <w:rPr>
                <w:rFonts w:ascii="Myriad Pro" w:hAnsi="Myriad Pro" w:cs="Arial"/>
                <w:b/>
                <w:bCs/>
                <w:color w:val="000000"/>
                <w:sz w:val="17"/>
                <w:szCs w:val="17"/>
              </w:rPr>
              <w:t>тыс. руб.</w:t>
            </w:r>
          </w:p>
        </w:tc>
        <w:tc>
          <w:tcPr>
            <w:tcW w:w="1422" w:type="dxa"/>
            <w:tcBorders>
              <w:top w:val="nil"/>
              <w:left w:val="nil"/>
              <w:bottom w:val="single" w:sz="8" w:space="0" w:color="auto"/>
              <w:right w:val="single" w:sz="8" w:space="0" w:color="auto"/>
            </w:tcBorders>
            <w:shd w:val="clear" w:color="auto" w:fill="auto"/>
            <w:vAlign w:val="center"/>
            <w:hideMark/>
          </w:tcPr>
          <w:p w14:paraId="0633F192" w14:textId="77777777" w:rsidR="00B205E8" w:rsidRPr="002860EB" w:rsidRDefault="00B205E8" w:rsidP="002860EB">
            <w:pPr>
              <w:jc w:val="center"/>
              <w:rPr>
                <w:rFonts w:ascii="Myriad Pro" w:hAnsi="Myriad Pro" w:cs="Arial"/>
                <w:b/>
                <w:bCs/>
                <w:color w:val="000000"/>
                <w:sz w:val="17"/>
                <w:szCs w:val="17"/>
              </w:rPr>
            </w:pPr>
            <w:r w:rsidRPr="002860EB">
              <w:rPr>
                <w:rFonts w:ascii="Myriad Pro" w:hAnsi="Myriad Pro" w:cs="Arial"/>
                <w:b/>
                <w:bCs/>
                <w:color w:val="000000"/>
                <w:sz w:val="17"/>
                <w:szCs w:val="17"/>
              </w:rPr>
              <w:t>-3 553</w:t>
            </w:r>
          </w:p>
        </w:tc>
        <w:tc>
          <w:tcPr>
            <w:tcW w:w="1323" w:type="dxa"/>
            <w:tcBorders>
              <w:top w:val="nil"/>
              <w:left w:val="nil"/>
              <w:bottom w:val="single" w:sz="8" w:space="0" w:color="auto"/>
              <w:right w:val="single" w:sz="8" w:space="0" w:color="auto"/>
            </w:tcBorders>
            <w:shd w:val="clear" w:color="auto" w:fill="auto"/>
            <w:vAlign w:val="center"/>
            <w:hideMark/>
          </w:tcPr>
          <w:p w14:paraId="11C7244B" w14:textId="77777777" w:rsidR="00B205E8" w:rsidRPr="002860EB" w:rsidRDefault="00B205E8" w:rsidP="002860EB">
            <w:pPr>
              <w:jc w:val="center"/>
              <w:rPr>
                <w:rFonts w:ascii="Myriad Pro" w:hAnsi="Myriad Pro" w:cs="Arial"/>
                <w:b/>
                <w:bCs/>
                <w:color w:val="000000"/>
                <w:sz w:val="17"/>
                <w:szCs w:val="17"/>
              </w:rPr>
            </w:pPr>
            <w:r w:rsidRPr="002860EB">
              <w:rPr>
                <w:rFonts w:ascii="Myriad Pro" w:hAnsi="Myriad Pro" w:cs="Arial"/>
                <w:b/>
                <w:bCs/>
                <w:color w:val="000000"/>
                <w:sz w:val="17"/>
                <w:szCs w:val="17"/>
              </w:rPr>
              <w:t>-72 284</w:t>
            </w:r>
          </w:p>
        </w:tc>
        <w:tc>
          <w:tcPr>
            <w:tcW w:w="1318" w:type="dxa"/>
            <w:tcBorders>
              <w:top w:val="nil"/>
              <w:left w:val="nil"/>
              <w:bottom w:val="single" w:sz="8" w:space="0" w:color="auto"/>
              <w:right w:val="single" w:sz="8" w:space="0" w:color="auto"/>
            </w:tcBorders>
            <w:shd w:val="clear" w:color="auto" w:fill="auto"/>
            <w:vAlign w:val="center"/>
            <w:hideMark/>
          </w:tcPr>
          <w:p w14:paraId="1FC808D6" w14:textId="31F58BB6"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-72 284</w:t>
            </w:r>
          </w:p>
        </w:tc>
        <w:tc>
          <w:tcPr>
            <w:tcW w:w="1499" w:type="dxa"/>
            <w:tcBorders>
              <w:top w:val="nil"/>
              <w:left w:val="nil"/>
              <w:bottom w:val="single" w:sz="8" w:space="0" w:color="auto"/>
              <w:right w:val="single" w:sz="8" w:space="0" w:color="auto"/>
            </w:tcBorders>
            <w:shd w:val="clear" w:color="auto" w:fill="auto"/>
            <w:vAlign w:val="center"/>
            <w:hideMark/>
          </w:tcPr>
          <w:p w14:paraId="5807BBCA" w14:textId="23F02CDE"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 </w:t>
            </w:r>
          </w:p>
        </w:tc>
        <w:tc>
          <w:tcPr>
            <w:tcW w:w="1117" w:type="dxa"/>
            <w:tcBorders>
              <w:top w:val="nil"/>
              <w:left w:val="nil"/>
              <w:bottom w:val="single" w:sz="8" w:space="0" w:color="auto"/>
              <w:right w:val="single" w:sz="8" w:space="0" w:color="auto"/>
            </w:tcBorders>
            <w:shd w:val="clear" w:color="auto" w:fill="auto"/>
            <w:vAlign w:val="center"/>
            <w:hideMark/>
          </w:tcPr>
          <w:p w14:paraId="3BBC25DD" w14:textId="2C6C213A"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 </w:t>
            </w:r>
          </w:p>
        </w:tc>
        <w:tc>
          <w:tcPr>
            <w:tcW w:w="1044" w:type="dxa"/>
            <w:tcBorders>
              <w:top w:val="nil"/>
              <w:left w:val="nil"/>
              <w:bottom w:val="single" w:sz="8" w:space="0" w:color="auto"/>
              <w:right w:val="single" w:sz="8" w:space="0" w:color="auto"/>
            </w:tcBorders>
            <w:shd w:val="clear" w:color="auto" w:fill="auto"/>
            <w:vAlign w:val="center"/>
            <w:hideMark/>
          </w:tcPr>
          <w:p w14:paraId="3C05599D" w14:textId="7501B282"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-72 284</w:t>
            </w:r>
          </w:p>
        </w:tc>
        <w:tc>
          <w:tcPr>
            <w:tcW w:w="1871" w:type="dxa"/>
            <w:tcBorders>
              <w:top w:val="nil"/>
              <w:left w:val="nil"/>
              <w:bottom w:val="single" w:sz="8" w:space="0" w:color="auto"/>
              <w:right w:val="single" w:sz="8" w:space="0" w:color="auto"/>
            </w:tcBorders>
            <w:shd w:val="clear" w:color="auto" w:fill="auto"/>
            <w:vAlign w:val="center"/>
            <w:hideMark/>
          </w:tcPr>
          <w:p w14:paraId="344BBD11" w14:textId="34274781"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-72 284</w:t>
            </w:r>
          </w:p>
        </w:tc>
      </w:tr>
      <w:tr w:rsidR="00B205E8" w:rsidRPr="002860EB" w14:paraId="000FCB4C" w14:textId="77777777" w:rsidTr="007D52A8">
        <w:trPr>
          <w:trHeight w:val="660"/>
          <w:jc w:val="center"/>
        </w:trPr>
        <w:tc>
          <w:tcPr>
            <w:tcW w:w="4077" w:type="dxa"/>
            <w:tcBorders>
              <w:top w:val="nil"/>
              <w:left w:val="single" w:sz="8" w:space="0" w:color="auto"/>
              <w:bottom w:val="single" w:sz="8" w:space="0" w:color="auto"/>
              <w:right w:val="single" w:sz="8" w:space="0" w:color="auto"/>
            </w:tcBorders>
            <w:shd w:val="clear" w:color="auto" w:fill="auto"/>
            <w:vAlign w:val="center"/>
            <w:hideMark/>
          </w:tcPr>
          <w:p w14:paraId="37146F41" w14:textId="77777777" w:rsidR="00B205E8" w:rsidRPr="002860EB" w:rsidRDefault="00B205E8" w:rsidP="002860EB">
            <w:pPr>
              <w:rPr>
                <w:rFonts w:ascii="Myriad Pro" w:hAnsi="Myriad Pro" w:cs="Arial"/>
                <w:b/>
                <w:bCs/>
                <w:color w:val="000000"/>
                <w:sz w:val="17"/>
                <w:szCs w:val="17"/>
              </w:rPr>
            </w:pPr>
            <w:r w:rsidRPr="002860EB">
              <w:rPr>
                <w:rFonts w:ascii="Myriad Pro" w:hAnsi="Myriad Pro" w:cs="Arial"/>
                <w:b/>
                <w:bCs/>
                <w:color w:val="000000"/>
                <w:sz w:val="17"/>
                <w:szCs w:val="17"/>
              </w:rPr>
              <w:t>Выпадающие экономически обоснованные расходы по данным бухгалтерской отчетности и прочие корректировки</w:t>
            </w:r>
          </w:p>
        </w:tc>
        <w:tc>
          <w:tcPr>
            <w:tcW w:w="1061" w:type="dxa"/>
            <w:tcBorders>
              <w:top w:val="nil"/>
              <w:left w:val="nil"/>
              <w:bottom w:val="single" w:sz="8" w:space="0" w:color="auto"/>
              <w:right w:val="single" w:sz="8" w:space="0" w:color="auto"/>
            </w:tcBorders>
            <w:shd w:val="clear" w:color="auto" w:fill="auto"/>
            <w:vAlign w:val="center"/>
            <w:hideMark/>
          </w:tcPr>
          <w:p w14:paraId="25FCDC71" w14:textId="77777777" w:rsidR="00B205E8" w:rsidRPr="002860EB" w:rsidRDefault="00B205E8" w:rsidP="002860EB">
            <w:pPr>
              <w:jc w:val="center"/>
              <w:rPr>
                <w:rFonts w:ascii="Myriad Pro" w:hAnsi="Myriad Pro" w:cs="Arial"/>
                <w:b/>
                <w:bCs/>
                <w:color w:val="000000"/>
                <w:sz w:val="17"/>
                <w:szCs w:val="17"/>
              </w:rPr>
            </w:pPr>
            <w:r w:rsidRPr="002860EB">
              <w:rPr>
                <w:rFonts w:ascii="Myriad Pro" w:hAnsi="Myriad Pro" w:cs="Arial"/>
                <w:b/>
                <w:bCs/>
                <w:color w:val="000000"/>
                <w:sz w:val="17"/>
                <w:szCs w:val="17"/>
              </w:rPr>
              <w:t>тыс. руб.</w:t>
            </w:r>
          </w:p>
        </w:tc>
        <w:tc>
          <w:tcPr>
            <w:tcW w:w="1422" w:type="dxa"/>
            <w:tcBorders>
              <w:top w:val="nil"/>
              <w:left w:val="nil"/>
              <w:bottom w:val="single" w:sz="8" w:space="0" w:color="auto"/>
              <w:right w:val="single" w:sz="8" w:space="0" w:color="auto"/>
            </w:tcBorders>
            <w:shd w:val="clear" w:color="auto" w:fill="auto"/>
            <w:vAlign w:val="center"/>
            <w:hideMark/>
          </w:tcPr>
          <w:p w14:paraId="70A1ADFE" w14:textId="77777777" w:rsidR="00B205E8" w:rsidRPr="002860EB" w:rsidRDefault="00B205E8" w:rsidP="002860EB">
            <w:pPr>
              <w:jc w:val="center"/>
              <w:rPr>
                <w:rFonts w:ascii="Myriad Pro" w:hAnsi="Myriad Pro" w:cs="Arial"/>
                <w:b/>
                <w:bCs/>
                <w:color w:val="000000"/>
                <w:sz w:val="17"/>
                <w:szCs w:val="17"/>
              </w:rPr>
            </w:pPr>
            <w:r w:rsidRPr="002860EB">
              <w:rPr>
                <w:rFonts w:ascii="Myriad Pro" w:hAnsi="Myriad Pro" w:cs="Arial"/>
                <w:b/>
                <w:bCs/>
                <w:color w:val="000000"/>
                <w:sz w:val="17"/>
                <w:szCs w:val="17"/>
              </w:rPr>
              <w:t>1 006 400</w:t>
            </w:r>
          </w:p>
        </w:tc>
        <w:tc>
          <w:tcPr>
            <w:tcW w:w="1323" w:type="dxa"/>
            <w:tcBorders>
              <w:top w:val="nil"/>
              <w:left w:val="nil"/>
              <w:bottom w:val="single" w:sz="8" w:space="0" w:color="auto"/>
              <w:right w:val="single" w:sz="8" w:space="0" w:color="auto"/>
            </w:tcBorders>
            <w:shd w:val="clear" w:color="auto" w:fill="auto"/>
            <w:vAlign w:val="center"/>
            <w:hideMark/>
          </w:tcPr>
          <w:p w14:paraId="059CEC67" w14:textId="77777777" w:rsidR="00B205E8" w:rsidRPr="002860EB" w:rsidRDefault="00B205E8" w:rsidP="002860EB">
            <w:pPr>
              <w:jc w:val="center"/>
              <w:rPr>
                <w:rFonts w:ascii="Myriad Pro" w:hAnsi="Myriad Pro" w:cs="Arial"/>
                <w:b/>
                <w:bCs/>
                <w:color w:val="000000"/>
                <w:sz w:val="17"/>
                <w:szCs w:val="17"/>
              </w:rPr>
            </w:pPr>
            <w:r w:rsidRPr="002860EB">
              <w:rPr>
                <w:rFonts w:ascii="Myriad Pro" w:hAnsi="Myriad Pro" w:cs="Arial"/>
                <w:b/>
                <w:bCs/>
                <w:color w:val="000000"/>
                <w:sz w:val="17"/>
                <w:szCs w:val="17"/>
              </w:rPr>
              <w:t>50 292</w:t>
            </w:r>
          </w:p>
        </w:tc>
        <w:tc>
          <w:tcPr>
            <w:tcW w:w="1318" w:type="dxa"/>
            <w:tcBorders>
              <w:top w:val="nil"/>
              <w:left w:val="nil"/>
              <w:bottom w:val="single" w:sz="8" w:space="0" w:color="auto"/>
              <w:right w:val="single" w:sz="8" w:space="0" w:color="auto"/>
            </w:tcBorders>
            <w:shd w:val="clear" w:color="auto" w:fill="auto"/>
            <w:vAlign w:val="center"/>
            <w:hideMark/>
          </w:tcPr>
          <w:p w14:paraId="7025DA18" w14:textId="24E902DA"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50 292</w:t>
            </w:r>
          </w:p>
        </w:tc>
        <w:tc>
          <w:tcPr>
            <w:tcW w:w="1499" w:type="dxa"/>
            <w:tcBorders>
              <w:top w:val="nil"/>
              <w:left w:val="nil"/>
              <w:bottom w:val="single" w:sz="8" w:space="0" w:color="auto"/>
              <w:right w:val="single" w:sz="8" w:space="0" w:color="auto"/>
            </w:tcBorders>
            <w:shd w:val="clear" w:color="auto" w:fill="auto"/>
            <w:vAlign w:val="center"/>
            <w:hideMark/>
          </w:tcPr>
          <w:p w14:paraId="772CD123" w14:textId="3B187592"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 </w:t>
            </w:r>
          </w:p>
        </w:tc>
        <w:tc>
          <w:tcPr>
            <w:tcW w:w="1117" w:type="dxa"/>
            <w:tcBorders>
              <w:top w:val="nil"/>
              <w:left w:val="nil"/>
              <w:bottom w:val="single" w:sz="8" w:space="0" w:color="auto"/>
              <w:right w:val="single" w:sz="8" w:space="0" w:color="auto"/>
            </w:tcBorders>
            <w:shd w:val="clear" w:color="auto" w:fill="auto"/>
            <w:vAlign w:val="center"/>
            <w:hideMark/>
          </w:tcPr>
          <w:p w14:paraId="0D6026D3" w14:textId="5FDD02D0" w:rsidR="00B205E8" w:rsidRPr="00B205E8" w:rsidRDefault="00B205E8">
            <w:pPr>
              <w:jc w:val="center"/>
              <w:rPr>
                <w:rFonts w:ascii="Myriad Pro" w:hAnsi="Myriad Pro" w:cs="Arial"/>
                <w:b/>
                <w:bCs/>
                <w:color w:val="000000"/>
                <w:sz w:val="17"/>
                <w:szCs w:val="17"/>
              </w:rPr>
            </w:pPr>
            <w:r w:rsidRPr="00B205E8">
              <w:rPr>
                <w:rFonts w:ascii="Myriad Pro" w:hAnsi="Myriad Pro" w:cs="Arial"/>
                <w:b/>
                <w:bCs/>
                <w:color w:val="000000"/>
                <w:sz w:val="17"/>
                <w:szCs w:val="17"/>
              </w:rPr>
              <w:t>-56 835</w:t>
            </w:r>
          </w:p>
        </w:tc>
        <w:tc>
          <w:tcPr>
            <w:tcW w:w="1044" w:type="dxa"/>
            <w:tcBorders>
              <w:top w:val="nil"/>
              <w:left w:val="nil"/>
              <w:bottom w:val="single" w:sz="8" w:space="0" w:color="auto"/>
              <w:right w:val="single" w:sz="8" w:space="0" w:color="auto"/>
            </w:tcBorders>
            <w:shd w:val="clear" w:color="auto" w:fill="auto"/>
            <w:vAlign w:val="center"/>
            <w:hideMark/>
          </w:tcPr>
          <w:p w14:paraId="3CBE30EA" w14:textId="702080DB" w:rsidR="00B205E8" w:rsidRPr="00B205E8" w:rsidRDefault="00B205E8">
            <w:pPr>
              <w:jc w:val="center"/>
              <w:rPr>
                <w:rFonts w:ascii="Myriad Pro" w:hAnsi="Myriad Pro" w:cs="Arial"/>
                <w:b/>
                <w:bCs/>
                <w:color w:val="000000"/>
                <w:sz w:val="17"/>
                <w:szCs w:val="17"/>
              </w:rPr>
            </w:pPr>
            <w:r w:rsidRPr="00B205E8">
              <w:rPr>
                <w:rFonts w:ascii="Myriad Pro" w:hAnsi="Myriad Pro" w:cs="Arial"/>
                <w:b/>
                <w:bCs/>
                <w:color w:val="000000"/>
                <w:sz w:val="17"/>
                <w:szCs w:val="17"/>
              </w:rPr>
              <w:t>107 127</w:t>
            </w:r>
          </w:p>
        </w:tc>
        <w:tc>
          <w:tcPr>
            <w:tcW w:w="1871" w:type="dxa"/>
            <w:tcBorders>
              <w:top w:val="nil"/>
              <w:left w:val="nil"/>
              <w:bottom w:val="single" w:sz="8" w:space="0" w:color="auto"/>
              <w:right w:val="single" w:sz="8" w:space="0" w:color="auto"/>
            </w:tcBorders>
            <w:shd w:val="clear" w:color="auto" w:fill="auto"/>
            <w:vAlign w:val="center"/>
            <w:hideMark/>
          </w:tcPr>
          <w:p w14:paraId="676746B0" w14:textId="4BD745D5" w:rsidR="00B205E8" w:rsidRPr="00B205E8" w:rsidRDefault="00B205E8">
            <w:pPr>
              <w:jc w:val="center"/>
              <w:rPr>
                <w:rFonts w:ascii="Myriad Pro" w:hAnsi="Myriad Pro" w:cs="Arial"/>
                <w:b/>
                <w:bCs/>
                <w:color w:val="000000"/>
                <w:sz w:val="17"/>
                <w:szCs w:val="17"/>
              </w:rPr>
            </w:pPr>
            <w:r w:rsidRPr="00B205E8">
              <w:rPr>
                <w:rFonts w:ascii="Myriad Pro" w:hAnsi="Myriad Pro" w:cs="Arial"/>
                <w:b/>
                <w:bCs/>
                <w:color w:val="000000"/>
                <w:sz w:val="17"/>
                <w:szCs w:val="17"/>
              </w:rPr>
              <w:t>107 127</w:t>
            </w:r>
          </w:p>
        </w:tc>
      </w:tr>
      <w:tr w:rsidR="00B205E8" w:rsidRPr="002860EB" w14:paraId="5BC06A5F" w14:textId="77777777" w:rsidTr="007D52A8">
        <w:trPr>
          <w:trHeight w:val="444"/>
          <w:jc w:val="center"/>
        </w:trPr>
        <w:tc>
          <w:tcPr>
            <w:tcW w:w="4077" w:type="dxa"/>
            <w:tcBorders>
              <w:top w:val="nil"/>
              <w:left w:val="single" w:sz="8" w:space="0" w:color="auto"/>
              <w:bottom w:val="single" w:sz="8" w:space="0" w:color="auto"/>
              <w:right w:val="single" w:sz="8" w:space="0" w:color="auto"/>
            </w:tcBorders>
            <w:shd w:val="clear" w:color="auto" w:fill="auto"/>
            <w:vAlign w:val="center"/>
            <w:hideMark/>
          </w:tcPr>
          <w:p w14:paraId="78F6D1A9" w14:textId="77777777" w:rsidR="00B205E8" w:rsidRPr="002860EB" w:rsidRDefault="00B205E8" w:rsidP="002860EB">
            <w:pPr>
              <w:rPr>
                <w:rFonts w:ascii="Myriad Pro" w:hAnsi="Myriad Pro" w:cs="Arial"/>
                <w:b/>
                <w:bCs/>
                <w:color w:val="000000"/>
                <w:sz w:val="17"/>
                <w:szCs w:val="17"/>
              </w:rPr>
            </w:pPr>
            <w:r w:rsidRPr="002860EB">
              <w:rPr>
                <w:rFonts w:ascii="Myriad Pro" w:hAnsi="Myriad Pro" w:cs="Arial"/>
                <w:b/>
                <w:bCs/>
                <w:color w:val="000000"/>
                <w:sz w:val="17"/>
                <w:szCs w:val="17"/>
              </w:rPr>
              <w:t>Возврат инвестированного капитала и дохода на инвестированный  капитал</w:t>
            </w:r>
          </w:p>
        </w:tc>
        <w:tc>
          <w:tcPr>
            <w:tcW w:w="1061" w:type="dxa"/>
            <w:tcBorders>
              <w:top w:val="nil"/>
              <w:left w:val="nil"/>
              <w:bottom w:val="single" w:sz="8" w:space="0" w:color="auto"/>
              <w:right w:val="single" w:sz="8" w:space="0" w:color="auto"/>
            </w:tcBorders>
            <w:shd w:val="clear" w:color="auto" w:fill="auto"/>
            <w:vAlign w:val="center"/>
            <w:hideMark/>
          </w:tcPr>
          <w:p w14:paraId="2FD6434C" w14:textId="77777777" w:rsidR="00B205E8" w:rsidRPr="002860EB" w:rsidRDefault="00B205E8" w:rsidP="002860EB">
            <w:pPr>
              <w:jc w:val="center"/>
              <w:rPr>
                <w:rFonts w:ascii="Myriad Pro" w:hAnsi="Myriad Pro" w:cs="Arial"/>
                <w:color w:val="000000"/>
                <w:sz w:val="17"/>
                <w:szCs w:val="17"/>
              </w:rPr>
            </w:pPr>
            <w:r w:rsidRPr="002860EB">
              <w:rPr>
                <w:rFonts w:ascii="Myriad Pro" w:hAnsi="Myriad Pro" w:cs="Arial"/>
                <w:color w:val="000000"/>
                <w:sz w:val="17"/>
                <w:szCs w:val="17"/>
              </w:rPr>
              <w:t>тыс. руб.</w:t>
            </w:r>
          </w:p>
        </w:tc>
        <w:tc>
          <w:tcPr>
            <w:tcW w:w="1422" w:type="dxa"/>
            <w:tcBorders>
              <w:top w:val="nil"/>
              <w:left w:val="nil"/>
              <w:bottom w:val="single" w:sz="8" w:space="0" w:color="auto"/>
              <w:right w:val="single" w:sz="8" w:space="0" w:color="auto"/>
            </w:tcBorders>
            <w:shd w:val="clear" w:color="auto" w:fill="auto"/>
            <w:vAlign w:val="center"/>
            <w:hideMark/>
          </w:tcPr>
          <w:p w14:paraId="49E0884F" w14:textId="77777777" w:rsidR="00B205E8" w:rsidRPr="002860EB" w:rsidRDefault="00B205E8" w:rsidP="002860EB">
            <w:pPr>
              <w:jc w:val="center"/>
              <w:rPr>
                <w:rFonts w:ascii="Myriad Pro" w:hAnsi="Myriad Pro" w:cs="Arial"/>
                <w:b/>
                <w:bCs/>
                <w:color w:val="000000"/>
                <w:sz w:val="17"/>
                <w:szCs w:val="17"/>
              </w:rPr>
            </w:pPr>
            <w:r w:rsidRPr="002860EB">
              <w:rPr>
                <w:rFonts w:ascii="Myriad Pro" w:hAnsi="Myriad Pro" w:cs="Arial"/>
                <w:b/>
                <w:bCs/>
                <w:color w:val="000000"/>
                <w:sz w:val="17"/>
                <w:szCs w:val="17"/>
              </w:rPr>
              <w:t>1 348 262</w:t>
            </w:r>
          </w:p>
        </w:tc>
        <w:tc>
          <w:tcPr>
            <w:tcW w:w="1323" w:type="dxa"/>
            <w:tcBorders>
              <w:top w:val="nil"/>
              <w:left w:val="nil"/>
              <w:bottom w:val="single" w:sz="8" w:space="0" w:color="auto"/>
              <w:right w:val="single" w:sz="8" w:space="0" w:color="auto"/>
            </w:tcBorders>
            <w:shd w:val="clear" w:color="auto" w:fill="auto"/>
            <w:vAlign w:val="center"/>
            <w:hideMark/>
          </w:tcPr>
          <w:p w14:paraId="45DA2666" w14:textId="77777777" w:rsidR="00B205E8" w:rsidRPr="002860EB" w:rsidRDefault="00B205E8" w:rsidP="002860EB">
            <w:pPr>
              <w:jc w:val="center"/>
              <w:rPr>
                <w:rFonts w:ascii="Myriad Pro" w:hAnsi="Myriad Pro" w:cs="Arial"/>
                <w:b/>
                <w:bCs/>
                <w:color w:val="000000"/>
                <w:sz w:val="17"/>
                <w:szCs w:val="17"/>
              </w:rPr>
            </w:pPr>
            <w:r w:rsidRPr="002860EB">
              <w:rPr>
                <w:rFonts w:ascii="Myriad Pro" w:hAnsi="Myriad Pro" w:cs="Arial"/>
                <w:b/>
                <w:bCs/>
                <w:color w:val="000000"/>
                <w:sz w:val="17"/>
                <w:szCs w:val="17"/>
              </w:rPr>
              <w:t>0</w:t>
            </w:r>
          </w:p>
        </w:tc>
        <w:tc>
          <w:tcPr>
            <w:tcW w:w="1318" w:type="dxa"/>
            <w:tcBorders>
              <w:top w:val="nil"/>
              <w:left w:val="nil"/>
              <w:bottom w:val="single" w:sz="8" w:space="0" w:color="auto"/>
              <w:right w:val="single" w:sz="8" w:space="0" w:color="auto"/>
            </w:tcBorders>
            <w:shd w:val="clear" w:color="auto" w:fill="auto"/>
            <w:vAlign w:val="center"/>
            <w:hideMark/>
          </w:tcPr>
          <w:p w14:paraId="5CFFFFE1" w14:textId="12D527CE"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0</w:t>
            </w:r>
          </w:p>
        </w:tc>
        <w:tc>
          <w:tcPr>
            <w:tcW w:w="1499" w:type="dxa"/>
            <w:tcBorders>
              <w:top w:val="nil"/>
              <w:left w:val="nil"/>
              <w:bottom w:val="single" w:sz="8" w:space="0" w:color="auto"/>
              <w:right w:val="single" w:sz="8" w:space="0" w:color="auto"/>
            </w:tcBorders>
            <w:shd w:val="clear" w:color="auto" w:fill="auto"/>
            <w:vAlign w:val="center"/>
            <w:hideMark/>
          </w:tcPr>
          <w:p w14:paraId="640838FF" w14:textId="342F3BAC"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0</w:t>
            </w:r>
          </w:p>
        </w:tc>
        <w:tc>
          <w:tcPr>
            <w:tcW w:w="1117" w:type="dxa"/>
            <w:tcBorders>
              <w:top w:val="nil"/>
              <w:left w:val="nil"/>
              <w:bottom w:val="single" w:sz="8" w:space="0" w:color="auto"/>
              <w:right w:val="single" w:sz="8" w:space="0" w:color="auto"/>
            </w:tcBorders>
            <w:shd w:val="clear" w:color="auto" w:fill="auto"/>
            <w:vAlign w:val="center"/>
            <w:hideMark/>
          </w:tcPr>
          <w:p w14:paraId="2A7F7BCF" w14:textId="0EAB6A2B"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0</w:t>
            </w:r>
          </w:p>
        </w:tc>
        <w:tc>
          <w:tcPr>
            <w:tcW w:w="1044" w:type="dxa"/>
            <w:tcBorders>
              <w:top w:val="nil"/>
              <w:left w:val="nil"/>
              <w:bottom w:val="single" w:sz="8" w:space="0" w:color="auto"/>
              <w:right w:val="single" w:sz="8" w:space="0" w:color="auto"/>
            </w:tcBorders>
            <w:shd w:val="clear" w:color="auto" w:fill="auto"/>
            <w:vAlign w:val="center"/>
            <w:hideMark/>
          </w:tcPr>
          <w:p w14:paraId="77BD809F" w14:textId="6EB4AEC3"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0</w:t>
            </w:r>
          </w:p>
        </w:tc>
        <w:tc>
          <w:tcPr>
            <w:tcW w:w="1871" w:type="dxa"/>
            <w:tcBorders>
              <w:top w:val="nil"/>
              <w:left w:val="nil"/>
              <w:bottom w:val="single" w:sz="8" w:space="0" w:color="auto"/>
              <w:right w:val="single" w:sz="8" w:space="0" w:color="auto"/>
            </w:tcBorders>
            <w:shd w:val="clear" w:color="auto" w:fill="auto"/>
            <w:vAlign w:val="center"/>
            <w:hideMark/>
          </w:tcPr>
          <w:p w14:paraId="3BFC5E74" w14:textId="5EE8F96E"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0</w:t>
            </w:r>
          </w:p>
        </w:tc>
      </w:tr>
      <w:tr w:rsidR="00B205E8" w:rsidRPr="002860EB" w14:paraId="271B5966" w14:textId="77777777" w:rsidTr="007D52A8">
        <w:trPr>
          <w:trHeight w:val="300"/>
          <w:jc w:val="center"/>
        </w:trPr>
        <w:tc>
          <w:tcPr>
            <w:tcW w:w="4077" w:type="dxa"/>
            <w:tcBorders>
              <w:top w:val="nil"/>
              <w:left w:val="single" w:sz="8" w:space="0" w:color="auto"/>
              <w:bottom w:val="single" w:sz="8" w:space="0" w:color="auto"/>
              <w:right w:val="single" w:sz="8" w:space="0" w:color="auto"/>
            </w:tcBorders>
            <w:shd w:val="clear" w:color="auto" w:fill="auto"/>
            <w:vAlign w:val="center"/>
            <w:hideMark/>
          </w:tcPr>
          <w:p w14:paraId="7FBD9D5E" w14:textId="77777777" w:rsidR="00B205E8" w:rsidRPr="002860EB" w:rsidRDefault="00B205E8" w:rsidP="002860EB">
            <w:pPr>
              <w:rPr>
                <w:rFonts w:ascii="Myriad Pro" w:hAnsi="Myriad Pro" w:cs="Arial"/>
                <w:color w:val="000000"/>
                <w:sz w:val="17"/>
                <w:szCs w:val="17"/>
              </w:rPr>
            </w:pPr>
            <w:r w:rsidRPr="002860EB">
              <w:rPr>
                <w:rFonts w:ascii="Myriad Pro" w:hAnsi="Myriad Pro" w:cs="Arial"/>
                <w:color w:val="000000"/>
                <w:sz w:val="17"/>
                <w:szCs w:val="17"/>
              </w:rPr>
              <w:t>возврат капитала</w:t>
            </w:r>
          </w:p>
        </w:tc>
        <w:tc>
          <w:tcPr>
            <w:tcW w:w="1061" w:type="dxa"/>
            <w:tcBorders>
              <w:top w:val="nil"/>
              <w:left w:val="nil"/>
              <w:bottom w:val="single" w:sz="8" w:space="0" w:color="auto"/>
              <w:right w:val="single" w:sz="8" w:space="0" w:color="auto"/>
            </w:tcBorders>
            <w:shd w:val="clear" w:color="auto" w:fill="auto"/>
            <w:vAlign w:val="center"/>
            <w:hideMark/>
          </w:tcPr>
          <w:p w14:paraId="284B1DB4" w14:textId="77777777" w:rsidR="00B205E8" w:rsidRPr="002860EB" w:rsidRDefault="00B205E8" w:rsidP="002860EB">
            <w:pPr>
              <w:jc w:val="center"/>
              <w:rPr>
                <w:rFonts w:ascii="Myriad Pro" w:hAnsi="Myriad Pro" w:cs="Arial"/>
                <w:color w:val="000000"/>
                <w:sz w:val="17"/>
                <w:szCs w:val="17"/>
              </w:rPr>
            </w:pPr>
            <w:r w:rsidRPr="002860EB">
              <w:rPr>
                <w:rFonts w:ascii="Myriad Pro" w:hAnsi="Myriad Pro" w:cs="Arial"/>
                <w:color w:val="000000"/>
                <w:sz w:val="17"/>
                <w:szCs w:val="17"/>
              </w:rPr>
              <w:t>тыс. руб.</w:t>
            </w:r>
          </w:p>
        </w:tc>
        <w:tc>
          <w:tcPr>
            <w:tcW w:w="1422" w:type="dxa"/>
            <w:tcBorders>
              <w:top w:val="nil"/>
              <w:left w:val="nil"/>
              <w:bottom w:val="single" w:sz="8" w:space="0" w:color="auto"/>
              <w:right w:val="single" w:sz="8" w:space="0" w:color="auto"/>
            </w:tcBorders>
            <w:shd w:val="clear" w:color="auto" w:fill="auto"/>
            <w:noWrap/>
            <w:vAlign w:val="center"/>
            <w:hideMark/>
          </w:tcPr>
          <w:p w14:paraId="64BF5449" w14:textId="77777777" w:rsidR="00B205E8" w:rsidRPr="002860EB" w:rsidRDefault="00B205E8" w:rsidP="002860EB">
            <w:pPr>
              <w:jc w:val="center"/>
              <w:rPr>
                <w:rFonts w:ascii="Myriad Pro" w:hAnsi="Myriad Pro" w:cs="Arial"/>
                <w:color w:val="000000"/>
                <w:sz w:val="17"/>
                <w:szCs w:val="17"/>
              </w:rPr>
            </w:pPr>
            <w:r w:rsidRPr="002860EB">
              <w:rPr>
                <w:rFonts w:ascii="Myriad Pro" w:hAnsi="Myriad Pro" w:cs="Arial"/>
                <w:color w:val="000000"/>
                <w:sz w:val="17"/>
                <w:szCs w:val="17"/>
              </w:rPr>
              <w:t>704 002</w:t>
            </w:r>
          </w:p>
        </w:tc>
        <w:tc>
          <w:tcPr>
            <w:tcW w:w="1323" w:type="dxa"/>
            <w:tcBorders>
              <w:top w:val="nil"/>
              <w:left w:val="nil"/>
              <w:bottom w:val="single" w:sz="8" w:space="0" w:color="auto"/>
              <w:right w:val="single" w:sz="8" w:space="0" w:color="auto"/>
            </w:tcBorders>
            <w:shd w:val="clear" w:color="auto" w:fill="auto"/>
            <w:noWrap/>
            <w:vAlign w:val="center"/>
            <w:hideMark/>
          </w:tcPr>
          <w:p w14:paraId="1B1162D1" w14:textId="77777777" w:rsidR="00B205E8" w:rsidRPr="002860EB" w:rsidRDefault="00B205E8" w:rsidP="002860EB">
            <w:pPr>
              <w:jc w:val="center"/>
              <w:rPr>
                <w:rFonts w:ascii="Myriad Pro" w:hAnsi="Myriad Pro" w:cs="Arial"/>
                <w:color w:val="000000"/>
                <w:sz w:val="17"/>
                <w:szCs w:val="17"/>
              </w:rPr>
            </w:pPr>
            <w:r w:rsidRPr="002860EB">
              <w:rPr>
                <w:rFonts w:ascii="Myriad Pro" w:hAnsi="Myriad Pro" w:cs="Arial"/>
                <w:color w:val="000000"/>
                <w:sz w:val="17"/>
                <w:szCs w:val="17"/>
              </w:rPr>
              <w:t>0</w:t>
            </w:r>
          </w:p>
        </w:tc>
        <w:tc>
          <w:tcPr>
            <w:tcW w:w="1318" w:type="dxa"/>
            <w:tcBorders>
              <w:top w:val="nil"/>
              <w:left w:val="nil"/>
              <w:bottom w:val="single" w:sz="8" w:space="0" w:color="auto"/>
              <w:right w:val="single" w:sz="8" w:space="0" w:color="auto"/>
            </w:tcBorders>
            <w:shd w:val="clear" w:color="auto" w:fill="auto"/>
            <w:noWrap/>
            <w:vAlign w:val="center"/>
            <w:hideMark/>
          </w:tcPr>
          <w:p w14:paraId="0508ADCB" w14:textId="1E036BB0"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0</w:t>
            </w:r>
          </w:p>
        </w:tc>
        <w:tc>
          <w:tcPr>
            <w:tcW w:w="1499" w:type="dxa"/>
            <w:tcBorders>
              <w:top w:val="nil"/>
              <w:left w:val="nil"/>
              <w:bottom w:val="single" w:sz="8" w:space="0" w:color="auto"/>
              <w:right w:val="single" w:sz="8" w:space="0" w:color="auto"/>
            </w:tcBorders>
            <w:shd w:val="clear" w:color="auto" w:fill="auto"/>
            <w:noWrap/>
            <w:vAlign w:val="center"/>
            <w:hideMark/>
          </w:tcPr>
          <w:p w14:paraId="38FFEB43" w14:textId="30F3FC80"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0</w:t>
            </w:r>
          </w:p>
        </w:tc>
        <w:tc>
          <w:tcPr>
            <w:tcW w:w="1117" w:type="dxa"/>
            <w:tcBorders>
              <w:top w:val="nil"/>
              <w:left w:val="nil"/>
              <w:bottom w:val="single" w:sz="8" w:space="0" w:color="auto"/>
              <w:right w:val="single" w:sz="8" w:space="0" w:color="auto"/>
            </w:tcBorders>
            <w:shd w:val="clear" w:color="auto" w:fill="auto"/>
            <w:vAlign w:val="center"/>
            <w:hideMark/>
          </w:tcPr>
          <w:p w14:paraId="4CF12AC0" w14:textId="4930DA4E"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 </w:t>
            </w:r>
          </w:p>
        </w:tc>
        <w:tc>
          <w:tcPr>
            <w:tcW w:w="1044" w:type="dxa"/>
            <w:tcBorders>
              <w:top w:val="nil"/>
              <w:left w:val="nil"/>
              <w:bottom w:val="single" w:sz="8" w:space="0" w:color="auto"/>
              <w:right w:val="single" w:sz="8" w:space="0" w:color="auto"/>
            </w:tcBorders>
            <w:shd w:val="clear" w:color="auto" w:fill="auto"/>
            <w:vAlign w:val="center"/>
            <w:hideMark/>
          </w:tcPr>
          <w:p w14:paraId="5B01F78B" w14:textId="484D9EEC"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0</w:t>
            </w:r>
          </w:p>
        </w:tc>
        <w:tc>
          <w:tcPr>
            <w:tcW w:w="1871" w:type="dxa"/>
            <w:tcBorders>
              <w:top w:val="nil"/>
              <w:left w:val="nil"/>
              <w:bottom w:val="single" w:sz="8" w:space="0" w:color="auto"/>
              <w:right w:val="single" w:sz="8" w:space="0" w:color="auto"/>
            </w:tcBorders>
            <w:shd w:val="clear" w:color="auto" w:fill="auto"/>
            <w:vAlign w:val="center"/>
            <w:hideMark/>
          </w:tcPr>
          <w:p w14:paraId="758269A2" w14:textId="175F6DFA"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0</w:t>
            </w:r>
          </w:p>
        </w:tc>
      </w:tr>
      <w:tr w:rsidR="00B205E8" w:rsidRPr="002860EB" w14:paraId="2F22DB68" w14:textId="77777777" w:rsidTr="007D52A8">
        <w:trPr>
          <w:trHeight w:val="300"/>
          <w:jc w:val="center"/>
        </w:trPr>
        <w:tc>
          <w:tcPr>
            <w:tcW w:w="4077" w:type="dxa"/>
            <w:tcBorders>
              <w:top w:val="nil"/>
              <w:left w:val="single" w:sz="8" w:space="0" w:color="auto"/>
              <w:bottom w:val="single" w:sz="8" w:space="0" w:color="auto"/>
              <w:right w:val="single" w:sz="8" w:space="0" w:color="auto"/>
            </w:tcBorders>
            <w:shd w:val="clear" w:color="auto" w:fill="auto"/>
            <w:vAlign w:val="center"/>
            <w:hideMark/>
          </w:tcPr>
          <w:p w14:paraId="5F41671C" w14:textId="77777777" w:rsidR="00B205E8" w:rsidRPr="002860EB" w:rsidRDefault="00B205E8" w:rsidP="002860EB">
            <w:pPr>
              <w:rPr>
                <w:rFonts w:ascii="Myriad Pro" w:hAnsi="Myriad Pro" w:cs="Arial"/>
                <w:color w:val="000000"/>
                <w:sz w:val="17"/>
                <w:szCs w:val="17"/>
              </w:rPr>
            </w:pPr>
            <w:r w:rsidRPr="002860EB">
              <w:rPr>
                <w:rFonts w:ascii="Myriad Pro" w:hAnsi="Myriad Pro" w:cs="Arial"/>
                <w:color w:val="000000"/>
                <w:sz w:val="17"/>
                <w:szCs w:val="17"/>
              </w:rPr>
              <w:t>доход на капитал</w:t>
            </w:r>
          </w:p>
        </w:tc>
        <w:tc>
          <w:tcPr>
            <w:tcW w:w="1061" w:type="dxa"/>
            <w:tcBorders>
              <w:top w:val="nil"/>
              <w:left w:val="nil"/>
              <w:bottom w:val="single" w:sz="8" w:space="0" w:color="auto"/>
              <w:right w:val="single" w:sz="8" w:space="0" w:color="auto"/>
            </w:tcBorders>
            <w:shd w:val="clear" w:color="auto" w:fill="auto"/>
            <w:vAlign w:val="center"/>
            <w:hideMark/>
          </w:tcPr>
          <w:p w14:paraId="6B1D7AD4" w14:textId="77777777" w:rsidR="00B205E8" w:rsidRPr="002860EB" w:rsidRDefault="00B205E8" w:rsidP="002860EB">
            <w:pPr>
              <w:jc w:val="center"/>
              <w:rPr>
                <w:rFonts w:ascii="Myriad Pro" w:hAnsi="Myriad Pro" w:cs="Arial"/>
                <w:color w:val="000000"/>
                <w:sz w:val="17"/>
                <w:szCs w:val="17"/>
              </w:rPr>
            </w:pPr>
            <w:r w:rsidRPr="002860EB">
              <w:rPr>
                <w:rFonts w:ascii="Myriad Pro" w:hAnsi="Myriad Pro" w:cs="Arial"/>
                <w:color w:val="000000"/>
                <w:sz w:val="17"/>
                <w:szCs w:val="17"/>
              </w:rPr>
              <w:t>тыс. руб.</w:t>
            </w:r>
          </w:p>
        </w:tc>
        <w:tc>
          <w:tcPr>
            <w:tcW w:w="1422" w:type="dxa"/>
            <w:tcBorders>
              <w:top w:val="nil"/>
              <w:left w:val="nil"/>
              <w:bottom w:val="single" w:sz="8" w:space="0" w:color="auto"/>
              <w:right w:val="single" w:sz="8" w:space="0" w:color="auto"/>
            </w:tcBorders>
            <w:shd w:val="clear" w:color="auto" w:fill="auto"/>
            <w:noWrap/>
            <w:vAlign w:val="center"/>
            <w:hideMark/>
          </w:tcPr>
          <w:p w14:paraId="64FE192A" w14:textId="77777777" w:rsidR="00B205E8" w:rsidRPr="002860EB" w:rsidRDefault="00B205E8" w:rsidP="002860EB">
            <w:pPr>
              <w:jc w:val="center"/>
              <w:rPr>
                <w:rFonts w:ascii="Myriad Pro" w:hAnsi="Myriad Pro" w:cs="Arial"/>
                <w:color w:val="000000"/>
                <w:sz w:val="17"/>
                <w:szCs w:val="17"/>
              </w:rPr>
            </w:pPr>
            <w:r w:rsidRPr="002860EB">
              <w:rPr>
                <w:rFonts w:ascii="Myriad Pro" w:hAnsi="Myriad Pro" w:cs="Arial"/>
                <w:color w:val="000000"/>
                <w:sz w:val="17"/>
                <w:szCs w:val="17"/>
              </w:rPr>
              <w:t>644 260</w:t>
            </w:r>
          </w:p>
        </w:tc>
        <w:tc>
          <w:tcPr>
            <w:tcW w:w="1323" w:type="dxa"/>
            <w:tcBorders>
              <w:top w:val="nil"/>
              <w:left w:val="nil"/>
              <w:bottom w:val="single" w:sz="8" w:space="0" w:color="auto"/>
              <w:right w:val="single" w:sz="8" w:space="0" w:color="auto"/>
            </w:tcBorders>
            <w:shd w:val="clear" w:color="auto" w:fill="auto"/>
            <w:noWrap/>
            <w:vAlign w:val="center"/>
            <w:hideMark/>
          </w:tcPr>
          <w:p w14:paraId="03184DBB" w14:textId="77777777" w:rsidR="00B205E8" w:rsidRPr="002860EB" w:rsidRDefault="00B205E8" w:rsidP="002860EB">
            <w:pPr>
              <w:jc w:val="center"/>
              <w:rPr>
                <w:rFonts w:ascii="Myriad Pro" w:hAnsi="Myriad Pro" w:cs="Arial"/>
                <w:color w:val="000000"/>
                <w:sz w:val="17"/>
                <w:szCs w:val="17"/>
              </w:rPr>
            </w:pPr>
            <w:r w:rsidRPr="002860EB">
              <w:rPr>
                <w:rFonts w:ascii="Myriad Pro" w:hAnsi="Myriad Pro" w:cs="Arial"/>
                <w:color w:val="000000"/>
                <w:sz w:val="17"/>
                <w:szCs w:val="17"/>
              </w:rPr>
              <w:t>0</w:t>
            </w:r>
          </w:p>
        </w:tc>
        <w:tc>
          <w:tcPr>
            <w:tcW w:w="1318" w:type="dxa"/>
            <w:tcBorders>
              <w:top w:val="nil"/>
              <w:left w:val="nil"/>
              <w:bottom w:val="single" w:sz="8" w:space="0" w:color="auto"/>
              <w:right w:val="single" w:sz="8" w:space="0" w:color="auto"/>
            </w:tcBorders>
            <w:shd w:val="clear" w:color="auto" w:fill="auto"/>
            <w:noWrap/>
            <w:vAlign w:val="center"/>
            <w:hideMark/>
          </w:tcPr>
          <w:p w14:paraId="566AC0DF" w14:textId="0E3554D2"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0</w:t>
            </w:r>
          </w:p>
        </w:tc>
        <w:tc>
          <w:tcPr>
            <w:tcW w:w="1499" w:type="dxa"/>
            <w:tcBorders>
              <w:top w:val="nil"/>
              <w:left w:val="nil"/>
              <w:bottom w:val="single" w:sz="8" w:space="0" w:color="auto"/>
              <w:right w:val="single" w:sz="8" w:space="0" w:color="auto"/>
            </w:tcBorders>
            <w:shd w:val="clear" w:color="auto" w:fill="auto"/>
            <w:noWrap/>
            <w:vAlign w:val="center"/>
            <w:hideMark/>
          </w:tcPr>
          <w:p w14:paraId="5875FEDC" w14:textId="3BEDBEB4"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0</w:t>
            </w:r>
          </w:p>
        </w:tc>
        <w:tc>
          <w:tcPr>
            <w:tcW w:w="1117" w:type="dxa"/>
            <w:tcBorders>
              <w:top w:val="nil"/>
              <w:left w:val="nil"/>
              <w:bottom w:val="single" w:sz="8" w:space="0" w:color="auto"/>
              <w:right w:val="single" w:sz="8" w:space="0" w:color="auto"/>
            </w:tcBorders>
            <w:shd w:val="clear" w:color="auto" w:fill="auto"/>
            <w:vAlign w:val="center"/>
            <w:hideMark/>
          </w:tcPr>
          <w:p w14:paraId="41BF1237" w14:textId="3509528A" w:rsidR="00B205E8" w:rsidRPr="00B205E8" w:rsidRDefault="00B205E8" w:rsidP="002860EB">
            <w:pPr>
              <w:rPr>
                <w:rFonts w:ascii="Myriad Pro" w:hAnsi="Myriad Pro" w:cs="Arial"/>
                <w:b/>
                <w:bCs/>
                <w:color w:val="000000"/>
                <w:sz w:val="17"/>
                <w:szCs w:val="17"/>
              </w:rPr>
            </w:pPr>
            <w:r w:rsidRPr="00B205E8">
              <w:rPr>
                <w:rFonts w:ascii="Myriad Pro" w:hAnsi="Myriad Pro" w:cs="Arial"/>
                <w:b/>
                <w:bCs/>
                <w:color w:val="000000"/>
                <w:sz w:val="17"/>
                <w:szCs w:val="17"/>
              </w:rPr>
              <w:t> </w:t>
            </w:r>
          </w:p>
        </w:tc>
        <w:tc>
          <w:tcPr>
            <w:tcW w:w="1044" w:type="dxa"/>
            <w:tcBorders>
              <w:top w:val="nil"/>
              <w:left w:val="nil"/>
              <w:bottom w:val="single" w:sz="8" w:space="0" w:color="auto"/>
              <w:right w:val="single" w:sz="8" w:space="0" w:color="auto"/>
            </w:tcBorders>
            <w:shd w:val="clear" w:color="auto" w:fill="auto"/>
            <w:vAlign w:val="center"/>
            <w:hideMark/>
          </w:tcPr>
          <w:p w14:paraId="5A2AAF15" w14:textId="240C11B8"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0</w:t>
            </w:r>
          </w:p>
        </w:tc>
        <w:tc>
          <w:tcPr>
            <w:tcW w:w="1871" w:type="dxa"/>
            <w:tcBorders>
              <w:top w:val="nil"/>
              <w:left w:val="nil"/>
              <w:bottom w:val="single" w:sz="8" w:space="0" w:color="auto"/>
              <w:right w:val="single" w:sz="8" w:space="0" w:color="auto"/>
            </w:tcBorders>
            <w:shd w:val="clear" w:color="auto" w:fill="auto"/>
            <w:vAlign w:val="center"/>
            <w:hideMark/>
          </w:tcPr>
          <w:p w14:paraId="328B9012" w14:textId="58EE1968"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0</w:t>
            </w:r>
          </w:p>
        </w:tc>
      </w:tr>
      <w:tr w:rsidR="00B205E8" w:rsidRPr="002860EB" w14:paraId="6EFE82D2" w14:textId="77777777" w:rsidTr="007D52A8">
        <w:trPr>
          <w:trHeight w:val="444"/>
          <w:jc w:val="center"/>
        </w:trPr>
        <w:tc>
          <w:tcPr>
            <w:tcW w:w="4077" w:type="dxa"/>
            <w:tcBorders>
              <w:top w:val="nil"/>
              <w:left w:val="single" w:sz="8" w:space="0" w:color="auto"/>
              <w:bottom w:val="single" w:sz="8" w:space="0" w:color="auto"/>
              <w:right w:val="single" w:sz="8" w:space="0" w:color="auto"/>
            </w:tcBorders>
            <w:shd w:val="clear" w:color="auto" w:fill="auto"/>
            <w:vAlign w:val="center"/>
            <w:hideMark/>
          </w:tcPr>
          <w:p w14:paraId="6747E897" w14:textId="77777777" w:rsidR="00B205E8" w:rsidRPr="002860EB" w:rsidRDefault="00B205E8" w:rsidP="002860EB">
            <w:pPr>
              <w:rPr>
                <w:rFonts w:ascii="Myriad Pro" w:hAnsi="Myriad Pro" w:cs="Arial"/>
                <w:b/>
                <w:bCs/>
                <w:color w:val="000000"/>
                <w:sz w:val="17"/>
                <w:szCs w:val="17"/>
              </w:rPr>
            </w:pPr>
            <w:r w:rsidRPr="002860EB">
              <w:rPr>
                <w:rFonts w:ascii="Myriad Pro" w:hAnsi="Myriad Pro" w:cs="Arial"/>
                <w:b/>
                <w:bCs/>
                <w:color w:val="000000"/>
                <w:sz w:val="17"/>
                <w:szCs w:val="17"/>
              </w:rPr>
              <w:t>Прибыль на поощрение и социальное развитие</w:t>
            </w:r>
          </w:p>
        </w:tc>
        <w:tc>
          <w:tcPr>
            <w:tcW w:w="1061" w:type="dxa"/>
            <w:tcBorders>
              <w:top w:val="nil"/>
              <w:left w:val="nil"/>
              <w:bottom w:val="single" w:sz="8" w:space="0" w:color="auto"/>
              <w:right w:val="single" w:sz="8" w:space="0" w:color="auto"/>
            </w:tcBorders>
            <w:shd w:val="clear" w:color="auto" w:fill="auto"/>
            <w:vAlign w:val="center"/>
            <w:hideMark/>
          </w:tcPr>
          <w:p w14:paraId="4CB2D174" w14:textId="77777777" w:rsidR="00B205E8" w:rsidRPr="002860EB" w:rsidRDefault="00B205E8" w:rsidP="002860EB">
            <w:pPr>
              <w:jc w:val="center"/>
              <w:rPr>
                <w:rFonts w:ascii="Myriad Pro" w:hAnsi="Myriad Pro" w:cs="Arial"/>
                <w:b/>
                <w:bCs/>
                <w:color w:val="000000"/>
                <w:sz w:val="17"/>
                <w:szCs w:val="17"/>
              </w:rPr>
            </w:pPr>
            <w:r w:rsidRPr="002860EB">
              <w:rPr>
                <w:rFonts w:ascii="Myriad Pro" w:hAnsi="Myriad Pro" w:cs="Arial"/>
                <w:b/>
                <w:bCs/>
                <w:color w:val="000000"/>
                <w:sz w:val="17"/>
                <w:szCs w:val="17"/>
              </w:rPr>
              <w:t>тыс. руб.</w:t>
            </w:r>
          </w:p>
        </w:tc>
        <w:tc>
          <w:tcPr>
            <w:tcW w:w="1422" w:type="dxa"/>
            <w:tcBorders>
              <w:top w:val="nil"/>
              <w:left w:val="nil"/>
              <w:bottom w:val="single" w:sz="8" w:space="0" w:color="auto"/>
              <w:right w:val="single" w:sz="8" w:space="0" w:color="auto"/>
            </w:tcBorders>
            <w:shd w:val="clear" w:color="auto" w:fill="auto"/>
            <w:noWrap/>
            <w:vAlign w:val="center"/>
            <w:hideMark/>
          </w:tcPr>
          <w:p w14:paraId="031A3EDD" w14:textId="77777777" w:rsidR="00B205E8" w:rsidRPr="002860EB" w:rsidRDefault="00B205E8" w:rsidP="002860EB">
            <w:pPr>
              <w:jc w:val="center"/>
              <w:rPr>
                <w:rFonts w:ascii="Myriad Pro" w:hAnsi="Myriad Pro" w:cs="Arial"/>
                <w:b/>
                <w:bCs/>
                <w:color w:val="000000"/>
                <w:sz w:val="17"/>
                <w:szCs w:val="17"/>
              </w:rPr>
            </w:pPr>
            <w:r w:rsidRPr="002860EB">
              <w:rPr>
                <w:rFonts w:ascii="Myriad Pro" w:hAnsi="Myriad Pro" w:cs="Arial"/>
                <w:b/>
                <w:bCs/>
                <w:color w:val="000000"/>
                <w:sz w:val="17"/>
                <w:szCs w:val="17"/>
              </w:rPr>
              <w:t> </w:t>
            </w:r>
          </w:p>
        </w:tc>
        <w:tc>
          <w:tcPr>
            <w:tcW w:w="1323" w:type="dxa"/>
            <w:tcBorders>
              <w:top w:val="nil"/>
              <w:left w:val="nil"/>
              <w:bottom w:val="single" w:sz="8" w:space="0" w:color="auto"/>
              <w:right w:val="single" w:sz="8" w:space="0" w:color="auto"/>
            </w:tcBorders>
            <w:shd w:val="clear" w:color="auto" w:fill="auto"/>
            <w:noWrap/>
            <w:vAlign w:val="center"/>
            <w:hideMark/>
          </w:tcPr>
          <w:p w14:paraId="20EA5118" w14:textId="77777777" w:rsidR="00B205E8" w:rsidRPr="002860EB" w:rsidRDefault="00B205E8" w:rsidP="002860EB">
            <w:pPr>
              <w:jc w:val="center"/>
              <w:rPr>
                <w:rFonts w:ascii="Myriad Pro" w:hAnsi="Myriad Pro" w:cs="Arial"/>
                <w:b/>
                <w:bCs/>
                <w:color w:val="000000"/>
                <w:sz w:val="17"/>
                <w:szCs w:val="17"/>
              </w:rPr>
            </w:pPr>
            <w:r w:rsidRPr="002860EB">
              <w:rPr>
                <w:rFonts w:ascii="Myriad Pro" w:hAnsi="Myriad Pro" w:cs="Arial"/>
                <w:b/>
                <w:bCs/>
                <w:color w:val="000000"/>
                <w:sz w:val="17"/>
                <w:szCs w:val="17"/>
              </w:rPr>
              <w:t> </w:t>
            </w:r>
          </w:p>
        </w:tc>
        <w:tc>
          <w:tcPr>
            <w:tcW w:w="1318" w:type="dxa"/>
            <w:tcBorders>
              <w:top w:val="nil"/>
              <w:left w:val="nil"/>
              <w:bottom w:val="single" w:sz="8" w:space="0" w:color="auto"/>
              <w:right w:val="single" w:sz="8" w:space="0" w:color="auto"/>
            </w:tcBorders>
            <w:shd w:val="clear" w:color="auto" w:fill="auto"/>
            <w:noWrap/>
            <w:vAlign w:val="center"/>
            <w:hideMark/>
          </w:tcPr>
          <w:p w14:paraId="5835D106" w14:textId="720B7A65"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 </w:t>
            </w:r>
          </w:p>
        </w:tc>
        <w:tc>
          <w:tcPr>
            <w:tcW w:w="1499" w:type="dxa"/>
            <w:tcBorders>
              <w:top w:val="nil"/>
              <w:left w:val="nil"/>
              <w:bottom w:val="single" w:sz="8" w:space="0" w:color="auto"/>
              <w:right w:val="single" w:sz="8" w:space="0" w:color="auto"/>
            </w:tcBorders>
            <w:shd w:val="clear" w:color="auto" w:fill="auto"/>
            <w:noWrap/>
            <w:vAlign w:val="center"/>
            <w:hideMark/>
          </w:tcPr>
          <w:p w14:paraId="23A0B2B7" w14:textId="26F93B72"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 </w:t>
            </w:r>
          </w:p>
        </w:tc>
        <w:tc>
          <w:tcPr>
            <w:tcW w:w="1117" w:type="dxa"/>
            <w:tcBorders>
              <w:top w:val="nil"/>
              <w:left w:val="nil"/>
              <w:bottom w:val="single" w:sz="8" w:space="0" w:color="auto"/>
              <w:right w:val="single" w:sz="8" w:space="0" w:color="auto"/>
            </w:tcBorders>
            <w:shd w:val="clear" w:color="auto" w:fill="auto"/>
            <w:vAlign w:val="center"/>
            <w:hideMark/>
          </w:tcPr>
          <w:p w14:paraId="66F4E0A8" w14:textId="046FA3A5"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8 503</w:t>
            </w:r>
          </w:p>
        </w:tc>
        <w:tc>
          <w:tcPr>
            <w:tcW w:w="1044" w:type="dxa"/>
            <w:tcBorders>
              <w:top w:val="nil"/>
              <w:left w:val="nil"/>
              <w:bottom w:val="single" w:sz="8" w:space="0" w:color="auto"/>
              <w:right w:val="single" w:sz="8" w:space="0" w:color="auto"/>
            </w:tcBorders>
            <w:shd w:val="clear" w:color="auto" w:fill="auto"/>
            <w:vAlign w:val="center"/>
            <w:hideMark/>
          </w:tcPr>
          <w:p w14:paraId="5B5B867D" w14:textId="0960145E"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-8 503</w:t>
            </w:r>
          </w:p>
        </w:tc>
        <w:tc>
          <w:tcPr>
            <w:tcW w:w="1871" w:type="dxa"/>
            <w:tcBorders>
              <w:top w:val="nil"/>
              <w:left w:val="nil"/>
              <w:bottom w:val="single" w:sz="8" w:space="0" w:color="auto"/>
              <w:right w:val="single" w:sz="8" w:space="0" w:color="auto"/>
            </w:tcBorders>
            <w:shd w:val="clear" w:color="auto" w:fill="auto"/>
            <w:vAlign w:val="center"/>
            <w:hideMark/>
          </w:tcPr>
          <w:p w14:paraId="6143541B" w14:textId="23E3F091"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-8 503</w:t>
            </w:r>
          </w:p>
        </w:tc>
      </w:tr>
      <w:tr w:rsidR="00B205E8" w:rsidRPr="002860EB" w14:paraId="20A07C62" w14:textId="77777777" w:rsidTr="007D52A8">
        <w:trPr>
          <w:trHeight w:val="300"/>
          <w:jc w:val="center"/>
        </w:trPr>
        <w:tc>
          <w:tcPr>
            <w:tcW w:w="4077" w:type="dxa"/>
            <w:tcBorders>
              <w:top w:val="nil"/>
              <w:left w:val="single" w:sz="8" w:space="0" w:color="auto"/>
              <w:bottom w:val="single" w:sz="8" w:space="0" w:color="auto"/>
              <w:right w:val="single" w:sz="8" w:space="0" w:color="auto"/>
            </w:tcBorders>
            <w:shd w:val="clear" w:color="auto" w:fill="auto"/>
            <w:vAlign w:val="center"/>
            <w:hideMark/>
          </w:tcPr>
          <w:p w14:paraId="34EDAB86" w14:textId="77777777" w:rsidR="00B205E8" w:rsidRPr="002860EB" w:rsidRDefault="00B205E8" w:rsidP="002860EB">
            <w:pPr>
              <w:rPr>
                <w:rFonts w:ascii="Myriad Pro" w:hAnsi="Myriad Pro" w:cs="Arial"/>
                <w:b/>
                <w:bCs/>
                <w:color w:val="000000"/>
                <w:sz w:val="17"/>
                <w:szCs w:val="17"/>
              </w:rPr>
            </w:pPr>
            <w:r w:rsidRPr="002860EB">
              <w:rPr>
                <w:rFonts w:ascii="Myriad Pro" w:hAnsi="Myriad Pro" w:cs="Arial"/>
                <w:b/>
                <w:bCs/>
                <w:color w:val="000000"/>
                <w:sz w:val="17"/>
                <w:szCs w:val="17"/>
              </w:rPr>
              <w:lastRenderedPageBreak/>
              <w:t>Прибыль на прочие цели</w:t>
            </w:r>
          </w:p>
        </w:tc>
        <w:tc>
          <w:tcPr>
            <w:tcW w:w="1061" w:type="dxa"/>
            <w:tcBorders>
              <w:top w:val="nil"/>
              <w:left w:val="nil"/>
              <w:bottom w:val="single" w:sz="8" w:space="0" w:color="auto"/>
              <w:right w:val="single" w:sz="8" w:space="0" w:color="auto"/>
            </w:tcBorders>
            <w:shd w:val="clear" w:color="auto" w:fill="auto"/>
            <w:vAlign w:val="center"/>
            <w:hideMark/>
          </w:tcPr>
          <w:p w14:paraId="1CDA09A0" w14:textId="77777777" w:rsidR="00B205E8" w:rsidRPr="002860EB" w:rsidRDefault="00B205E8" w:rsidP="002860EB">
            <w:pPr>
              <w:jc w:val="center"/>
              <w:rPr>
                <w:rFonts w:ascii="Myriad Pro" w:hAnsi="Myriad Pro" w:cs="Arial"/>
                <w:b/>
                <w:bCs/>
                <w:color w:val="000000"/>
                <w:sz w:val="17"/>
                <w:szCs w:val="17"/>
              </w:rPr>
            </w:pPr>
            <w:r w:rsidRPr="002860EB">
              <w:rPr>
                <w:rFonts w:ascii="Myriad Pro" w:hAnsi="Myriad Pro" w:cs="Arial"/>
                <w:b/>
                <w:bCs/>
                <w:color w:val="000000"/>
                <w:sz w:val="17"/>
                <w:szCs w:val="17"/>
              </w:rPr>
              <w:t>тыс. руб.</w:t>
            </w:r>
          </w:p>
        </w:tc>
        <w:tc>
          <w:tcPr>
            <w:tcW w:w="1422" w:type="dxa"/>
            <w:tcBorders>
              <w:top w:val="nil"/>
              <w:left w:val="nil"/>
              <w:bottom w:val="single" w:sz="8" w:space="0" w:color="auto"/>
              <w:right w:val="single" w:sz="8" w:space="0" w:color="auto"/>
            </w:tcBorders>
            <w:shd w:val="clear" w:color="auto" w:fill="auto"/>
            <w:noWrap/>
            <w:vAlign w:val="center"/>
            <w:hideMark/>
          </w:tcPr>
          <w:p w14:paraId="73AFFFB6" w14:textId="77777777" w:rsidR="00B205E8" w:rsidRPr="002860EB" w:rsidRDefault="00B205E8" w:rsidP="002860EB">
            <w:pPr>
              <w:jc w:val="center"/>
              <w:rPr>
                <w:rFonts w:ascii="Myriad Pro" w:hAnsi="Myriad Pro" w:cs="Arial"/>
                <w:b/>
                <w:bCs/>
                <w:color w:val="000000"/>
                <w:sz w:val="17"/>
                <w:szCs w:val="17"/>
              </w:rPr>
            </w:pPr>
            <w:r w:rsidRPr="002860EB">
              <w:rPr>
                <w:rFonts w:ascii="Myriad Pro" w:hAnsi="Myriad Pro" w:cs="Arial"/>
                <w:b/>
                <w:bCs/>
                <w:color w:val="000000"/>
                <w:sz w:val="17"/>
                <w:szCs w:val="17"/>
              </w:rPr>
              <w:t> </w:t>
            </w:r>
          </w:p>
        </w:tc>
        <w:tc>
          <w:tcPr>
            <w:tcW w:w="1323" w:type="dxa"/>
            <w:tcBorders>
              <w:top w:val="nil"/>
              <w:left w:val="nil"/>
              <w:bottom w:val="single" w:sz="8" w:space="0" w:color="auto"/>
              <w:right w:val="single" w:sz="8" w:space="0" w:color="auto"/>
            </w:tcBorders>
            <w:shd w:val="clear" w:color="auto" w:fill="auto"/>
            <w:noWrap/>
            <w:vAlign w:val="center"/>
            <w:hideMark/>
          </w:tcPr>
          <w:p w14:paraId="41F1D8FC" w14:textId="77777777" w:rsidR="00B205E8" w:rsidRPr="002860EB" w:rsidRDefault="00B205E8" w:rsidP="002860EB">
            <w:pPr>
              <w:jc w:val="center"/>
              <w:rPr>
                <w:rFonts w:ascii="Myriad Pro" w:hAnsi="Myriad Pro" w:cs="Arial"/>
                <w:b/>
                <w:bCs/>
                <w:color w:val="000000"/>
                <w:sz w:val="17"/>
                <w:szCs w:val="17"/>
              </w:rPr>
            </w:pPr>
            <w:r w:rsidRPr="002860EB">
              <w:rPr>
                <w:rFonts w:ascii="Myriad Pro" w:hAnsi="Myriad Pro" w:cs="Arial"/>
                <w:b/>
                <w:bCs/>
                <w:color w:val="000000"/>
                <w:sz w:val="17"/>
                <w:szCs w:val="17"/>
              </w:rPr>
              <w:t> </w:t>
            </w:r>
          </w:p>
        </w:tc>
        <w:tc>
          <w:tcPr>
            <w:tcW w:w="1318" w:type="dxa"/>
            <w:tcBorders>
              <w:top w:val="nil"/>
              <w:left w:val="nil"/>
              <w:bottom w:val="single" w:sz="8" w:space="0" w:color="auto"/>
              <w:right w:val="single" w:sz="8" w:space="0" w:color="auto"/>
            </w:tcBorders>
            <w:shd w:val="clear" w:color="auto" w:fill="auto"/>
            <w:noWrap/>
            <w:vAlign w:val="center"/>
            <w:hideMark/>
          </w:tcPr>
          <w:p w14:paraId="761E1CBA" w14:textId="1D73FD47"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 </w:t>
            </w:r>
          </w:p>
        </w:tc>
        <w:tc>
          <w:tcPr>
            <w:tcW w:w="1499" w:type="dxa"/>
            <w:tcBorders>
              <w:top w:val="nil"/>
              <w:left w:val="nil"/>
              <w:bottom w:val="single" w:sz="8" w:space="0" w:color="auto"/>
              <w:right w:val="single" w:sz="8" w:space="0" w:color="auto"/>
            </w:tcBorders>
            <w:shd w:val="clear" w:color="auto" w:fill="auto"/>
            <w:noWrap/>
            <w:vAlign w:val="center"/>
            <w:hideMark/>
          </w:tcPr>
          <w:p w14:paraId="7C40FBF6" w14:textId="6E452983"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 </w:t>
            </w:r>
          </w:p>
        </w:tc>
        <w:tc>
          <w:tcPr>
            <w:tcW w:w="1117" w:type="dxa"/>
            <w:tcBorders>
              <w:top w:val="nil"/>
              <w:left w:val="nil"/>
              <w:bottom w:val="single" w:sz="8" w:space="0" w:color="auto"/>
              <w:right w:val="single" w:sz="8" w:space="0" w:color="auto"/>
            </w:tcBorders>
            <w:shd w:val="clear" w:color="auto" w:fill="auto"/>
            <w:vAlign w:val="center"/>
            <w:hideMark/>
          </w:tcPr>
          <w:p w14:paraId="640EF7E3" w14:textId="066183CF"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279 992</w:t>
            </w:r>
          </w:p>
        </w:tc>
        <w:tc>
          <w:tcPr>
            <w:tcW w:w="1044" w:type="dxa"/>
            <w:tcBorders>
              <w:top w:val="nil"/>
              <w:left w:val="nil"/>
              <w:bottom w:val="single" w:sz="8" w:space="0" w:color="auto"/>
              <w:right w:val="single" w:sz="8" w:space="0" w:color="auto"/>
            </w:tcBorders>
            <w:shd w:val="clear" w:color="auto" w:fill="auto"/>
            <w:vAlign w:val="center"/>
            <w:hideMark/>
          </w:tcPr>
          <w:p w14:paraId="2D48B27B" w14:textId="36BBD935"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-279 992</w:t>
            </w:r>
          </w:p>
        </w:tc>
        <w:tc>
          <w:tcPr>
            <w:tcW w:w="1871" w:type="dxa"/>
            <w:tcBorders>
              <w:top w:val="nil"/>
              <w:left w:val="nil"/>
              <w:bottom w:val="single" w:sz="8" w:space="0" w:color="auto"/>
              <w:right w:val="single" w:sz="8" w:space="0" w:color="auto"/>
            </w:tcBorders>
            <w:shd w:val="clear" w:color="auto" w:fill="auto"/>
            <w:vAlign w:val="center"/>
            <w:hideMark/>
          </w:tcPr>
          <w:p w14:paraId="58F3EB8E" w14:textId="1641D81A"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-279 992</w:t>
            </w:r>
          </w:p>
        </w:tc>
      </w:tr>
      <w:tr w:rsidR="00B205E8" w:rsidRPr="002860EB" w14:paraId="7F42A835" w14:textId="77777777" w:rsidTr="007D52A8">
        <w:trPr>
          <w:trHeight w:val="300"/>
          <w:jc w:val="center"/>
        </w:trPr>
        <w:tc>
          <w:tcPr>
            <w:tcW w:w="4077" w:type="dxa"/>
            <w:tcBorders>
              <w:top w:val="nil"/>
              <w:left w:val="single" w:sz="8" w:space="0" w:color="auto"/>
              <w:bottom w:val="single" w:sz="8" w:space="0" w:color="auto"/>
              <w:right w:val="single" w:sz="8" w:space="0" w:color="auto"/>
            </w:tcBorders>
            <w:shd w:val="clear" w:color="000000" w:fill="EAF1DD"/>
            <w:noWrap/>
            <w:vAlign w:val="center"/>
            <w:hideMark/>
          </w:tcPr>
          <w:p w14:paraId="47D06E41" w14:textId="77777777" w:rsidR="00B205E8" w:rsidRPr="002860EB" w:rsidRDefault="00B205E8" w:rsidP="002860EB">
            <w:pPr>
              <w:rPr>
                <w:rFonts w:ascii="Myriad Pro" w:hAnsi="Myriad Pro" w:cs="Arial"/>
                <w:b/>
                <w:bCs/>
                <w:color w:val="000000"/>
                <w:sz w:val="17"/>
                <w:szCs w:val="17"/>
              </w:rPr>
            </w:pPr>
            <w:r w:rsidRPr="002860EB">
              <w:rPr>
                <w:rFonts w:ascii="Myriad Pro" w:hAnsi="Myriad Pro" w:cs="Arial"/>
                <w:b/>
                <w:bCs/>
                <w:color w:val="000000"/>
                <w:sz w:val="17"/>
                <w:szCs w:val="17"/>
              </w:rPr>
              <w:t>НВВ на содержание теплосетей (без ТСО)</w:t>
            </w:r>
          </w:p>
        </w:tc>
        <w:tc>
          <w:tcPr>
            <w:tcW w:w="1061" w:type="dxa"/>
            <w:tcBorders>
              <w:top w:val="nil"/>
              <w:left w:val="nil"/>
              <w:bottom w:val="single" w:sz="8" w:space="0" w:color="auto"/>
              <w:right w:val="single" w:sz="8" w:space="0" w:color="auto"/>
            </w:tcBorders>
            <w:shd w:val="clear" w:color="000000" w:fill="EAF1DD"/>
            <w:vAlign w:val="center"/>
            <w:hideMark/>
          </w:tcPr>
          <w:p w14:paraId="2222855D" w14:textId="77777777" w:rsidR="00B205E8" w:rsidRPr="002860EB" w:rsidRDefault="00B205E8" w:rsidP="002860EB">
            <w:pPr>
              <w:jc w:val="center"/>
              <w:rPr>
                <w:rFonts w:ascii="Myriad Pro" w:hAnsi="Myriad Pro" w:cs="Arial"/>
                <w:b/>
                <w:bCs/>
                <w:color w:val="000000"/>
                <w:sz w:val="17"/>
                <w:szCs w:val="17"/>
              </w:rPr>
            </w:pPr>
            <w:r w:rsidRPr="002860EB">
              <w:rPr>
                <w:rFonts w:ascii="Myriad Pro" w:hAnsi="Myriad Pro" w:cs="Arial"/>
                <w:b/>
                <w:bCs/>
                <w:color w:val="000000"/>
                <w:sz w:val="17"/>
                <w:szCs w:val="17"/>
              </w:rPr>
              <w:t>тыс. руб.</w:t>
            </w:r>
          </w:p>
        </w:tc>
        <w:tc>
          <w:tcPr>
            <w:tcW w:w="1422" w:type="dxa"/>
            <w:tcBorders>
              <w:top w:val="nil"/>
              <w:left w:val="nil"/>
              <w:bottom w:val="single" w:sz="8" w:space="0" w:color="auto"/>
              <w:right w:val="single" w:sz="8" w:space="0" w:color="auto"/>
            </w:tcBorders>
            <w:shd w:val="clear" w:color="000000" w:fill="EAF1DD"/>
            <w:vAlign w:val="center"/>
            <w:hideMark/>
          </w:tcPr>
          <w:p w14:paraId="2162FAC8" w14:textId="77777777" w:rsidR="00B205E8" w:rsidRPr="002860EB" w:rsidRDefault="00B205E8" w:rsidP="002860EB">
            <w:pPr>
              <w:jc w:val="center"/>
              <w:rPr>
                <w:rFonts w:ascii="Myriad Pro" w:hAnsi="Myriad Pro" w:cs="Arial"/>
                <w:b/>
                <w:bCs/>
                <w:color w:val="000000"/>
                <w:sz w:val="17"/>
                <w:szCs w:val="17"/>
              </w:rPr>
            </w:pPr>
            <w:r w:rsidRPr="002860EB">
              <w:rPr>
                <w:rFonts w:ascii="Myriad Pro" w:hAnsi="Myriad Pro" w:cs="Arial"/>
                <w:b/>
                <w:bCs/>
                <w:color w:val="000000"/>
                <w:sz w:val="17"/>
                <w:szCs w:val="17"/>
              </w:rPr>
              <w:t>6 485 512</w:t>
            </w:r>
          </w:p>
        </w:tc>
        <w:tc>
          <w:tcPr>
            <w:tcW w:w="1323" w:type="dxa"/>
            <w:tcBorders>
              <w:top w:val="nil"/>
              <w:left w:val="nil"/>
              <w:bottom w:val="single" w:sz="8" w:space="0" w:color="auto"/>
              <w:right w:val="single" w:sz="8" w:space="0" w:color="auto"/>
            </w:tcBorders>
            <w:shd w:val="clear" w:color="000000" w:fill="EAF1DD"/>
            <w:vAlign w:val="center"/>
            <w:hideMark/>
          </w:tcPr>
          <w:p w14:paraId="6D3B94C2" w14:textId="77777777" w:rsidR="00B205E8" w:rsidRPr="002860EB" w:rsidRDefault="00B205E8" w:rsidP="002860EB">
            <w:pPr>
              <w:jc w:val="center"/>
              <w:rPr>
                <w:rFonts w:ascii="Myriad Pro" w:hAnsi="Myriad Pro" w:cs="Arial"/>
                <w:b/>
                <w:bCs/>
                <w:color w:val="000000"/>
                <w:sz w:val="17"/>
                <w:szCs w:val="17"/>
              </w:rPr>
            </w:pPr>
            <w:r w:rsidRPr="002860EB">
              <w:rPr>
                <w:rFonts w:ascii="Myriad Pro" w:hAnsi="Myriad Pro" w:cs="Arial"/>
                <w:b/>
                <w:bCs/>
                <w:color w:val="000000"/>
                <w:sz w:val="17"/>
                <w:szCs w:val="17"/>
              </w:rPr>
              <w:t>4 728 021</w:t>
            </w:r>
          </w:p>
        </w:tc>
        <w:tc>
          <w:tcPr>
            <w:tcW w:w="1318" w:type="dxa"/>
            <w:tcBorders>
              <w:top w:val="nil"/>
              <w:left w:val="nil"/>
              <w:bottom w:val="single" w:sz="8" w:space="0" w:color="auto"/>
              <w:right w:val="single" w:sz="8" w:space="0" w:color="auto"/>
            </w:tcBorders>
            <w:shd w:val="clear" w:color="000000" w:fill="EAF1DD"/>
            <w:vAlign w:val="center"/>
            <w:hideMark/>
          </w:tcPr>
          <w:p w14:paraId="21C6C8F8" w14:textId="2719E694"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4 793 234</w:t>
            </w:r>
          </w:p>
        </w:tc>
        <w:tc>
          <w:tcPr>
            <w:tcW w:w="1499" w:type="dxa"/>
            <w:tcBorders>
              <w:top w:val="nil"/>
              <w:left w:val="nil"/>
              <w:bottom w:val="single" w:sz="8" w:space="0" w:color="auto"/>
              <w:right w:val="single" w:sz="8" w:space="0" w:color="auto"/>
            </w:tcBorders>
            <w:shd w:val="clear" w:color="000000" w:fill="EAF1DD"/>
            <w:vAlign w:val="center"/>
            <w:hideMark/>
          </w:tcPr>
          <w:p w14:paraId="62189A8C" w14:textId="1267D6E3"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260 750</w:t>
            </w:r>
          </w:p>
        </w:tc>
        <w:tc>
          <w:tcPr>
            <w:tcW w:w="1117" w:type="dxa"/>
            <w:tcBorders>
              <w:top w:val="nil"/>
              <w:left w:val="nil"/>
              <w:bottom w:val="single" w:sz="8" w:space="0" w:color="auto"/>
              <w:right w:val="single" w:sz="8" w:space="0" w:color="auto"/>
            </w:tcBorders>
            <w:shd w:val="clear" w:color="000000" w:fill="EAF1DD"/>
            <w:vAlign w:val="center"/>
            <w:hideMark/>
          </w:tcPr>
          <w:p w14:paraId="64EDDF7F" w14:textId="2FA7BDEF" w:rsidR="00B205E8" w:rsidRPr="00B205E8" w:rsidRDefault="00B205E8">
            <w:pPr>
              <w:jc w:val="center"/>
              <w:rPr>
                <w:rFonts w:ascii="Myriad Pro" w:hAnsi="Myriad Pro" w:cs="Arial"/>
                <w:b/>
                <w:bCs/>
                <w:color w:val="000000"/>
                <w:sz w:val="17"/>
                <w:szCs w:val="17"/>
              </w:rPr>
            </w:pPr>
            <w:r w:rsidRPr="00B205E8">
              <w:rPr>
                <w:rFonts w:ascii="Myriad Pro" w:hAnsi="Myriad Pro" w:cs="Arial"/>
                <w:b/>
                <w:bCs/>
                <w:color w:val="000000"/>
                <w:sz w:val="17"/>
                <w:szCs w:val="17"/>
              </w:rPr>
              <w:t>5 256 540</w:t>
            </w:r>
          </w:p>
        </w:tc>
        <w:tc>
          <w:tcPr>
            <w:tcW w:w="1044" w:type="dxa"/>
            <w:tcBorders>
              <w:top w:val="nil"/>
              <w:left w:val="nil"/>
              <w:bottom w:val="single" w:sz="8" w:space="0" w:color="auto"/>
              <w:right w:val="single" w:sz="8" w:space="0" w:color="auto"/>
            </w:tcBorders>
            <w:shd w:val="clear" w:color="000000" w:fill="EAF1DD"/>
            <w:vAlign w:val="center"/>
            <w:hideMark/>
          </w:tcPr>
          <w:p w14:paraId="14A407E5" w14:textId="75B49BD0" w:rsidR="00B205E8" w:rsidRPr="00B205E8" w:rsidRDefault="00B205E8">
            <w:pPr>
              <w:jc w:val="center"/>
              <w:rPr>
                <w:rFonts w:ascii="Myriad Pro" w:hAnsi="Myriad Pro" w:cs="Arial"/>
                <w:b/>
                <w:bCs/>
                <w:color w:val="000000"/>
                <w:sz w:val="17"/>
                <w:szCs w:val="17"/>
              </w:rPr>
            </w:pPr>
            <w:r w:rsidRPr="00B205E8">
              <w:rPr>
                <w:rFonts w:ascii="Myriad Pro" w:hAnsi="Myriad Pro" w:cs="Arial"/>
                <w:b/>
                <w:bCs/>
                <w:color w:val="000000"/>
                <w:sz w:val="17"/>
                <w:szCs w:val="17"/>
              </w:rPr>
              <w:t>-528 519</w:t>
            </w:r>
          </w:p>
        </w:tc>
        <w:tc>
          <w:tcPr>
            <w:tcW w:w="1871" w:type="dxa"/>
            <w:tcBorders>
              <w:top w:val="nil"/>
              <w:left w:val="nil"/>
              <w:bottom w:val="single" w:sz="8" w:space="0" w:color="auto"/>
              <w:right w:val="single" w:sz="8" w:space="0" w:color="auto"/>
            </w:tcBorders>
            <w:shd w:val="clear" w:color="000000" w:fill="EAF1DD"/>
            <w:vAlign w:val="center"/>
            <w:hideMark/>
          </w:tcPr>
          <w:p w14:paraId="73CFA039" w14:textId="6B2B6D1C" w:rsidR="00B205E8" w:rsidRPr="00B205E8" w:rsidRDefault="00B205E8">
            <w:pPr>
              <w:jc w:val="center"/>
              <w:rPr>
                <w:rFonts w:ascii="Myriad Pro" w:hAnsi="Myriad Pro" w:cs="Arial"/>
                <w:b/>
                <w:bCs/>
                <w:color w:val="000000"/>
                <w:sz w:val="17"/>
                <w:szCs w:val="17"/>
              </w:rPr>
            </w:pPr>
            <w:r w:rsidRPr="00B205E8">
              <w:rPr>
                <w:rFonts w:ascii="Myriad Pro" w:hAnsi="Myriad Pro" w:cs="Arial"/>
                <w:b/>
                <w:bCs/>
                <w:color w:val="000000"/>
                <w:sz w:val="17"/>
                <w:szCs w:val="17"/>
              </w:rPr>
              <w:t>-463 306</w:t>
            </w:r>
          </w:p>
        </w:tc>
      </w:tr>
      <w:tr w:rsidR="00B205E8" w:rsidRPr="002860EB" w14:paraId="198EBD75" w14:textId="77777777" w:rsidTr="007D52A8">
        <w:trPr>
          <w:trHeight w:val="300"/>
          <w:jc w:val="center"/>
        </w:trPr>
        <w:tc>
          <w:tcPr>
            <w:tcW w:w="4077" w:type="dxa"/>
            <w:tcBorders>
              <w:top w:val="nil"/>
              <w:left w:val="single" w:sz="8" w:space="0" w:color="auto"/>
              <w:bottom w:val="single" w:sz="8" w:space="0" w:color="auto"/>
              <w:right w:val="single" w:sz="8" w:space="0" w:color="auto"/>
            </w:tcBorders>
            <w:shd w:val="clear" w:color="auto" w:fill="auto"/>
            <w:vAlign w:val="center"/>
            <w:hideMark/>
          </w:tcPr>
          <w:p w14:paraId="3B3C030C" w14:textId="77777777" w:rsidR="00B205E8" w:rsidRPr="002860EB" w:rsidRDefault="00B205E8" w:rsidP="002860EB">
            <w:pPr>
              <w:rPr>
                <w:rFonts w:ascii="Myriad Pro" w:hAnsi="Myriad Pro" w:cs="Arial"/>
                <w:color w:val="000000"/>
                <w:sz w:val="17"/>
                <w:szCs w:val="17"/>
              </w:rPr>
            </w:pPr>
            <w:r w:rsidRPr="002860EB">
              <w:rPr>
                <w:rFonts w:ascii="Myriad Pro" w:hAnsi="Myriad Pro" w:cs="Arial"/>
                <w:color w:val="000000"/>
                <w:sz w:val="17"/>
                <w:szCs w:val="17"/>
              </w:rPr>
              <w:t>Поступление в сеть</w:t>
            </w:r>
          </w:p>
        </w:tc>
        <w:tc>
          <w:tcPr>
            <w:tcW w:w="1061" w:type="dxa"/>
            <w:tcBorders>
              <w:top w:val="nil"/>
              <w:left w:val="nil"/>
              <w:bottom w:val="single" w:sz="8" w:space="0" w:color="auto"/>
              <w:right w:val="single" w:sz="8" w:space="0" w:color="auto"/>
            </w:tcBorders>
            <w:shd w:val="clear" w:color="auto" w:fill="auto"/>
            <w:noWrap/>
            <w:vAlign w:val="center"/>
            <w:hideMark/>
          </w:tcPr>
          <w:p w14:paraId="084DBEB3" w14:textId="77777777" w:rsidR="00B205E8" w:rsidRPr="002860EB" w:rsidRDefault="00B205E8" w:rsidP="002860EB">
            <w:pPr>
              <w:jc w:val="center"/>
              <w:rPr>
                <w:rFonts w:ascii="Myriad Pro" w:hAnsi="Myriad Pro" w:cs="Arial"/>
                <w:color w:val="000000"/>
                <w:sz w:val="17"/>
                <w:szCs w:val="17"/>
              </w:rPr>
            </w:pPr>
            <w:r w:rsidRPr="002860EB">
              <w:rPr>
                <w:rFonts w:ascii="Myriad Pro" w:hAnsi="Myriad Pro" w:cs="Arial"/>
                <w:color w:val="000000"/>
                <w:sz w:val="17"/>
                <w:szCs w:val="17"/>
              </w:rPr>
              <w:t>млн. кВтч</w:t>
            </w:r>
          </w:p>
        </w:tc>
        <w:tc>
          <w:tcPr>
            <w:tcW w:w="1422" w:type="dxa"/>
            <w:tcBorders>
              <w:top w:val="nil"/>
              <w:left w:val="nil"/>
              <w:bottom w:val="single" w:sz="8" w:space="0" w:color="auto"/>
              <w:right w:val="single" w:sz="8" w:space="0" w:color="auto"/>
            </w:tcBorders>
            <w:shd w:val="clear" w:color="auto" w:fill="auto"/>
            <w:vAlign w:val="center"/>
            <w:hideMark/>
          </w:tcPr>
          <w:p w14:paraId="29999C9D" w14:textId="77777777" w:rsidR="00B205E8" w:rsidRPr="002860EB" w:rsidRDefault="00B205E8" w:rsidP="002860EB">
            <w:pPr>
              <w:jc w:val="center"/>
              <w:rPr>
                <w:rFonts w:ascii="Myriad Pro" w:hAnsi="Myriad Pro" w:cs="Arial"/>
                <w:color w:val="000000"/>
                <w:sz w:val="17"/>
                <w:szCs w:val="17"/>
              </w:rPr>
            </w:pPr>
            <w:r w:rsidRPr="002860EB">
              <w:rPr>
                <w:rFonts w:ascii="Myriad Pro" w:hAnsi="Myriad Pro" w:cs="Arial"/>
                <w:color w:val="000000"/>
                <w:sz w:val="17"/>
                <w:szCs w:val="17"/>
              </w:rPr>
              <w:t>3 615</w:t>
            </w:r>
          </w:p>
        </w:tc>
        <w:tc>
          <w:tcPr>
            <w:tcW w:w="1323" w:type="dxa"/>
            <w:tcBorders>
              <w:top w:val="nil"/>
              <w:left w:val="nil"/>
              <w:bottom w:val="single" w:sz="8" w:space="0" w:color="auto"/>
              <w:right w:val="single" w:sz="8" w:space="0" w:color="auto"/>
            </w:tcBorders>
            <w:shd w:val="clear" w:color="auto" w:fill="auto"/>
            <w:vAlign w:val="center"/>
            <w:hideMark/>
          </w:tcPr>
          <w:p w14:paraId="051A06BC" w14:textId="77777777" w:rsidR="00B205E8" w:rsidRPr="002860EB" w:rsidRDefault="00B205E8" w:rsidP="002860EB">
            <w:pPr>
              <w:jc w:val="center"/>
              <w:rPr>
                <w:rFonts w:ascii="Myriad Pro" w:hAnsi="Myriad Pro" w:cs="Arial"/>
                <w:color w:val="000000"/>
                <w:sz w:val="17"/>
                <w:szCs w:val="17"/>
              </w:rPr>
            </w:pPr>
            <w:r w:rsidRPr="002860EB">
              <w:rPr>
                <w:rFonts w:ascii="Myriad Pro" w:hAnsi="Myriad Pro" w:cs="Arial"/>
                <w:color w:val="000000"/>
                <w:sz w:val="17"/>
                <w:szCs w:val="17"/>
              </w:rPr>
              <w:t>5 657</w:t>
            </w:r>
          </w:p>
        </w:tc>
        <w:tc>
          <w:tcPr>
            <w:tcW w:w="1318" w:type="dxa"/>
            <w:tcBorders>
              <w:top w:val="nil"/>
              <w:left w:val="nil"/>
              <w:bottom w:val="single" w:sz="8" w:space="0" w:color="auto"/>
              <w:right w:val="single" w:sz="8" w:space="0" w:color="auto"/>
            </w:tcBorders>
            <w:shd w:val="clear" w:color="auto" w:fill="auto"/>
            <w:vAlign w:val="center"/>
            <w:hideMark/>
          </w:tcPr>
          <w:p w14:paraId="528109A7" w14:textId="00AF0939"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 </w:t>
            </w:r>
          </w:p>
        </w:tc>
        <w:tc>
          <w:tcPr>
            <w:tcW w:w="1499" w:type="dxa"/>
            <w:tcBorders>
              <w:top w:val="nil"/>
              <w:left w:val="nil"/>
              <w:bottom w:val="single" w:sz="8" w:space="0" w:color="auto"/>
              <w:right w:val="single" w:sz="8" w:space="0" w:color="auto"/>
            </w:tcBorders>
            <w:shd w:val="clear" w:color="auto" w:fill="auto"/>
            <w:vAlign w:val="center"/>
            <w:hideMark/>
          </w:tcPr>
          <w:p w14:paraId="3B5C1DB7" w14:textId="109A1034" w:rsidR="00B205E8" w:rsidRPr="00B205E8" w:rsidRDefault="00B205E8" w:rsidP="002860EB">
            <w:pPr>
              <w:rPr>
                <w:rFonts w:ascii="Myriad Pro" w:hAnsi="Myriad Pro" w:cs="Arial"/>
                <w:color w:val="000000"/>
                <w:sz w:val="17"/>
                <w:szCs w:val="17"/>
              </w:rPr>
            </w:pPr>
            <w:r w:rsidRPr="00B205E8">
              <w:rPr>
                <w:rFonts w:ascii="Myriad Pro" w:hAnsi="Myriad Pro" w:cs="Arial"/>
                <w:color w:val="000000"/>
                <w:sz w:val="17"/>
                <w:szCs w:val="17"/>
              </w:rPr>
              <w:t> </w:t>
            </w:r>
          </w:p>
        </w:tc>
        <w:tc>
          <w:tcPr>
            <w:tcW w:w="1117" w:type="dxa"/>
            <w:tcBorders>
              <w:top w:val="nil"/>
              <w:left w:val="nil"/>
              <w:bottom w:val="single" w:sz="8" w:space="0" w:color="auto"/>
              <w:right w:val="single" w:sz="8" w:space="0" w:color="auto"/>
            </w:tcBorders>
            <w:shd w:val="clear" w:color="auto" w:fill="auto"/>
            <w:vAlign w:val="center"/>
            <w:hideMark/>
          </w:tcPr>
          <w:p w14:paraId="57ECCB59" w14:textId="32916320"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 </w:t>
            </w:r>
          </w:p>
        </w:tc>
        <w:tc>
          <w:tcPr>
            <w:tcW w:w="1044" w:type="dxa"/>
            <w:tcBorders>
              <w:top w:val="nil"/>
              <w:left w:val="nil"/>
              <w:bottom w:val="single" w:sz="8" w:space="0" w:color="auto"/>
              <w:right w:val="single" w:sz="8" w:space="0" w:color="auto"/>
            </w:tcBorders>
            <w:shd w:val="clear" w:color="auto" w:fill="auto"/>
            <w:vAlign w:val="center"/>
            <w:hideMark/>
          </w:tcPr>
          <w:p w14:paraId="3241F551" w14:textId="72C5669F"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 </w:t>
            </w:r>
          </w:p>
        </w:tc>
        <w:tc>
          <w:tcPr>
            <w:tcW w:w="1871" w:type="dxa"/>
            <w:tcBorders>
              <w:top w:val="nil"/>
              <w:left w:val="nil"/>
              <w:bottom w:val="single" w:sz="8" w:space="0" w:color="auto"/>
              <w:right w:val="single" w:sz="8" w:space="0" w:color="auto"/>
            </w:tcBorders>
            <w:shd w:val="clear" w:color="auto" w:fill="auto"/>
            <w:vAlign w:val="center"/>
            <w:hideMark/>
          </w:tcPr>
          <w:p w14:paraId="276CF20E" w14:textId="60E9511E"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 </w:t>
            </w:r>
          </w:p>
        </w:tc>
      </w:tr>
      <w:tr w:rsidR="00B205E8" w:rsidRPr="002860EB" w14:paraId="2CFD928F" w14:textId="77777777" w:rsidTr="007D52A8">
        <w:trPr>
          <w:trHeight w:val="444"/>
          <w:jc w:val="center"/>
        </w:trPr>
        <w:tc>
          <w:tcPr>
            <w:tcW w:w="4077" w:type="dxa"/>
            <w:tcBorders>
              <w:top w:val="nil"/>
              <w:left w:val="single" w:sz="8" w:space="0" w:color="auto"/>
              <w:bottom w:val="single" w:sz="8" w:space="0" w:color="auto"/>
              <w:right w:val="single" w:sz="8" w:space="0" w:color="auto"/>
            </w:tcBorders>
            <w:shd w:val="clear" w:color="auto" w:fill="auto"/>
            <w:vAlign w:val="center"/>
            <w:hideMark/>
          </w:tcPr>
          <w:p w14:paraId="1406F817" w14:textId="77777777" w:rsidR="00B205E8" w:rsidRPr="002860EB" w:rsidRDefault="00B205E8" w:rsidP="002860EB">
            <w:pPr>
              <w:rPr>
                <w:rFonts w:ascii="Myriad Pro" w:hAnsi="Myriad Pro" w:cs="Arial"/>
                <w:color w:val="000000"/>
                <w:sz w:val="17"/>
                <w:szCs w:val="17"/>
              </w:rPr>
            </w:pPr>
            <w:r w:rsidRPr="002860EB">
              <w:rPr>
                <w:rFonts w:ascii="Myriad Pro" w:hAnsi="Myriad Pro" w:cs="Arial"/>
                <w:color w:val="000000"/>
                <w:sz w:val="17"/>
                <w:szCs w:val="17"/>
              </w:rPr>
              <w:t xml:space="preserve">Величина технологического расхода (потерь) электроэнергии </w:t>
            </w:r>
          </w:p>
        </w:tc>
        <w:tc>
          <w:tcPr>
            <w:tcW w:w="1061" w:type="dxa"/>
            <w:tcBorders>
              <w:top w:val="nil"/>
              <w:left w:val="nil"/>
              <w:bottom w:val="single" w:sz="8" w:space="0" w:color="auto"/>
              <w:right w:val="single" w:sz="8" w:space="0" w:color="auto"/>
            </w:tcBorders>
            <w:shd w:val="clear" w:color="auto" w:fill="auto"/>
            <w:noWrap/>
            <w:vAlign w:val="center"/>
            <w:hideMark/>
          </w:tcPr>
          <w:p w14:paraId="6A6841E0" w14:textId="77777777" w:rsidR="00B205E8" w:rsidRPr="002860EB" w:rsidRDefault="00B205E8" w:rsidP="002860EB">
            <w:pPr>
              <w:jc w:val="center"/>
              <w:rPr>
                <w:rFonts w:ascii="Myriad Pro" w:hAnsi="Myriad Pro" w:cs="Arial"/>
                <w:color w:val="000000"/>
                <w:sz w:val="17"/>
                <w:szCs w:val="17"/>
              </w:rPr>
            </w:pPr>
            <w:r w:rsidRPr="002860EB">
              <w:rPr>
                <w:rFonts w:ascii="Myriad Pro" w:hAnsi="Myriad Pro" w:cs="Arial"/>
                <w:color w:val="000000"/>
                <w:sz w:val="17"/>
                <w:szCs w:val="17"/>
              </w:rPr>
              <w:t>млн. кВтч</w:t>
            </w:r>
          </w:p>
        </w:tc>
        <w:tc>
          <w:tcPr>
            <w:tcW w:w="1422" w:type="dxa"/>
            <w:tcBorders>
              <w:top w:val="nil"/>
              <w:left w:val="nil"/>
              <w:bottom w:val="single" w:sz="8" w:space="0" w:color="auto"/>
              <w:right w:val="single" w:sz="8" w:space="0" w:color="auto"/>
            </w:tcBorders>
            <w:shd w:val="clear" w:color="auto" w:fill="auto"/>
            <w:vAlign w:val="center"/>
            <w:hideMark/>
          </w:tcPr>
          <w:p w14:paraId="3CB41F11" w14:textId="77777777" w:rsidR="00B205E8" w:rsidRPr="002860EB" w:rsidRDefault="00B205E8" w:rsidP="002860EB">
            <w:pPr>
              <w:jc w:val="center"/>
              <w:rPr>
                <w:rFonts w:ascii="Myriad Pro" w:hAnsi="Myriad Pro" w:cs="Arial"/>
                <w:color w:val="000000"/>
                <w:sz w:val="17"/>
                <w:szCs w:val="17"/>
              </w:rPr>
            </w:pPr>
            <w:r w:rsidRPr="002860EB">
              <w:rPr>
                <w:rFonts w:ascii="Myriad Pro" w:hAnsi="Myriad Pro" w:cs="Arial"/>
                <w:color w:val="000000"/>
                <w:sz w:val="17"/>
                <w:szCs w:val="17"/>
              </w:rPr>
              <w:t>675</w:t>
            </w:r>
          </w:p>
        </w:tc>
        <w:tc>
          <w:tcPr>
            <w:tcW w:w="1323" w:type="dxa"/>
            <w:tcBorders>
              <w:top w:val="nil"/>
              <w:left w:val="nil"/>
              <w:bottom w:val="single" w:sz="8" w:space="0" w:color="auto"/>
              <w:right w:val="single" w:sz="8" w:space="0" w:color="auto"/>
            </w:tcBorders>
            <w:shd w:val="clear" w:color="auto" w:fill="auto"/>
            <w:vAlign w:val="center"/>
            <w:hideMark/>
          </w:tcPr>
          <w:p w14:paraId="6518B035" w14:textId="77777777" w:rsidR="00B205E8" w:rsidRPr="002860EB" w:rsidRDefault="00B205E8" w:rsidP="002860EB">
            <w:pPr>
              <w:jc w:val="center"/>
              <w:rPr>
                <w:rFonts w:ascii="Myriad Pro" w:hAnsi="Myriad Pro" w:cs="Arial"/>
                <w:color w:val="000000"/>
                <w:sz w:val="17"/>
                <w:szCs w:val="17"/>
              </w:rPr>
            </w:pPr>
            <w:r w:rsidRPr="002860EB">
              <w:rPr>
                <w:rFonts w:ascii="Myriad Pro" w:hAnsi="Myriad Pro" w:cs="Arial"/>
                <w:color w:val="000000"/>
                <w:sz w:val="17"/>
                <w:szCs w:val="17"/>
              </w:rPr>
              <w:t>690</w:t>
            </w:r>
          </w:p>
        </w:tc>
        <w:tc>
          <w:tcPr>
            <w:tcW w:w="1318" w:type="dxa"/>
            <w:tcBorders>
              <w:top w:val="nil"/>
              <w:left w:val="nil"/>
              <w:bottom w:val="single" w:sz="8" w:space="0" w:color="auto"/>
              <w:right w:val="single" w:sz="8" w:space="0" w:color="auto"/>
            </w:tcBorders>
            <w:shd w:val="clear" w:color="auto" w:fill="auto"/>
            <w:vAlign w:val="center"/>
            <w:hideMark/>
          </w:tcPr>
          <w:p w14:paraId="7F2CC3B5" w14:textId="4C13435B"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690</w:t>
            </w:r>
          </w:p>
        </w:tc>
        <w:tc>
          <w:tcPr>
            <w:tcW w:w="1499" w:type="dxa"/>
            <w:tcBorders>
              <w:top w:val="nil"/>
              <w:left w:val="nil"/>
              <w:bottom w:val="single" w:sz="8" w:space="0" w:color="auto"/>
              <w:right w:val="single" w:sz="8" w:space="0" w:color="auto"/>
            </w:tcBorders>
            <w:shd w:val="clear" w:color="auto" w:fill="auto"/>
            <w:vAlign w:val="center"/>
            <w:hideMark/>
          </w:tcPr>
          <w:p w14:paraId="735CEA84" w14:textId="53232C59"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 </w:t>
            </w:r>
          </w:p>
        </w:tc>
        <w:tc>
          <w:tcPr>
            <w:tcW w:w="1117" w:type="dxa"/>
            <w:tcBorders>
              <w:top w:val="nil"/>
              <w:left w:val="nil"/>
              <w:bottom w:val="single" w:sz="8" w:space="0" w:color="auto"/>
              <w:right w:val="single" w:sz="8" w:space="0" w:color="auto"/>
            </w:tcBorders>
            <w:shd w:val="clear" w:color="auto" w:fill="auto"/>
            <w:vAlign w:val="center"/>
            <w:hideMark/>
          </w:tcPr>
          <w:p w14:paraId="4E9DBC38" w14:textId="6777752C"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583</w:t>
            </w:r>
          </w:p>
        </w:tc>
        <w:tc>
          <w:tcPr>
            <w:tcW w:w="1044" w:type="dxa"/>
            <w:tcBorders>
              <w:top w:val="nil"/>
              <w:left w:val="nil"/>
              <w:bottom w:val="single" w:sz="8" w:space="0" w:color="auto"/>
              <w:right w:val="single" w:sz="8" w:space="0" w:color="auto"/>
            </w:tcBorders>
            <w:shd w:val="clear" w:color="auto" w:fill="auto"/>
            <w:vAlign w:val="center"/>
            <w:hideMark/>
          </w:tcPr>
          <w:p w14:paraId="144A8A56" w14:textId="123BE021"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107</w:t>
            </w:r>
          </w:p>
        </w:tc>
        <w:tc>
          <w:tcPr>
            <w:tcW w:w="1871" w:type="dxa"/>
            <w:tcBorders>
              <w:top w:val="nil"/>
              <w:left w:val="nil"/>
              <w:bottom w:val="single" w:sz="8" w:space="0" w:color="auto"/>
              <w:right w:val="single" w:sz="8" w:space="0" w:color="auto"/>
            </w:tcBorders>
            <w:shd w:val="clear" w:color="auto" w:fill="auto"/>
            <w:vAlign w:val="center"/>
            <w:hideMark/>
          </w:tcPr>
          <w:p w14:paraId="0AA9BE7E" w14:textId="3822CCF8"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107</w:t>
            </w:r>
          </w:p>
        </w:tc>
      </w:tr>
      <w:tr w:rsidR="00B205E8" w:rsidRPr="002860EB" w14:paraId="04F2AFBB" w14:textId="77777777" w:rsidTr="007D52A8">
        <w:trPr>
          <w:trHeight w:val="444"/>
          <w:jc w:val="center"/>
        </w:trPr>
        <w:tc>
          <w:tcPr>
            <w:tcW w:w="4077" w:type="dxa"/>
            <w:tcBorders>
              <w:top w:val="nil"/>
              <w:left w:val="single" w:sz="8" w:space="0" w:color="auto"/>
              <w:bottom w:val="single" w:sz="8" w:space="0" w:color="auto"/>
              <w:right w:val="single" w:sz="8" w:space="0" w:color="auto"/>
            </w:tcBorders>
            <w:shd w:val="clear" w:color="auto" w:fill="auto"/>
            <w:vAlign w:val="center"/>
            <w:hideMark/>
          </w:tcPr>
          <w:p w14:paraId="16EC46ED" w14:textId="77777777" w:rsidR="00B205E8" w:rsidRPr="002860EB" w:rsidRDefault="00B205E8" w:rsidP="002860EB">
            <w:pPr>
              <w:rPr>
                <w:rFonts w:ascii="Myriad Pro" w:hAnsi="Myriad Pro" w:cs="Arial"/>
                <w:color w:val="000000"/>
                <w:sz w:val="17"/>
                <w:szCs w:val="17"/>
              </w:rPr>
            </w:pPr>
            <w:r w:rsidRPr="002860EB">
              <w:rPr>
                <w:rFonts w:ascii="Myriad Pro" w:hAnsi="Myriad Pro" w:cs="Arial"/>
                <w:color w:val="000000"/>
                <w:sz w:val="17"/>
                <w:szCs w:val="17"/>
              </w:rPr>
              <w:t xml:space="preserve">Уровень потерь электрической энергии при ее передаче по электрическим сетям </w:t>
            </w:r>
          </w:p>
        </w:tc>
        <w:tc>
          <w:tcPr>
            <w:tcW w:w="1061" w:type="dxa"/>
            <w:tcBorders>
              <w:top w:val="nil"/>
              <w:left w:val="nil"/>
              <w:bottom w:val="single" w:sz="8" w:space="0" w:color="auto"/>
              <w:right w:val="single" w:sz="8" w:space="0" w:color="auto"/>
            </w:tcBorders>
            <w:shd w:val="clear" w:color="auto" w:fill="auto"/>
            <w:noWrap/>
            <w:vAlign w:val="center"/>
            <w:hideMark/>
          </w:tcPr>
          <w:p w14:paraId="0169B6D0" w14:textId="77777777" w:rsidR="00B205E8" w:rsidRPr="002860EB" w:rsidRDefault="00B205E8" w:rsidP="002860EB">
            <w:pPr>
              <w:jc w:val="center"/>
              <w:rPr>
                <w:rFonts w:ascii="Myriad Pro" w:hAnsi="Myriad Pro" w:cs="Arial"/>
                <w:color w:val="000000"/>
                <w:sz w:val="17"/>
                <w:szCs w:val="17"/>
              </w:rPr>
            </w:pPr>
            <w:r w:rsidRPr="002860EB">
              <w:rPr>
                <w:rFonts w:ascii="Myriad Pro" w:hAnsi="Myriad Pro" w:cs="Arial"/>
                <w:color w:val="000000"/>
                <w:sz w:val="17"/>
                <w:szCs w:val="17"/>
              </w:rPr>
              <w:t>%</w:t>
            </w:r>
          </w:p>
        </w:tc>
        <w:tc>
          <w:tcPr>
            <w:tcW w:w="1422" w:type="dxa"/>
            <w:tcBorders>
              <w:top w:val="nil"/>
              <w:left w:val="nil"/>
              <w:bottom w:val="single" w:sz="8" w:space="0" w:color="auto"/>
              <w:right w:val="single" w:sz="8" w:space="0" w:color="auto"/>
            </w:tcBorders>
            <w:shd w:val="clear" w:color="auto" w:fill="auto"/>
            <w:vAlign w:val="center"/>
            <w:hideMark/>
          </w:tcPr>
          <w:p w14:paraId="4F96EC54" w14:textId="77777777" w:rsidR="00B205E8" w:rsidRPr="002860EB" w:rsidRDefault="00B205E8" w:rsidP="002860EB">
            <w:pPr>
              <w:jc w:val="center"/>
              <w:rPr>
                <w:rFonts w:ascii="Myriad Pro" w:hAnsi="Myriad Pro" w:cs="Arial"/>
                <w:color w:val="000000"/>
                <w:sz w:val="17"/>
                <w:szCs w:val="17"/>
              </w:rPr>
            </w:pPr>
            <w:r w:rsidRPr="002860EB">
              <w:rPr>
                <w:rFonts w:ascii="Myriad Pro" w:hAnsi="Myriad Pro" w:cs="Arial"/>
                <w:color w:val="000000"/>
                <w:sz w:val="17"/>
                <w:szCs w:val="17"/>
              </w:rPr>
              <w:t>0</w:t>
            </w:r>
          </w:p>
        </w:tc>
        <w:tc>
          <w:tcPr>
            <w:tcW w:w="1323" w:type="dxa"/>
            <w:tcBorders>
              <w:top w:val="nil"/>
              <w:left w:val="nil"/>
              <w:bottom w:val="single" w:sz="8" w:space="0" w:color="auto"/>
              <w:right w:val="single" w:sz="8" w:space="0" w:color="auto"/>
            </w:tcBorders>
            <w:shd w:val="clear" w:color="auto" w:fill="auto"/>
            <w:vAlign w:val="center"/>
            <w:hideMark/>
          </w:tcPr>
          <w:p w14:paraId="6BF53725" w14:textId="77777777" w:rsidR="00B205E8" w:rsidRPr="002860EB" w:rsidRDefault="00B205E8" w:rsidP="002860EB">
            <w:pPr>
              <w:jc w:val="center"/>
              <w:rPr>
                <w:rFonts w:ascii="Myriad Pro" w:hAnsi="Myriad Pro" w:cs="Arial"/>
                <w:color w:val="000000"/>
                <w:sz w:val="17"/>
                <w:szCs w:val="17"/>
              </w:rPr>
            </w:pPr>
            <w:r w:rsidRPr="002860EB">
              <w:rPr>
                <w:rFonts w:ascii="Myriad Pro" w:hAnsi="Myriad Pro" w:cs="Arial"/>
                <w:color w:val="000000"/>
                <w:sz w:val="17"/>
                <w:szCs w:val="17"/>
              </w:rPr>
              <w:t>0</w:t>
            </w:r>
          </w:p>
        </w:tc>
        <w:tc>
          <w:tcPr>
            <w:tcW w:w="1318" w:type="dxa"/>
            <w:tcBorders>
              <w:top w:val="nil"/>
              <w:left w:val="nil"/>
              <w:bottom w:val="single" w:sz="8" w:space="0" w:color="auto"/>
              <w:right w:val="single" w:sz="8" w:space="0" w:color="auto"/>
            </w:tcBorders>
            <w:shd w:val="clear" w:color="auto" w:fill="auto"/>
            <w:vAlign w:val="center"/>
            <w:hideMark/>
          </w:tcPr>
          <w:p w14:paraId="39516993" w14:textId="5CD9523E" w:rsidR="00B205E8" w:rsidRPr="00B205E8" w:rsidRDefault="00B205E8" w:rsidP="002860EB">
            <w:pPr>
              <w:rPr>
                <w:rFonts w:ascii="Myriad Pro" w:hAnsi="Myriad Pro" w:cs="Calibri"/>
                <w:color w:val="000000"/>
                <w:sz w:val="17"/>
                <w:szCs w:val="17"/>
              </w:rPr>
            </w:pPr>
            <w:r w:rsidRPr="00B205E8">
              <w:rPr>
                <w:rFonts w:ascii="Myriad Pro" w:hAnsi="Myriad Pro"/>
                <w:color w:val="000000"/>
                <w:sz w:val="17"/>
                <w:szCs w:val="17"/>
              </w:rPr>
              <w:t> </w:t>
            </w:r>
          </w:p>
        </w:tc>
        <w:tc>
          <w:tcPr>
            <w:tcW w:w="1499" w:type="dxa"/>
            <w:tcBorders>
              <w:top w:val="nil"/>
              <w:left w:val="nil"/>
              <w:bottom w:val="single" w:sz="8" w:space="0" w:color="auto"/>
              <w:right w:val="single" w:sz="8" w:space="0" w:color="auto"/>
            </w:tcBorders>
            <w:shd w:val="clear" w:color="auto" w:fill="auto"/>
            <w:vAlign w:val="center"/>
            <w:hideMark/>
          </w:tcPr>
          <w:p w14:paraId="034BEBDF" w14:textId="428F2D1C" w:rsidR="00B205E8" w:rsidRPr="00B205E8" w:rsidRDefault="00B205E8" w:rsidP="002860EB">
            <w:pPr>
              <w:rPr>
                <w:rFonts w:ascii="Myriad Pro" w:hAnsi="Myriad Pro" w:cs="Calibri"/>
                <w:color w:val="000000"/>
                <w:sz w:val="17"/>
                <w:szCs w:val="17"/>
              </w:rPr>
            </w:pPr>
            <w:r w:rsidRPr="00B205E8">
              <w:rPr>
                <w:rFonts w:ascii="Myriad Pro" w:hAnsi="Myriad Pro"/>
                <w:color w:val="000000"/>
                <w:sz w:val="17"/>
                <w:szCs w:val="17"/>
              </w:rPr>
              <w:t> </w:t>
            </w:r>
          </w:p>
        </w:tc>
        <w:tc>
          <w:tcPr>
            <w:tcW w:w="1117" w:type="dxa"/>
            <w:tcBorders>
              <w:top w:val="nil"/>
              <w:left w:val="nil"/>
              <w:bottom w:val="single" w:sz="8" w:space="0" w:color="auto"/>
              <w:right w:val="single" w:sz="8" w:space="0" w:color="auto"/>
            </w:tcBorders>
            <w:shd w:val="clear" w:color="auto" w:fill="auto"/>
            <w:vAlign w:val="center"/>
            <w:hideMark/>
          </w:tcPr>
          <w:p w14:paraId="12A477B9" w14:textId="03EE9BA4"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 </w:t>
            </w:r>
          </w:p>
        </w:tc>
        <w:tc>
          <w:tcPr>
            <w:tcW w:w="1044" w:type="dxa"/>
            <w:tcBorders>
              <w:top w:val="nil"/>
              <w:left w:val="nil"/>
              <w:bottom w:val="single" w:sz="8" w:space="0" w:color="auto"/>
              <w:right w:val="single" w:sz="8" w:space="0" w:color="auto"/>
            </w:tcBorders>
            <w:shd w:val="clear" w:color="auto" w:fill="auto"/>
            <w:vAlign w:val="center"/>
            <w:hideMark/>
          </w:tcPr>
          <w:p w14:paraId="4A91A00B" w14:textId="6593D59E"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 </w:t>
            </w:r>
          </w:p>
        </w:tc>
        <w:tc>
          <w:tcPr>
            <w:tcW w:w="1871" w:type="dxa"/>
            <w:tcBorders>
              <w:top w:val="nil"/>
              <w:left w:val="nil"/>
              <w:bottom w:val="single" w:sz="8" w:space="0" w:color="auto"/>
              <w:right w:val="single" w:sz="8" w:space="0" w:color="auto"/>
            </w:tcBorders>
            <w:shd w:val="clear" w:color="auto" w:fill="auto"/>
            <w:vAlign w:val="center"/>
            <w:hideMark/>
          </w:tcPr>
          <w:p w14:paraId="4FB59A71" w14:textId="344237A0"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 </w:t>
            </w:r>
          </w:p>
        </w:tc>
      </w:tr>
      <w:tr w:rsidR="00B205E8" w:rsidRPr="002860EB" w14:paraId="6E1B502D" w14:textId="77777777" w:rsidTr="007D52A8">
        <w:trPr>
          <w:trHeight w:val="300"/>
          <w:jc w:val="center"/>
        </w:trPr>
        <w:tc>
          <w:tcPr>
            <w:tcW w:w="4077" w:type="dxa"/>
            <w:tcBorders>
              <w:top w:val="nil"/>
              <w:left w:val="single" w:sz="8" w:space="0" w:color="auto"/>
              <w:bottom w:val="single" w:sz="8" w:space="0" w:color="auto"/>
              <w:right w:val="single" w:sz="8" w:space="0" w:color="auto"/>
            </w:tcBorders>
            <w:shd w:val="clear" w:color="auto" w:fill="auto"/>
            <w:vAlign w:val="center"/>
            <w:hideMark/>
          </w:tcPr>
          <w:p w14:paraId="6D4C41C4" w14:textId="77777777" w:rsidR="00B205E8" w:rsidRPr="002860EB" w:rsidRDefault="00B205E8" w:rsidP="002860EB">
            <w:pPr>
              <w:rPr>
                <w:rFonts w:ascii="Myriad Pro" w:hAnsi="Myriad Pro" w:cs="Arial"/>
                <w:color w:val="000000"/>
                <w:sz w:val="17"/>
                <w:szCs w:val="17"/>
              </w:rPr>
            </w:pPr>
            <w:r w:rsidRPr="002860EB">
              <w:rPr>
                <w:rFonts w:ascii="Myriad Pro" w:hAnsi="Myriad Pro" w:cs="Arial"/>
                <w:color w:val="000000"/>
                <w:sz w:val="17"/>
                <w:szCs w:val="17"/>
              </w:rPr>
              <w:t>Тариф покупки потерь</w:t>
            </w:r>
          </w:p>
        </w:tc>
        <w:tc>
          <w:tcPr>
            <w:tcW w:w="1061" w:type="dxa"/>
            <w:tcBorders>
              <w:top w:val="nil"/>
              <w:left w:val="nil"/>
              <w:bottom w:val="single" w:sz="8" w:space="0" w:color="auto"/>
              <w:right w:val="single" w:sz="8" w:space="0" w:color="auto"/>
            </w:tcBorders>
            <w:shd w:val="clear" w:color="auto" w:fill="auto"/>
            <w:noWrap/>
            <w:vAlign w:val="center"/>
            <w:hideMark/>
          </w:tcPr>
          <w:p w14:paraId="2183FC2F" w14:textId="77777777" w:rsidR="00B205E8" w:rsidRPr="002860EB" w:rsidRDefault="00B205E8" w:rsidP="002860EB">
            <w:pPr>
              <w:jc w:val="center"/>
              <w:rPr>
                <w:rFonts w:ascii="Myriad Pro" w:hAnsi="Myriad Pro" w:cs="Arial"/>
                <w:color w:val="000000"/>
                <w:sz w:val="17"/>
                <w:szCs w:val="17"/>
              </w:rPr>
            </w:pPr>
            <w:r w:rsidRPr="002860EB">
              <w:rPr>
                <w:rFonts w:ascii="Myriad Pro" w:hAnsi="Myriad Pro" w:cs="Arial"/>
                <w:color w:val="000000"/>
                <w:sz w:val="17"/>
                <w:szCs w:val="17"/>
              </w:rPr>
              <w:t>руб/МВт*ч</w:t>
            </w:r>
          </w:p>
        </w:tc>
        <w:tc>
          <w:tcPr>
            <w:tcW w:w="1422" w:type="dxa"/>
            <w:tcBorders>
              <w:top w:val="nil"/>
              <w:left w:val="nil"/>
              <w:bottom w:val="single" w:sz="8" w:space="0" w:color="auto"/>
              <w:right w:val="single" w:sz="8" w:space="0" w:color="auto"/>
            </w:tcBorders>
            <w:shd w:val="clear" w:color="auto" w:fill="auto"/>
            <w:vAlign w:val="center"/>
            <w:hideMark/>
          </w:tcPr>
          <w:p w14:paraId="5F6E53D7" w14:textId="77777777" w:rsidR="00B205E8" w:rsidRPr="002860EB" w:rsidRDefault="00B205E8" w:rsidP="002860EB">
            <w:pPr>
              <w:jc w:val="center"/>
              <w:rPr>
                <w:rFonts w:ascii="Myriad Pro" w:hAnsi="Myriad Pro" w:cs="Arial"/>
                <w:color w:val="000000"/>
                <w:sz w:val="17"/>
                <w:szCs w:val="17"/>
              </w:rPr>
            </w:pPr>
            <w:r w:rsidRPr="002860EB">
              <w:rPr>
                <w:rFonts w:ascii="Myriad Pro" w:hAnsi="Myriad Pro" w:cs="Arial"/>
                <w:color w:val="000000"/>
                <w:sz w:val="17"/>
                <w:szCs w:val="17"/>
              </w:rPr>
              <w:t>2 243</w:t>
            </w:r>
          </w:p>
        </w:tc>
        <w:tc>
          <w:tcPr>
            <w:tcW w:w="1323" w:type="dxa"/>
            <w:tcBorders>
              <w:top w:val="nil"/>
              <w:left w:val="nil"/>
              <w:bottom w:val="single" w:sz="8" w:space="0" w:color="auto"/>
              <w:right w:val="single" w:sz="8" w:space="0" w:color="auto"/>
            </w:tcBorders>
            <w:shd w:val="clear" w:color="auto" w:fill="auto"/>
            <w:vAlign w:val="center"/>
            <w:hideMark/>
          </w:tcPr>
          <w:p w14:paraId="269344DC" w14:textId="77777777" w:rsidR="00B205E8" w:rsidRPr="002860EB" w:rsidRDefault="00B205E8" w:rsidP="002860EB">
            <w:pPr>
              <w:jc w:val="center"/>
              <w:rPr>
                <w:rFonts w:ascii="Myriad Pro" w:hAnsi="Myriad Pro" w:cs="Arial"/>
                <w:color w:val="000000"/>
                <w:sz w:val="17"/>
                <w:szCs w:val="17"/>
              </w:rPr>
            </w:pPr>
            <w:r w:rsidRPr="002860EB">
              <w:rPr>
                <w:rFonts w:ascii="Myriad Pro" w:hAnsi="Myriad Pro" w:cs="Arial"/>
                <w:color w:val="000000"/>
                <w:sz w:val="17"/>
                <w:szCs w:val="17"/>
              </w:rPr>
              <w:t>2 224</w:t>
            </w:r>
          </w:p>
        </w:tc>
        <w:tc>
          <w:tcPr>
            <w:tcW w:w="1318" w:type="dxa"/>
            <w:tcBorders>
              <w:top w:val="nil"/>
              <w:left w:val="nil"/>
              <w:bottom w:val="single" w:sz="8" w:space="0" w:color="auto"/>
              <w:right w:val="single" w:sz="8" w:space="0" w:color="auto"/>
            </w:tcBorders>
            <w:shd w:val="clear" w:color="auto" w:fill="auto"/>
            <w:vAlign w:val="center"/>
            <w:hideMark/>
          </w:tcPr>
          <w:p w14:paraId="7AC57905" w14:textId="618B3644"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2 189</w:t>
            </w:r>
          </w:p>
        </w:tc>
        <w:tc>
          <w:tcPr>
            <w:tcW w:w="1499" w:type="dxa"/>
            <w:tcBorders>
              <w:top w:val="nil"/>
              <w:left w:val="nil"/>
              <w:bottom w:val="single" w:sz="8" w:space="0" w:color="auto"/>
              <w:right w:val="single" w:sz="8" w:space="0" w:color="auto"/>
            </w:tcBorders>
            <w:shd w:val="clear" w:color="auto" w:fill="auto"/>
            <w:vAlign w:val="center"/>
            <w:hideMark/>
          </w:tcPr>
          <w:p w14:paraId="04C0B180" w14:textId="053EAD23" w:rsidR="00B205E8" w:rsidRPr="00B205E8" w:rsidRDefault="00B205E8" w:rsidP="002860EB">
            <w:pPr>
              <w:rPr>
                <w:rFonts w:ascii="Myriad Pro" w:hAnsi="Myriad Pro" w:cs="Calibri"/>
                <w:color w:val="000000"/>
                <w:sz w:val="17"/>
                <w:szCs w:val="17"/>
              </w:rPr>
            </w:pPr>
            <w:r w:rsidRPr="00B205E8">
              <w:rPr>
                <w:rFonts w:ascii="Myriad Pro" w:hAnsi="Myriad Pro"/>
                <w:color w:val="000000"/>
                <w:sz w:val="17"/>
                <w:szCs w:val="17"/>
              </w:rPr>
              <w:t> </w:t>
            </w:r>
          </w:p>
        </w:tc>
        <w:tc>
          <w:tcPr>
            <w:tcW w:w="1117" w:type="dxa"/>
            <w:tcBorders>
              <w:top w:val="nil"/>
              <w:left w:val="nil"/>
              <w:bottom w:val="single" w:sz="8" w:space="0" w:color="auto"/>
              <w:right w:val="single" w:sz="8" w:space="0" w:color="auto"/>
            </w:tcBorders>
            <w:shd w:val="clear" w:color="auto" w:fill="auto"/>
            <w:vAlign w:val="center"/>
            <w:hideMark/>
          </w:tcPr>
          <w:p w14:paraId="6F663890" w14:textId="12319FF1"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2 255</w:t>
            </w:r>
          </w:p>
        </w:tc>
        <w:tc>
          <w:tcPr>
            <w:tcW w:w="1044" w:type="dxa"/>
            <w:tcBorders>
              <w:top w:val="nil"/>
              <w:left w:val="nil"/>
              <w:bottom w:val="single" w:sz="8" w:space="0" w:color="auto"/>
              <w:right w:val="single" w:sz="8" w:space="0" w:color="auto"/>
            </w:tcBorders>
            <w:shd w:val="clear" w:color="auto" w:fill="auto"/>
            <w:vAlign w:val="center"/>
            <w:hideMark/>
          </w:tcPr>
          <w:p w14:paraId="3F94EDF0" w14:textId="469328F1"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-31</w:t>
            </w:r>
          </w:p>
        </w:tc>
        <w:tc>
          <w:tcPr>
            <w:tcW w:w="1871" w:type="dxa"/>
            <w:tcBorders>
              <w:top w:val="nil"/>
              <w:left w:val="nil"/>
              <w:bottom w:val="single" w:sz="8" w:space="0" w:color="auto"/>
              <w:right w:val="single" w:sz="8" w:space="0" w:color="auto"/>
            </w:tcBorders>
            <w:shd w:val="clear" w:color="auto" w:fill="auto"/>
            <w:vAlign w:val="center"/>
            <w:hideMark/>
          </w:tcPr>
          <w:p w14:paraId="4F78F351" w14:textId="242F4D32"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-66</w:t>
            </w:r>
          </w:p>
        </w:tc>
      </w:tr>
      <w:tr w:rsidR="00B205E8" w:rsidRPr="002860EB" w14:paraId="008C54B5" w14:textId="77777777" w:rsidTr="007D52A8">
        <w:trPr>
          <w:trHeight w:val="444"/>
          <w:jc w:val="center"/>
        </w:trPr>
        <w:tc>
          <w:tcPr>
            <w:tcW w:w="4077" w:type="dxa"/>
            <w:tcBorders>
              <w:top w:val="nil"/>
              <w:left w:val="single" w:sz="8" w:space="0" w:color="auto"/>
              <w:bottom w:val="single" w:sz="8" w:space="0" w:color="auto"/>
              <w:right w:val="single" w:sz="8" w:space="0" w:color="auto"/>
            </w:tcBorders>
            <w:shd w:val="clear" w:color="auto" w:fill="auto"/>
            <w:vAlign w:val="center"/>
            <w:hideMark/>
          </w:tcPr>
          <w:p w14:paraId="28DFC1D0" w14:textId="77777777" w:rsidR="00B205E8" w:rsidRPr="002860EB" w:rsidRDefault="00B205E8" w:rsidP="002860EB">
            <w:pPr>
              <w:jc w:val="both"/>
              <w:rPr>
                <w:rFonts w:ascii="Myriad Pro" w:hAnsi="Myriad Pro" w:cs="Arial"/>
                <w:color w:val="000000"/>
                <w:sz w:val="17"/>
                <w:szCs w:val="17"/>
              </w:rPr>
            </w:pPr>
            <w:r w:rsidRPr="002860EB">
              <w:rPr>
                <w:rFonts w:ascii="Myriad Pro" w:hAnsi="Myriad Pro" w:cs="Arial"/>
                <w:color w:val="000000"/>
                <w:sz w:val="17"/>
                <w:szCs w:val="17"/>
              </w:rPr>
              <w:t>Затраты на покупную электроэнергию, приобретаемую в целях компенсации потерь</w:t>
            </w:r>
          </w:p>
        </w:tc>
        <w:tc>
          <w:tcPr>
            <w:tcW w:w="1061" w:type="dxa"/>
            <w:tcBorders>
              <w:top w:val="nil"/>
              <w:left w:val="nil"/>
              <w:bottom w:val="single" w:sz="8" w:space="0" w:color="auto"/>
              <w:right w:val="single" w:sz="8" w:space="0" w:color="auto"/>
            </w:tcBorders>
            <w:shd w:val="clear" w:color="auto" w:fill="auto"/>
            <w:vAlign w:val="center"/>
            <w:hideMark/>
          </w:tcPr>
          <w:p w14:paraId="2B1B1EF5" w14:textId="77777777" w:rsidR="00B205E8" w:rsidRPr="002860EB" w:rsidRDefault="00B205E8" w:rsidP="002860EB">
            <w:pPr>
              <w:jc w:val="center"/>
              <w:rPr>
                <w:rFonts w:ascii="Myriad Pro" w:hAnsi="Myriad Pro" w:cs="Arial"/>
                <w:color w:val="000000"/>
                <w:sz w:val="17"/>
                <w:szCs w:val="17"/>
              </w:rPr>
            </w:pPr>
            <w:r w:rsidRPr="002860EB">
              <w:rPr>
                <w:rFonts w:ascii="Myriad Pro" w:hAnsi="Myriad Pro" w:cs="Arial"/>
                <w:color w:val="000000"/>
                <w:sz w:val="17"/>
                <w:szCs w:val="17"/>
              </w:rPr>
              <w:t>тыс. руб.</w:t>
            </w:r>
          </w:p>
        </w:tc>
        <w:tc>
          <w:tcPr>
            <w:tcW w:w="1422" w:type="dxa"/>
            <w:tcBorders>
              <w:top w:val="nil"/>
              <w:left w:val="nil"/>
              <w:bottom w:val="single" w:sz="8" w:space="0" w:color="auto"/>
              <w:right w:val="single" w:sz="8" w:space="0" w:color="auto"/>
            </w:tcBorders>
            <w:shd w:val="clear" w:color="auto" w:fill="auto"/>
            <w:vAlign w:val="center"/>
            <w:hideMark/>
          </w:tcPr>
          <w:p w14:paraId="4A7F610A" w14:textId="77777777" w:rsidR="00B205E8" w:rsidRPr="002860EB" w:rsidRDefault="00B205E8" w:rsidP="002860EB">
            <w:pPr>
              <w:jc w:val="center"/>
              <w:rPr>
                <w:rFonts w:ascii="Myriad Pro" w:hAnsi="Myriad Pro" w:cs="Arial"/>
                <w:color w:val="000000"/>
                <w:sz w:val="17"/>
                <w:szCs w:val="17"/>
              </w:rPr>
            </w:pPr>
            <w:r w:rsidRPr="002860EB">
              <w:rPr>
                <w:rFonts w:ascii="Myriad Pro" w:hAnsi="Myriad Pro" w:cs="Arial"/>
                <w:color w:val="000000"/>
                <w:sz w:val="17"/>
                <w:szCs w:val="17"/>
              </w:rPr>
              <w:t>1 513 810</w:t>
            </w:r>
          </w:p>
        </w:tc>
        <w:tc>
          <w:tcPr>
            <w:tcW w:w="1323" w:type="dxa"/>
            <w:tcBorders>
              <w:top w:val="nil"/>
              <w:left w:val="nil"/>
              <w:bottom w:val="single" w:sz="8" w:space="0" w:color="auto"/>
              <w:right w:val="single" w:sz="8" w:space="0" w:color="auto"/>
            </w:tcBorders>
            <w:shd w:val="clear" w:color="auto" w:fill="auto"/>
            <w:vAlign w:val="center"/>
            <w:hideMark/>
          </w:tcPr>
          <w:p w14:paraId="13BA93C7" w14:textId="77777777" w:rsidR="00B205E8" w:rsidRPr="002860EB" w:rsidRDefault="00B205E8" w:rsidP="002860EB">
            <w:pPr>
              <w:jc w:val="center"/>
              <w:rPr>
                <w:rFonts w:ascii="Myriad Pro" w:hAnsi="Myriad Pro" w:cs="Arial"/>
                <w:color w:val="000000"/>
                <w:sz w:val="17"/>
                <w:szCs w:val="17"/>
              </w:rPr>
            </w:pPr>
            <w:r w:rsidRPr="002860EB">
              <w:rPr>
                <w:rFonts w:ascii="Myriad Pro" w:hAnsi="Myriad Pro" w:cs="Arial"/>
                <w:color w:val="000000"/>
                <w:sz w:val="17"/>
                <w:szCs w:val="17"/>
              </w:rPr>
              <w:t>1 533 435</w:t>
            </w:r>
          </w:p>
        </w:tc>
        <w:tc>
          <w:tcPr>
            <w:tcW w:w="1318" w:type="dxa"/>
            <w:tcBorders>
              <w:top w:val="nil"/>
              <w:left w:val="nil"/>
              <w:bottom w:val="single" w:sz="8" w:space="0" w:color="auto"/>
              <w:right w:val="single" w:sz="8" w:space="0" w:color="auto"/>
            </w:tcBorders>
            <w:shd w:val="clear" w:color="auto" w:fill="auto"/>
            <w:vAlign w:val="center"/>
            <w:hideMark/>
          </w:tcPr>
          <w:p w14:paraId="77C3F648" w14:textId="3B138C5A"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1 533 435</w:t>
            </w:r>
          </w:p>
        </w:tc>
        <w:tc>
          <w:tcPr>
            <w:tcW w:w="1499" w:type="dxa"/>
            <w:tcBorders>
              <w:top w:val="nil"/>
              <w:left w:val="nil"/>
              <w:bottom w:val="single" w:sz="8" w:space="0" w:color="auto"/>
              <w:right w:val="single" w:sz="8" w:space="0" w:color="auto"/>
            </w:tcBorders>
            <w:shd w:val="clear" w:color="auto" w:fill="auto"/>
            <w:vAlign w:val="center"/>
            <w:hideMark/>
          </w:tcPr>
          <w:p w14:paraId="33CC22D1" w14:textId="1F205AFB"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23 967</w:t>
            </w:r>
          </w:p>
        </w:tc>
        <w:tc>
          <w:tcPr>
            <w:tcW w:w="1117" w:type="dxa"/>
            <w:tcBorders>
              <w:top w:val="nil"/>
              <w:left w:val="nil"/>
              <w:bottom w:val="single" w:sz="8" w:space="0" w:color="auto"/>
              <w:right w:val="single" w:sz="8" w:space="0" w:color="auto"/>
            </w:tcBorders>
            <w:shd w:val="clear" w:color="auto" w:fill="auto"/>
            <w:vAlign w:val="center"/>
            <w:hideMark/>
          </w:tcPr>
          <w:p w14:paraId="39606CBD" w14:textId="703F3B5F"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1 314 077</w:t>
            </w:r>
          </w:p>
        </w:tc>
        <w:tc>
          <w:tcPr>
            <w:tcW w:w="1044" w:type="dxa"/>
            <w:tcBorders>
              <w:top w:val="nil"/>
              <w:left w:val="nil"/>
              <w:bottom w:val="single" w:sz="8" w:space="0" w:color="auto"/>
              <w:right w:val="single" w:sz="8" w:space="0" w:color="auto"/>
            </w:tcBorders>
            <w:shd w:val="clear" w:color="auto" w:fill="auto"/>
            <w:vAlign w:val="center"/>
            <w:hideMark/>
          </w:tcPr>
          <w:p w14:paraId="43386D12" w14:textId="505DC8F0"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219 358</w:t>
            </w:r>
          </w:p>
        </w:tc>
        <w:tc>
          <w:tcPr>
            <w:tcW w:w="1871" w:type="dxa"/>
            <w:tcBorders>
              <w:top w:val="nil"/>
              <w:left w:val="nil"/>
              <w:bottom w:val="single" w:sz="8" w:space="0" w:color="auto"/>
              <w:right w:val="single" w:sz="8" w:space="0" w:color="auto"/>
            </w:tcBorders>
            <w:shd w:val="clear" w:color="auto" w:fill="auto"/>
            <w:vAlign w:val="center"/>
            <w:hideMark/>
          </w:tcPr>
          <w:p w14:paraId="66BD2048" w14:textId="4BDA1388"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219 358</w:t>
            </w:r>
          </w:p>
        </w:tc>
      </w:tr>
      <w:tr w:rsidR="00B205E8" w:rsidRPr="002860EB" w14:paraId="268BD20A" w14:textId="77777777" w:rsidTr="007D52A8">
        <w:trPr>
          <w:trHeight w:val="300"/>
          <w:jc w:val="center"/>
        </w:trPr>
        <w:tc>
          <w:tcPr>
            <w:tcW w:w="4077" w:type="dxa"/>
            <w:tcBorders>
              <w:top w:val="nil"/>
              <w:left w:val="single" w:sz="8" w:space="0" w:color="auto"/>
              <w:bottom w:val="single" w:sz="8" w:space="0" w:color="auto"/>
              <w:right w:val="single" w:sz="8" w:space="0" w:color="auto"/>
            </w:tcBorders>
            <w:shd w:val="clear" w:color="000000" w:fill="EAF1DD"/>
            <w:noWrap/>
            <w:vAlign w:val="center"/>
            <w:hideMark/>
          </w:tcPr>
          <w:p w14:paraId="229A6279" w14:textId="77777777" w:rsidR="00B205E8" w:rsidRPr="002860EB" w:rsidRDefault="00B205E8" w:rsidP="002860EB">
            <w:pPr>
              <w:rPr>
                <w:rFonts w:ascii="Myriad Pro" w:hAnsi="Myriad Pro" w:cs="Arial"/>
                <w:b/>
                <w:bCs/>
                <w:color w:val="000000"/>
                <w:sz w:val="17"/>
                <w:szCs w:val="17"/>
              </w:rPr>
            </w:pPr>
            <w:r w:rsidRPr="002860EB">
              <w:rPr>
                <w:rFonts w:ascii="Myriad Pro" w:hAnsi="Myriad Pro" w:cs="Arial"/>
                <w:b/>
                <w:bCs/>
                <w:color w:val="000000"/>
                <w:sz w:val="17"/>
                <w:szCs w:val="17"/>
              </w:rPr>
              <w:t>НВВ собственная (без ТСО)</w:t>
            </w:r>
          </w:p>
        </w:tc>
        <w:tc>
          <w:tcPr>
            <w:tcW w:w="1061" w:type="dxa"/>
            <w:tcBorders>
              <w:top w:val="nil"/>
              <w:left w:val="nil"/>
              <w:bottom w:val="single" w:sz="8" w:space="0" w:color="auto"/>
              <w:right w:val="single" w:sz="8" w:space="0" w:color="auto"/>
            </w:tcBorders>
            <w:shd w:val="clear" w:color="000000" w:fill="EAF1DD"/>
            <w:vAlign w:val="center"/>
            <w:hideMark/>
          </w:tcPr>
          <w:p w14:paraId="17C070B6" w14:textId="77777777" w:rsidR="00B205E8" w:rsidRPr="002860EB" w:rsidRDefault="00B205E8" w:rsidP="002860EB">
            <w:pPr>
              <w:jc w:val="center"/>
              <w:rPr>
                <w:rFonts w:ascii="Myriad Pro" w:hAnsi="Myriad Pro" w:cs="Arial"/>
                <w:b/>
                <w:bCs/>
                <w:color w:val="000000"/>
                <w:sz w:val="17"/>
                <w:szCs w:val="17"/>
              </w:rPr>
            </w:pPr>
            <w:r w:rsidRPr="002860EB">
              <w:rPr>
                <w:rFonts w:ascii="Myriad Pro" w:hAnsi="Myriad Pro" w:cs="Arial"/>
                <w:b/>
                <w:bCs/>
                <w:color w:val="000000"/>
                <w:sz w:val="17"/>
                <w:szCs w:val="17"/>
              </w:rPr>
              <w:t>тыс. руб.</w:t>
            </w:r>
          </w:p>
        </w:tc>
        <w:tc>
          <w:tcPr>
            <w:tcW w:w="1422" w:type="dxa"/>
            <w:tcBorders>
              <w:top w:val="nil"/>
              <w:left w:val="nil"/>
              <w:bottom w:val="single" w:sz="8" w:space="0" w:color="auto"/>
              <w:right w:val="single" w:sz="8" w:space="0" w:color="auto"/>
            </w:tcBorders>
            <w:shd w:val="clear" w:color="000000" w:fill="EAF1DD"/>
            <w:vAlign w:val="center"/>
            <w:hideMark/>
          </w:tcPr>
          <w:p w14:paraId="4CB0B04C" w14:textId="77777777" w:rsidR="00B205E8" w:rsidRPr="002860EB" w:rsidRDefault="00B205E8" w:rsidP="002860EB">
            <w:pPr>
              <w:jc w:val="center"/>
              <w:rPr>
                <w:rFonts w:ascii="Myriad Pro" w:hAnsi="Myriad Pro" w:cs="Arial"/>
                <w:b/>
                <w:bCs/>
                <w:color w:val="000000"/>
                <w:sz w:val="17"/>
                <w:szCs w:val="17"/>
              </w:rPr>
            </w:pPr>
            <w:r w:rsidRPr="002860EB">
              <w:rPr>
                <w:rFonts w:ascii="Myriad Pro" w:hAnsi="Myriad Pro" w:cs="Arial"/>
                <w:b/>
                <w:bCs/>
                <w:color w:val="000000"/>
                <w:sz w:val="17"/>
                <w:szCs w:val="17"/>
              </w:rPr>
              <w:t>7 999 322</w:t>
            </w:r>
          </w:p>
        </w:tc>
        <w:tc>
          <w:tcPr>
            <w:tcW w:w="1323" w:type="dxa"/>
            <w:tcBorders>
              <w:top w:val="nil"/>
              <w:left w:val="nil"/>
              <w:bottom w:val="single" w:sz="8" w:space="0" w:color="auto"/>
              <w:right w:val="single" w:sz="8" w:space="0" w:color="auto"/>
            </w:tcBorders>
            <w:shd w:val="clear" w:color="000000" w:fill="EAF1DD"/>
            <w:vAlign w:val="center"/>
            <w:hideMark/>
          </w:tcPr>
          <w:p w14:paraId="31684251" w14:textId="77777777" w:rsidR="00B205E8" w:rsidRPr="002860EB" w:rsidRDefault="00B205E8" w:rsidP="002860EB">
            <w:pPr>
              <w:jc w:val="center"/>
              <w:rPr>
                <w:rFonts w:ascii="Myriad Pro" w:hAnsi="Myriad Pro" w:cs="Arial"/>
                <w:b/>
                <w:bCs/>
                <w:color w:val="000000"/>
                <w:sz w:val="17"/>
                <w:szCs w:val="17"/>
              </w:rPr>
            </w:pPr>
            <w:r w:rsidRPr="002860EB">
              <w:rPr>
                <w:rFonts w:ascii="Myriad Pro" w:hAnsi="Myriad Pro" w:cs="Arial"/>
                <w:b/>
                <w:bCs/>
                <w:color w:val="000000"/>
                <w:sz w:val="17"/>
                <w:szCs w:val="17"/>
              </w:rPr>
              <w:t>6 261 455</w:t>
            </w:r>
          </w:p>
        </w:tc>
        <w:tc>
          <w:tcPr>
            <w:tcW w:w="1318" w:type="dxa"/>
            <w:tcBorders>
              <w:top w:val="nil"/>
              <w:left w:val="nil"/>
              <w:bottom w:val="single" w:sz="8" w:space="0" w:color="auto"/>
              <w:right w:val="single" w:sz="8" w:space="0" w:color="auto"/>
            </w:tcBorders>
            <w:shd w:val="clear" w:color="000000" w:fill="EAF1DD"/>
            <w:vAlign w:val="center"/>
            <w:hideMark/>
          </w:tcPr>
          <w:p w14:paraId="07C4F266" w14:textId="1E44D26B"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6 326 669</w:t>
            </w:r>
          </w:p>
        </w:tc>
        <w:tc>
          <w:tcPr>
            <w:tcW w:w="1499" w:type="dxa"/>
            <w:tcBorders>
              <w:top w:val="nil"/>
              <w:left w:val="nil"/>
              <w:bottom w:val="single" w:sz="8" w:space="0" w:color="auto"/>
              <w:right w:val="single" w:sz="8" w:space="0" w:color="auto"/>
            </w:tcBorders>
            <w:shd w:val="clear" w:color="000000" w:fill="EAF1DD"/>
            <w:vAlign w:val="center"/>
            <w:hideMark/>
          </w:tcPr>
          <w:p w14:paraId="2993E5C8" w14:textId="7A572C8F"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284 717</w:t>
            </w:r>
          </w:p>
        </w:tc>
        <w:tc>
          <w:tcPr>
            <w:tcW w:w="1117" w:type="dxa"/>
            <w:tcBorders>
              <w:top w:val="nil"/>
              <w:left w:val="nil"/>
              <w:bottom w:val="single" w:sz="8" w:space="0" w:color="auto"/>
              <w:right w:val="single" w:sz="8" w:space="0" w:color="auto"/>
            </w:tcBorders>
            <w:shd w:val="clear" w:color="000000" w:fill="EAF1DD"/>
            <w:vAlign w:val="center"/>
            <w:hideMark/>
          </w:tcPr>
          <w:p w14:paraId="29E3025F" w14:textId="51ADC24A" w:rsidR="00B205E8" w:rsidRPr="00B205E8" w:rsidRDefault="00B205E8">
            <w:pPr>
              <w:jc w:val="center"/>
              <w:rPr>
                <w:rFonts w:ascii="Myriad Pro" w:hAnsi="Myriad Pro" w:cs="Arial"/>
                <w:b/>
                <w:bCs/>
                <w:color w:val="000000"/>
                <w:sz w:val="17"/>
                <w:szCs w:val="17"/>
              </w:rPr>
            </w:pPr>
            <w:r w:rsidRPr="00B205E8">
              <w:rPr>
                <w:rFonts w:ascii="Myriad Pro" w:hAnsi="Myriad Pro" w:cs="Arial"/>
                <w:b/>
                <w:bCs/>
                <w:color w:val="000000"/>
                <w:sz w:val="17"/>
                <w:szCs w:val="17"/>
              </w:rPr>
              <w:t>6 570 617</w:t>
            </w:r>
          </w:p>
        </w:tc>
        <w:tc>
          <w:tcPr>
            <w:tcW w:w="1044" w:type="dxa"/>
            <w:tcBorders>
              <w:top w:val="nil"/>
              <w:left w:val="nil"/>
              <w:bottom w:val="single" w:sz="8" w:space="0" w:color="auto"/>
              <w:right w:val="single" w:sz="8" w:space="0" w:color="auto"/>
            </w:tcBorders>
            <w:shd w:val="clear" w:color="000000" w:fill="EAF1DD"/>
            <w:vAlign w:val="center"/>
            <w:hideMark/>
          </w:tcPr>
          <w:p w14:paraId="04DED2C1" w14:textId="29D6F939" w:rsidR="00B205E8" w:rsidRPr="00B205E8" w:rsidRDefault="00B205E8">
            <w:pPr>
              <w:jc w:val="center"/>
              <w:rPr>
                <w:rFonts w:ascii="Myriad Pro" w:hAnsi="Myriad Pro" w:cs="Arial"/>
                <w:b/>
                <w:bCs/>
                <w:color w:val="000000"/>
                <w:sz w:val="17"/>
                <w:szCs w:val="17"/>
              </w:rPr>
            </w:pPr>
            <w:r w:rsidRPr="00B205E8">
              <w:rPr>
                <w:rFonts w:ascii="Myriad Pro" w:hAnsi="Myriad Pro" w:cs="Arial"/>
                <w:b/>
                <w:bCs/>
                <w:color w:val="000000"/>
                <w:sz w:val="17"/>
                <w:szCs w:val="17"/>
              </w:rPr>
              <w:t>-309 162</w:t>
            </w:r>
          </w:p>
        </w:tc>
        <w:tc>
          <w:tcPr>
            <w:tcW w:w="1871" w:type="dxa"/>
            <w:tcBorders>
              <w:top w:val="nil"/>
              <w:left w:val="nil"/>
              <w:bottom w:val="single" w:sz="8" w:space="0" w:color="auto"/>
              <w:right w:val="single" w:sz="8" w:space="0" w:color="auto"/>
            </w:tcBorders>
            <w:shd w:val="clear" w:color="000000" w:fill="EAF1DD"/>
            <w:vAlign w:val="center"/>
            <w:hideMark/>
          </w:tcPr>
          <w:p w14:paraId="7347DA3A" w14:textId="73697808" w:rsidR="00B205E8" w:rsidRPr="00B205E8" w:rsidRDefault="00B205E8">
            <w:pPr>
              <w:jc w:val="center"/>
              <w:rPr>
                <w:rFonts w:ascii="Myriad Pro" w:hAnsi="Myriad Pro" w:cs="Arial"/>
                <w:b/>
                <w:bCs/>
                <w:color w:val="000000"/>
                <w:sz w:val="17"/>
                <w:szCs w:val="17"/>
              </w:rPr>
            </w:pPr>
            <w:r w:rsidRPr="00B205E8">
              <w:rPr>
                <w:rFonts w:ascii="Myriad Pro" w:hAnsi="Myriad Pro" w:cs="Arial"/>
                <w:b/>
                <w:bCs/>
                <w:color w:val="000000"/>
                <w:sz w:val="17"/>
                <w:szCs w:val="17"/>
              </w:rPr>
              <w:t>-243 948</w:t>
            </w:r>
          </w:p>
        </w:tc>
      </w:tr>
      <w:tr w:rsidR="00B205E8" w:rsidRPr="002860EB" w14:paraId="2B492BBB" w14:textId="77777777" w:rsidTr="007D52A8">
        <w:trPr>
          <w:trHeight w:val="300"/>
          <w:jc w:val="center"/>
        </w:trPr>
        <w:tc>
          <w:tcPr>
            <w:tcW w:w="4077" w:type="dxa"/>
            <w:tcBorders>
              <w:top w:val="nil"/>
              <w:left w:val="single" w:sz="8" w:space="0" w:color="auto"/>
              <w:bottom w:val="single" w:sz="8" w:space="0" w:color="auto"/>
              <w:right w:val="single" w:sz="8" w:space="0" w:color="auto"/>
            </w:tcBorders>
            <w:shd w:val="clear" w:color="000000" w:fill="FFFFFF"/>
            <w:noWrap/>
            <w:vAlign w:val="center"/>
            <w:hideMark/>
          </w:tcPr>
          <w:p w14:paraId="5D05A3EC" w14:textId="77777777" w:rsidR="00B205E8" w:rsidRPr="002860EB" w:rsidRDefault="00B205E8" w:rsidP="002860EB">
            <w:pPr>
              <w:rPr>
                <w:rFonts w:ascii="Myriad Pro" w:hAnsi="Myriad Pro" w:cs="Arial"/>
                <w:color w:val="000000"/>
                <w:sz w:val="17"/>
                <w:szCs w:val="17"/>
              </w:rPr>
            </w:pPr>
            <w:r w:rsidRPr="002860EB">
              <w:rPr>
                <w:rFonts w:ascii="Myriad Pro" w:hAnsi="Myriad Pro" w:cs="Arial"/>
                <w:color w:val="000000"/>
                <w:sz w:val="17"/>
                <w:szCs w:val="17"/>
              </w:rPr>
              <w:t>Расходы на оплату услуг ТСО</w:t>
            </w:r>
          </w:p>
        </w:tc>
        <w:tc>
          <w:tcPr>
            <w:tcW w:w="1061" w:type="dxa"/>
            <w:tcBorders>
              <w:top w:val="nil"/>
              <w:left w:val="nil"/>
              <w:bottom w:val="single" w:sz="8" w:space="0" w:color="auto"/>
              <w:right w:val="single" w:sz="8" w:space="0" w:color="auto"/>
            </w:tcBorders>
            <w:shd w:val="clear" w:color="000000" w:fill="FFFFFF"/>
            <w:vAlign w:val="center"/>
            <w:hideMark/>
          </w:tcPr>
          <w:p w14:paraId="3C6E69DA" w14:textId="77777777" w:rsidR="00B205E8" w:rsidRPr="002860EB" w:rsidRDefault="00B205E8" w:rsidP="002860EB">
            <w:pPr>
              <w:jc w:val="center"/>
              <w:rPr>
                <w:rFonts w:ascii="Myriad Pro" w:hAnsi="Myriad Pro" w:cs="Arial"/>
                <w:b/>
                <w:bCs/>
                <w:color w:val="000000"/>
                <w:sz w:val="17"/>
                <w:szCs w:val="17"/>
              </w:rPr>
            </w:pPr>
            <w:r w:rsidRPr="002860EB">
              <w:rPr>
                <w:rFonts w:ascii="Myriad Pro" w:hAnsi="Myriad Pro" w:cs="Arial"/>
                <w:b/>
                <w:bCs/>
                <w:color w:val="000000"/>
                <w:sz w:val="17"/>
                <w:szCs w:val="17"/>
              </w:rPr>
              <w:t>тыс. руб.</w:t>
            </w:r>
          </w:p>
        </w:tc>
        <w:tc>
          <w:tcPr>
            <w:tcW w:w="1422" w:type="dxa"/>
            <w:tcBorders>
              <w:top w:val="nil"/>
              <w:left w:val="nil"/>
              <w:bottom w:val="single" w:sz="8" w:space="0" w:color="auto"/>
              <w:right w:val="single" w:sz="8" w:space="0" w:color="auto"/>
            </w:tcBorders>
            <w:shd w:val="clear" w:color="000000" w:fill="FFFFFF"/>
            <w:vAlign w:val="center"/>
            <w:hideMark/>
          </w:tcPr>
          <w:p w14:paraId="72DFB738" w14:textId="77777777" w:rsidR="00B205E8" w:rsidRPr="002860EB" w:rsidRDefault="00B205E8" w:rsidP="002860EB">
            <w:pPr>
              <w:jc w:val="center"/>
              <w:rPr>
                <w:rFonts w:ascii="Myriad Pro" w:hAnsi="Myriad Pro" w:cs="Arial"/>
                <w:color w:val="000000"/>
                <w:sz w:val="17"/>
                <w:szCs w:val="17"/>
              </w:rPr>
            </w:pPr>
            <w:r w:rsidRPr="002860EB">
              <w:rPr>
                <w:rFonts w:ascii="Myriad Pro" w:hAnsi="Myriad Pro" w:cs="Arial"/>
                <w:color w:val="000000"/>
                <w:sz w:val="17"/>
                <w:szCs w:val="17"/>
              </w:rPr>
              <w:t>550 241</w:t>
            </w:r>
          </w:p>
        </w:tc>
        <w:tc>
          <w:tcPr>
            <w:tcW w:w="1323" w:type="dxa"/>
            <w:tcBorders>
              <w:top w:val="nil"/>
              <w:left w:val="nil"/>
              <w:bottom w:val="single" w:sz="8" w:space="0" w:color="auto"/>
              <w:right w:val="single" w:sz="8" w:space="0" w:color="auto"/>
            </w:tcBorders>
            <w:shd w:val="clear" w:color="000000" w:fill="FFFFFF"/>
            <w:vAlign w:val="center"/>
            <w:hideMark/>
          </w:tcPr>
          <w:p w14:paraId="0B84D62F" w14:textId="77777777" w:rsidR="00B205E8" w:rsidRPr="002860EB" w:rsidRDefault="00B205E8" w:rsidP="002860EB">
            <w:pPr>
              <w:jc w:val="center"/>
              <w:rPr>
                <w:rFonts w:ascii="Myriad Pro" w:hAnsi="Myriad Pro" w:cs="Arial"/>
                <w:color w:val="000000"/>
                <w:sz w:val="17"/>
                <w:szCs w:val="17"/>
              </w:rPr>
            </w:pPr>
            <w:r w:rsidRPr="002860EB">
              <w:rPr>
                <w:rFonts w:ascii="Myriad Pro" w:hAnsi="Myriad Pro" w:cs="Arial"/>
                <w:color w:val="000000"/>
                <w:sz w:val="17"/>
                <w:szCs w:val="17"/>
              </w:rPr>
              <w:t>580 842</w:t>
            </w:r>
          </w:p>
        </w:tc>
        <w:tc>
          <w:tcPr>
            <w:tcW w:w="1318" w:type="dxa"/>
            <w:tcBorders>
              <w:top w:val="nil"/>
              <w:left w:val="nil"/>
              <w:bottom w:val="single" w:sz="8" w:space="0" w:color="auto"/>
              <w:right w:val="single" w:sz="8" w:space="0" w:color="auto"/>
            </w:tcBorders>
            <w:shd w:val="clear" w:color="000000" w:fill="FFFFFF"/>
            <w:vAlign w:val="center"/>
            <w:hideMark/>
          </w:tcPr>
          <w:p w14:paraId="02197FDA" w14:textId="0C5B5822"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580 842</w:t>
            </w:r>
          </w:p>
        </w:tc>
        <w:tc>
          <w:tcPr>
            <w:tcW w:w="1499" w:type="dxa"/>
            <w:tcBorders>
              <w:top w:val="nil"/>
              <w:left w:val="nil"/>
              <w:bottom w:val="single" w:sz="8" w:space="0" w:color="auto"/>
              <w:right w:val="single" w:sz="8" w:space="0" w:color="auto"/>
            </w:tcBorders>
            <w:shd w:val="clear" w:color="000000" w:fill="FFFFFF"/>
            <w:vAlign w:val="center"/>
            <w:hideMark/>
          </w:tcPr>
          <w:p w14:paraId="274A7935" w14:textId="5F3C1BC8" w:rsidR="00B205E8" w:rsidRPr="00B205E8" w:rsidRDefault="00B205E8" w:rsidP="002860EB">
            <w:pPr>
              <w:jc w:val="center"/>
              <w:rPr>
                <w:rFonts w:ascii="Myriad Pro" w:hAnsi="Myriad Pro" w:cs="Arial"/>
                <w:color w:val="000000"/>
                <w:sz w:val="17"/>
                <w:szCs w:val="17"/>
              </w:rPr>
            </w:pPr>
            <w:r w:rsidRPr="00B205E8">
              <w:rPr>
                <w:rFonts w:ascii="Myriad Pro" w:hAnsi="Myriad Pro" w:cs="Arial"/>
                <w:color w:val="000000"/>
                <w:sz w:val="17"/>
                <w:szCs w:val="17"/>
              </w:rPr>
              <w:t> </w:t>
            </w:r>
          </w:p>
        </w:tc>
        <w:tc>
          <w:tcPr>
            <w:tcW w:w="1117" w:type="dxa"/>
            <w:tcBorders>
              <w:top w:val="nil"/>
              <w:left w:val="nil"/>
              <w:bottom w:val="single" w:sz="8" w:space="0" w:color="auto"/>
              <w:right w:val="single" w:sz="8" w:space="0" w:color="auto"/>
            </w:tcBorders>
            <w:shd w:val="clear" w:color="000000" w:fill="FFFFFF"/>
            <w:vAlign w:val="center"/>
            <w:hideMark/>
          </w:tcPr>
          <w:p w14:paraId="6F18A3C5" w14:textId="23FC88A4"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562 530</w:t>
            </w:r>
          </w:p>
        </w:tc>
        <w:tc>
          <w:tcPr>
            <w:tcW w:w="1044" w:type="dxa"/>
            <w:tcBorders>
              <w:top w:val="nil"/>
              <w:left w:val="nil"/>
              <w:bottom w:val="single" w:sz="8" w:space="0" w:color="auto"/>
              <w:right w:val="single" w:sz="8" w:space="0" w:color="auto"/>
            </w:tcBorders>
            <w:shd w:val="clear" w:color="000000" w:fill="FFFFFF"/>
            <w:vAlign w:val="center"/>
            <w:hideMark/>
          </w:tcPr>
          <w:p w14:paraId="1F4FB248" w14:textId="2D7E7378"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18 312</w:t>
            </w:r>
          </w:p>
        </w:tc>
        <w:tc>
          <w:tcPr>
            <w:tcW w:w="1871" w:type="dxa"/>
            <w:tcBorders>
              <w:top w:val="nil"/>
              <w:left w:val="nil"/>
              <w:bottom w:val="single" w:sz="8" w:space="0" w:color="auto"/>
              <w:right w:val="single" w:sz="8" w:space="0" w:color="auto"/>
            </w:tcBorders>
            <w:shd w:val="clear" w:color="000000" w:fill="FFFFFF"/>
            <w:vAlign w:val="center"/>
            <w:hideMark/>
          </w:tcPr>
          <w:p w14:paraId="4F77356B" w14:textId="6852092D"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18 312</w:t>
            </w:r>
          </w:p>
        </w:tc>
      </w:tr>
      <w:tr w:rsidR="00B205E8" w:rsidRPr="002860EB" w14:paraId="3B0EE625" w14:textId="77777777" w:rsidTr="007D52A8">
        <w:trPr>
          <w:trHeight w:val="300"/>
          <w:jc w:val="center"/>
        </w:trPr>
        <w:tc>
          <w:tcPr>
            <w:tcW w:w="4077" w:type="dxa"/>
            <w:tcBorders>
              <w:top w:val="nil"/>
              <w:left w:val="single" w:sz="8" w:space="0" w:color="auto"/>
              <w:bottom w:val="single" w:sz="8" w:space="0" w:color="auto"/>
              <w:right w:val="single" w:sz="8" w:space="0" w:color="auto"/>
            </w:tcBorders>
            <w:shd w:val="clear" w:color="000000" w:fill="EAF1DD"/>
            <w:noWrap/>
            <w:vAlign w:val="center"/>
            <w:hideMark/>
          </w:tcPr>
          <w:p w14:paraId="311F60F4" w14:textId="77777777" w:rsidR="00B205E8" w:rsidRPr="002860EB" w:rsidRDefault="00B205E8" w:rsidP="002860EB">
            <w:pPr>
              <w:rPr>
                <w:rFonts w:ascii="Myriad Pro" w:hAnsi="Myriad Pro" w:cs="Arial"/>
                <w:b/>
                <w:bCs/>
                <w:color w:val="000000"/>
                <w:sz w:val="17"/>
                <w:szCs w:val="17"/>
              </w:rPr>
            </w:pPr>
            <w:r w:rsidRPr="002860EB">
              <w:rPr>
                <w:rFonts w:ascii="Myriad Pro" w:hAnsi="Myriad Pro" w:cs="Arial"/>
                <w:b/>
                <w:bCs/>
                <w:color w:val="000000"/>
                <w:sz w:val="17"/>
                <w:szCs w:val="17"/>
              </w:rPr>
              <w:t>НВВ котловая</w:t>
            </w:r>
          </w:p>
        </w:tc>
        <w:tc>
          <w:tcPr>
            <w:tcW w:w="1061" w:type="dxa"/>
            <w:tcBorders>
              <w:top w:val="nil"/>
              <w:left w:val="nil"/>
              <w:bottom w:val="single" w:sz="8" w:space="0" w:color="auto"/>
              <w:right w:val="single" w:sz="8" w:space="0" w:color="auto"/>
            </w:tcBorders>
            <w:shd w:val="clear" w:color="000000" w:fill="EAF1DD"/>
            <w:vAlign w:val="center"/>
            <w:hideMark/>
          </w:tcPr>
          <w:p w14:paraId="1BD73713" w14:textId="77777777" w:rsidR="00B205E8" w:rsidRPr="002860EB" w:rsidRDefault="00B205E8" w:rsidP="002860EB">
            <w:pPr>
              <w:jc w:val="center"/>
              <w:rPr>
                <w:rFonts w:ascii="Myriad Pro" w:hAnsi="Myriad Pro" w:cs="Arial"/>
                <w:b/>
                <w:bCs/>
                <w:color w:val="000000"/>
                <w:sz w:val="17"/>
                <w:szCs w:val="17"/>
              </w:rPr>
            </w:pPr>
            <w:r w:rsidRPr="002860EB">
              <w:rPr>
                <w:rFonts w:ascii="Myriad Pro" w:hAnsi="Myriad Pro" w:cs="Arial"/>
                <w:b/>
                <w:bCs/>
                <w:color w:val="000000"/>
                <w:sz w:val="17"/>
                <w:szCs w:val="17"/>
              </w:rPr>
              <w:t>Тыс. руб</w:t>
            </w:r>
            <w:r w:rsidRPr="002860EB">
              <w:rPr>
                <w:rFonts w:ascii="Myriad Pro" w:hAnsi="Myriad Pro"/>
                <w:color w:val="000000"/>
                <w:sz w:val="16"/>
                <w:szCs w:val="16"/>
              </w:rPr>
              <w:t> </w:t>
            </w:r>
            <w:r w:rsidRPr="002860EB">
              <w:rPr>
                <w:rFonts w:ascii="Myriad Pro" w:hAnsi="Myriad Pro" w:cs="Arial"/>
                <w:b/>
                <w:bCs/>
                <w:color w:val="000000"/>
                <w:sz w:val="17"/>
                <w:szCs w:val="17"/>
              </w:rPr>
              <w:t>.</w:t>
            </w:r>
          </w:p>
        </w:tc>
        <w:tc>
          <w:tcPr>
            <w:tcW w:w="1422" w:type="dxa"/>
            <w:tcBorders>
              <w:top w:val="nil"/>
              <w:left w:val="nil"/>
              <w:bottom w:val="single" w:sz="8" w:space="0" w:color="auto"/>
              <w:right w:val="single" w:sz="8" w:space="0" w:color="auto"/>
            </w:tcBorders>
            <w:shd w:val="clear" w:color="000000" w:fill="EAF1DD"/>
            <w:vAlign w:val="center"/>
            <w:hideMark/>
          </w:tcPr>
          <w:p w14:paraId="2A68A3DA" w14:textId="77777777" w:rsidR="00B205E8" w:rsidRPr="002860EB" w:rsidRDefault="00B205E8" w:rsidP="002860EB">
            <w:pPr>
              <w:jc w:val="center"/>
              <w:rPr>
                <w:rFonts w:ascii="Myriad Pro" w:hAnsi="Myriad Pro" w:cs="Arial"/>
                <w:b/>
                <w:bCs/>
                <w:color w:val="000000"/>
                <w:sz w:val="17"/>
                <w:szCs w:val="17"/>
              </w:rPr>
            </w:pPr>
            <w:r w:rsidRPr="002860EB">
              <w:rPr>
                <w:rFonts w:ascii="Myriad Pro" w:hAnsi="Myriad Pro" w:cs="Arial"/>
                <w:b/>
                <w:bCs/>
                <w:color w:val="000000"/>
                <w:sz w:val="17"/>
                <w:szCs w:val="17"/>
              </w:rPr>
              <w:t>8 549 563</w:t>
            </w:r>
          </w:p>
        </w:tc>
        <w:tc>
          <w:tcPr>
            <w:tcW w:w="1323" w:type="dxa"/>
            <w:tcBorders>
              <w:top w:val="nil"/>
              <w:left w:val="nil"/>
              <w:bottom w:val="single" w:sz="8" w:space="0" w:color="auto"/>
              <w:right w:val="single" w:sz="8" w:space="0" w:color="auto"/>
            </w:tcBorders>
            <w:shd w:val="clear" w:color="000000" w:fill="EAF1DD"/>
            <w:vAlign w:val="center"/>
            <w:hideMark/>
          </w:tcPr>
          <w:p w14:paraId="0B62B4C5" w14:textId="77777777" w:rsidR="00B205E8" w:rsidRPr="002860EB" w:rsidRDefault="00B205E8" w:rsidP="002860EB">
            <w:pPr>
              <w:jc w:val="center"/>
              <w:rPr>
                <w:rFonts w:ascii="Myriad Pro" w:hAnsi="Myriad Pro" w:cs="Arial"/>
                <w:b/>
                <w:bCs/>
                <w:color w:val="000000"/>
                <w:sz w:val="17"/>
                <w:szCs w:val="17"/>
              </w:rPr>
            </w:pPr>
            <w:r w:rsidRPr="002860EB">
              <w:rPr>
                <w:rFonts w:ascii="Myriad Pro" w:hAnsi="Myriad Pro" w:cs="Arial"/>
                <w:b/>
                <w:bCs/>
                <w:color w:val="000000"/>
                <w:sz w:val="17"/>
                <w:szCs w:val="17"/>
              </w:rPr>
              <w:t>6 842 298</w:t>
            </w:r>
          </w:p>
        </w:tc>
        <w:tc>
          <w:tcPr>
            <w:tcW w:w="1318" w:type="dxa"/>
            <w:tcBorders>
              <w:top w:val="nil"/>
              <w:left w:val="nil"/>
              <w:bottom w:val="single" w:sz="8" w:space="0" w:color="auto"/>
              <w:right w:val="single" w:sz="8" w:space="0" w:color="auto"/>
            </w:tcBorders>
            <w:shd w:val="clear" w:color="000000" w:fill="EAF1DD"/>
            <w:vAlign w:val="center"/>
            <w:hideMark/>
          </w:tcPr>
          <w:p w14:paraId="64BDA37C" w14:textId="0D59C360"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6 907 511</w:t>
            </w:r>
          </w:p>
        </w:tc>
        <w:tc>
          <w:tcPr>
            <w:tcW w:w="1499" w:type="dxa"/>
            <w:tcBorders>
              <w:top w:val="nil"/>
              <w:left w:val="nil"/>
              <w:bottom w:val="single" w:sz="8" w:space="0" w:color="auto"/>
              <w:right w:val="single" w:sz="8" w:space="0" w:color="auto"/>
            </w:tcBorders>
            <w:shd w:val="clear" w:color="000000" w:fill="EAF1DD"/>
            <w:vAlign w:val="center"/>
            <w:hideMark/>
          </w:tcPr>
          <w:p w14:paraId="5A35B58B" w14:textId="3783BD69" w:rsidR="00B205E8" w:rsidRPr="00B205E8" w:rsidRDefault="00B205E8" w:rsidP="002860EB">
            <w:pPr>
              <w:jc w:val="center"/>
              <w:rPr>
                <w:rFonts w:ascii="Myriad Pro" w:hAnsi="Myriad Pro" w:cs="Arial"/>
                <w:b/>
                <w:bCs/>
                <w:color w:val="000000"/>
                <w:sz w:val="17"/>
                <w:szCs w:val="17"/>
              </w:rPr>
            </w:pPr>
            <w:r w:rsidRPr="00B205E8">
              <w:rPr>
                <w:rFonts w:ascii="Myriad Pro" w:hAnsi="Myriad Pro" w:cs="Arial"/>
                <w:b/>
                <w:bCs/>
                <w:color w:val="000000"/>
                <w:sz w:val="17"/>
                <w:szCs w:val="17"/>
              </w:rPr>
              <w:t>284 717</w:t>
            </w:r>
          </w:p>
        </w:tc>
        <w:tc>
          <w:tcPr>
            <w:tcW w:w="1117" w:type="dxa"/>
            <w:tcBorders>
              <w:top w:val="nil"/>
              <w:left w:val="nil"/>
              <w:bottom w:val="single" w:sz="8" w:space="0" w:color="auto"/>
              <w:right w:val="single" w:sz="8" w:space="0" w:color="auto"/>
            </w:tcBorders>
            <w:shd w:val="clear" w:color="000000" w:fill="EAF1DD"/>
            <w:vAlign w:val="center"/>
            <w:hideMark/>
          </w:tcPr>
          <w:p w14:paraId="59828C1B" w14:textId="0D0A4DF9" w:rsidR="00B205E8" w:rsidRPr="00B205E8" w:rsidRDefault="00B205E8">
            <w:pPr>
              <w:jc w:val="center"/>
              <w:rPr>
                <w:rFonts w:ascii="Myriad Pro" w:hAnsi="Myriad Pro" w:cs="Arial"/>
                <w:b/>
                <w:bCs/>
                <w:color w:val="000000"/>
                <w:sz w:val="17"/>
                <w:szCs w:val="17"/>
              </w:rPr>
            </w:pPr>
            <w:r w:rsidRPr="00B205E8">
              <w:rPr>
                <w:rFonts w:ascii="Myriad Pro" w:hAnsi="Myriad Pro" w:cs="Arial"/>
                <w:b/>
                <w:bCs/>
                <w:color w:val="000000"/>
                <w:sz w:val="17"/>
                <w:szCs w:val="17"/>
              </w:rPr>
              <w:t>7 133 148</w:t>
            </w:r>
          </w:p>
        </w:tc>
        <w:tc>
          <w:tcPr>
            <w:tcW w:w="1044" w:type="dxa"/>
            <w:tcBorders>
              <w:top w:val="nil"/>
              <w:left w:val="nil"/>
              <w:bottom w:val="single" w:sz="8" w:space="0" w:color="auto"/>
              <w:right w:val="single" w:sz="8" w:space="0" w:color="auto"/>
            </w:tcBorders>
            <w:shd w:val="clear" w:color="000000" w:fill="EAF1DD"/>
            <w:vAlign w:val="center"/>
            <w:hideMark/>
          </w:tcPr>
          <w:p w14:paraId="0045D642" w14:textId="36FBE91F" w:rsidR="00B205E8" w:rsidRPr="00B205E8" w:rsidRDefault="00B205E8">
            <w:pPr>
              <w:jc w:val="center"/>
              <w:rPr>
                <w:rFonts w:ascii="Myriad Pro" w:hAnsi="Myriad Pro" w:cs="Arial"/>
                <w:b/>
                <w:bCs/>
                <w:color w:val="000000"/>
                <w:sz w:val="17"/>
                <w:szCs w:val="17"/>
              </w:rPr>
            </w:pPr>
            <w:r w:rsidRPr="00B205E8">
              <w:rPr>
                <w:rFonts w:ascii="Myriad Pro" w:hAnsi="Myriad Pro" w:cs="Arial"/>
                <w:b/>
                <w:bCs/>
                <w:color w:val="000000"/>
                <w:sz w:val="17"/>
                <w:szCs w:val="17"/>
              </w:rPr>
              <w:t>-290 850</w:t>
            </w:r>
          </w:p>
        </w:tc>
        <w:tc>
          <w:tcPr>
            <w:tcW w:w="1871" w:type="dxa"/>
            <w:tcBorders>
              <w:top w:val="nil"/>
              <w:left w:val="nil"/>
              <w:bottom w:val="single" w:sz="8" w:space="0" w:color="auto"/>
              <w:right w:val="single" w:sz="8" w:space="0" w:color="auto"/>
            </w:tcBorders>
            <w:shd w:val="clear" w:color="000000" w:fill="EAF1DD"/>
            <w:vAlign w:val="center"/>
            <w:hideMark/>
          </w:tcPr>
          <w:p w14:paraId="12394B6A" w14:textId="06C16EDF" w:rsidR="00B205E8" w:rsidRPr="00B205E8" w:rsidRDefault="00B205E8">
            <w:pPr>
              <w:jc w:val="center"/>
              <w:rPr>
                <w:rFonts w:ascii="Myriad Pro" w:hAnsi="Myriad Pro" w:cs="Arial"/>
                <w:b/>
                <w:bCs/>
                <w:color w:val="000000"/>
                <w:sz w:val="17"/>
                <w:szCs w:val="17"/>
              </w:rPr>
            </w:pPr>
            <w:r w:rsidRPr="00B205E8">
              <w:rPr>
                <w:rFonts w:ascii="Myriad Pro" w:hAnsi="Myriad Pro" w:cs="Arial"/>
                <w:b/>
                <w:bCs/>
                <w:color w:val="000000"/>
                <w:sz w:val="17"/>
                <w:szCs w:val="17"/>
              </w:rPr>
              <w:t>-225 637</w:t>
            </w:r>
          </w:p>
        </w:tc>
      </w:tr>
    </w:tbl>
    <w:p w14:paraId="459FE9F8" w14:textId="77777777" w:rsidR="00A94821" w:rsidRPr="002860EB" w:rsidRDefault="00A94821" w:rsidP="00A94821">
      <w:pPr>
        <w:widowControl w:val="0"/>
        <w:tabs>
          <w:tab w:val="left" w:pos="1428"/>
        </w:tabs>
        <w:spacing w:line="360" w:lineRule="auto"/>
        <w:jc w:val="both"/>
        <w:rPr>
          <w:rFonts w:ascii="Myriad Pro" w:eastAsia="Calibri" w:hAnsi="Myriad Pro"/>
          <w:iCs/>
          <w:sz w:val="26"/>
          <w:szCs w:val="26"/>
        </w:rPr>
      </w:pPr>
    </w:p>
    <w:p w14:paraId="22DFBAEB" w14:textId="77777777" w:rsidR="002860EB" w:rsidRPr="002860EB" w:rsidRDefault="002860EB" w:rsidP="00A94821">
      <w:pPr>
        <w:widowControl w:val="0"/>
        <w:tabs>
          <w:tab w:val="left" w:pos="1428"/>
        </w:tabs>
        <w:spacing w:line="360" w:lineRule="auto"/>
        <w:jc w:val="both"/>
        <w:rPr>
          <w:rFonts w:ascii="Myriad Pro" w:eastAsia="Calibri" w:hAnsi="Myriad Pro"/>
          <w:iCs/>
          <w:sz w:val="26"/>
          <w:szCs w:val="26"/>
        </w:rPr>
      </w:pPr>
    </w:p>
    <w:p w14:paraId="7C128B74" w14:textId="77777777" w:rsidR="00A94821" w:rsidRPr="00560BDF" w:rsidRDefault="00A94821" w:rsidP="00A94821">
      <w:pPr>
        <w:widowControl w:val="0"/>
        <w:tabs>
          <w:tab w:val="left" w:pos="1428"/>
        </w:tabs>
        <w:spacing w:line="360" w:lineRule="auto"/>
        <w:jc w:val="both"/>
        <w:rPr>
          <w:rFonts w:ascii="Myriad Pro" w:eastAsia="Calibri" w:hAnsi="Myriad Pro"/>
          <w:iCs/>
          <w:sz w:val="26"/>
          <w:szCs w:val="26"/>
        </w:rPr>
        <w:sectPr w:rsidR="00A94821" w:rsidRPr="00560BDF" w:rsidSect="007D52A8">
          <w:pgSz w:w="16838" w:h="11906" w:orient="landscape" w:code="9"/>
          <w:pgMar w:top="1701" w:right="851" w:bottom="851" w:left="851" w:header="709" w:footer="709" w:gutter="0"/>
          <w:cols w:space="708"/>
          <w:docGrid w:linePitch="360"/>
        </w:sectPr>
      </w:pPr>
    </w:p>
    <w:p w14:paraId="6E7CE948" w14:textId="77777777" w:rsidR="00A94821" w:rsidRPr="00560BDF" w:rsidRDefault="00A94821" w:rsidP="00A94821">
      <w:pPr>
        <w:spacing w:line="360" w:lineRule="auto"/>
        <w:ind w:firstLine="567"/>
        <w:jc w:val="both"/>
        <w:rPr>
          <w:rFonts w:ascii="Myriad Pro" w:hAnsi="Myriad Pro"/>
          <w:sz w:val="26"/>
          <w:szCs w:val="26"/>
        </w:rPr>
      </w:pPr>
      <w:r w:rsidRPr="00560BDF">
        <w:rPr>
          <w:rFonts w:ascii="Myriad Pro" w:hAnsi="Myriad Pro"/>
          <w:sz w:val="26"/>
          <w:szCs w:val="26"/>
        </w:rPr>
        <w:lastRenderedPageBreak/>
        <w:t xml:space="preserve">В соответствии с представленными выше данными размер котловой НВВ на 2018 год по расчетам Исполнителя (с учетом корректировок НВВ, учтенных регулирующим органом в ТБР 2016 года) должен составить </w:t>
      </w:r>
      <w:r w:rsidR="00C6732D" w:rsidRPr="00C6732D">
        <w:rPr>
          <w:rFonts w:ascii="Myriad Pro" w:hAnsi="Myriad Pro"/>
          <w:sz w:val="26"/>
          <w:szCs w:val="26"/>
        </w:rPr>
        <w:t>6</w:t>
      </w:r>
      <w:r w:rsidR="00C6732D">
        <w:rPr>
          <w:rFonts w:ascii="Myriad Pro" w:hAnsi="Myriad Pro"/>
          <w:sz w:val="26"/>
          <w:szCs w:val="26"/>
        </w:rPr>
        <w:t> </w:t>
      </w:r>
      <w:r w:rsidR="00C6732D" w:rsidRPr="00C6732D">
        <w:rPr>
          <w:rFonts w:ascii="Myriad Pro" w:hAnsi="Myriad Pro"/>
          <w:sz w:val="26"/>
          <w:szCs w:val="26"/>
        </w:rPr>
        <w:t>907 511</w:t>
      </w:r>
      <w:r w:rsidRPr="00560BDF">
        <w:rPr>
          <w:rFonts w:ascii="Myriad Pro" w:hAnsi="Myriad Pro"/>
          <w:sz w:val="26"/>
          <w:szCs w:val="26"/>
        </w:rPr>
        <w:t xml:space="preserve"> тыс. руб. </w:t>
      </w:r>
    </w:p>
    <w:p w14:paraId="490E7102" w14:textId="77777777" w:rsidR="00416E98" w:rsidRDefault="00A94821" w:rsidP="00A94821">
      <w:pPr>
        <w:spacing w:line="360" w:lineRule="auto"/>
        <w:ind w:firstLine="567"/>
        <w:jc w:val="both"/>
        <w:rPr>
          <w:rFonts w:ascii="Myriad Pro" w:hAnsi="Myriad Pro"/>
          <w:sz w:val="26"/>
          <w:szCs w:val="26"/>
        </w:rPr>
      </w:pPr>
      <w:r w:rsidRPr="00560BDF">
        <w:rPr>
          <w:rFonts w:ascii="Myriad Pro" w:hAnsi="Myriad Pro"/>
          <w:sz w:val="26"/>
          <w:szCs w:val="26"/>
        </w:rPr>
        <w:t xml:space="preserve">В соответствии с представленными выше данными фактические расходы на содержание электрических сетей (без учета потерь и расходов ТСО)  в 2018 году превысили расходы, учтенные регулирующим органом, на </w:t>
      </w:r>
      <w:r w:rsidR="00416E98">
        <w:rPr>
          <w:rFonts w:ascii="Myriad Pro" w:hAnsi="Myriad Pro"/>
          <w:sz w:val="26"/>
          <w:szCs w:val="26"/>
        </w:rPr>
        <w:t xml:space="preserve">528 519 </w:t>
      </w:r>
      <w:r w:rsidRPr="00560BDF">
        <w:rPr>
          <w:rFonts w:ascii="Myriad Pro" w:hAnsi="Myriad Pro"/>
          <w:sz w:val="26"/>
          <w:szCs w:val="26"/>
        </w:rPr>
        <w:t xml:space="preserve">тыс. руб., в том числе, по подконтрольным расходам на </w:t>
      </w:r>
      <w:r w:rsidR="00416E98">
        <w:rPr>
          <w:rFonts w:ascii="Myriad Pro" w:hAnsi="Myriad Pro"/>
          <w:sz w:val="26"/>
          <w:szCs w:val="26"/>
        </w:rPr>
        <w:t>217 464</w:t>
      </w:r>
      <w:r w:rsidRPr="00560BDF">
        <w:rPr>
          <w:rFonts w:ascii="Myriad Pro" w:hAnsi="Myriad Pro"/>
          <w:sz w:val="26"/>
          <w:szCs w:val="26"/>
        </w:rPr>
        <w:t xml:space="preserve"> тыс. руб.</w:t>
      </w:r>
      <w:r w:rsidR="00416E98">
        <w:rPr>
          <w:rFonts w:ascii="Myriad Pro" w:hAnsi="Myriad Pro"/>
          <w:sz w:val="26"/>
          <w:szCs w:val="26"/>
        </w:rPr>
        <w:t>, в том числе по неподконтрольным на 345 899 тыс. руб.</w:t>
      </w:r>
      <w:r w:rsidRPr="00560BDF">
        <w:rPr>
          <w:rFonts w:ascii="Myriad Pro" w:hAnsi="Myriad Pro"/>
          <w:sz w:val="26"/>
          <w:szCs w:val="26"/>
        </w:rPr>
        <w:t xml:space="preserve"> </w:t>
      </w:r>
    </w:p>
    <w:p w14:paraId="4A122B53" w14:textId="77777777" w:rsidR="00A94821" w:rsidRDefault="00A94821" w:rsidP="00A94821">
      <w:pPr>
        <w:spacing w:line="360" w:lineRule="auto"/>
        <w:ind w:firstLine="567"/>
        <w:jc w:val="both"/>
        <w:rPr>
          <w:rFonts w:ascii="Myriad Pro" w:hAnsi="Myriad Pro"/>
          <w:sz w:val="26"/>
          <w:szCs w:val="26"/>
        </w:rPr>
        <w:sectPr w:rsidR="00A94821" w:rsidSect="00A94821">
          <w:pgSz w:w="11906" w:h="16838"/>
          <w:pgMar w:top="1134" w:right="851" w:bottom="1134" w:left="1701" w:header="708" w:footer="708" w:gutter="0"/>
          <w:cols w:space="708"/>
          <w:docGrid w:linePitch="360"/>
        </w:sectPr>
      </w:pPr>
    </w:p>
    <w:p w14:paraId="3614E193" w14:textId="77777777" w:rsidR="00A94821" w:rsidRPr="00560BDF" w:rsidRDefault="00A94821" w:rsidP="00A94821">
      <w:pPr>
        <w:pStyle w:val="3"/>
        <w:tabs>
          <w:tab w:val="left" w:pos="567"/>
        </w:tabs>
        <w:spacing w:line="360" w:lineRule="auto"/>
        <w:jc w:val="both"/>
        <w:rPr>
          <w:rFonts w:ascii="Myriad Pro" w:hAnsi="Myriad Pro"/>
          <w:b/>
          <w:color w:val="4F6228"/>
          <w:sz w:val="28"/>
          <w:szCs w:val="28"/>
        </w:rPr>
      </w:pPr>
      <w:bookmarkStart w:id="34" w:name="_Toc63420598"/>
      <w:r w:rsidRPr="00560BDF">
        <w:rPr>
          <w:rFonts w:ascii="Myriad Pro" w:hAnsi="Myriad Pro"/>
          <w:b/>
          <w:color w:val="4F6228"/>
          <w:sz w:val="28"/>
          <w:szCs w:val="28"/>
        </w:rPr>
        <w:lastRenderedPageBreak/>
        <w:t xml:space="preserve">4.3. Анализ фактических расходов филиала </w:t>
      </w:r>
      <w:r>
        <w:rPr>
          <w:rFonts w:ascii="Myriad Pro" w:hAnsi="Myriad Pro"/>
          <w:b/>
          <w:color w:val="4F6228"/>
          <w:sz w:val="28"/>
          <w:szCs w:val="28"/>
        </w:rPr>
        <w:t>ПАО </w:t>
      </w:r>
      <w:r w:rsidRPr="00560BDF">
        <w:rPr>
          <w:rFonts w:ascii="Myriad Pro" w:hAnsi="Myriad Pro"/>
          <w:b/>
          <w:color w:val="4F6228"/>
          <w:sz w:val="28"/>
          <w:szCs w:val="28"/>
        </w:rPr>
        <w:t>«МРСК Сибири» - «Читаэнерго» на оплату услуг ТСО с календарной разбивкой по полугодиям 2017 года.</w:t>
      </w:r>
      <w:bookmarkEnd w:id="34"/>
    </w:p>
    <w:p w14:paraId="5A1E96BF" w14:textId="77777777" w:rsidR="00A94821" w:rsidRPr="00560BDF" w:rsidRDefault="00A94821" w:rsidP="00A94821">
      <w:pPr>
        <w:spacing w:line="360" w:lineRule="auto"/>
        <w:ind w:firstLine="567"/>
        <w:jc w:val="both"/>
        <w:rPr>
          <w:rFonts w:ascii="Myriad Pro" w:hAnsi="Myriad Pro"/>
          <w:sz w:val="26"/>
          <w:szCs w:val="26"/>
        </w:rPr>
      </w:pPr>
      <w:r w:rsidRPr="00560BDF">
        <w:rPr>
          <w:rFonts w:ascii="Myriad Pro" w:hAnsi="Myriad Pro"/>
          <w:sz w:val="26"/>
          <w:szCs w:val="26"/>
        </w:rPr>
        <w:t xml:space="preserve">Согласно пункту 42 Правил недискриминационного доступа, утвержденных постановлением Правительства Российской Федерации от 27.12.2004 </w:t>
      </w:r>
      <w:r>
        <w:rPr>
          <w:rFonts w:ascii="Myriad Pro" w:hAnsi="Myriad Pro"/>
          <w:sz w:val="26"/>
          <w:szCs w:val="26"/>
        </w:rPr>
        <w:t>№ </w:t>
      </w:r>
      <w:r w:rsidRPr="00560BDF">
        <w:rPr>
          <w:rFonts w:ascii="Myriad Pro" w:hAnsi="Myriad Pro"/>
          <w:sz w:val="26"/>
          <w:szCs w:val="26"/>
        </w:rPr>
        <w:t>861 (далее – Правила недискриминационного доступа) при установлении тарифов на услуги по передаче электрической энергии ставки тарифов определяются с учетом необходимости обеспечения равенства единых (котловых) тарифов на услуги по передаче электрической энергии для всех потребителей услуг, расположенных на территории соответствующего субъекта Российской Федерации и принадлежащих к одной группе (категории) из числа тех, по которым законодательством Российской Федерации предусмотрена дифференциация тарифов на электрическую энергию (мощность).</w:t>
      </w:r>
    </w:p>
    <w:p w14:paraId="628A0F20" w14:textId="77777777" w:rsidR="00A94821" w:rsidRPr="00560BDF" w:rsidRDefault="00A94821" w:rsidP="00A94821">
      <w:pPr>
        <w:spacing w:line="360" w:lineRule="auto"/>
        <w:ind w:firstLine="567"/>
        <w:jc w:val="both"/>
        <w:rPr>
          <w:rFonts w:ascii="Myriad Pro" w:hAnsi="Myriad Pro"/>
          <w:sz w:val="26"/>
          <w:szCs w:val="26"/>
        </w:rPr>
      </w:pPr>
      <w:r w:rsidRPr="00560BDF">
        <w:rPr>
          <w:rFonts w:ascii="Myriad Pro" w:hAnsi="Myriad Pro"/>
          <w:sz w:val="26"/>
          <w:szCs w:val="26"/>
        </w:rPr>
        <w:t xml:space="preserve">Согласно пункту 49 Методических указаний по расчету регулируемых тарифов и цен на электрическую (тепловую) энергию на розничном (потребительском) рынке, утвержденных приказом ФСТ России от 06.08.2004 </w:t>
      </w:r>
      <w:r>
        <w:rPr>
          <w:rFonts w:ascii="Myriad Pro" w:hAnsi="Myriad Pro"/>
          <w:sz w:val="26"/>
          <w:szCs w:val="26"/>
        </w:rPr>
        <w:t>№ </w:t>
      </w:r>
      <w:r w:rsidRPr="00560BDF">
        <w:rPr>
          <w:rFonts w:ascii="Myriad Pro" w:hAnsi="Myriad Pro"/>
          <w:sz w:val="26"/>
          <w:szCs w:val="26"/>
        </w:rPr>
        <w:t>20-э/2, для расчета единых (котловых) тарифов на территории субъекта Российской Федерации на каждом уровне напряжения суммируются необходимая валовая выручка всех сетевых организаций по соответствующему уровню напряжения.</w:t>
      </w:r>
    </w:p>
    <w:p w14:paraId="6573347C" w14:textId="77777777" w:rsidR="00A94821" w:rsidRPr="00560BDF" w:rsidRDefault="00A94821" w:rsidP="00A94821">
      <w:pPr>
        <w:spacing w:line="360" w:lineRule="auto"/>
        <w:ind w:firstLine="567"/>
        <w:jc w:val="both"/>
        <w:rPr>
          <w:rFonts w:ascii="Myriad Pro" w:hAnsi="Myriad Pro"/>
          <w:sz w:val="26"/>
          <w:szCs w:val="26"/>
        </w:rPr>
      </w:pPr>
      <w:r w:rsidRPr="00560BDF">
        <w:rPr>
          <w:rFonts w:ascii="Myriad Pro" w:hAnsi="Myriad Pro"/>
          <w:sz w:val="26"/>
          <w:szCs w:val="26"/>
        </w:rPr>
        <w:t>Единые (котловые) тарифы на услуги по передаче электрической энергии на территории субъекта Российской Федерации устанавливаются одновременно в двух вариантах дифференцированно по уровням напряжения: двухставочный (</w:t>
      </w:r>
      <w:r w:rsidRPr="00560BDF">
        <w:rPr>
          <w:rFonts w:ascii="Myriad Pro" w:eastAsia="Calibri" w:hAnsi="Myriad Pro"/>
          <w:sz w:val="26"/>
          <w:szCs w:val="26"/>
        </w:rPr>
        <w:t xml:space="preserve">ставка на содержание и ставка на оплату потерь) </w:t>
      </w:r>
      <w:r w:rsidRPr="00560BDF">
        <w:rPr>
          <w:rFonts w:ascii="Myriad Pro" w:hAnsi="Myriad Pro"/>
          <w:sz w:val="26"/>
          <w:szCs w:val="26"/>
        </w:rPr>
        <w:t>и одноставочный.</w:t>
      </w:r>
    </w:p>
    <w:p w14:paraId="0FB16E8A" w14:textId="77777777" w:rsidR="00A94821" w:rsidRPr="00560BDF" w:rsidRDefault="00A94821" w:rsidP="00A94821">
      <w:pPr>
        <w:pStyle w:val="afff9"/>
        <w:spacing w:after="0" w:line="360" w:lineRule="auto"/>
        <w:ind w:firstLine="567"/>
        <w:rPr>
          <w:rFonts w:ascii="Myriad Pro" w:eastAsia="Calibri" w:hAnsi="Myriad Pro"/>
          <w:sz w:val="26"/>
          <w:szCs w:val="26"/>
          <w:lang w:eastAsia="ru-RU"/>
        </w:rPr>
      </w:pPr>
      <w:r w:rsidRPr="00560BDF">
        <w:rPr>
          <w:rFonts w:ascii="Myriad Pro" w:eastAsia="Calibri" w:hAnsi="Myriad Pro"/>
          <w:sz w:val="26"/>
          <w:szCs w:val="26"/>
          <w:lang w:eastAsia="ru-RU"/>
        </w:rPr>
        <w:t xml:space="preserve">В целях обеспечения каждой сетевой организации средствами в размере ее необходимой валовой выручки обеспечивается в установленном порядке перераспределение полученных по единому (котловому) тарифу средств между сетевыми организациями путем установления индивидуальных тарифов на передачу для расчетов между сетевыми компаниями. </w:t>
      </w:r>
    </w:p>
    <w:p w14:paraId="24EA506B" w14:textId="77777777" w:rsidR="00A94821" w:rsidRPr="00560BDF" w:rsidRDefault="00A94821" w:rsidP="00A94821">
      <w:pPr>
        <w:pStyle w:val="afff9"/>
        <w:spacing w:after="0" w:line="360" w:lineRule="auto"/>
        <w:ind w:firstLine="567"/>
        <w:rPr>
          <w:rFonts w:ascii="Myriad Pro" w:eastAsia="Calibri" w:hAnsi="Myriad Pro"/>
          <w:sz w:val="26"/>
          <w:szCs w:val="26"/>
          <w:lang w:eastAsia="ru-RU"/>
        </w:rPr>
      </w:pPr>
      <w:r w:rsidRPr="00560BDF">
        <w:rPr>
          <w:rFonts w:ascii="Myriad Pro" w:eastAsia="Calibri" w:hAnsi="Myriad Pro"/>
          <w:sz w:val="26"/>
          <w:szCs w:val="26"/>
          <w:lang w:eastAsia="ru-RU"/>
        </w:rPr>
        <w:t xml:space="preserve">Индивидуальные тарифы на услуги по передаче электрической энергии, которые ТСО оказывают друг другу, то есть для взаиморасчетов пары сетевых организаций, определяются исходя из разности между тарифной выручкой </w:t>
      </w:r>
      <w:r w:rsidRPr="00560BDF">
        <w:rPr>
          <w:rFonts w:ascii="Myriad Pro" w:eastAsia="Calibri" w:hAnsi="Myriad Pro"/>
          <w:sz w:val="26"/>
          <w:szCs w:val="26"/>
          <w:lang w:eastAsia="ru-RU"/>
        </w:rPr>
        <w:lastRenderedPageBreak/>
        <w:t>сетевой организации - получателя услуги по передаче электрической энергии, получаемой ею от потребителей электрической энергии на всех уровнях напряжения, и необходимой валовой выручкой (с учетом расходов на оплату нормативных технологических потерь в сетях и средств), получаемых (оплачиваемых) от других сетевых организаций.</w:t>
      </w:r>
    </w:p>
    <w:p w14:paraId="4C1BD9C2" w14:textId="77777777" w:rsidR="00A94821" w:rsidRPr="00560BDF" w:rsidRDefault="00A94821" w:rsidP="00A94821">
      <w:pPr>
        <w:spacing w:line="360" w:lineRule="auto"/>
        <w:ind w:firstLine="567"/>
        <w:jc w:val="both"/>
        <w:rPr>
          <w:rFonts w:ascii="Myriad Pro" w:hAnsi="Myriad Pro"/>
          <w:sz w:val="26"/>
          <w:szCs w:val="26"/>
        </w:rPr>
      </w:pPr>
      <w:r w:rsidRPr="00560BDF">
        <w:rPr>
          <w:rFonts w:ascii="Myriad Pro" w:eastAsia="Calibri" w:hAnsi="Myriad Pro"/>
          <w:sz w:val="26"/>
          <w:szCs w:val="26"/>
        </w:rPr>
        <w:t xml:space="preserve">В соответствии с п. 52 Методических указаний по расчету регулируемых тарифов и цен на электрическую (тепловую) энергию на розничном (потребительском) рынке, утвержденных приказом ФСТ России от 06.08.2004 </w:t>
      </w:r>
      <w:r>
        <w:rPr>
          <w:rFonts w:ascii="Myriad Pro" w:eastAsia="Calibri" w:hAnsi="Myriad Pro"/>
          <w:sz w:val="26"/>
          <w:szCs w:val="26"/>
        </w:rPr>
        <w:t>№ </w:t>
      </w:r>
      <w:r w:rsidRPr="00560BDF">
        <w:rPr>
          <w:rFonts w:ascii="Myriad Pro" w:eastAsia="Calibri" w:hAnsi="Myriad Pro"/>
          <w:sz w:val="26"/>
          <w:szCs w:val="26"/>
        </w:rPr>
        <w:t>20-э/2, индивидуальные тарифы на услуги по передаче электрической энергии устанавливаются одновременно в двух вариантах: двухставочный (без дифференциации по уровням напряжения) и одноставочный</w:t>
      </w:r>
    </w:p>
    <w:p w14:paraId="637DCCDA" w14:textId="77777777" w:rsidR="00A94821" w:rsidRPr="00560BDF" w:rsidRDefault="00A94821" w:rsidP="00A94821">
      <w:pPr>
        <w:tabs>
          <w:tab w:val="left" w:pos="567"/>
        </w:tabs>
        <w:spacing w:line="360" w:lineRule="auto"/>
        <w:ind w:firstLine="567"/>
        <w:jc w:val="both"/>
        <w:rPr>
          <w:rFonts w:ascii="Myriad Pro" w:hAnsi="Myriad Pro"/>
          <w:sz w:val="26"/>
          <w:szCs w:val="26"/>
        </w:rPr>
      </w:pPr>
      <w:r w:rsidRPr="00560BDF">
        <w:rPr>
          <w:rFonts w:ascii="Myriad Pro" w:hAnsi="Myriad Pro"/>
          <w:sz w:val="26"/>
          <w:szCs w:val="26"/>
        </w:rPr>
        <w:t xml:space="preserve">Индивидуальные цены на услуги по передаче электрической энергии для взаиморасчетов между сетевыми организациями за оказываемые друг другу услуги по передаче на 2017 год установлены приказом </w:t>
      </w:r>
      <w:r>
        <w:rPr>
          <w:rFonts w:ascii="Myriad Pro" w:hAnsi="Myriad Pro"/>
          <w:sz w:val="26"/>
          <w:szCs w:val="26"/>
        </w:rPr>
        <w:t>РСТ </w:t>
      </w:r>
      <w:r w:rsidRPr="00560BDF">
        <w:rPr>
          <w:rFonts w:ascii="Myriad Pro" w:hAnsi="Myriad Pro"/>
          <w:sz w:val="26"/>
          <w:szCs w:val="26"/>
        </w:rPr>
        <w:t xml:space="preserve">Забайкальского края от </w:t>
      </w:r>
      <w:r w:rsidRPr="00560BDF">
        <w:rPr>
          <w:rFonts w:ascii="Myriad Pro" w:eastAsia="Calibri" w:hAnsi="Myriad Pro"/>
          <w:iCs/>
          <w:sz w:val="26"/>
          <w:szCs w:val="26"/>
        </w:rPr>
        <w:t xml:space="preserve">30.12.2016 </w:t>
      </w:r>
      <w:r>
        <w:rPr>
          <w:rFonts w:ascii="Myriad Pro" w:eastAsia="Calibri" w:hAnsi="Myriad Pro"/>
          <w:iCs/>
          <w:sz w:val="26"/>
          <w:szCs w:val="26"/>
        </w:rPr>
        <w:t>№ </w:t>
      </w:r>
      <w:r w:rsidRPr="00560BDF">
        <w:rPr>
          <w:rFonts w:ascii="Myriad Pro" w:eastAsia="Calibri" w:hAnsi="Myriad Pro"/>
          <w:iCs/>
          <w:sz w:val="26"/>
          <w:szCs w:val="26"/>
        </w:rPr>
        <w:t>613-НПА</w:t>
      </w:r>
      <w:r w:rsidRPr="00560BDF">
        <w:rPr>
          <w:rFonts w:ascii="Myriad Pro" w:hAnsi="Myriad Pro"/>
          <w:sz w:val="26"/>
          <w:szCs w:val="26"/>
        </w:rPr>
        <w:t xml:space="preserve">, на 2018 год - </w:t>
      </w:r>
      <w:r w:rsidRPr="00560BDF">
        <w:rPr>
          <w:rFonts w:ascii="Myriad Pro" w:eastAsia="Calibri" w:hAnsi="Myriad Pro"/>
          <w:iCs/>
          <w:sz w:val="26"/>
          <w:szCs w:val="26"/>
        </w:rPr>
        <w:t xml:space="preserve">приказом от 29.12.2017 </w:t>
      </w:r>
      <w:r>
        <w:rPr>
          <w:rFonts w:ascii="Myriad Pro" w:eastAsia="Calibri" w:hAnsi="Myriad Pro"/>
          <w:iCs/>
          <w:sz w:val="26"/>
          <w:szCs w:val="26"/>
        </w:rPr>
        <w:t>№ </w:t>
      </w:r>
      <w:r w:rsidRPr="00560BDF">
        <w:rPr>
          <w:rFonts w:ascii="Myriad Pro" w:eastAsia="Calibri" w:hAnsi="Myriad Pro"/>
          <w:iCs/>
          <w:sz w:val="26"/>
          <w:szCs w:val="26"/>
        </w:rPr>
        <w:t>668-НПА.</w:t>
      </w:r>
    </w:p>
    <w:p w14:paraId="6C28BE2E" w14:textId="77777777" w:rsidR="00A94821" w:rsidRPr="00560BDF" w:rsidRDefault="00A94821" w:rsidP="00A94821">
      <w:pPr>
        <w:autoSpaceDE w:val="0"/>
        <w:autoSpaceDN w:val="0"/>
        <w:adjustRightInd w:val="0"/>
        <w:spacing w:line="360" w:lineRule="auto"/>
        <w:ind w:firstLine="567"/>
        <w:jc w:val="both"/>
        <w:rPr>
          <w:rFonts w:ascii="Myriad Pro" w:hAnsi="Myriad Pro" w:cs="Myriad Pro"/>
          <w:sz w:val="26"/>
          <w:szCs w:val="26"/>
        </w:rPr>
      </w:pPr>
      <w:r w:rsidRPr="00560BDF">
        <w:rPr>
          <w:rFonts w:ascii="Myriad Pro" w:hAnsi="Myriad Pro"/>
          <w:color w:val="000000" w:themeColor="text1"/>
          <w:sz w:val="26"/>
          <w:szCs w:val="26"/>
        </w:rPr>
        <w:t xml:space="preserve">В состав необходимой валовой выручки филиала </w:t>
      </w:r>
      <w:r>
        <w:rPr>
          <w:rFonts w:ascii="Myriad Pro" w:hAnsi="Myriad Pro"/>
          <w:color w:val="000000" w:themeColor="text1"/>
          <w:sz w:val="26"/>
          <w:szCs w:val="26"/>
        </w:rPr>
        <w:t>ПАО </w:t>
      </w:r>
      <w:r w:rsidRPr="00560BDF">
        <w:rPr>
          <w:rFonts w:ascii="Myriad Pro" w:hAnsi="Myriad Pro"/>
          <w:color w:val="000000" w:themeColor="text1"/>
          <w:sz w:val="26"/>
          <w:szCs w:val="26"/>
        </w:rPr>
        <w:t xml:space="preserve">«МРСК Сибири» - «Читаэнерго» должны включаться расходы на оплату услуг ТСО в размере, определяемом исходя из планового объема полезного отпуска по каждой ТСО и индивидуальных </w:t>
      </w:r>
      <w:r w:rsidRPr="00560BDF">
        <w:rPr>
          <w:rFonts w:ascii="Myriad Pro" w:hAnsi="Myriad Pro" w:cs="Myriad Pro"/>
          <w:sz w:val="26"/>
          <w:szCs w:val="26"/>
        </w:rPr>
        <w:t xml:space="preserve">цен (тарифов) на услуги по передаче электрической энергии для взаиморасчетов между двумя сетевыми организациями, установленных </w:t>
      </w:r>
      <w:r>
        <w:rPr>
          <w:rFonts w:ascii="Myriad Pro" w:hAnsi="Myriad Pro" w:cs="Myriad Pro"/>
          <w:sz w:val="26"/>
          <w:szCs w:val="26"/>
        </w:rPr>
        <w:t>РСТ </w:t>
      </w:r>
      <w:r w:rsidRPr="00560BDF">
        <w:rPr>
          <w:rFonts w:ascii="Myriad Pro" w:hAnsi="Myriad Pro" w:cs="Myriad Pro"/>
          <w:sz w:val="26"/>
          <w:szCs w:val="26"/>
        </w:rPr>
        <w:t xml:space="preserve">Забайкальского края, так как согласно пункту 52 Методических указаний №20-э/2 необходимая валовая выручка любой сетевой организации региона должна суммарно обеспечиваться за счет платежей от потребителей, а также от сетевых организаций. </w:t>
      </w:r>
    </w:p>
    <w:p w14:paraId="7214D5A2" w14:textId="77777777" w:rsidR="00A94821" w:rsidRPr="00560BDF" w:rsidRDefault="00A94821" w:rsidP="00A94821">
      <w:pPr>
        <w:autoSpaceDE w:val="0"/>
        <w:autoSpaceDN w:val="0"/>
        <w:adjustRightInd w:val="0"/>
        <w:spacing w:line="360" w:lineRule="auto"/>
        <w:ind w:firstLine="567"/>
        <w:jc w:val="both"/>
        <w:rPr>
          <w:rFonts w:ascii="Myriad Pro" w:hAnsi="Myriad Pro" w:cs="Myriad Pro"/>
          <w:sz w:val="26"/>
          <w:szCs w:val="26"/>
        </w:rPr>
      </w:pPr>
      <w:r w:rsidRPr="00560BDF">
        <w:rPr>
          <w:rFonts w:ascii="Myriad Pro" w:hAnsi="Myriad Pro" w:cs="Myriad Pro"/>
          <w:sz w:val="26"/>
          <w:szCs w:val="26"/>
        </w:rPr>
        <w:t xml:space="preserve">Индивидуальные тарифы на услуги по передаче электрической энергии для взаиморасчетов между сетевыми организациями утверждены приказом </w:t>
      </w:r>
      <w:r>
        <w:rPr>
          <w:rFonts w:ascii="Myriad Pro" w:hAnsi="Myriad Pro" w:cs="Myriad Pro"/>
          <w:sz w:val="26"/>
          <w:szCs w:val="26"/>
        </w:rPr>
        <w:t>РСТ </w:t>
      </w:r>
      <w:r w:rsidRPr="00560BDF">
        <w:rPr>
          <w:rFonts w:ascii="Myriad Pro" w:hAnsi="Myriad Pro" w:cs="Myriad Pro"/>
          <w:sz w:val="26"/>
          <w:szCs w:val="26"/>
        </w:rPr>
        <w:t xml:space="preserve">Забайкальского края от 30.12.2016 года </w:t>
      </w:r>
      <w:r>
        <w:rPr>
          <w:rFonts w:ascii="Myriad Pro" w:hAnsi="Myriad Pro" w:cs="Myriad Pro"/>
          <w:sz w:val="26"/>
          <w:szCs w:val="26"/>
        </w:rPr>
        <w:t>№ </w:t>
      </w:r>
      <w:r w:rsidRPr="00560BDF">
        <w:rPr>
          <w:rFonts w:ascii="Myriad Pro" w:hAnsi="Myriad Pro" w:cs="Myriad Pro"/>
          <w:sz w:val="26"/>
          <w:szCs w:val="26"/>
        </w:rPr>
        <w:t>611-НПА.</w:t>
      </w:r>
    </w:p>
    <w:p w14:paraId="5A2B2799" w14:textId="6B8F7804" w:rsidR="00A94821" w:rsidRPr="00560BDF" w:rsidRDefault="00A94821" w:rsidP="00A94821">
      <w:pPr>
        <w:spacing w:line="360" w:lineRule="auto"/>
        <w:ind w:right="120" w:firstLine="567"/>
        <w:jc w:val="both"/>
        <w:rPr>
          <w:rFonts w:ascii="Myriad Pro" w:hAnsi="Myriad Pro"/>
          <w:sz w:val="26"/>
          <w:szCs w:val="26"/>
        </w:rPr>
      </w:pPr>
      <w:r w:rsidRPr="00560BDF">
        <w:rPr>
          <w:rFonts w:ascii="Myriad Pro" w:hAnsi="Myriad Pro"/>
          <w:sz w:val="26"/>
          <w:szCs w:val="26"/>
        </w:rPr>
        <w:t>Величина плановых расходов на оплату услуг сетевых организаций составила по данным Исполнителя 529 277,0 тыс. руб. Подробный расчет представлен в таблице.</w:t>
      </w:r>
    </w:p>
    <w:p w14:paraId="449AF259" w14:textId="77777777" w:rsidR="00A94821" w:rsidRPr="00560BDF" w:rsidRDefault="00A94821" w:rsidP="00A20509">
      <w:pPr>
        <w:pStyle w:val="a7"/>
        <w:numPr>
          <w:ilvl w:val="0"/>
          <w:numId w:val="16"/>
        </w:numPr>
        <w:jc w:val="center"/>
        <w:rPr>
          <w:rFonts w:ascii="Myriad Pro" w:eastAsia="Times New Roman" w:hAnsi="Myriad Pro"/>
          <w:color w:val="000000"/>
        </w:rPr>
        <w:sectPr w:rsidR="00A94821" w:rsidRPr="00560BDF" w:rsidSect="00A94821">
          <w:pgSz w:w="11906" w:h="16838"/>
          <w:pgMar w:top="1134" w:right="851" w:bottom="1134" w:left="1701" w:header="708" w:footer="708" w:gutter="0"/>
          <w:cols w:space="708"/>
          <w:docGrid w:linePitch="360"/>
        </w:sectPr>
      </w:pPr>
    </w:p>
    <w:p w14:paraId="07500B0A" w14:textId="77777777" w:rsidR="00A94821" w:rsidRPr="00560BDF" w:rsidRDefault="00A94821" w:rsidP="00D661BB">
      <w:pPr>
        <w:spacing w:before="20" w:afterLines="20" w:after="48"/>
        <w:ind w:right="120"/>
        <w:jc w:val="both"/>
        <w:rPr>
          <w:rFonts w:ascii="Myriad Pro" w:hAnsi="Myriad Pro"/>
          <w:color w:val="FF0000"/>
          <w:sz w:val="26"/>
          <w:szCs w:val="26"/>
        </w:rPr>
      </w:pPr>
    </w:p>
    <w:tbl>
      <w:tblPr>
        <w:tblW w:w="4884" w:type="pct"/>
        <w:tblInd w:w="118" w:type="dxa"/>
        <w:tblLayout w:type="fixed"/>
        <w:tblLook w:val="04A0" w:firstRow="1" w:lastRow="0" w:firstColumn="1" w:lastColumn="0" w:noHBand="0" w:noVBand="1"/>
      </w:tblPr>
      <w:tblGrid>
        <w:gridCol w:w="732"/>
        <w:gridCol w:w="4693"/>
        <w:gridCol w:w="1117"/>
        <w:gridCol w:w="1117"/>
        <w:gridCol w:w="1117"/>
        <w:gridCol w:w="978"/>
        <w:gridCol w:w="979"/>
        <w:gridCol w:w="1086"/>
        <w:gridCol w:w="1009"/>
        <w:gridCol w:w="1117"/>
      </w:tblGrid>
      <w:tr w:rsidR="00A94821" w:rsidRPr="00560BDF" w14:paraId="517F06F0" w14:textId="77777777" w:rsidTr="00A94821">
        <w:trPr>
          <w:trHeight w:val="20"/>
        </w:trPr>
        <w:tc>
          <w:tcPr>
            <w:tcW w:w="74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4C435C8" w14:textId="77777777" w:rsidR="00A94821" w:rsidRPr="00560BDF" w:rsidRDefault="00A94821" w:rsidP="00A94821">
            <w:pPr>
              <w:jc w:val="center"/>
              <w:rPr>
                <w:rFonts w:ascii="Myriad Pro" w:hAnsi="Myriad Pro" w:cs="Arial"/>
                <w:b/>
                <w:bCs/>
                <w:color w:val="FFFFFF"/>
                <w:sz w:val="18"/>
                <w:szCs w:val="18"/>
              </w:rPr>
            </w:pPr>
            <w:r w:rsidRPr="00560BDF">
              <w:rPr>
                <w:rFonts w:ascii="Myriad Pro" w:hAnsi="Myriad Pro" w:cs="Arial"/>
                <w:b/>
                <w:bCs/>
                <w:color w:val="FFFFFF"/>
                <w:sz w:val="18"/>
                <w:szCs w:val="18"/>
              </w:rPr>
              <w:t>№</w:t>
            </w:r>
          </w:p>
        </w:tc>
        <w:tc>
          <w:tcPr>
            <w:tcW w:w="477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6500782" w14:textId="77777777" w:rsidR="00A94821" w:rsidRPr="00560BDF" w:rsidRDefault="00A94821" w:rsidP="00A94821">
            <w:pPr>
              <w:jc w:val="center"/>
              <w:rPr>
                <w:rFonts w:ascii="Myriad Pro" w:hAnsi="Myriad Pro" w:cs="Arial"/>
                <w:b/>
                <w:bCs/>
                <w:color w:val="FFFFFF"/>
                <w:sz w:val="18"/>
                <w:szCs w:val="18"/>
              </w:rPr>
            </w:pPr>
            <w:r w:rsidRPr="00560BDF">
              <w:rPr>
                <w:rFonts w:ascii="Myriad Pro" w:hAnsi="Myriad Pro" w:cs="Arial"/>
                <w:b/>
                <w:bCs/>
                <w:color w:val="FFFFFF"/>
                <w:sz w:val="18"/>
                <w:szCs w:val="18"/>
              </w:rPr>
              <w:t>Наименование ТСО</w:t>
            </w:r>
          </w:p>
        </w:tc>
        <w:tc>
          <w:tcPr>
            <w:tcW w:w="3402" w:type="dxa"/>
            <w:gridSpan w:val="3"/>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73CD581" w14:textId="77777777" w:rsidR="00A94821" w:rsidRPr="00560BDF" w:rsidRDefault="00A94821" w:rsidP="00A94821">
            <w:pPr>
              <w:jc w:val="center"/>
              <w:rPr>
                <w:rFonts w:ascii="Myriad Pro" w:hAnsi="Myriad Pro" w:cs="Arial"/>
                <w:b/>
                <w:bCs/>
                <w:color w:val="FFFFFF"/>
                <w:sz w:val="18"/>
                <w:szCs w:val="18"/>
              </w:rPr>
            </w:pPr>
            <w:r w:rsidRPr="00560BDF">
              <w:rPr>
                <w:rFonts w:ascii="Myriad Pro" w:hAnsi="Myriad Pro" w:cs="Arial"/>
                <w:b/>
                <w:bCs/>
                <w:color w:val="FFFFFF"/>
                <w:sz w:val="18"/>
                <w:szCs w:val="18"/>
              </w:rPr>
              <w:t>Натуральные показатели, тыс. кВтч</w:t>
            </w:r>
          </w:p>
        </w:tc>
        <w:tc>
          <w:tcPr>
            <w:tcW w:w="198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3D77016" w14:textId="77777777" w:rsidR="00A94821" w:rsidRPr="00560BDF" w:rsidRDefault="00A94821" w:rsidP="00A94821">
            <w:pPr>
              <w:jc w:val="center"/>
              <w:rPr>
                <w:rFonts w:ascii="Myriad Pro" w:hAnsi="Myriad Pro" w:cs="Arial"/>
                <w:b/>
                <w:bCs/>
                <w:color w:val="FFFFFF"/>
                <w:sz w:val="18"/>
                <w:szCs w:val="18"/>
              </w:rPr>
            </w:pPr>
            <w:r w:rsidRPr="00560BDF">
              <w:rPr>
                <w:rFonts w:ascii="Myriad Pro" w:hAnsi="Myriad Pro" w:cs="Arial"/>
                <w:b/>
                <w:bCs/>
                <w:color w:val="FFFFFF"/>
                <w:sz w:val="18"/>
                <w:szCs w:val="18"/>
              </w:rPr>
              <w:t xml:space="preserve">Приказ от 30.12.2016 </w:t>
            </w:r>
            <w:r>
              <w:rPr>
                <w:rFonts w:ascii="Myriad Pro" w:hAnsi="Myriad Pro" w:cs="Arial"/>
                <w:b/>
                <w:bCs/>
                <w:color w:val="FFFFFF"/>
                <w:sz w:val="18"/>
                <w:szCs w:val="18"/>
              </w:rPr>
              <w:t>№ </w:t>
            </w:r>
            <w:r w:rsidRPr="00560BDF">
              <w:rPr>
                <w:rFonts w:ascii="Myriad Pro" w:hAnsi="Myriad Pro" w:cs="Arial"/>
                <w:b/>
                <w:bCs/>
                <w:color w:val="FFFFFF"/>
                <w:sz w:val="18"/>
                <w:szCs w:val="18"/>
              </w:rPr>
              <w:t>763-НПА</w:t>
            </w:r>
          </w:p>
        </w:tc>
        <w:tc>
          <w:tcPr>
            <w:tcW w:w="110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AF3B4A3" w14:textId="77777777" w:rsidR="00A94821" w:rsidRPr="00560BDF" w:rsidRDefault="00A94821" w:rsidP="00A94821">
            <w:pPr>
              <w:jc w:val="center"/>
              <w:rPr>
                <w:rFonts w:ascii="Myriad Pro" w:hAnsi="Myriad Pro" w:cs="Arial"/>
                <w:b/>
                <w:bCs/>
                <w:color w:val="FFFFFF"/>
                <w:sz w:val="18"/>
                <w:szCs w:val="18"/>
              </w:rPr>
            </w:pPr>
            <w:r w:rsidRPr="00560BDF">
              <w:rPr>
                <w:rFonts w:ascii="Myriad Pro" w:hAnsi="Myriad Pro" w:cs="Arial"/>
                <w:b/>
                <w:bCs/>
                <w:color w:val="FFFFFF"/>
                <w:sz w:val="18"/>
                <w:szCs w:val="18"/>
              </w:rPr>
              <w:t>Расходы 1 пол. 2017 года, тыс. руб.</w:t>
            </w:r>
          </w:p>
        </w:tc>
        <w:tc>
          <w:tcPr>
            <w:tcW w:w="102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265B759" w14:textId="77777777" w:rsidR="00A94821" w:rsidRPr="00560BDF" w:rsidRDefault="00A94821" w:rsidP="00A94821">
            <w:pPr>
              <w:jc w:val="center"/>
              <w:rPr>
                <w:rFonts w:ascii="Myriad Pro" w:hAnsi="Myriad Pro" w:cs="Arial"/>
                <w:b/>
                <w:bCs/>
                <w:color w:val="FFFFFF"/>
                <w:sz w:val="18"/>
                <w:szCs w:val="18"/>
              </w:rPr>
            </w:pPr>
            <w:r w:rsidRPr="00560BDF">
              <w:rPr>
                <w:rFonts w:ascii="Myriad Pro" w:hAnsi="Myriad Pro" w:cs="Arial"/>
                <w:b/>
                <w:bCs/>
                <w:color w:val="FFFFFF"/>
                <w:sz w:val="18"/>
                <w:szCs w:val="18"/>
              </w:rPr>
              <w:t>Расходы 2 пол. 2017 года, тыс. руб.</w:t>
            </w:r>
          </w:p>
        </w:tc>
        <w:tc>
          <w:tcPr>
            <w:tcW w:w="113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337748D" w14:textId="77777777" w:rsidR="00A94821" w:rsidRPr="00560BDF" w:rsidRDefault="00A94821" w:rsidP="00A94821">
            <w:pPr>
              <w:jc w:val="center"/>
              <w:rPr>
                <w:rFonts w:ascii="Myriad Pro" w:hAnsi="Myriad Pro" w:cs="Arial"/>
                <w:b/>
                <w:bCs/>
                <w:color w:val="FFFFFF"/>
                <w:sz w:val="18"/>
                <w:szCs w:val="18"/>
              </w:rPr>
            </w:pPr>
            <w:r w:rsidRPr="00560BDF">
              <w:rPr>
                <w:rFonts w:ascii="Myriad Pro" w:hAnsi="Myriad Pro" w:cs="Arial"/>
                <w:b/>
                <w:bCs/>
                <w:color w:val="FFFFFF"/>
                <w:sz w:val="18"/>
                <w:szCs w:val="18"/>
              </w:rPr>
              <w:t>Расходы 2017г. года, тыс. руб.</w:t>
            </w:r>
          </w:p>
        </w:tc>
      </w:tr>
      <w:tr w:rsidR="00A94821" w:rsidRPr="00560BDF" w14:paraId="1356F95A" w14:textId="77777777" w:rsidTr="00A94821">
        <w:trPr>
          <w:trHeight w:val="20"/>
        </w:trPr>
        <w:tc>
          <w:tcPr>
            <w:tcW w:w="74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139FB22" w14:textId="77777777" w:rsidR="00A94821" w:rsidRPr="00560BDF" w:rsidRDefault="00A94821" w:rsidP="00A94821">
            <w:pPr>
              <w:rPr>
                <w:rFonts w:ascii="Myriad Pro" w:hAnsi="Myriad Pro" w:cs="Arial"/>
                <w:b/>
                <w:bCs/>
                <w:color w:val="FFFFFF"/>
                <w:sz w:val="18"/>
                <w:szCs w:val="18"/>
              </w:rPr>
            </w:pPr>
          </w:p>
        </w:tc>
        <w:tc>
          <w:tcPr>
            <w:tcW w:w="477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86407F0" w14:textId="77777777" w:rsidR="00A94821" w:rsidRPr="00560BDF" w:rsidRDefault="00A94821" w:rsidP="00A94821">
            <w:pPr>
              <w:rPr>
                <w:rFonts w:ascii="Myriad Pro" w:hAnsi="Myriad Pro" w:cs="Arial"/>
                <w:b/>
                <w:bCs/>
                <w:color w:val="FFFFFF"/>
                <w:sz w:val="18"/>
                <w:szCs w:val="18"/>
              </w:rPr>
            </w:pPr>
          </w:p>
        </w:tc>
        <w:tc>
          <w:tcPr>
            <w:tcW w:w="3402" w:type="dxa"/>
            <w:gridSpan w:val="3"/>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091720F" w14:textId="77777777" w:rsidR="00A94821" w:rsidRPr="00560BDF" w:rsidRDefault="00A94821" w:rsidP="00A94821">
            <w:pPr>
              <w:rPr>
                <w:rFonts w:ascii="Myriad Pro" w:hAnsi="Myriad Pro" w:cs="Arial"/>
                <w:b/>
                <w:bCs/>
                <w:color w:val="FFFFFF"/>
                <w:sz w:val="18"/>
                <w:szCs w:val="18"/>
              </w:rPr>
            </w:pPr>
          </w:p>
        </w:tc>
        <w:tc>
          <w:tcPr>
            <w:tcW w:w="198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6D16444" w14:textId="77777777" w:rsidR="00A94821" w:rsidRPr="00560BDF" w:rsidRDefault="00A94821" w:rsidP="00A94821">
            <w:pPr>
              <w:jc w:val="center"/>
              <w:rPr>
                <w:rFonts w:ascii="Myriad Pro" w:hAnsi="Myriad Pro" w:cs="Arial"/>
                <w:b/>
                <w:bCs/>
                <w:color w:val="FFFFFF"/>
                <w:sz w:val="18"/>
                <w:szCs w:val="18"/>
              </w:rPr>
            </w:pPr>
            <w:r w:rsidRPr="00560BDF">
              <w:rPr>
                <w:rFonts w:ascii="Myriad Pro" w:hAnsi="Myriad Pro" w:cs="Arial"/>
                <w:b/>
                <w:bCs/>
                <w:color w:val="FFFFFF"/>
                <w:sz w:val="18"/>
                <w:szCs w:val="18"/>
              </w:rPr>
              <w:t>Одноставочный тариф</w:t>
            </w:r>
          </w:p>
        </w:tc>
        <w:tc>
          <w:tcPr>
            <w:tcW w:w="110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A007519" w14:textId="77777777" w:rsidR="00A94821" w:rsidRPr="00560BDF" w:rsidRDefault="00A94821" w:rsidP="00A94821">
            <w:pPr>
              <w:rPr>
                <w:rFonts w:ascii="Myriad Pro" w:hAnsi="Myriad Pro" w:cs="Arial"/>
                <w:b/>
                <w:bCs/>
                <w:color w:val="FFFFFF"/>
                <w:sz w:val="18"/>
                <w:szCs w:val="18"/>
              </w:rPr>
            </w:pPr>
          </w:p>
        </w:tc>
        <w:tc>
          <w:tcPr>
            <w:tcW w:w="102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E99053E" w14:textId="77777777" w:rsidR="00A94821" w:rsidRPr="00560BDF" w:rsidRDefault="00A94821" w:rsidP="00A94821">
            <w:pPr>
              <w:rPr>
                <w:rFonts w:ascii="Myriad Pro" w:hAnsi="Myriad Pro" w:cs="Arial"/>
                <w:b/>
                <w:bCs/>
                <w:color w:val="FFFFFF"/>
                <w:sz w:val="18"/>
                <w:szCs w:val="18"/>
              </w:rPr>
            </w:pPr>
          </w:p>
        </w:tc>
        <w:tc>
          <w:tcPr>
            <w:tcW w:w="113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F6AE81A" w14:textId="77777777" w:rsidR="00A94821" w:rsidRPr="00560BDF" w:rsidRDefault="00A94821" w:rsidP="00A94821">
            <w:pPr>
              <w:rPr>
                <w:rFonts w:ascii="Myriad Pro" w:hAnsi="Myriad Pro" w:cs="Arial"/>
                <w:b/>
                <w:bCs/>
                <w:color w:val="FFFFFF"/>
                <w:sz w:val="18"/>
                <w:szCs w:val="18"/>
              </w:rPr>
            </w:pPr>
          </w:p>
        </w:tc>
      </w:tr>
      <w:tr w:rsidR="00A94821" w:rsidRPr="00560BDF" w14:paraId="7773ED9B" w14:textId="77777777" w:rsidTr="00A94821">
        <w:trPr>
          <w:trHeight w:val="20"/>
        </w:trPr>
        <w:tc>
          <w:tcPr>
            <w:tcW w:w="74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AA8A540" w14:textId="77777777" w:rsidR="00A94821" w:rsidRPr="00560BDF" w:rsidRDefault="00A94821" w:rsidP="00A94821">
            <w:pPr>
              <w:rPr>
                <w:rFonts w:ascii="Myriad Pro" w:hAnsi="Myriad Pro" w:cs="Arial"/>
                <w:b/>
                <w:bCs/>
                <w:color w:val="FFFFFF"/>
                <w:sz w:val="18"/>
                <w:szCs w:val="18"/>
              </w:rPr>
            </w:pPr>
          </w:p>
        </w:tc>
        <w:tc>
          <w:tcPr>
            <w:tcW w:w="477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2D83A88" w14:textId="77777777" w:rsidR="00A94821" w:rsidRPr="00560BDF" w:rsidRDefault="00A94821" w:rsidP="00A94821">
            <w:pPr>
              <w:rPr>
                <w:rFonts w:ascii="Myriad Pro" w:hAnsi="Myriad Pro" w:cs="Arial"/>
                <w:b/>
                <w:bCs/>
                <w:color w:val="FFFFFF"/>
                <w:sz w:val="18"/>
                <w:szCs w:val="18"/>
              </w:rPr>
            </w:pPr>
          </w:p>
        </w:tc>
        <w:tc>
          <w:tcPr>
            <w:tcW w:w="3402" w:type="dxa"/>
            <w:gridSpan w:val="3"/>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C4A2250" w14:textId="77777777" w:rsidR="00A94821" w:rsidRPr="00560BDF" w:rsidRDefault="00A94821" w:rsidP="00A94821">
            <w:pPr>
              <w:rPr>
                <w:rFonts w:ascii="Myriad Pro" w:hAnsi="Myriad Pro" w:cs="Arial"/>
                <w:b/>
                <w:bCs/>
                <w:color w:val="FFFFFF"/>
                <w:sz w:val="18"/>
                <w:szCs w:val="18"/>
              </w:rPr>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31325AB" w14:textId="77777777" w:rsidR="00A94821" w:rsidRPr="00560BDF" w:rsidRDefault="00A94821" w:rsidP="00A94821">
            <w:pPr>
              <w:jc w:val="center"/>
              <w:rPr>
                <w:rFonts w:ascii="Myriad Pro" w:hAnsi="Myriad Pro" w:cs="Arial"/>
                <w:b/>
                <w:bCs/>
                <w:color w:val="FFFFFF"/>
                <w:sz w:val="18"/>
                <w:szCs w:val="18"/>
              </w:rPr>
            </w:pPr>
            <w:r w:rsidRPr="00560BDF">
              <w:rPr>
                <w:rFonts w:ascii="Myriad Pro" w:hAnsi="Myriad Pro" w:cs="Arial"/>
                <w:b/>
                <w:bCs/>
                <w:color w:val="FFFFFF"/>
                <w:sz w:val="18"/>
                <w:szCs w:val="18"/>
              </w:rPr>
              <w:t>1 пол.</w:t>
            </w: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098C9FF" w14:textId="77777777" w:rsidR="00A94821" w:rsidRPr="00560BDF" w:rsidRDefault="00A94821" w:rsidP="00A94821">
            <w:pPr>
              <w:jc w:val="center"/>
              <w:rPr>
                <w:rFonts w:ascii="Myriad Pro" w:hAnsi="Myriad Pro" w:cs="Arial"/>
                <w:b/>
                <w:bCs/>
                <w:color w:val="FFFFFF"/>
                <w:sz w:val="18"/>
                <w:szCs w:val="18"/>
              </w:rPr>
            </w:pPr>
            <w:r w:rsidRPr="00560BDF">
              <w:rPr>
                <w:rFonts w:ascii="Myriad Pro" w:hAnsi="Myriad Pro" w:cs="Arial"/>
                <w:b/>
                <w:bCs/>
                <w:color w:val="FFFFFF"/>
                <w:sz w:val="18"/>
                <w:szCs w:val="18"/>
              </w:rPr>
              <w:t>2 пол.</w:t>
            </w:r>
          </w:p>
        </w:tc>
        <w:tc>
          <w:tcPr>
            <w:tcW w:w="110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089E9F2" w14:textId="77777777" w:rsidR="00A94821" w:rsidRPr="00560BDF" w:rsidRDefault="00A94821" w:rsidP="00A94821">
            <w:pPr>
              <w:rPr>
                <w:rFonts w:ascii="Myriad Pro" w:hAnsi="Myriad Pro" w:cs="Arial"/>
                <w:b/>
                <w:bCs/>
                <w:color w:val="FFFFFF"/>
                <w:sz w:val="18"/>
                <w:szCs w:val="18"/>
              </w:rPr>
            </w:pPr>
          </w:p>
        </w:tc>
        <w:tc>
          <w:tcPr>
            <w:tcW w:w="102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5E0BD22" w14:textId="77777777" w:rsidR="00A94821" w:rsidRPr="00560BDF" w:rsidRDefault="00A94821" w:rsidP="00A94821">
            <w:pPr>
              <w:rPr>
                <w:rFonts w:ascii="Myriad Pro" w:hAnsi="Myriad Pro" w:cs="Arial"/>
                <w:b/>
                <w:bCs/>
                <w:color w:val="FFFFFF"/>
                <w:sz w:val="18"/>
                <w:szCs w:val="18"/>
              </w:rPr>
            </w:pPr>
          </w:p>
        </w:tc>
        <w:tc>
          <w:tcPr>
            <w:tcW w:w="113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9C4A17C" w14:textId="77777777" w:rsidR="00A94821" w:rsidRPr="00560BDF" w:rsidRDefault="00A94821" w:rsidP="00A94821">
            <w:pPr>
              <w:rPr>
                <w:rFonts w:ascii="Myriad Pro" w:hAnsi="Myriad Pro" w:cs="Arial"/>
                <w:b/>
                <w:bCs/>
                <w:color w:val="FFFFFF"/>
                <w:sz w:val="18"/>
                <w:szCs w:val="18"/>
              </w:rPr>
            </w:pPr>
          </w:p>
        </w:tc>
      </w:tr>
      <w:tr w:rsidR="00A94821" w:rsidRPr="00560BDF" w14:paraId="10996F03" w14:textId="77777777" w:rsidTr="00A94821">
        <w:trPr>
          <w:trHeight w:val="20"/>
        </w:trPr>
        <w:tc>
          <w:tcPr>
            <w:tcW w:w="74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56F522A" w14:textId="77777777" w:rsidR="00A94821" w:rsidRPr="00560BDF" w:rsidRDefault="00A94821" w:rsidP="00A94821">
            <w:pPr>
              <w:rPr>
                <w:rFonts w:ascii="Myriad Pro" w:hAnsi="Myriad Pro" w:cs="Arial"/>
                <w:b/>
                <w:bCs/>
                <w:color w:val="FFFFFF"/>
                <w:sz w:val="18"/>
                <w:szCs w:val="18"/>
              </w:rPr>
            </w:pPr>
          </w:p>
        </w:tc>
        <w:tc>
          <w:tcPr>
            <w:tcW w:w="477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AAFDCAB" w14:textId="77777777" w:rsidR="00A94821" w:rsidRPr="00560BDF" w:rsidRDefault="00A94821" w:rsidP="00A94821">
            <w:pPr>
              <w:rPr>
                <w:rFonts w:ascii="Myriad Pro" w:hAnsi="Myriad Pro" w:cs="Arial"/>
                <w:b/>
                <w:bCs/>
                <w:color w:val="FFFFFF"/>
                <w:sz w:val="18"/>
                <w:szCs w:val="18"/>
              </w:rPr>
            </w:pPr>
          </w:p>
        </w:tc>
        <w:tc>
          <w:tcPr>
            <w:tcW w:w="113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7B14392" w14:textId="77777777" w:rsidR="00A94821" w:rsidRPr="00560BDF" w:rsidRDefault="00A94821" w:rsidP="00A94821">
            <w:pPr>
              <w:jc w:val="center"/>
              <w:rPr>
                <w:rFonts w:ascii="Myriad Pro" w:hAnsi="Myriad Pro" w:cs="Arial"/>
                <w:b/>
                <w:bCs/>
                <w:color w:val="FFFFFF"/>
                <w:sz w:val="18"/>
                <w:szCs w:val="18"/>
              </w:rPr>
            </w:pPr>
            <w:r w:rsidRPr="00560BDF">
              <w:rPr>
                <w:rFonts w:ascii="Myriad Pro" w:hAnsi="Myriad Pro" w:cs="Arial"/>
                <w:b/>
                <w:bCs/>
                <w:color w:val="FFFFFF"/>
                <w:sz w:val="18"/>
                <w:szCs w:val="18"/>
              </w:rPr>
              <w:t>1 полугодие</w:t>
            </w:r>
          </w:p>
        </w:tc>
        <w:tc>
          <w:tcPr>
            <w:tcW w:w="113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679FB67" w14:textId="77777777" w:rsidR="00A94821" w:rsidRPr="00560BDF" w:rsidRDefault="00A94821" w:rsidP="00A94821">
            <w:pPr>
              <w:jc w:val="center"/>
              <w:rPr>
                <w:rFonts w:ascii="Myriad Pro" w:hAnsi="Myriad Pro" w:cs="Arial"/>
                <w:b/>
                <w:bCs/>
                <w:color w:val="FFFFFF"/>
                <w:sz w:val="18"/>
                <w:szCs w:val="18"/>
              </w:rPr>
            </w:pPr>
            <w:r w:rsidRPr="00560BDF">
              <w:rPr>
                <w:rFonts w:ascii="Myriad Pro" w:hAnsi="Myriad Pro" w:cs="Arial"/>
                <w:b/>
                <w:bCs/>
                <w:color w:val="FFFFFF"/>
                <w:sz w:val="18"/>
                <w:szCs w:val="18"/>
              </w:rPr>
              <w:t>2 полугодие</w:t>
            </w:r>
          </w:p>
        </w:tc>
        <w:tc>
          <w:tcPr>
            <w:tcW w:w="113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0AE5D36" w14:textId="77777777" w:rsidR="00A94821" w:rsidRPr="00560BDF" w:rsidRDefault="00A94821" w:rsidP="00A94821">
            <w:pPr>
              <w:jc w:val="center"/>
              <w:rPr>
                <w:rFonts w:ascii="Myriad Pro" w:hAnsi="Myriad Pro" w:cs="Arial"/>
                <w:b/>
                <w:bCs/>
                <w:color w:val="FFFFFF"/>
                <w:sz w:val="18"/>
                <w:szCs w:val="18"/>
              </w:rPr>
            </w:pPr>
            <w:r w:rsidRPr="00560BDF">
              <w:rPr>
                <w:rFonts w:ascii="Myriad Pro" w:hAnsi="Myriad Pro" w:cs="Arial"/>
                <w:b/>
                <w:bCs/>
                <w:color w:val="FFFFFF"/>
                <w:sz w:val="18"/>
                <w:szCs w:val="18"/>
              </w:rPr>
              <w:t>Год</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C3A9C57" w14:textId="77777777" w:rsidR="00A94821" w:rsidRPr="00560BDF" w:rsidRDefault="00A94821" w:rsidP="00A94821">
            <w:pPr>
              <w:jc w:val="center"/>
              <w:rPr>
                <w:rFonts w:ascii="Myriad Pro" w:hAnsi="Myriad Pro" w:cs="Arial"/>
                <w:b/>
                <w:bCs/>
                <w:color w:val="FFFFFF"/>
                <w:sz w:val="18"/>
                <w:szCs w:val="18"/>
              </w:rPr>
            </w:pPr>
            <w:r w:rsidRPr="00560BDF">
              <w:rPr>
                <w:rFonts w:ascii="Myriad Pro" w:hAnsi="Myriad Pro" w:cs="Arial"/>
                <w:b/>
                <w:bCs/>
                <w:color w:val="FFFFFF"/>
                <w:sz w:val="18"/>
                <w:szCs w:val="18"/>
              </w:rPr>
              <w:t>руб./</w:t>
            </w: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F8C602A" w14:textId="77777777" w:rsidR="00A94821" w:rsidRPr="00560BDF" w:rsidRDefault="00A94821" w:rsidP="00A94821">
            <w:pPr>
              <w:jc w:val="center"/>
              <w:rPr>
                <w:rFonts w:ascii="Myriad Pro" w:hAnsi="Myriad Pro" w:cs="Arial"/>
                <w:b/>
                <w:bCs/>
                <w:color w:val="FFFFFF"/>
                <w:sz w:val="18"/>
                <w:szCs w:val="18"/>
              </w:rPr>
            </w:pPr>
            <w:r w:rsidRPr="00560BDF">
              <w:rPr>
                <w:rFonts w:ascii="Myriad Pro" w:hAnsi="Myriad Pro" w:cs="Arial"/>
                <w:b/>
                <w:bCs/>
                <w:color w:val="FFFFFF"/>
                <w:sz w:val="18"/>
                <w:szCs w:val="18"/>
              </w:rPr>
              <w:t>руб./</w:t>
            </w:r>
          </w:p>
        </w:tc>
        <w:tc>
          <w:tcPr>
            <w:tcW w:w="110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7520BB2" w14:textId="77777777" w:rsidR="00A94821" w:rsidRPr="00560BDF" w:rsidRDefault="00A94821" w:rsidP="00A94821">
            <w:pPr>
              <w:rPr>
                <w:rFonts w:ascii="Myriad Pro" w:hAnsi="Myriad Pro" w:cs="Arial"/>
                <w:b/>
                <w:bCs/>
                <w:color w:val="FFFFFF"/>
                <w:sz w:val="18"/>
                <w:szCs w:val="18"/>
              </w:rPr>
            </w:pPr>
          </w:p>
        </w:tc>
        <w:tc>
          <w:tcPr>
            <w:tcW w:w="102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197565F" w14:textId="77777777" w:rsidR="00A94821" w:rsidRPr="00560BDF" w:rsidRDefault="00A94821" w:rsidP="00A94821">
            <w:pPr>
              <w:rPr>
                <w:rFonts w:ascii="Myriad Pro" w:hAnsi="Myriad Pro" w:cs="Arial"/>
                <w:b/>
                <w:bCs/>
                <w:color w:val="FFFFFF"/>
                <w:sz w:val="18"/>
                <w:szCs w:val="18"/>
              </w:rPr>
            </w:pPr>
          </w:p>
        </w:tc>
        <w:tc>
          <w:tcPr>
            <w:tcW w:w="113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5D968E1" w14:textId="77777777" w:rsidR="00A94821" w:rsidRPr="00560BDF" w:rsidRDefault="00A94821" w:rsidP="00A94821">
            <w:pPr>
              <w:rPr>
                <w:rFonts w:ascii="Myriad Pro" w:hAnsi="Myriad Pro" w:cs="Arial"/>
                <w:b/>
                <w:bCs/>
                <w:color w:val="FFFFFF"/>
                <w:sz w:val="18"/>
                <w:szCs w:val="18"/>
              </w:rPr>
            </w:pPr>
          </w:p>
        </w:tc>
      </w:tr>
      <w:tr w:rsidR="00A94821" w:rsidRPr="00560BDF" w14:paraId="37B2326C" w14:textId="77777777" w:rsidTr="00A94821">
        <w:trPr>
          <w:trHeight w:val="20"/>
        </w:trPr>
        <w:tc>
          <w:tcPr>
            <w:tcW w:w="74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9446F73" w14:textId="77777777" w:rsidR="00A94821" w:rsidRPr="00560BDF" w:rsidRDefault="00A94821" w:rsidP="00A94821">
            <w:pPr>
              <w:rPr>
                <w:rFonts w:ascii="Myriad Pro" w:hAnsi="Myriad Pro" w:cs="Arial"/>
                <w:b/>
                <w:bCs/>
                <w:color w:val="FFFFFF"/>
                <w:sz w:val="18"/>
                <w:szCs w:val="18"/>
              </w:rPr>
            </w:pPr>
          </w:p>
        </w:tc>
        <w:tc>
          <w:tcPr>
            <w:tcW w:w="477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17472D0" w14:textId="77777777" w:rsidR="00A94821" w:rsidRPr="00560BDF" w:rsidRDefault="00A94821" w:rsidP="00A94821">
            <w:pPr>
              <w:rPr>
                <w:rFonts w:ascii="Myriad Pro" w:hAnsi="Myriad Pro" w:cs="Arial"/>
                <w:b/>
                <w:bCs/>
                <w:color w:val="FFFFFF"/>
                <w:sz w:val="18"/>
                <w:szCs w:val="18"/>
              </w:rPr>
            </w:pPr>
          </w:p>
        </w:tc>
        <w:tc>
          <w:tcPr>
            <w:tcW w:w="113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B65357B" w14:textId="77777777" w:rsidR="00A94821" w:rsidRPr="00560BDF" w:rsidRDefault="00A94821" w:rsidP="00A94821">
            <w:pPr>
              <w:rPr>
                <w:rFonts w:ascii="Myriad Pro" w:hAnsi="Myriad Pro" w:cs="Arial"/>
                <w:b/>
                <w:bCs/>
                <w:color w:val="FFFFFF"/>
                <w:sz w:val="18"/>
                <w:szCs w:val="18"/>
              </w:rPr>
            </w:pPr>
          </w:p>
        </w:tc>
        <w:tc>
          <w:tcPr>
            <w:tcW w:w="113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4C19810" w14:textId="77777777" w:rsidR="00A94821" w:rsidRPr="00560BDF" w:rsidRDefault="00A94821" w:rsidP="00A94821">
            <w:pPr>
              <w:rPr>
                <w:rFonts w:ascii="Myriad Pro" w:hAnsi="Myriad Pro" w:cs="Arial"/>
                <w:b/>
                <w:bCs/>
                <w:color w:val="FFFFFF"/>
                <w:sz w:val="18"/>
                <w:szCs w:val="18"/>
              </w:rPr>
            </w:pPr>
          </w:p>
        </w:tc>
        <w:tc>
          <w:tcPr>
            <w:tcW w:w="113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1F35DE1" w14:textId="77777777" w:rsidR="00A94821" w:rsidRPr="00560BDF" w:rsidRDefault="00A94821" w:rsidP="00A94821">
            <w:pPr>
              <w:rPr>
                <w:rFonts w:ascii="Myriad Pro" w:hAnsi="Myriad Pro" w:cs="Arial"/>
                <w:b/>
                <w:bCs/>
                <w:color w:val="FFFFFF"/>
                <w:sz w:val="18"/>
                <w:szCs w:val="18"/>
              </w:rPr>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0653FD4" w14:textId="77777777" w:rsidR="00A94821" w:rsidRPr="00560BDF" w:rsidRDefault="00A94821" w:rsidP="00A94821">
            <w:pPr>
              <w:jc w:val="center"/>
              <w:rPr>
                <w:rFonts w:ascii="Myriad Pro" w:hAnsi="Myriad Pro" w:cs="Arial"/>
                <w:b/>
                <w:bCs/>
                <w:color w:val="FFFFFF"/>
                <w:sz w:val="18"/>
                <w:szCs w:val="18"/>
              </w:rPr>
            </w:pPr>
            <w:r w:rsidRPr="00560BDF">
              <w:rPr>
                <w:rFonts w:ascii="Myriad Pro" w:hAnsi="Myriad Pro" w:cs="Arial"/>
                <w:b/>
                <w:bCs/>
                <w:color w:val="FFFFFF"/>
                <w:sz w:val="18"/>
                <w:szCs w:val="18"/>
              </w:rPr>
              <w:t>МВтч</w:t>
            </w: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74E7F9C" w14:textId="77777777" w:rsidR="00A94821" w:rsidRPr="00560BDF" w:rsidRDefault="00A94821" w:rsidP="00A94821">
            <w:pPr>
              <w:jc w:val="center"/>
              <w:rPr>
                <w:rFonts w:ascii="Myriad Pro" w:hAnsi="Myriad Pro" w:cs="Arial"/>
                <w:b/>
                <w:bCs/>
                <w:color w:val="FFFFFF"/>
                <w:sz w:val="18"/>
                <w:szCs w:val="18"/>
              </w:rPr>
            </w:pPr>
            <w:r w:rsidRPr="00560BDF">
              <w:rPr>
                <w:rFonts w:ascii="Myriad Pro" w:hAnsi="Myriad Pro" w:cs="Arial"/>
                <w:b/>
                <w:bCs/>
                <w:color w:val="FFFFFF"/>
                <w:sz w:val="18"/>
                <w:szCs w:val="18"/>
              </w:rPr>
              <w:t>МВтч</w:t>
            </w:r>
          </w:p>
        </w:tc>
        <w:tc>
          <w:tcPr>
            <w:tcW w:w="110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982441D" w14:textId="77777777" w:rsidR="00A94821" w:rsidRPr="00560BDF" w:rsidRDefault="00A94821" w:rsidP="00A94821">
            <w:pPr>
              <w:rPr>
                <w:rFonts w:ascii="Myriad Pro" w:hAnsi="Myriad Pro" w:cs="Arial"/>
                <w:b/>
                <w:bCs/>
                <w:color w:val="FFFFFF"/>
                <w:sz w:val="18"/>
                <w:szCs w:val="18"/>
              </w:rPr>
            </w:pPr>
          </w:p>
        </w:tc>
        <w:tc>
          <w:tcPr>
            <w:tcW w:w="102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57BC81A" w14:textId="77777777" w:rsidR="00A94821" w:rsidRPr="00560BDF" w:rsidRDefault="00A94821" w:rsidP="00A94821">
            <w:pPr>
              <w:rPr>
                <w:rFonts w:ascii="Myriad Pro" w:hAnsi="Myriad Pro" w:cs="Arial"/>
                <w:b/>
                <w:bCs/>
                <w:color w:val="FFFFFF"/>
                <w:sz w:val="18"/>
                <w:szCs w:val="18"/>
              </w:rPr>
            </w:pPr>
          </w:p>
        </w:tc>
        <w:tc>
          <w:tcPr>
            <w:tcW w:w="113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8B876CB" w14:textId="77777777" w:rsidR="00A94821" w:rsidRPr="00560BDF" w:rsidRDefault="00A94821" w:rsidP="00A94821">
            <w:pPr>
              <w:rPr>
                <w:rFonts w:ascii="Myriad Pro" w:hAnsi="Myriad Pro" w:cs="Arial"/>
                <w:b/>
                <w:bCs/>
                <w:color w:val="FFFFFF"/>
                <w:sz w:val="18"/>
                <w:szCs w:val="18"/>
              </w:rPr>
            </w:pPr>
          </w:p>
        </w:tc>
      </w:tr>
      <w:tr w:rsidR="00A94821" w:rsidRPr="00560BDF" w14:paraId="4AF15B47" w14:textId="77777777" w:rsidTr="00A94821">
        <w:trPr>
          <w:trHeight w:val="20"/>
        </w:trPr>
        <w:tc>
          <w:tcPr>
            <w:tcW w:w="741" w:type="dxa"/>
            <w:tcBorders>
              <w:top w:val="single" w:sz="4" w:space="0" w:color="FFFFFF" w:themeColor="background1"/>
              <w:left w:val="single" w:sz="8" w:space="0" w:color="auto"/>
              <w:bottom w:val="single" w:sz="8" w:space="0" w:color="auto"/>
              <w:right w:val="single" w:sz="8" w:space="0" w:color="auto"/>
            </w:tcBorders>
            <w:shd w:val="clear" w:color="auto" w:fill="auto"/>
            <w:noWrap/>
            <w:vAlign w:val="center"/>
            <w:hideMark/>
          </w:tcPr>
          <w:p w14:paraId="4A45298F"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1</w:t>
            </w:r>
          </w:p>
        </w:tc>
        <w:tc>
          <w:tcPr>
            <w:tcW w:w="4778" w:type="dxa"/>
            <w:tcBorders>
              <w:top w:val="single" w:sz="4" w:space="0" w:color="FFFFFF" w:themeColor="background1"/>
              <w:left w:val="nil"/>
              <w:bottom w:val="single" w:sz="8" w:space="0" w:color="auto"/>
              <w:right w:val="single" w:sz="8" w:space="0" w:color="auto"/>
            </w:tcBorders>
            <w:shd w:val="clear" w:color="auto" w:fill="auto"/>
            <w:vAlign w:val="center"/>
            <w:hideMark/>
          </w:tcPr>
          <w:p w14:paraId="5A5821FF" w14:textId="77777777" w:rsidR="00A94821" w:rsidRPr="00560BDF" w:rsidRDefault="00A94821" w:rsidP="00A94821">
            <w:pPr>
              <w:rPr>
                <w:rFonts w:ascii="Myriad Pro" w:hAnsi="Myriad Pro" w:cs="Arial"/>
                <w:color w:val="000000"/>
                <w:sz w:val="18"/>
                <w:szCs w:val="18"/>
              </w:rPr>
            </w:pPr>
            <w:r w:rsidRPr="00560BDF">
              <w:rPr>
                <w:rFonts w:ascii="Myriad Pro" w:hAnsi="Myriad Pro" w:cs="Arial"/>
                <w:color w:val="000000"/>
                <w:sz w:val="18"/>
                <w:szCs w:val="18"/>
              </w:rPr>
              <w:t xml:space="preserve">Филиал </w:t>
            </w:r>
            <w:r>
              <w:rPr>
                <w:rFonts w:ascii="Myriad Pro" w:hAnsi="Myriad Pro" w:cs="Arial"/>
                <w:color w:val="000000"/>
                <w:sz w:val="18"/>
                <w:szCs w:val="18"/>
              </w:rPr>
              <w:t>ПАО </w:t>
            </w:r>
            <w:r w:rsidRPr="00560BDF">
              <w:rPr>
                <w:rFonts w:ascii="Myriad Pro" w:hAnsi="Myriad Pro" w:cs="Arial"/>
                <w:color w:val="000000"/>
                <w:sz w:val="18"/>
                <w:szCs w:val="18"/>
              </w:rPr>
              <w:t xml:space="preserve">«МРСК Сибири» -«Читаэнерго» - </w:t>
            </w:r>
            <w:r>
              <w:rPr>
                <w:rFonts w:ascii="Myriad Pro" w:hAnsi="Myriad Pro" w:cs="Arial"/>
                <w:color w:val="000000"/>
                <w:sz w:val="18"/>
                <w:szCs w:val="18"/>
              </w:rPr>
              <w:t>ОАО </w:t>
            </w:r>
            <w:r w:rsidRPr="00560BDF">
              <w:rPr>
                <w:rFonts w:ascii="Myriad Pro" w:hAnsi="Myriad Pro" w:cs="Arial"/>
                <w:color w:val="000000"/>
                <w:sz w:val="18"/>
                <w:szCs w:val="18"/>
              </w:rPr>
              <w:t xml:space="preserve">«РЖД» в лице Восточно-Сибирской дирекции по энергообеспечению структурного подразделения «Трансэнерго» - филиал </w:t>
            </w:r>
            <w:r>
              <w:rPr>
                <w:rFonts w:ascii="Myriad Pro" w:hAnsi="Myriad Pro" w:cs="Arial"/>
                <w:color w:val="000000"/>
                <w:sz w:val="18"/>
                <w:szCs w:val="18"/>
              </w:rPr>
              <w:t>ОАО </w:t>
            </w:r>
            <w:r w:rsidRPr="00560BDF">
              <w:rPr>
                <w:rFonts w:ascii="Myriad Pro" w:hAnsi="Myriad Pro" w:cs="Arial"/>
                <w:color w:val="000000"/>
                <w:sz w:val="18"/>
                <w:szCs w:val="18"/>
              </w:rPr>
              <w:t>«РЖД»</w:t>
            </w:r>
          </w:p>
        </w:tc>
        <w:tc>
          <w:tcPr>
            <w:tcW w:w="1134"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021D25AF"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2 409,48</w:t>
            </w:r>
          </w:p>
        </w:tc>
        <w:tc>
          <w:tcPr>
            <w:tcW w:w="1134"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333B4939"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2 230,52</w:t>
            </w:r>
          </w:p>
        </w:tc>
        <w:tc>
          <w:tcPr>
            <w:tcW w:w="1134"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0474CE5A"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4 640,00</w:t>
            </w:r>
          </w:p>
        </w:tc>
        <w:tc>
          <w:tcPr>
            <w:tcW w:w="992"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101D177C"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1 421,41</w:t>
            </w:r>
          </w:p>
        </w:tc>
        <w:tc>
          <w:tcPr>
            <w:tcW w:w="993"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471A99C8"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5 908,90</w:t>
            </w:r>
          </w:p>
        </w:tc>
        <w:tc>
          <w:tcPr>
            <w:tcW w:w="1102"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628A6E29"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3 424,9</w:t>
            </w:r>
          </w:p>
        </w:tc>
        <w:tc>
          <w:tcPr>
            <w:tcW w:w="1024"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73B1194C"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13 179,9</w:t>
            </w:r>
          </w:p>
        </w:tc>
        <w:tc>
          <w:tcPr>
            <w:tcW w:w="1134"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6C2462DB"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16 604,8</w:t>
            </w:r>
          </w:p>
        </w:tc>
      </w:tr>
      <w:tr w:rsidR="00A94821" w:rsidRPr="00560BDF" w14:paraId="210326BE" w14:textId="77777777" w:rsidTr="00A94821">
        <w:trPr>
          <w:trHeight w:val="20"/>
        </w:trPr>
        <w:tc>
          <w:tcPr>
            <w:tcW w:w="741" w:type="dxa"/>
            <w:tcBorders>
              <w:top w:val="nil"/>
              <w:left w:val="single" w:sz="8" w:space="0" w:color="auto"/>
              <w:bottom w:val="single" w:sz="8" w:space="0" w:color="auto"/>
              <w:right w:val="single" w:sz="8" w:space="0" w:color="auto"/>
            </w:tcBorders>
            <w:shd w:val="clear" w:color="auto" w:fill="auto"/>
            <w:noWrap/>
            <w:vAlign w:val="center"/>
            <w:hideMark/>
          </w:tcPr>
          <w:p w14:paraId="2847860A"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2</w:t>
            </w:r>
          </w:p>
        </w:tc>
        <w:tc>
          <w:tcPr>
            <w:tcW w:w="4778" w:type="dxa"/>
            <w:tcBorders>
              <w:top w:val="nil"/>
              <w:left w:val="nil"/>
              <w:bottom w:val="single" w:sz="8" w:space="0" w:color="auto"/>
              <w:right w:val="single" w:sz="8" w:space="0" w:color="auto"/>
            </w:tcBorders>
            <w:shd w:val="clear" w:color="auto" w:fill="auto"/>
            <w:vAlign w:val="center"/>
            <w:hideMark/>
          </w:tcPr>
          <w:p w14:paraId="5AEDFFE7" w14:textId="77777777" w:rsidR="00A94821" w:rsidRPr="00560BDF" w:rsidRDefault="00A94821" w:rsidP="00A94821">
            <w:pPr>
              <w:rPr>
                <w:rFonts w:ascii="Myriad Pro" w:hAnsi="Myriad Pro" w:cs="Arial"/>
                <w:color w:val="000000"/>
                <w:sz w:val="18"/>
                <w:szCs w:val="18"/>
              </w:rPr>
            </w:pPr>
            <w:r w:rsidRPr="00560BDF">
              <w:rPr>
                <w:rFonts w:ascii="Myriad Pro" w:hAnsi="Myriad Pro" w:cs="Arial"/>
                <w:color w:val="000000"/>
                <w:sz w:val="18"/>
                <w:szCs w:val="18"/>
              </w:rPr>
              <w:t xml:space="preserve">Филиал </w:t>
            </w:r>
            <w:r>
              <w:rPr>
                <w:rFonts w:ascii="Myriad Pro" w:hAnsi="Myriad Pro" w:cs="Arial"/>
                <w:color w:val="000000"/>
                <w:sz w:val="18"/>
                <w:szCs w:val="18"/>
              </w:rPr>
              <w:t>ПАО </w:t>
            </w:r>
            <w:r w:rsidRPr="00560BDF">
              <w:rPr>
                <w:rFonts w:ascii="Myriad Pro" w:hAnsi="Myriad Pro" w:cs="Arial"/>
                <w:color w:val="000000"/>
                <w:sz w:val="18"/>
                <w:szCs w:val="18"/>
              </w:rPr>
              <w:t>«МРСК Сибири» - «Читаэнерго» - филиал «Забайкальский» АО «Оборонэнерго»</w:t>
            </w:r>
          </w:p>
        </w:tc>
        <w:tc>
          <w:tcPr>
            <w:tcW w:w="1134" w:type="dxa"/>
            <w:tcBorders>
              <w:top w:val="nil"/>
              <w:left w:val="nil"/>
              <w:bottom w:val="single" w:sz="8" w:space="0" w:color="auto"/>
              <w:right w:val="single" w:sz="8" w:space="0" w:color="auto"/>
            </w:tcBorders>
            <w:shd w:val="clear" w:color="auto" w:fill="auto"/>
            <w:noWrap/>
            <w:vAlign w:val="center"/>
            <w:hideMark/>
          </w:tcPr>
          <w:p w14:paraId="777F2BB0"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88 933,76</w:t>
            </w:r>
          </w:p>
        </w:tc>
        <w:tc>
          <w:tcPr>
            <w:tcW w:w="1134" w:type="dxa"/>
            <w:tcBorders>
              <w:top w:val="nil"/>
              <w:left w:val="nil"/>
              <w:bottom w:val="single" w:sz="8" w:space="0" w:color="auto"/>
              <w:right w:val="single" w:sz="8" w:space="0" w:color="auto"/>
            </w:tcBorders>
            <w:shd w:val="clear" w:color="auto" w:fill="auto"/>
            <w:noWrap/>
            <w:vAlign w:val="center"/>
            <w:hideMark/>
          </w:tcPr>
          <w:p w14:paraId="64BBF8EB"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80 649,24</w:t>
            </w:r>
          </w:p>
        </w:tc>
        <w:tc>
          <w:tcPr>
            <w:tcW w:w="1134" w:type="dxa"/>
            <w:tcBorders>
              <w:top w:val="nil"/>
              <w:left w:val="nil"/>
              <w:bottom w:val="single" w:sz="8" w:space="0" w:color="auto"/>
              <w:right w:val="single" w:sz="8" w:space="0" w:color="auto"/>
            </w:tcBorders>
            <w:shd w:val="clear" w:color="auto" w:fill="auto"/>
            <w:noWrap/>
            <w:vAlign w:val="center"/>
            <w:hideMark/>
          </w:tcPr>
          <w:p w14:paraId="1A49447D"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169 583,00</w:t>
            </w:r>
          </w:p>
        </w:tc>
        <w:tc>
          <w:tcPr>
            <w:tcW w:w="992" w:type="dxa"/>
            <w:tcBorders>
              <w:top w:val="nil"/>
              <w:left w:val="nil"/>
              <w:bottom w:val="single" w:sz="8" w:space="0" w:color="auto"/>
              <w:right w:val="single" w:sz="8" w:space="0" w:color="auto"/>
            </w:tcBorders>
            <w:shd w:val="clear" w:color="auto" w:fill="auto"/>
            <w:noWrap/>
            <w:vAlign w:val="center"/>
            <w:hideMark/>
          </w:tcPr>
          <w:p w14:paraId="07D51F38"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1 007,75</w:t>
            </w:r>
          </w:p>
        </w:tc>
        <w:tc>
          <w:tcPr>
            <w:tcW w:w="993" w:type="dxa"/>
            <w:tcBorders>
              <w:top w:val="nil"/>
              <w:left w:val="nil"/>
              <w:bottom w:val="single" w:sz="8" w:space="0" w:color="auto"/>
              <w:right w:val="single" w:sz="8" w:space="0" w:color="auto"/>
            </w:tcBorders>
            <w:shd w:val="clear" w:color="auto" w:fill="auto"/>
            <w:noWrap/>
            <w:vAlign w:val="center"/>
            <w:hideMark/>
          </w:tcPr>
          <w:p w14:paraId="161B567A"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1 104,23</w:t>
            </w:r>
          </w:p>
        </w:tc>
        <w:tc>
          <w:tcPr>
            <w:tcW w:w="1102" w:type="dxa"/>
            <w:tcBorders>
              <w:top w:val="nil"/>
              <w:left w:val="nil"/>
              <w:bottom w:val="single" w:sz="8" w:space="0" w:color="auto"/>
              <w:right w:val="single" w:sz="8" w:space="0" w:color="auto"/>
            </w:tcBorders>
            <w:shd w:val="clear" w:color="auto" w:fill="auto"/>
            <w:noWrap/>
            <w:vAlign w:val="center"/>
            <w:hideMark/>
          </w:tcPr>
          <w:p w14:paraId="31D14377"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89 623,0</w:t>
            </w:r>
          </w:p>
        </w:tc>
        <w:tc>
          <w:tcPr>
            <w:tcW w:w="1024" w:type="dxa"/>
            <w:tcBorders>
              <w:top w:val="nil"/>
              <w:left w:val="nil"/>
              <w:bottom w:val="single" w:sz="8" w:space="0" w:color="auto"/>
              <w:right w:val="single" w:sz="8" w:space="0" w:color="auto"/>
            </w:tcBorders>
            <w:shd w:val="clear" w:color="auto" w:fill="auto"/>
            <w:noWrap/>
            <w:vAlign w:val="center"/>
            <w:hideMark/>
          </w:tcPr>
          <w:p w14:paraId="4415E819"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89 055,3</w:t>
            </w:r>
          </w:p>
        </w:tc>
        <w:tc>
          <w:tcPr>
            <w:tcW w:w="1134" w:type="dxa"/>
            <w:tcBorders>
              <w:top w:val="nil"/>
              <w:left w:val="nil"/>
              <w:bottom w:val="single" w:sz="8" w:space="0" w:color="auto"/>
              <w:right w:val="single" w:sz="8" w:space="0" w:color="auto"/>
            </w:tcBorders>
            <w:shd w:val="clear" w:color="auto" w:fill="auto"/>
            <w:noWrap/>
            <w:vAlign w:val="center"/>
            <w:hideMark/>
          </w:tcPr>
          <w:p w14:paraId="1775E5F2"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178 678,3</w:t>
            </w:r>
          </w:p>
        </w:tc>
      </w:tr>
      <w:tr w:rsidR="00A94821" w:rsidRPr="00560BDF" w14:paraId="40E658D3" w14:textId="77777777" w:rsidTr="00A94821">
        <w:trPr>
          <w:trHeight w:val="20"/>
        </w:trPr>
        <w:tc>
          <w:tcPr>
            <w:tcW w:w="741" w:type="dxa"/>
            <w:tcBorders>
              <w:top w:val="nil"/>
              <w:left w:val="single" w:sz="8" w:space="0" w:color="auto"/>
              <w:bottom w:val="single" w:sz="8" w:space="0" w:color="auto"/>
              <w:right w:val="single" w:sz="8" w:space="0" w:color="auto"/>
            </w:tcBorders>
            <w:shd w:val="clear" w:color="auto" w:fill="auto"/>
            <w:noWrap/>
            <w:vAlign w:val="center"/>
            <w:hideMark/>
          </w:tcPr>
          <w:p w14:paraId="10F218D9"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3</w:t>
            </w:r>
          </w:p>
        </w:tc>
        <w:tc>
          <w:tcPr>
            <w:tcW w:w="4778" w:type="dxa"/>
            <w:tcBorders>
              <w:top w:val="nil"/>
              <w:left w:val="nil"/>
              <w:bottom w:val="single" w:sz="8" w:space="0" w:color="auto"/>
              <w:right w:val="single" w:sz="8" w:space="0" w:color="auto"/>
            </w:tcBorders>
            <w:shd w:val="clear" w:color="auto" w:fill="auto"/>
            <w:vAlign w:val="center"/>
            <w:hideMark/>
          </w:tcPr>
          <w:p w14:paraId="32AFFDCC" w14:textId="77777777" w:rsidR="00A94821" w:rsidRPr="00560BDF" w:rsidRDefault="00A94821" w:rsidP="00A94821">
            <w:pPr>
              <w:rPr>
                <w:rFonts w:ascii="Myriad Pro" w:hAnsi="Myriad Pro" w:cs="Arial"/>
                <w:color w:val="000000"/>
                <w:sz w:val="18"/>
                <w:szCs w:val="18"/>
              </w:rPr>
            </w:pPr>
            <w:r w:rsidRPr="00560BDF">
              <w:rPr>
                <w:rFonts w:ascii="Myriad Pro" w:hAnsi="Myriad Pro" w:cs="Arial"/>
                <w:color w:val="000000"/>
                <w:sz w:val="18"/>
                <w:szCs w:val="18"/>
              </w:rPr>
              <w:t xml:space="preserve">Филиал </w:t>
            </w:r>
            <w:r>
              <w:rPr>
                <w:rFonts w:ascii="Myriad Pro" w:hAnsi="Myriad Pro" w:cs="Arial"/>
                <w:color w:val="000000"/>
                <w:sz w:val="18"/>
                <w:szCs w:val="18"/>
              </w:rPr>
              <w:t>ПАО </w:t>
            </w:r>
            <w:r w:rsidRPr="00560BDF">
              <w:rPr>
                <w:rFonts w:ascii="Myriad Pro" w:hAnsi="Myriad Pro" w:cs="Arial"/>
                <w:color w:val="000000"/>
                <w:sz w:val="18"/>
                <w:szCs w:val="18"/>
              </w:rPr>
              <w:t xml:space="preserve">«МРСК Сибири» - «Читаэнерго» - </w:t>
            </w:r>
            <w:r>
              <w:rPr>
                <w:rFonts w:ascii="Myriad Pro" w:hAnsi="Myriad Pro" w:cs="Arial"/>
                <w:color w:val="000000"/>
                <w:sz w:val="18"/>
                <w:szCs w:val="18"/>
              </w:rPr>
              <w:t>ОАО </w:t>
            </w:r>
            <w:r w:rsidRPr="00560BDF">
              <w:rPr>
                <w:rFonts w:ascii="Myriad Pro" w:hAnsi="Myriad Pro" w:cs="Arial"/>
                <w:color w:val="000000"/>
                <w:sz w:val="18"/>
                <w:szCs w:val="18"/>
              </w:rPr>
              <w:t xml:space="preserve">«РЖД» в лице Забайкальской дирекции по энергообеспечению структурного подразделения «Трансэнерго» - филиала </w:t>
            </w:r>
            <w:r>
              <w:rPr>
                <w:rFonts w:ascii="Myriad Pro" w:hAnsi="Myriad Pro" w:cs="Arial"/>
                <w:color w:val="000000"/>
                <w:sz w:val="18"/>
                <w:szCs w:val="18"/>
              </w:rPr>
              <w:t>ОАО </w:t>
            </w:r>
            <w:r w:rsidRPr="00560BDF">
              <w:rPr>
                <w:rFonts w:ascii="Myriad Pro" w:hAnsi="Myriad Pro" w:cs="Arial"/>
                <w:color w:val="000000"/>
                <w:sz w:val="18"/>
                <w:szCs w:val="18"/>
              </w:rPr>
              <w:t>«РЖД»</w:t>
            </w:r>
          </w:p>
        </w:tc>
        <w:tc>
          <w:tcPr>
            <w:tcW w:w="1134" w:type="dxa"/>
            <w:tcBorders>
              <w:top w:val="nil"/>
              <w:left w:val="nil"/>
              <w:bottom w:val="single" w:sz="8" w:space="0" w:color="auto"/>
              <w:right w:val="single" w:sz="8" w:space="0" w:color="auto"/>
            </w:tcBorders>
            <w:shd w:val="clear" w:color="auto" w:fill="auto"/>
            <w:noWrap/>
            <w:vAlign w:val="center"/>
            <w:hideMark/>
          </w:tcPr>
          <w:p w14:paraId="24A84118"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164 406,75</w:t>
            </w:r>
          </w:p>
        </w:tc>
        <w:tc>
          <w:tcPr>
            <w:tcW w:w="1134" w:type="dxa"/>
            <w:tcBorders>
              <w:top w:val="nil"/>
              <w:left w:val="nil"/>
              <w:bottom w:val="single" w:sz="8" w:space="0" w:color="auto"/>
              <w:right w:val="single" w:sz="8" w:space="0" w:color="auto"/>
            </w:tcBorders>
            <w:shd w:val="clear" w:color="auto" w:fill="auto"/>
            <w:noWrap/>
            <w:vAlign w:val="center"/>
            <w:hideMark/>
          </w:tcPr>
          <w:p w14:paraId="65D60238"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140 655,25</w:t>
            </w:r>
          </w:p>
        </w:tc>
        <w:tc>
          <w:tcPr>
            <w:tcW w:w="1134" w:type="dxa"/>
            <w:tcBorders>
              <w:top w:val="nil"/>
              <w:left w:val="nil"/>
              <w:bottom w:val="single" w:sz="8" w:space="0" w:color="auto"/>
              <w:right w:val="single" w:sz="8" w:space="0" w:color="auto"/>
            </w:tcBorders>
            <w:shd w:val="clear" w:color="auto" w:fill="auto"/>
            <w:noWrap/>
            <w:vAlign w:val="center"/>
            <w:hideMark/>
          </w:tcPr>
          <w:p w14:paraId="5E2009A4"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305 062,00</w:t>
            </w:r>
          </w:p>
        </w:tc>
        <w:tc>
          <w:tcPr>
            <w:tcW w:w="992" w:type="dxa"/>
            <w:tcBorders>
              <w:top w:val="nil"/>
              <w:left w:val="nil"/>
              <w:bottom w:val="single" w:sz="8" w:space="0" w:color="auto"/>
              <w:right w:val="single" w:sz="8" w:space="0" w:color="auto"/>
            </w:tcBorders>
            <w:shd w:val="clear" w:color="auto" w:fill="auto"/>
            <w:noWrap/>
            <w:vAlign w:val="center"/>
            <w:hideMark/>
          </w:tcPr>
          <w:p w14:paraId="0E1EB69E"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413,13</w:t>
            </w:r>
          </w:p>
        </w:tc>
        <w:tc>
          <w:tcPr>
            <w:tcW w:w="993" w:type="dxa"/>
            <w:tcBorders>
              <w:top w:val="nil"/>
              <w:left w:val="nil"/>
              <w:bottom w:val="single" w:sz="8" w:space="0" w:color="auto"/>
              <w:right w:val="single" w:sz="8" w:space="0" w:color="auto"/>
            </w:tcBorders>
            <w:shd w:val="clear" w:color="auto" w:fill="auto"/>
            <w:noWrap/>
            <w:vAlign w:val="center"/>
            <w:hideMark/>
          </w:tcPr>
          <w:p w14:paraId="4B507D4D"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1 848,83</w:t>
            </w:r>
          </w:p>
        </w:tc>
        <w:tc>
          <w:tcPr>
            <w:tcW w:w="1102" w:type="dxa"/>
            <w:tcBorders>
              <w:top w:val="nil"/>
              <w:left w:val="nil"/>
              <w:bottom w:val="single" w:sz="8" w:space="0" w:color="auto"/>
              <w:right w:val="single" w:sz="8" w:space="0" w:color="auto"/>
            </w:tcBorders>
            <w:shd w:val="clear" w:color="auto" w:fill="auto"/>
            <w:noWrap/>
            <w:vAlign w:val="center"/>
            <w:hideMark/>
          </w:tcPr>
          <w:p w14:paraId="69E3CBC3"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67 921,4</w:t>
            </w:r>
          </w:p>
        </w:tc>
        <w:tc>
          <w:tcPr>
            <w:tcW w:w="1024" w:type="dxa"/>
            <w:tcBorders>
              <w:top w:val="nil"/>
              <w:left w:val="nil"/>
              <w:bottom w:val="single" w:sz="8" w:space="0" w:color="auto"/>
              <w:right w:val="single" w:sz="8" w:space="0" w:color="auto"/>
            </w:tcBorders>
            <w:shd w:val="clear" w:color="auto" w:fill="auto"/>
            <w:noWrap/>
            <w:vAlign w:val="center"/>
            <w:hideMark/>
          </w:tcPr>
          <w:p w14:paraId="630CDB0B"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260 047,6</w:t>
            </w:r>
          </w:p>
        </w:tc>
        <w:tc>
          <w:tcPr>
            <w:tcW w:w="1134" w:type="dxa"/>
            <w:tcBorders>
              <w:top w:val="nil"/>
              <w:left w:val="nil"/>
              <w:bottom w:val="single" w:sz="8" w:space="0" w:color="auto"/>
              <w:right w:val="single" w:sz="8" w:space="0" w:color="auto"/>
            </w:tcBorders>
            <w:shd w:val="clear" w:color="auto" w:fill="auto"/>
            <w:noWrap/>
            <w:vAlign w:val="center"/>
            <w:hideMark/>
          </w:tcPr>
          <w:p w14:paraId="7F3C21B7"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327 969,0</w:t>
            </w:r>
          </w:p>
        </w:tc>
      </w:tr>
      <w:tr w:rsidR="00A94821" w:rsidRPr="00560BDF" w14:paraId="485C0395" w14:textId="77777777" w:rsidTr="00A94821">
        <w:trPr>
          <w:trHeight w:val="20"/>
        </w:trPr>
        <w:tc>
          <w:tcPr>
            <w:tcW w:w="741" w:type="dxa"/>
            <w:tcBorders>
              <w:top w:val="nil"/>
              <w:left w:val="single" w:sz="8" w:space="0" w:color="auto"/>
              <w:bottom w:val="single" w:sz="8" w:space="0" w:color="auto"/>
              <w:right w:val="nil"/>
            </w:tcBorders>
            <w:shd w:val="clear" w:color="auto" w:fill="auto"/>
            <w:noWrap/>
            <w:vAlign w:val="center"/>
            <w:hideMark/>
          </w:tcPr>
          <w:p w14:paraId="5FEA6D7E"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4</w:t>
            </w:r>
          </w:p>
        </w:tc>
        <w:tc>
          <w:tcPr>
            <w:tcW w:w="4778" w:type="dxa"/>
            <w:tcBorders>
              <w:top w:val="nil"/>
              <w:left w:val="nil"/>
              <w:bottom w:val="single" w:sz="8" w:space="0" w:color="auto"/>
              <w:right w:val="single" w:sz="8" w:space="0" w:color="auto"/>
            </w:tcBorders>
            <w:shd w:val="clear" w:color="auto" w:fill="auto"/>
            <w:vAlign w:val="center"/>
            <w:hideMark/>
          </w:tcPr>
          <w:p w14:paraId="3F77689E" w14:textId="77777777" w:rsidR="00A94821" w:rsidRPr="00560BDF" w:rsidRDefault="00A94821" w:rsidP="00A94821">
            <w:pPr>
              <w:rPr>
                <w:rFonts w:ascii="Myriad Pro" w:hAnsi="Myriad Pro" w:cs="Arial"/>
                <w:color w:val="000000"/>
                <w:sz w:val="18"/>
                <w:szCs w:val="18"/>
              </w:rPr>
            </w:pPr>
            <w:r w:rsidRPr="00560BDF">
              <w:rPr>
                <w:rFonts w:ascii="Myriad Pro" w:hAnsi="Myriad Pro" w:cs="Arial"/>
                <w:color w:val="000000"/>
                <w:sz w:val="18"/>
                <w:szCs w:val="18"/>
              </w:rPr>
              <w:t xml:space="preserve">Филиал </w:t>
            </w:r>
            <w:r>
              <w:rPr>
                <w:rFonts w:ascii="Myriad Pro" w:hAnsi="Myriad Pro" w:cs="Arial"/>
                <w:color w:val="000000"/>
                <w:sz w:val="18"/>
                <w:szCs w:val="18"/>
              </w:rPr>
              <w:t>ПАО </w:t>
            </w:r>
            <w:r w:rsidRPr="00560BDF">
              <w:rPr>
                <w:rFonts w:ascii="Myriad Pro" w:hAnsi="Myriad Pro" w:cs="Arial"/>
                <w:color w:val="000000"/>
                <w:sz w:val="18"/>
                <w:szCs w:val="18"/>
              </w:rPr>
              <w:t>«МРСК Сибири» - «Читаэнерго» - ООО «Импульс-2003»</w:t>
            </w:r>
          </w:p>
        </w:tc>
        <w:tc>
          <w:tcPr>
            <w:tcW w:w="1134" w:type="dxa"/>
            <w:tcBorders>
              <w:top w:val="nil"/>
              <w:left w:val="nil"/>
              <w:bottom w:val="single" w:sz="8" w:space="0" w:color="auto"/>
              <w:right w:val="single" w:sz="8" w:space="0" w:color="auto"/>
            </w:tcBorders>
            <w:shd w:val="clear" w:color="auto" w:fill="auto"/>
            <w:noWrap/>
            <w:vAlign w:val="center"/>
            <w:hideMark/>
          </w:tcPr>
          <w:p w14:paraId="62F55A2D"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4 383,00</w:t>
            </w:r>
          </w:p>
        </w:tc>
        <w:tc>
          <w:tcPr>
            <w:tcW w:w="1134" w:type="dxa"/>
            <w:tcBorders>
              <w:top w:val="nil"/>
              <w:left w:val="nil"/>
              <w:bottom w:val="single" w:sz="8" w:space="0" w:color="auto"/>
              <w:right w:val="single" w:sz="8" w:space="0" w:color="auto"/>
            </w:tcBorders>
            <w:shd w:val="clear" w:color="auto" w:fill="auto"/>
            <w:noWrap/>
            <w:vAlign w:val="center"/>
            <w:hideMark/>
          </w:tcPr>
          <w:p w14:paraId="799155F2"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4 323,90</w:t>
            </w:r>
          </w:p>
        </w:tc>
        <w:tc>
          <w:tcPr>
            <w:tcW w:w="1134" w:type="dxa"/>
            <w:tcBorders>
              <w:top w:val="nil"/>
              <w:left w:val="nil"/>
              <w:bottom w:val="single" w:sz="8" w:space="0" w:color="auto"/>
              <w:right w:val="single" w:sz="8" w:space="0" w:color="auto"/>
            </w:tcBorders>
            <w:shd w:val="clear" w:color="auto" w:fill="auto"/>
            <w:noWrap/>
            <w:vAlign w:val="center"/>
            <w:hideMark/>
          </w:tcPr>
          <w:p w14:paraId="579B30CE"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8 706,90</w:t>
            </w:r>
          </w:p>
        </w:tc>
        <w:tc>
          <w:tcPr>
            <w:tcW w:w="992" w:type="dxa"/>
            <w:tcBorders>
              <w:top w:val="nil"/>
              <w:left w:val="nil"/>
              <w:bottom w:val="single" w:sz="8" w:space="0" w:color="auto"/>
              <w:right w:val="single" w:sz="8" w:space="0" w:color="auto"/>
            </w:tcBorders>
            <w:shd w:val="clear" w:color="auto" w:fill="auto"/>
            <w:noWrap/>
            <w:vAlign w:val="center"/>
            <w:hideMark/>
          </w:tcPr>
          <w:p w14:paraId="77AC2D78"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513,77</w:t>
            </w:r>
          </w:p>
        </w:tc>
        <w:tc>
          <w:tcPr>
            <w:tcW w:w="993" w:type="dxa"/>
            <w:tcBorders>
              <w:top w:val="nil"/>
              <w:left w:val="nil"/>
              <w:bottom w:val="single" w:sz="8" w:space="0" w:color="auto"/>
              <w:right w:val="single" w:sz="8" w:space="0" w:color="auto"/>
            </w:tcBorders>
            <w:shd w:val="clear" w:color="auto" w:fill="auto"/>
            <w:noWrap/>
            <w:vAlign w:val="center"/>
            <w:hideMark/>
          </w:tcPr>
          <w:p w14:paraId="23593E3F"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872,61</w:t>
            </w:r>
          </w:p>
        </w:tc>
        <w:tc>
          <w:tcPr>
            <w:tcW w:w="1102" w:type="dxa"/>
            <w:tcBorders>
              <w:top w:val="nil"/>
              <w:left w:val="nil"/>
              <w:bottom w:val="single" w:sz="8" w:space="0" w:color="auto"/>
              <w:right w:val="single" w:sz="8" w:space="0" w:color="auto"/>
            </w:tcBorders>
            <w:shd w:val="clear" w:color="auto" w:fill="auto"/>
            <w:noWrap/>
            <w:vAlign w:val="center"/>
            <w:hideMark/>
          </w:tcPr>
          <w:p w14:paraId="31B5AEDC"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2 251,9</w:t>
            </w:r>
          </w:p>
        </w:tc>
        <w:tc>
          <w:tcPr>
            <w:tcW w:w="1024" w:type="dxa"/>
            <w:tcBorders>
              <w:top w:val="nil"/>
              <w:left w:val="nil"/>
              <w:bottom w:val="single" w:sz="8" w:space="0" w:color="auto"/>
              <w:right w:val="single" w:sz="8" w:space="0" w:color="auto"/>
            </w:tcBorders>
            <w:shd w:val="clear" w:color="auto" w:fill="auto"/>
            <w:noWrap/>
            <w:vAlign w:val="center"/>
            <w:hideMark/>
          </w:tcPr>
          <w:p w14:paraId="2201FBB3"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3 773,1</w:t>
            </w:r>
          </w:p>
        </w:tc>
        <w:tc>
          <w:tcPr>
            <w:tcW w:w="1134" w:type="dxa"/>
            <w:tcBorders>
              <w:top w:val="nil"/>
              <w:left w:val="nil"/>
              <w:bottom w:val="single" w:sz="8" w:space="0" w:color="auto"/>
              <w:right w:val="single" w:sz="8" w:space="0" w:color="auto"/>
            </w:tcBorders>
            <w:shd w:val="clear" w:color="auto" w:fill="auto"/>
            <w:noWrap/>
            <w:vAlign w:val="center"/>
            <w:hideMark/>
          </w:tcPr>
          <w:p w14:paraId="4121CA55"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6 024,9</w:t>
            </w:r>
          </w:p>
        </w:tc>
      </w:tr>
      <w:tr w:rsidR="00A94821" w:rsidRPr="00560BDF" w14:paraId="40C87733" w14:textId="77777777" w:rsidTr="00A94821">
        <w:trPr>
          <w:trHeight w:val="20"/>
        </w:trPr>
        <w:tc>
          <w:tcPr>
            <w:tcW w:w="5519" w:type="dxa"/>
            <w:gridSpan w:val="2"/>
            <w:tcBorders>
              <w:top w:val="single" w:sz="8" w:space="0" w:color="auto"/>
              <w:left w:val="single" w:sz="8" w:space="0" w:color="auto"/>
              <w:bottom w:val="single" w:sz="8" w:space="0" w:color="auto"/>
              <w:right w:val="single" w:sz="8" w:space="0" w:color="000000"/>
            </w:tcBorders>
            <w:shd w:val="clear" w:color="auto" w:fill="EAF1DD" w:themeFill="accent3" w:themeFillTint="33"/>
            <w:noWrap/>
            <w:vAlign w:val="center"/>
            <w:hideMark/>
          </w:tcPr>
          <w:p w14:paraId="0D0249C4" w14:textId="77777777" w:rsidR="00A94821" w:rsidRPr="00560BDF" w:rsidRDefault="00A94821" w:rsidP="00A94821">
            <w:pPr>
              <w:rPr>
                <w:rFonts w:ascii="Myriad Pro" w:hAnsi="Myriad Pro" w:cs="Arial"/>
                <w:b/>
                <w:bCs/>
                <w:color w:val="000000"/>
                <w:sz w:val="18"/>
                <w:szCs w:val="18"/>
              </w:rPr>
            </w:pPr>
            <w:r w:rsidRPr="00560BDF">
              <w:rPr>
                <w:rFonts w:ascii="Myriad Pro" w:hAnsi="Myriad Pro" w:cs="Arial"/>
                <w:b/>
                <w:bCs/>
                <w:color w:val="000000"/>
                <w:sz w:val="18"/>
                <w:szCs w:val="18"/>
              </w:rPr>
              <w:t>ВСЕГО</w:t>
            </w:r>
          </w:p>
        </w:tc>
        <w:tc>
          <w:tcPr>
            <w:tcW w:w="1134" w:type="dxa"/>
            <w:tcBorders>
              <w:top w:val="nil"/>
              <w:left w:val="nil"/>
              <w:bottom w:val="single" w:sz="8" w:space="0" w:color="auto"/>
              <w:right w:val="single" w:sz="8" w:space="0" w:color="auto"/>
            </w:tcBorders>
            <w:shd w:val="clear" w:color="auto" w:fill="EAF1DD" w:themeFill="accent3" w:themeFillTint="33"/>
            <w:noWrap/>
            <w:vAlign w:val="center"/>
            <w:hideMark/>
          </w:tcPr>
          <w:p w14:paraId="2BD4A77E" w14:textId="77777777" w:rsidR="00A94821" w:rsidRPr="00560BDF" w:rsidRDefault="00A94821" w:rsidP="00A94821">
            <w:pPr>
              <w:jc w:val="center"/>
              <w:rPr>
                <w:rFonts w:ascii="Myriad Pro" w:hAnsi="Myriad Pro" w:cs="Arial"/>
                <w:b/>
                <w:bCs/>
                <w:color w:val="000000"/>
                <w:sz w:val="18"/>
                <w:szCs w:val="18"/>
              </w:rPr>
            </w:pPr>
            <w:r w:rsidRPr="00560BDF">
              <w:rPr>
                <w:rFonts w:ascii="Myriad Pro" w:hAnsi="Myriad Pro" w:cs="Arial"/>
                <w:b/>
                <w:bCs/>
                <w:color w:val="000000"/>
                <w:sz w:val="18"/>
                <w:szCs w:val="18"/>
              </w:rPr>
              <w:t>260 132,98</w:t>
            </w:r>
          </w:p>
        </w:tc>
        <w:tc>
          <w:tcPr>
            <w:tcW w:w="1134" w:type="dxa"/>
            <w:tcBorders>
              <w:top w:val="nil"/>
              <w:left w:val="nil"/>
              <w:bottom w:val="single" w:sz="8" w:space="0" w:color="auto"/>
              <w:right w:val="single" w:sz="8" w:space="0" w:color="auto"/>
            </w:tcBorders>
            <w:shd w:val="clear" w:color="auto" w:fill="EAF1DD" w:themeFill="accent3" w:themeFillTint="33"/>
            <w:noWrap/>
            <w:vAlign w:val="center"/>
            <w:hideMark/>
          </w:tcPr>
          <w:p w14:paraId="182A4499" w14:textId="77777777" w:rsidR="00A94821" w:rsidRPr="00560BDF" w:rsidRDefault="00A94821" w:rsidP="00A94821">
            <w:pPr>
              <w:jc w:val="center"/>
              <w:rPr>
                <w:rFonts w:ascii="Myriad Pro" w:hAnsi="Myriad Pro" w:cs="Arial"/>
                <w:b/>
                <w:bCs/>
                <w:color w:val="000000"/>
                <w:sz w:val="18"/>
                <w:szCs w:val="18"/>
              </w:rPr>
            </w:pPr>
            <w:r w:rsidRPr="00560BDF">
              <w:rPr>
                <w:rFonts w:ascii="Myriad Pro" w:hAnsi="Myriad Pro" w:cs="Arial"/>
                <w:b/>
                <w:bCs/>
                <w:color w:val="000000"/>
                <w:sz w:val="18"/>
                <w:szCs w:val="18"/>
              </w:rPr>
              <w:t>227 858,92</w:t>
            </w:r>
          </w:p>
        </w:tc>
        <w:tc>
          <w:tcPr>
            <w:tcW w:w="1134" w:type="dxa"/>
            <w:tcBorders>
              <w:top w:val="nil"/>
              <w:left w:val="nil"/>
              <w:bottom w:val="single" w:sz="8" w:space="0" w:color="auto"/>
              <w:right w:val="single" w:sz="8" w:space="0" w:color="auto"/>
            </w:tcBorders>
            <w:shd w:val="clear" w:color="auto" w:fill="EAF1DD" w:themeFill="accent3" w:themeFillTint="33"/>
            <w:noWrap/>
            <w:vAlign w:val="center"/>
            <w:hideMark/>
          </w:tcPr>
          <w:p w14:paraId="2896616C" w14:textId="77777777" w:rsidR="00A94821" w:rsidRPr="00560BDF" w:rsidRDefault="00A94821" w:rsidP="00A94821">
            <w:pPr>
              <w:jc w:val="center"/>
              <w:rPr>
                <w:rFonts w:ascii="Myriad Pro" w:hAnsi="Myriad Pro" w:cs="Arial"/>
                <w:b/>
                <w:bCs/>
                <w:color w:val="000000"/>
                <w:sz w:val="18"/>
                <w:szCs w:val="18"/>
              </w:rPr>
            </w:pPr>
            <w:r w:rsidRPr="00560BDF">
              <w:rPr>
                <w:rFonts w:ascii="Myriad Pro" w:hAnsi="Myriad Pro" w:cs="Arial"/>
                <w:b/>
                <w:bCs/>
                <w:color w:val="000000"/>
                <w:sz w:val="18"/>
                <w:szCs w:val="18"/>
              </w:rPr>
              <w:t>487 991,90</w:t>
            </w:r>
          </w:p>
        </w:tc>
        <w:tc>
          <w:tcPr>
            <w:tcW w:w="992" w:type="dxa"/>
            <w:tcBorders>
              <w:top w:val="nil"/>
              <w:left w:val="nil"/>
              <w:bottom w:val="single" w:sz="8" w:space="0" w:color="auto"/>
              <w:right w:val="single" w:sz="8" w:space="0" w:color="auto"/>
            </w:tcBorders>
            <w:shd w:val="clear" w:color="auto" w:fill="EAF1DD" w:themeFill="accent3" w:themeFillTint="33"/>
            <w:noWrap/>
            <w:vAlign w:val="center"/>
            <w:hideMark/>
          </w:tcPr>
          <w:p w14:paraId="2C243CC9" w14:textId="77777777" w:rsidR="00A94821" w:rsidRPr="00560BDF" w:rsidRDefault="00A94821" w:rsidP="00A94821">
            <w:pPr>
              <w:rPr>
                <w:rFonts w:ascii="Myriad Pro" w:hAnsi="Myriad Pro" w:cs="Calibri"/>
                <w:b/>
                <w:bCs/>
                <w:color w:val="000000"/>
                <w:sz w:val="18"/>
                <w:szCs w:val="18"/>
              </w:rPr>
            </w:pPr>
            <w:r w:rsidRPr="00560BDF">
              <w:rPr>
                <w:rFonts w:ascii="Myriad Pro" w:hAnsi="Myriad Pro" w:cs="Calibri"/>
                <w:b/>
                <w:bCs/>
                <w:color w:val="000000"/>
                <w:sz w:val="18"/>
                <w:szCs w:val="18"/>
              </w:rPr>
              <w:t> </w:t>
            </w:r>
          </w:p>
        </w:tc>
        <w:tc>
          <w:tcPr>
            <w:tcW w:w="993" w:type="dxa"/>
            <w:tcBorders>
              <w:top w:val="nil"/>
              <w:left w:val="nil"/>
              <w:bottom w:val="single" w:sz="8" w:space="0" w:color="auto"/>
              <w:right w:val="single" w:sz="8" w:space="0" w:color="auto"/>
            </w:tcBorders>
            <w:shd w:val="clear" w:color="auto" w:fill="EAF1DD" w:themeFill="accent3" w:themeFillTint="33"/>
            <w:noWrap/>
            <w:vAlign w:val="center"/>
            <w:hideMark/>
          </w:tcPr>
          <w:p w14:paraId="053CA89D" w14:textId="77777777" w:rsidR="00A94821" w:rsidRPr="00560BDF" w:rsidRDefault="00A94821" w:rsidP="00A94821">
            <w:pPr>
              <w:rPr>
                <w:rFonts w:ascii="Myriad Pro" w:hAnsi="Myriad Pro" w:cs="Calibri"/>
                <w:b/>
                <w:bCs/>
                <w:color w:val="000000"/>
                <w:sz w:val="18"/>
                <w:szCs w:val="18"/>
              </w:rPr>
            </w:pPr>
            <w:r w:rsidRPr="00560BDF">
              <w:rPr>
                <w:rFonts w:ascii="Myriad Pro" w:hAnsi="Myriad Pro" w:cs="Calibri"/>
                <w:b/>
                <w:bCs/>
                <w:color w:val="000000"/>
                <w:sz w:val="18"/>
                <w:szCs w:val="18"/>
              </w:rPr>
              <w:t> </w:t>
            </w:r>
          </w:p>
        </w:tc>
        <w:tc>
          <w:tcPr>
            <w:tcW w:w="1102" w:type="dxa"/>
            <w:tcBorders>
              <w:top w:val="nil"/>
              <w:left w:val="nil"/>
              <w:bottom w:val="single" w:sz="8" w:space="0" w:color="auto"/>
              <w:right w:val="single" w:sz="8" w:space="0" w:color="auto"/>
            </w:tcBorders>
            <w:shd w:val="clear" w:color="auto" w:fill="EAF1DD" w:themeFill="accent3" w:themeFillTint="33"/>
            <w:noWrap/>
            <w:vAlign w:val="center"/>
            <w:hideMark/>
          </w:tcPr>
          <w:p w14:paraId="031D4E5B" w14:textId="77777777" w:rsidR="00A94821" w:rsidRPr="00560BDF" w:rsidRDefault="00A94821" w:rsidP="00A94821">
            <w:pPr>
              <w:jc w:val="center"/>
              <w:rPr>
                <w:rFonts w:ascii="Myriad Pro" w:hAnsi="Myriad Pro" w:cs="Arial"/>
                <w:b/>
                <w:bCs/>
                <w:color w:val="000000"/>
                <w:sz w:val="18"/>
                <w:szCs w:val="18"/>
              </w:rPr>
            </w:pPr>
            <w:r w:rsidRPr="00560BDF">
              <w:rPr>
                <w:rFonts w:ascii="Myriad Pro" w:hAnsi="Myriad Pro" w:cs="Arial"/>
                <w:b/>
                <w:bCs/>
                <w:color w:val="000000"/>
                <w:sz w:val="18"/>
                <w:szCs w:val="18"/>
              </w:rPr>
              <w:t>163 221</w:t>
            </w:r>
          </w:p>
        </w:tc>
        <w:tc>
          <w:tcPr>
            <w:tcW w:w="1024" w:type="dxa"/>
            <w:tcBorders>
              <w:top w:val="nil"/>
              <w:left w:val="nil"/>
              <w:bottom w:val="single" w:sz="8" w:space="0" w:color="auto"/>
              <w:right w:val="single" w:sz="8" w:space="0" w:color="auto"/>
            </w:tcBorders>
            <w:shd w:val="clear" w:color="auto" w:fill="EAF1DD" w:themeFill="accent3" w:themeFillTint="33"/>
            <w:noWrap/>
            <w:vAlign w:val="center"/>
            <w:hideMark/>
          </w:tcPr>
          <w:p w14:paraId="165398D5" w14:textId="77777777" w:rsidR="00A94821" w:rsidRPr="00560BDF" w:rsidRDefault="00A94821" w:rsidP="00A94821">
            <w:pPr>
              <w:jc w:val="center"/>
              <w:rPr>
                <w:rFonts w:ascii="Myriad Pro" w:hAnsi="Myriad Pro" w:cs="Arial"/>
                <w:b/>
                <w:bCs/>
                <w:color w:val="000000"/>
                <w:sz w:val="18"/>
                <w:szCs w:val="18"/>
              </w:rPr>
            </w:pPr>
            <w:r w:rsidRPr="00560BDF">
              <w:rPr>
                <w:rFonts w:ascii="Myriad Pro" w:hAnsi="Myriad Pro" w:cs="Arial"/>
                <w:b/>
                <w:bCs/>
                <w:color w:val="000000"/>
                <w:sz w:val="18"/>
                <w:szCs w:val="18"/>
              </w:rPr>
              <w:t>366 056,0</w:t>
            </w:r>
          </w:p>
        </w:tc>
        <w:tc>
          <w:tcPr>
            <w:tcW w:w="1134" w:type="dxa"/>
            <w:tcBorders>
              <w:top w:val="nil"/>
              <w:left w:val="nil"/>
              <w:bottom w:val="single" w:sz="8" w:space="0" w:color="auto"/>
              <w:right w:val="single" w:sz="8" w:space="0" w:color="auto"/>
            </w:tcBorders>
            <w:shd w:val="clear" w:color="auto" w:fill="EAF1DD" w:themeFill="accent3" w:themeFillTint="33"/>
            <w:noWrap/>
            <w:vAlign w:val="center"/>
            <w:hideMark/>
          </w:tcPr>
          <w:p w14:paraId="201AD775" w14:textId="77777777" w:rsidR="00A94821" w:rsidRPr="00560BDF" w:rsidRDefault="00A94821" w:rsidP="00A94821">
            <w:pPr>
              <w:jc w:val="center"/>
              <w:rPr>
                <w:rFonts w:ascii="Myriad Pro" w:hAnsi="Myriad Pro" w:cs="Arial"/>
                <w:b/>
                <w:bCs/>
                <w:color w:val="000000"/>
                <w:sz w:val="18"/>
                <w:szCs w:val="18"/>
              </w:rPr>
            </w:pPr>
            <w:r w:rsidRPr="00560BDF">
              <w:rPr>
                <w:rFonts w:ascii="Myriad Pro" w:hAnsi="Myriad Pro" w:cs="Arial"/>
                <w:b/>
                <w:bCs/>
                <w:color w:val="000000"/>
                <w:sz w:val="18"/>
                <w:szCs w:val="18"/>
              </w:rPr>
              <w:t>529 277,0</w:t>
            </w:r>
          </w:p>
        </w:tc>
      </w:tr>
    </w:tbl>
    <w:p w14:paraId="6591B53E" w14:textId="77777777" w:rsidR="00A94821" w:rsidRPr="00560BDF" w:rsidRDefault="00A94821" w:rsidP="00D661BB">
      <w:pPr>
        <w:spacing w:before="20" w:afterLines="20" w:after="48"/>
        <w:ind w:right="120"/>
        <w:jc w:val="both"/>
        <w:rPr>
          <w:rFonts w:ascii="Myriad Pro" w:hAnsi="Myriad Pro"/>
          <w:color w:val="FF0000"/>
          <w:sz w:val="26"/>
          <w:szCs w:val="26"/>
        </w:rPr>
      </w:pPr>
    </w:p>
    <w:p w14:paraId="21E303EF" w14:textId="77777777" w:rsidR="00A94821" w:rsidRPr="00560BDF" w:rsidRDefault="00A94821" w:rsidP="00A94821">
      <w:pPr>
        <w:spacing w:after="5" w:line="360" w:lineRule="auto"/>
        <w:ind w:right="120"/>
        <w:jc w:val="both"/>
        <w:rPr>
          <w:rFonts w:ascii="Myriad Pro" w:hAnsi="Myriad Pro"/>
          <w:color w:val="FF0000"/>
          <w:sz w:val="26"/>
          <w:szCs w:val="26"/>
        </w:rPr>
        <w:sectPr w:rsidR="00A94821" w:rsidRPr="00560BDF" w:rsidSect="00A94821">
          <w:pgSz w:w="16838" w:h="11906" w:orient="landscape"/>
          <w:pgMar w:top="1134" w:right="851" w:bottom="1134" w:left="1701" w:header="709" w:footer="709" w:gutter="0"/>
          <w:cols w:space="708"/>
          <w:docGrid w:linePitch="360"/>
        </w:sectPr>
      </w:pPr>
    </w:p>
    <w:p w14:paraId="1D1ABDB2" w14:textId="77777777" w:rsidR="00A94821" w:rsidRPr="00560BDF" w:rsidRDefault="00A94821" w:rsidP="00A94821">
      <w:pPr>
        <w:spacing w:line="360" w:lineRule="auto"/>
        <w:ind w:firstLine="567"/>
        <w:jc w:val="both"/>
        <w:rPr>
          <w:rFonts w:ascii="Myriad Pro" w:eastAsia="Calibri" w:hAnsi="Myriad Pro"/>
          <w:sz w:val="26"/>
          <w:szCs w:val="26"/>
        </w:rPr>
      </w:pPr>
      <w:r w:rsidRPr="00560BDF">
        <w:rPr>
          <w:rFonts w:ascii="Myriad Pro" w:eastAsia="Calibri" w:hAnsi="Myriad Pro"/>
          <w:sz w:val="26"/>
          <w:szCs w:val="26"/>
        </w:rPr>
        <w:lastRenderedPageBreak/>
        <w:t xml:space="preserve">Фактические расходы на оплату услуг ТСО за 2017 год по данным, представленным филиалом </w:t>
      </w:r>
      <w:r>
        <w:rPr>
          <w:rFonts w:ascii="Myriad Pro" w:eastAsia="Calibri" w:hAnsi="Myriad Pro"/>
          <w:sz w:val="26"/>
          <w:szCs w:val="26"/>
        </w:rPr>
        <w:t>ПАО </w:t>
      </w:r>
      <w:r w:rsidRPr="00560BDF">
        <w:rPr>
          <w:rFonts w:ascii="Myriad Pro" w:eastAsia="Calibri" w:hAnsi="Myriad Pro"/>
          <w:sz w:val="26"/>
          <w:szCs w:val="26"/>
        </w:rPr>
        <w:t>«МРСК «Сибири» - «Читаэнерго», составили 494 105,8 тыс. руб.</w:t>
      </w:r>
    </w:p>
    <w:p w14:paraId="25EC0F49" w14:textId="77777777" w:rsidR="00A94821" w:rsidRDefault="00A94821" w:rsidP="00A94821">
      <w:pPr>
        <w:spacing w:line="360" w:lineRule="auto"/>
        <w:ind w:firstLine="567"/>
        <w:jc w:val="both"/>
        <w:rPr>
          <w:rFonts w:ascii="Myriad Pro" w:eastAsia="Calibri" w:hAnsi="Myriad Pro"/>
          <w:sz w:val="26"/>
          <w:szCs w:val="26"/>
        </w:rPr>
      </w:pPr>
      <w:r w:rsidRPr="00560BDF">
        <w:rPr>
          <w:rFonts w:ascii="Myriad Pro" w:eastAsia="Calibri" w:hAnsi="Myriad Pro"/>
          <w:sz w:val="26"/>
          <w:szCs w:val="26"/>
        </w:rPr>
        <w:t>В разрезе территориальных сетевых организаций сравнительный анализ расходов представлен в таблице:</w:t>
      </w:r>
    </w:p>
    <w:tbl>
      <w:tblPr>
        <w:tblW w:w="9320" w:type="dxa"/>
        <w:tblInd w:w="113" w:type="dxa"/>
        <w:tblLook w:val="04A0" w:firstRow="1" w:lastRow="0" w:firstColumn="1" w:lastColumn="0" w:noHBand="0" w:noVBand="1"/>
      </w:tblPr>
      <w:tblGrid>
        <w:gridCol w:w="960"/>
        <w:gridCol w:w="4309"/>
        <w:gridCol w:w="1417"/>
        <w:gridCol w:w="1276"/>
        <w:gridCol w:w="1358"/>
      </w:tblGrid>
      <w:tr w:rsidR="00A94821" w:rsidRPr="00DE0717" w14:paraId="06F309A2" w14:textId="77777777" w:rsidTr="007D52A8">
        <w:trPr>
          <w:trHeight w:val="20"/>
        </w:trPr>
        <w:tc>
          <w:tcPr>
            <w:tcW w:w="9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C133125" w14:textId="77777777" w:rsidR="00A94821" w:rsidRPr="00DE0717" w:rsidRDefault="00A94821" w:rsidP="00A94821">
            <w:pPr>
              <w:spacing w:before="40" w:after="40"/>
              <w:jc w:val="center"/>
              <w:rPr>
                <w:rFonts w:ascii="Myriad Pro" w:hAnsi="Myriad Pro" w:cs="Arial"/>
                <w:b/>
                <w:bCs/>
                <w:color w:val="FFFFFF" w:themeColor="background1"/>
                <w:sz w:val="20"/>
                <w:szCs w:val="20"/>
              </w:rPr>
            </w:pPr>
            <w:r w:rsidRPr="00DE0717">
              <w:rPr>
                <w:rFonts w:ascii="Myriad Pro" w:hAnsi="Myriad Pro" w:cs="Arial"/>
                <w:b/>
                <w:bCs/>
                <w:color w:val="FFFFFF" w:themeColor="background1"/>
                <w:sz w:val="20"/>
                <w:szCs w:val="20"/>
              </w:rPr>
              <w:t>№</w:t>
            </w:r>
          </w:p>
        </w:tc>
        <w:tc>
          <w:tcPr>
            <w:tcW w:w="4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751392D" w14:textId="77777777" w:rsidR="00A94821" w:rsidRPr="00DE0717" w:rsidRDefault="00A94821" w:rsidP="00A94821">
            <w:pPr>
              <w:spacing w:before="40" w:after="40"/>
              <w:jc w:val="center"/>
              <w:rPr>
                <w:rFonts w:ascii="Myriad Pro" w:hAnsi="Myriad Pro" w:cs="Arial"/>
                <w:b/>
                <w:bCs/>
                <w:color w:val="FFFFFF" w:themeColor="background1"/>
                <w:sz w:val="20"/>
                <w:szCs w:val="20"/>
              </w:rPr>
            </w:pPr>
            <w:r w:rsidRPr="00DE0717">
              <w:rPr>
                <w:rFonts w:ascii="Myriad Pro" w:hAnsi="Myriad Pro" w:cs="Arial"/>
                <w:b/>
                <w:bCs/>
                <w:color w:val="FFFFFF" w:themeColor="background1"/>
                <w:sz w:val="20"/>
                <w:szCs w:val="20"/>
              </w:rPr>
              <w:t>Наименование ТСО</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20B3A01" w14:textId="77777777" w:rsidR="00A94821" w:rsidRPr="00DE0717" w:rsidRDefault="00A94821" w:rsidP="00A94821">
            <w:pPr>
              <w:spacing w:before="40" w:after="40"/>
              <w:jc w:val="center"/>
              <w:rPr>
                <w:rFonts w:ascii="Myriad Pro" w:hAnsi="Myriad Pro" w:cs="Calibri"/>
                <w:b/>
                <w:bCs/>
                <w:color w:val="FFFFFF" w:themeColor="background1"/>
                <w:sz w:val="20"/>
                <w:szCs w:val="20"/>
              </w:rPr>
            </w:pPr>
            <w:r w:rsidRPr="00DE0717">
              <w:rPr>
                <w:rFonts w:ascii="Myriad Pro" w:hAnsi="Myriad Pro" w:cs="Calibri"/>
                <w:b/>
                <w:bCs/>
                <w:color w:val="FFFFFF" w:themeColor="background1"/>
                <w:sz w:val="20"/>
                <w:szCs w:val="20"/>
              </w:rPr>
              <w:t>План на 2017 год, тыс. руб.</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3BD1D38" w14:textId="77777777" w:rsidR="00A94821" w:rsidRPr="00DE0717" w:rsidRDefault="00A94821" w:rsidP="00A94821">
            <w:pPr>
              <w:spacing w:before="40" w:after="40"/>
              <w:jc w:val="center"/>
              <w:rPr>
                <w:rFonts w:ascii="Myriad Pro" w:hAnsi="Myriad Pro" w:cs="Calibri"/>
                <w:b/>
                <w:bCs/>
                <w:color w:val="FFFFFF" w:themeColor="background1"/>
                <w:sz w:val="20"/>
                <w:szCs w:val="20"/>
              </w:rPr>
            </w:pPr>
            <w:r w:rsidRPr="00DE0717">
              <w:rPr>
                <w:rFonts w:ascii="Myriad Pro" w:hAnsi="Myriad Pro" w:cs="Calibri"/>
                <w:b/>
                <w:bCs/>
                <w:color w:val="FFFFFF" w:themeColor="background1"/>
                <w:sz w:val="20"/>
                <w:szCs w:val="20"/>
              </w:rPr>
              <w:t>Факт за 2017 год, тыс. руб.</w:t>
            </w:r>
          </w:p>
        </w:tc>
        <w:tc>
          <w:tcPr>
            <w:tcW w:w="13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916B38D" w14:textId="77777777" w:rsidR="00A94821" w:rsidRPr="00DE0717" w:rsidRDefault="00A94821" w:rsidP="00A94821">
            <w:pPr>
              <w:spacing w:before="40" w:after="40"/>
              <w:jc w:val="center"/>
              <w:rPr>
                <w:rFonts w:ascii="Myriad Pro" w:hAnsi="Myriad Pro" w:cs="Calibri"/>
                <w:b/>
                <w:bCs/>
                <w:color w:val="FFFFFF" w:themeColor="background1"/>
                <w:sz w:val="20"/>
                <w:szCs w:val="20"/>
              </w:rPr>
            </w:pPr>
            <w:r w:rsidRPr="00DE0717">
              <w:rPr>
                <w:rFonts w:ascii="Myriad Pro" w:hAnsi="Myriad Pro" w:cs="Calibri"/>
                <w:b/>
                <w:bCs/>
                <w:color w:val="FFFFFF" w:themeColor="background1"/>
                <w:sz w:val="20"/>
                <w:szCs w:val="20"/>
              </w:rPr>
              <w:t>Отклонение, тыс. руб.</w:t>
            </w:r>
          </w:p>
        </w:tc>
      </w:tr>
      <w:tr w:rsidR="00A94821" w:rsidRPr="00DE0717" w14:paraId="2CBB0B7C" w14:textId="77777777" w:rsidTr="007D52A8">
        <w:trPr>
          <w:trHeight w:val="20"/>
        </w:trPr>
        <w:tc>
          <w:tcPr>
            <w:tcW w:w="960" w:type="dxa"/>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34C5446C" w14:textId="77777777" w:rsidR="00A94821" w:rsidRPr="00DE0717" w:rsidRDefault="00A94821" w:rsidP="00A94821">
            <w:pPr>
              <w:spacing w:before="40" w:after="40"/>
              <w:jc w:val="center"/>
              <w:rPr>
                <w:rFonts w:ascii="Myriad Pro" w:hAnsi="Myriad Pro" w:cs="Arial"/>
                <w:color w:val="000000"/>
                <w:sz w:val="20"/>
                <w:szCs w:val="20"/>
              </w:rPr>
            </w:pPr>
            <w:r w:rsidRPr="00DE0717">
              <w:rPr>
                <w:rFonts w:ascii="Myriad Pro" w:hAnsi="Myriad Pro" w:cs="Arial"/>
                <w:color w:val="000000"/>
                <w:sz w:val="20"/>
                <w:szCs w:val="20"/>
              </w:rPr>
              <w:t>1</w:t>
            </w:r>
          </w:p>
        </w:tc>
        <w:tc>
          <w:tcPr>
            <w:tcW w:w="4309" w:type="dxa"/>
            <w:tcBorders>
              <w:top w:val="single" w:sz="4" w:space="0" w:color="FFFFFF" w:themeColor="background1"/>
              <w:left w:val="nil"/>
              <w:bottom w:val="single" w:sz="4" w:space="0" w:color="auto"/>
              <w:right w:val="single" w:sz="4" w:space="0" w:color="auto"/>
            </w:tcBorders>
            <w:shd w:val="clear" w:color="auto" w:fill="auto"/>
            <w:vAlign w:val="center"/>
            <w:hideMark/>
          </w:tcPr>
          <w:p w14:paraId="0EDEC266" w14:textId="77777777" w:rsidR="00A94821" w:rsidRPr="00DE0717" w:rsidRDefault="00A94821" w:rsidP="00A94821">
            <w:pPr>
              <w:spacing w:before="40" w:after="40"/>
              <w:rPr>
                <w:rFonts w:ascii="Myriad Pro" w:hAnsi="Myriad Pro" w:cs="Arial"/>
                <w:color w:val="000000"/>
                <w:sz w:val="20"/>
                <w:szCs w:val="20"/>
              </w:rPr>
            </w:pPr>
            <w:r w:rsidRPr="00DE0717">
              <w:rPr>
                <w:rFonts w:ascii="Myriad Pro" w:hAnsi="Myriad Pro" w:cs="Arial"/>
                <w:color w:val="000000"/>
                <w:sz w:val="20"/>
                <w:szCs w:val="20"/>
              </w:rPr>
              <w:t xml:space="preserve">Филиал ПАО «МРСК Сибири» -«Читаэнерго» - </w:t>
            </w:r>
            <w:r>
              <w:rPr>
                <w:rFonts w:ascii="Myriad Pro" w:hAnsi="Myriad Pro" w:cs="Arial"/>
                <w:color w:val="000000"/>
                <w:sz w:val="20"/>
                <w:szCs w:val="20"/>
              </w:rPr>
              <w:t>ОАО </w:t>
            </w:r>
            <w:r w:rsidRPr="00DE0717">
              <w:rPr>
                <w:rFonts w:ascii="Myriad Pro" w:hAnsi="Myriad Pro" w:cs="Arial"/>
                <w:color w:val="000000"/>
                <w:sz w:val="20"/>
                <w:szCs w:val="20"/>
              </w:rPr>
              <w:t xml:space="preserve">«РЖД» в лице Восточно-Сибирской дирекции по энергообеспечению структурного подразделения «Трансэнерго» - филиал </w:t>
            </w:r>
            <w:r>
              <w:rPr>
                <w:rFonts w:ascii="Myriad Pro" w:hAnsi="Myriad Pro" w:cs="Arial"/>
                <w:color w:val="000000"/>
                <w:sz w:val="20"/>
                <w:szCs w:val="20"/>
              </w:rPr>
              <w:t>ОАО </w:t>
            </w:r>
            <w:r w:rsidRPr="00DE0717">
              <w:rPr>
                <w:rFonts w:ascii="Myriad Pro" w:hAnsi="Myriad Pro" w:cs="Arial"/>
                <w:color w:val="000000"/>
                <w:sz w:val="20"/>
                <w:szCs w:val="20"/>
              </w:rPr>
              <w:t>«РЖД»</w:t>
            </w:r>
          </w:p>
        </w:tc>
        <w:tc>
          <w:tcPr>
            <w:tcW w:w="1417"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12D46A65" w14:textId="77777777" w:rsidR="00A94821" w:rsidRPr="00DE0717" w:rsidRDefault="00A94821" w:rsidP="00A94821">
            <w:pPr>
              <w:spacing w:before="40" w:after="40"/>
              <w:jc w:val="center"/>
              <w:rPr>
                <w:rFonts w:ascii="Myriad Pro" w:hAnsi="Myriad Pro" w:cs="Calibri"/>
                <w:color w:val="000000"/>
                <w:sz w:val="20"/>
                <w:szCs w:val="20"/>
              </w:rPr>
            </w:pPr>
            <w:r w:rsidRPr="00DE0717">
              <w:rPr>
                <w:rFonts w:ascii="Myriad Pro" w:hAnsi="Myriad Pro" w:cs="Calibri"/>
                <w:color w:val="000000"/>
                <w:sz w:val="20"/>
                <w:szCs w:val="20"/>
              </w:rPr>
              <w:t>16 604,79</w:t>
            </w:r>
          </w:p>
        </w:tc>
        <w:tc>
          <w:tcPr>
            <w:tcW w:w="1276"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7A026607" w14:textId="77777777" w:rsidR="00A94821" w:rsidRPr="00DE0717" w:rsidRDefault="00A94821" w:rsidP="00A94821">
            <w:pPr>
              <w:spacing w:before="40" w:after="40"/>
              <w:jc w:val="center"/>
              <w:rPr>
                <w:rFonts w:ascii="Myriad Pro" w:hAnsi="Myriad Pro" w:cs="Calibri"/>
                <w:color w:val="000000"/>
                <w:sz w:val="20"/>
                <w:szCs w:val="20"/>
              </w:rPr>
            </w:pPr>
            <w:r w:rsidRPr="00DE0717">
              <w:rPr>
                <w:rFonts w:ascii="Myriad Pro" w:hAnsi="Myriad Pro" w:cs="Calibri"/>
                <w:color w:val="000000"/>
                <w:sz w:val="20"/>
                <w:szCs w:val="20"/>
              </w:rPr>
              <w:t>17 163,04</w:t>
            </w:r>
          </w:p>
        </w:tc>
        <w:tc>
          <w:tcPr>
            <w:tcW w:w="1358"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4911035E" w14:textId="77777777" w:rsidR="00A94821" w:rsidRPr="00DE0717" w:rsidRDefault="00A94821" w:rsidP="00A94821">
            <w:pPr>
              <w:spacing w:before="40" w:after="40"/>
              <w:jc w:val="center"/>
              <w:rPr>
                <w:rFonts w:ascii="Myriad Pro" w:hAnsi="Myriad Pro" w:cs="Calibri"/>
                <w:color w:val="000000"/>
                <w:sz w:val="20"/>
                <w:szCs w:val="20"/>
              </w:rPr>
            </w:pPr>
            <w:r w:rsidRPr="00DE0717">
              <w:rPr>
                <w:rFonts w:ascii="Myriad Pro" w:hAnsi="Myriad Pro" w:cs="Calibri"/>
                <w:color w:val="000000"/>
                <w:sz w:val="20"/>
                <w:szCs w:val="20"/>
              </w:rPr>
              <w:t>558,25</w:t>
            </w:r>
          </w:p>
        </w:tc>
      </w:tr>
      <w:tr w:rsidR="00A94821" w:rsidRPr="00DE0717" w14:paraId="16125039" w14:textId="77777777" w:rsidTr="007D52A8">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EB461D3" w14:textId="77777777" w:rsidR="00A94821" w:rsidRPr="00DE0717" w:rsidRDefault="00A94821" w:rsidP="00A94821">
            <w:pPr>
              <w:spacing w:before="40" w:after="40"/>
              <w:jc w:val="center"/>
              <w:rPr>
                <w:rFonts w:ascii="Myriad Pro" w:hAnsi="Myriad Pro" w:cs="Arial"/>
                <w:color w:val="000000"/>
                <w:sz w:val="20"/>
                <w:szCs w:val="20"/>
              </w:rPr>
            </w:pPr>
            <w:r w:rsidRPr="00DE0717">
              <w:rPr>
                <w:rFonts w:ascii="Myriad Pro" w:hAnsi="Myriad Pro" w:cs="Arial"/>
                <w:color w:val="000000"/>
                <w:sz w:val="20"/>
                <w:szCs w:val="20"/>
              </w:rPr>
              <w:t>2</w:t>
            </w:r>
          </w:p>
        </w:tc>
        <w:tc>
          <w:tcPr>
            <w:tcW w:w="4309" w:type="dxa"/>
            <w:tcBorders>
              <w:top w:val="nil"/>
              <w:left w:val="nil"/>
              <w:bottom w:val="single" w:sz="4" w:space="0" w:color="auto"/>
              <w:right w:val="single" w:sz="4" w:space="0" w:color="auto"/>
            </w:tcBorders>
            <w:shd w:val="clear" w:color="auto" w:fill="auto"/>
            <w:vAlign w:val="center"/>
            <w:hideMark/>
          </w:tcPr>
          <w:p w14:paraId="0919A3F6" w14:textId="77777777" w:rsidR="00A94821" w:rsidRPr="00DE0717" w:rsidRDefault="00A94821" w:rsidP="00A94821">
            <w:pPr>
              <w:spacing w:before="40" w:after="40"/>
              <w:rPr>
                <w:rFonts w:ascii="Myriad Pro" w:hAnsi="Myriad Pro" w:cs="Arial"/>
                <w:color w:val="000000"/>
                <w:sz w:val="20"/>
                <w:szCs w:val="20"/>
              </w:rPr>
            </w:pPr>
            <w:r w:rsidRPr="00DE0717">
              <w:rPr>
                <w:rFonts w:ascii="Myriad Pro" w:hAnsi="Myriad Pro" w:cs="Arial"/>
                <w:color w:val="000000"/>
                <w:sz w:val="20"/>
                <w:szCs w:val="20"/>
              </w:rPr>
              <w:t>Филиал ПАО «МРСК Сибири» - «Читаэнерго» - филиал «Забайкальский» АО «Оборонэнерго»</w:t>
            </w:r>
          </w:p>
        </w:tc>
        <w:tc>
          <w:tcPr>
            <w:tcW w:w="1417" w:type="dxa"/>
            <w:tcBorders>
              <w:top w:val="nil"/>
              <w:left w:val="nil"/>
              <w:bottom w:val="single" w:sz="4" w:space="0" w:color="auto"/>
              <w:right w:val="single" w:sz="4" w:space="0" w:color="auto"/>
            </w:tcBorders>
            <w:shd w:val="clear" w:color="auto" w:fill="auto"/>
            <w:noWrap/>
            <w:vAlign w:val="center"/>
            <w:hideMark/>
          </w:tcPr>
          <w:p w14:paraId="37B3D2B5" w14:textId="77777777" w:rsidR="00A94821" w:rsidRPr="00DE0717" w:rsidRDefault="00A94821" w:rsidP="00A94821">
            <w:pPr>
              <w:spacing w:before="40" w:after="40"/>
              <w:jc w:val="center"/>
              <w:rPr>
                <w:rFonts w:ascii="Myriad Pro" w:hAnsi="Myriad Pro" w:cs="Calibri"/>
                <w:color w:val="000000"/>
                <w:sz w:val="20"/>
                <w:szCs w:val="20"/>
              </w:rPr>
            </w:pPr>
            <w:r w:rsidRPr="00DE0717">
              <w:rPr>
                <w:rFonts w:ascii="Myriad Pro" w:hAnsi="Myriad Pro" w:cs="Calibri"/>
                <w:color w:val="000000"/>
                <w:sz w:val="20"/>
                <w:szCs w:val="20"/>
              </w:rPr>
              <w:t>178 678,31</w:t>
            </w:r>
          </w:p>
        </w:tc>
        <w:tc>
          <w:tcPr>
            <w:tcW w:w="1276" w:type="dxa"/>
            <w:tcBorders>
              <w:top w:val="nil"/>
              <w:left w:val="nil"/>
              <w:bottom w:val="single" w:sz="4" w:space="0" w:color="auto"/>
              <w:right w:val="single" w:sz="4" w:space="0" w:color="auto"/>
            </w:tcBorders>
            <w:shd w:val="clear" w:color="auto" w:fill="auto"/>
            <w:noWrap/>
            <w:vAlign w:val="center"/>
            <w:hideMark/>
          </w:tcPr>
          <w:p w14:paraId="08A74864" w14:textId="77777777" w:rsidR="00A94821" w:rsidRPr="00DE0717" w:rsidRDefault="00A94821" w:rsidP="00A94821">
            <w:pPr>
              <w:spacing w:before="40" w:after="40"/>
              <w:jc w:val="center"/>
              <w:rPr>
                <w:rFonts w:ascii="Myriad Pro" w:hAnsi="Myriad Pro" w:cs="Calibri"/>
                <w:color w:val="000000"/>
                <w:sz w:val="20"/>
                <w:szCs w:val="20"/>
              </w:rPr>
            </w:pPr>
            <w:r w:rsidRPr="00DE0717">
              <w:rPr>
                <w:rFonts w:ascii="Myriad Pro" w:hAnsi="Myriad Pro" w:cs="Calibri"/>
                <w:color w:val="000000"/>
                <w:sz w:val="20"/>
                <w:szCs w:val="20"/>
              </w:rPr>
              <w:t>153 941,77</w:t>
            </w:r>
          </w:p>
        </w:tc>
        <w:tc>
          <w:tcPr>
            <w:tcW w:w="1358" w:type="dxa"/>
            <w:tcBorders>
              <w:top w:val="nil"/>
              <w:left w:val="nil"/>
              <w:bottom w:val="single" w:sz="4" w:space="0" w:color="auto"/>
              <w:right w:val="single" w:sz="4" w:space="0" w:color="auto"/>
            </w:tcBorders>
            <w:shd w:val="clear" w:color="auto" w:fill="auto"/>
            <w:noWrap/>
            <w:vAlign w:val="center"/>
            <w:hideMark/>
          </w:tcPr>
          <w:p w14:paraId="1490E79E" w14:textId="77777777" w:rsidR="00A94821" w:rsidRPr="00DE0717" w:rsidRDefault="00A94821" w:rsidP="00A94821">
            <w:pPr>
              <w:spacing w:before="40" w:after="40"/>
              <w:jc w:val="center"/>
              <w:rPr>
                <w:rFonts w:ascii="Myriad Pro" w:hAnsi="Myriad Pro" w:cs="Calibri"/>
                <w:color w:val="000000"/>
                <w:sz w:val="20"/>
                <w:szCs w:val="20"/>
              </w:rPr>
            </w:pPr>
            <w:r w:rsidRPr="00DE0717">
              <w:rPr>
                <w:rFonts w:ascii="Myriad Pro" w:hAnsi="Myriad Pro" w:cs="Calibri"/>
                <w:color w:val="000000"/>
                <w:sz w:val="20"/>
                <w:szCs w:val="20"/>
              </w:rPr>
              <w:t>-24 736,54</w:t>
            </w:r>
          </w:p>
        </w:tc>
      </w:tr>
      <w:tr w:rsidR="00A94821" w:rsidRPr="00DE0717" w14:paraId="7F55FA13" w14:textId="77777777" w:rsidTr="007D52A8">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79C5A8B" w14:textId="77777777" w:rsidR="00A94821" w:rsidRPr="00DE0717" w:rsidRDefault="00A94821" w:rsidP="00A94821">
            <w:pPr>
              <w:spacing w:before="40" w:after="40"/>
              <w:jc w:val="center"/>
              <w:rPr>
                <w:rFonts w:ascii="Myriad Pro" w:hAnsi="Myriad Pro" w:cs="Arial"/>
                <w:color w:val="000000"/>
                <w:sz w:val="20"/>
                <w:szCs w:val="20"/>
              </w:rPr>
            </w:pPr>
            <w:r w:rsidRPr="00DE0717">
              <w:rPr>
                <w:rFonts w:ascii="Myriad Pro" w:hAnsi="Myriad Pro" w:cs="Arial"/>
                <w:color w:val="000000"/>
                <w:sz w:val="20"/>
                <w:szCs w:val="20"/>
              </w:rPr>
              <w:t>3</w:t>
            </w:r>
          </w:p>
        </w:tc>
        <w:tc>
          <w:tcPr>
            <w:tcW w:w="4309" w:type="dxa"/>
            <w:tcBorders>
              <w:top w:val="nil"/>
              <w:left w:val="nil"/>
              <w:bottom w:val="single" w:sz="4" w:space="0" w:color="auto"/>
              <w:right w:val="single" w:sz="4" w:space="0" w:color="auto"/>
            </w:tcBorders>
            <w:shd w:val="clear" w:color="auto" w:fill="auto"/>
            <w:vAlign w:val="center"/>
            <w:hideMark/>
          </w:tcPr>
          <w:p w14:paraId="244A7D69" w14:textId="77777777" w:rsidR="00A94821" w:rsidRPr="00DE0717" w:rsidRDefault="00A94821" w:rsidP="00A94821">
            <w:pPr>
              <w:spacing w:before="40" w:after="40"/>
              <w:rPr>
                <w:rFonts w:ascii="Myriad Pro" w:hAnsi="Myriad Pro" w:cs="Arial"/>
                <w:color w:val="000000"/>
                <w:sz w:val="20"/>
                <w:szCs w:val="20"/>
              </w:rPr>
            </w:pPr>
            <w:r w:rsidRPr="00DE0717">
              <w:rPr>
                <w:rFonts w:ascii="Myriad Pro" w:hAnsi="Myriad Pro" w:cs="Arial"/>
                <w:color w:val="000000"/>
                <w:sz w:val="20"/>
                <w:szCs w:val="20"/>
              </w:rPr>
              <w:t xml:space="preserve">Филиал ПАО «МРСК Сибири» - «Читаэнерго» - </w:t>
            </w:r>
            <w:r>
              <w:rPr>
                <w:rFonts w:ascii="Myriad Pro" w:hAnsi="Myriad Pro" w:cs="Arial"/>
                <w:color w:val="000000"/>
                <w:sz w:val="20"/>
                <w:szCs w:val="20"/>
              </w:rPr>
              <w:t>ОАО </w:t>
            </w:r>
            <w:r w:rsidRPr="00DE0717">
              <w:rPr>
                <w:rFonts w:ascii="Myriad Pro" w:hAnsi="Myriad Pro" w:cs="Arial"/>
                <w:color w:val="000000"/>
                <w:sz w:val="20"/>
                <w:szCs w:val="20"/>
              </w:rPr>
              <w:t xml:space="preserve">«РЖД» в лице Забайкальской дирекции по энергообеспечению структурного подразделения «Трансэнерго» - филиала </w:t>
            </w:r>
            <w:r>
              <w:rPr>
                <w:rFonts w:ascii="Myriad Pro" w:hAnsi="Myriad Pro" w:cs="Arial"/>
                <w:color w:val="000000"/>
                <w:sz w:val="20"/>
                <w:szCs w:val="20"/>
              </w:rPr>
              <w:t>ОАО </w:t>
            </w:r>
            <w:r w:rsidRPr="00DE0717">
              <w:rPr>
                <w:rFonts w:ascii="Myriad Pro" w:hAnsi="Myriad Pro" w:cs="Arial"/>
                <w:color w:val="000000"/>
                <w:sz w:val="20"/>
                <w:szCs w:val="20"/>
              </w:rPr>
              <w:t>«РЖД»</w:t>
            </w:r>
          </w:p>
        </w:tc>
        <w:tc>
          <w:tcPr>
            <w:tcW w:w="1417" w:type="dxa"/>
            <w:tcBorders>
              <w:top w:val="nil"/>
              <w:left w:val="nil"/>
              <w:bottom w:val="single" w:sz="4" w:space="0" w:color="auto"/>
              <w:right w:val="single" w:sz="4" w:space="0" w:color="auto"/>
            </w:tcBorders>
            <w:shd w:val="clear" w:color="auto" w:fill="auto"/>
            <w:noWrap/>
            <w:vAlign w:val="center"/>
            <w:hideMark/>
          </w:tcPr>
          <w:p w14:paraId="58B9E2BC" w14:textId="77777777" w:rsidR="00A94821" w:rsidRPr="00DE0717" w:rsidRDefault="00A94821" w:rsidP="00A94821">
            <w:pPr>
              <w:spacing w:before="40" w:after="40"/>
              <w:jc w:val="center"/>
              <w:rPr>
                <w:rFonts w:ascii="Myriad Pro" w:hAnsi="Myriad Pro" w:cs="Calibri"/>
                <w:color w:val="000000"/>
                <w:sz w:val="20"/>
                <w:szCs w:val="20"/>
              </w:rPr>
            </w:pPr>
            <w:r w:rsidRPr="00DE0717">
              <w:rPr>
                <w:rFonts w:ascii="Myriad Pro" w:hAnsi="Myriad Pro" w:cs="Calibri"/>
                <w:color w:val="000000"/>
                <w:sz w:val="20"/>
                <w:szCs w:val="20"/>
              </w:rPr>
              <w:t>327 969,01</w:t>
            </w:r>
          </w:p>
        </w:tc>
        <w:tc>
          <w:tcPr>
            <w:tcW w:w="1276" w:type="dxa"/>
            <w:tcBorders>
              <w:top w:val="nil"/>
              <w:left w:val="nil"/>
              <w:bottom w:val="single" w:sz="4" w:space="0" w:color="auto"/>
              <w:right w:val="single" w:sz="4" w:space="0" w:color="auto"/>
            </w:tcBorders>
            <w:shd w:val="clear" w:color="auto" w:fill="auto"/>
            <w:noWrap/>
            <w:vAlign w:val="center"/>
            <w:hideMark/>
          </w:tcPr>
          <w:p w14:paraId="6E3C2BF9" w14:textId="77777777" w:rsidR="00A94821" w:rsidRPr="00DE0717" w:rsidRDefault="00A94821" w:rsidP="00A94821">
            <w:pPr>
              <w:spacing w:before="40" w:after="40"/>
              <w:jc w:val="center"/>
              <w:rPr>
                <w:rFonts w:ascii="Myriad Pro" w:hAnsi="Myriad Pro" w:cs="Calibri"/>
                <w:color w:val="000000"/>
                <w:sz w:val="20"/>
                <w:szCs w:val="20"/>
              </w:rPr>
            </w:pPr>
            <w:r w:rsidRPr="00DE0717">
              <w:rPr>
                <w:rFonts w:ascii="Myriad Pro" w:hAnsi="Myriad Pro" w:cs="Calibri"/>
                <w:color w:val="000000"/>
                <w:sz w:val="20"/>
                <w:szCs w:val="20"/>
              </w:rPr>
              <w:t>321 185,14</w:t>
            </w:r>
          </w:p>
        </w:tc>
        <w:tc>
          <w:tcPr>
            <w:tcW w:w="1358" w:type="dxa"/>
            <w:tcBorders>
              <w:top w:val="nil"/>
              <w:left w:val="nil"/>
              <w:bottom w:val="single" w:sz="4" w:space="0" w:color="auto"/>
              <w:right w:val="single" w:sz="4" w:space="0" w:color="auto"/>
            </w:tcBorders>
            <w:shd w:val="clear" w:color="auto" w:fill="auto"/>
            <w:noWrap/>
            <w:vAlign w:val="center"/>
            <w:hideMark/>
          </w:tcPr>
          <w:p w14:paraId="156FDBF5" w14:textId="77777777" w:rsidR="00A94821" w:rsidRPr="00DE0717" w:rsidRDefault="00A94821" w:rsidP="00A94821">
            <w:pPr>
              <w:spacing w:before="40" w:after="40"/>
              <w:jc w:val="center"/>
              <w:rPr>
                <w:rFonts w:ascii="Myriad Pro" w:hAnsi="Myriad Pro" w:cs="Calibri"/>
                <w:color w:val="000000"/>
                <w:sz w:val="20"/>
                <w:szCs w:val="20"/>
              </w:rPr>
            </w:pPr>
            <w:r w:rsidRPr="00DE0717">
              <w:rPr>
                <w:rFonts w:ascii="Myriad Pro" w:hAnsi="Myriad Pro" w:cs="Calibri"/>
                <w:color w:val="000000"/>
                <w:sz w:val="20"/>
                <w:szCs w:val="20"/>
              </w:rPr>
              <w:t>-6 783,87</w:t>
            </w:r>
          </w:p>
        </w:tc>
      </w:tr>
      <w:tr w:rsidR="00A94821" w:rsidRPr="00DE0717" w14:paraId="7CBDE519" w14:textId="77777777" w:rsidTr="007D52A8">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067B453" w14:textId="77777777" w:rsidR="00A94821" w:rsidRPr="00DE0717" w:rsidRDefault="00A94821" w:rsidP="00A94821">
            <w:pPr>
              <w:spacing w:before="40" w:after="40"/>
              <w:jc w:val="center"/>
              <w:rPr>
                <w:rFonts w:ascii="Myriad Pro" w:hAnsi="Myriad Pro" w:cs="Arial"/>
                <w:color w:val="000000"/>
                <w:sz w:val="20"/>
                <w:szCs w:val="20"/>
              </w:rPr>
            </w:pPr>
            <w:r w:rsidRPr="00DE0717">
              <w:rPr>
                <w:rFonts w:ascii="Myriad Pro" w:hAnsi="Myriad Pro" w:cs="Arial"/>
                <w:color w:val="000000"/>
                <w:sz w:val="20"/>
                <w:szCs w:val="20"/>
              </w:rPr>
              <w:t>4</w:t>
            </w:r>
          </w:p>
        </w:tc>
        <w:tc>
          <w:tcPr>
            <w:tcW w:w="4309" w:type="dxa"/>
            <w:tcBorders>
              <w:top w:val="nil"/>
              <w:left w:val="nil"/>
              <w:bottom w:val="single" w:sz="4" w:space="0" w:color="auto"/>
              <w:right w:val="single" w:sz="4" w:space="0" w:color="auto"/>
            </w:tcBorders>
            <w:shd w:val="clear" w:color="auto" w:fill="auto"/>
            <w:vAlign w:val="center"/>
            <w:hideMark/>
          </w:tcPr>
          <w:p w14:paraId="457D8CB9" w14:textId="77777777" w:rsidR="00A94821" w:rsidRPr="00DE0717" w:rsidRDefault="00A94821" w:rsidP="00A94821">
            <w:pPr>
              <w:spacing w:before="40" w:after="40"/>
              <w:rPr>
                <w:rFonts w:ascii="Myriad Pro" w:hAnsi="Myriad Pro" w:cs="Arial"/>
                <w:color w:val="000000"/>
                <w:sz w:val="20"/>
                <w:szCs w:val="20"/>
              </w:rPr>
            </w:pPr>
            <w:r w:rsidRPr="00DE0717">
              <w:rPr>
                <w:rFonts w:ascii="Myriad Pro" w:hAnsi="Myriad Pro" w:cs="Arial"/>
                <w:color w:val="000000"/>
                <w:sz w:val="20"/>
                <w:szCs w:val="20"/>
              </w:rPr>
              <w:t>Филиал ПАО «МРСК Сибири» - «Читаэнерго» - ООО «Импульс-2003»</w:t>
            </w:r>
          </w:p>
        </w:tc>
        <w:tc>
          <w:tcPr>
            <w:tcW w:w="1417" w:type="dxa"/>
            <w:tcBorders>
              <w:top w:val="nil"/>
              <w:left w:val="nil"/>
              <w:bottom w:val="single" w:sz="4" w:space="0" w:color="auto"/>
              <w:right w:val="single" w:sz="4" w:space="0" w:color="auto"/>
            </w:tcBorders>
            <w:shd w:val="clear" w:color="auto" w:fill="auto"/>
            <w:noWrap/>
            <w:vAlign w:val="center"/>
            <w:hideMark/>
          </w:tcPr>
          <w:p w14:paraId="7C8C745D" w14:textId="77777777" w:rsidR="00A94821" w:rsidRPr="00DE0717" w:rsidRDefault="00A94821" w:rsidP="00A94821">
            <w:pPr>
              <w:spacing w:before="40" w:after="40"/>
              <w:jc w:val="center"/>
              <w:rPr>
                <w:rFonts w:ascii="Myriad Pro" w:hAnsi="Myriad Pro" w:cs="Calibri"/>
                <w:color w:val="000000"/>
                <w:sz w:val="20"/>
                <w:szCs w:val="20"/>
              </w:rPr>
            </w:pPr>
            <w:r w:rsidRPr="00DE0717">
              <w:rPr>
                <w:rFonts w:ascii="Myriad Pro" w:hAnsi="Myriad Pro" w:cs="Calibri"/>
                <w:color w:val="000000"/>
                <w:sz w:val="20"/>
                <w:szCs w:val="20"/>
              </w:rPr>
              <w:t>6 024,93</w:t>
            </w:r>
          </w:p>
        </w:tc>
        <w:tc>
          <w:tcPr>
            <w:tcW w:w="1276" w:type="dxa"/>
            <w:tcBorders>
              <w:top w:val="nil"/>
              <w:left w:val="nil"/>
              <w:bottom w:val="single" w:sz="4" w:space="0" w:color="auto"/>
              <w:right w:val="single" w:sz="4" w:space="0" w:color="auto"/>
            </w:tcBorders>
            <w:shd w:val="clear" w:color="auto" w:fill="auto"/>
            <w:noWrap/>
            <w:vAlign w:val="center"/>
            <w:hideMark/>
          </w:tcPr>
          <w:p w14:paraId="335907DA" w14:textId="77777777" w:rsidR="00A94821" w:rsidRPr="00DE0717" w:rsidRDefault="00A94821" w:rsidP="00A94821">
            <w:pPr>
              <w:spacing w:before="40" w:after="40"/>
              <w:jc w:val="center"/>
              <w:rPr>
                <w:rFonts w:ascii="Myriad Pro" w:hAnsi="Myriad Pro" w:cs="Calibri"/>
                <w:color w:val="000000"/>
                <w:sz w:val="20"/>
                <w:szCs w:val="20"/>
              </w:rPr>
            </w:pPr>
            <w:r w:rsidRPr="00DE0717">
              <w:rPr>
                <w:rFonts w:ascii="Myriad Pro" w:hAnsi="Myriad Pro" w:cs="Calibri"/>
                <w:color w:val="000000"/>
                <w:sz w:val="20"/>
                <w:szCs w:val="20"/>
              </w:rPr>
              <w:t>1 815,87</w:t>
            </w:r>
          </w:p>
        </w:tc>
        <w:tc>
          <w:tcPr>
            <w:tcW w:w="1358" w:type="dxa"/>
            <w:tcBorders>
              <w:top w:val="nil"/>
              <w:left w:val="nil"/>
              <w:bottom w:val="single" w:sz="4" w:space="0" w:color="auto"/>
              <w:right w:val="single" w:sz="4" w:space="0" w:color="auto"/>
            </w:tcBorders>
            <w:shd w:val="clear" w:color="auto" w:fill="auto"/>
            <w:noWrap/>
            <w:vAlign w:val="center"/>
            <w:hideMark/>
          </w:tcPr>
          <w:p w14:paraId="798EF79B" w14:textId="77777777" w:rsidR="00A94821" w:rsidRPr="00DE0717" w:rsidRDefault="00A94821" w:rsidP="00A94821">
            <w:pPr>
              <w:spacing w:before="40" w:after="40"/>
              <w:jc w:val="center"/>
              <w:rPr>
                <w:rFonts w:ascii="Myriad Pro" w:hAnsi="Myriad Pro" w:cs="Calibri"/>
                <w:color w:val="000000"/>
                <w:sz w:val="20"/>
                <w:szCs w:val="20"/>
              </w:rPr>
            </w:pPr>
            <w:r w:rsidRPr="00DE0717">
              <w:rPr>
                <w:rFonts w:ascii="Myriad Pro" w:hAnsi="Myriad Pro" w:cs="Calibri"/>
                <w:color w:val="000000"/>
                <w:sz w:val="20"/>
                <w:szCs w:val="20"/>
              </w:rPr>
              <w:t>-4 209,06</w:t>
            </w:r>
          </w:p>
        </w:tc>
      </w:tr>
      <w:tr w:rsidR="00A94821" w:rsidRPr="00DE0717" w14:paraId="5EC9E794" w14:textId="77777777" w:rsidTr="007D52A8">
        <w:trPr>
          <w:trHeight w:val="20"/>
        </w:trPr>
        <w:tc>
          <w:tcPr>
            <w:tcW w:w="960" w:type="dxa"/>
            <w:tcBorders>
              <w:top w:val="nil"/>
              <w:left w:val="single" w:sz="4" w:space="0" w:color="auto"/>
              <w:bottom w:val="single" w:sz="4" w:space="0" w:color="auto"/>
              <w:right w:val="single" w:sz="4" w:space="0" w:color="auto"/>
            </w:tcBorders>
            <w:shd w:val="clear" w:color="auto" w:fill="EAF1DD" w:themeFill="accent3" w:themeFillTint="33"/>
            <w:noWrap/>
            <w:vAlign w:val="center"/>
            <w:hideMark/>
          </w:tcPr>
          <w:p w14:paraId="1C0AF096" w14:textId="77777777" w:rsidR="00A94821" w:rsidRPr="00DE0717" w:rsidRDefault="00A94821" w:rsidP="00A94821">
            <w:pPr>
              <w:spacing w:before="40" w:after="40"/>
              <w:rPr>
                <w:rFonts w:ascii="Myriad Pro" w:hAnsi="Myriad Pro" w:cs="Calibri"/>
                <w:b/>
                <w:color w:val="000000"/>
                <w:sz w:val="20"/>
                <w:szCs w:val="20"/>
              </w:rPr>
            </w:pPr>
            <w:r w:rsidRPr="00DE0717">
              <w:rPr>
                <w:rFonts w:ascii="Myriad Pro" w:hAnsi="Myriad Pro" w:cs="Calibri"/>
                <w:b/>
                <w:color w:val="000000"/>
                <w:sz w:val="20"/>
                <w:szCs w:val="20"/>
              </w:rPr>
              <w:t> </w:t>
            </w:r>
          </w:p>
        </w:tc>
        <w:tc>
          <w:tcPr>
            <w:tcW w:w="4309" w:type="dxa"/>
            <w:tcBorders>
              <w:top w:val="nil"/>
              <w:left w:val="nil"/>
              <w:bottom w:val="single" w:sz="4" w:space="0" w:color="auto"/>
              <w:right w:val="single" w:sz="4" w:space="0" w:color="auto"/>
            </w:tcBorders>
            <w:shd w:val="clear" w:color="auto" w:fill="EAF1DD" w:themeFill="accent3" w:themeFillTint="33"/>
            <w:noWrap/>
            <w:vAlign w:val="center"/>
            <w:hideMark/>
          </w:tcPr>
          <w:p w14:paraId="6ABC71BF" w14:textId="77777777" w:rsidR="00A94821" w:rsidRPr="00DE0717" w:rsidRDefault="00A94821" w:rsidP="00A94821">
            <w:pPr>
              <w:spacing w:before="40" w:after="40"/>
              <w:rPr>
                <w:rFonts w:ascii="Myriad Pro" w:hAnsi="Myriad Pro" w:cs="Calibri"/>
                <w:b/>
                <w:color w:val="000000"/>
                <w:sz w:val="20"/>
                <w:szCs w:val="20"/>
              </w:rPr>
            </w:pPr>
            <w:r w:rsidRPr="00DE0717">
              <w:rPr>
                <w:rFonts w:ascii="Myriad Pro" w:hAnsi="Myriad Pro" w:cs="Calibri"/>
                <w:b/>
                <w:color w:val="000000"/>
                <w:sz w:val="20"/>
                <w:szCs w:val="20"/>
              </w:rPr>
              <w:t>Итого</w:t>
            </w:r>
          </w:p>
        </w:tc>
        <w:tc>
          <w:tcPr>
            <w:tcW w:w="1417" w:type="dxa"/>
            <w:tcBorders>
              <w:top w:val="nil"/>
              <w:left w:val="nil"/>
              <w:bottom w:val="single" w:sz="4" w:space="0" w:color="auto"/>
              <w:right w:val="single" w:sz="4" w:space="0" w:color="auto"/>
            </w:tcBorders>
            <w:shd w:val="clear" w:color="auto" w:fill="EAF1DD" w:themeFill="accent3" w:themeFillTint="33"/>
            <w:noWrap/>
            <w:vAlign w:val="center"/>
            <w:hideMark/>
          </w:tcPr>
          <w:p w14:paraId="5A64A29F" w14:textId="77777777" w:rsidR="00A94821" w:rsidRPr="00DE0717" w:rsidRDefault="00A94821" w:rsidP="00A94821">
            <w:pPr>
              <w:spacing w:before="40" w:after="40"/>
              <w:jc w:val="center"/>
              <w:rPr>
                <w:rFonts w:ascii="Myriad Pro" w:hAnsi="Myriad Pro" w:cs="Calibri"/>
                <w:b/>
                <w:color w:val="000000"/>
                <w:sz w:val="20"/>
                <w:szCs w:val="20"/>
              </w:rPr>
            </w:pPr>
            <w:r w:rsidRPr="00DE0717">
              <w:rPr>
                <w:rFonts w:ascii="Myriad Pro" w:hAnsi="Myriad Pro" w:cs="Calibri"/>
                <w:b/>
                <w:color w:val="000000"/>
                <w:sz w:val="20"/>
                <w:szCs w:val="20"/>
              </w:rPr>
              <w:t>529 277,04</w:t>
            </w:r>
          </w:p>
        </w:tc>
        <w:tc>
          <w:tcPr>
            <w:tcW w:w="1276" w:type="dxa"/>
            <w:tcBorders>
              <w:top w:val="nil"/>
              <w:left w:val="nil"/>
              <w:bottom w:val="single" w:sz="4" w:space="0" w:color="auto"/>
              <w:right w:val="single" w:sz="4" w:space="0" w:color="auto"/>
            </w:tcBorders>
            <w:shd w:val="clear" w:color="auto" w:fill="EAF1DD" w:themeFill="accent3" w:themeFillTint="33"/>
            <w:noWrap/>
            <w:vAlign w:val="center"/>
            <w:hideMark/>
          </w:tcPr>
          <w:p w14:paraId="61BF9FBA" w14:textId="77777777" w:rsidR="00A94821" w:rsidRPr="00DE0717" w:rsidRDefault="00A94821" w:rsidP="00A94821">
            <w:pPr>
              <w:spacing w:before="40" w:after="40"/>
              <w:jc w:val="center"/>
              <w:rPr>
                <w:rFonts w:ascii="Myriad Pro" w:hAnsi="Myriad Pro" w:cs="Calibri"/>
                <w:b/>
                <w:color w:val="000000"/>
                <w:sz w:val="20"/>
                <w:szCs w:val="20"/>
              </w:rPr>
            </w:pPr>
            <w:r w:rsidRPr="00DE0717">
              <w:rPr>
                <w:rFonts w:ascii="Myriad Pro" w:hAnsi="Myriad Pro" w:cs="Calibri"/>
                <w:b/>
                <w:color w:val="000000"/>
                <w:sz w:val="20"/>
                <w:szCs w:val="20"/>
              </w:rPr>
              <w:t>494 105,82</w:t>
            </w:r>
          </w:p>
        </w:tc>
        <w:tc>
          <w:tcPr>
            <w:tcW w:w="1358" w:type="dxa"/>
            <w:tcBorders>
              <w:top w:val="nil"/>
              <w:left w:val="nil"/>
              <w:bottom w:val="single" w:sz="4" w:space="0" w:color="auto"/>
              <w:right w:val="single" w:sz="4" w:space="0" w:color="auto"/>
            </w:tcBorders>
            <w:shd w:val="clear" w:color="auto" w:fill="EAF1DD" w:themeFill="accent3" w:themeFillTint="33"/>
            <w:noWrap/>
            <w:vAlign w:val="center"/>
            <w:hideMark/>
          </w:tcPr>
          <w:p w14:paraId="0F5F86FA" w14:textId="77777777" w:rsidR="00A94821" w:rsidRPr="00DE0717" w:rsidRDefault="00A94821" w:rsidP="00A94821">
            <w:pPr>
              <w:spacing w:before="40" w:after="40"/>
              <w:jc w:val="center"/>
              <w:rPr>
                <w:rFonts w:ascii="Myriad Pro" w:hAnsi="Myriad Pro" w:cs="Calibri"/>
                <w:b/>
                <w:color w:val="000000"/>
                <w:sz w:val="20"/>
                <w:szCs w:val="20"/>
              </w:rPr>
            </w:pPr>
            <w:r w:rsidRPr="00DE0717">
              <w:rPr>
                <w:rFonts w:ascii="Myriad Pro" w:hAnsi="Myriad Pro" w:cs="Calibri"/>
                <w:b/>
                <w:color w:val="000000"/>
                <w:sz w:val="20"/>
                <w:szCs w:val="20"/>
              </w:rPr>
              <w:t>-35 171,22</w:t>
            </w:r>
          </w:p>
        </w:tc>
      </w:tr>
    </w:tbl>
    <w:p w14:paraId="02C612E7" w14:textId="77777777" w:rsidR="00A94821" w:rsidRPr="00560BDF" w:rsidRDefault="00A94821" w:rsidP="00A94821">
      <w:pPr>
        <w:spacing w:line="360" w:lineRule="auto"/>
        <w:ind w:firstLine="567"/>
        <w:jc w:val="both"/>
        <w:rPr>
          <w:rFonts w:ascii="Myriad Pro" w:eastAsia="Calibri" w:hAnsi="Myriad Pro"/>
          <w:sz w:val="26"/>
          <w:szCs w:val="26"/>
        </w:rPr>
      </w:pPr>
    </w:p>
    <w:p w14:paraId="03CFDE3F" w14:textId="77777777" w:rsidR="00A94821" w:rsidRPr="00560BDF" w:rsidRDefault="00A94821" w:rsidP="00A94821">
      <w:pPr>
        <w:spacing w:line="360" w:lineRule="auto"/>
        <w:ind w:firstLine="567"/>
        <w:jc w:val="both"/>
        <w:rPr>
          <w:rFonts w:ascii="Myriad Pro" w:eastAsia="Calibri" w:hAnsi="Myriad Pro"/>
          <w:sz w:val="26"/>
          <w:szCs w:val="26"/>
        </w:rPr>
      </w:pPr>
      <w:r w:rsidRPr="00560BDF">
        <w:rPr>
          <w:rFonts w:ascii="Myriad Pro" w:eastAsia="Calibri" w:hAnsi="Myriad Pro"/>
          <w:sz w:val="26"/>
          <w:szCs w:val="26"/>
        </w:rPr>
        <w:t xml:space="preserve">На основании представленных данных Исполнитель считает необходимым отметить следующее. </w:t>
      </w:r>
    </w:p>
    <w:p w14:paraId="588DBE73" w14:textId="77777777" w:rsidR="00A94821" w:rsidRPr="00560BDF" w:rsidRDefault="00A94821" w:rsidP="00A94821">
      <w:pPr>
        <w:spacing w:line="360" w:lineRule="auto"/>
        <w:ind w:firstLine="567"/>
        <w:jc w:val="both"/>
        <w:rPr>
          <w:rFonts w:ascii="Myriad Pro" w:eastAsia="Calibri" w:hAnsi="Myriad Pro"/>
          <w:sz w:val="26"/>
          <w:szCs w:val="26"/>
        </w:rPr>
      </w:pPr>
      <w:r w:rsidRPr="00560BDF">
        <w:rPr>
          <w:rFonts w:ascii="Myriad Pro" w:eastAsia="Calibri" w:hAnsi="Myriad Pro"/>
          <w:sz w:val="26"/>
          <w:szCs w:val="26"/>
        </w:rPr>
        <w:t xml:space="preserve">По информации о фактических расходах на оплату услуг ТСО, представленных филиалом </w:t>
      </w:r>
      <w:r>
        <w:rPr>
          <w:rFonts w:ascii="Myriad Pro" w:eastAsia="Calibri" w:hAnsi="Myriad Pro"/>
          <w:sz w:val="26"/>
          <w:szCs w:val="26"/>
        </w:rPr>
        <w:t>ПАО </w:t>
      </w:r>
      <w:r w:rsidRPr="00560BDF">
        <w:rPr>
          <w:rFonts w:ascii="Myriad Pro" w:eastAsia="Calibri" w:hAnsi="Myriad Pro"/>
          <w:sz w:val="26"/>
          <w:szCs w:val="26"/>
        </w:rPr>
        <w:t>«МРСК «Сибири» - «Читаэнерго», расчеты за услуги по передаче электрической энергии производились по одноставочным тарифам. По фактическим расходам за 2017 год на оплату услуг соответствующих сетевых компаний образовалась экономия от плановых значений в размере 35 171,2 тыс. руб.</w:t>
      </w:r>
    </w:p>
    <w:p w14:paraId="50D02F03" w14:textId="77777777" w:rsidR="00A94821" w:rsidRPr="00560BDF" w:rsidRDefault="00A94821" w:rsidP="00A94821">
      <w:pPr>
        <w:spacing w:line="360" w:lineRule="auto"/>
        <w:ind w:firstLine="567"/>
        <w:jc w:val="both"/>
        <w:rPr>
          <w:rFonts w:ascii="Myriad Pro" w:eastAsia="Calibri" w:hAnsi="Myriad Pro"/>
          <w:sz w:val="26"/>
          <w:szCs w:val="26"/>
        </w:rPr>
      </w:pPr>
      <w:r w:rsidRPr="00560BDF">
        <w:rPr>
          <w:rFonts w:ascii="Myriad Pro" w:eastAsia="Calibri" w:hAnsi="Myriad Pro"/>
          <w:sz w:val="26"/>
          <w:szCs w:val="26"/>
        </w:rPr>
        <w:t>Отклонения фактических расходов на оплату услуг ТСО в 2017 году от плановых значений в разрезе ТСО на услуги по передаче электрической энергии представлены в таблице.</w:t>
      </w:r>
    </w:p>
    <w:p w14:paraId="5DA87090" w14:textId="77777777" w:rsidR="00A94821" w:rsidRPr="00560BDF" w:rsidRDefault="00A94821" w:rsidP="00A94821">
      <w:pPr>
        <w:jc w:val="center"/>
        <w:rPr>
          <w:rFonts w:ascii="Myriad Pro" w:eastAsia="Calibri" w:hAnsi="Myriad Pro"/>
          <w:sz w:val="20"/>
          <w:szCs w:val="20"/>
        </w:rPr>
      </w:pPr>
    </w:p>
    <w:p w14:paraId="21F3226D" w14:textId="77777777" w:rsidR="00A94821" w:rsidRPr="00560BDF" w:rsidRDefault="00A94821" w:rsidP="00A94821">
      <w:pPr>
        <w:rPr>
          <w:rFonts w:ascii="Myriad Pro" w:eastAsia="Calibri" w:hAnsi="Myriad Pro"/>
          <w:sz w:val="20"/>
          <w:szCs w:val="20"/>
        </w:rPr>
        <w:sectPr w:rsidR="00A94821" w:rsidRPr="00560BDF" w:rsidSect="00A94821">
          <w:headerReference w:type="default" r:id="rId26"/>
          <w:footerReference w:type="default" r:id="rId27"/>
          <w:pgSz w:w="11906" w:h="16838"/>
          <w:pgMar w:top="1134" w:right="851" w:bottom="1134" w:left="1701" w:header="708" w:footer="708" w:gutter="0"/>
          <w:cols w:space="708"/>
          <w:docGrid w:linePitch="360"/>
        </w:sectPr>
      </w:pPr>
    </w:p>
    <w:p w14:paraId="077C6879" w14:textId="77777777" w:rsidR="00A94821" w:rsidRPr="00560BDF" w:rsidRDefault="00A94821" w:rsidP="00A94821">
      <w:pPr>
        <w:spacing w:line="360" w:lineRule="auto"/>
        <w:ind w:firstLine="567"/>
        <w:jc w:val="both"/>
        <w:rPr>
          <w:rFonts w:ascii="Myriad Pro" w:eastAsia="Calibri" w:hAnsi="Myriad Pro"/>
          <w:sz w:val="26"/>
          <w:szCs w:val="26"/>
          <w:highlight w:val="yellow"/>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
        <w:gridCol w:w="5600"/>
        <w:gridCol w:w="1161"/>
        <w:gridCol w:w="1161"/>
        <w:gridCol w:w="1313"/>
        <w:gridCol w:w="1683"/>
        <w:gridCol w:w="1591"/>
        <w:gridCol w:w="1363"/>
      </w:tblGrid>
      <w:tr w:rsidR="00A94821" w:rsidRPr="00BA3B4B" w14:paraId="0A9FCD6E" w14:textId="77777777" w:rsidTr="00A94821">
        <w:tc>
          <w:tcPr>
            <w:tcW w:w="14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4AC09843" w14:textId="77777777" w:rsidR="00A94821" w:rsidRPr="00BA3B4B" w:rsidRDefault="00A94821" w:rsidP="00A94821">
            <w:pPr>
              <w:spacing w:before="120" w:after="120"/>
              <w:jc w:val="center"/>
              <w:rPr>
                <w:rFonts w:ascii="Myriad Pro" w:hAnsi="Myriad Pro" w:cs="Arial"/>
                <w:b/>
                <w:bCs/>
                <w:color w:val="FFFFFF"/>
                <w:sz w:val="20"/>
                <w:szCs w:val="20"/>
              </w:rPr>
            </w:pPr>
            <w:r w:rsidRPr="00BA3B4B">
              <w:rPr>
                <w:rFonts w:ascii="Myriad Pro" w:hAnsi="Myriad Pro" w:cs="Arial"/>
                <w:b/>
                <w:bCs/>
                <w:color w:val="FFFFFF"/>
                <w:sz w:val="20"/>
                <w:szCs w:val="20"/>
              </w:rPr>
              <w:t>№</w:t>
            </w:r>
          </w:p>
        </w:tc>
        <w:tc>
          <w:tcPr>
            <w:tcW w:w="196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599E25EB" w14:textId="77777777" w:rsidR="00A94821" w:rsidRPr="00BA3B4B" w:rsidRDefault="00A94821" w:rsidP="00A94821">
            <w:pPr>
              <w:spacing w:before="120" w:after="120"/>
              <w:jc w:val="center"/>
              <w:rPr>
                <w:rFonts w:ascii="Myriad Pro" w:hAnsi="Myriad Pro" w:cs="Arial"/>
                <w:b/>
                <w:bCs/>
                <w:color w:val="FFFFFF"/>
                <w:sz w:val="20"/>
                <w:szCs w:val="20"/>
              </w:rPr>
            </w:pPr>
            <w:r w:rsidRPr="00BA3B4B">
              <w:rPr>
                <w:rFonts w:ascii="Myriad Pro" w:hAnsi="Myriad Pro" w:cs="Arial"/>
                <w:b/>
                <w:bCs/>
                <w:color w:val="FFFFFF"/>
                <w:sz w:val="20"/>
                <w:szCs w:val="20"/>
              </w:rPr>
              <w:t>Наименование ТСО</w:t>
            </w:r>
          </w:p>
        </w:tc>
        <w:tc>
          <w:tcPr>
            <w:tcW w:w="1271"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tcPr>
          <w:p w14:paraId="23219193" w14:textId="77777777" w:rsidR="00A94821" w:rsidRPr="00BA3B4B" w:rsidRDefault="00A94821" w:rsidP="00A94821">
            <w:pPr>
              <w:spacing w:before="120" w:after="120"/>
              <w:jc w:val="center"/>
              <w:rPr>
                <w:rFonts w:ascii="Myriad Pro" w:hAnsi="Myriad Pro" w:cs="Calibri"/>
                <w:b/>
                <w:bCs/>
                <w:color w:val="FFFFFF"/>
                <w:sz w:val="20"/>
                <w:szCs w:val="20"/>
              </w:rPr>
            </w:pPr>
            <w:r w:rsidRPr="00BA3B4B">
              <w:rPr>
                <w:rFonts w:ascii="Myriad Pro" w:hAnsi="Myriad Pro" w:cs="Calibri"/>
                <w:b/>
                <w:bCs/>
                <w:color w:val="FFFFFF"/>
                <w:sz w:val="20"/>
                <w:szCs w:val="20"/>
              </w:rPr>
              <w:t>Натуральные показатели, тыс. кВтч</w:t>
            </w:r>
          </w:p>
        </w:tc>
        <w:tc>
          <w:tcPr>
            <w:tcW w:w="59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59DA68C7" w14:textId="77777777" w:rsidR="00A94821" w:rsidRPr="00BA3B4B" w:rsidRDefault="00A94821" w:rsidP="00A94821">
            <w:pPr>
              <w:spacing w:before="120" w:after="120"/>
              <w:jc w:val="center"/>
              <w:rPr>
                <w:rFonts w:ascii="Myriad Pro" w:hAnsi="Myriad Pro" w:cs="Calibri"/>
                <w:b/>
                <w:bCs/>
                <w:color w:val="FFFFFF"/>
                <w:sz w:val="20"/>
                <w:szCs w:val="20"/>
              </w:rPr>
            </w:pPr>
            <w:r w:rsidRPr="00BA3B4B">
              <w:rPr>
                <w:rFonts w:ascii="Myriad Pro" w:hAnsi="Myriad Pro" w:cs="Calibri"/>
                <w:b/>
                <w:bCs/>
                <w:color w:val="FFFFFF"/>
                <w:sz w:val="20"/>
                <w:szCs w:val="20"/>
              </w:rPr>
              <w:t xml:space="preserve">План </w:t>
            </w:r>
            <w:r>
              <w:rPr>
                <w:rFonts w:ascii="Myriad Pro" w:hAnsi="Myriad Pro" w:cs="Calibri"/>
                <w:b/>
                <w:bCs/>
                <w:color w:val="FFFFFF"/>
                <w:sz w:val="20"/>
                <w:szCs w:val="20"/>
              </w:rPr>
              <w:t xml:space="preserve"> </w:t>
            </w:r>
            <w:r w:rsidRPr="00BA3B4B">
              <w:rPr>
                <w:rFonts w:ascii="Myriad Pro" w:hAnsi="Myriad Pro" w:cs="Calibri"/>
                <w:b/>
                <w:bCs/>
                <w:color w:val="FFFFFF"/>
                <w:sz w:val="20"/>
                <w:szCs w:val="20"/>
              </w:rPr>
              <w:t>2017</w:t>
            </w:r>
            <w:r>
              <w:rPr>
                <w:rFonts w:ascii="Myriad Pro" w:hAnsi="Myriad Pro" w:cs="Calibri"/>
                <w:b/>
                <w:bCs/>
                <w:color w:val="FFFFFF"/>
                <w:sz w:val="20"/>
                <w:szCs w:val="20"/>
              </w:rPr>
              <w:t xml:space="preserve"> </w:t>
            </w:r>
            <w:r w:rsidRPr="00BA3B4B">
              <w:rPr>
                <w:rFonts w:ascii="Myriad Pro" w:hAnsi="Myriad Pro" w:cs="Calibri"/>
                <w:b/>
                <w:bCs/>
                <w:color w:val="FFFFFF"/>
                <w:sz w:val="20"/>
                <w:szCs w:val="20"/>
              </w:rPr>
              <w:t xml:space="preserve">год, </w:t>
            </w:r>
            <w:r w:rsidRPr="00BA3B4B">
              <w:rPr>
                <w:rFonts w:ascii="Myriad Pro" w:hAnsi="Myriad Pro" w:cs="Calibri"/>
                <w:b/>
                <w:bCs/>
                <w:color w:val="FFFFFF"/>
                <w:sz w:val="20"/>
                <w:szCs w:val="20"/>
              </w:rPr>
              <w:br/>
              <w:t>тыс. руб.</w:t>
            </w:r>
          </w:p>
        </w:tc>
        <w:tc>
          <w:tcPr>
            <w:tcW w:w="55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2AF272DC" w14:textId="77777777" w:rsidR="00A94821" w:rsidRPr="00BA3B4B" w:rsidRDefault="00A94821" w:rsidP="00A94821">
            <w:pPr>
              <w:spacing w:before="120" w:after="120"/>
              <w:jc w:val="center"/>
              <w:rPr>
                <w:rFonts w:ascii="Myriad Pro" w:hAnsi="Myriad Pro" w:cs="Calibri"/>
                <w:b/>
                <w:bCs/>
                <w:color w:val="FFFFFF"/>
                <w:sz w:val="20"/>
                <w:szCs w:val="20"/>
              </w:rPr>
            </w:pPr>
            <w:r w:rsidRPr="00BA3B4B">
              <w:rPr>
                <w:rFonts w:ascii="Myriad Pro" w:hAnsi="Myriad Pro" w:cs="Calibri"/>
                <w:b/>
                <w:bCs/>
                <w:color w:val="FFFFFF"/>
                <w:sz w:val="20"/>
                <w:szCs w:val="20"/>
              </w:rPr>
              <w:t xml:space="preserve">Факт 2017 год, </w:t>
            </w:r>
            <w:r w:rsidRPr="00BA3B4B">
              <w:rPr>
                <w:rFonts w:ascii="Myriad Pro" w:hAnsi="Myriad Pro" w:cs="Calibri"/>
                <w:b/>
                <w:bCs/>
                <w:color w:val="FFFFFF"/>
                <w:sz w:val="20"/>
                <w:szCs w:val="20"/>
              </w:rPr>
              <w:br/>
              <w:t>тыс. руб.</w:t>
            </w:r>
          </w:p>
        </w:tc>
        <w:tc>
          <w:tcPr>
            <w:tcW w:w="4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322D3039" w14:textId="77777777" w:rsidR="00A94821" w:rsidRPr="00BA3B4B" w:rsidRDefault="00A94821" w:rsidP="00A94821">
            <w:pPr>
              <w:spacing w:before="120" w:after="120"/>
              <w:jc w:val="center"/>
              <w:rPr>
                <w:rFonts w:ascii="Myriad Pro" w:hAnsi="Myriad Pro" w:cs="Calibri"/>
                <w:b/>
                <w:bCs/>
                <w:color w:val="FFFFFF"/>
                <w:sz w:val="20"/>
                <w:szCs w:val="20"/>
              </w:rPr>
            </w:pPr>
            <w:r w:rsidRPr="00BA3B4B">
              <w:rPr>
                <w:rFonts w:ascii="Myriad Pro" w:hAnsi="Myriad Pro" w:cs="Calibri"/>
                <w:b/>
                <w:bCs/>
                <w:color w:val="FFFFFF"/>
                <w:sz w:val="20"/>
                <w:szCs w:val="20"/>
              </w:rPr>
              <w:t xml:space="preserve">Отклонение, </w:t>
            </w:r>
            <w:r w:rsidRPr="00BA3B4B">
              <w:rPr>
                <w:rFonts w:ascii="Myriad Pro" w:hAnsi="Myriad Pro" w:cs="Calibri"/>
                <w:b/>
                <w:bCs/>
                <w:color w:val="FFFFFF"/>
                <w:sz w:val="20"/>
                <w:szCs w:val="20"/>
              </w:rPr>
              <w:br/>
              <w:t>тыс. руб.</w:t>
            </w:r>
          </w:p>
        </w:tc>
      </w:tr>
      <w:tr w:rsidR="00A94821" w:rsidRPr="00BA3B4B" w14:paraId="2CCF5BDF" w14:textId="77777777" w:rsidTr="00A94821">
        <w:tc>
          <w:tcPr>
            <w:tcW w:w="14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2F98BCD2" w14:textId="77777777" w:rsidR="00A94821" w:rsidRPr="00BA3B4B" w:rsidRDefault="00A94821" w:rsidP="00A94821">
            <w:pPr>
              <w:spacing w:before="120" w:after="120"/>
              <w:rPr>
                <w:rFonts w:ascii="Myriad Pro" w:hAnsi="Myriad Pro" w:cs="Arial"/>
                <w:b/>
                <w:bCs/>
                <w:color w:val="FFFFFF"/>
                <w:sz w:val="20"/>
                <w:szCs w:val="20"/>
              </w:rPr>
            </w:pPr>
          </w:p>
        </w:tc>
        <w:tc>
          <w:tcPr>
            <w:tcW w:w="196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11907F30" w14:textId="77777777" w:rsidR="00A94821" w:rsidRPr="00BA3B4B" w:rsidRDefault="00A94821" w:rsidP="00A94821">
            <w:pPr>
              <w:spacing w:before="120" w:after="120"/>
              <w:rPr>
                <w:rFonts w:ascii="Myriad Pro" w:hAnsi="Myriad Pro" w:cs="Arial"/>
                <w:b/>
                <w:bCs/>
                <w:color w:val="FFFFFF"/>
                <w:sz w:val="20"/>
                <w:szCs w:val="20"/>
              </w:rPr>
            </w:pPr>
          </w:p>
        </w:tc>
        <w:tc>
          <w:tcPr>
            <w:tcW w:w="4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tcPr>
          <w:p w14:paraId="6F6BFF12" w14:textId="77777777" w:rsidR="00A94821" w:rsidRPr="00BA3B4B" w:rsidRDefault="00A94821" w:rsidP="00A94821">
            <w:pPr>
              <w:spacing w:before="120" w:after="120"/>
              <w:jc w:val="center"/>
              <w:rPr>
                <w:rFonts w:ascii="Myriad Pro" w:hAnsi="Myriad Pro" w:cs="Calibri"/>
                <w:b/>
                <w:bCs/>
                <w:color w:val="FFFFFF"/>
                <w:sz w:val="20"/>
                <w:szCs w:val="20"/>
              </w:rPr>
            </w:pPr>
            <w:r w:rsidRPr="00BA3B4B">
              <w:rPr>
                <w:rFonts w:ascii="Myriad Pro" w:hAnsi="Myriad Pro" w:cs="Calibri"/>
                <w:b/>
                <w:bCs/>
                <w:color w:val="FFFFFF"/>
                <w:sz w:val="20"/>
                <w:szCs w:val="20"/>
              </w:rPr>
              <w:t>План</w:t>
            </w:r>
          </w:p>
        </w:tc>
        <w:tc>
          <w:tcPr>
            <w:tcW w:w="4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tcPr>
          <w:p w14:paraId="1D253CF1" w14:textId="77777777" w:rsidR="00A94821" w:rsidRPr="00BA3B4B" w:rsidRDefault="00A94821" w:rsidP="00A94821">
            <w:pPr>
              <w:spacing w:before="120" w:after="120"/>
              <w:jc w:val="center"/>
              <w:rPr>
                <w:rFonts w:ascii="Myriad Pro" w:hAnsi="Myriad Pro" w:cs="Calibri"/>
                <w:b/>
                <w:bCs/>
                <w:color w:val="FFFFFF"/>
                <w:sz w:val="20"/>
                <w:szCs w:val="20"/>
              </w:rPr>
            </w:pPr>
            <w:r w:rsidRPr="00BA3B4B">
              <w:rPr>
                <w:rFonts w:ascii="Myriad Pro" w:hAnsi="Myriad Pro" w:cs="Calibri"/>
                <w:b/>
                <w:bCs/>
                <w:color w:val="FFFFFF"/>
                <w:sz w:val="20"/>
                <w:szCs w:val="20"/>
              </w:rPr>
              <w:t>Факт</w:t>
            </w:r>
          </w:p>
        </w:tc>
        <w:tc>
          <w:tcPr>
            <w:tcW w:w="45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tcPr>
          <w:p w14:paraId="389FB681" w14:textId="77777777" w:rsidR="00A94821" w:rsidRPr="00BA3B4B" w:rsidRDefault="00A94821" w:rsidP="00A94821">
            <w:pPr>
              <w:spacing w:before="120" w:after="120"/>
              <w:jc w:val="center"/>
              <w:rPr>
                <w:rFonts w:ascii="Myriad Pro" w:hAnsi="Myriad Pro" w:cs="Calibri"/>
                <w:b/>
                <w:bCs/>
                <w:color w:val="FFFFFF"/>
                <w:sz w:val="20"/>
                <w:szCs w:val="20"/>
              </w:rPr>
            </w:pPr>
            <w:r w:rsidRPr="00BA3B4B">
              <w:rPr>
                <w:rFonts w:ascii="Myriad Pro" w:hAnsi="Myriad Pro" w:cs="Calibri"/>
                <w:b/>
                <w:bCs/>
                <w:color w:val="FFFFFF"/>
                <w:sz w:val="20"/>
                <w:szCs w:val="20"/>
              </w:rPr>
              <w:t>Отклонение</w:t>
            </w:r>
          </w:p>
        </w:tc>
        <w:tc>
          <w:tcPr>
            <w:tcW w:w="59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62293B3E" w14:textId="77777777" w:rsidR="00A94821" w:rsidRPr="00BA3B4B" w:rsidRDefault="00A94821" w:rsidP="00A94821">
            <w:pPr>
              <w:spacing w:before="120" w:after="120"/>
              <w:rPr>
                <w:rFonts w:ascii="Myriad Pro" w:hAnsi="Myriad Pro" w:cs="Calibri"/>
                <w:color w:val="FFFFFF"/>
                <w:sz w:val="20"/>
                <w:szCs w:val="20"/>
              </w:rPr>
            </w:pPr>
          </w:p>
        </w:tc>
        <w:tc>
          <w:tcPr>
            <w:tcW w:w="55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62D2A532" w14:textId="77777777" w:rsidR="00A94821" w:rsidRPr="00BA3B4B" w:rsidRDefault="00A94821" w:rsidP="00A94821">
            <w:pPr>
              <w:spacing w:before="120" w:after="120"/>
              <w:rPr>
                <w:rFonts w:ascii="Myriad Pro" w:hAnsi="Myriad Pro" w:cs="Calibri"/>
                <w:color w:val="FFFFFF"/>
                <w:sz w:val="20"/>
                <w:szCs w:val="20"/>
              </w:rPr>
            </w:pPr>
          </w:p>
        </w:tc>
        <w:tc>
          <w:tcPr>
            <w:tcW w:w="4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461849AD" w14:textId="77777777" w:rsidR="00A94821" w:rsidRPr="00BA3B4B" w:rsidRDefault="00A94821" w:rsidP="00A94821">
            <w:pPr>
              <w:spacing w:before="120" w:after="120"/>
              <w:rPr>
                <w:rFonts w:ascii="Myriad Pro" w:hAnsi="Myriad Pro" w:cs="Calibri"/>
                <w:color w:val="FFFFFF"/>
                <w:sz w:val="20"/>
                <w:szCs w:val="20"/>
              </w:rPr>
            </w:pPr>
          </w:p>
        </w:tc>
      </w:tr>
      <w:tr w:rsidR="00A94821" w:rsidRPr="00BA3B4B" w14:paraId="03314273" w14:textId="77777777" w:rsidTr="00A94821">
        <w:trPr>
          <w:trHeight w:val="132"/>
        </w:trPr>
        <w:tc>
          <w:tcPr>
            <w:tcW w:w="5000" w:type="pct"/>
            <w:gridSpan w:val="8"/>
            <w:tcBorders>
              <w:top w:val="single" w:sz="4" w:space="0" w:color="FFFFFF" w:themeColor="background1"/>
            </w:tcBorders>
            <w:shd w:val="clear" w:color="auto" w:fill="auto"/>
            <w:vAlign w:val="center"/>
          </w:tcPr>
          <w:p w14:paraId="2A0454AD" w14:textId="77777777" w:rsidR="00A94821" w:rsidRPr="00BA3B4B" w:rsidRDefault="00A94821" w:rsidP="00A94821">
            <w:pPr>
              <w:spacing w:before="120" w:after="120"/>
              <w:jc w:val="center"/>
              <w:rPr>
                <w:rFonts w:ascii="Myriad Pro" w:hAnsi="Myriad Pro" w:cs="Arial"/>
                <w:b/>
                <w:bCs/>
                <w:sz w:val="20"/>
                <w:szCs w:val="20"/>
              </w:rPr>
            </w:pPr>
            <w:r w:rsidRPr="00BA3B4B">
              <w:rPr>
                <w:rFonts w:ascii="Myriad Pro" w:hAnsi="Myriad Pro" w:cs="Arial"/>
                <w:b/>
                <w:bCs/>
                <w:sz w:val="20"/>
                <w:szCs w:val="20"/>
              </w:rPr>
              <w:t>Расходы на уплату услуг ТСО, расчеты с которыми осуществлялись с применением одноставочных тарифов на услуги по передаче электрической энергии</w:t>
            </w:r>
          </w:p>
        </w:tc>
      </w:tr>
      <w:tr w:rsidR="00A94821" w:rsidRPr="00BA3B4B" w14:paraId="0F6B2605" w14:textId="77777777" w:rsidTr="00A94821">
        <w:tc>
          <w:tcPr>
            <w:tcW w:w="141" w:type="pct"/>
            <w:shd w:val="clear" w:color="auto" w:fill="auto"/>
            <w:noWrap/>
            <w:vAlign w:val="center"/>
            <w:hideMark/>
          </w:tcPr>
          <w:p w14:paraId="13CEE1D7" w14:textId="77777777" w:rsidR="00A94821" w:rsidRPr="00BA3B4B" w:rsidRDefault="00A94821" w:rsidP="00A94821">
            <w:pPr>
              <w:spacing w:before="120" w:after="120"/>
              <w:jc w:val="center"/>
              <w:rPr>
                <w:rFonts w:ascii="Myriad Pro" w:hAnsi="Myriad Pro" w:cs="Arial"/>
                <w:color w:val="000000"/>
                <w:sz w:val="20"/>
                <w:szCs w:val="20"/>
              </w:rPr>
            </w:pPr>
            <w:r w:rsidRPr="00BA3B4B">
              <w:rPr>
                <w:rFonts w:ascii="Myriad Pro" w:hAnsi="Myriad Pro" w:cs="Arial"/>
                <w:color w:val="000000"/>
                <w:sz w:val="20"/>
                <w:szCs w:val="20"/>
              </w:rPr>
              <w:t>1</w:t>
            </w:r>
          </w:p>
        </w:tc>
        <w:tc>
          <w:tcPr>
            <w:tcW w:w="1962" w:type="pct"/>
            <w:shd w:val="clear" w:color="auto" w:fill="auto"/>
            <w:vAlign w:val="center"/>
            <w:hideMark/>
          </w:tcPr>
          <w:p w14:paraId="02BAA118" w14:textId="77777777" w:rsidR="00A94821" w:rsidRPr="00BA3B4B" w:rsidRDefault="00A94821" w:rsidP="00A94821">
            <w:pPr>
              <w:spacing w:before="120" w:after="120"/>
              <w:jc w:val="both"/>
              <w:rPr>
                <w:rFonts w:ascii="Myriad Pro" w:hAnsi="Myriad Pro" w:cs="Arial"/>
                <w:color w:val="000000"/>
                <w:sz w:val="20"/>
                <w:szCs w:val="20"/>
              </w:rPr>
            </w:pPr>
            <w:r w:rsidRPr="00BA3B4B">
              <w:rPr>
                <w:rFonts w:ascii="Myriad Pro" w:hAnsi="Myriad Pro" w:cs="Arial"/>
                <w:color w:val="000000"/>
                <w:sz w:val="20"/>
                <w:szCs w:val="20"/>
              </w:rPr>
              <w:t xml:space="preserve">Филиал ПАО «МРСК Сибири» -«Читаэнерго» - </w:t>
            </w:r>
            <w:r>
              <w:rPr>
                <w:rFonts w:ascii="Myriad Pro" w:hAnsi="Myriad Pro" w:cs="Arial"/>
                <w:color w:val="000000"/>
                <w:sz w:val="20"/>
                <w:szCs w:val="20"/>
              </w:rPr>
              <w:t>ОАО </w:t>
            </w:r>
            <w:r w:rsidRPr="00BA3B4B">
              <w:rPr>
                <w:rFonts w:ascii="Myriad Pro" w:hAnsi="Myriad Pro" w:cs="Arial"/>
                <w:color w:val="000000"/>
                <w:sz w:val="20"/>
                <w:szCs w:val="20"/>
              </w:rPr>
              <w:t xml:space="preserve">«РЖД» в лице Восточно-Сибирской дирекции по энергообеспечению структурного подразделения «Трансэнерго» - филиал </w:t>
            </w:r>
            <w:r>
              <w:rPr>
                <w:rFonts w:ascii="Myriad Pro" w:hAnsi="Myriad Pro" w:cs="Arial"/>
                <w:color w:val="000000"/>
                <w:sz w:val="20"/>
                <w:szCs w:val="20"/>
              </w:rPr>
              <w:t>ОАО </w:t>
            </w:r>
            <w:r w:rsidRPr="00BA3B4B">
              <w:rPr>
                <w:rFonts w:ascii="Myriad Pro" w:hAnsi="Myriad Pro" w:cs="Arial"/>
                <w:color w:val="000000"/>
                <w:sz w:val="20"/>
                <w:szCs w:val="20"/>
              </w:rPr>
              <w:t>«РЖД»</w:t>
            </w:r>
          </w:p>
        </w:tc>
        <w:tc>
          <w:tcPr>
            <w:tcW w:w="406" w:type="pct"/>
            <w:shd w:val="clear" w:color="auto" w:fill="auto"/>
            <w:noWrap/>
            <w:vAlign w:val="center"/>
            <w:hideMark/>
          </w:tcPr>
          <w:p w14:paraId="4CC2D1BC" w14:textId="77777777" w:rsidR="00A94821" w:rsidRPr="00BA3B4B" w:rsidRDefault="00A94821" w:rsidP="00A94821">
            <w:pPr>
              <w:spacing w:before="120" w:after="120"/>
              <w:jc w:val="center"/>
              <w:rPr>
                <w:rFonts w:ascii="Myriad Pro" w:hAnsi="Myriad Pro" w:cs="Calibri"/>
                <w:color w:val="000000"/>
                <w:sz w:val="20"/>
                <w:szCs w:val="20"/>
              </w:rPr>
            </w:pPr>
            <w:r w:rsidRPr="00BA3B4B">
              <w:rPr>
                <w:rFonts w:ascii="Myriad Pro" w:hAnsi="Myriad Pro" w:cs="Calibri"/>
                <w:color w:val="000000"/>
                <w:sz w:val="20"/>
                <w:szCs w:val="20"/>
              </w:rPr>
              <w:t>4 640,00</w:t>
            </w:r>
          </w:p>
        </w:tc>
        <w:tc>
          <w:tcPr>
            <w:tcW w:w="406" w:type="pct"/>
            <w:shd w:val="clear" w:color="auto" w:fill="auto"/>
            <w:noWrap/>
            <w:vAlign w:val="center"/>
            <w:hideMark/>
          </w:tcPr>
          <w:p w14:paraId="68F50618" w14:textId="77777777" w:rsidR="00A94821" w:rsidRPr="00BA3B4B" w:rsidRDefault="00A94821" w:rsidP="00A94821">
            <w:pPr>
              <w:spacing w:before="120" w:after="120"/>
              <w:jc w:val="center"/>
              <w:rPr>
                <w:rFonts w:ascii="Myriad Pro" w:hAnsi="Myriad Pro" w:cs="Calibri"/>
                <w:color w:val="000000"/>
                <w:sz w:val="20"/>
                <w:szCs w:val="20"/>
              </w:rPr>
            </w:pPr>
            <w:r w:rsidRPr="00BA3B4B">
              <w:rPr>
                <w:rFonts w:ascii="Myriad Pro" w:hAnsi="Myriad Pro" w:cs="Calibri"/>
                <w:color w:val="000000"/>
                <w:sz w:val="20"/>
                <w:szCs w:val="20"/>
              </w:rPr>
              <w:t>4 782,67</w:t>
            </w:r>
          </w:p>
        </w:tc>
        <w:tc>
          <w:tcPr>
            <w:tcW w:w="459" w:type="pct"/>
            <w:shd w:val="clear" w:color="auto" w:fill="auto"/>
            <w:noWrap/>
            <w:vAlign w:val="center"/>
            <w:hideMark/>
          </w:tcPr>
          <w:p w14:paraId="1AF7ADAC" w14:textId="77777777" w:rsidR="00A94821" w:rsidRPr="00BA3B4B" w:rsidRDefault="00A94821" w:rsidP="00A94821">
            <w:pPr>
              <w:spacing w:before="120" w:after="120"/>
              <w:jc w:val="center"/>
              <w:rPr>
                <w:rFonts w:ascii="Myriad Pro" w:hAnsi="Myriad Pro" w:cs="Calibri"/>
                <w:color w:val="000000"/>
                <w:sz w:val="20"/>
                <w:szCs w:val="20"/>
              </w:rPr>
            </w:pPr>
            <w:r w:rsidRPr="00BA3B4B">
              <w:rPr>
                <w:rFonts w:ascii="Myriad Pro" w:hAnsi="Myriad Pro" w:cs="Calibri"/>
                <w:color w:val="000000"/>
                <w:sz w:val="20"/>
                <w:szCs w:val="20"/>
              </w:rPr>
              <w:t>142,67</w:t>
            </w:r>
          </w:p>
        </w:tc>
        <w:tc>
          <w:tcPr>
            <w:tcW w:w="590" w:type="pct"/>
            <w:shd w:val="clear" w:color="auto" w:fill="auto"/>
            <w:noWrap/>
            <w:vAlign w:val="center"/>
            <w:hideMark/>
          </w:tcPr>
          <w:p w14:paraId="2ACE68FE" w14:textId="77777777" w:rsidR="00A94821" w:rsidRPr="00BA3B4B" w:rsidRDefault="00A94821" w:rsidP="00A94821">
            <w:pPr>
              <w:spacing w:before="120" w:after="120"/>
              <w:jc w:val="center"/>
              <w:rPr>
                <w:rFonts w:ascii="Myriad Pro" w:hAnsi="Myriad Pro" w:cs="Calibri"/>
                <w:color w:val="000000"/>
                <w:sz w:val="20"/>
                <w:szCs w:val="20"/>
              </w:rPr>
            </w:pPr>
            <w:r w:rsidRPr="00BA3B4B">
              <w:rPr>
                <w:rFonts w:ascii="Myriad Pro" w:hAnsi="Myriad Pro" w:cs="Calibri"/>
                <w:color w:val="000000"/>
                <w:sz w:val="20"/>
                <w:szCs w:val="20"/>
              </w:rPr>
              <w:t>16 604,79</w:t>
            </w:r>
          </w:p>
        </w:tc>
        <w:tc>
          <w:tcPr>
            <w:tcW w:w="558" w:type="pct"/>
            <w:shd w:val="clear" w:color="auto" w:fill="auto"/>
            <w:noWrap/>
            <w:vAlign w:val="center"/>
            <w:hideMark/>
          </w:tcPr>
          <w:p w14:paraId="4B9E9304" w14:textId="77777777" w:rsidR="00A94821" w:rsidRPr="00BA3B4B" w:rsidRDefault="00A94821" w:rsidP="00A94821">
            <w:pPr>
              <w:spacing w:before="120" w:after="120"/>
              <w:jc w:val="center"/>
              <w:rPr>
                <w:rFonts w:ascii="Myriad Pro" w:hAnsi="Myriad Pro" w:cs="Calibri"/>
                <w:color w:val="000000"/>
                <w:sz w:val="20"/>
                <w:szCs w:val="20"/>
              </w:rPr>
            </w:pPr>
            <w:r w:rsidRPr="00BA3B4B">
              <w:rPr>
                <w:rFonts w:ascii="Myriad Pro" w:hAnsi="Myriad Pro" w:cs="Calibri"/>
                <w:color w:val="000000"/>
                <w:sz w:val="20"/>
                <w:szCs w:val="20"/>
              </w:rPr>
              <w:t>17 163,04</w:t>
            </w:r>
          </w:p>
        </w:tc>
        <w:tc>
          <w:tcPr>
            <w:tcW w:w="475" w:type="pct"/>
            <w:shd w:val="clear" w:color="auto" w:fill="auto"/>
            <w:noWrap/>
            <w:vAlign w:val="center"/>
            <w:hideMark/>
          </w:tcPr>
          <w:p w14:paraId="1D7AE9E1" w14:textId="77777777" w:rsidR="00A94821" w:rsidRPr="00BA3B4B" w:rsidRDefault="00A94821" w:rsidP="00A94821">
            <w:pPr>
              <w:spacing w:before="120" w:after="120"/>
              <w:jc w:val="center"/>
              <w:rPr>
                <w:rFonts w:ascii="Myriad Pro" w:hAnsi="Myriad Pro" w:cs="Calibri"/>
                <w:color w:val="000000"/>
                <w:sz w:val="20"/>
                <w:szCs w:val="20"/>
              </w:rPr>
            </w:pPr>
            <w:r w:rsidRPr="00BA3B4B">
              <w:rPr>
                <w:rFonts w:ascii="Myriad Pro" w:hAnsi="Myriad Pro" w:cs="Calibri"/>
                <w:color w:val="000000"/>
                <w:sz w:val="20"/>
                <w:szCs w:val="20"/>
              </w:rPr>
              <w:t>558,25</w:t>
            </w:r>
          </w:p>
        </w:tc>
      </w:tr>
      <w:tr w:rsidR="00A94821" w:rsidRPr="00BA3B4B" w14:paraId="1DFF7387" w14:textId="77777777" w:rsidTr="00A94821">
        <w:tc>
          <w:tcPr>
            <w:tcW w:w="141" w:type="pct"/>
            <w:shd w:val="clear" w:color="auto" w:fill="auto"/>
            <w:noWrap/>
            <w:vAlign w:val="center"/>
            <w:hideMark/>
          </w:tcPr>
          <w:p w14:paraId="1C9E5A05" w14:textId="77777777" w:rsidR="00A94821" w:rsidRPr="00BA3B4B" w:rsidRDefault="00A94821" w:rsidP="00A94821">
            <w:pPr>
              <w:spacing w:before="120" w:after="120"/>
              <w:jc w:val="center"/>
              <w:rPr>
                <w:rFonts w:ascii="Myriad Pro" w:hAnsi="Myriad Pro" w:cs="Arial"/>
                <w:color w:val="000000"/>
                <w:sz w:val="20"/>
                <w:szCs w:val="20"/>
              </w:rPr>
            </w:pPr>
            <w:r w:rsidRPr="00BA3B4B">
              <w:rPr>
                <w:rFonts w:ascii="Myriad Pro" w:hAnsi="Myriad Pro" w:cs="Arial"/>
                <w:color w:val="000000"/>
                <w:sz w:val="20"/>
                <w:szCs w:val="20"/>
              </w:rPr>
              <w:t>2</w:t>
            </w:r>
          </w:p>
        </w:tc>
        <w:tc>
          <w:tcPr>
            <w:tcW w:w="1962" w:type="pct"/>
            <w:shd w:val="clear" w:color="auto" w:fill="auto"/>
            <w:vAlign w:val="center"/>
            <w:hideMark/>
          </w:tcPr>
          <w:p w14:paraId="01F0413F" w14:textId="77777777" w:rsidR="00A94821" w:rsidRPr="00BA3B4B" w:rsidRDefault="00A94821" w:rsidP="00A94821">
            <w:pPr>
              <w:spacing w:before="120" w:after="120"/>
              <w:jc w:val="both"/>
              <w:rPr>
                <w:rFonts w:ascii="Myriad Pro" w:hAnsi="Myriad Pro" w:cs="Arial"/>
                <w:color w:val="000000"/>
                <w:sz w:val="20"/>
                <w:szCs w:val="20"/>
              </w:rPr>
            </w:pPr>
            <w:r w:rsidRPr="00BA3B4B">
              <w:rPr>
                <w:rFonts w:ascii="Myriad Pro" w:hAnsi="Myriad Pro" w:cs="Arial"/>
                <w:color w:val="000000"/>
                <w:sz w:val="20"/>
                <w:szCs w:val="20"/>
              </w:rPr>
              <w:t>Филиал ПАО «МРСК Сибири» - «Читаэнерго» - филиал «Забайкальский» АО «Оборонэнерго»</w:t>
            </w:r>
          </w:p>
        </w:tc>
        <w:tc>
          <w:tcPr>
            <w:tcW w:w="406" w:type="pct"/>
            <w:shd w:val="clear" w:color="auto" w:fill="auto"/>
            <w:noWrap/>
            <w:vAlign w:val="center"/>
            <w:hideMark/>
          </w:tcPr>
          <w:p w14:paraId="7903AFAD" w14:textId="77777777" w:rsidR="00A94821" w:rsidRPr="00BA3B4B" w:rsidRDefault="00A94821" w:rsidP="00A94821">
            <w:pPr>
              <w:spacing w:before="120" w:after="120"/>
              <w:jc w:val="center"/>
              <w:rPr>
                <w:rFonts w:ascii="Myriad Pro" w:hAnsi="Myriad Pro" w:cs="Calibri"/>
                <w:color w:val="000000"/>
                <w:sz w:val="20"/>
                <w:szCs w:val="20"/>
              </w:rPr>
            </w:pPr>
            <w:r w:rsidRPr="00BA3B4B">
              <w:rPr>
                <w:rFonts w:ascii="Myriad Pro" w:hAnsi="Myriad Pro" w:cs="Calibri"/>
                <w:color w:val="000000"/>
                <w:sz w:val="20"/>
                <w:szCs w:val="20"/>
              </w:rPr>
              <w:t>169 583,00</w:t>
            </w:r>
          </w:p>
        </w:tc>
        <w:tc>
          <w:tcPr>
            <w:tcW w:w="406" w:type="pct"/>
            <w:shd w:val="clear" w:color="auto" w:fill="auto"/>
            <w:noWrap/>
            <w:vAlign w:val="center"/>
            <w:hideMark/>
          </w:tcPr>
          <w:p w14:paraId="1D777CFC" w14:textId="77777777" w:rsidR="00A94821" w:rsidRPr="00BA3B4B" w:rsidRDefault="00A94821" w:rsidP="00A94821">
            <w:pPr>
              <w:spacing w:before="120" w:after="120"/>
              <w:jc w:val="center"/>
              <w:rPr>
                <w:rFonts w:ascii="Myriad Pro" w:hAnsi="Myriad Pro" w:cs="Calibri"/>
                <w:color w:val="000000"/>
                <w:sz w:val="20"/>
                <w:szCs w:val="20"/>
              </w:rPr>
            </w:pPr>
            <w:r w:rsidRPr="00BA3B4B">
              <w:rPr>
                <w:rFonts w:ascii="Myriad Pro" w:hAnsi="Myriad Pro" w:cs="Calibri"/>
                <w:color w:val="000000"/>
                <w:sz w:val="20"/>
                <w:szCs w:val="20"/>
              </w:rPr>
              <w:t>145 341,36</w:t>
            </w:r>
          </w:p>
        </w:tc>
        <w:tc>
          <w:tcPr>
            <w:tcW w:w="459" w:type="pct"/>
            <w:shd w:val="clear" w:color="auto" w:fill="auto"/>
            <w:noWrap/>
            <w:vAlign w:val="center"/>
            <w:hideMark/>
          </w:tcPr>
          <w:p w14:paraId="0C0280C7" w14:textId="77777777" w:rsidR="00A94821" w:rsidRPr="00BA3B4B" w:rsidRDefault="00A94821" w:rsidP="00A94821">
            <w:pPr>
              <w:spacing w:before="120" w:after="120"/>
              <w:jc w:val="center"/>
              <w:rPr>
                <w:rFonts w:ascii="Myriad Pro" w:hAnsi="Myriad Pro" w:cs="Calibri"/>
                <w:color w:val="000000"/>
                <w:sz w:val="20"/>
                <w:szCs w:val="20"/>
              </w:rPr>
            </w:pPr>
            <w:r w:rsidRPr="00BA3B4B">
              <w:rPr>
                <w:rFonts w:ascii="Myriad Pro" w:hAnsi="Myriad Pro" w:cs="Calibri"/>
                <w:color w:val="000000"/>
                <w:sz w:val="20"/>
                <w:szCs w:val="20"/>
              </w:rPr>
              <w:t>-24 241,64</w:t>
            </w:r>
          </w:p>
        </w:tc>
        <w:tc>
          <w:tcPr>
            <w:tcW w:w="590" w:type="pct"/>
            <w:shd w:val="clear" w:color="auto" w:fill="auto"/>
            <w:noWrap/>
            <w:vAlign w:val="center"/>
            <w:hideMark/>
          </w:tcPr>
          <w:p w14:paraId="571312BB" w14:textId="77777777" w:rsidR="00A94821" w:rsidRPr="00BA3B4B" w:rsidRDefault="00A94821" w:rsidP="00A94821">
            <w:pPr>
              <w:spacing w:before="120" w:after="120"/>
              <w:jc w:val="center"/>
              <w:rPr>
                <w:rFonts w:ascii="Myriad Pro" w:hAnsi="Myriad Pro" w:cs="Calibri"/>
                <w:color w:val="000000"/>
                <w:sz w:val="20"/>
                <w:szCs w:val="20"/>
              </w:rPr>
            </w:pPr>
            <w:r w:rsidRPr="00BA3B4B">
              <w:rPr>
                <w:rFonts w:ascii="Myriad Pro" w:hAnsi="Myriad Pro" w:cs="Calibri"/>
                <w:color w:val="000000"/>
                <w:sz w:val="20"/>
                <w:szCs w:val="20"/>
              </w:rPr>
              <w:t>178 678,31</w:t>
            </w:r>
          </w:p>
        </w:tc>
        <w:tc>
          <w:tcPr>
            <w:tcW w:w="558" w:type="pct"/>
            <w:shd w:val="clear" w:color="auto" w:fill="auto"/>
            <w:noWrap/>
            <w:vAlign w:val="center"/>
            <w:hideMark/>
          </w:tcPr>
          <w:p w14:paraId="11C271DE" w14:textId="77777777" w:rsidR="00A94821" w:rsidRPr="00BA3B4B" w:rsidRDefault="00A94821" w:rsidP="00A94821">
            <w:pPr>
              <w:spacing w:before="120" w:after="120"/>
              <w:jc w:val="center"/>
              <w:rPr>
                <w:rFonts w:ascii="Myriad Pro" w:hAnsi="Myriad Pro" w:cs="Calibri"/>
                <w:color w:val="000000"/>
                <w:sz w:val="20"/>
                <w:szCs w:val="20"/>
              </w:rPr>
            </w:pPr>
            <w:r w:rsidRPr="00BA3B4B">
              <w:rPr>
                <w:rFonts w:ascii="Myriad Pro" w:hAnsi="Myriad Pro" w:cs="Calibri"/>
                <w:color w:val="000000"/>
                <w:sz w:val="20"/>
                <w:szCs w:val="20"/>
              </w:rPr>
              <w:t>153 941,77</w:t>
            </w:r>
          </w:p>
        </w:tc>
        <w:tc>
          <w:tcPr>
            <w:tcW w:w="475" w:type="pct"/>
            <w:shd w:val="clear" w:color="auto" w:fill="auto"/>
            <w:noWrap/>
            <w:vAlign w:val="center"/>
            <w:hideMark/>
          </w:tcPr>
          <w:p w14:paraId="6B9714A2" w14:textId="77777777" w:rsidR="00A94821" w:rsidRPr="00BA3B4B" w:rsidRDefault="00A94821" w:rsidP="00A94821">
            <w:pPr>
              <w:spacing w:before="120" w:after="120"/>
              <w:jc w:val="center"/>
              <w:rPr>
                <w:rFonts w:ascii="Myriad Pro" w:hAnsi="Myriad Pro" w:cs="Calibri"/>
                <w:color w:val="000000"/>
                <w:sz w:val="20"/>
                <w:szCs w:val="20"/>
              </w:rPr>
            </w:pPr>
            <w:r w:rsidRPr="00BA3B4B">
              <w:rPr>
                <w:rFonts w:ascii="Myriad Pro" w:hAnsi="Myriad Pro" w:cs="Calibri"/>
                <w:color w:val="000000"/>
                <w:sz w:val="20"/>
                <w:szCs w:val="20"/>
              </w:rPr>
              <w:t>-24 736,54</w:t>
            </w:r>
          </w:p>
        </w:tc>
      </w:tr>
      <w:tr w:rsidR="00A94821" w:rsidRPr="00BA3B4B" w14:paraId="0D5682E8" w14:textId="77777777" w:rsidTr="00A94821">
        <w:tc>
          <w:tcPr>
            <w:tcW w:w="141" w:type="pct"/>
            <w:shd w:val="clear" w:color="auto" w:fill="auto"/>
            <w:noWrap/>
            <w:vAlign w:val="center"/>
            <w:hideMark/>
          </w:tcPr>
          <w:p w14:paraId="6BFFD270" w14:textId="77777777" w:rsidR="00A94821" w:rsidRPr="00BA3B4B" w:rsidRDefault="00A94821" w:rsidP="00A94821">
            <w:pPr>
              <w:spacing w:before="120" w:after="120"/>
              <w:jc w:val="center"/>
              <w:rPr>
                <w:rFonts w:ascii="Myriad Pro" w:hAnsi="Myriad Pro" w:cs="Arial"/>
                <w:color w:val="000000"/>
                <w:sz w:val="20"/>
                <w:szCs w:val="20"/>
              </w:rPr>
            </w:pPr>
            <w:r w:rsidRPr="00BA3B4B">
              <w:rPr>
                <w:rFonts w:ascii="Myriad Pro" w:hAnsi="Myriad Pro" w:cs="Arial"/>
                <w:color w:val="000000"/>
                <w:sz w:val="20"/>
                <w:szCs w:val="20"/>
              </w:rPr>
              <w:t>3</w:t>
            </w:r>
          </w:p>
        </w:tc>
        <w:tc>
          <w:tcPr>
            <w:tcW w:w="1962" w:type="pct"/>
            <w:shd w:val="clear" w:color="auto" w:fill="auto"/>
            <w:vAlign w:val="center"/>
            <w:hideMark/>
          </w:tcPr>
          <w:p w14:paraId="50390F11" w14:textId="77777777" w:rsidR="00A94821" w:rsidRPr="00BA3B4B" w:rsidRDefault="00A94821" w:rsidP="00A94821">
            <w:pPr>
              <w:spacing w:before="120" w:after="120"/>
              <w:jc w:val="both"/>
              <w:rPr>
                <w:rFonts w:ascii="Myriad Pro" w:hAnsi="Myriad Pro" w:cs="Arial"/>
                <w:color w:val="000000"/>
                <w:sz w:val="20"/>
                <w:szCs w:val="20"/>
              </w:rPr>
            </w:pPr>
            <w:r w:rsidRPr="00BA3B4B">
              <w:rPr>
                <w:rFonts w:ascii="Myriad Pro" w:hAnsi="Myriad Pro" w:cs="Arial"/>
                <w:color w:val="000000"/>
                <w:sz w:val="20"/>
                <w:szCs w:val="20"/>
              </w:rPr>
              <w:t xml:space="preserve">Филиал ПАО «МРСК Сибири» - «Читаэнерго» - </w:t>
            </w:r>
            <w:r>
              <w:rPr>
                <w:rFonts w:ascii="Myriad Pro" w:hAnsi="Myriad Pro" w:cs="Arial"/>
                <w:color w:val="000000"/>
                <w:sz w:val="20"/>
                <w:szCs w:val="20"/>
              </w:rPr>
              <w:t>ОАО </w:t>
            </w:r>
            <w:r w:rsidRPr="00BA3B4B">
              <w:rPr>
                <w:rFonts w:ascii="Myriad Pro" w:hAnsi="Myriad Pro" w:cs="Arial"/>
                <w:color w:val="000000"/>
                <w:sz w:val="20"/>
                <w:szCs w:val="20"/>
              </w:rPr>
              <w:t xml:space="preserve">«РЖД» в лице Забайкальской дирекции по энергообеспечению структурного подразделения «Трансэнерго» - филиала </w:t>
            </w:r>
            <w:r>
              <w:rPr>
                <w:rFonts w:ascii="Myriad Pro" w:hAnsi="Myriad Pro" w:cs="Arial"/>
                <w:color w:val="000000"/>
                <w:sz w:val="20"/>
                <w:szCs w:val="20"/>
              </w:rPr>
              <w:t>ОАО </w:t>
            </w:r>
            <w:r w:rsidRPr="00BA3B4B">
              <w:rPr>
                <w:rFonts w:ascii="Myriad Pro" w:hAnsi="Myriad Pro" w:cs="Arial"/>
                <w:color w:val="000000"/>
                <w:sz w:val="20"/>
                <w:szCs w:val="20"/>
              </w:rPr>
              <w:t>«РЖД»</w:t>
            </w:r>
          </w:p>
        </w:tc>
        <w:tc>
          <w:tcPr>
            <w:tcW w:w="406" w:type="pct"/>
            <w:shd w:val="clear" w:color="auto" w:fill="auto"/>
            <w:noWrap/>
            <w:vAlign w:val="center"/>
            <w:hideMark/>
          </w:tcPr>
          <w:p w14:paraId="3803ED19" w14:textId="77777777" w:rsidR="00A94821" w:rsidRPr="00BA3B4B" w:rsidRDefault="00A94821" w:rsidP="00A94821">
            <w:pPr>
              <w:spacing w:before="120" w:after="120"/>
              <w:jc w:val="center"/>
              <w:rPr>
                <w:rFonts w:ascii="Myriad Pro" w:hAnsi="Myriad Pro" w:cs="Calibri"/>
                <w:color w:val="000000"/>
                <w:sz w:val="20"/>
                <w:szCs w:val="20"/>
              </w:rPr>
            </w:pPr>
            <w:r w:rsidRPr="00BA3B4B">
              <w:rPr>
                <w:rFonts w:ascii="Myriad Pro" w:hAnsi="Myriad Pro" w:cs="Calibri"/>
                <w:color w:val="000000"/>
                <w:sz w:val="20"/>
                <w:szCs w:val="20"/>
              </w:rPr>
              <w:t>305 062,00</w:t>
            </w:r>
          </w:p>
        </w:tc>
        <w:tc>
          <w:tcPr>
            <w:tcW w:w="406" w:type="pct"/>
            <w:shd w:val="clear" w:color="auto" w:fill="auto"/>
            <w:noWrap/>
            <w:vAlign w:val="center"/>
            <w:hideMark/>
          </w:tcPr>
          <w:p w14:paraId="09AB9D78" w14:textId="77777777" w:rsidR="00A94821" w:rsidRPr="00BA3B4B" w:rsidRDefault="00A94821" w:rsidP="00A94821">
            <w:pPr>
              <w:spacing w:before="120" w:after="120"/>
              <w:jc w:val="center"/>
              <w:rPr>
                <w:rFonts w:ascii="Myriad Pro" w:hAnsi="Myriad Pro" w:cs="Calibri"/>
                <w:color w:val="000000"/>
                <w:sz w:val="20"/>
                <w:szCs w:val="20"/>
              </w:rPr>
            </w:pPr>
            <w:r w:rsidRPr="00BA3B4B">
              <w:rPr>
                <w:rFonts w:ascii="Myriad Pro" w:hAnsi="Myriad Pro" w:cs="Calibri"/>
                <w:color w:val="000000"/>
                <w:sz w:val="20"/>
                <w:szCs w:val="20"/>
              </w:rPr>
              <w:t>292 627,50</w:t>
            </w:r>
          </w:p>
        </w:tc>
        <w:tc>
          <w:tcPr>
            <w:tcW w:w="459" w:type="pct"/>
            <w:shd w:val="clear" w:color="auto" w:fill="auto"/>
            <w:noWrap/>
            <w:vAlign w:val="center"/>
            <w:hideMark/>
          </w:tcPr>
          <w:p w14:paraId="17C4BFB7" w14:textId="77777777" w:rsidR="00A94821" w:rsidRPr="00BA3B4B" w:rsidRDefault="00A94821" w:rsidP="00A94821">
            <w:pPr>
              <w:spacing w:before="120" w:after="120"/>
              <w:jc w:val="center"/>
              <w:rPr>
                <w:rFonts w:ascii="Myriad Pro" w:hAnsi="Myriad Pro" w:cs="Calibri"/>
                <w:color w:val="000000"/>
                <w:sz w:val="20"/>
                <w:szCs w:val="20"/>
              </w:rPr>
            </w:pPr>
            <w:r w:rsidRPr="00BA3B4B">
              <w:rPr>
                <w:rFonts w:ascii="Myriad Pro" w:hAnsi="Myriad Pro" w:cs="Calibri"/>
                <w:color w:val="000000"/>
                <w:sz w:val="20"/>
                <w:szCs w:val="20"/>
              </w:rPr>
              <w:t>-12 434,50</w:t>
            </w:r>
          </w:p>
        </w:tc>
        <w:tc>
          <w:tcPr>
            <w:tcW w:w="590" w:type="pct"/>
            <w:shd w:val="clear" w:color="auto" w:fill="auto"/>
            <w:noWrap/>
            <w:vAlign w:val="center"/>
            <w:hideMark/>
          </w:tcPr>
          <w:p w14:paraId="71FB8F04" w14:textId="77777777" w:rsidR="00A94821" w:rsidRPr="00BA3B4B" w:rsidRDefault="00A94821" w:rsidP="00A94821">
            <w:pPr>
              <w:spacing w:before="120" w:after="120"/>
              <w:jc w:val="center"/>
              <w:rPr>
                <w:rFonts w:ascii="Myriad Pro" w:hAnsi="Myriad Pro" w:cs="Calibri"/>
                <w:color w:val="000000"/>
                <w:sz w:val="20"/>
                <w:szCs w:val="20"/>
              </w:rPr>
            </w:pPr>
            <w:r w:rsidRPr="00BA3B4B">
              <w:rPr>
                <w:rFonts w:ascii="Myriad Pro" w:hAnsi="Myriad Pro" w:cs="Calibri"/>
                <w:color w:val="000000"/>
                <w:sz w:val="20"/>
                <w:szCs w:val="20"/>
              </w:rPr>
              <w:t>327 969,01</w:t>
            </w:r>
          </w:p>
        </w:tc>
        <w:tc>
          <w:tcPr>
            <w:tcW w:w="558" w:type="pct"/>
            <w:shd w:val="clear" w:color="auto" w:fill="auto"/>
            <w:noWrap/>
            <w:vAlign w:val="center"/>
            <w:hideMark/>
          </w:tcPr>
          <w:p w14:paraId="5AAA8DDA" w14:textId="77777777" w:rsidR="00A94821" w:rsidRPr="00BA3B4B" w:rsidRDefault="00A94821" w:rsidP="00A94821">
            <w:pPr>
              <w:spacing w:before="120" w:after="120"/>
              <w:jc w:val="center"/>
              <w:rPr>
                <w:rFonts w:ascii="Myriad Pro" w:hAnsi="Myriad Pro" w:cs="Calibri"/>
                <w:color w:val="000000"/>
                <w:sz w:val="20"/>
                <w:szCs w:val="20"/>
              </w:rPr>
            </w:pPr>
            <w:r w:rsidRPr="00BA3B4B">
              <w:rPr>
                <w:rFonts w:ascii="Myriad Pro" w:hAnsi="Myriad Pro" w:cs="Calibri"/>
                <w:color w:val="000000"/>
                <w:sz w:val="20"/>
                <w:szCs w:val="20"/>
              </w:rPr>
              <w:t>321 185,14</w:t>
            </w:r>
          </w:p>
        </w:tc>
        <w:tc>
          <w:tcPr>
            <w:tcW w:w="475" w:type="pct"/>
            <w:shd w:val="clear" w:color="auto" w:fill="auto"/>
            <w:noWrap/>
            <w:vAlign w:val="center"/>
            <w:hideMark/>
          </w:tcPr>
          <w:p w14:paraId="5C10D8B5" w14:textId="77777777" w:rsidR="00A94821" w:rsidRPr="00BA3B4B" w:rsidRDefault="00A94821" w:rsidP="00A94821">
            <w:pPr>
              <w:spacing w:before="120" w:after="120"/>
              <w:jc w:val="center"/>
              <w:rPr>
                <w:rFonts w:ascii="Myriad Pro" w:hAnsi="Myriad Pro" w:cs="Calibri"/>
                <w:color w:val="000000"/>
                <w:sz w:val="20"/>
                <w:szCs w:val="20"/>
              </w:rPr>
            </w:pPr>
            <w:r w:rsidRPr="00BA3B4B">
              <w:rPr>
                <w:rFonts w:ascii="Myriad Pro" w:hAnsi="Myriad Pro" w:cs="Calibri"/>
                <w:color w:val="000000"/>
                <w:sz w:val="20"/>
                <w:szCs w:val="20"/>
              </w:rPr>
              <w:t>-6 783,87</w:t>
            </w:r>
          </w:p>
        </w:tc>
      </w:tr>
      <w:tr w:rsidR="00A94821" w:rsidRPr="00BA3B4B" w14:paraId="4BA38DDD" w14:textId="77777777" w:rsidTr="00A94821">
        <w:tc>
          <w:tcPr>
            <w:tcW w:w="141" w:type="pct"/>
            <w:shd w:val="clear" w:color="auto" w:fill="auto"/>
            <w:noWrap/>
            <w:vAlign w:val="center"/>
            <w:hideMark/>
          </w:tcPr>
          <w:p w14:paraId="4AE8A804" w14:textId="77777777" w:rsidR="00A94821" w:rsidRPr="00BA3B4B" w:rsidRDefault="00A94821" w:rsidP="00A94821">
            <w:pPr>
              <w:spacing w:before="120" w:after="120"/>
              <w:jc w:val="center"/>
              <w:rPr>
                <w:rFonts w:ascii="Myriad Pro" w:hAnsi="Myriad Pro" w:cs="Arial"/>
                <w:color w:val="000000"/>
                <w:sz w:val="20"/>
                <w:szCs w:val="20"/>
              </w:rPr>
            </w:pPr>
            <w:r w:rsidRPr="00BA3B4B">
              <w:rPr>
                <w:rFonts w:ascii="Myriad Pro" w:hAnsi="Myriad Pro" w:cs="Arial"/>
                <w:color w:val="000000"/>
                <w:sz w:val="20"/>
                <w:szCs w:val="20"/>
              </w:rPr>
              <w:t>4</w:t>
            </w:r>
          </w:p>
        </w:tc>
        <w:tc>
          <w:tcPr>
            <w:tcW w:w="1962" w:type="pct"/>
            <w:shd w:val="clear" w:color="auto" w:fill="auto"/>
            <w:vAlign w:val="center"/>
            <w:hideMark/>
          </w:tcPr>
          <w:p w14:paraId="5A8281F6" w14:textId="77777777" w:rsidR="00A94821" w:rsidRPr="00BA3B4B" w:rsidRDefault="00A94821" w:rsidP="00A94821">
            <w:pPr>
              <w:spacing w:before="120" w:after="120"/>
              <w:jc w:val="both"/>
              <w:rPr>
                <w:rFonts w:ascii="Myriad Pro" w:hAnsi="Myriad Pro" w:cs="Arial"/>
                <w:color w:val="000000"/>
                <w:sz w:val="20"/>
                <w:szCs w:val="20"/>
              </w:rPr>
            </w:pPr>
            <w:r w:rsidRPr="00BA3B4B">
              <w:rPr>
                <w:rFonts w:ascii="Myriad Pro" w:hAnsi="Myriad Pro" w:cs="Arial"/>
                <w:color w:val="000000"/>
                <w:sz w:val="20"/>
                <w:szCs w:val="20"/>
              </w:rPr>
              <w:t>Филиал ПАО «МРСК Сибири» - «Читаэнерго» - ООО «Импульс-2003»</w:t>
            </w:r>
          </w:p>
        </w:tc>
        <w:tc>
          <w:tcPr>
            <w:tcW w:w="406" w:type="pct"/>
            <w:shd w:val="clear" w:color="auto" w:fill="auto"/>
            <w:noWrap/>
            <w:vAlign w:val="center"/>
            <w:hideMark/>
          </w:tcPr>
          <w:p w14:paraId="5BC09268" w14:textId="77777777" w:rsidR="00A94821" w:rsidRPr="00BA3B4B" w:rsidRDefault="00A94821" w:rsidP="00A94821">
            <w:pPr>
              <w:spacing w:before="120" w:after="120"/>
              <w:jc w:val="center"/>
              <w:rPr>
                <w:rFonts w:ascii="Myriad Pro" w:hAnsi="Myriad Pro" w:cs="Calibri"/>
                <w:color w:val="000000"/>
                <w:sz w:val="20"/>
                <w:szCs w:val="20"/>
              </w:rPr>
            </w:pPr>
            <w:r w:rsidRPr="00BA3B4B">
              <w:rPr>
                <w:rFonts w:ascii="Myriad Pro" w:hAnsi="Myriad Pro" w:cs="Calibri"/>
                <w:color w:val="000000"/>
                <w:sz w:val="20"/>
                <w:szCs w:val="20"/>
              </w:rPr>
              <w:t>8 706,90</w:t>
            </w:r>
          </w:p>
        </w:tc>
        <w:tc>
          <w:tcPr>
            <w:tcW w:w="406" w:type="pct"/>
            <w:shd w:val="clear" w:color="auto" w:fill="auto"/>
            <w:noWrap/>
            <w:vAlign w:val="center"/>
            <w:hideMark/>
          </w:tcPr>
          <w:p w14:paraId="05BD8A09" w14:textId="77777777" w:rsidR="00A94821" w:rsidRPr="00BA3B4B" w:rsidRDefault="00A94821" w:rsidP="00A94821">
            <w:pPr>
              <w:spacing w:before="120" w:after="120"/>
              <w:jc w:val="center"/>
              <w:rPr>
                <w:rFonts w:ascii="Myriad Pro" w:hAnsi="Myriad Pro" w:cs="Calibri"/>
                <w:color w:val="000000"/>
                <w:sz w:val="20"/>
                <w:szCs w:val="20"/>
              </w:rPr>
            </w:pPr>
            <w:r w:rsidRPr="00BA3B4B">
              <w:rPr>
                <w:rFonts w:ascii="Myriad Pro" w:hAnsi="Myriad Pro" w:cs="Calibri"/>
                <w:color w:val="000000"/>
                <w:sz w:val="20"/>
                <w:szCs w:val="20"/>
              </w:rPr>
              <w:t>2 732,30</w:t>
            </w:r>
          </w:p>
        </w:tc>
        <w:tc>
          <w:tcPr>
            <w:tcW w:w="459" w:type="pct"/>
            <w:shd w:val="clear" w:color="auto" w:fill="auto"/>
            <w:noWrap/>
            <w:vAlign w:val="center"/>
            <w:hideMark/>
          </w:tcPr>
          <w:p w14:paraId="53651E1C" w14:textId="77777777" w:rsidR="00A94821" w:rsidRPr="00BA3B4B" w:rsidRDefault="00A94821" w:rsidP="00A94821">
            <w:pPr>
              <w:spacing w:before="120" w:after="120"/>
              <w:jc w:val="center"/>
              <w:rPr>
                <w:rFonts w:ascii="Myriad Pro" w:hAnsi="Myriad Pro" w:cs="Calibri"/>
                <w:color w:val="000000"/>
                <w:sz w:val="20"/>
                <w:szCs w:val="20"/>
              </w:rPr>
            </w:pPr>
            <w:r w:rsidRPr="00BA3B4B">
              <w:rPr>
                <w:rFonts w:ascii="Myriad Pro" w:hAnsi="Myriad Pro" w:cs="Calibri"/>
                <w:color w:val="000000"/>
                <w:sz w:val="20"/>
                <w:szCs w:val="20"/>
              </w:rPr>
              <w:t>-5 974,60</w:t>
            </w:r>
          </w:p>
        </w:tc>
        <w:tc>
          <w:tcPr>
            <w:tcW w:w="590" w:type="pct"/>
            <w:shd w:val="clear" w:color="auto" w:fill="auto"/>
            <w:noWrap/>
            <w:vAlign w:val="center"/>
            <w:hideMark/>
          </w:tcPr>
          <w:p w14:paraId="694103C4" w14:textId="77777777" w:rsidR="00A94821" w:rsidRPr="00BA3B4B" w:rsidRDefault="00A94821" w:rsidP="00A94821">
            <w:pPr>
              <w:spacing w:before="120" w:after="120"/>
              <w:jc w:val="center"/>
              <w:rPr>
                <w:rFonts w:ascii="Myriad Pro" w:hAnsi="Myriad Pro" w:cs="Calibri"/>
                <w:color w:val="000000"/>
                <w:sz w:val="20"/>
                <w:szCs w:val="20"/>
              </w:rPr>
            </w:pPr>
            <w:r w:rsidRPr="00BA3B4B">
              <w:rPr>
                <w:rFonts w:ascii="Myriad Pro" w:hAnsi="Myriad Pro" w:cs="Calibri"/>
                <w:color w:val="000000"/>
                <w:sz w:val="20"/>
                <w:szCs w:val="20"/>
              </w:rPr>
              <w:t>6 024,93</w:t>
            </w:r>
          </w:p>
        </w:tc>
        <w:tc>
          <w:tcPr>
            <w:tcW w:w="558" w:type="pct"/>
            <w:shd w:val="clear" w:color="auto" w:fill="auto"/>
            <w:noWrap/>
            <w:vAlign w:val="center"/>
            <w:hideMark/>
          </w:tcPr>
          <w:p w14:paraId="7E3A701C" w14:textId="77777777" w:rsidR="00A94821" w:rsidRPr="00BA3B4B" w:rsidRDefault="00A94821" w:rsidP="00A94821">
            <w:pPr>
              <w:spacing w:before="120" w:after="120"/>
              <w:jc w:val="center"/>
              <w:rPr>
                <w:rFonts w:ascii="Myriad Pro" w:hAnsi="Myriad Pro" w:cs="Calibri"/>
                <w:color w:val="000000"/>
                <w:sz w:val="20"/>
                <w:szCs w:val="20"/>
              </w:rPr>
            </w:pPr>
            <w:r w:rsidRPr="00BA3B4B">
              <w:rPr>
                <w:rFonts w:ascii="Myriad Pro" w:hAnsi="Myriad Pro" w:cs="Calibri"/>
                <w:color w:val="000000"/>
                <w:sz w:val="20"/>
                <w:szCs w:val="20"/>
              </w:rPr>
              <w:t>1 815,87</w:t>
            </w:r>
          </w:p>
        </w:tc>
        <w:tc>
          <w:tcPr>
            <w:tcW w:w="475" w:type="pct"/>
            <w:shd w:val="clear" w:color="auto" w:fill="auto"/>
            <w:noWrap/>
            <w:vAlign w:val="center"/>
            <w:hideMark/>
          </w:tcPr>
          <w:p w14:paraId="22EBD052" w14:textId="77777777" w:rsidR="00A94821" w:rsidRPr="00BA3B4B" w:rsidRDefault="00A94821" w:rsidP="00A94821">
            <w:pPr>
              <w:spacing w:before="120" w:after="120"/>
              <w:jc w:val="center"/>
              <w:rPr>
                <w:rFonts w:ascii="Myriad Pro" w:hAnsi="Myriad Pro" w:cs="Calibri"/>
                <w:color w:val="000000"/>
                <w:sz w:val="20"/>
                <w:szCs w:val="20"/>
              </w:rPr>
            </w:pPr>
            <w:r w:rsidRPr="00BA3B4B">
              <w:rPr>
                <w:rFonts w:ascii="Myriad Pro" w:hAnsi="Myriad Pro" w:cs="Calibri"/>
                <w:color w:val="000000"/>
                <w:sz w:val="20"/>
                <w:szCs w:val="20"/>
              </w:rPr>
              <w:t>-4 209,06</w:t>
            </w:r>
          </w:p>
        </w:tc>
      </w:tr>
      <w:tr w:rsidR="00A94821" w:rsidRPr="00BA3B4B" w14:paraId="00A512B0" w14:textId="77777777" w:rsidTr="00A94821">
        <w:tc>
          <w:tcPr>
            <w:tcW w:w="141" w:type="pct"/>
            <w:shd w:val="clear" w:color="auto" w:fill="EAF1DD" w:themeFill="accent3" w:themeFillTint="33"/>
            <w:noWrap/>
            <w:vAlign w:val="center"/>
            <w:hideMark/>
          </w:tcPr>
          <w:p w14:paraId="5C863A57" w14:textId="77777777" w:rsidR="00A94821" w:rsidRPr="00BA3B4B" w:rsidRDefault="00A94821" w:rsidP="00A94821">
            <w:pPr>
              <w:spacing w:before="120" w:after="120"/>
              <w:rPr>
                <w:rFonts w:ascii="Myriad Pro" w:hAnsi="Myriad Pro" w:cs="Calibri"/>
                <w:b/>
                <w:color w:val="000000"/>
                <w:sz w:val="20"/>
                <w:szCs w:val="20"/>
              </w:rPr>
            </w:pPr>
            <w:r w:rsidRPr="00BA3B4B">
              <w:rPr>
                <w:rFonts w:ascii="Myriad Pro" w:hAnsi="Myriad Pro" w:cs="Calibri"/>
                <w:b/>
                <w:color w:val="000000"/>
                <w:sz w:val="20"/>
                <w:szCs w:val="20"/>
              </w:rPr>
              <w:t> </w:t>
            </w:r>
          </w:p>
        </w:tc>
        <w:tc>
          <w:tcPr>
            <w:tcW w:w="1962" w:type="pct"/>
            <w:shd w:val="clear" w:color="auto" w:fill="EAF1DD" w:themeFill="accent3" w:themeFillTint="33"/>
            <w:noWrap/>
            <w:vAlign w:val="center"/>
            <w:hideMark/>
          </w:tcPr>
          <w:p w14:paraId="2478FA64" w14:textId="77777777" w:rsidR="00A94821" w:rsidRPr="00BA3B4B" w:rsidRDefault="00A94821" w:rsidP="00A94821">
            <w:pPr>
              <w:spacing w:before="120" w:after="120"/>
              <w:jc w:val="both"/>
              <w:rPr>
                <w:rFonts w:ascii="Myriad Pro" w:hAnsi="Myriad Pro" w:cs="Calibri"/>
                <w:b/>
                <w:color w:val="000000"/>
                <w:sz w:val="20"/>
                <w:szCs w:val="20"/>
              </w:rPr>
            </w:pPr>
            <w:r w:rsidRPr="00BA3B4B">
              <w:rPr>
                <w:rFonts w:ascii="Myriad Pro" w:hAnsi="Myriad Pro" w:cs="Calibri"/>
                <w:b/>
                <w:color w:val="000000"/>
                <w:sz w:val="20"/>
                <w:szCs w:val="20"/>
              </w:rPr>
              <w:t>Итого</w:t>
            </w:r>
          </w:p>
        </w:tc>
        <w:tc>
          <w:tcPr>
            <w:tcW w:w="406" w:type="pct"/>
            <w:shd w:val="clear" w:color="auto" w:fill="EAF1DD" w:themeFill="accent3" w:themeFillTint="33"/>
            <w:noWrap/>
            <w:vAlign w:val="center"/>
            <w:hideMark/>
          </w:tcPr>
          <w:p w14:paraId="502A9F8D" w14:textId="77777777" w:rsidR="00A94821" w:rsidRPr="00BA3B4B" w:rsidRDefault="00A94821" w:rsidP="00A94821">
            <w:pPr>
              <w:spacing w:before="120" w:after="120"/>
              <w:jc w:val="center"/>
              <w:rPr>
                <w:rFonts w:ascii="Myriad Pro" w:hAnsi="Myriad Pro" w:cs="Calibri"/>
                <w:b/>
                <w:color w:val="000000"/>
                <w:sz w:val="20"/>
                <w:szCs w:val="20"/>
              </w:rPr>
            </w:pPr>
            <w:r w:rsidRPr="00BA3B4B">
              <w:rPr>
                <w:rFonts w:ascii="Myriad Pro" w:hAnsi="Myriad Pro" w:cs="Calibri"/>
                <w:b/>
                <w:color w:val="000000"/>
                <w:sz w:val="20"/>
                <w:szCs w:val="20"/>
              </w:rPr>
              <w:t>487 991,90</w:t>
            </w:r>
          </w:p>
        </w:tc>
        <w:tc>
          <w:tcPr>
            <w:tcW w:w="406" w:type="pct"/>
            <w:shd w:val="clear" w:color="auto" w:fill="EAF1DD" w:themeFill="accent3" w:themeFillTint="33"/>
            <w:noWrap/>
            <w:vAlign w:val="center"/>
            <w:hideMark/>
          </w:tcPr>
          <w:p w14:paraId="0E37BA2B" w14:textId="77777777" w:rsidR="00A94821" w:rsidRPr="00BA3B4B" w:rsidRDefault="00A94821" w:rsidP="00A94821">
            <w:pPr>
              <w:spacing w:before="120" w:after="120"/>
              <w:jc w:val="center"/>
              <w:rPr>
                <w:rFonts w:ascii="Myriad Pro" w:hAnsi="Myriad Pro" w:cs="Calibri"/>
                <w:b/>
                <w:color w:val="000000"/>
                <w:sz w:val="20"/>
                <w:szCs w:val="20"/>
              </w:rPr>
            </w:pPr>
            <w:r w:rsidRPr="00BA3B4B">
              <w:rPr>
                <w:rFonts w:ascii="Myriad Pro" w:hAnsi="Myriad Pro" w:cs="Calibri"/>
                <w:b/>
                <w:color w:val="000000"/>
                <w:sz w:val="20"/>
                <w:szCs w:val="20"/>
              </w:rPr>
              <w:t>445 483,83</w:t>
            </w:r>
          </w:p>
        </w:tc>
        <w:tc>
          <w:tcPr>
            <w:tcW w:w="459" w:type="pct"/>
            <w:shd w:val="clear" w:color="auto" w:fill="EAF1DD" w:themeFill="accent3" w:themeFillTint="33"/>
            <w:noWrap/>
            <w:vAlign w:val="center"/>
            <w:hideMark/>
          </w:tcPr>
          <w:p w14:paraId="0AEDC436" w14:textId="77777777" w:rsidR="00A94821" w:rsidRPr="00BA3B4B" w:rsidRDefault="00A94821" w:rsidP="00A94821">
            <w:pPr>
              <w:spacing w:before="120" w:after="120"/>
              <w:jc w:val="center"/>
              <w:rPr>
                <w:rFonts w:ascii="Myriad Pro" w:hAnsi="Myriad Pro" w:cs="Calibri"/>
                <w:b/>
                <w:color w:val="000000"/>
                <w:sz w:val="20"/>
                <w:szCs w:val="20"/>
              </w:rPr>
            </w:pPr>
            <w:r w:rsidRPr="00BA3B4B">
              <w:rPr>
                <w:rFonts w:ascii="Myriad Pro" w:hAnsi="Myriad Pro" w:cs="Calibri"/>
                <w:b/>
                <w:color w:val="000000"/>
                <w:sz w:val="20"/>
                <w:szCs w:val="20"/>
              </w:rPr>
              <w:t>-42 508,07</w:t>
            </w:r>
          </w:p>
        </w:tc>
        <w:tc>
          <w:tcPr>
            <w:tcW w:w="590" w:type="pct"/>
            <w:shd w:val="clear" w:color="auto" w:fill="EAF1DD" w:themeFill="accent3" w:themeFillTint="33"/>
            <w:noWrap/>
            <w:vAlign w:val="center"/>
            <w:hideMark/>
          </w:tcPr>
          <w:p w14:paraId="5E8D151F" w14:textId="77777777" w:rsidR="00A94821" w:rsidRPr="00BA3B4B" w:rsidRDefault="00A94821" w:rsidP="00A94821">
            <w:pPr>
              <w:spacing w:before="120" w:after="120"/>
              <w:jc w:val="center"/>
              <w:rPr>
                <w:rFonts w:ascii="Myriad Pro" w:hAnsi="Myriad Pro" w:cs="Calibri"/>
                <w:b/>
                <w:color w:val="000000"/>
                <w:sz w:val="20"/>
                <w:szCs w:val="20"/>
              </w:rPr>
            </w:pPr>
            <w:r w:rsidRPr="00BA3B4B">
              <w:rPr>
                <w:rFonts w:ascii="Myriad Pro" w:hAnsi="Myriad Pro" w:cs="Calibri"/>
                <w:b/>
                <w:color w:val="000000"/>
                <w:sz w:val="20"/>
                <w:szCs w:val="20"/>
              </w:rPr>
              <w:t>529 277,04</w:t>
            </w:r>
          </w:p>
        </w:tc>
        <w:tc>
          <w:tcPr>
            <w:tcW w:w="558" w:type="pct"/>
            <w:shd w:val="clear" w:color="auto" w:fill="EAF1DD" w:themeFill="accent3" w:themeFillTint="33"/>
            <w:noWrap/>
            <w:vAlign w:val="center"/>
            <w:hideMark/>
          </w:tcPr>
          <w:p w14:paraId="6570275E" w14:textId="77777777" w:rsidR="00A94821" w:rsidRPr="00BA3B4B" w:rsidRDefault="00A94821" w:rsidP="00A94821">
            <w:pPr>
              <w:spacing w:before="120" w:after="120"/>
              <w:jc w:val="center"/>
              <w:rPr>
                <w:rFonts w:ascii="Myriad Pro" w:hAnsi="Myriad Pro" w:cs="Calibri"/>
                <w:b/>
                <w:color w:val="000000"/>
                <w:sz w:val="20"/>
                <w:szCs w:val="20"/>
              </w:rPr>
            </w:pPr>
            <w:r w:rsidRPr="00BA3B4B">
              <w:rPr>
                <w:rFonts w:ascii="Myriad Pro" w:hAnsi="Myriad Pro" w:cs="Calibri"/>
                <w:b/>
                <w:color w:val="000000"/>
                <w:sz w:val="20"/>
                <w:szCs w:val="20"/>
              </w:rPr>
              <w:t>494 105,82</w:t>
            </w:r>
          </w:p>
        </w:tc>
        <w:tc>
          <w:tcPr>
            <w:tcW w:w="475" w:type="pct"/>
            <w:shd w:val="clear" w:color="auto" w:fill="EAF1DD" w:themeFill="accent3" w:themeFillTint="33"/>
            <w:noWrap/>
            <w:vAlign w:val="center"/>
            <w:hideMark/>
          </w:tcPr>
          <w:p w14:paraId="1AA32A93" w14:textId="77777777" w:rsidR="00A94821" w:rsidRPr="00BA3B4B" w:rsidRDefault="00A94821" w:rsidP="00A94821">
            <w:pPr>
              <w:spacing w:before="120" w:after="120"/>
              <w:jc w:val="center"/>
              <w:rPr>
                <w:rFonts w:ascii="Myriad Pro" w:hAnsi="Myriad Pro" w:cs="Calibri"/>
                <w:b/>
                <w:color w:val="000000"/>
                <w:sz w:val="20"/>
                <w:szCs w:val="20"/>
              </w:rPr>
            </w:pPr>
            <w:r w:rsidRPr="00BA3B4B">
              <w:rPr>
                <w:rFonts w:ascii="Myriad Pro" w:hAnsi="Myriad Pro" w:cs="Calibri"/>
                <w:b/>
                <w:color w:val="000000"/>
                <w:sz w:val="20"/>
                <w:szCs w:val="20"/>
              </w:rPr>
              <w:t>-35 171,22</w:t>
            </w:r>
          </w:p>
        </w:tc>
      </w:tr>
    </w:tbl>
    <w:p w14:paraId="57CA8FC6" w14:textId="77777777" w:rsidR="00A94821" w:rsidRPr="00560BDF" w:rsidRDefault="00A94821" w:rsidP="00A94821">
      <w:pPr>
        <w:spacing w:line="360" w:lineRule="auto"/>
        <w:ind w:firstLine="567"/>
        <w:jc w:val="both"/>
        <w:rPr>
          <w:rFonts w:ascii="Myriad Pro" w:eastAsia="Calibri" w:hAnsi="Myriad Pro"/>
          <w:sz w:val="26"/>
          <w:szCs w:val="26"/>
          <w:highlight w:val="yellow"/>
        </w:rPr>
      </w:pPr>
    </w:p>
    <w:p w14:paraId="10FA94B9" w14:textId="77777777" w:rsidR="00A94821" w:rsidRPr="00560BDF" w:rsidRDefault="00A94821" w:rsidP="00A94821">
      <w:pPr>
        <w:spacing w:line="360" w:lineRule="auto"/>
        <w:ind w:firstLine="567"/>
        <w:jc w:val="both"/>
        <w:rPr>
          <w:rFonts w:ascii="Myriad Pro" w:eastAsia="Calibri" w:hAnsi="Myriad Pro"/>
          <w:sz w:val="26"/>
          <w:szCs w:val="26"/>
          <w:highlight w:val="yellow"/>
        </w:rPr>
        <w:sectPr w:rsidR="00A94821" w:rsidRPr="00560BDF" w:rsidSect="007D52A8">
          <w:pgSz w:w="16838" w:h="11906" w:orient="landscape"/>
          <w:pgMar w:top="1701" w:right="851" w:bottom="1134" w:left="1701" w:header="709" w:footer="709" w:gutter="0"/>
          <w:cols w:space="708"/>
          <w:docGrid w:linePitch="360"/>
        </w:sectPr>
      </w:pPr>
    </w:p>
    <w:p w14:paraId="78282A76" w14:textId="77777777" w:rsidR="00A94821" w:rsidRPr="00560BDF" w:rsidRDefault="00A94821" w:rsidP="00A94821">
      <w:pPr>
        <w:spacing w:line="360" w:lineRule="auto"/>
        <w:ind w:firstLine="567"/>
        <w:jc w:val="both"/>
        <w:rPr>
          <w:rFonts w:ascii="Myriad Pro" w:hAnsi="Myriad Pro"/>
          <w:sz w:val="26"/>
          <w:szCs w:val="26"/>
        </w:rPr>
      </w:pPr>
      <w:r w:rsidRPr="00560BDF">
        <w:rPr>
          <w:rFonts w:ascii="Myriad Pro" w:hAnsi="Myriad Pro"/>
          <w:sz w:val="26"/>
          <w:szCs w:val="26"/>
        </w:rPr>
        <w:lastRenderedPageBreak/>
        <w:t xml:space="preserve">Отклонение фактической величины </w:t>
      </w:r>
      <w:r w:rsidRPr="00560BDF">
        <w:rPr>
          <w:rFonts w:ascii="Myriad Pro" w:hAnsi="Myriad Pro"/>
          <w:color w:val="000000" w:themeColor="text1"/>
          <w:sz w:val="26"/>
          <w:szCs w:val="26"/>
        </w:rPr>
        <w:t xml:space="preserve">расходов на оплату услуг ТСО от </w:t>
      </w:r>
      <w:r w:rsidRPr="00560BDF">
        <w:rPr>
          <w:rFonts w:ascii="Myriad Pro" w:hAnsi="Myriad Pro"/>
          <w:sz w:val="26"/>
          <w:szCs w:val="26"/>
        </w:rPr>
        <w:t>плановой сложилось в результате отклонений фактических объемов отпуска электрической энергии от объемов, учтенных при принятии тарифных решений на 2017 год.</w:t>
      </w:r>
    </w:p>
    <w:p w14:paraId="37F1E5FB" w14:textId="77777777" w:rsidR="00A94821" w:rsidRPr="00560BDF" w:rsidRDefault="00A94821" w:rsidP="00A94821">
      <w:pPr>
        <w:spacing w:line="360" w:lineRule="auto"/>
        <w:ind w:firstLine="567"/>
        <w:jc w:val="both"/>
        <w:rPr>
          <w:rFonts w:ascii="Myriad Pro" w:eastAsia="Calibri" w:hAnsi="Myriad Pro"/>
          <w:sz w:val="26"/>
          <w:szCs w:val="26"/>
        </w:rPr>
      </w:pPr>
      <w:r w:rsidRPr="00560BDF">
        <w:rPr>
          <w:rFonts w:ascii="Myriad Pro" w:eastAsia="Calibri" w:hAnsi="Myriad Pro"/>
          <w:sz w:val="26"/>
          <w:szCs w:val="26"/>
        </w:rPr>
        <w:t>Общая экономия фактических расходов на оплату услуг ТСО над плановыми величинами составила 35 171,2 тыс. руб.</w:t>
      </w:r>
    </w:p>
    <w:p w14:paraId="5610A46D" w14:textId="77777777" w:rsidR="00A94821" w:rsidRDefault="00A94821" w:rsidP="00A94821">
      <w:pPr>
        <w:spacing w:line="360" w:lineRule="auto"/>
        <w:ind w:firstLine="567"/>
        <w:jc w:val="both"/>
        <w:rPr>
          <w:rFonts w:ascii="Myriad Pro" w:hAnsi="Myriad Pro"/>
          <w:sz w:val="26"/>
          <w:szCs w:val="26"/>
        </w:rPr>
        <w:sectPr w:rsidR="00A94821" w:rsidSect="00A94821">
          <w:pgSz w:w="11906" w:h="16838"/>
          <w:pgMar w:top="1134" w:right="851" w:bottom="1134" w:left="1701" w:header="708" w:footer="708" w:gutter="0"/>
          <w:cols w:space="708"/>
          <w:docGrid w:linePitch="360"/>
        </w:sectPr>
      </w:pPr>
    </w:p>
    <w:p w14:paraId="5780C60F" w14:textId="77777777" w:rsidR="00A94821" w:rsidRPr="00560BDF" w:rsidRDefault="00A94821" w:rsidP="00A94821">
      <w:pPr>
        <w:pStyle w:val="3"/>
        <w:spacing w:line="360" w:lineRule="auto"/>
        <w:jc w:val="both"/>
        <w:rPr>
          <w:rFonts w:ascii="Myriad Pro" w:hAnsi="Myriad Pro"/>
          <w:b/>
          <w:color w:val="4F6228"/>
          <w:sz w:val="28"/>
          <w:szCs w:val="28"/>
        </w:rPr>
      </w:pPr>
      <w:bookmarkStart w:id="35" w:name="_Toc63420599"/>
      <w:r w:rsidRPr="00560BDF">
        <w:rPr>
          <w:rFonts w:ascii="Myriad Pro" w:hAnsi="Myriad Pro"/>
          <w:b/>
          <w:color w:val="4F6228"/>
          <w:sz w:val="28"/>
          <w:szCs w:val="28"/>
        </w:rPr>
        <w:lastRenderedPageBreak/>
        <w:t xml:space="preserve">4.4. Анализ фактических расходов филиала </w:t>
      </w:r>
      <w:r>
        <w:rPr>
          <w:rFonts w:ascii="Myriad Pro" w:hAnsi="Myriad Pro"/>
          <w:b/>
          <w:color w:val="4F6228"/>
          <w:sz w:val="28"/>
          <w:szCs w:val="28"/>
        </w:rPr>
        <w:t>ПАО </w:t>
      </w:r>
      <w:r w:rsidRPr="00560BDF">
        <w:rPr>
          <w:rFonts w:ascii="Myriad Pro" w:hAnsi="Myriad Pro"/>
          <w:b/>
          <w:color w:val="4F6228"/>
          <w:sz w:val="28"/>
          <w:szCs w:val="28"/>
        </w:rPr>
        <w:t>«МРСК Сибири» - «Читаэнерго» на оплату услуг ТСО с календарной разбивкой по полугодиям 2018 года</w:t>
      </w:r>
      <w:bookmarkEnd w:id="35"/>
    </w:p>
    <w:p w14:paraId="023B0CD6" w14:textId="77777777" w:rsidR="00A94821" w:rsidRPr="00560BDF" w:rsidRDefault="00A94821" w:rsidP="00A94821">
      <w:pPr>
        <w:autoSpaceDE w:val="0"/>
        <w:autoSpaceDN w:val="0"/>
        <w:adjustRightInd w:val="0"/>
        <w:spacing w:line="360" w:lineRule="auto"/>
        <w:ind w:firstLine="567"/>
        <w:jc w:val="both"/>
        <w:rPr>
          <w:rFonts w:ascii="Myriad Pro" w:hAnsi="Myriad Pro" w:cs="Myriad Pro"/>
          <w:sz w:val="26"/>
          <w:szCs w:val="26"/>
        </w:rPr>
      </w:pPr>
      <w:r w:rsidRPr="00560BDF">
        <w:rPr>
          <w:rFonts w:ascii="Myriad Pro" w:hAnsi="Myriad Pro"/>
          <w:color w:val="000000" w:themeColor="text1"/>
          <w:sz w:val="26"/>
          <w:szCs w:val="26"/>
        </w:rPr>
        <w:t xml:space="preserve">В состав необходимой валовой выручки филиала </w:t>
      </w:r>
      <w:r>
        <w:rPr>
          <w:rFonts w:ascii="Myriad Pro" w:hAnsi="Myriad Pro"/>
          <w:color w:val="000000" w:themeColor="text1"/>
          <w:sz w:val="26"/>
          <w:szCs w:val="26"/>
        </w:rPr>
        <w:t>ПАО </w:t>
      </w:r>
      <w:r w:rsidRPr="00560BDF">
        <w:rPr>
          <w:rFonts w:ascii="Myriad Pro" w:hAnsi="Myriad Pro"/>
          <w:color w:val="000000" w:themeColor="text1"/>
          <w:sz w:val="26"/>
          <w:szCs w:val="26"/>
        </w:rPr>
        <w:t xml:space="preserve">«МРСК Сибири» - «Читаэнерго» должны включаться расходы на оплату услуг ТСО в размере, определяемом исходя из планового объема полезного отпуска по каждой ТСО и индивидуальных </w:t>
      </w:r>
      <w:r w:rsidRPr="00560BDF">
        <w:rPr>
          <w:rFonts w:ascii="Myriad Pro" w:hAnsi="Myriad Pro" w:cs="Myriad Pro"/>
          <w:sz w:val="26"/>
          <w:szCs w:val="26"/>
        </w:rPr>
        <w:t xml:space="preserve">цен (тарифов) на услуги по передаче электрической энергии для взаиморасчетов между двумя сетевыми организациями, установленных </w:t>
      </w:r>
      <w:r>
        <w:rPr>
          <w:rFonts w:ascii="Myriad Pro" w:hAnsi="Myriad Pro" w:cs="Myriad Pro"/>
          <w:sz w:val="26"/>
          <w:szCs w:val="26"/>
        </w:rPr>
        <w:t>РСТ </w:t>
      </w:r>
      <w:r w:rsidRPr="00560BDF">
        <w:rPr>
          <w:rFonts w:ascii="Myriad Pro" w:hAnsi="Myriad Pro" w:cs="Myriad Pro"/>
          <w:sz w:val="26"/>
          <w:szCs w:val="26"/>
        </w:rPr>
        <w:t xml:space="preserve">Забайкальского края, так как согласно пункту 52 Методических указаний №20-э/2 определено, что необходимая валовая выручка любой сетевой организации региона должна суммарно обеспечиваться за счет платежей от потребителей, а также от сетевых организаций. </w:t>
      </w:r>
    </w:p>
    <w:p w14:paraId="2E6829FC" w14:textId="77777777" w:rsidR="00A94821" w:rsidRPr="00560BDF" w:rsidRDefault="00A94821" w:rsidP="00A94821">
      <w:pPr>
        <w:autoSpaceDE w:val="0"/>
        <w:autoSpaceDN w:val="0"/>
        <w:adjustRightInd w:val="0"/>
        <w:spacing w:line="360" w:lineRule="auto"/>
        <w:ind w:firstLine="567"/>
        <w:jc w:val="both"/>
        <w:rPr>
          <w:rFonts w:ascii="Myriad Pro" w:hAnsi="Myriad Pro"/>
          <w:color w:val="000000" w:themeColor="text1"/>
          <w:sz w:val="26"/>
          <w:szCs w:val="26"/>
        </w:rPr>
      </w:pPr>
      <w:r w:rsidRPr="00560BDF">
        <w:rPr>
          <w:rFonts w:ascii="Myriad Pro" w:hAnsi="Myriad Pro"/>
          <w:color w:val="000000" w:themeColor="text1"/>
          <w:sz w:val="26"/>
          <w:szCs w:val="26"/>
        </w:rPr>
        <w:t xml:space="preserve">Индивидуальные тарифы на услуги по передаче электрической энергии для взаиморасчетов между сетевыми организациями утверждены приказом </w:t>
      </w:r>
      <w:r>
        <w:rPr>
          <w:rFonts w:ascii="Myriad Pro" w:hAnsi="Myriad Pro"/>
          <w:color w:val="000000" w:themeColor="text1"/>
          <w:sz w:val="26"/>
          <w:szCs w:val="26"/>
        </w:rPr>
        <w:t>РСТ </w:t>
      </w:r>
      <w:r w:rsidRPr="00560BDF">
        <w:rPr>
          <w:rFonts w:ascii="Myriad Pro" w:hAnsi="Myriad Pro"/>
          <w:color w:val="000000" w:themeColor="text1"/>
          <w:sz w:val="26"/>
          <w:szCs w:val="26"/>
        </w:rPr>
        <w:t xml:space="preserve">Забайкальского края от 29.12.2017 </w:t>
      </w:r>
      <w:r>
        <w:rPr>
          <w:rFonts w:ascii="Myriad Pro" w:hAnsi="Myriad Pro"/>
          <w:color w:val="000000" w:themeColor="text1"/>
          <w:sz w:val="26"/>
          <w:szCs w:val="26"/>
        </w:rPr>
        <w:t>№ </w:t>
      </w:r>
      <w:r w:rsidRPr="00560BDF">
        <w:rPr>
          <w:rFonts w:ascii="Myriad Pro" w:hAnsi="Myriad Pro"/>
          <w:color w:val="000000" w:themeColor="text1"/>
          <w:sz w:val="26"/>
          <w:szCs w:val="26"/>
        </w:rPr>
        <w:t>668-НПА.</w:t>
      </w:r>
    </w:p>
    <w:p w14:paraId="6D1F83E2" w14:textId="77777777" w:rsidR="00A94821" w:rsidRPr="00560BDF" w:rsidRDefault="00A94821" w:rsidP="00A94821">
      <w:pPr>
        <w:spacing w:line="360" w:lineRule="auto"/>
        <w:ind w:right="120" w:firstLine="567"/>
        <w:jc w:val="both"/>
        <w:rPr>
          <w:rFonts w:ascii="Myriad Pro" w:hAnsi="Myriad Pro"/>
          <w:sz w:val="26"/>
          <w:szCs w:val="26"/>
        </w:rPr>
      </w:pPr>
      <w:r w:rsidRPr="00560BDF">
        <w:rPr>
          <w:rFonts w:ascii="Myriad Pro" w:hAnsi="Myriad Pro"/>
          <w:sz w:val="26"/>
          <w:szCs w:val="26"/>
        </w:rPr>
        <w:t>Величина плановых расходов на оплату услуг сетевых организаций по данным Исполнителя составила 580 842,14 тыс. руб. Подробный расчет представлен в таблице.</w:t>
      </w:r>
    </w:p>
    <w:p w14:paraId="6D13760D" w14:textId="77777777" w:rsidR="00A94821" w:rsidRPr="00560BDF" w:rsidRDefault="00A94821" w:rsidP="00A94821">
      <w:pPr>
        <w:spacing w:line="360" w:lineRule="auto"/>
        <w:ind w:right="120" w:firstLine="567"/>
        <w:jc w:val="both"/>
        <w:rPr>
          <w:rFonts w:ascii="Myriad Pro" w:hAnsi="Myriad Pro"/>
          <w:sz w:val="26"/>
          <w:szCs w:val="26"/>
        </w:rPr>
      </w:pPr>
    </w:p>
    <w:p w14:paraId="1EA4C1CB" w14:textId="77777777" w:rsidR="00A94821" w:rsidRPr="00560BDF" w:rsidRDefault="00A94821" w:rsidP="00A94821">
      <w:pPr>
        <w:spacing w:line="360" w:lineRule="auto"/>
        <w:ind w:right="120" w:firstLine="567"/>
        <w:jc w:val="both"/>
        <w:rPr>
          <w:rFonts w:ascii="Myriad Pro" w:hAnsi="Myriad Pro"/>
          <w:sz w:val="26"/>
          <w:szCs w:val="26"/>
        </w:rPr>
      </w:pPr>
    </w:p>
    <w:p w14:paraId="31AB3FF8" w14:textId="77777777" w:rsidR="00A94821" w:rsidRPr="00560BDF" w:rsidRDefault="00A94821" w:rsidP="00A20509">
      <w:pPr>
        <w:pStyle w:val="a7"/>
        <w:numPr>
          <w:ilvl w:val="0"/>
          <w:numId w:val="16"/>
        </w:numPr>
        <w:jc w:val="center"/>
        <w:rPr>
          <w:rFonts w:ascii="Myriad Pro" w:eastAsia="Times New Roman" w:hAnsi="Myriad Pro"/>
          <w:color w:val="000000"/>
        </w:rPr>
        <w:sectPr w:rsidR="00A94821" w:rsidRPr="00560BDF" w:rsidSect="00A94821">
          <w:pgSz w:w="11906" w:h="16838"/>
          <w:pgMar w:top="1134" w:right="851" w:bottom="1134" w:left="1701" w:header="708" w:footer="708" w:gutter="0"/>
          <w:cols w:space="708"/>
          <w:docGrid w:linePitch="360"/>
        </w:sectPr>
      </w:pPr>
    </w:p>
    <w:p w14:paraId="11C1E1EA" w14:textId="77777777" w:rsidR="00A94821" w:rsidRPr="00560BDF" w:rsidRDefault="00A94821" w:rsidP="00D661BB">
      <w:pPr>
        <w:spacing w:before="20" w:afterLines="20" w:after="48"/>
        <w:ind w:right="120"/>
        <w:jc w:val="both"/>
        <w:rPr>
          <w:rFonts w:ascii="Myriad Pro" w:hAnsi="Myriad Pro"/>
          <w:color w:val="FF0000"/>
          <w:sz w:val="26"/>
          <w:szCs w:val="26"/>
        </w:rPr>
      </w:pPr>
    </w:p>
    <w:tbl>
      <w:tblPr>
        <w:tblW w:w="5000" w:type="pct"/>
        <w:tblLook w:val="04A0" w:firstRow="1" w:lastRow="0" w:firstColumn="1" w:lastColumn="0" w:noHBand="0" w:noVBand="1"/>
      </w:tblPr>
      <w:tblGrid>
        <w:gridCol w:w="456"/>
        <w:gridCol w:w="5024"/>
        <w:gridCol w:w="1170"/>
        <w:gridCol w:w="1170"/>
        <w:gridCol w:w="1161"/>
        <w:gridCol w:w="1323"/>
        <w:gridCol w:w="1323"/>
        <w:gridCol w:w="1169"/>
        <w:gridCol w:w="1169"/>
        <w:gridCol w:w="1161"/>
      </w:tblGrid>
      <w:tr w:rsidR="00A94821" w:rsidRPr="00BA3B4B" w14:paraId="0D9D8448" w14:textId="77777777" w:rsidTr="00A94821">
        <w:trPr>
          <w:trHeight w:val="20"/>
        </w:trPr>
        <w:tc>
          <w:tcPr>
            <w:tcW w:w="26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6049929" w14:textId="77777777" w:rsidR="00A94821" w:rsidRPr="00BA3B4B" w:rsidRDefault="00A94821" w:rsidP="00A94821">
            <w:pPr>
              <w:jc w:val="center"/>
              <w:rPr>
                <w:rFonts w:ascii="Myriad Pro" w:hAnsi="Myriad Pro" w:cs="Arial"/>
                <w:b/>
                <w:bCs/>
                <w:color w:val="FFFFFF"/>
                <w:sz w:val="20"/>
                <w:szCs w:val="20"/>
              </w:rPr>
            </w:pPr>
            <w:r w:rsidRPr="00BA3B4B">
              <w:rPr>
                <w:rFonts w:ascii="Myriad Pro" w:hAnsi="Myriad Pro" w:cs="Arial"/>
                <w:b/>
                <w:bCs/>
                <w:color w:val="FFFFFF"/>
                <w:sz w:val="20"/>
                <w:szCs w:val="20"/>
              </w:rPr>
              <w:t>№</w:t>
            </w:r>
          </w:p>
        </w:tc>
        <w:tc>
          <w:tcPr>
            <w:tcW w:w="177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9749ADB" w14:textId="77777777" w:rsidR="00A94821" w:rsidRPr="00BA3B4B" w:rsidRDefault="00A94821" w:rsidP="00A94821">
            <w:pPr>
              <w:jc w:val="center"/>
              <w:rPr>
                <w:rFonts w:ascii="Myriad Pro" w:hAnsi="Myriad Pro" w:cs="Arial"/>
                <w:b/>
                <w:bCs/>
                <w:color w:val="FFFFFF"/>
                <w:sz w:val="20"/>
                <w:szCs w:val="20"/>
              </w:rPr>
            </w:pPr>
            <w:r w:rsidRPr="00BA3B4B">
              <w:rPr>
                <w:rFonts w:ascii="Myriad Pro" w:hAnsi="Myriad Pro" w:cs="Arial"/>
                <w:b/>
                <w:bCs/>
                <w:color w:val="FFFFFF"/>
                <w:sz w:val="20"/>
                <w:szCs w:val="20"/>
              </w:rPr>
              <w:t>Наименование ТСО</w:t>
            </w:r>
          </w:p>
        </w:tc>
        <w:tc>
          <w:tcPr>
            <w:tcW w:w="1133" w:type="pct"/>
            <w:gridSpan w:val="3"/>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96578AE" w14:textId="77777777" w:rsidR="00A94821" w:rsidRPr="00BA3B4B" w:rsidRDefault="00A94821" w:rsidP="00A94821">
            <w:pPr>
              <w:jc w:val="center"/>
              <w:rPr>
                <w:rFonts w:ascii="Myriad Pro" w:hAnsi="Myriad Pro" w:cs="Arial"/>
                <w:b/>
                <w:bCs/>
                <w:color w:val="FFFFFF"/>
                <w:sz w:val="20"/>
                <w:szCs w:val="20"/>
              </w:rPr>
            </w:pPr>
            <w:r w:rsidRPr="00BA3B4B">
              <w:rPr>
                <w:rFonts w:ascii="Myriad Pro" w:hAnsi="Myriad Pro" w:cs="Arial"/>
                <w:b/>
                <w:bCs/>
                <w:color w:val="FFFFFF"/>
                <w:sz w:val="20"/>
                <w:szCs w:val="20"/>
              </w:rPr>
              <w:t>Натуральные показатели, тыс. кВтч</w:t>
            </w:r>
          </w:p>
        </w:tc>
        <w:tc>
          <w:tcPr>
            <w:tcW w:w="642"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4D3A319" w14:textId="77777777" w:rsidR="00A94821" w:rsidRPr="00BA3B4B" w:rsidRDefault="00A94821" w:rsidP="00A94821">
            <w:pPr>
              <w:jc w:val="center"/>
              <w:rPr>
                <w:rFonts w:ascii="Myriad Pro" w:hAnsi="Myriad Pro" w:cs="Arial"/>
                <w:b/>
                <w:bCs/>
                <w:color w:val="FFFFFF"/>
                <w:sz w:val="20"/>
                <w:szCs w:val="20"/>
              </w:rPr>
            </w:pPr>
            <w:r w:rsidRPr="00BA3B4B">
              <w:rPr>
                <w:rFonts w:ascii="Myriad Pro" w:hAnsi="Myriad Pro" w:cs="Arial"/>
                <w:b/>
                <w:bCs/>
                <w:color w:val="FFFFFF"/>
                <w:sz w:val="20"/>
                <w:szCs w:val="20"/>
              </w:rPr>
              <w:t xml:space="preserve">Приказ от 29.12.2017 </w:t>
            </w:r>
            <w:r>
              <w:rPr>
                <w:rFonts w:ascii="Myriad Pro" w:hAnsi="Myriad Pro" w:cs="Arial"/>
                <w:b/>
                <w:bCs/>
                <w:color w:val="FFFFFF"/>
                <w:sz w:val="20"/>
                <w:szCs w:val="20"/>
              </w:rPr>
              <w:t>№ </w:t>
            </w:r>
            <w:r w:rsidRPr="00BA3B4B">
              <w:rPr>
                <w:rFonts w:ascii="Myriad Pro" w:hAnsi="Myriad Pro" w:cs="Arial"/>
                <w:b/>
                <w:bCs/>
                <w:color w:val="FFFFFF"/>
                <w:sz w:val="20"/>
                <w:szCs w:val="20"/>
              </w:rPr>
              <w:t>668-НПА</w:t>
            </w:r>
          </w:p>
        </w:tc>
        <w:tc>
          <w:tcPr>
            <w:tcW w:w="41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624C188" w14:textId="77777777" w:rsidR="00A94821" w:rsidRPr="00BA3B4B" w:rsidRDefault="00A94821" w:rsidP="00A94821">
            <w:pPr>
              <w:jc w:val="center"/>
              <w:rPr>
                <w:rFonts w:ascii="Myriad Pro" w:hAnsi="Myriad Pro" w:cs="Arial"/>
                <w:b/>
                <w:bCs/>
                <w:color w:val="FFFFFF"/>
                <w:sz w:val="20"/>
                <w:szCs w:val="20"/>
              </w:rPr>
            </w:pPr>
            <w:r w:rsidRPr="00BA3B4B">
              <w:rPr>
                <w:rFonts w:ascii="Myriad Pro" w:hAnsi="Myriad Pro" w:cs="Arial"/>
                <w:b/>
                <w:bCs/>
                <w:color w:val="FFFFFF"/>
                <w:sz w:val="20"/>
                <w:szCs w:val="20"/>
              </w:rPr>
              <w:t>Расходы 1 полугодия 2018 года, тыс. руб.</w:t>
            </w:r>
          </w:p>
        </w:tc>
        <w:tc>
          <w:tcPr>
            <w:tcW w:w="38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B217B3D" w14:textId="77777777" w:rsidR="00A94821" w:rsidRPr="00BA3B4B" w:rsidRDefault="00A94821" w:rsidP="00A94821">
            <w:pPr>
              <w:jc w:val="center"/>
              <w:rPr>
                <w:rFonts w:ascii="Myriad Pro" w:hAnsi="Myriad Pro" w:cs="Arial"/>
                <w:b/>
                <w:bCs/>
                <w:color w:val="FFFFFF"/>
                <w:sz w:val="20"/>
                <w:szCs w:val="20"/>
              </w:rPr>
            </w:pPr>
            <w:r w:rsidRPr="00BA3B4B">
              <w:rPr>
                <w:rFonts w:ascii="Myriad Pro" w:hAnsi="Myriad Pro" w:cs="Arial"/>
                <w:b/>
                <w:bCs/>
                <w:color w:val="FFFFFF"/>
                <w:sz w:val="20"/>
                <w:szCs w:val="20"/>
              </w:rPr>
              <w:t>Расходы 2 полугодия 2018 года, тыс. руб.</w:t>
            </w:r>
          </w:p>
        </w:tc>
        <w:tc>
          <w:tcPr>
            <w:tcW w:w="38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E819E2A" w14:textId="77777777" w:rsidR="00A94821" w:rsidRPr="00BA3B4B" w:rsidRDefault="00A94821" w:rsidP="00A94821">
            <w:pPr>
              <w:jc w:val="center"/>
              <w:rPr>
                <w:rFonts w:ascii="Myriad Pro" w:hAnsi="Myriad Pro" w:cs="Arial"/>
                <w:b/>
                <w:bCs/>
                <w:color w:val="FFFFFF"/>
                <w:sz w:val="20"/>
                <w:szCs w:val="20"/>
              </w:rPr>
            </w:pPr>
            <w:r w:rsidRPr="00BA3B4B">
              <w:rPr>
                <w:rFonts w:ascii="Myriad Pro" w:hAnsi="Myriad Pro" w:cs="Arial"/>
                <w:b/>
                <w:bCs/>
                <w:color w:val="FFFFFF"/>
                <w:sz w:val="20"/>
                <w:szCs w:val="20"/>
              </w:rPr>
              <w:t>Расходы 2018 года, тыс. руб.</w:t>
            </w:r>
          </w:p>
        </w:tc>
      </w:tr>
      <w:tr w:rsidR="00A94821" w:rsidRPr="00BA3B4B" w14:paraId="35F42D6F" w14:textId="77777777" w:rsidTr="00A94821">
        <w:trPr>
          <w:trHeight w:val="20"/>
        </w:trPr>
        <w:tc>
          <w:tcPr>
            <w:tcW w:w="26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EE87B85" w14:textId="77777777" w:rsidR="00A94821" w:rsidRPr="00BA3B4B" w:rsidRDefault="00A94821" w:rsidP="00A94821">
            <w:pPr>
              <w:rPr>
                <w:rFonts w:ascii="Myriad Pro" w:hAnsi="Myriad Pro" w:cs="Arial"/>
                <w:b/>
                <w:bCs/>
                <w:color w:val="FFFFFF"/>
                <w:sz w:val="20"/>
                <w:szCs w:val="20"/>
              </w:rPr>
            </w:pPr>
          </w:p>
        </w:tc>
        <w:tc>
          <w:tcPr>
            <w:tcW w:w="177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7D79473" w14:textId="77777777" w:rsidR="00A94821" w:rsidRPr="00BA3B4B" w:rsidRDefault="00A94821" w:rsidP="00A94821">
            <w:pPr>
              <w:rPr>
                <w:rFonts w:ascii="Myriad Pro" w:hAnsi="Myriad Pro" w:cs="Arial"/>
                <w:b/>
                <w:bCs/>
                <w:color w:val="FFFFFF"/>
                <w:sz w:val="20"/>
                <w:szCs w:val="20"/>
              </w:rPr>
            </w:pPr>
          </w:p>
        </w:tc>
        <w:tc>
          <w:tcPr>
            <w:tcW w:w="1133" w:type="pct"/>
            <w:gridSpan w:val="3"/>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466F8C9" w14:textId="77777777" w:rsidR="00A94821" w:rsidRPr="00BA3B4B" w:rsidRDefault="00A94821" w:rsidP="00A94821">
            <w:pPr>
              <w:rPr>
                <w:rFonts w:ascii="Myriad Pro" w:hAnsi="Myriad Pro" w:cs="Arial"/>
                <w:b/>
                <w:bCs/>
                <w:color w:val="FFFFFF"/>
                <w:sz w:val="20"/>
                <w:szCs w:val="20"/>
              </w:rPr>
            </w:pPr>
          </w:p>
        </w:tc>
        <w:tc>
          <w:tcPr>
            <w:tcW w:w="642"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D631E46" w14:textId="77777777" w:rsidR="00A94821" w:rsidRPr="00BA3B4B" w:rsidRDefault="00A94821" w:rsidP="00A94821">
            <w:pPr>
              <w:jc w:val="center"/>
              <w:rPr>
                <w:rFonts w:ascii="Myriad Pro" w:hAnsi="Myriad Pro" w:cs="Arial"/>
                <w:b/>
                <w:bCs/>
                <w:color w:val="FFFFFF"/>
                <w:sz w:val="20"/>
                <w:szCs w:val="20"/>
              </w:rPr>
            </w:pPr>
            <w:r w:rsidRPr="00BA3B4B">
              <w:rPr>
                <w:rFonts w:ascii="Myriad Pro" w:hAnsi="Myriad Pro" w:cs="Arial"/>
                <w:b/>
                <w:bCs/>
                <w:color w:val="FFFFFF"/>
                <w:sz w:val="20"/>
                <w:szCs w:val="20"/>
              </w:rPr>
              <w:t>Одноставочный тариф</w:t>
            </w:r>
          </w:p>
        </w:tc>
        <w:tc>
          <w:tcPr>
            <w:tcW w:w="41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E8D2272" w14:textId="77777777" w:rsidR="00A94821" w:rsidRPr="00BA3B4B" w:rsidRDefault="00A94821" w:rsidP="00A94821">
            <w:pPr>
              <w:rPr>
                <w:rFonts w:ascii="Myriad Pro" w:hAnsi="Myriad Pro" w:cs="Arial"/>
                <w:b/>
                <w:bCs/>
                <w:color w:val="FFFFFF"/>
                <w:sz w:val="20"/>
                <w:szCs w:val="20"/>
              </w:rPr>
            </w:pPr>
          </w:p>
        </w:tc>
        <w:tc>
          <w:tcPr>
            <w:tcW w:w="38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76F4009" w14:textId="77777777" w:rsidR="00A94821" w:rsidRPr="00BA3B4B" w:rsidRDefault="00A94821" w:rsidP="00A94821">
            <w:pPr>
              <w:rPr>
                <w:rFonts w:ascii="Myriad Pro" w:hAnsi="Myriad Pro" w:cs="Arial"/>
                <w:b/>
                <w:bCs/>
                <w:color w:val="FFFFFF"/>
                <w:sz w:val="20"/>
                <w:szCs w:val="20"/>
              </w:rPr>
            </w:pPr>
          </w:p>
        </w:tc>
        <w:tc>
          <w:tcPr>
            <w:tcW w:w="38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1F88432" w14:textId="77777777" w:rsidR="00A94821" w:rsidRPr="00BA3B4B" w:rsidRDefault="00A94821" w:rsidP="00A94821">
            <w:pPr>
              <w:rPr>
                <w:rFonts w:ascii="Myriad Pro" w:hAnsi="Myriad Pro" w:cs="Arial"/>
                <w:b/>
                <w:bCs/>
                <w:color w:val="FFFFFF"/>
                <w:sz w:val="20"/>
                <w:szCs w:val="20"/>
              </w:rPr>
            </w:pPr>
          </w:p>
        </w:tc>
      </w:tr>
      <w:tr w:rsidR="00A94821" w:rsidRPr="00BA3B4B" w14:paraId="6ED19215" w14:textId="77777777" w:rsidTr="00A94821">
        <w:trPr>
          <w:trHeight w:val="20"/>
        </w:trPr>
        <w:tc>
          <w:tcPr>
            <w:tcW w:w="26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37FC8CD" w14:textId="77777777" w:rsidR="00A94821" w:rsidRPr="00BA3B4B" w:rsidRDefault="00A94821" w:rsidP="00A94821">
            <w:pPr>
              <w:rPr>
                <w:rFonts w:ascii="Myriad Pro" w:hAnsi="Myriad Pro" w:cs="Arial"/>
                <w:b/>
                <w:bCs/>
                <w:color w:val="FFFFFF"/>
                <w:sz w:val="20"/>
                <w:szCs w:val="20"/>
              </w:rPr>
            </w:pPr>
          </w:p>
        </w:tc>
        <w:tc>
          <w:tcPr>
            <w:tcW w:w="177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8474A46" w14:textId="77777777" w:rsidR="00A94821" w:rsidRPr="00BA3B4B" w:rsidRDefault="00A94821" w:rsidP="00A94821">
            <w:pPr>
              <w:rPr>
                <w:rFonts w:ascii="Myriad Pro" w:hAnsi="Myriad Pro" w:cs="Arial"/>
                <w:b/>
                <w:bCs/>
                <w:color w:val="FFFFFF"/>
                <w:sz w:val="20"/>
                <w:szCs w:val="20"/>
              </w:rPr>
            </w:pPr>
          </w:p>
        </w:tc>
        <w:tc>
          <w:tcPr>
            <w:tcW w:w="1133" w:type="pct"/>
            <w:gridSpan w:val="3"/>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1F92530" w14:textId="77777777" w:rsidR="00A94821" w:rsidRPr="00BA3B4B" w:rsidRDefault="00A94821" w:rsidP="00A94821">
            <w:pPr>
              <w:rPr>
                <w:rFonts w:ascii="Myriad Pro" w:hAnsi="Myriad Pro" w:cs="Arial"/>
                <w:b/>
                <w:bCs/>
                <w:color w:val="FFFFFF"/>
                <w:sz w:val="20"/>
                <w:szCs w:val="20"/>
              </w:rPr>
            </w:pPr>
          </w:p>
        </w:tc>
        <w:tc>
          <w:tcPr>
            <w:tcW w:w="32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E148066" w14:textId="77777777" w:rsidR="00A94821" w:rsidRPr="00BA3B4B" w:rsidRDefault="00A94821" w:rsidP="00A94821">
            <w:pPr>
              <w:jc w:val="center"/>
              <w:rPr>
                <w:rFonts w:ascii="Myriad Pro" w:hAnsi="Myriad Pro" w:cs="Arial"/>
                <w:b/>
                <w:bCs/>
                <w:color w:val="FFFFFF"/>
                <w:sz w:val="20"/>
                <w:szCs w:val="20"/>
              </w:rPr>
            </w:pPr>
            <w:r w:rsidRPr="00BA3B4B">
              <w:rPr>
                <w:rFonts w:ascii="Myriad Pro" w:hAnsi="Myriad Pro" w:cs="Arial"/>
                <w:b/>
                <w:bCs/>
                <w:color w:val="FFFFFF"/>
                <w:sz w:val="20"/>
                <w:szCs w:val="20"/>
              </w:rPr>
              <w:t>1 полугодие</w:t>
            </w:r>
          </w:p>
        </w:tc>
        <w:tc>
          <w:tcPr>
            <w:tcW w:w="32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38E9A5A" w14:textId="77777777" w:rsidR="00A94821" w:rsidRPr="00BA3B4B" w:rsidRDefault="00A94821" w:rsidP="00A94821">
            <w:pPr>
              <w:jc w:val="center"/>
              <w:rPr>
                <w:rFonts w:ascii="Myriad Pro" w:hAnsi="Myriad Pro" w:cs="Arial"/>
                <w:b/>
                <w:bCs/>
                <w:color w:val="FFFFFF"/>
                <w:sz w:val="20"/>
                <w:szCs w:val="20"/>
              </w:rPr>
            </w:pPr>
            <w:r w:rsidRPr="00BA3B4B">
              <w:rPr>
                <w:rFonts w:ascii="Myriad Pro" w:hAnsi="Myriad Pro" w:cs="Arial"/>
                <w:b/>
                <w:bCs/>
                <w:color w:val="FFFFFF"/>
                <w:sz w:val="20"/>
                <w:szCs w:val="20"/>
              </w:rPr>
              <w:t>2 полугодие</w:t>
            </w:r>
          </w:p>
        </w:tc>
        <w:tc>
          <w:tcPr>
            <w:tcW w:w="41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0C44B9C" w14:textId="77777777" w:rsidR="00A94821" w:rsidRPr="00BA3B4B" w:rsidRDefault="00A94821" w:rsidP="00A94821">
            <w:pPr>
              <w:rPr>
                <w:rFonts w:ascii="Myriad Pro" w:hAnsi="Myriad Pro" w:cs="Arial"/>
                <w:b/>
                <w:bCs/>
                <w:color w:val="FFFFFF"/>
                <w:sz w:val="20"/>
                <w:szCs w:val="20"/>
              </w:rPr>
            </w:pPr>
          </w:p>
        </w:tc>
        <w:tc>
          <w:tcPr>
            <w:tcW w:w="38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5955C25" w14:textId="77777777" w:rsidR="00A94821" w:rsidRPr="00BA3B4B" w:rsidRDefault="00A94821" w:rsidP="00A94821">
            <w:pPr>
              <w:rPr>
                <w:rFonts w:ascii="Myriad Pro" w:hAnsi="Myriad Pro" w:cs="Arial"/>
                <w:b/>
                <w:bCs/>
                <w:color w:val="FFFFFF"/>
                <w:sz w:val="20"/>
                <w:szCs w:val="20"/>
              </w:rPr>
            </w:pPr>
          </w:p>
        </w:tc>
        <w:tc>
          <w:tcPr>
            <w:tcW w:w="38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DFC9AF5" w14:textId="77777777" w:rsidR="00A94821" w:rsidRPr="00BA3B4B" w:rsidRDefault="00A94821" w:rsidP="00A94821">
            <w:pPr>
              <w:rPr>
                <w:rFonts w:ascii="Myriad Pro" w:hAnsi="Myriad Pro" w:cs="Arial"/>
                <w:b/>
                <w:bCs/>
                <w:color w:val="FFFFFF"/>
                <w:sz w:val="20"/>
                <w:szCs w:val="20"/>
              </w:rPr>
            </w:pPr>
          </w:p>
        </w:tc>
      </w:tr>
      <w:tr w:rsidR="00A94821" w:rsidRPr="00BA3B4B" w14:paraId="4E32A709" w14:textId="77777777" w:rsidTr="00A94821">
        <w:trPr>
          <w:trHeight w:val="20"/>
        </w:trPr>
        <w:tc>
          <w:tcPr>
            <w:tcW w:w="26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8DE31DA" w14:textId="77777777" w:rsidR="00A94821" w:rsidRPr="00BA3B4B" w:rsidRDefault="00A94821" w:rsidP="00A94821">
            <w:pPr>
              <w:rPr>
                <w:rFonts w:ascii="Myriad Pro" w:hAnsi="Myriad Pro" w:cs="Arial"/>
                <w:b/>
                <w:bCs/>
                <w:color w:val="FFFFFF"/>
                <w:sz w:val="20"/>
                <w:szCs w:val="20"/>
              </w:rPr>
            </w:pPr>
          </w:p>
        </w:tc>
        <w:tc>
          <w:tcPr>
            <w:tcW w:w="177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F2B6CB5" w14:textId="77777777" w:rsidR="00A94821" w:rsidRPr="00BA3B4B" w:rsidRDefault="00A94821" w:rsidP="00A94821">
            <w:pPr>
              <w:rPr>
                <w:rFonts w:ascii="Myriad Pro" w:hAnsi="Myriad Pro" w:cs="Arial"/>
                <w:b/>
                <w:bCs/>
                <w:color w:val="FFFFFF"/>
                <w:sz w:val="20"/>
                <w:szCs w:val="20"/>
              </w:rPr>
            </w:pPr>
          </w:p>
        </w:tc>
        <w:tc>
          <w:tcPr>
            <w:tcW w:w="37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FF646FA" w14:textId="77777777" w:rsidR="00A94821" w:rsidRPr="00BA3B4B" w:rsidRDefault="00A94821" w:rsidP="00A94821">
            <w:pPr>
              <w:jc w:val="center"/>
              <w:rPr>
                <w:rFonts w:ascii="Myriad Pro" w:hAnsi="Myriad Pro" w:cs="Arial"/>
                <w:b/>
                <w:bCs/>
                <w:color w:val="FFFFFF"/>
                <w:sz w:val="20"/>
                <w:szCs w:val="20"/>
              </w:rPr>
            </w:pPr>
            <w:r w:rsidRPr="00BA3B4B">
              <w:rPr>
                <w:rFonts w:ascii="Myriad Pro" w:hAnsi="Myriad Pro" w:cs="Arial"/>
                <w:b/>
                <w:bCs/>
                <w:color w:val="FFFFFF"/>
                <w:sz w:val="20"/>
                <w:szCs w:val="20"/>
              </w:rPr>
              <w:t>1 полугодие</w:t>
            </w:r>
          </w:p>
        </w:tc>
        <w:tc>
          <w:tcPr>
            <w:tcW w:w="37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60DBBF6" w14:textId="77777777" w:rsidR="00A94821" w:rsidRPr="00BA3B4B" w:rsidRDefault="00A94821" w:rsidP="00A94821">
            <w:pPr>
              <w:jc w:val="center"/>
              <w:rPr>
                <w:rFonts w:ascii="Myriad Pro" w:hAnsi="Myriad Pro" w:cs="Arial"/>
                <w:b/>
                <w:bCs/>
                <w:color w:val="FFFFFF"/>
                <w:sz w:val="20"/>
                <w:szCs w:val="20"/>
              </w:rPr>
            </w:pPr>
            <w:r w:rsidRPr="00BA3B4B">
              <w:rPr>
                <w:rFonts w:ascii="Myriad Pro" w:hAnsi="Myriad Pro" w:cs="Arial"/>
                <w:b/>
                <w:bCs/>
                <w:color w:val="FFFFFF"/>
                <w:sz w:val="20"/>
                <w:szCs w:val="20"/>
              </w:rPr>
              <w:t>2 полугодие</w:t>
            </w:r>
          </w:p>
        </w:tc>
        <w:tc>
          <w:tcPr>
            <w:tcW w:w="37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7F0AFB9" w14:textId="77777777" w:rsidR="00A94821" w:rsidRPr="00BA3B4B" w:rsidRDefault="00A94821" w:rsidP="00A94821">
            <w:pPr>
              <w:jc w:val="center"/>
              <w:rPr>
                <w:rFonts w:ascii="Myriad Pro" w:hAnsi="Myriad Pro" w:cs="Arial"/>
                <w:b/>
                <w:bCs/>
                <w:color w:val="FFFFFF"/>
                <w:sz w:val="20"/>
                <w:szCs w:val="20"/>
              </w:rPr>
            </w:pPr>
            <w:r w:rsidRPr="00BA3B4B">
              <w:rPr>
                <w:rFonts w:ascii="Myriad Pro" w:hAnsi="Myriad Pro" w:cs="Arial"/>
                <w:b/>
                <w:bCs/>
                <w:color w:val="FFFFFF"/>
                <w:sz w:val="20"/>
                <w:szCs w:val="20"/>
              </w:rPr>
              <w:t>Год</w:t>
            </w:r>
          </w:p>
        </w:tc>
        <w:tc>
          <w:tcPr>
            <w:tcW w:w="32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7922081" w14:textId="77777777" w:rsidR="00A94821" w:rsidRPr="00BA3B4B" w:rsidRDefault="00A94821" w:rsidP="00A94821">
            <w:pPr>
              <w:jc w:val="center"/>
              <w:rPr>
                <w:rFonts w:ascii="Myriad Pro" w:hAnsi="Myriad Pro" w:cs="Arial"/>
                <w:b/>
                <w:bCs/>
                <w:color w:val="FFFFFF"/>
                <w:sz w:val="20"/>
                <w:szCs w:val="20"/>
              </w:rPr>
            </w:pPr>
            <w:r w:rsidRPr="00BA3B4B">
              <w:rPr>
                <w:rFonts w:ascii="Myriad Pro" w:hAnsi="Myriad Pro" w:cs="Arial"/>
                <w:b/>
                <w:bCs/>
                <w:color w:val="FFFFFF"/>
                <w:sz w:val="20"/>
                <w:szCs w:val="20"/>
              </w:rPr>
              <w:t>руб./</w:t>
            </w:r>
          </w:p>
        </w:tc>
        <w:tc>
          <w:tcPr>
            <w:tcW w:w="32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BF5B59A" w14:textId="77777777" w:rsidR="00A94821" w:rsidRPr="00BA3B4B" w:rsidRDefault="00A94821" w:rsidP="00A94821">
            <w:pPr>
              <w:jc w:val="center"/>
              <w:rPr>
                <w:rFonts w:ascii="Myriad Pro" w:hAnsi="Myriad Pro" w:cs="Arial"/>
                <w:b/>
                <w:bCs/>
                <w:color w:val="FFFFFF"/>
                <w:sz w:val="20"/>
                <w:szCs w:val="20"/>
              </w:rPr>
            </w:pPr>
            <w:r w:rsidRPr="00BA3B4B">
              <w:rPr>
                <w:rFonts w:ascii="Myriad Pro" w:hAnsi="Myriad Pro" w:cs="Arial"/>
                <w:b/>
                <w:bCs/>
                <w:color w:val="FFFFFF"/>
                <w:sz w:val="20"/>
                <w:szCs w:val="20"/>
              </w:rPr>
              <w:t>руб./</w:t>
            </w:r>
          </w:p>
        </w:tc>
        <w:tc>
          <w:tcPr>
            <w:tcW w:w="41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C44AC64" w14:textId="77777777" w:rsidR="00A94821" w:rsidRPr="00BA3B4B" w:rsidRDefault="00A94821" w:rsidP="00A94821">
            <w:pPr>
              <w:rPr>
                <w:rFonts w:ascii="Myriad Pro" w:hAnsi="Myriad Pro" w:cs="Arial"/>
                <w:b/>
                <w:bCs/>
                <w:color w:val="FFFFFF"/>
                <w:sz w:val="20"/>
                <w:szCs w:val="20"/>
              </w:rPr>
            </w:pPr>
          </w:p>
        </w:tc>
        <w:tc>
          <w:tcPr>
            <w:tcW w:w="38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1962AD4" w14:textId="77777777" w:rsidR="00A94821" w:rsidRPr="00BA3B4B" w:rsidRDefault="00A94821" w:rsidP="00A94821">
            <w:pPr>
              <w:rPr>
                <w:rFonts w:ascii="Myriad Pro" w:hAnsi="Myriad Pro" w:cs="Arial"/>
                <w:b/>
                <w:bCs/>
                <w:color w:val="FFFFFF"/>
                <w:sz w:val="20"/>
                <w:szCs w:val="20"/>
              </w:rPr>
            </w:pPr>
          </w:p>
        </w:tc>
        <w:tc>
          <w:tcPr>
            <w:tcW w:w="38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8F5F131" w14:textId="77777777" w:rsidR="00A94821" w:rsidRPr="00BA3B4B" w:rsidRDefault="00A94821" w:rsidP="00A94821">
            <w:pPr>
              <w:rPr>
                <w:rFonts w:ascii="Myriad Pro" w:hAnsi="Myriad Pro" w:cs="Arial"/>
                <w:b/>
                <w:bCs/>
                <w:color w:val="FFFFFF"/>
                <w:sz w:val="20"/>
                <w:szCs w:val="20"/>
              </w:rPr>
            </w:pPr>
          </w:p>
        </w:tc>
      </w:tr>
      <w:tr w:rsidR="00A94821" w:rsidRPr="00BA3B4B" w14:paraId="51822B09" w14:textId="77777777" w:rsidTr="00A94821">
        <w:trPr>
          <w:trHeight w:val="20"/>
        </w:trPr>
        <w:tc>
          <w:tcPr>
            <w:tcW w:w="26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83EF3FE" w14:textId="77777777" w:rsidR="00A94821" w:rsidRPr="00BA3B4B" w:rsidRDefault="00A94821" w:rsidP="00A94821">
            <w:pPr>
              <w:rPr>
                <w:rFonts w:ascii="Myriad Pro" w:hAnsi="Myriad Pro" w:cs="Arial"/>
                <w:b/>
                <w:bCs/>
                <w:color w:val="FFFFFF"/>
                <w:sz w:val="20"/>
                <w:szCs w:val="20"/>
              </w:rPr>
            </w:pPr>
          </w:p>
        </w:tc>
        <w:tc>
          <w:tcPr>
            <w:tcW w:w="177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2230414" w14:textId="77777777" w:rsidR="00A94821" w:rsidRPr="00BA3B4B" w:rsidRDefault="00A94821" w:rsidP="00A94821">
            <w:pPr>
              <w:rPr>
                <w:rFonts w:ascii="Myriad Pro" w:hAnsi="Myriad Pro" w:cs="Arial"/>
                <w:b/>
                <w:bCs/>
                <w:color w:val="FFFFFF"/>
                <w:sz w:val="20"/>
                <w:szCs w:val="20"/>
              </w:rPr>
            </w:pPr>
          </w:p>
        </w:tc>
        <w:tc>
          <w:tcPr>
            <w:tcW w:w="37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46064EF" w14:textId="77777777" w:rsidR="00A94821" w:rsidRPr="00BA3B4B" w:rsidRDefault="00A94821" w:rsidP="00A94821">
            <w:pPr>
              <w:rPr>
                <w:rFonts w:ascii="Myriad Pro" w:hAnsi="Myriad Pro" w:cs="Arial"/>
                <w:b/>
                <w:bCs/>
                <w:color w:val="FFFFFF"/>
                <w:sz w:val="20"/>
                <w:szCs w:val="20"/>
              </w:rPr>
            </w:pPr>
          </w:p>
        </w:tc>
        <w:tc>
          <w:tcPr>
            <w:tcW w:w="37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10CED6E" w14:textId="77777777" w:rsidR="00A94821" w:rsidRPr="00BA3B4B" w:rsidRDefault="00A94821" w:rsidP="00A94821">
            <w:pPr>
              <w:rPr>
                <w:rFonts w:ascii="Myriad Pro" w:hAnsi="Myriad Pro" w:cs="Arial"/>
                <w:b/>
                <w:bCs/>
                <w:color w:val="FFFFFF"/>
                <w:sz w:val="20"/>
                <w:szCs w:val="20"/>
              </w:rPr>
            </w:pPr>
          </w:p>
        </w:tc>
        <w:tc>
          <w:tcPr>
            <w:tcW w:w="37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7FD6F2D" w14:textId="77777777" w:rsidR="00A94821" w:rsidRPr="00BA3B4B" w:rsidRDefault="00A94821" w:rsidP="00A94821">
            <w:pPr>
              <w:rPr>
                <w:rFonts w:ascii="Myriad Pro" w:hAnsi="Myriad Pro" w:cs="Arial"/>
                <w:b/>
                <w:bCs/>
                <w:color w:val="FFFFFF"/>
                <w:sz w:val="20"/>
                <w:szCs w:val="20"/>
              </w:rPr>
            </w:pPr>
          </w:p>
        </w:tc>
        <w:tc>
          <w:tcPr>
            <w:tcW w:w="32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09EDF80" w14:textId="77777777" w:rsidR="00A94821" w:rsidRPr="00BA3B4B" w:rsidRDefault="00A94821" w:rsidP="00A94821">
            <w:pPr>
              <w:jc w:val="center"/>
              <w:rPr>
                <w:rFonts w:ascii="Myriad Pro" w:hAnsi="Myriad Pro" w:cs="Arial"/>
                <w:b/>
                <w:bCs/>
                <w:color w:val="FFFFFF"/>
                <w:sz w:val="20"/>
                <w:szCs w:val="20"/>
              </w:rPr>
            </w:pPr>
            <w:r w:rsidRPr="00BA3B4B">
              <w:rPr>
                <w:rFonts w:ascii="Myriad Pro" w:hAnsi="Myriad Pro" w:cs="Arial"/>
                <w:b/>
                <w:bCs/>
                <w:color w:val="FFFFFF"/>
                <w:sz w:val="20"/>
                <w:szCs w:val="20"/>
              </w:rPr>
              <w:t>МВтч</w:t>
            </w:r>
          </w:p>
        </w:tc>
        <w:tc>
          <w:tcPr>
            <w:tcW w:w="32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9F0F649" w14:textId="77777777" w:rsidR="00A94821" w:rsidRPr="00BA3B4B" w:rsidRDefault="00A94821" w:rsidP="00A94821">
            <w:pPr>
              <w:jc w:val="center"/>
              <w:rPr>
                <w:rFonts w:ascii="Myriad Pro" w:hAnsi="Myriad Pro" w:cs="Arial"/>
                <w:b/>
                <w:bCs/>
                <w:color w:val="FFFFFF"/>
                <w:sz w:val="20"/>
                <w:szCs w:val="20"/>
              </w:rPr>
            </w:pPr>
            <w:r w:rsidRPr="00BA3B4B">
              <w:rPr>
                <w:rFonts w:ascii="Myriad Pro" w:hAnsi="Myriad Pro" w:cs="Arial"/>
                <w:b/>
                <w:bCs/>
                <w:color w:val="FFFFFF"/>
                <w:sz w:val="20"/>
                <w:szCs w:val="20"/>
              </w:rPr>
              <w:t>МВтч</w:t>
            </w:r>
          </w:p>
        </w:tc>
        <w:tc>
          <w:tcPr>
            <w:tcW w:w="41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C251E9F" w14:textId="77777777" w:rsidR="00A94821" w:rsidRPr="00BA3B4B" w:rsidRDefault="00A94821" w:rsidP="00A94821">
            <w:pPr>
              <w:rPr>
                <w:rFonts w:ascii="Myriad Pro" w:hAnsi="Myriad Pro" w:cs="Arial"/>
                <w:b/>
                <w:bCs/>
                <w:color w:val="FFFFFF"/>
                <w:sz w:val="20"/>
                <w:szCs w:val="20"/>
              </w:rPr>
            </w:pPr>
          </w:p>
        </w:tc>
        <w:tc>
          <w:tcPr>
            <w:tcW w:w="38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71473E8" w14:textId="77777777" w:rsidR="00A94821" w:rsidRPr="00BA3B4B" w:rsidRDefault="00A94821" w:rsidP="00A94821">
            <w:pPr>
              <w:rPr>
                <w:rFonts w:ascii="Myriad Pro" w:hAnsi="Myriad Pro" w:cs="Arial"/>
                <w:b/>
                <w:bCs/>
                <w:color w:val="FFFFFF"/>
                <w:sz w:val="20"/>
                <w:szCs w:val="20"/>
              </w:rPr>
            </w:pPr>
          </w:p>
        </w:tc>
        <w:tc>
          <w:tcPr>
            <w:tcW w:w="38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6AF6352" w14:textId="77777777" w:rsidR="00A94821" w:rsidRPr="00BA3B4B" w:rsidRDefault="00A94821" w:rsidP="00A94821">
            <w:pPr>
              <w:rPr>
                <w:rFonts w:ascii="Myriad Pro" w:hAnsi="Myriad Pro" w:cs="Arial"/>
                <w:b/>
                <w:bCs/>
                <w:color w:val="FFFFFF"/>
                <w:sz w:val="20"/>
                <w:szCs w:val="20"/>
              </w:rPr>
            </w:pPr>
          </w:p>
        </w:tc>
      </w:tr>
      <w:tr w:rsidR="00A94821" w:rsidRPr="00BA3B4B" w14:paraId="1FC56CC6" w14:textId="77777777" w:rsidTr="00A94821">
        <w:trPr>
          <w:trHeight w:val="20"/>
        </w:trPr>
        <w:tc>
          <w:tcPr>
            <w:tcW w:w="268" w:type="pct"/>
            <w:tcBorders>
              <w:top w:val="single" w:sz="4" w:space="0" w:color="FFFFFF" w:themeColor="background1"/>
              <w:left w:val="single" w:sz="8" w:space="0" w:color="auto"/>
              <w:bottom w:val="single" w:sz="8" w:space="0" w:color="auto"/>
              <w:right w:val="single" w:sz="8" w:space="0" w:color="auto"/>
            </w:tcBorders>
            <w:shd w:val="clear" w:color="auto" w:fill="auto"/>
            <w:noWrap/>
            <w:vAlign w:val="center"/>
            <w:hideMark/>
          </w:tcPr>
          <w:p w14:paraId="09B9E7D7" w14:textId="77777777" w:rsidR="00A94821" w:rsidRPr="00BA3B4B" w:rsidRDefault="00A94821" w:rsidP="00A94821">
            <w:pPr>
              <w:jc w:val="center"/>
              <w:rPr>
                <w:rFonts w:ascii="Myriad Pro" w:hAnsi="Myriad Pro" w:cs="Arial"/>
                <w:color w:val="000000"/>
                <w:sz w:val="20"/>
                <w:szCs w:val="20"/>
              </w:rPr>
            </w:pPr>
            <w:r w:rsidRPr="00BA3B4B">
              <w:rPr>
                <w:rFonts w:ascii="Myriad Pro" w:hAnsi="Myriad Pro" w:cs="Arial"/>
                <w:color w:val="000000"/>
                <w:sz w:val="20"/>
                <w:szCs w:val="20"/>
              </w:rPr>
              <w:t>1</w:t>
            </w:r>
          </w:p>
        </w:tc>
        <w:tc>
          <w:tcPr>
            <w:tcW w:w="1778" w:type="pct"/>
            <w:tcBorders>
              <w:top w:val="single" w:sz="4" w:space="0" w:color="FFFFFF" w:themeColor="background1"/>
              <w:left w:val="nil"/>
              <w:bottom w:val="single" w:sz="8" w:space="0" w:color="auto"/>
              <w:right w:val="single" w:sz="8" w:space="0" w:color="auto"/>
            </w:tcBorders>
            <w:shd w:val="clear" w:color="auto" w:fill="auto"/>
            <w:vAlign w:val="center"/>
            <w:hideMark/>
          </w:tcPr>
          <w:p w14:paraId="3BFFE857" w14:textId="77777777" w:rsidR="00A94821" w:rsidRPr="00BA3B4B" w:rsidRDefault="00A94821" w:rsidP="00A94821">
            <w:pPr>
              <w:jc w:val="both"/>
              <w:rPr>
                <w:rFonts w:ascii="Myriad Pro" w:hAnsi="Myriad Pro" w:cs="Arial"/>
                <w:color w:val="000000"/>
                <w:sz w:val="20"/>
                <w:szCs w:val="20"/>
              </w:rPr>
            </w:pPr>
            <w:r w:rsidRPr="00BA3B4B">
              <w:rPr>
                <w:rFonts w:ascii="Myriad Pro" w:hAnsi="Myriad Pro" w:cs="Arial"/>
                <w:color w:val="000000"/>
                <w:sz w:val="20"/>
                <w:szCs w:val="20"/>
              </w:rPr>
              <w:t xml:space="preserve">Филиал ПАО «МРСК Сибири» -«Читаэнерго» - </w:t>
            </w:r>
            <w:r>
              <w:rPr>
                <w:rFonts w:ascii="Myriad Pro" w:hAnsi="Myriad Pro" w:cs="Arial"/>
                <w:color w:val="000000"/>
                <w:sz w:val="20"/>
                <w:szCs w:val="20"/>
              </w:rPr>
              <w:t>ОАО </w:t>
            </w:r>
            <w:r w:rsidRPr="00BA3B4B">
              <w:rPr>
                <w:rFonts w:ascii="Myriad Pro" w:hAnsi="Myriad Pro" w:cs="Arial"/>
                <w:color w:val="000000"/>
                <w:sz w:val="20"/>
                <w:szCs w:val="20"/>
              </w:rPr>
              <w:t xml:space="preserve">«РЖД» в лице Восточно-Сибирской дирекции по энергообеспечению структурного подразделения «Трансэнерго» - филиал </w:t>
            </w:r>
            <w:r>
              <w:rPr>
                <w:rFonts w:ascii="Myriad Pro" w:hAnsi="Myriad Pro" w:cs="Arial"/>
                <w:color w:val="000000"/>
                <w:sz w:val="20"/>
                <w:szCs w:val="20"/>
              </w:rPr>
              <w:t>ОАО </w:t>
            </w:r>
            <w:r w:rsidRPr="00BA3B4B">
              <w:rPr>
                <w:rFonts w:ascii="Myriad Pro" w:hAnsi="Myriad Pro" w:cs="Arial"/>
                <w:color w:val="000000"/>
                <w:sz w:val="20"/>
                <w:szCs w:val="20"/>
              </w:rPr>
              <w:t>«РЖД»</w:t>
            </w:r>
          </w:p>
        </w:tc>
        <w:tc>
          <w:tcPr>
            <w:tcW w:w="378" w:type="pct"/>
            <w:tcBorders>
              <w:top w:val="single" w:sz="4" w:space="0" w:color="FFFFFF" w:themeColor="background1"/>
              <w:left w:val="nil"/>
              <w:bottom w:val="single" w:sz="8" w:space="0" w:color="auto"/>
              <w:right w:val="single" w:sz="8" w:space="0" w:color="auto"/>
            </w:tcBorders>
            <w:shd w:val="clear" w:color="auto" w:fill="auto"/>
            <w:noWrap/>
            <w:vAlign w:val="center"/>
            <w:hideMark/>
          </w:tcPr>
          <w:p w14:paraId="63812526" w14:textId="77777777" w:rsidR="00A94821" w:rsidRPr="00BA3B4B" w:rsidRDefault="00A94821" w:rsidP="00A94821">
            <w:pPr>
              <w:jc w:val="center"/>
              <w:rPr>
                <w:rFonts w:ascii="Myriad Pro" w:hAnsi="Myriad Pro" w:cs="Arial"/>
                <w:color w:val="000000"/>
                <w:sz w:val="20"/>
                <w:szCs w:val="20"/>
              </w:rPr>
            </w:pPr>
            <w:r w:rsidRPr="00BA3B4B">
              <w:rPr>
                <w:rFonts w:ascii="Myriad Pro" w:hAnsi="Myriad Pro" w:cs="Arial"/>
                <w:color w:val="000000"/>
                <w:sz w:val="20"/>
                <w:szCs w:val="20"/>
              </w:rPr>
              <w:t>2 395,75</w:t>
            </w:r>
          </w:p>
        </w:tc>
        <w:tc>
          <w:tcPr>
            <w:tcW w:w="378" w:type="pct"/>
            <w:tcBorders>
              <w:top w:val="single" w:sz="4" w:space="0" w:color="FFFFFF" w:themeColor="background1"/>
              <w:left w:val="nil"/>
              <w:bottom w:val="single" w:sz="8" w:space="0" w:color="auto"/>
              <w:right w:val="single" w:sz="8" w:space="0" w:color="auto"/>
            </w:tcBorders>
            <w:shd w:val="clear" w:color="auto" w:fill="auto"/>
            <w:noWrap/>
            <w:vAlign w:val="center"/>
            <w:hideMark/>
          </w:tcPr>
          <w:p w14:paraId="6C7B10F2" w14:textId="77777777" w:rsidR="00A94821" w:rsidRPr="00BA3B4B" w:rsidRDefault="00A94821" w:rsidP="00A94821">
            <w:pPr>
              <w:jc w:val="center"/>
              <w:rPr>
                <w:rFonts w:ascii="Myriad Pro" w:hAnsi="Myriad Pro" w:cs="Arial"/>
                <w:color w:val="000000"/>
                <w:sz w:val="20"/>
                <w:szCs w:val="20"/>
              </w:rPr>
            </w:pPr>
            <w:r w:rsidRPr="00BA3B4B">
              <w:rPr>
                <w:rFonts w:ascii="Myriad Pro" w:hAnsi="Myriad Pro" w:cs="Arial"/>
                <w:color w:val="000000"/>
                <w:sz w:val="20"/>
                <w:szCs w:val="20"/>
              </w:rPr>
              <w:t>2 441,38</w:t>
            </w:r>
          </w:p>
        </w:tc>
        <w:tc>
          <w:tcPr>
            <w:tcW w:w="378" w:type="pct"/>
            <w:tcBorders>
              <w:top w:val="single" w:sz="4" w:space="0" w:color="FFFFFF" w:themeColor="background1"/>
              <w:left w:val="nil"/>
              <w:bottom w:val="single" w:sz="8" w:space="0" w:color="auto"/>
              <w:right w:val="single" w:sz="8" w:space="0" w:color="auto"/>
            </w:tcBorders>
            <w:shd w:val="clear" w:color="auto" w:fill="auto"/>
            <w:noWrap/>
            <w:vAlign w:val="center"/>
            <w:hideMark/>
          </w:tcPr>
          <w:p w14:paraId="48461491" w14:textId="77777777" w:rsidR="00A94821" w:rsidRPr="00BA3B4B" w:rsidRDefault="00A94821" w:rsidP="00A94821">
            <w:pPr>
              <w:jc w:val="center"/>
              <w:rPr>
                <w:rFonts w:ascii="Myriad Pro" w:hAnsi="Myriad Pro" w:cs="Arial"/>
                <w:color w:val="000000"/>
                <w:sz w:val="20"/>
                <w:szCs w:val="20"/>
              </w:rPr>
            </w:pPr>
            <w:r w:rsidRPr="00BA3B4B">
              <w:rPr>
                <w:rFonts w:ascii="Myriad Pro" w:hAnsi="Myriad Pro" w:cs="Arial"/>
                <w:color w:val="000000"/>
                <w:sz w:val="20"/>
                <w:szCs w:val="20"/>
              </w:rPr>
              <w:t>4 837,13</w:t>
            </w:r>
          </w:p>
        </w:tc>
        <w:tc>
          <w:tcPr>
            <w:tcW w:w="321" w:type="pct"/>
            <w:tcBorders>
              <w:top w:val="single" w:sz="4" w:space="0" w:color="FFFFFF" w:themeColor="background1"/>
              <w:left w:val="nil"/>
              <w:bottom w:val="single" w:sz="8" w:space="0" w:color="auto"/>
              <w:right w:val="single" w:sz="8" w:space="0" w:color="auto"/>
            </w:tcBorders>
            <w:shd w:val="clear" w:color="auto" w:fill="auto"/>
            <w:noWrap/>
            <w:vAlign w:val="center"/>
            <w:hideMark/>
          </w:tcPr>
          <w:p w14:paraId="438FD3DF" w14:textId="77777777" w:rsidR="00A94821" w:rsidRPr="00BA3B4B" w:rsidRDefault="00A94821" w:rsidP="00A94821">
            <w:pPr>
              <w:jc w:val="center"/>
              <w:rPr>
                <w:rFonts w:ascii="Myriad Pro" w:hAnsi="Myriad Pro" w:cs="Arial"/>
                <w:color w:val="000000"/>
                <w:sz w:val="20"/>
                <w:szCs w:val="20"/>
              </w:rPr>
            </w:pPr>
            <w:r w:rsidRPr="00BA3B4B">
              <w:rPr>
                <w:rFonts w:ascii="Myriad Pro" w:hAnsi="Myriad Pro" w:cs="Arial"/>
                <w:color w:val="000000"/>
                <w:sz w:val="20"/>
                <w:szCs w:val="20"/>
              </w:rPr>
              <w:t>3 338,17</w:t>
            </w:r>
          </w:p>
        </w:tc>
        <w:tc>
          <w:tcPr>
            <w:tcW w:w="321" w:type="pct"/>
            <w:tcBorders>
              <w:top w:val="single" w:sz="4" w:space="0" w:color="FFFFFF" w:themeColor="background1"/>
              <w:left w:val="nil"/>
              <w:bottom w:val="single" w:sz="8" w:space="0" w:color="auto"/>
              <w:right w:val="single" w:sz="8" w:space="0" w:color="auto"/>
            </w:tcBorders>
            <w:shd w:val="clear" w:color="auto" w:fill="auto"/>
            <w:noWrap/>
            <w:vAlign w:val="center"/>
            <w:hideMark/>
          </w:tcPr>
          <w:p w14:paraId="7FBFD9A4" w14:textId="77777777" w:rsidR="00A94821" w:rsidRPr="00BA3B4B" w:rsidRDefault="00A94821" w:rsidP="00A94821">
            <w:pPr>
              <w:jc w:val="center"/>
              <w:rPr>
                <w:rFonts w:ascii="Myriad Pro" w:hAnsi="Myriad Pro" w:cs="Arial"/>
                <w:color w:val="000000"/>
                <w:sz w:val="20"/>
                <w:szCs w:val="20"/>
              </w:rPr>
            </w:pPr>
            <w:r w:rsidRPr="00BA3B4B">
              <w:rPr>
                <w:rFonts w:ascii="Myriad Pro" w:hAnsi="Myriad Pro" w:cs="Arial"/>
                <w:color w:val="000000"/>
                <w:sz w:val="20"/>
                <w:szCs w:val="20"/>
              </w:rPr>
              <w:t>3 520,85</w:t>
            </w:r>
          </w:p>
        </w:tc>
        <w:tc>
          <w:tcPr>
            <w:tcW w:w="418" w:type="pct"/>
            <w:tcBorders>
              <w:top w:val="single" w:sz="4" w:space="0" w:color="FFFFFF" w:themeColor="background1"/>
              <w:left w:val="nil"/>
              <w:bottom w:val="single" w:sz="8" w:space="0" w:color="auto"/>
              <w:right w:val="single" w:sz="8" w:space="0" w:color="auto"/>
            </w:tcBorders>
            <w:shd w:val="clear" w:color="auto" w:fill="auto"/>
            <w:noWrap/>
            <w:vAlign w:val="center"/>
            <w:hideMark/>
          </w:tcPr>
          <w:p w14:paraId="7E0D5B4A" w14:textId="77777777" w:rsidR="00A94821" w:rsidRPr="00BA3B4B" w:rsidRDefault="00A94821" w:rsidP="00A94821">
            <w:pPr>
              <w:jc w:val="center"/>
              <w:rPr>
                <w:rFonts w:ascii="Myriad Pro" w:hAnsi="Myriad Pro" w:cs="Arial"/>
                <w:color w:val="000000"/>
                <w:sz w:val="20"/>
                <w:szCs w:val="20"/>
              </w:rPr>
            </w:pPr>
            <w:r w:rsidRPr="00BA3B4B">
              <w:rPr>
                <w:rFonts w:ascii="Myriad Pro" w:hAnsi="Myriad Pro" w:cs="Arial"/>
                <w:color w:val="000000"/>
                <w:sz w:val="20"/>
                <w:szCs w:val="20"/>
              </w:rPr>
              <w:t>7 997,43</w:t>
            </w:r>
          </w:p>
        </w:tc>
        <w:tc>
          <w:tcPr>
            <w:tcW w:w="381" w:type="pct"/>
            <w:tcBorders>
              <w:top w:val="single" w:sz="4" w:space="0" w:color="FFFFFF" w:themeColor="background1"/>
              <w:left w:val="nil"/>
              <w:bottom w:val="single" w:sz="8" w:space="0" w:color="auto"/>
              <w:right w:val="single" w:sz="8" w:space="0" w:color="auto"/>
            </w:tcBorders>
            <w:shd w:val="clear" w:color="auto" w:fill="auto"/>
            <w:noWrap/>
            <w:vAlign w:val="center"/>
            <w:hideMark/>
          </w:tcPr>
          <w:p w14:paraId="617429AE" w14:textId="77777777" w:rsidR="00A94821" w:rsidRPr="00BA3B4B" w:rsidRDefault="00A94821" w:rsidP="00A94821">
            <w:pPr>
              <w:jc w:val="center"/>
              <w:rPr>
                <w:rFonts w:ascii="Myriad Pro" w:hAnsi="Myriad Pro" w:cs="Arial"/>
                <w:color w:val="000000"/>
                <w:sz w:val="20"/>
                <w:szCs w:val="20"/>
              </w:rPr>
            </w:pPr>
            <w:r w:rsidRPr="00BA3B4B">
              <w:rPr>
                <w:rFonts w:ascii="Myriad Pro" w:hAnsi="Myriad Pro" w:cs="Arial"/>
                <w:color w:val="000000"/>
                <w:sz w:val="20"/>
                <w:szCs w:val="20"/>
              </w:rPr>
              <w:t>8 595,72</w:t>
            </w:r>
          </w:p>
        </w:tc>
        <w:tc>
          <w:tcPr>
            <w:tcW w:w="381" w:type="pct"/>
            <w:tcBorders>
              <w:top w:val="single" w:sz="4" w:space="0" w:color="FFFFFF" w:themeColor="background1"/>
              <w:left w:val="nil"/>
              <w:bottom w:val="single" w:sz="8" w:space="0" w:color="auto"/>
              <w:right w:val="single" w:sz="8" w:space="0" w:color="auto"/>
            </w:tcBorders>
            <w:shd w:val="clear" w:color="auto" w:fill="auto"/>
            <w:noWrap/>
            <w:vAlign w:val="center"/>
            <w:hideMark/>
          </w:tcPr>
          <w:p w14:paraId="406FE588" w14:textId="77777777" w:rsidR="00A94821" w:rsidRPr="00BA3B4B" w:rsidRDefault="00A94821" w:rsidP="00A94821">
            <w:pPr>
              <w:jc w:val="center"/>
              <w:rPr>
                <w:rFonts w:ascii="Myriad Pro" w:hAnsi="Myriad Pro" w:cs="Arial"/>
                <w:color w:val="000000"/>
                <w:sz w:val="20"/>
                <w:szCs w:val="20"/>
              </w:rPr>
            </w:pPr>
            <w:r w:rsidRPr="00BA3B4B">
              <w:rPr>
                <w:rFonts w:ascii="Myriad Pro" w:hAnsi="Myriad Pro" w:cs="Arial"/>
                <w:color w:val="000000"/>
                <w:sz w:val="20"/>
                <w:szCs w:val="20"/>
              </w:rPr>
              <w:t>16 593,15</w:t>
            </w:r>
          </w:p>
        </w:tc>
      </w:tr>
      <w:tr w:rsidR="00A94821" w:rsidRPr="00BA3B4B" w14:paraId="4C10575B" w14:textId="77777777" w:rsidTr="00A94821">
        <w:trPr>
          <w:trHeight w:val="20"/>
        </w:trPr>
        <w:tc>
          <w:tcPr>
            <w:tcW w:w="268" w:type="pct"/>
            <w:tcBorders>
              <w:top w:val="nil"/>
              <w:left w:val="single" w:sz="8" w:space="0" w:color="auto"/>
              <w:bottom w:val="single" w:sz="8" w:space="0" w:color="auto"/>
              <w:right w:val="single" w:sz="8" w:space="0" w:color="auto"/>
            </w:tcBorders>
            <w:shd w:val="clear" w:color="auto" w:fill="auto"/>
            <w:noWrap/>
            <w:vAlign w:val="center"/>
            <w:hideMark/>
          </w:tcPr>
          <w:p w14:paraId="73EA9DA7" w14:textId="77777777" w:rsidR="00A94821" w:rsidRPr="00BA3B4B" w:rsidRDefault="00A94821" w:rsidP="00A94821">
            <w:pPr>
              <w:jc w:val="center"/>
              <w:rPr>
                <w:rFonts w:ascii="Myriad Pro" w:hAnsi="Myriad Pro" w:cs="Arial"/>
                <w:color w:val="000000"/>
                <w:sz w:val="20"/>
                <w:szCs w:val="20"/>
              </w:rPr>
            </w:pPr>
            <w:r w:rsidRPr="00BA3B4B">
              <w:rPr>
                <w:rFonts w:ascii="Myriad Pro" w:hAnsi="Myriad Pro" w:cs="Arial"/>
                <w:color w:val="000000"/>
                <w:sz w:val="20"/>
                <w:szCs w:val="20"/>
              </w:rPr>
              <w:t>2</w:t>
            </w:r>
          </w:p>
        </w:tc>
        <w:tc>
          <w:tcPr>
            <w:tcW w:w="1778" w:type="pct"/>
            <w:tcBorders>
              <w:top w:val="nil"/>
              <w:left w:val="nil"/>
              <w:bottom w:val="single" w:sz="8" w:space="0" w:color="auto"/>
              <w:right w:val="single" w:sz="8" w:space="0" w:color="auto"/>
            </w:tcBorders>
            <w:shd w:val="clear" w:color="auto" w:fill="auto"/>
            <w:vAlign w:val="center"/>
            <w:hideMark/>
          </w:tcPr>
          <w:p w14:paraId="0AAEF294" w14:textId="77777777" w:rsidR="00A94821" w:rsidRPr="00BA3B4B" w:rsidRDefault="00A94821" w:rsidP="00A94821">
            <w:pPr>
              <w:jc w:val="both"/>
              <w:rPr>
                <w:rFonts w:ascii="Myriad Pro" w:hAnsi="Myriad Pro" w:cs="Arial"/>
                <w:color w:val="000000"/>
                <w:sz w:val="20"/>
                <w:szCs w:val="20"/>
              </w:rPr>
            </w:pPr>
            <w:r w:rsidRPr="00BA3B4B">
              <w:rPr>
                <w:rFonts w:ascii="Myriad Pro" w:hAnsi="Myriad Pro" w:cs="Arial"/>
                <w:color w:val="000000"/>
                <w:sz w:val="20"/>
                <w:szCs w:val="20"/>
              </w:rPr>
              <w:t>Филиал ПАО «МРСК Сибири» - «Читаэнерго» - филиал «Забайкальский» АО «Оборонэнерго»</w:t>
            </w:r>
          </w:p>
        </w:tc>
        <w:tc>
          <w:tcPr>
            <w:tcW w:w="378" w:type="pct"/>
            <w:tcBorders>
              <w:top w:val="nil"/>
              <w:left w:val="nil"/>
              <w:bottom w:val="single" w:sz="8" w:space="0" w:color="auto"/>
              <w:right w:val="single" w:sz="8" w:space="0" w:color="auto"/>
            </w:tcBorders>
            <w:shd w:val="clear" w:color="auto" w:fill="auto"/>
            <w:noWrap/>
            <w:vAlign w:val="center"/>
            <w:hideMark/>
          </w:tcPr>
          <w:p w14:paraId="749CC23F" w14:textId="77777777" w:rsidR="00A94821" w:rsidRPr="00BA3B4B" w:rsidRDefault="00A94821" w:rsidP="00A94821">
            <w:pPr>
              <w:jc w:val="center"/>
              <w:rPr>
                <w:rFonts w:ascii="Myriad Pro" w:hAnsi="Myriad Pro" w:cs="Arial"/>
                <w:color w:val="000000"/>
                <w:sz w:val="20"/>
                <w:szCs w:val="20"/>
              </w:rPr>
            </w:pPr>
            <w:r w:rsidRPr="00BA3B4B">
              <w:rPr>
                <w:rFonts w:ascii="Myriad Pro" w:hAnsi="Myriad Pro" w:cs="Arial"/>
                <w:color w:val="000000"/>
                <w:sz w:val="20"/>
                <w:szCs w:val="20"/>
              </w:rPr>
              <w:t>88 364,91</w:t>
            </w:r>
          </w:p>
        </w:tc>
        <w:tc>
          <w:tcPr>
            <w:tcW w:w="378" w:type="pct"/>
            <w:tcBorders>
              <w:top w:val="nil"/>
              <w:left w:val="nil"/>
              <w:bottom w:val="single" w:sz="8" w:space="0" w:color="auto"/>
              <w:right w:val="single" w:sz="8" w:space="0" w:color="auto"/>
            </w:tcBorders>
            <w:shd w:val="clear" w:color="auto" w:fill="auto"/>
            <w:noWrap/>
            <w:vAlign w:val="center"/>
            <w:hideMark/>
          </w:tcPr>
          <w:p w14:paraId="3CD4EAB7" w14:textId="77777777" w:rsidR="00A94821" w:rsidRPr="00BA3B4B" w:rsidRDefault="00A94821" w:rsidP="00A94821">
            <w:pPr>
              <w:jc w:val="center"/>
              <w:rPr>
                <w:rFonts w:ascii="Myriad Pro" w:hAnsi="Myriad Pro" w:cs="Arial"/>
                <w:color w:val="000000"/>
                <w:sz w:val="20"/>
                <w:szCs w:val="20"/>
              </w:rPr>
            </w:pPr>
            <w:r w:rsidRPr="00BA3B4B">
              <w:rPr>
                <w:rFonts w:ascii="Myriad Pro" w:hAnsi="Myriad Pro" w:cs="Arial"/>
                <w:color w:val="000000"/>
                <w:sz w:val="20"/>
                <w:szCs w:val="20"/>
              </w:rPr>
              <w:t>79 917,61</w:t>
            </w:r>
          </w:p>
        </w:tc>
        <w:tc>
          <w:tcPr>
            <w:tcW w:w="378" w:type="pct"/>
            <w:tcBorders>
              <w:top w:val="nil"/>
              <w:left w:val="nil"/>
              <w:bottom w:val="single" w:sz="8" w:space="0" w:color="auto"/>
              <w:right w:val="single" w:sz="8" w:space="0" w:color="auto"/>
            </w:tcBorders>
            <w:shd w:val="clear" w:color="auto" w:fill="auto"/>
            <w:noWrap/>
            <w:vAlign w:val="center"/>
            <w:hideMark/>
          </w:tcPr>
          <w:p w14:paraId="4F3D43D3" w14:textId="77777777" w:rsidR="00A94821" w:rsidRPr="00BA3B4B" w:rsidRDefault="00A94821" w:rsidP="00A94821">
            <w:pPr>
              <w:jc w:val="center"/>
              <w:rPr>
                <w:rFonts w:ascii="Myriad Pro" w:hAnsi="Myriad Pro" w:cs="Arial"/>
                <w:color w:val="000000"/>
                <w:sz w:val="20"/>
                <w:szCs w:val="20"/>
              </w:rPr>
            </w:pPr>
            <w:r w:rsidRPr="00BA3B4B">
              <w:rPr>
                <w:rFonts w:ascii="Myriad Pro" w:hAnsi="Myriad Pro" w:cs="Arial"/>
                <w:color w:val="000000"/>
                <w:sz w:val="20"/>
                <w:szCs w:val="20"/>
              </w:rPr>
              <w:t>168 282,52</w:t>
            </w:r>
          </w:p>
        </w:tc>
        <w:tc>
          <w:tcPr>
            <w:tcW w:w="321" w:type="pct"/>
            <w:tcBorders>
              <w:top w:val="nil"/>
              <w:left w:val="nil"/>
              <w:bottom w:val="single" w:sz="8" w:space="0" w:color="auto"/>
              <w:right w:val="single" w:sz="8" w:space="0" w:color="auto"/>
            </w:tcBorders>
            <w:shd w:val="clear" w:color="auto" w:fill="auto"/>
            <w:noWrap/>
            <w:vAlign w:val="center"/>
            <w:hideMark/>
          </w:tcPr>
          <w:p w14:paraId="7C5FCB38" w14:textId="77777777" w:rsidR="00A94821" w:rsidRPr="00BA3B4B" w:rsidRDefault="00A94821" w:rsidP="00A94821">
            <w:pPr>
              <w:jc w:val="center"/>
              <w:rPr>
                <w:rFonts w:ascii="Myriad Pro" w:hAnsi="Myriad Pro" w:cs="Arial"/>
                <w:color w:val="000000"/>
                <w:sz w:val="20"/>
                <w:szCs w:val="20"/>
              </w:rPr>
            </w:pPr>
            <w:r w:rsidRPr="00BA3B4B">
              <w:rPr>
                <w:rFonts w:ascii="Myriad Pro" w:hAnsi="Myriad Pro" w:cs="Arial"/>
                <w:color w:val="000000"/>
                <w:sz w:val="20"/>
                <w:szCs w:val="20"/>
              </w:rPr>
              <w:t>1 104,23</w:t>
            </w:r>
          </w:p>
        </w:tc>
        <w:tc>
          <w:tcPr>
            <w:tcW w:w="321" w:type="pct"/>
            <w:tcBorders>
              <w:top w:val="nil"/>
              <w:left w:val="nil"/>
              <w:bottom w:val="single" w:sz="8" w:space="0" w:color="auto"/>
              <w:right w:val="single" w:sz="8" w:space="0" w:color="auto"/>
            </w:tcBorders>
            <w:shd w:val="clear" w:color="auto" w:fill="auto"/>
            <w:noWrap/>
            <w:vAlign w:val="center"/>
            <w:hideMark/>
          </w:tcPr>
          <w:p w14:paraId="02040DD2" w14:textId="77777777" w:rsidR="00A94821" w:rsidRPr="00BA3B4B" w:rsidRDefault="00A94821" w:rsidP="00A94821">
            <w:pPr>
              <w:jc w:val="center"/>
              <w:rPr>
                <w:rFonts w:ascii="Myriad Pro" w:hAnsi="Myriad Pro" w:cs="Arial"/>
                <w:color w:val="000000"/>
                <w:sz w:val="20"/>
                <w:szCs w:val="20"/>
              </w:rPr>
            </w:pPr>
            <w:r w:rsidRPr="00BA3B4B">
              <w:rPr>
                <w:rFonts w:ascii="Myriad Pro" w:hAnsi="Myriad Pro" w:cs="Arial"/>
                <w:color w:val="000000"/>
                <w:sz w:val="20"/>
                <w:szCs w:val="20"/>
              </w:rPr>
              <w:t>1 002,91</w:t>
            </w:r>
          </w:p>
        </w:tc>
        <w:tc>
          <w:tcPr>
            <w:tcW w:w="418" w:type="pct"/>
            <w:tcBorders>
              <w:top w:val="nil"/>
              <w:left w:val="nil"/>
              <w:bottom w:val="single" w:sz="8" w:space="0" w:color="auto"/>
              <w:right w:val="single" w:sz="8" w:space="0" w:color="auto"/>
            </w:tcBorders>
            <w:shd w:val="clear" w:color="auto" w:fill="auto"/>
            <w:noWrap/>
            <w:vAlign w:val="center"/>
            <w:hideMark/>
          </w:tcPr>
          <w:p w14:paraId="7092E91C" w14:textId="77777777" w:rsidR="00A94821" w:rsidRPr="00BA3B4B" w:rsidRDefault="00A94821" w:rsidP="00A94821">
            <w:pPr>
              <w:jc w:val="center"/>
              <w:rPr>
                <w:rFonts w:ascii="Myriad Pro" w:hAnsi="Myriad Pro" w:cs="Arial"/>
                <w:color w:val="000000"/>
                <w:sz w:val="20"/>
                <w:szCs w:val="20"/>
              </w:rPr>
            </w:pPr>
            <w:r w:rsidRPr="00BA3B4B">
              <w:rPr>
                <w:rFonts w:ascii="Myriad Pro" w:hAnsi="Myriad Pro" w:cs="Arial"/>
                <w:color w:val="000000"/>
                <w:sz w:val="20"/>
                <w:szCs w:val="20"/>
              </w:rPr>
              <w:t>97 575,18</w:t>
            </w:r>
          </w:p>
        </w:tc>
        <w:tc>
          <w:tcPr>
            <w:tcW w:w="381" w:type="pct"/>
            <w:tcBorders>
              <w:top w:val="nil"/>
              <w:left w:val="nil"/>
              <w:bottom w:val="single" w:sz="8" w:space="0" w:color="auto"/>
              <w:right w:val="single" w:sz="8" w:space="0" w:color="auto"/>
            </w:tcBorders>
            <w:shd w:val="clear" w:color="auto" w:fill="auto"/>
            <w:noWrap/>
            <w:vAlign w:val="center"/>
            <w:hideMark/>
          </w:tcPr>
          <w:p w14:paraId="4F05BD60" w14:textId="77777777" w:rsidR="00A94821" w:rsidRPr="00BA3B4B" w:rsidRDefault="00A94821" w:rsidP="00A94821">
            <w:pPr>
              <w:jc w:val="center"/>
              <w:rPr>
                <w:rFonts w:ascii="Myriad Pro" w:hAnsi="Myriad Pro" w:cs="Arial"/>
                <w:color w:val="000000"/>
                <w:sz w:val="20"/>
                <w:szCs w:val="20"/>
              </w:rPr>
            </w:pPr>
            <w:r w:rsidRPr="00BA3B4B">
              <w:rPr>
                <w:rFonts w:ascii="Myriad Pro" w:hAnsi="Myriad Pro" w:cs="Arial"/>
                <w:color w:val="000000"/>
                <w:sz w:val="20"/>
                <w:szCs w:val="20"/>
              </w:rPr>
              <w:t>80 150,17</w:t>
            </w:r>
          </w:p>
        </w:tc>
        <w:tc>
          <w:tcPr>
            <w:tcW w:w="381" w:type="pct"/>
            <w:tcBorders>
              <w:top w:val="nil"/>
              <w:left w:val="nil"/>
              <w:bottom w:val="single" w:sz="8" w:space="0" w:color="auto"/>
              <w:right w:val="single" w:sz="8" w:space="0" w:color="auto"/>
            </w:tcBorders>
            <w:shd w:val="clear" w:color="auto" w:fill="auto"/>
            <w:noWrap/>
            <w:vAlign w:val="center"/>
            <w:hideMark/>
          </w:tcPr>
          <w:p w14:paraId="2A3EF381" w14:textId="77777777" w:rsidR="00A94821" w:rsidRPr="00BA3B4B" w:rsidRDefault="00A94821" w:rsidP="00A94821">
            <w:pPr>
              <w:jc w:val="center"/>
              <w:rPr>
                <w:rFonts w:ascii="Myriad Pro" w:hAnsi="Myriad Pro" w:cs="Arial"/>
                <w:color w:val="000000"/>
                <w:sz w:val="20"/>
                <w:szCs w:val="20"/>
              </w:rPr>
            </w:pPr>
            <w:r w:rsidRPr="00BA3B4B">
              <w:rPr>
                <w:rFonts w:ascii="Myriad Pro" w:hAnsi="Myriad Pro" w:cs="Arial"/>
                <w:color w:val="000000"/>
                <w:sz w:val="20"/>
                <w:szCs w:val="20"/>
              </w:rPr>
              <w:t>177 725,35</w:t>
            </w:r>
          </w:p>
        </w:tc>
      </w:tr>
      <w:tr w:rsidR="00A94821" w:rsidRPr="00BA3B4B" w14:paraId="53DE0CDF" w14:textId="77777777" w:rsidTr="00A94821">
        <w:trPr>
          <w:trHeight w:val="20"/>
        </w:trPr>
        <w:tc>
          <w:tcPr>
            <w:tcW w:w="268" w:type="pct"/>
            <w:tcBorders>
              <w:top w:val="nil"/>
              <w:left w:val="single" w:sz="8" w:space="0" w:color="auto"/>
              <w:bottom w:val="single" w:sz="8" w:space="0" w:color="auto"/>
              <w:right w:val="single" w:sz="8" w:space="0" w:color="auto"/>
            </w:tcBorders>
            <w:shd w:val="clear" w:color="auto" w:fill="auto"/>
            <w:noWrap/>
            <w:vAlign w:val="center"/>
            <w:hideMark/>
          </w:tcPr>
          <w:p w14:paraId="29F42071" w14:textId="77777777" w:rsidR="00A94821" w:rsidRPr="00BA3B4B" w:rsidRDefault="00A94821" w:rsidP="00A94821">
            <w:pPr>
              <w:jc w:val="center"/>
              <w:rPr>
                <w:rFonts w:ascii="Myriad Pro" w:hAnsi="Myriad Pro" w:cs="Arial"/>
                <w:color w:val="000000"/>
                <w:sz w:val="20"/>
                <w:szCs w:val="20"/>
              </w:rPr>
            </w:pPr>
            <w:r w:rsidRPr="00BA3B4B">
              <w:rPr>
                <w:rFonts w:ascii="Myriad Pro" w:hAnsi="Myriad Pro" w:cs="Arial"/>
                <w:color w:val="000000"/>
                <w:sz w:val="20"/>
                <w:szCs w:val="20"/>
              </w:rPr>
              <w:t>3</w:t>
            </w:r>
          </w:p>
        </w:tc>
        <w:tc>
          <w:tcPr>
            <w:tcW w:w="1778" w:type="pct"/>
            <w:tcBorders>
              <w:top w:val="nil"/>
              <w:left w:val="nil"/>
              <w:bottom w:val="single" w:sz="8" w:space="0" w:color="auto"/>
              <w:right w:val="single" w:sz="8" w:space="0" w:color="auto"/>
            </w:tcBorders>
            <w:shd w:val="clear" w:color="auto" w:fill="auto"/>
            <w:vAlign w:val="center"/>
            <w:hideMark/>
          </w:tcPr>
          <w:p w14:paraId="158D557C" w14:textId="77777777" w:rsidR="00A94821" w:rsidRPr="00BA3B4B" w:rsidRDefault="00A94821" w:rsidP="00A94821">
            <w:pPr>
              <w:jc w:val="both"/>
              <w:rPr>
                <w:rFonts w:ascii="Myriad Pro" w:hAnsi="Myriad Pro" w:cs="Arial"/>
                <w:color w:val="000000"/>
                <w:sz w:val="20"/>
                <w:szCs w:val="20"/>
              </w:rPr>
            </w:pPr>
            <w:r w:rsidRPr="00BA3B4B">
              <w:rPr>
                <w:rFonts w:ascii="Myriad Pro" w:hAnsi="Myriad Pro" w:cs="Arial"/>
                <w:color w:val="000000"/>
                <w:sz w:val="20"/>
                <w:szCs w:val="20"/>
              </w:rPr>
              <w:t xml:space="preserve">Филиал ПАО «МРСК Сибири» - «Читаэнерго» - </w:t>
            </w:r>
            <w:r>
              <w:rPr>
                <w:rFonts w:ascii="Myriad Pro" w:hAnsi="Myriad Pro" w:cs="Arial"/>
                <w:color w:val="000000"/>
                <w:sz w:val="20"/>
                <w:szCs w:val="20"/>
              </w:rPr>
              <w:t>ОАО </w:t>
            </w:r>
            <w:r w:rsidRPr="00BA3B4B">
              <w:rPr>
                <w:rFonts w:ascii="Myriad Pro" w:hAnsi="Myriad Pro" w:cs="Arial"/>
                <w:color w:val="000000"/>
                <w:sz w:val="20"/>
                <w:szCs w:val="20"/>
              </w:rPr>
              <w:t xml:space="preserve">«РЖД» в лице Забайкальской дирекции по энергообеспечению структурного подразделения «Трансэнерго» - филиала </w:t>
            </w:r>
            <w:r>
              <w:rPr>
                <w:rFonts w:ascii="Myriad Pro" w:hAnsi="Myriad Pro" w:cs="Arial"/>
                <w:color w:val="000000"/>
                <w:sz w:val="20"/>
                <w:szCs w:val="20"/>
              </w:rPr>
              <w:t>ОАО </w:t>
            </w:r>
            <w:r w:rsidRPr="00BA3B4B">
              <w:rPr>
                <w:rFonts w:ascii="Myriad Pro" w:hAnsi="Myriad Pro" w:cs="Arial"/>
                <w:color w:val="000000"/>
                <w:sz w:val="20"/>
                <w:szCs w:val="20"/>
              </w:rPr>
              <w:t>«РЖД»</w:t>
            </w:r>
          </w:p>
        </w:tc>
        <w:tc>
          <w:tcPr>
            <w:tcW w:w="378" w:type="pct"/>
            <w:tcBorders>
              <w:top w:val="nil"/>
              <w:left w:val="nil"/>
              <w:bottom w:val="single" w:sz="8" w:space="0" w:color="auto"/>
              <w:right w:val="single" w:sz="8" w:space="0" w:color="auto"/>
            </w:tcBorders>
            <w:shd w:val="clear" w:color="auto" w:fill="auto"/>
            <w:noWrap/>
            <w:vAlign w:val="center"/>
            <w:hideMark/>
          </w:tcPr>
          <w:p w14:paraId="6A1545FE" w14:textId="77777777" w:rsidR="00A94821" w:rsidRPr="00BA3B4B" w:rsidRDefault="00A94821" w:rsidP="00A94821">
            <w:pPr>
              <w:jc w:val="center"/>
              <w:rPr>
                <w:rFonts w:ascii="Myriad Pro" w:hAnsi="Myriad Pro" w:cs="Arial"/>
                <w:color w:val="000000"/>
                <w:sz w:val="20"/>
                <w:szCs w:val="20"/>
              </w:rPr>
            </w:pPr>
            <w:r w:rsidRPr="00BA3B4B">
              <w:rPr>
                <w:rFonts w:ascii="Myriad Pro" w:hAnsi="Myriad Pro" w:cs="Arial"/>
                <w:color w:val="000000"/>
                <w:sz w:val="20"/>
                <w:szCs w:val="20"/>
              </w:rPr>
              <w:t>150 360,09</w:t>
            </w:r>
          </w:p>
        </w:tc>
        <w:tc>
          <w:tcPr>
            <w:tcW w:w="378" w:type="pct"/>
            <w:tcBorders>
              <w:top w:val="nil"/>
              <w:left w:val="nil"/>
              <w:bottom w:val="single" w:sz="8" w:space="0" w:color="auto"/>
              <w:right w:val="single" w:sz="8" w:space="0" w:color="auto"/>
            </w:tcBorders>
            <w:shd w:val="clear" w:color="auto" w:fill="auto"/>
            <w:noWrap/>
            <w:vAlign w:val="center"/>
            <w:hideMark/>
          </w:tcPr>
          <w:p w14:paraId="4D2B1A35" w14:textId="77777777" w:rsidR="00A94821" w:rsidRPr="00BA3B4B" w:rsidRDefault="00A94821" w:rsidP="00A94821">
            <w:pPr>
              <w:jc w:val="center"/>
              <w:rPr>
                <w:rFonts w:ascii="Myriad Pro" w:hAnsi="Myriad Pro" w:cs="Arial"/>
                <w:color w:val="000000"/>
                <w:sz w:val="20"/>
                <w:szCs w:val="20"/>
              </w:rPr>
            </w:pPr>
            <w:r w:rsidRPr="00BA3B4B">
              <w:rPr>
                <w:rFonts w:ascii="Myriad Pro" w:hAnsi="Myriad Pro" w:cs="Arial"/>
                <w:color w:val="000000"/>
                <w:sz w:val="20"/>
                <w:szCs w:val="20"/>
              </w:rPr>
              <w:t>134 042,00</w:t>
            </w:r>
          </w:p>
        </w:tc>
        <w:tc>
          <w:tcPr>
            <w:tcW w:w="378" w:type="pct"/>
            <w:tcBorders>
              <w:top w:val="nil"/>
              <w:left w:val="nil"/>
              <w:bottom w:val="single" w:sz="8" w:space="0" w:color="auto"/>
              <w:right w:val="single" w:sz="8" w:space="0" w:color="auto"/>
            </w:tcBorders>
            <w:shd w:val="clear" w:color="auto" w:fill="auto"/>
            <w:noWrap/>
            <w:vAlign w:val="center"/>
            <w:hideMark/>
          </w:tcPr>
          <w:p w14:paraId="0999438A" w14:textId="77777777" w:rsidR="00A94821" w:rsidRPr="00BA3B4B" w:rsidRDefault="00A94821" w:rsidP="00A94821">
            <w:pPr>
              <w:jc w:val="center"/>
              <w:rPr>
                <w:rFonts w:ascii="Myriad Pro" w:hAnsi="Myriad Pro" w:cs="Arial"/>
                <w:color w:val="000000"/>
                <w:sz w:val="20"/>
                <w:szCs w:val="20"/>
              </w:rPr>
            </w:pPr>
            <w:r w:rsidRPr="00BA3B4B">
              <w:rPr>
                <w:rFonts w:ascii="Myriad Pro" w:hAnsi="Myriad Pro" w:cs="Arial"/>
                <w:color w:val="000000"/>
                <w:sz w:val="20"/>
                <w:szCs w:val="20"/>
              </w:rPr>
              <w:t>284 402,09</w:t>
            </w:r>
          </w:p>
        </w:tc>
        <w:tc>
          <w:tcPr>
            <w:tcW w:w="321" w:type="pct"/>
            <w:tcBorders>
              <w:top w:val="nil"/>
              <w:left w:val="nil"/>
              <w:bottom w:val="single" w:sz="8" w:space="0" w:color="auto"/>
              <w:right w:val="single" w:sz="8" w:space="0" w:color="auto"/>
            </w:tcBorders>
            <w:shd w:val="clear" w:color="auto" w:fill="auto"/>
            <w:noWrap/>
            <w:vAlign w:val="center"/>
            <w:hideMark/>
          </w:tcPr>
          <w:p w14:paraId="57C0C844" w14:textId="77777777" w:rsidR="00A94821" w:rsidRPr="00BA3B4B" w:rsidRDefault="00A94821" w:rsidP="00A94821">
            <w:pPr>
              <w:jc w:val="center"/>
              <w:rPr>
                <w:rFonts w:ascii="Myriad Pro" w:hAnsi="Myriad Pro" w:cs="Arial"/>
                <w:color w:val="000000"/>
                <w:sz w:val="20"/>
                <w:szCs w:val="20"/>
              </w:rPr>
            </w:pPr>
            <w:r w:rsidRPr="00BA3B4B">
              <w:rPr>
                <w:rFonts w:ascii="Myriad Pro" w:hAnsi="Myriad Pro" w:cs="Arial"/>
                <w:color w:val="000000"/>
                <w:sz w:val="20"/>
                <w:szCs w:val="20"/>
              </w:rPr>
              <w:t>1 306,47</w:t>
            </w:r>
          </w:p>
        </w:tc>
        <w:tc>
          <w:tcPr>
            <w:tcW w:w="321" w:type="pct"/>
            <w:tcBorders>
              <w:top w:val="nil"/>
              <w:left w:val="nil"/>
              <w:bottom w:val="single" w:sz="8" w:space="0" w:color="auto"/>
              <w:right w:val="single" w:sz="8" w:space="0" w:color="auto"/>
            </w:tcBorders>
            <w:shd w:val="clear" w:color="auto" w:fill="auto"/>
            <w:noWrap/>
            <w:vAlign w:val="center"/>
            <w:hideMark/>
          </w:tcPr>
          <w:p w14:paraId="19CFCF51" w14:textId="77777777" w:rsidR="00A94821" w:rsidRPr="00BA3B4B" w:rsidRDefault="00A94821" w:rsidP="00A94821">
            <w:pPr>
              <w:jc w:val="center"/>
              <w:rPr>
                <w:rFonts w:ascii="Myriad Pro" w:hAnsi="Myriad Pro" w:cs="Arial"/>
                <w:color w:val="000000"/>
                <w:sz w:val="20"/>
                <w:szCs w:val="20"/>
              </w:rPr>
            </w:pPr>
            <w:r w:rsidRPr="00BA3B4B">
              <w:rPr>
                <w:rFonts w:ascii="Myriad Pro" w:hAnsi="Myriad Pro" w:cs="Arial"/>
                <w:color w:val="000000"/>
                <w:sz w:val="20"/>
                <w:szCs w:val="20"/>
              </w:rPr>
              <w:t>1 371,66</w:t>
            </w:r>
          </w:p>
        </w:tc>
        <w:tc>
          <w:tcPr>
            <w:tcW w:w="418" w:type="pct"/>
            <w:tcBorders>
              <w:top w:val="nil"/>
              <w:left w:val="nil"/>
              <w:bottom w:val="single" w:sz="8" w:space="0" w:color="auto"/>
              <w:right w:val="single" w:sz="8" w:space="0" w:color="auto"/>
            </w:tcBorders>
            <w:shd w:val="clear" w:color="auto" w:fill="auto"/>
            <w:noWrap/>
            <w:vAlign w:val="center"/>
            <w:hideMark/>
          </w:tcPr>
          <w:p w14:paraId="54511E82" w14:textId="77777777" w:rsidR="00A94821" w:rsidRPr="00BA3B4B" w:rsidRDefault="00A94821" w:rsidP="00A94821">
            <w:pPr>
              <w:jc w:val="center"/>
              <w:rPr>
                <w:rFonts w:ascii="Myriad Pro" w:hAnsi="Myriad Pro" w:cs="Arial"/>
                <w:color w:val="000000"/>
                <w:sz w:val="20"/>
                <w:szCs w:val="20"/>
              </w:rPr>
            </w:pPr>
            <w:r w:rsidRPr="00BA3B4B">
              <w:rPr>
                <w:rFonts w:ascii="Myriad Pro" w:hAnsi="Myriad Pro" w:cs="Arial"/>
                <w:color w:val="000000"/>
                <w:sz w:val="20"/>
                <w:szCs w:val="20"/>
              </w:rPr>
              <w:t>196 440,94</w:t>
            </w:r>
          </w:p>
        </w:tc>
        <w:tc>
          <w:tcPr>
            <w:tcW w:w="381" w:type="pct"/>
            <w:tcBorders>
              <w:top w:val="nil"/>
              <w:left w:val="nil"/>
              <w:bottom w:val="single" w:sz="8" w:space="0" w:color="auto"/>
              <w:right w:val="single" w:sz="8" w:space="0" w:color="auto"/>
            </w:tcBorders>
            <w:shd w:val="clear" w:color="auto" w:fill="auto"/>
            <w:noWrap/>
            <w:vAlign w:val="center"/>
            <w:hideMark/>
          </w:tcPr>
          <w:p w14:paraId="470C3106" w14:textId="77777777" w:rsidR="00A94821" w:rsidRPr="00BA3B4B" w:rsidRDefault="00A94821" w:rsidP="00A94821">
            <w:pPr>
              <w:jc w:val="center"/>
              <w:rPr>
                <w:rFonts w:ascii="Myriad Pro" w:hAnsi="Myriad Pro" w:cs="Arial"/>
                <w:color w:val="000000"/>
                <w:sz w:val="20"/>
                <w:szCs w:val="20"/>
              </w:rPr>
            </w:pPr>
            <w:r w:rsidRPr="00BA3B4B">
              <w:rPr>
                <w:rFonts w:ascii="Myriad Pro" w:hAnsi="Myriad Pro" w:cs="Arial"/>
                <w:color w:val="000000"/>
                <w:sz w:val="20"/>
                <w:szCs w:val="20"/>
              </w:rPr>
              <w:t>183 860,05</w:t>
            </w:r>
          </w:p>
        </w:tc>
        <w:tc>
          <w:tcPr>
            <w:tcW w:w="381" w:type="pct"/>
            <w:tcBorders>
              <w:top w:val="nil"/>
              <w:left w:val="nil"/>
              <w:bottom w:val="single" w:sz="8" w:space="0" w:color="auto"/>
              <w:right w:val="single" w:sz="8" w:space="0" w:color="auto"/>
            </w:tcBorders>
            <w:shd w:val="clear" w:color="auto" w:fill="auto"/>
            <w:noWrap/>
            <w:vAlign w:val="center"/>
            <w:hideMark/>
          </w:tcPr>
          <w:p w14:paraId="39C19E2E" w14:textId="77777777" w:rsidR="00A94821" w:rsidRPr="00BA3B4B" w:rsidRDefault="00A94821" w:rsidP="00A94821">
            <w:pPr>
              <w:jc w:val="center"/>
              <w:rPr>
                <w:rFonts w:ascii="Myriad Pro" w:hAnsi="Myriad Pro" w:cs="Arial"/>
                <w:color w:val="000000"/>
                <w:sz w:val="20"/>
                <w:szCs w:val="20"/>
              </w:rPr>
            </w:pPr>
            <w:r w:rsidRPr="00BA3B4B">
              <w:rPr>
                <w:rFonts w:ascii="Myriad Pro" w:hAnsi="Myriad Pro" w:cs="Arial"/>
                <w:color w:val="000000"/>
                <w:sz w:val="20"/>
                <w:szCs w:val="20"/>
              </w:rPr>
              <w:t>380 300,99</w:t>
            </w:r>
          </w:p>
        </w:tc>
      </w:tr>
      <w:tr w:rsidR="00A94821" w:rsidRPr="00BA3B4B" w14:paraId="362F39D8" w14:textId="77777777" w:rsidTr="00A94821">
        <w:trPr>
          <w:trHeight w:val="20"/>
        </w:trPr>
        <w:tc>
          <w:tcPr>
            <w:tcW w:w="268" w:type="pct"/>
            <w:tcBorders>
              <w:top w:val="nil"/>
              <w:left w:val="single" w:sz="8" w:space="0" w:color="auto"/>
              <w:bottom w:val="single" w:sz="8" w:space="0" w:color="auto"/>
              <w:right w:val="nil"/>
            </w:tcBorders>
            <w:shd w:val="clear" w:color="auto" w:fill="auto"/>
            <w:noWrap/>
            <w:vAlign w:val="center"/>
            <w:hideMark/>
          </w:tcPr>
          <w:p w14:paraId="08A0AFC4" w14:textId="77777777" w:rsidR="00A94821" w:rsidRPr="00BA3B4B" w:rsidRDefault="00A94821" w:rsidP="00A94821">
            <w:pPr>
              <w:jc w:val="center"/>
              <w:rPr>
                <w:rFonts w:ascii="Myriad Pro" w:hAnsi="Myriad Pro" w:cs="Arial"/>
                <w:color w:val="000000"/>
                <w:sz w:val="20"/>
                <w:szCs w:val="20"/>
              </w:rPr>
            </w:pPr>
            <w:r w:rsidRPr="00BA3B4B">
              <w:rPr>
                <w:rFonts w:ascii="Myriad Pro" w:hAnsi="Myriad Pro" w:cs="Arial"/>
                <w:color w:val="000000"/>
                <w:sz w:val="20"/>
                <w:szCs w:val="20"/>
              </w:rPr>
              <w:t>4</w:t>
            </w:r>
          </w:p>
        </w:tc>
        <w:tc>
          <w:tcPr>
            <w:tcW w:w="1778" w:type="pct"/>
            <w:tcBorders>
              <w:top w:val="nil"/>
              <w:left w:val="nil"/>
              <w:bottom w:val="single" w:sz="8" w:space="0" w:color="auto"/>
              <w:right w:val="single" w:sz="8" w:space="0" w:color="auto"/>
            </w:tcBorders>
            <w:shd w:val="clear" w:color="auto" w:fill="auto"/>
            <w:vAlign w:val="center"/>
            <w:hideMark/>
          </w:tcPr>
          <w:p w14:paraId="1783A322" w14:textId="77777777" w:rsidR="00A94821" w:rsidRPr="00BA3B4B" w:rsidRDefault="00A94821" w:rsidP="00A94821">
            <w:pPr>
              <w:jc w:val="both"/>
              <w:rPr>
                <w:rFonts w:ascii="Myriad Pro" w:hAnsi="Myriad Pro" w:cs="Arial"/>
                <w:color w:val="000000"/>
                <w:sz w:val="20"/>
                <w:szCs w:val="20"/>
              </w:rPr>
            </w:pPr>
            <w:r w:rsidRPr="00BA3B4B">
              <w:rPr>
                <w:rFonts w:ascii="Myriad Pro" w:hAnsi="Myriad Pro" w:cs="Arial"/>
                <w:color w:val="000000"/>
                <w:sz w:val="20"/>
                <w:szCs w:val="20"/>
              </w:rPr>
              <w:t>Филиал ПАО «МРСК Сибири» - «Читаэнерго» - ООО «Импульс-2003»</w:t>
            </w:r>
          </w:p>
        </w:tc>
        <w:tc>
          <w:tcPr>
            <w:tcW w:w="378" w:type="pct"/>
            <w:tcBorders>
              <w:top w:val="nil"/>
              <w:left w:val="nil"/>
              <w:bottom w:val="single" w:sz="8" w:space="0" w:color="auto"/>
              <w:right w:val="single" w:sz="8" w:space="0" w:color="auto"/>
            </w:tcBorders>
            <w:shd w:val="clear" w:color="auto" w:fill="auto"/>
            <w:noWrap/>
            <w:vAlign w:val="center"/>
            <w:hideMark/>
          </w:tcPr>
          <w:p w14:paraId="30161A48" w14:textId="77777777" w:rsidR="00A94821" w:rsidRPr="00BA3B4B" w:rsidRDefault="00A94821" w:rsidP="00A94821">
            <w:pPr>
              <w:jc w:val="center"/>
              <w:rPr>
                <w:rFonts w:ascii="Myriad Pro" w:hAnsi="Myriad Pro" w:cs="Arial"/>
                <w:color w:val="000000"/>
                <w:sz w:val="20"/>
                <w:szCs w:val="20"/>
              </w:rPr>
            </w:pPr>
            <w:r w:rsidRPr="00BA3B4B">
              <w:rPr>
                <w:rFonts w:ascii="Myriad Pro" w:hAnsi="Myriad Pro" w:cs="Arial"/>
                <w:color w:val="000000"/>
                <w:sz w:val="20"/>
                <w:szCs w:val="20"/>
              </w:rPr>
              <w:t>4 383,00</w:t>
            </w:r>
          </w:p>
        </w:tc>
        <w:tc>
          <w:tcPr>
            <w:tcW w:w="378" w:type="pct"/>
            <w:tcBorders>
              <w:top w:val="nil"/>
              <w:left w:val="nil"/>
              <w:bottom w:val="single" w:sz="8" w:space="0" w:color="auto"/>
              <w:right w:val="single" w:sz="8" w:space="0" w:color="auto"/>
            </w:tcBorders>
            <w:shd w:val="clear" w:color="auto" w:fill="auto"/>
            <w:noWrap/>
            <w:vAlign w:val="center"/>
            <w:hideMark/>
          </w:tcPr>
          <w:p w14:paraId="5AFB0835" w14:textId="77777777" w:rsidR="00A94821" w:rsidRPr="00BA3B4B" w:rsidRDefault="00A94821" w:rsidP="00A94821">
            <w:pPr>
              <w:jc w:val="center"/>
              <w:rPr>
                <w:rFonts w:ascii="Myriad Pro" w:hAnsi="Myriad Pro" w:cs="Arial"/>
                <w:color w:val="000000"/>
                <w:sz w:val="20"/>
                <w:szCs w:val="20"/>
              </w:rPr>
            </w:pPr>
            <w:r w:rsidRPr="00BA3B4B">
              <w:rPr>
                <w:rFonts w:ascii="Myriad Pro" w:hAnsi="Myriad Pro" w:cs="Arial"/>
                <w:color w:val="000000"/>
                <w:sz w:val="20"/>
                <w:szCs w:val="20"/>
              </w:rPr>
              <w:t>4 323,90</w:t>
            </w:r>
          </w:p>
        </w:tc>
        <w:tc>
          <w:tcPr>
            <w:tcW w:w="378" w:type="pct"/>
            <w:tcBorders>
              <w:top w:val="nil"/>
              <w:left w:val="nil"/>
              <w:bottom w:val="single" w:sz="8" w:space="0" w:color="auto"/>
              <w:right w:val="single" w:sz="8" w:space="0" w:color="auto"/>
            </w:tcBorders>
            <w:shd w:val="clear" w:color="auto" w:fill="auto"/>
            <w:noWrap/>
            <w:vAlign w:val="center"/>
            <w:hideMark/>
          </w:tcPr>
          <w:p w14:paraId="6B76C11A" w14:textId="77777777" w:rsidR="00A94821" w:rsidRPr="00BA3B4B" w:rsidRDefault="00A94821" w:rsidP="00A94821">
            <w:pPr>
              <w:jc w:val="center"/>
              <w:rPr>
                <w:rFonts w:ascii="Myriad Pro" w:hAnsi="Myriad Pro" w:cs="Arial"/>
                <w:color w:val="000000"/>
                <w:sz w:val="20"/>
                <w:szCs w:val="20"/>
              </w:rPr>
            </w:pPr>
            <w:r w:rsidRPr="00BA3B4B">
              <w:rPr>
                <w:rFonts w:ascii="Myriad Pro" w:hAnsi="Myriad Pro" w:cs="Arial"/>
                <w:color w:val="000000"/>
                <w:sz w:val="20"/>
                <w:szCs w:val="20"/>
              </w:rPr>
              <w:t>8 706,90</w:t>
            </w:r>
          </w:p>
        </w:tc>
        <w:tc>
          <w:tcPr>
            <w:tcW w:w="321" w:type="pct"/>
            <w:tcBorders>
              <w:top w:val="nil"/>
              <w:left w:val="nil"/>
              <w:bottom w:val="single" w:sz="8" w:space="0" w:color="auto"/>
              <w:right w:val="single" w:sz="8" w:space="0" w:color="auto"/>
            </w:tcBorders>
            <w:shd w:val="clear" w:color="auto" w:fill="auto"/>
            <w:noWrap/>
            <w:vAlign w:val="center"/>
            <w:hideMark/>
          </w:tcPr>
          <w:p w14:paraId="45DAF935" w14:textId="77777777" w:rsidR="00A94821" w:rsidRPr="00BA3B4B" w:rsidRDefault="00A94821" w:rsidP="00A94821">
            <w:pPr>
              <w:jc w:val="center"/>
              <w:rPr>
                <w:rFonts w:ascii="Myriad Pro" w:hAnsi="Myriad Pro" w:cs="Arial"/>
                <w:color w:val="000000"/>
                <w:sz w:val="20"/>
                <w:szCs w:val="20"/>
              </w:rPr>
            </w:pPr>
            <w:r w:rsidRPr="00BA3B4B">
              <w:rPr>
                <w:rFonts w:ascii="Myriad Pro" w:hAnsi="Myriad Pro" w:cs="Arial"/>
                <w:color w:val="000000"/>
                <w:sz w:val="20"/>
                <w:szCs w:val="20"/>
              </w:rPr>
              <w:t>872,61</w:t>
            </w:r>
          </w:p>
        </w:tc>
        <w:tc>
          <w:tcPr>
            <w:tcW w:w="321" w:type="pct"/>
            <w:tcBorders>
              <w:top w:val="nil"/>
              <w:left w:val="nil"/>
              <w:bottom w:val="single" w:sz="8" w:space="0" w:color="auto"/>
              <w:right w:val="single" w:sz="8" w:space="0" w:color="auto"/>
            </w:tcBorders>
            <w:shd w:val="clear" w:color="auto" w:fill="auto"/>
            <w:noWrap/>
            <w:vAlign w:val="center"/>
            <w:hideMark/>
          </w:tcPr>
          <w:p w14:paraId="7C973C58" w14:textId="77777777" w:rsidR="00A94821" w:rsidRPr="00BA3B4B" w:rsidRDefault="00A94821" w:rsidP="00A94821">
            <w:pPr>
              <w:jc w:val="center"/>
              <w:rPr>
                <w:rFonts w:ascii="Myriad Pro" w:hAnsi="Myriad Pro" w:cs="Arial"/>
                <w:color w:val="000000"/>
                <w:sz w:val="20"/>
                <w:szCs w:val="20"/>
              </w:rPr>
            </w:pPr>
            <w:r w:rsidRPr="00BA3B4B">
              <w:rPr>
                <w:rFonts w:ascii="Myriad Pro" w:hAnsi="Myriad Pro" w:cs="Arial"/>
                <w:color w:val="000000"/>
                <w:sz w:val="20"/>
                <w:szCs w:val="20"/>
              </w:rPr>
              <w:t>554,59</w:t>
            </w:r>
          </w:p>
        </w:tc>
        <w:tc>
          <w:tcPr>
            <w:tcW w:w="418" w:type="pct"/>
            <w:tcBorders>
              <w:top w:val="nil"/>
              <w:left w:val="nil"/>
              <w:bottom w:val="single" w:sz="8" w:space="0" w:color="auto"/>
              <w:right w:val="single" w:sz="8" w:space="0" w:color="auto"/>
            </w:tcBorders>
            <w:shd w:val="clear" w:color="auto" w:fill="auto"/>
            <w:noWrap/>
            <w:vAlign w:val="center"/>
            <w:hideMark/>
          </w:tcPr>
          <w:p w14:paraId="50F2F0DB" w14:textId="77777777" w:rsidR="00A94821" w:rsidRPr="00BA3B4B" w:rsidRDefault="00A94821" w:rsidP="00A94821">
            <w:pPr>
              <w:jc w:val="center"/>
              <w:rPr>
                <w:rFonts w:ascii="Myriad Pro" w:hAnsi="Myriad Pro" w:cs="Arial"/>
                <w:color w:val="000000"/>
                <w:sz w:val="20"/>
                <w:szCs w:val="20"/>
              </w:rPr>
            </w:pPr>
            <w:r w:rsidRPr="00BA3B4B">
              <w:rPr>
                <w:rFonts w:ascii="Myriad Pro" w:hAnsi="Myriad Pro" w:cs="Arial"/>
                <w:color w:val="000000"/>
                <w:sz w:val="20"/>
                <w:szCs w:val="20"/>
              </w:rPr>
              <w:t>3 824,65</w:t>
            </w:r>
          </w:p>
        </w:tc>
        <w:tc>
          <w:tcPr>
            <w:tcW w:w="381" w:type="pct"/>
            <w:tcBorders>
              <w:top w:val="nil"/>
              <w:left w:val="nil"/>
              <w:bottom w:val="single" w:sz="8" w:space="0" w:color="auto"/>
              <w:right w:val="single" w:sz="8" w:space="0" w:color="auto"/>
            </w:tcBorders>
            <w:shd w:val="clear" w:color="auto" w:fill="auto"/>
            <w:noWrap/>
            <w:vAlign w:val="center"/>
            <w:hideMark/>
          </w:tcPr>
          <w:p w14:paraId="130EE930" w14:textId="77777777" w:rsidR="00A94821" w:rsidRPr="00BA3B4B" w:rsidRDefault="00A94821" w:rsidP="00A94821">
            <w:pPr>
              <w:jc w:val="center"/>
              <w:rPr>
                <w:rFonts w:ascii="Myriad Pro" w:hAnsi="Myriad Pro" w:cs="Arial"/>
                <w:color w:val="000000"/>
                <w:sz w:val="20"/>
                <w:szCs w:val="20"/>
              </w:rPr>
            </w:pPr>
            <w:r w:rsidRPr="00BA3B4B">
              <w:rPr>
                <w:rFonts w:ascii="Myriad Pro" w:hAnsi="Myriad Pro" w:cs="Arial"/>
                <w:color w:val="000000"/>
                <w:sz w:val="20"/>
                <w:szCs w:val="20"/>
              </w:rPr>
              <w:t>2 397,99</w:t>
            </w:r>
          </w:p>
        </w:tc>
        <w:tc>
          <w:tcPr>
            <w:tcW w:w="381" w:type="pct"/>
            <w:tcBorders>
              <w:top w:val="nil"/>
              <w:left w:val="nil"/>
              <w:bottom w:val="single" w:sz="8" w:space="0" w:color="auto"/>
              <w:right w:val="single" w:sz="8" w:space="0" w:color="auto"/>
            </w:tcBorders>
            <w:shd w:val="clear" w:color="auto" w:fill="auto"/>
            <w:noWrap/>
            <w:vAlign w:val="center"/>
            <w:hideMark/>
          </w:tcPr>
          <w:p w14:paraId="3E1491EE" w14:textId="77777777" w:rsidR="00A94821" w:rsidRPr="00BA3B4B" w:rsidRDefault="00A94821" w:rsidP="00A94821">
            <w:pPr>
              <w:jc w:val="center"/>
              <w:rPr>
                <w:rFonts w:ascii="Myriad Pro" w:hAnsi="Myriad Pro" w:cs="Arial"/>
                <w:color w:val="000000"/>
                <w:sz w:val="20"/>
                <w:szCs w:val="20"/>
              </w:rPr>
            </w:pPr>
            <w:r w:rsidRPr="00BA3B4B">
              <w:rPr>
                <w:rFonts w:ascii="Myriad Pro" w:hAnsi="Myriad Pro" w:cs="Arial"/>
                <w:color w:val="000000"/>
                <w:sz w:val="20"/>
                <w:szCs w:val="20"/>
              </w:rPr>
              <w:t>6 222,64</w:t>
            </w:r>
          </w:p>
        </w:tc>
      </w:tr>
      <w:tr w:rsidR="00A94821" w:rsidRPr="00BA3B4B" w14:paraId="6FC68006" w14:textId="77777777" w:rsidTr="00A94821">
        <w:trPr>
          <w:trHeight w:val="20"/>
        </w:trPr>
        <w:tc>
          <w:tcPr>
            <w:tcW w:w="2045" w:type="pct"/>
            <w:gridSpan w:val="2"/>
            <w:tcBorders>
              <w:top w:val="single" w:sz="8" w:space="0" w:color="auto"/>
              <w:left w:val="single" w:sz="8" w:space="0" w:color="auto"/>
              <w:bottom w:val="single" w:sz="8" w:space="0" w:color="auto"/>
              <w:right w:val="single" w:sz="8" w:space="0" w:color="000000"/>
            </w:tcBorders>
            <w:shd w:val="clear" w:color="auto" w:fill="EAF1DD" w:themeFill="accent3" w:themeFillTint="33"/>
            <w:noWrap/>
            <w:vAlign w:val="center"/>
            <w:hideMark/>
          </w:tcPr>
          <w:p w14:paraId="4CCAD9E7" w14:textId="77777777" w:rsidR="00A94821" w:rsidRPr="00BA3B4B" w:rsidRDefault="00A94821" w:rsidP="00A94821">
            <w:pPr>
              <w:rPr>
                <w:rFonts w:ascii="Myriad Pro" w:hAnsi="Myriad Pro" w:cs="Arial"/>
                <w:b/>
                <w:color w:val="000000"/>
                <w:sz w:val="20"/>
                <w:szCs w:val="20"/>
              </w:rPr>
            </w:pPr>
            <w:r w:rsidRPr="00BA3B4B">
              <w:rPr>
                <w:rFonts w:ascii="Myriad Pro" w:hAnsi="Myriad Pro" w:cs="Arial"/>
                <w:b/>
                <w:color w:val="000000"/>
                <w:sz w:val="20"/>
                <w:szCs w:val="20"/>
              </w:rPr>
              <w:t>ВСЕГО</w:t>
            </w:r>
          </w:p>
        </w:tc>
        <w:tc>
          <w:tcPr>
            <w:tcW w:w="378" w:type="pct"/>
            <w:tcBorders>
              <w:top w:val="nil"/>
              <w:left w:val="nil"/>
              <w:bottom w:val="single" w:sz="8" w:space="0" w:color="auto"/>
              <w:right w:val="single" w:sz="8" w:space="0" w:color="auto"/>
            </w:tcBorders>
            <w:shd w:val="clear" w:color="auto" w:fill="EAF1DD" w:themeFill="accent3" w:themeFillTint="33"/>
            <w:noWrap/>
            <w:vAlign w:val="center"/>
            <w:hideMark/>
          </w:tcPr>
          <w:p w14:paraId="1D1642DE" w14:textId="77777777" w:rsidR="00A94821" w:rsidRPr="00BA3B4B" w:rsidRDefault="00A94821" w:rsidP="00A94821">
            <w:pPr>
              <w:jc w:val="center"/>
              <w:rPr>
                <w:rFonts w:ascii="Myriad Pro" w:hAnsi="Myriad Pro" w:cs="Arial"/>
                <w:b/>
                <w:color w:val="000000"/>
                <w:sz w:val="20"/>
                <w:szCs w:val="20"/>
              </w:rPr>
            </w:pPr>
            <w:r w:rsidRPr="00BA3B4B">
              <w:rPr>
                <w:rFonts w:ascii="Myriad Pro" w:hAnsi="Myriad Pro" w:cs="Arial"/>
                <w:b/>
                <w:color w:val="000000"/>
                <w:sz w:val="20"/>
                <w:szCs w:val="20"/>
              </w:rPr>
              <w:t>245 503,75</w:t>
            </w:r>
          </w:p>
        </w:tc>
        <w:tc>
          <w:tcPr>
            <w:tcW w:w="378" w:type="pct"/>
            <w:tcBorders>
              <w:top w:val="nil"/>
              <w:left w:val="nil"/>
              <w:bottom w:val="single" w:sz="8" w:space="0" w:color="auto"/>
              <w:right w:val="single" w:sz="8" w:space="0" w:color="auto"/>
            </w:tcBorders>
            <w:shd w:val="clear" w:color="auto" w:fill="EAF1DD" w:themeFill="accent3" w:themeFillTint="33"/>
            <w:noWrap/>
            <w:vAlign w:val="center"/>
            <w:hideMark/>
          </w:tcPr>
          <w:p w14:paraId="7A101137" w14:textId="77777777" w:rsidR="00A94821" w:rsidRPr="00BA3B4B" w:rsidRDefault="00A94821" w:rsidP="00A94821">
            <w:pPr>
              <w:jc w:val="center"/>
              <w:rPr>
                <w:rFonts w:ascii="Myriad Pro" w:hAnsi="Myriad Pro" w:cs="Arial"/>
                <w:b/>
                <w:color w:val="000000"/>
                <w:sz w:val="20"/>
                <w:szCs w:val="20"/>
              </w:rPr>
            </w:pPr>
            <w:r w:rsidRPr="00BA3B4B">
              <w:rPr>
                <w:rFonts w:ascii="Myriad Pro" w:hAnsi="Myriad Pro" w:cs="Arial"/>
                <w:b/>
                <w:color w:val="000000"/>
                <w:sz w:val="20"/>
                <w:szCs w:val="20"/>
              </w:rPr>
              <w:t>220 724,89</w:t>
            </w:r>
          </w:p>
        </w:tc>
        <w:tc>
          <w:tcPr>
            <w:tcW w:w="378" w:type="pct"/>
            <w:tcBorders>
              <w:top w:val="nil"/>
              <w:left w:val="nil"/>
              <w:bottom w:val="single" w:sz="8" w:space="0" w:color="auto"/>
              <w:right w:val="single" w:sz="8" w:space="0" w:color="auto"/>
            </w:tcBorders>
            <w:shd w:val="clear" w:color="auto" w:fill="EAF1DD" w:themeFill="accent3" w:themeFillTint="33"/>
            <w:noWrap/>
            <w:vAlign w:val="center"/>
            <w:hideMark/>
          </w:tcPr>
          <w:p w14:paraId="557171A0" w14:textId="77777777" w:rsidR="00A94821" w:rsidRPr="00BA3B4B" w:rsidRDefault="00A94821" w:rsidP="00A94821">
            <w:pPr>
              <w:jc w:val="center"/>
              <w:rPr>
                <w:rFonts w:ascii="Myriad Pro" w:hAnsi="Myriad Pro" w:cs="Arial"/>
                <w:b/>
                <w:color w:val="000000"/>
                <w:sz w:val="20"/>
                <w:szCs w:val="20"/>
              </w:rPr>
            </w:pPr>
            <w:r w:rsidRPr="00BA3B4B">
              <w:rPr>
                <w:rFonts w:ascii="Myriad Pro" w:hAnsi="Myriad Pro" w:cs="Arial"/>
                <w:b/>
                <w:color w:val="000000"/>
                <w:sz w:val="20"/>
                <w:szCs w:val="20"/>
              </w:rPr>
              <w:t>466 228,63</w:t>
            </w:r>
          </w:p>
        </w:tc>
        <w:tc>
          <w:tcPr>
            <w:tcW w:w="321" w:type="pct"/>
            <w:tcBorders>
              <w:top w:val="nil"/>
              <w:left w:val="nil"/>
              <w:bottom w:val="single" w:sz="8" w:space="0" w:color="auto"/>
              <w:right w:val="single" w:sz="8" w:space="0" w:color="auto"/>
            </w:tcBorders>
            <w:shd w:val="clear" w:color="auto" w:fill="EAF1DD" w:themeFill="accent3" w:themeFillTint="33"/>
            <w:noWrap/>
            <w:vAlign w:val="center"/>
            <w:hideMark/>
          </w:tcPr>
          <w:p w14:paraId="7C20F0B2" w14:textId="77777777" w:rsidR="00A94821" w:rsidRPr="00BA3B4B" w:rsidRDefault="00A94821" w:rsidP="00A94821">
            <w:pPr>
              <w:rPr>
                <w:rFonts w:ascii="Myriad Pro" w:hAnsi="Myriad Pro" w:cs="Calibri"/>
                <w:b/>
                <w:color w:val="000000"/>
                <w:sz w:val="20"/>
                <w:szCs w:val="20"/>
              </w:rPr>
            </w:pPr>
            <w:r w:rsidRPr="00BA3B4B">
              <w:rPr>
                <w:rFonts w:ascii="Myriad Pro" w:hAnsi="Myriad Pro" w:cs="Calibri"/>
                <w:b/>
                <w:color w:val="000000"/>
                <w:sz w:val="20"/>
                <w:szCs w:val="20"/>
              </w:rPr>
              <w:t> </w:t>
            </w:r>
          </w:p>
        </w:tc>
        <w:tc>
          <w:tcPr>
            <w:tcW w:w="321" w:type="pct"/>
            <w:tcBorders>
              <w:top w:val="nil"/>
              <w:left w:val="nil"/>
              <w:bottom w:val="single" w:sz="8" w:space="0" w:color="auto"/>
              <w:right w:val="single" w:sz="8" w:space="0" w:color="auto"/>
            </w:tcBorders>
            <w:shd w:val="clear" w:color="auto" w:fill="EAF1DD" w:themeFill="accent3" w:themeFillTint="33"/>
            <w:noWrap/>
            <w:vAlign w:val="center"/>
            <w:hideMark/>
          </w:tcPr>
          <w:p w14:paraId="16BEDA3F" w14:textId="77777777" w:rsidR="00A94821" w:rsidRPr="00BA3B4B" w:rsidRDefault="00A94821" w:rsidP="00A94821">
            <w:pPr>
              <w:rPr>
                <w:rFonts w:ascii="Myriad Pro" w:hAnsi="Myriad Pro" w:cs="Calibri"/>
                <w:b/>
                <w:color w:val="000000"/>
                <w:sz w:val="20"/>
                <w:szCs w:val="20"/>
              </w:rPr>
            </w:pPr>
            <w:r w:rsidRPr="00BA3B4B">
              <w:rPr>
                <w:rFonts w:ascii="Myriad Pro" w:hAnsi="Myriad Pro" w:cs="Calibri"/>
                <w:b/>
                <w:color w:val="000000"/>
                <w:sz w:val="20"/>
                <w:szCs w:val="20"/>
              </w:rPr>
              <w:t> </w:t>
            </w:r>
          </w:p>
        </w:tc>
        <w:tc>
          <w:tcPr>
            <w:tcW w:w="418" w:type="pct"/>
            <w:tcBorders>
              <w:top w:val="nil"/>
              <w:left w:val="nil"/>
              <w:bottom w:val="single" w:sz="8" w:space="0" w:color="auto"/>
              <w:right w:val="single" w:sz="8" w:space="0" w:color="auto"/>
            </w:tcBorders>
            <w:shd w:val="clear" w:color="auto" w:fill="EAF1DD" w:themeFill="accent3" w:themeFillTint="33"/>
            <w:noWrap/>
            <w:vAlign w:val="center"/>
            <w:hideMark/>
          </w:tcPr>
          <w:p w14:paraId="32C766D9" w14:textId="77777777" w:rsidR="00A94821" w:rsidRPr="00BA3B4B" w:rsidRDefault="00A94821" w:rsidP="00A94821">
            <w:pPr>
              <w:jc w:val="center"/>
              <w:rPr>
                <w:rFonts w:ascii="Myriad Pro" w:hAnsi="Myriad Pro" w:cs="Arial"/>
                <w:b/>
                <w:color w:val="000000"/>
                <w:sz w:val="20"/>
                <w:szCs w:val="20"/>
              </w:rPr>
            </w:pPr>
            <w:r w:rsidRPr="00BA3B4B">
              <w:rPr>
                <w:rFonts w:ascii="Myriad Pro" w:hAnsi="Myriad Pro" w:cs="Arial"/>
                <w:b/>
                <w:color w:val="000000"/>
                <w:sz w:val="20"/>
                <w:szCs w:val="20"/>
              </w:rPr>
              <w:t>305 838,20</w:t>
            </w:r>
          </w:p>
        </w:tc>
        <w:tc>
          <w:tcPr>
            <w:tcW w:w="381" w:type="pct"/>
            <w:tcBorders>
              <w:top w:val="nil"/>
              <w:left w:val="nil"/>
              <w:bottom w:val="single" w:sz="8" w:space="0" w:color="auto"/>
              <w:right w:val="single" w:sz="8" w:space="0" w:color="auto"/>
            </w:tcBorders>
            <w:shd w:val="clear" w:color="auto" w:fill="EAF1DD" w:themeFill="accent3" w:themeFillTint="33"/>
            <w:noWrap/>
            <w:vAlign w:val="center"/>
            <w:hideMark/>
          </w:tcPr>
          <w:p w14:paraId="26C16302" w14:textId="77777777" w:rsidR="00A94821" w:rsidRPr="00BA3B4B" w:rsidRDefault="00A94821" w:rsidP="00A94821">
            <w:pPr>
              <w:jc w:val="center"/>
              <w:rPr>
                <w:rFonts w:ascii="Myriad Pro" w:hAnsi="Myriad Pro" w:cs="Arial"/>
                <w:b/>
                <w:color w:val="000000"/>
                <w:sz w:val="20"/>
                <w:szCs w:val="20"/>
              </w:rPr>
            </w:pPr>
            <w:r w:rsidRPr="00BA3B4B">
              <w:rPr>
                <w:rFonts w:ascii="Myriad Pro" w:hAnsi="Myriad Pro" w:cs="Arial"/>
                <w:b/>
                <w:color w:val="000000"/>
                <w:sz w:val="20"/>
                <w:szCs w:val="20"/>
              </w:rPr>
              <w:t>275 003,94</w:t>
            </w:r>
          </w:p>
        </w:tc>
        <w:tc>
          <w:tcPr>
            <w:tcW w:w="381" w:type="pct"/>
            <w:tcBorders>
              <w:top w:val="nil"/>
              <w:left w:val="nil"/>
              <w:bottom w:val="single" w:sz="8" w:space="0" w:color="auto"/>
              <w:right w:val="single" w:sz="8" w:space="0" w:color="auto"/>
            </w:tcBorders>
            <w:shd w:val="clear" w:color="auto" w:fill="EAF1DD" w:themeFill="accent3" w:themeFillTint="33"/>
            <w:noWrap/>
            <w:vAlign w:val="center"/>
            <w:hideMark/>
          </w:tcPr>
          <w:p w14:paraId="640004D6" w14:textId="77777777" w:rsidR="00A94821" w:rsidRPr="00BA3B4B" w:rsidRDefault="00A94821" w:rsidP="00A94821">
            <w:pPr>
              <w:jc w:val="center"/>
              <w:rPr>
                <w:rFonts w:ascii="Myriad Pro" w:hAnsi="Myriad Pro" w:cs="Arial"/>
                <w:b/>
                <w:color w:val="000000"/>
                <w:sz w:val="20"/>
                <w:szCs w:val="20"/>
              </w:rPr>
            </w:pPr>
            <w:r w:rsidRPr="00BA3B4B">
              <w:rPr>
                <w:rFonts w:ascii="Myriad Pro" w:hAnsi="Myriad Pro" w:cs="Arial"/>
                <w:b/>
                <w:color w:val="000000"/>
                <w:sz w:val="20"/>
                <w:szCs w:val="20"/>
              </w:rPr>
              <w:t>580 842,14</w:t>
            </w:r>
          </w:p>
        </w:tc>
      </w:tr>
    </w:tbl>
    <w:p w14:paraId="2D2A50CE" w14:textId="77777777" w:rsidR="00A94821" w:rsidRPr="00560BDF" w:rsidRDefault="00A94821" w:rsidP="00D661BB">
      <w:pPr>
        <w:spacing w:before="20" w:afterLines="20" w:after="48"/>
        <w:ind w:right="120"/>
        <w:jc w:val="both"/>
        <w:rPr>
          <w:rFonts w:ascii="Myriad Pro" w:hAnsi="Myriad Pro"/>
          <w:color w:val="FF0000"/>
          <w:sz w:val="26"/>
          <w:szCs w:val="26"/>
        </w:rPr>
      </w:pPr>
    </w:p>
    <w:p w14:paraId="4B6AB498" w14:textId="77777777" w:rsidR="00A94821" w:rsidRPr="00560BDF" w:rsidRDefault="00A94821" w:rsidP="00A94821">
      <w:pPr>
        <w:spacing w:after="5" w:line="360" w:lineRule="auto"/>
        <w:ind w:right="120"/>
        <w:jc w:val="both"/>
        <w:rPr>
          <w:rFonts w:ascii="Myriad Pro" w:hAnsi="Myriad Pro"/>
          <w:color w:val="FF0000"/>
          <w:sz w:val="26"/>
          <w:szCs w:val="26"/>
        </w:rPr>
        <w:sectPr w:rsidR="00A94821" w:rsidRPr="00560BDF" w:rsidSect="007D52A8">
          <w:pgSz w:w="16838" w:h="11906" w:orient="landscape"/>
          <w:pgMar w:top="1701" w:right="851" w:bottom="1134" w:left="851" w:header="709" w:footer="709" w:gutter="0"/>
          <w:cols w:space="708"/>
          <w:docGrid w:linePitch="360"/>
        </w:sectPr>
      </w:pPr>
    </w:p>
    <w:p w14:paraId="579F092D" w14:textId="77777777" w:rsidR="00A94821" w:rsidRPr="00560BDF" w:rsidRDefault="00A94821" w:rsidP="00A94821">
      <w:pPr>
        <w:spacing w:line="360" w:lineRule="auto"/>
        <w:ind w:firstLine="567"/>
        <w:jc w:val="both"/>
        <w:rPr>
          <w:rFonts w:ascii="Myriad Pro" w:eastAsia="Calibri" w:hAnsi="Myriad Pro"/>
          <w:sz w:val="26"/>
          <w:szCs w:val="26"/>
        </w:rPr>
      </w:pPr>
      <w:r w:rsidRPr="00560BDF">
        <w:rPr>
          <w:rFonts w:ascii="Myriad Pro" w:eastAsia="Calibri" w:hAnsi="Myriad Pro"/>
          <w:sz w:val="26"/>
          <w:szCs w:val="26"/>
        </w:rPr>
        <w:lastRenderedPageBreak/>
        <w:t xml:space="preserve">Фактические расходы на оплату услуг ТСО за 2018 год по данным, представленным филиалом </w:t>
      </w:r>
      <w:r>
        <w:rPr>
          <w:rFonts w:ascii="Myriad Pro" w:eastAsia="Calibri" w:hAnsi="Myriad Pro"/>
          <w:sz w:val="26"/>
          <w:szCs w:val="26"/>
        </w:rPr>
        <w:t>ПАО </w:t>
      </w:r>
      <w:r w:rsidRPr="00560BDF">
        <w:rPr>
          <w:rFonts w:ascii="Myriad Pro" w:eastAsia="Calibri" w:hAnsi="Myriad Pro"/>
          <w:sz w:val="26"/>
          <w:szCs w:val="26"/>
        </w:rPr>
        <w:t>«МРСК «Сибири» - «Читаэнерго», составили 562 530,21 тыс. руб.</w:t>
      </w:r>
    </w:p>
    <w:p w14:paraId="0B2FFB03" w14:textId="7A3B5DD8" w:rsidR="00A94821" w:rsidRDefault="00A94821" w:rsidP="00A94821">
      <w:pPr>
        <w:spacing w:line="360" w:lineRule="auto"/>
        <w:ind w:firstLine="567"/>
        <w:jc w:val="both"/>
        <w:rPr>
          <w:rFonts w:ascii="Myriad Pro" w:eastAsia="Calibri" w:hAnsi="Myriad Pro"/>
          <w:sz w:val="26"/>
          <w:szCs w:val="26"/>
        </w:rPr>
      </w:pPr>
      <w:r w:rsidRPr="00560BDF">
        <w:rPr>
          <w:rFonts w:ascii="Myriad Pro" w:eastAsia="Calibri" w:hAnsi="Myriad Pro"/>
          <w:sz w:val="26"/>
          <w:szCs w:val="26"/>
        </w:rPr>
        <w:t>В разрезе территориальных сетевых организаций сравнительный анализ расходов представлен в таблице:</w:t>
      </w:r>
    </w:p>
    <w:tbl>
      <w:tblPr>
        <w:tblW w:w="5000" w:type="pct"/>
        <w:tblLook w:val="04A0" w:firstRow="1" w:lastRow="0" w:firstColumn="1" w:lastColumn="0" w:noHBand="0" w:noVBand="1"/>
      </w:tblPr>
      <w:tblGrid>
        <w:gridCol w:w="404"/>
        <w:gridCol w:w="3942"/>
        <w:gridCol w:w="1797"/>
        <w:gridCol w:w="1758"/>
        <w:gridCol w:w="1443"/>
      </w:tblGrid>
      <w:tr w:rsidR="007D52A8" w:rsidRPr="00BA3B4B" w14:paraId="40F0CD4B" w14:textId="77777777" w:rsidTr="007D52A8">
        <w:trPr>
          <w:trHeight w:val="20"/>
        </w:trPr>
        <w:tc>
          <w:tcPr>
            <w:tcW w:w="2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hideMark/>
          </w:tcPr>
          <w:p w14:paraId="63B2DC0F" w14:textId="77777777" w:rsidR="007D52A8" w:rsidRPr="00BA3B4B" w:rsidRDefault="007D52A8" w:rsidP="007D52A8">
            <w:pPr>
              <w:spacing w:before="120" w:after="120"/>
              <w:jc w:val="center"/>
              <w:rPr>
                <w:rFonts w:ascii="Myriad Pro" w:hAnsi="Myriad Pro" w:cs="Arial"/>
                <w:b/>
                <w:bCs/>
                <w:color w:val="FFFFFF" w:themeColor="background1"/>
                <w:sz w:val="20"/>
                <w:szCs w:val="20"/>
              </w:rPr>
            </w:pPr>
            <w:r w:rsidRPr="00BA3B4B">
              <w:rPr>
                <w:rFonts w:ascii="Myriad Pro" w:hAnsi="Myriad Pro" w:cs="Arial"/>
                <w:b/>
                <w:bCs/>
                <w:color w:val="FFFFFF" w:themeColor="background1"/>
                <w:sz w:val="20"/>
                <w:szCs w:val="20"/>
              </w:rPr>
              <w:t>№</w:t>
            </w:r>
          </w:p>
        </w:tc>
        <w:tc>
          <w:tcPr>
            <w:tcW w:w="214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hideMark/>
          </w:tcPr>
          <w:p w14:paraId="5FB123C8" w14:textId="77777777" w:rsidR="007D52A8" w:rsidRPr="00BA3B4B" w:rsidRDefault="007D52A8" w:rsidP="007D52A8">
            <w:pPr>
              <w:spacing w:before="120" w:after="120"/>
              <w:jc w:val="center"/>
              <w:rPr>
                <w:rFonts w:ascii="Myriad Pro" w:hAnsi="Myriad Pro" w:cs="Arial"/>
                <w:b/>
                <w:bCs/>
                <w:color w:val="FFFFFF" w:themeColor="background1"/>
                <w:sz w:val="20"/>
                <w:szCs w:val="20"/>
              </w:rPr>
            </w:pPr>
            <w:r w:rsidRPr="00BA3B4B">
              <w:rPr>
                <w:rFonts w:ascii="Myriad Pro" w:hAnsi="Myriad Pro" w:cs="Arial"/>
                <w:b/>
                <w:bCs/>
                <w:color w:val="FFFFFF" w:themeColor="background1"/>
                <w:sz w:val="20"/>
                <w:szCs w:val="20"/>
              </w:rPr>
              <w:t>Наименование ТСО</w:t>
            </w:r>
          </w:p>
        </w:tc>
        <w:tc>
          <w:tcPr>
            <w:tcW w:w="93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hideMark/>
          </w:tcPr>
          <w:p w14:paraId="29B6A4EC" w14:textId="77777777" w:rsidR="007D52A8" w:rsidRPr="00BA3B4B" w:rsidRDefault="007D52A8" w:rsidP="007D52A8">
            <w:pPr>
              <w:spacing w:before="120" w:after="120"/>
              <w:jc w:val="center"/>
              <w:rPr>
                <w:rFonts w:ascii="Myriad Pro" w:hAnsi="Myriad Pro" w:cs="Calibri"/>
                <w:b/>
                <w:bCs/>
                <w:color w:val="FFFFFF" w:themeColor="background1"/>
                <w:sz w:val="20"/>
                <w:szCs w:val="20"/>
              </w:rPr>
            </w:pPr>
            <w:r w:rsidRPr="00BA3B4B">
              <w:rPr>
                <w:rFonts w:ascii="Myriad Pro" w:hAnsi="Myriad Pro" w:cs="Calibri"/>
                <w:b/>
                <w:bCs/>
                <w:color w:val="FFFFFF" w:themeColor="background1"/>
                <w:sz w:val="20"/>
                <w:szCs w:val="20"/>
              </w:rPr>
              <w:t xml:space="preserve">План на 2018 год, </w:t>
            </w:r>
            <w:r>
              <w:rPr>
                <w:rFonts w:ascii="Myriad Pro" w:hAnsi="Myriad Pro" w:cs="Calibri"/>
                <w:b/>
                <w:bCs/>
                <w:color w:val="FFFFFF" w:themeColor="background1"/>
                <w:sz w:val="20"/>
                <w:szCs w:val="20"/>
              </w:rPr>
              <w:br/>
            </w:r>
            <w:r w:rsidRPr="00BA3B4B">
              <w:rPr>
                <w:rFonts w:ascii="Myriad Pro" w:hAnsi="Myriad Pro" w:cs="Calibri"/>
                <w:b/>
                <w:bCs/>
                <w:color w:val="FFFFFF" w:themeColor="background1"/>
                <w:sz w:val="20"/>
                <w:szCs w:val="20"/>
              </w:rPr>
              <w:t>тыс. руб.</w:t>
            </w:r>
          </w:p>
        </w:tc>
        <w:tc>
          <w:tcPr>
            <w:tcW w:w="91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hideMark/>
          </w:tcPr>
          <w:p w14:paraId="5EE1AF79" w14:textId="77777777" w:rsidR="007D52A8" w:rsidRPr="00BA3B4B" w:rsidRDefault="007D52A8" w:rsidP="007D52A8">
            <w:pPr>
              <w:spacing w:before="120" w:after="120"/>
              <w:jc w:val="center"/>
              <w:rPr>
                <w:rFonts w:ascii="Myriad Pro" w:hAnsi="Myriad Pro" w:cs="Calibri"/>
                <w:b/>
                <w:bCs/>
                <w:color w:val="FFFFFF" w:themeColor="background1"/>
                <w:sz w:val="20"/>
                <w:szCs w:val="20"/>
              </w:rPr>
            </w:pPr>
            <w:r w:rsidRPr="00BA3B4B">
              <w:rPr>
                <w:rFonts w:ascii="Myriad Pro" w:hAnsi="Myriad Pro" w:cs="Calibri"/>
                <w:b/>
                <w:bCs/>
                <w:color w:val="FFFFFF" w:themeColor="background1"/>
                <w:sz w:val="20"/>
                <w:szCs w:val="20"/>
              </w:rPr>
              <w:t xml:space="preserve">Факт за 2018 год, </w:t>
            </w:r>
            <w:r>
              <w:rPr>
                <w:rFonts w:ascii="Myriad Pro" w:hAnsi="Myriad Pro" w:cs="Calibri"/>
                <w:b/>
                <w:bCs/>
                <w:color w:val="FFFFFF" w:themeColor="background1"/>
                <w:sz w:val="20"/>
                <w:szCs w:val="20"/>
              </w:rPr>
              <w:br/>
            </w:r>
            <w:r w:rsidRPr="00BA3B4B">
              <w:rPr>
                <w:rFonts w:ascii="Myriad Pro" w:hAnsi="Myriad Pro" w:cs="Calibri"/>
                <w:b/>
                <w:bCs/>
                <w:color w:val="FFFFFF" w:themeColor="background1"/>
                <w:sz w:val="20"/>
                <w:szCs w:val="20"/>
              </w:rPr>
              <w:t>тыс. руб.</w:t>
            </w:r>
          </w:p>
        </w:tc>
        <w:tc>
          <w:tcPr>
            <w:tcW w:w="8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hideMark/>
          </w:tcPr>
          <w:p w14:paraId="1315A893" w14:textId="77777777" w:rsidR="007D52A8" w:rsidRPr="00BA3B4B" w:rsidRDefault="007D52A8" w:rsidP="007D52A8">
            <w:pPr>
              <w:spacing w:before="120" w:after="120"/>
              <w:jc w:val="center"/>
              <w:rPr>
                <w:rFonts w:ascii="Myriad Pro" w:hAnsi="Myriad Pro" w:cs="Calibri"/>
                <w:b/>
                <w:bCs/>
                <w:color w:val="FFFFFF" w:themeColor="background1"/>
                <w:sz w:val="20"/>
                <w:szCs w:val="20"/>
              </w:rPr>
            </w:pPr>
            <w:r w:rsidRPr="00BA3B4B">
              <w:rPr>
                <w:rFonts w:ascii="Myriad Pro" w:hAnsi="Myriad Pro" w:cs="Calibri"/>
                <w:b/>
                <w:bCs/>
                <w:color w:val="FFFFFF" w:themeColor="background1"/>
                <w:sz w:val="20"/>
                <w:szCs w:val="20"/>
              </w:rPr>
              <w:t xml:space="preserve">Отклонение, </w:t>
            </w:r>
            <w:r>
              <w:rPr>
                <w:rFonts w:ascii="Myriad Pro" w:hAnsi="Myriad Pro" w:cs="Calibri"/>
                <w:b/>
                <w:bCs/>
                <w:color w:val="FFFFFF" w:themeColor="background1"/>
                <w:sz w:val="20"/>
                <w:szCs w:val="20"/>
              </w:rPr>
              <w:br/>
            </w:r>
            <w:r w:rsidRPr="00BA3B4B">
              <w:rPr>
                <w:rFonts w:ascii="Myriad Pro" w:hAnsi="Myriad Pro" w:cs="Calibri"/>
                <w:b/>
                <w:bCs/>
                <w:color w:val="FFFFFF" w:themeColor="background1"/>
                <w:sz w:val="20"/>
                <w:szCs w:val="20"/>
              </w:rPr>
              <w:t>тыс. руб.</w:t>
            </w:r>
          </w:p>
        </w:tc>
      </w:tr>
      <w:tr w:rsidR="007D52A8" w:rsidRPr="00BA3B4B" w14:paraId="00D635B1" w14:textId="77777777" w:rsidTr="007D52A8">
        <w:trPr>
          <w:trHeight w:val="20"/>
        </w:trPr>
        <w:tc>
          <w:tcPr>
            <w:tcW w:w="210"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7100916E" w14:textId="77777777" w:rsidR="007D52A8" w:rsidRPr="00BA3B4B" w:rsidRDefault="007D52A8" w:rsidP="007D52A8">
            <w:pPr>
              <w:spacing w:before="120" w:after="120"/>
              <w:jc w:val="center"/>
              <w:rPr>
                <w:rFonts w:ascii="Myriad Pro" w:hAnsi="Myriad Pro" w:cs="Arial"/>
                <w:color w:val="000000"/>
                <w:sz w:val="20"/>
                <w:szCs w:val="20"/>
              </w:rPr>
            </w:pPr>
            <w:r w:rsidRPr="00BA3B4B">
              <w:rPr>
                <w:rFonts w:ascii="Myriad Pro" w:hAnsi="Myriad Pro" w:cs="Arial"/>
                <w:color w:val="000000"/>
                <w:sz w:val="20"/>
                <w:szCs w:val="20"/>
              </w:rPr>
              <w:t>1</w:t>
            </w:r>
          </w:p>
        </w:tc>
        <w:tc>
          <w:tcPr>
            <w:tcW w:w="2141"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DD82B56" w14:textId="77777777" w:rsidR="007D52A8" w:rsidRPr="00BA3B4B" w:rsidRDefault="007D52A8" w:rsidP="007D52A8">
            <w:pPr>
              <w:spacing w:before="120" w:after="120"/>
              <w:rPr>
                <w:rFonts w:ascii="Myriad Pro" w:hAnsi="Myriad Pro" w:cs="Arial"/>
                <w:color w:val="000000"/>
                <w:sz w:val="20"/>
                <w:szCs w:val="20"/>
              </w:rPr>
            </w:pPr>
            <w:r w:rsidRPr="00BA3B4B">
              <w:rPr>
                <w:rFonts w:ascii="Myriad Pro" w:hAnsi="Myriad Pro" w:cs="Arial"/>
                <w:color w:val="000000"/>
                <w:sz w:val="20"/>
                <w:szCs w:val="20"/>
              </w:rPr>
              <w:t xml:space="preserve">Филиал ПАО «МРСК Сибири» -«Читаэнерго» - </w:t>
            </w:r>
            <w:r>
              <w:rPr>
                <w:rFonts w:ascii="Myriad Pro" w:hAnsi="Myriad Pro" w:cs="Arial"/>
                <w:color w:val="000000"/>
                <w:sz w:val="20"/>
                <w:szCs w:val="20"/>
              </w:rPr>
              <w:t>ОАО </w:t>
            </w:r>
            <w:r w:rsidRPr="00BA3B4B">
              <w:rPr>
                <w:rFonts w:ascii="Myriad Pro" w:hAnsi="Myriad Pro" w:cs="Arial"/>
                <w:color w:val="000000"/>
                <w:sz w:val="20"/>
                <w:szCs w:val="20"/>
              </w:rPr>
              <w:t xml:space="preserve">«РЖД» в лице Восточно-Сибирской дирекции по энергообеспечению структурного подразделения «Трансэнерго» - филиал </w:t>
            </w:r>
            <w:r>
              <w:rPr>
                <w:rFonts w:ascii="Myriad Pro" w:hAnsi="Myriad Pro" w:cs="Arial"/>
                <w:color w:val="000000"/>
                <w:sz w:val="20"/>
                <w:szCs w:val="20"/>
              </w:rPr>
              <w:t>ОАО </w:t>
            </w:r>
            <w:r w:rsidRPr="00BA3B4B">
              <w:rPr>
                <w:rFonts w:ascii="Myriad Pro" w:hAnsi="Myriad Pro" w:cs="Arial"/>
                <w:color w:val="000000"/>
                <w:sz w:val="20"/>
                <w:szCs w:val="20"/>
              </w:rPr>
              <w:t>«РЖД»</w:t>
            </w:r>
          </w:p>
        </w:tc>
        <w:tc>
          <w:tcPr>
            <w:tcW w:w="933"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29035E2E" w14:textId="77777777" w:rsidR="007D52A8" w:rsidRPr="00BA3B4B" w:rsidRDefault="007D52A8" w:rsidP="007D52A8">
            <w:pPr>
              <w:spacing w:before="120" w:after="120"/>
              <w:jc w:val="center"/>
              <w:rPr>
                <w:rFonts w:ascii="Myriad Pro" w:hAnsi="Myriad Pro" w:cs="Calibri"/>
                <w:color w:val="000000"/>
                <w:sz w:val="20"/>
                <w:szCs w:val="20"/>
              </w:rPr>
            </w:pPr>
            <w:r w:rsidRPr="00BA3B4B">
              <w:rPr>
                <w:rFonts w:ascii="Myriad Pro" w:hAnsi="Myriad Pro" w:cs="Calibri"/>
                <w:color w:val="000000"/>
                <w:sz w:val="20"/>
                <w:szCs w:val="20"/>
              </w:rPr>
              <w:t>16 593,15</w:t>
            </w:r>
          </w:p>
        </w:tc>
        <w:tc>
          <w:tcPr>
            <w:tcW w:w="913"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0140DFAF" w14:textId="77777777" w:rsidR="007D52A8" w:rsidRPr="00BA3B4B" w:rsidRDefault="007D52A8" w:rsidP="007D52A8">
            <w:pPr>
              <w:spacing w:before="120" w:after="120"/>
              <w:jc w:val="center"/>
              <w:rPr>
                <w:rFonts w:ascii="Myriad Pro" w:hAnsi="Myriad Pro" w:cs="Calibri"/>
                <w:color w:val="000000"/>
                <w:sz w:val="20"/>
                <w:szCs w:val="20"/>
              </w:rPr>
            </w:pPr>
            <w:r w:rsidRPr="00BA3B4B">
              <w:rPr>
                <w:rFonts w:ascii="Myriad Pro" w:hAnsi="Myriad Pro" w:cs="Calibri"/>
                <w:color w:val="000000"/>
                <w:sz w:val="20"/>
                <w:szCs w:val="20"/>
              </w:rPr>
              <w:t>16 187,58</w:t>
            </w:r>
          </w:p>
        </w:tc>
        <w:tc>
          <w:tcPr>
            <w:tcW w:w="803"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30D1EF4D" w14:textId="77777777" w:rsidR="007D52A8" w:rsidRPr="00BA3B4B" w:rsidRDefault="007D52A8" w:rsidP="007D52A8">
            <w:pPr>
              <w:spacing w:before="120" w:after="120"/>
              <w:jc w:val="center"/>
              <w:rPr>
                <w:rFonts w:ascii="Myriad Pro" w:hAnsi="Myriad Pro" w:cs="Calibri"/>
                <w:color w:val="000000"/>
                <w:sz w:val="20"/>
                <w:szCs w:val="20"/>
              </w:rPr>
            </w:pPr>
            <w:r w:rsidRPr="00BA3B4B">
              <w:rPr>
                <w:rFonts w:ascii="Myriad Pro" w:hAnsi="Myriad Pro" w:cs="Calibri"/>
                <w:color w:val="000000"/>
                <w:sz w:val="20"/>
                <w:szCs w:val="20"/>
              </w:rPr>
              <w:t>-405,58</w:t>
            </w:r>
          </w:p>
        </w:tc>
      </w:tr>
      <w:tr w:rsidR="007D52A8" w:rsidRPr="00BA3B4B" w14:paraId="74B35580" w14:textId="77777777" w:rsidTr="007D52A8">
        <w:trPr>
          <w:trHeight w:val="20"/>
        </w:trPr>
        <w:tc>
          <w:tcPr>
            <w:tcW w:w="210" w:type="pct"/>
            <w:tcBorders>
              <w:top w:val="nil"/>
              <w:left w:val="single" w:sz="4" w:space="0" w:color="auto"/>
              <w:bottom w:val="single" w:sz="4" w:space="0" w:color="auto"/>
              <w:right w:val="single" w:sz="4" w:space="0" w:color="auto"/>
            </w:tcBorders>
            <w:shd w:val="clear" w:color="auto" w:fill="auto"/>
            <w:noWrap/>
            <w:vAlign w:val="center"/>
            <w:hideMark/>
          </w:tcPr>
          <w:p w14:paraId="34D688AD" w14:textId="77777777" w:rsidR="007D52A8" w:rsidRPr="00BA3B4B" w:rsidRDefault="007D52A8" w:rsidP="007D52A8">
            <w:pPr>
              <w:spacing w:before="120" w:after="120"/>
              <w:jc w:val="center"/>
              <w:rPr>
                <w:rFonts w:ascii="Myriad Pro" w:hAnsi="Myriad Pro" w:cs="Arial"/>
                <w:color w:val="000000"/>
                <w:sz w:val="20"/>
                <w:szCs w:val="20"/>
              </w:rPr>
            </w:pPr>
            <w:r w:rsidRPr="00BA3B4B">
              <w:rPr>
                <w:rFonts w:ascii="Myriad Pro" w:hAnsi="Myriad Pro" w:cs="Arial"/>
                <w:color w:val="000000"/>
                <w:sz w:val="20"/>
                <w:szCs w:val="20"/>
              </w:rPr>
              <w:t>2</w:t>
            </w:r>
          </w:p>
        </w:tc>
        <w:tc>
          <w:tcPr>
            <w:tcW w:w="2141" w:type="pct"/>
            <w:tcBorders>
              <w:top w:val="nil"/>
              <w:left w:val="nil"/>
              <w:bottom w:val="single" w:sz="4" w:space="0" w:color="auto"/>
              <w:right w:val="single" w:sz="4" w:space="0" w:color="auto"/>
            </w:tcBorders>
            <w:shd w:val="clear" w:color="auto" w:fill="auto"/>
            <w:vAlign w:val="center"/>
            <w:hideMark/>
          </w:tcPr>
          <w:p w14:paraId="25462DFA" w14:textId="77777777" w:rsidR="007D52A8" w:rsidRPr="00BA3B4B" w:rsidRDefault="007D52A8" w:rsidP="007D52A8">
            <w:pPr>
              <w:spacing w:before="120" w:after="120"/>
              <w:rPr>
                <w:rFonts w:ascii="Myriad Pro" w:hAnsi="Myriad Pro" w:cs="Arial"/>
                <w:color w:val="000000"/>
                <w:sz w:val="20"/>
                <w:szCs w:val="20"/>
              </w:rPr>
            </w:pPr>
            <w:r w:rsidRPr="00BA3B4B">
              <w:rPr>
                <w:rFonts w:ascii="Myriad Pro" w:hAnsi="Myriad Pro" w:cs="Arial"/>
                <w:color w:val="000000"/>
                <w:sz w:val="20"/>
                <w:szCs w:val="20"/>
              </w:rPr>
              <w:t>Филиал ПАО «МРСК Сибири» - «Читаэнерго» - филиал «Забайкальский» АО «Оборонэнерго»</w:t>
            </w:r>
          </w:p>
        </w:tc>
        <w:tc>
          <w:tcPr>
            <w:tcW w:w="933" w:type="pct"/>
            <w:tcBorders>
              <w:top w:val="nil"/>
              <w:left w:val="nil"/>
              <w:bottom w:val="single" w:sz="4" w:space="0" w:color="auto"/>
              <w:right w:val="single" w:sz="4" w:space="0" w:color="auto"/>
            </w:tcBorders>
            <w:shd w:val="clear" w:color="auto" w:fill="auto"/>
            <w:noWrap/>
            <w:vAlign w:val="center"/>
            <w:hideMark/>
          </w:tcPr>
          <w:p w14:paraId="105EA458" w14:textId="77777777" w:rsidR="007D52A8" w:rsidRPr="00BA3B4B" w:rsidRDefault="007D52A8" w:rsidP="007D52A8">
            <w:pPr>
              <w:spacing w:before="120" w:after="120"/>
              <w:jc w:val="center"/>
              <w:rPr>
                <w:rFonts w:ascii="Myriad Pro" w:hAnsi="Myriad Pro" w:cs="Calibri"/>
                <w:color w:val="000000"/>
                <w:sz w:val="20"/>
                <w:szCs w:val="20"/>
              </w:rPr>
            </w:pPr>
            <w:r w:rsidRPr="00BA3B4B">
              <w:rPr>
                <w:rFonts w:ascii="Myriad Pro" w:hAnsi="Myriad Pro" w:cs="Calibri"/>
                <w:color w:val="000000"/>
                <w:sz w:val="20"/>
                <w:szCs w:val="20"/>
              </w:rPr>
              <w:t>177 725,35</w:t>
            </w:r>
          </w:p>
        </w:tc>
        <w:tc>
          <w:tcPr>
            <w:tcW w:w="913" w:type="pct"/>
            <w:tcBorders>
              <w:top w:val="nil"/>
              <w:left w:val="nil"/>
              <w:bottom w:val="single" w:sz="4" w:space="0" w:color="auto"/>
              <w:right w:val="single" w:sz="4" w:space="0" w:color="auto"/>
            </w:tcBorders>
            <w:shd w:val="clear" w:color="auto" w:fill="auto"/>
            <w:noWrap/>
            <w:vAlign w:val="center"/>
            <w:hideMark/>
          </w:tcPr>
          <w:p w14:paraId="19D37340" w14:textId="77777777" w:rsidR="007D52A8" w:rsidRPr="00BA3B4B" w:rsidRDefault="007D52A8" w:rsidP="007D52A8">
            <w:pPr>
              <w:spacing w:before="120" w:after="120"/>
              <w:jc w:val="center"/>
              <w:rPr>
                <w:rFonts w:ascii="Myriad Pro" w:hAnsi="Myriad Pro" w:cs="Calibri"/>
                <w:color w:val="000000"/>
                <w:sz w:val="20"/>
                <w:szCs w:val="20"/>
              </w:rPr>
            </w:pPr>
            <w:r w:rsidRPr="00BA3B4B">
              <w:rPr>
                <w:rFonts w:ascii="Myriad Pro" w:hAnsi="Myriad Pro" w:cs="Calibri"/>
                <w:color w:val="000000"/>
                <w:sz w:val="20"/>
                <w:szCs w:val="20"/>
              </w:rPr>
              <w:t>183 016,32</w:t>
            </w:r>
          </w:p>
        </w:tc>
        <w:tc>
          <w:tcPr>
            <w:tcW w:w="803" w:type="pct"/>
            <w:tcBorders>
              <w:top w:val="nil"/>
              <w:left w:val="nil"/>
              <w:bottom w:val="single" w:sz="4" w:space="0" w:color="auto"/>
              <w:right w:val="single" w:sz="4" w:space="0" w:color="auto"/>
            </w:tcBorders>
            <w:shd w:val="clear" w:color="auto" w:fill="auto"/>
            <w:noWrap/>
            <w:vAlign w:val="center"/>
            <w:hideMark/>
          </w:tcPr>
          <w:p w14:paraId="5FF92954" w14:textId="77777777" w:rsidR="007D52A8" w:rsidRPr="00BA3B4B" w:rsidRDefault="007D52A8" w:rsidP="007D52A8">
            <w:pPr>
              <w:spacing w:before="120" w:after="120"/>
              <w:jc w:val="center"/>
              <w:rPr>
                <w:rFonts w:ascii="Myriad Pro" w:hAnsi="Myriad Pro" w:cs="Calibri"/>
                <w:color w:val="000000"/>
                <w:sz w:val="20"/>
                <w:szCs w:val="20"/>
              </w:rPr>
            </w:pPr>
            <w:r w:rsidRPr="00BA3B4B">
              <w:rPr>
                <w:rFonts w:ascii="Myriad Pro" w:hAnsi="Myriad Pro" w:cs="Calibri"/>
                <w:color w:val="000000"/>
                <w:sz w:val="20"/>
                <w:szCs w:val="20"/>
              </w:rPr>
              <w:t>5 290,97</w:t>
            </w:r>
          </w:p>
        </w:tc>
      </w:tr>
      <w:tr w:rsidR="007D52A8" w:rsidRPr="00BA3B4B" w14:paraId="1920CE72" w14:textId="77777777" w:rsidTr="007D52A8">
        <w:trPr>
          <w:trHeight w:val="20"/>
        </w:trPr>
        <w:tc>
          <w:tcPr>
            <w:tcW w:w="210" w:type="pct"/>
            <w:tcBorders>
              <w:top w:val="nil"/>
              <w:left w:val="single" w:sz="4" w:space="0" w:color="auto"/>
              <w:bottom w:val="single" w:sz="4" w:space="0" w:color="auto"/>
              <w:right w:val="single" w:sz="4" w:space="0" w:color="auto"/>
            </w:tcBorders>
            <w:shd w:val="clear" w:color="auto" w:fill="auto"/>
            <w:noWrap/>
            <w:vAlign w:val="center"/>
            <w:hideMark/>
          </w:tcPr>
          <w:p w14:paraId="1EE41579" w14:textId="77777777" w:rsidR="007D52A8" w:rsidRPr="00BA3B4B" w:rsidRDefault="007D52A8" w:rsidP="007D52A8">
            <w:pPr>
              <w:spacing w:before="120" w:after="120"/>
              <w:jc w:val="center"/>
              <w:rPr>
                <w:rFonts w:ascii="Myriad Pro" w:hAnsi="Myriad Pro" w:cs="Arial"/>
                <w:color w:val="000000"/>
                <w:sz w:val="20"/>
                <w:szCs w:val="20"/>
              </w:rPr>
            </w:pPr>
            <w:r w:rsidRPr="00BA3B4B">
              <w:rPr>
                <w:rFonts w:ascii="Myriad Pro" w:hAnsi="Myriad Pro" w:cs="Arial"/>
                <w:color w:val="000000"/>
                <w:sz w:val="20"/>
                <w:szCs w:val="20"/>
              </w:rPr>
              <w:t>3</w:t>
            </w:r>
          </w:p>
        </w:tc>
        <w:tc>
          <w:tcPr>
            <w:tcW w:w="2141" w:type="pct"/>
            <w:tcBorders>
              <w:top w:val="nil"/>
              <w:left w:val="nil"/>
              <w:bottom w:val="single" w:sz="4" w:space="0" w:color="auto"/>
              <w:right w:val="single" w:sz="4" w:space="0" w:color="auto"/>
            </w:tcBorders>
            <w:shd w:val="clear" w:color="auto" w:fill="auto"/>
            <w:vAlign w:val="center"/>
            <w:hideMark/>
          </w:tcPr>
          <w:p w14:paraId="2F18941B" w14:textId="77777777" w:rsidR="007D52A8" w:rsidRPr="00BA3B4B" w:rsidRDefault="007D52A8" w:rsidP="007D52A8">
            <w:pPr>
              <w:spacing w:before="120" w:after="120"/>
              <w:rPr>
                <w:rFonts w:ascii="Myriad Pro" w:hAnsi="Myriad Pro" w:cs="Arial"/>
                <w:color w:val="000000"/>
                <w:sz w:val="20"/>
                <w:szCs w:val="20"/>
              </w:rPr>
            </w:pPr>
            <w:r w:rsidRPr="00BA3B4B">
              <w:rPr>
                <w:rFonts w:ascii="Myriad Pro" w:hAnsi="Myriad Pro" w:cs="Arial"/>
                <w:color w:val="000000"/>
                <w:sz w:val="20"/>
                <w:szCs w:val="20"/>
              </w:rPr>
              <w:t xml:space="preserve">Филиал ПАО «МРСК Сибири» - «Читаэнерго» - </w:t>
            </w:r>
            <w:r>
              <w:rPr>
                <w:rFonts w:ascii="Myriad Pro" w:hAnsi="Myriad Pro" w:cs="Arial"/>
                <w:color w:val="000000"/>
                <w:sz w:val="20"/>
                <w:szCs w:val="20"/>
              </w:rPr>
              <w:t>ОАО </w:t>
            </w:r>
            <w:r w:rsidRPr="00BA3B4B">
              <w:rPr>
                <w:rFonts w:ascii="Myriad Pro" w:hAnsi="Myriad Pro" w:cs="Arial"/>
                <w:color w:val="000000"/>
                <w:sz w:val="20"/>
                <w:szCs w:val="20"/>
              </w:rPr>
              <w:t xml:space="preserve">«РЖД» в лице Забайкальской дирекции по энергообеспечению структурного подразделения «Трансэнерго» - филиала </w:t>
            </w:r>
            <w:r>
              <w:rPr>
                <w:rFonts w:ascii="Myriad Pro" w:hAnsi="Myriad Pro" w:cs="Arial"/>
                <w:color w:val="000000"/>
                <w:sz w:val="20"/>
                <w:szCs w:val="20"/>
              </w:rPr>
              <w:t>ОАО </w:t>
            </w:r>
            <w:r w:rsidRPr="00BA3B4B">
              <w:rPr>
                <w:rFonts w:ascii="Myriad Pro" w:hAnsi="Myriad Pro" w:cs="Arial"/>
                <w:color w:val="000000"/>
                <w:sz w:val="20"/>
                <w:szCs w:val="20"/>
              </w:rPr>
              <w:t>«РЖД»</w:t>
            </w:r>
          </w:p>
        </w:tc>
        <w:tc>
          <w:tcPr>
            <w:tcW w:w="933" w:type="pct"/>
            <w:tcBorders>
              <w:top w:val="nil"/>
              <w:left w:val="nil"/>
              <w:bottom w:val="single" w:sz="4" w:space="0" w:color="auto"/>
              <w:right w:val="single" w:sz="4" w:space="0" w:color="auto"/>
            </w:tcBorders>
            <w:shd w:val="clear" w:color="auto" w:fill="auto"/>
            <w:noWrap/>
            <w:vAlign w:val="center"/>
            <w:hideMark/>
          </w:tcPr>
          <w:p w14:paraId="5CF69EC8" w14:textId="77777777" w:rsidR="007D52A8" w:rsidRPr="00BA3B4B" w:rsidRDefault="007D52A8" w:rsidP="007D52A8">
            <w:pPr>
              <w:spacing w:before="120" w:after="120"/>
              <w:jc w:val="center"/>
              <w:rPr>
                <w:rFonts w:ascii="Myriad Pro" w:hAnsi="Myriad Pro" w:cs="Calibri"/>
                <w:color w:val="000000"/>
                <w:sz w:val="20"/>
                <w:szCs w:val="20"/>
              </w:rPr>
            </w:pPr>
            <w:r w:rsidRPr="00BA3B4B">
              <w:rPr>
                <w:rFonts w:ascii="Myriad Pro" w:hAnsi="Myriad Pro" w:cs="Calibri"/>
                <w:color w:val="000000"/>
                <w:sz w:val="20"/>
                <w:szCs w:val="20"/>
              </w:rPr>
              <w:t>380 300,99</w:t>
            </w:r>
          </w:p>
        </w:tc>
        <w:tc>
          <w:tcPr>
            <w:tcW w:w="913" w:type="pct"/>
            <w:tcBorders>
              <w:top w:val="nil"/>
              <w:left w:val="nil"/>
              <w:bottom w:val="single" w:sz="4" w:space="0" w:color="auto"/>
              <w:right w:val="single" w:sz="4" w:space="0" w:color="auto"/>
            </w:tcBorders>
            <w:shd w:val="clear" w:color="auto" w:fill="auto"/>
            <w:noWrap/>
            <w:vAlign w:val="center"/>
            <w:hideMark/>
          </w:tcPr>
          <w:p w14:paraId="7C3649BA" w14:textId="77777777" w:rsidR="007D52A8" w:rsidRPr="00BA3B4B" w:rsidRDefault="007D52A8" w:rsidP="007D52A8">
            <w:pPr>
              <w:spacing w:before="120" w:after="120"/>
              <w:jc w:val="center"/>
              <w:rPr>
                <w:rFonts w:ascii="Myriad Pro" w:hAnsi="Myriad Pro" w:cs="Calibri"/>
                <w:color w:val="000000"/>
                <w:sz w:val="20"/>
                <w:szCs w:val="20"/>
              </w:rPr>
            </w:pPr>
            <w:r w:rsidRPr="00BA3B4B">
              <w:rPr>
                <w:rFonts w:ascii="Myriad Pro" w:hAnsi="Myriad Pro" w:cs="Calibri"/>
                <w:color w:val="000000"/>
                <w:sz w:val="20"/>
                <w:szCs w:val="20"/>
              </w:rPr>
              <w:t>361 896,07</w:t>
            </w:r>
          </w:p>
        </w:tc>
        <w:tc>
          <w:tcPr>
            <w:tcW w:w="803" w:type="pct"/>
            <w:tcBorders>
              <w:top w:val="nil"/>
              <w:left w:val="nil"/>
              <w:bottom w:val="single" w:sz="4" w:space="0" w:color="auto"/>
              <w:right w:val="single" w:sz="4" w:space="0" w:color="auto"/>
            </w:tcBorders>
            <w:shd w:val="clear" w:color="auto" w:fill="auto"/>
            <w:noWrap/>
            <w:vAlign w:val="center"/>
            <w:hideMark/>
          </w:tcPr>
          <w:p w14:paraId="49B75410" w14:textId="77777777" w:rsidR="007D52A8" w:rsidRPr="00BA3B4B" w:rsidRDefault="007D52A8" w:rsidP="007D52A8">
            <w:pPr>
              <w:spacing w:before="120" w:after="120"/>
              <w:jc w:val="center"/>
              <w:rPr>
                <w:rFonts w:ascii="Myriad Pro" w:hAnsi="Myriad Pro" w:cs="Calibri"/>
                <w:color w:val="000000"/>
                <w:sz w:val="20"/>
                <w:szCs w:val="20"/>
              </w:rPr>
            </w:pPr>
            <w:r w:rsidRPr="00BA3B4B">
              <w:rPr>
                <w:rFonts w:ascii="Myriad Pro" w:hAnsi="Myriad Pro" w:cs="Calibri"/>
                <w:color w:val="000000"/>
                <w:sz w:val="20"/>
                <w:szCs w:val="20"/>
              </w:rPr>
              <w:t>-18 404,92</w:t>
            </w:r>
          </w:p>
        </w:tc>
      </w:tr>
      <w:tr w:rsidR="007D52A8" w:rsidRPr="00BA3B4B" w14:paraId="346CE9F2" w14:textId="77777777" w:rsidTr="007D52A8">
        <w:trPr>
          <w:trHeight w:val="20"/>
        </w:trPr>
        <w:tc>
          <w:tcPr>
            <w:tcW w:w="210" w:type="pct"/>
            <w:tcBorders>
              <w:top w:val="nil"/>
              <w:left w:val="single" w:sz="4" w:space="0" w:color="auto"/>
              <w:bottom w:val="single" w:sz="4" w:space="0" w:color="auto"/>
              <w:right w:val="single" w:sz="4" w:space="0" w:color="auto"/>
            </w:tcBorders>
            <w:shd w:val="clear" w:color="auto" w:fill="auto"/>
            <w:noWrap/>
            <w:vAlign w:val="center"/>
            <w:hideMark/>
          </w:tcPr>
          <w:p w14:paraId="1A9C9CB8" w14:textId="77777777" w:rsidR="007D52A8" w:rsidRPr="00BA3B4B" w:rsidRDefault="007D52A8" w:rsidP="007D52A8">
            <w:pPr>
              <w:spacing w:before="120" w:after="120"/>
              <w:jc w:val="center"/>
              <w:rPr>
                <w:rFonts w:ascii="Myriad Pro" w:hAnsi="Myriad Pro" w:cs="Arial"/>
                <w:color w:val="000000"/>
                <w:sz w:val="20"/>
                <w:szCs w:val="20"/>
              </w:rPr>
            </w:pPr>
            <w:r w:rsidRPr="00BA3B4B">
              <w:rPr>
                <w:rFonts w:ascii="Myriad Pro" w:hAnsi="Myriad Pro" w:cs="Arial"/>
                <w:color w:val="000000"/>
                <w:sz w:val="20"/>
                <w:szCs w:val="20"/>
              </w:rPr>
              <w:t>4</w:t>
            </w:r>
          </w:p>
        </w:tc>
        <w:tc>
          <w:tcPr>
            <w:tcW w:w="2141" w:type="pct"/>
            <w:tcBorders>
              <w:top w:val="nil"/>
              <w:left w:val="nil"/>
              <w:bottom w:val="single" w:sz="4" w:space="0" w:color="auto"/>
              <w:right w:val="single" w:sz="4" w:space="0" w:color="auto"/>
            </w:tcBorders>
            <w:shd w:val="clear" w:color="auto" w:fill="auto"/>
            <w:vAlign w:val="center"/>
            <w:hideMark/>
          </w:tcPr>
          <w:p w14:paraId="05350641" w14:textId="77777777" w:rsidR="007D52A8" w:rsidRPr="00BA3B4B" w:rsidRDefault="007D52A8" w:rsidP="007D52A8">
            <w:pPr>
              <w:spacing w:before="120" w:after="120"/>
              <w:rPr>
                <w:rFonts w:ascii="Myriad Pro" w:hAnsi="Myriad Pro" w:cs="Arial"/>
                <w:color w:val="000000"/>
                <w:sz w:val="20"/>
                <w:szCs w:val="20"/>
              </w:rPr>
            </w:pPr>
            <w:r w:rsidRPr="00BA3B4B">
              <w:rPr>
                <w:rFonts w:ascii="Myriad Pro" w:hAnsi="Myriad Pro" w:cs="Arial"/>
                <w:color w:val="000000"/>
                <w:sz w:val="20"/>
                <w:szCs w:val="20"/>
              </w:rPr>
              <w:t>Филиал ПАО «МРСК Сибири» - «Читаэнерго» - ООО «Импульс-2003»</w:t>
            </w:r>
          </w:p>
        </w:tc>
        <w:tc>
          <w:tcPr>
            <w:tcW w:w="933" w:type="pct"/>
            <w:tcBorders>
              <w:top w:val="nil"/>
              <w:left w:val="nil"/>
              <w:bottom w:val="single" w:sz="4" w:space="0" w:color="auto"/>
              <w:right w:val="single" w:sz="4" w:space="0" w:color="auto"/>
            </w:tcBorders>
            <w:shd w:val="clear" w:color="auto" w:fill="auto"/>
            <w:noWrap/>
            <w:vAlign w:val="center"/>
            <w:hideMark/>
          </w:tcPr>
          <w:p w14:paraId="5E3DA30F" w14:textId="77777777" w:rsidR="007D52A8" w:rsidRPr="00BA3B4B" w:rsidRDefault="007D52A8" w:rsidP="007D52A8">
            <w:pPr>
              <w:spacing w:before="120" w:after="120"/>
              <w:jc w:val="center"/>
              <w:rPr>
                <w:rFonts w:ascii="Myriad Pro" w:hAnsi="Myriad Pro" w:cs="Calibri"/>
                <w:color w:val="000000"/>
                <w:sz w:val="20"/>
                <w:szCs w:val="20"/>
              </w:rPr>
            </w:pPr>
            <w:r w:rsidRPr="00BA3B4B">
              <w:rPr>
                <w:rFonts w:ascii="Myriad Pro" w:hAnsi="Myriad Pro" w:cs="Calibri"/>
                <w:color w:val="000000"/>
                <w:sz w:val="20"/>
                <w:szCs w:val="20"/>
              </w:rPr>
              <w:t>6 222,64</w:t>
            </w:r>
          </w:p>
        </w:tc>
        <w:tc>
          <w:tcPr>
            <w:tcW w:w="913" w:type="pct"/>
            <w:tcBorders>
              <w:top w:val="nil"/>
              <w:left w:val="nil"/>
              <w:bottom w:val="single" w:sz="4" w:space="0" w:color="auto"/>
              <w:right w:val="single" w:sz="4" w:space="0" w:color="auto"/>
            </w:tcBorders>
            <w:shd w:val="clear" w:color="auto" w:fill="auto"/>
            <w:noWrap/>
            <w:vAlign w:val="center"/>
            <w:hideMark/>
          </w:tcPr>
          <w:p w14:paraId="7DA5602B" w14:textId="77777777" w:rsidR="007D52A8" w:rsidRPr="00BA3B4B" w:rsidRDefault="007D52A8" w:rsidP="007D52A8">
            <w:pPr>
              <w:spacing w:before="120" w:after="120"/>
              <w:jc w:val="center"/>
              <w:rPr>
                <w:rFonts w:ascii="Myriad Pro" w:hAnsi="Myriad Pro" w:cs="Calibri"/>
                <w:color w:val="000000"/>
                <w:sz w:val="20"/>
                <w:szCs w:val="20"/>
              </w:rPr>
            </w:pPr>
            <w:r w:rsidRPr="00BA3B4B">
              <w:rPr>
                <w:rFonts w:ascii="Myriad Pro" w:hAnsi="Myriad Pro" w:cs="Calibri"/>
                <w:color w:val="000000"/>
                <w:sz w:val="20"/>
                <w:szCs w:val="20"/>
              </w:rPr>
              <w:t>1 430,24</w:t>
            </w:r>
          </w:p>
        </w:tc>
        <w:tc>
          <w:tcPr>
            <w:tcW w:w="803" w:type="pct"/>
            <w:tcBorders>
              <w:top w:val="nil"/>
              <w:left w:val="nil"/>
              <w:bottom w:val="single" w:sz="4" w:space="0" w:color="auto"/>
              <w:right w:val="single" w:sz="4" w:space="0" w:color="auto"/>
            </w:tcBorders>
            <w:shd w:val="clear" w:color="auto" w:fill="auto"/>
            <w:noWrap/>
            <w:vAlign w:val="center"/>
            <w:hideMark/>
          </w:tcPr>
          <w:p w14:paraId="4C675D23" w14:textId="77777777" w:rsidR="007D52A8" w:rsidRPr="00BA3B4B" w:rsidRDefault="007D52A8" w:rsidP="007D52A8">
            <w:pPr>
              <w:spacing w:before="120" w:after="120"/>
              <w:jc w:val="center"/>
              <w:rPr>
                <w:rFonts w:ascii="Myriad Pro" w:hAnsi="Myriad Pro" w:cs="Calibri"/>
                <w:color w:val="000000"/>
                <w:sz w:val="20"/>
                <w:szCs w:val="20"/>
              </w:rPr>
            </w:pPr>
            <w:r w:rsidRPr="00BA3B4B">
              <w:rPr>
                <w:rFonts w:ascii="Myriad Pro" w:hAnsi="Myriad Pro" w:cs="Calibri"/>
                <w:color w:val="000000"/>
                <w:sz w:val="20"/>
                <w:szCs w:val="20"/>
              </w:rPr>
              <w:t>-4 792,40</w:t>
            </w:r>
          </w:p>
        </w:tc>
      </w:tr>
      <w:tr w:rsidR="007D52A8" w:rsidRPr="00BA3B4B" w14:paraId="7195605B" w14:textId="77777777" w:rsidTr="007D52A8">
        <w:trPr>
          <w:trHeight w:val="20"/>
        </w:trPr>
        <w:tc>
          <w:tcPr>
            <w:tcW w:w="210" w:type="pct"/>
            <w:tcBorders>
              <w:top w:val="nil"/>
              <w:left w:val="single" w:sz="4" w:space="0" w:color="auto"/>
              <w:bottom w:val="single" w:sz="4" w:space="0" w:color="auto"/>
              <w:right w:val="single" w:sz="4" w:space="0" w:color="auto"/>
            </w:tcBorders>
            <w:shd w:val="clear" w:color="auto" w:fill="EAF1DD" w:themeFill="accent3" w:themeFillTint="33"/>
            <w:noWrap/>
            <w:vAlign w:val="bottom"/>
            <w:hideMark/>
          </w:tcPr>
          <w:p w14:paraId="5157C7C6" w14:textId="77777777" w:rsidR="007D52A8" w:rsidRPr="00BA3B4B" w:rsidRDefault="007D52A8" w:rsidP="007D52A8">
            <w:pPr>
              <w:spacing w:before="120" w:after="120"/>
              <w:rPr>
                <w:rFonts w:ascii="Myriad Pro" w:hAnsi="Myriad Pro" w:cs="Calibri"/>
                <w:b/>
                <w:color w:val="000000"/>
                <w:sz w:val="20"/>
                <w:szCs w:val="20"/>
              </w:rPr>
            </w:pPr>
            <w:r w:rsidRPr="00BA3B4B">
              <w:rPr>
                <w:rFonts w:ascii="Myriad Pro" w:hAnsi="Myriad Pro" w:cs="Calibri"/>
                <w:b/>
                <w:color w:val="000000"/>
                <w:sz w:val="20"/>
                <w:szCs w:val="20"/>
              </w:rPr>
              <w:t> </w:t>
            </w:r>
          </w:p>
        </w:tc>
        <w:tc>
          <w:tcPr>
            <w:tcW w:w="2141" w:type="pct"/>
            <w:tcBorders>
              <w:top w:val="nil"/>
              <w:left w:val="nil"/>
              <w:bottom w:val="single" w:sz="4" w:space="0" w:color="auto"/>
              <w:right w:val="single" w:sz="4" w:space="0" w:color="auto"/>
            </w:tcBorders>
            <w:shd w:val="clear" w:color="auto" w:fill="EAF1DD" w:themeFill="accent3" w:themeFillTint="33"/>
            <w:vAlign w:val="center"/>
            <w:hideMark/>
          </w:tcPr>
          <w:p w14:paraId="2F97CF1F" w14:textId="77777777" w:rsidR="007D52A8" w:rsidRPr="00BA3B4B" w:rsidRDefault="007D52A8" w:rsidP="007D52A8">
            <w:pPr>
              <w:spacing w:before="120" w:after="120"/>
              <w:rPr>
                <w:rFonts w:ascii="Myriad Pro" w:hAnsi="Myriad Pro" w:cs="Arial"/>
                <w:b/>
                <w:color w:val="000000"/>
                <w:sz w:val="20"/>
                <w:szCs w:val="20"/>
              </w:rPr>
            </w:pPr>
            <w:r w:rsidRPr="00BA3B4B">
              <w:rPr>
                <w:rFonts w:ascii="Myriad Pro" w:hAnsi="Myriad Pro" w:cs="Arial"/>
                <w:b/>
                <w:color w:val="000000"/>
                <w:sz w:val="20"/>
                <w:szCs w:val="20"/>
              </w:rPr>
              <w:t>Итого</w:t>
            </w:r>
          </w:p>
        </w:tc>
        <w:tc>
          <w:tcPr>
            <w:tcW w:w="933" w:type="pct"/>
            <w:tcBorders>
              <w:top w:val="nil"/>
              <w:left w:val="nil"/>
              <w:bottom w:val="single" w:sz="4" w:space="0" w:color="auto"/>
              <w:right w:val="single" w:sz="4" w:space="0" w:color="auto"/>
            </w:tcBorders>
            <w:shd w:val="clear" w:color="auto" w:fill="EAF1DD" w:themeFill="accent3" w:themeFillTint="33"/>
            <w:noWrap/>
            <w:vAlign w:val="center"/>
            <w:hideMark/>
          </w:tcPr>
          <w:p w14:paraId="6DF1AA15" w14:textId="77777777" w:rsidR="007D52A8" w:rsidRPr="00BA3B4B" w:rsidRDefault="007D52A8" w:rsidP="007D52A8">
            <w:pPr>
              <w:spacing w:before="120" w:after="120"/>
              <w:jc w:val="center"/>
              <w:rPr>
                <w:rFonts w:ascii="Myriad Pro" w:hAnsi="Myriad Pro" w:cs="Calibri"/>
                <w:b/>
                <w:color w:val="000000"/>
                <w:sz w:val="20"/>
                <w:szCs w:val="20"/>
              </w:rPr>
            </w:pPr>
            <w:r w:rsidRPr="00BA3B4B">
              <w:rPr>
                <w:rFonts w:ascii="Myriad Pro" w:hAnsi="Myriad Pro" w:cs="Calibri"/>
                <w:b/>
                <w:color w:val="000000"/>
                <w:sz w:val="20"/>
                <w:szCs w:val="20"/>
              </w:rPr>
              <w:t>580 842,14</w:t>
            </w:r>
          </w:p>
        </w:tc>
        <w:tc>
          <w:tcPr>
            <w:tcW w:w="913" w:type="pct"/>
            <w:tcBorders>
              <w:top w:val="nil"/>
              <w:left w:val="nil"/>
              <w:bottom w:val="single" w:sz="4" w:space="0" w:color="auto"/>
              <w:right w:val="single" w:sz="4" w:space="0" w:color="auto"/>
            </w:tcBorders>
            <w:shd w:val="clear" w:color="auto" w:fill="EAF1DD" w:themeFill="accent3" w:themeFillTint="33"/>
            <w:noWrap/>
            <w:vAlign w:val="center"/>
            <w:hideMark/>
          </w:tcPr>
          <w:p w14:paraId="6B16CEF4" w14:textId="77777777" w:rsidR="007D52A8" w:rsidRPr="00BA3B4B" w:rsidRDefault="007D52A8" w:rsidP="007D52A8">
            <w:pPr>
              <w:spacing w:before="120" w:after="120"/>
              <w:jc w:val="center"/>
              <w:rPr>
                <w:rFonts w:ascii="Myriad Pro" w:hAnsi="Myriad Pro" w:cs="Calibri"/>
                <w:b/>
                <w:color w:val="000000"/>
                <w:sz w:val="20"/>
                <w:szCs w:val="20"/>
              </w:rPr>
            </w:pPr>
            <w:r w:rsidRPr="00BA3B4B">
              <w:rPr>
                <w:rFonts w:ascii="Myriad Pro" w:hAnsi="Myriad Pro" w:cs="Calibri"/>
                <w:b/>
                <w:color w:val="000000"/>
                <w:sz w:val="20"/>
                <w:szCs w:val="20"/>
              </w:rPr>
              <w:t>562 530,21</w:t>
            </w:r>
          </w:p>
        </w:tc>
        <w:tc>
          <w:tcPr>
            <w:tcW w:w="803" w:type="pct"/>
            <w:tcBorders>
              <w:top w:val="nil"/>
              <w:left w:val="nil"/>
              <w:bottom w:val="single" w:sz="4" w:space="0" w:color="auto"/>
              <w:right w:val="single" w:sz="4" w:space="0" w:color="auto"/>
            </w:tcBorders>
            <w:shd w:val="clear" w:color="auto" w:fill="EAF1DD" w:themeFill="accent3" w:themeFillTint="33"/>
            <w:noWrap/>
            <w:vAlign w:val="center"/>
            <w:hideMark/>
          </w:tcPr>
          <w:p w14:paraId="650E530F" w14:textId="77777777" w:rsidR="007D52A8" w:rsidRPr="00BA3B4B" w:rsidRDefault="007D52A8" w:rsidP="007D52A8">
            <w:pPr>
              <w:spacing w:before="120" w:after="120"/>
              <w:jc w:val="center"/>
              <w:rPr>
                <w:rFonts w:ascii="Myriad Pro" w:hAnsi="Myriad Pro" w:cs="Calibri"/>
                <w:b/>
                <w:color w:val="000000"/>
                <w:sz w:val="20"/>
                <w:szCs w:val="20"/>
              </w:rPr>
            </w:pPr>
            <w:r w:rsidRPr="00BA3B4B">
              <w:rPr>
                <w:rFonts w:ascii="Myriad Pro" w:hAnsi="Myriad Pro" w:cs="Calibri"/>
                <w:b/>
                <w:color w:val="000000"/>
                <w:sz w:val="20"/>
                <w:szCs w:val="20"/>
              </w:rPr>
              <w:t>-18 311,93</w:t>
            </w:r>
          </w:p>
        </w:tc>
      </w:tr>
    </w:tbl>
    <w:p w14:paraId="24154DF4" w14:textId="77777777" w:rsidR="007D52A8" w:rsidRDefault="007D52A8" w:rsidP="007D52A8">
      <w:pPr>
        <w:spacing w:line="360" w:lineRule="auto"/>
        <w:jc w:val="both"/>
        <w:rPr>
          <w:rFonts w:ascii="Myriad Pro" w:eastAsia="Calibri" w:hAnsi="Myriad Pro"/>
          <w:sz w:val="26"/>
          <w:szCs w:val="26"/>
        </w:rPr>
      </w:pPr>
    </w:p>
    <w:p w14:paraId="5F65F88A" w14:textId="713547ED" w:rsidR="00A94821" w:rsidRPr="00560BDF" w:rsidRDefault="00A94821" w:rsidP="007D52A8">
      <w:pPr>
        <w:spacing w:line="360" w:lineRule="auto"/>
        <w:jc w:val="both"/>
        <w:rPr>
          <w:rFonts w:ascii="Myriad Pro" w:eastAsia="Calibri" w:hAnsi="Myriad Pro"/>
          <w:sz w:val="26"/>
          <w:szCs w:val="26"/>
        </w:rPr>
      </w:pPr>
      <w:r w:rsidRPr="00560BDF">
        <w:rPr>
          <w:rFonts w:ascii="Myriad Pro" w:eastAsia="Calibri" w:hAnsi="Myriad Pro"/>
          <w:sz w:val="26"/>
          <w:szCs w:val="26"/>
        </w:rPr>
        <w:t xml:space="preserve">На основании представленных данных Исполнитель считает необходимым отметить следующее. </w:t>
      </w:r>
    </w:p>
    <w:p w14:paraId="65FCB21A" w14:textId="77777777" w:rsidR="00A94821" w:rsidRPr="00560BDF" w:rsidRDefault="00A94821" w:rsidP="00A94821">
      <w:pPr>
        <w:spacing w:line="360" w:lineRule="auto"/>
        <w:ind w:firstLine="567"/>
        <w:jc w:val="both"/>
        <w:rPr>
          <w:rFonts w:ascii="Myriad Pro" w:eastAsia="Calibri" w:hAnsi="Myriad Pro"/>
          <w:sz w:val="26"/>
          <w:szCs w:val="26"/>
        </w:rPr>
      </w:pPr>
      <w:r w:rsidRPr="00560BDF">
        <w:rPr>
          <w:rFonts w:ascii="Myriad Pro" w:eastAsia="Calibri" w:hAnsi="Myriad Pro"/>
          <w:sz w:val="26"/>
          <w:szCs w:val="26"/>
        </w:rPr>
        <w:t xml:space="preserve">По информации о фактических расходах на оплату услуг ТСО, представленных филиалом </w:t>
      </w:r>
      <w:r>
        <w:rPr>
          <w:rFonts w:ascii="Myriad Pro" w:eastAsia="Calibri" w:hAnsi="Myriad Pro"/>
          <w:sz w:val="26"/>
          <w:szCs w:val="26"/>
        </w:rPr>
        <w:t>ПАО </w:t>
      </w:r>
      <w:r w:rsidRPr="00560BDF">
        <w:rPr>
          <w:rFonts w:ascii="Myriad Pro" w:eastAsia="Calibri" w:hAnsi="Myriad Pro"/>
          <w:sz w:val="26"/>
          <w:szCs w:val="26"/>
        </w:rPr>
        <w:t>«МРСК «Сибири» - «Читаэнерго», расчеты за услуги по передаче электрической энергии производились по одноставочным тарифам. По фактическим расходам за 2018 год на оплату услуг соответствующих сетевых компаний образовалась экономия от плановых значений 18 311,9 тыс. руб.</w:t>
      </w:r>
    </w:p>
    <w:p w14:paraId="2A4985D5" w14:textId="77777777" w:rsidR="00A94821" w:rsidRPr="00560BDF" w:rsidRDefault="00A94821" w:rsidP="00A94821">
      <w:pPr>
        <w:spacing w:line="360" w:lineRule="auto"/>
        <w:ind w:firstLine="567"/>
        <w:jc w:val="both"/>
        <w:rPr>
          <w:rFonts w:ascii="Myriad Pro" w:eastAsia="Calibri" w:hAnsi="Myriad Pro"/>
          <w:sz w:val="26"/>
          <w:szCs w:val="26"/>
        </w:rPr>
      </w:pPr>
      <w:r w:rsidRPr="00560BDF">
        <w:rPr>
          <w:rFonts w:ascii="Myriad Pro" w:eastAsia="Calibri" w:hAnsi="Myriad Pro"/>
          <w:sz w:val="26"/>
          <w:szCs w:val="26"/>
        </w:rPr>
        <w:t>Отклонения фактических расходов на оплату услуг ТСО в 2018 году от плановых значений в разрезе ТСО на услуги по передаче электрической энергии представлены в таблице.</w:t>
      </w:r>
    </w:p>
    <w:p w14:paraId="61A015EB" w14:textId="77777777" w:rsidR="00A94821" w:rsidRPr="00560BDF" w:rsidRDefault="00A94821" w:rsidP="00A94821">
      <w:pPr>
        <w:rPr>
          <w:rFonts w:ascii="Myriad Pro" w:eastAsia="Calibri" w:hAnsi="Myriad Pro"/>
          <w:sz w:val="20"/>
          <w:szCs w:val="20"/>
        </w:rPr>
      </w:pPr>
    </w:p>
    <w:p w14:paraId="5575B488" w14:textId="77777777" w:rsidR="00A94821" w:rsidRPr="00560BDF" w:rsidRDefault="00A94821" w:rsidP="00A94821">
      <w:pPr>
        <w:rPr>
          <w:rFonts w:ascii="Myriad Pro" w:eastAsia="Calibri" w:hAnsi="Myriad Pro"/>
          <w:sz w:val="20"/>
          <w:szCs w:val="20"/>
        </w:rPr>
      </w:pPr>
    </w:p>
    <w:p w14:paraId="1F9BAF48" w14:textId="77777777" w:rsidR="00A94821" w:rsidRPr="00560BDF" w:rsidRDefault="00A94821" w:rsidP="00A94821">
      <w:pPr>
        <w:rPr>
          <w:rFonts w:ascii="Myriad Pro" w:eastAsia="Calibri" w:hAnsi="Myriad Pro"/>
          <w:sz w:val="20"/>
          <w:szCs w:val="20"/>
        </w:rPr>
        <w:sectPr w:rsidR="00A94821" w:rsidRPr="00560BDF" w:rsidSect="00A94821">
          <w:headerReference w:type="default" r:id="rId28"/>
          <w:footerReference w:type="default" r:id="rId29"/>
          <w:pgSz w:w="11906" w:h="16838"/>
          <w:pgMar w:top="1134" w:right="851" w:bottom="1134" w:left="1701" w:header="708" w:footer="708" w:gutter="0"/>
          <w:cols w:space="708"/>
          <w:docGrid w:linePitch="360"/>
        </w:sectPr>
      </w:pPr>
    </w:p>
    <w:p w14:paraId="32A029E2" w14:textId="77777777" w:rsidR="00A94821" w:rsidRPr="00560BDF" w:rsidRDefault="00A94821" w:rsidP="00A94821">
      <w:pPr>
        <w:spacing w:line="360" w:lineRule="auto"/>
        <w:ind w:firstLine="567"/>
        <w:jc w:val="both"/>
        <w:rPr>
          <w:rFonts w:ascii="Myriad Pro" w:eastAsia="Calibri" w:hAnsi="Myriad Pro"/>
          <w:sz w:val="26"/>
          <w:szCs w:val="26"/>
          <w:highlight w:val="yellow"/>
        </w:rPr>
      </w:pPr>
    </w:p>
    <w:tbl>
      <w:tblPr>
        <w:tblW w:w="5000" w:type="pct"/>
        <w:tblLook w:val="04A0" w:firstRow="1" w:lastRow="0" w:firstColumn="1" w:lastColumn="0" w:noHBand="0" w:noVBand="1"/>
      </w:tblPr>
      <w:tblGrid>
        <w:gridCol w:w="690"/>
        <w:gridCol w:w="4087"/>
        <w:gridCol w:w="1479"/>
        <w:gridCol w:w="1688"/>
        <w:gridCol w:w="1546"/>
        <w:gridCol w:w="1921"/>
        <w:gridCol w:w="33"/>
        <w:gridCol w:w="1870"/>
        <w:gridCol w:w="33"/>
        <w:gridCol w:w="1779"/>
      </w:tblGrid>
      <w:tr w:rsidR="00A94821" w:rsidRPr="00BA3B4B" w14:paraId="7C227BFB" w14:textId="77777777" w:rsidTr="00A94821">
        <w:trPr>
          <w:trHeight w:val="20"/>
        </w:trPr>
        <w:tc>
          <w:tcPr>
            <w:tcW w:w="22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hideMark/>
          </w:tcPr>
          <w:p w14:paraId="45739CF1" w14:textId="77777777" w:rsidR="00A94821" w:rsidRPr="00BA3B4B" w:rsidRDefault="00A94821" w:rsidP="00A94821">
            <w:pPr>
              <w:spacing w:before="120" w:after="120"/>
              <w:jc w:val="center"/>
              <w:rPr>
                <w:rFonts w:ascii="Myriad Pro" w:hAnsi="Myriad Pro" w:cs="Calibri"/>
                <w:b/>
                <w:bCs/>
                <w:color w:val="FFFFFF" w:themeColor="background1"/>
                <w:sz w:val="20"/>
                <w:szCs w:val="20"/>
              </w:rPr>
            </w:pPr>
            <w:r w:rsidRPr="00BA3B4B">
              <w:rPr>
                <w:rFonts w:ascii="Myriad Pro" w:hAnsi="Myriad Pro" w:cs="Calibri"/>
                <w:b/>
                <w:bCs/>
                <w:color w:val="FFFFFF" w:themeColor="background1"/>
                <w:sz w:val="20"/>
                <w:szCs w:val="20"/>
              </w:rPr>
              <w:t>№</w:t>
            </w:r>
          </w:p>
        </w:tc>
        <w:tc>
          <w:tcPr>
            <w:tcW w:w="135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7F589B38" w14:textId="77777777" w:rsidR="00A94821" w:rsidRPr="00BA3B4B" w:rsidRDefault="00A94821" w:rsidP="00A94821">
            <w:pPr>
              <w:spacing w:before="120" w:after="120"/>
              <w:jc w:val="center"/>
              <w:rPr>
                <w:rFonts w:ascii="Myriad Pro" w:hAnsi="Myriad Pro" w:cs="Calibri"/>
                <w:b/>
                <w:bCs/>
                <w:color w:val="FFFFFF" w:themeColor="background1"/>
                <w:sz w:val="20"/>
                <w:szCs w:val="20"/>
              </w:rPr>
            </w:pPr>
            <w:r w:rsidRPr="00BA3B4B">
              <w:rPr>
                <w:rFonts w:ascii="Myriad Pro" w:hAnsi="Myriad Pro" w:cs="Calibri"/>
                <w:b/>
                <w:bCs/>
                <w:color w:val="FFFFFF" w:themeColor="background1"/>
                <w:sz w:val="20"/>
                <w:szCs w:val="20"/>
              </w:rPr>
              <w:t>Наименование ТСО</w:t>
            </w:r>
          </w:p>
        </w:tc>
        <w:tc>
          <w:tcPr>
            <w:tcW w:w="1558"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hideMark/>
          </w:tcPr>
          <w:p w14:paraId="0547B31A" w14:textId="77777777" w:rsidR="00A94821" w:rsidRPr="00BA3B4B" w:rsidRDefault="00A94821" w:rsidP="00A94821">
            <w:pPr>
              <w:spacing w:before="120" w:after="120"/>
              <w:jc w:val="center"/>
              <w:rPr>
                <w:rFonts w:ascii="Myriad Pro" w:hAnsi="Myriad Pro" w:cs="Calibri"/>
                <w:b/>
                <w:bCs/>
                <w:color w:val="FFFFFF" w:themeColor="background1"/>
                <w:sz w:val="20"/>
                <w:szCs w:val="20"/>
              </w:rPr>
            </w:pPr>
            <w:r w:rsidRPr="00BA3B4B">
              <w:rPr>
                <w:rFonts w:ascii="Myriad Pro" w:hAnsi="Myriad Pro" w:cs="Calibri"/>
                <w:b/>
                <w:bCs/>
                <w:color w:val="FFFFFF" w:themeColor="background1"/>
                <w:sz w:val="20"/>
                <w:szCs w:val="20"/>
              </w:rPr>
              <w:t>Натуральные показатели, тыс. кВтч</w:t>
            </w:r>
          </w:p>
        </w:tc>
        <w:tc>
          <w:tcPr>
            <w:tcW w:w="63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hideMark/>
          </w:tcPr>
          <w:p w14:paraId="2AAE9462" w14:textId="77777777" w:rsidR="00A94821" w:rsidRPr="00BA3B4B" w:rsidRDefault="00A94821" w:rsidP="00A94821">
            <w:pPr>
              <w:spacing w:before="120" w:after="120"/>
              <w:jc w:val="center"/>
              <w:rPr>
                <w:rFonts w:ascii="Myriad Pro" w:hAnsi="Myriad Pro" w:cs="Calibri"/>
                <w:b/>
                <w:bCs/>
                <w:color w:val="FFFFFF" w:themeColor="background1"/>
                <w:sz w:val="20"/>
                <w:szCs w:val="20"/>
              </w:rPr>
            </w:pPr>
            <w:r w:rsidRPr="00BA3B4B">
              <w:rPr>
                <w:rFonts w:ascii="Myriad Pro" w:hAnsi="Myriad Pro" w:cs="Calibri"/>
                <w:b/>
                <w:bCs/>
                <w:color w:val="FFFFFF" w:themeColor="background1"/>
                <w:sz w:val="20"/>
                <w:szCs w:val="20"/>
              </w:rPr>
              <w:t xml:space="preserve">План 2018 год, </w:t>
            </w:r>
            <w:r>
              <w:rPr>
                <w:rFonts w:ascii="Myriad Pro" w:hAnsi="Myriad Pro" w:cs="Calibri"/>
                <w:b/>
                <w:bCs/>
                <w:color w:val="FFFFFF" w:themeColor="background1"/>
                <w:sz w:val="20"/>
                <w:szCs w:val="20"/>
              </w:rPr>
              <w:br/>
            </w:r>
            <w:r w:rsidRPr="00BA3B4B">
              <w:rPr>
                <w:rFonts w:ascii="Myriad Pro" w:hAnsi="Myriad Pro" w:cs="Calibri"/>
                <w:b/>
                <w:bCs/>
                <w:color w:val="FFFFFF" w:themeColor="background1"/>
                <w:sz w:val="20"/>
                <w:szCs w:val="20"/>
              </w:rPr>
              <w:t>тыс. руб.</w:t>
            </w:r>
          </w:p>
        </w:tc>
        <w:tc>
          <w:tcPr>
            <w:tcW w:w="629"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hideMark/>
          </w:tcPr>
          <w:p w14:paraId="067F4654" w14:textId="77777777" w:rsidR="00A94821" w:rsidRPr="00BA3B4B" w:rsidRDefault="00A94821" w:rsidP="00A94821">
            <w:pPr>
              <w:spacing w:before="120" w:after="120"/>
              <w:jc w:val="center"/>
              <w:rPr>
                <w:rFonts w:ascii="Myriad Pro" w:hAnsi="Myriad Pro" w:cs="Calibri"/>
                <w:b/>
                <w:bCs/>
                <w:color w:val="FFFFFF" w:themeColor="background1"/>
                <w:sz w:val="20"/>
                <w:szCs w:val="20"/>
              </w:rPr>
            </w:pPr>
            <w:r w:rsidRPr="00BA3B4B">
              <w:rPr>
                <w:rFonts w:ascii="Myriad Pro" w:hAnsi="Myriad Pro" w:cs="Calibri"/>
                <w:b/>
                <w:bCs/>
                <w:color w:val="FFFFFF" w:themeColor="background1"/>
                <w:sz w:val="20"/>
                <w:szCs w:val="20"/>
              </w:rPr>
              <w:t xml:space="preserve">Факт 2018 год, </w:t>
            </w:r>
            <w:r>
              <w:rPr>
                <w:rFonts w:ascii="Myriad Pro" w:hAnsi="Myriad Pro" w:cs="Calibri"/>
                <w:b/>
                <w:bCs/>
                <w:color w:val="FFFFFF" w:themeColor="background1"/>
                <w:sz w:val="20"/>
                <w:szCs w:val="20"/>
              </w:rPr>
              <w:br/>
            </w:r>
            <w:r w:rsidRPr="00BA3B4B">
              <w:rPr>
                <w:rFonts w:ascii="Myriad Pro" w:hAnsi="Myriad Pro" w:cs="Calibri"/>
                <w:b/>
                <w:bCs/>
                <w:color w:val="FFFFFF" w:themeColor="background1"/>
                <w:sz w:val="20"/>
                <w:szCs w:val="20"/>
              </w:rPr>
              <w:t>тыс. руб.</w:t>
            </w:r>
          </w:p>
        </w:tc>
        <w:tc>
          <w:tcPr>
            <w:tcW w:w="599"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hideMark/>
          </w:tcPr>
          <w:p w14:paraId="5BB9A602" w14:textId="77777777" w:rsidR="00A94821" w:rsidRPr="00BA3B4B" w:rsidRDefault="00A94821" w:rsidP="00A94821">
            <w:pPr>
              <w:spacing w:before="120" w:after="120"/>
              <w:jc w:val="center"/>
              <w:rPr>
                <w:rFonts w:ascii="Myriad Pro" w:hAnsi="Myriad Pro" w:cs="Calibri"/>
                <w:b/>
                <w:bCs/>
                <w:color w:val="FFFFFF" w:themeColor="background1"/>
                <w:sz w:val="20"/>
                <w:szCs w:val="20"/>
              </w:rPr>
            </w:pPr>
            <w:r w:rsidRPr="00BA3B4B">
              <w:rPr>
                <w:rFonts w:ascii="Myriad Pro" w:hAnsi="Myriad Pro" w:cs="Calibri"/>
                <w:b/>
                <w:bCs/>
                <w:color w:val="FFFFFF" w:themeColor="background1"/>
                <w:sz w:val="20"/>
                <w:szCs w:val="20"/>
              </w:rPr>
              <w:t xml:space="preserve">Отклонение, </w:t>
            </w:r>
            <w:r>
              <w:rPr>
                <w:rFonts w:ascii="Myriad Pro" w:hAnsi="Myriad Pro" w:cs="Calibri"/>
                <w:b/>
                <w:bCs/>
                <w:color w:val="FFFFFF" w:themeColor="background1"/>
                <w:sz w:val="20"/>
                <w:szCs w:val="20"/>
              </w:rPr>
              <w:br/>
            </w:r>
            <w:r w:rsidRPr="00BA3B4B">
              <w:rPr>
                <w:rFonts w:ascii="Myriad Pro" w:hAnsi="Myriad Pro" w:cs="Calibri"/>
                <w:b/>
                <w:bCs/>
                <w:color w:val="FFFFFF" w:themeColor="background1"/>
                <w:sz w:val="20"/>
                <w:szCs w:val="20"/>
              </w:rPr>
              <w:t>тыс. руб.</w:t>
            </w:r>
          </w:p>
        </w:tc>
      </w:tr>
      <w:tr w:rsidR="00A94821" w:rsidRPr="00BA3B4B" w14:paraId="2132178B" w14:textId="77777777" w:rsidTr="00A94821">
        <w:trPr>
          <w:trHeight w:val="20"/>
        </w:trPr>
        <w:tc>
          <w:tcPr>
            <w:tcW w:w="22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1FB438B" w14:textId="77777777" w:rsidR="00A94821" w:rsidRPr="00BA3B4B" w:rsidRDefault="00A94821" w:rsidP="00A94821">
            <w:pPr>
              <w:spacing w:before="120" w:after="120"/>
              <w:rPr>
                <w:rFonts w:ascii="Myriad Pro" w:hAnsi="Myriad Pro" w:cs="Calibri"/>
                <w:color w:val="000000"/>
                <w:sz w:val="20"/>
                <w:szCs w:val="20"/>
              </w:rPr>
            </w:pPr>
          </w:p>
        </w:tc>
        <w:tc>
          <w:tcPr>
            <w:tcW w:w="135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F5B12F9" w14:textId="77777777" w:rsidR="00A94821" w:rsidRPr="00BA3B4B" w:rsidRDefault="00A94821" w:rsidP="00A94821">
            <w:pPr>
              <w:spacing w:before="120" w:after="120"/>
              <w:rPr>
                <w:rFonts w:ascii="Myriad Pro" w:hAnsi="Myriad Pro" w:cs="Calibri"/>
                <w:color w:val="000000"/>
                <w:sz w:val="20"/>
                <w:szCs w:val="20"/>
              </w:rPr>
            </w:pPr>
          </w:p>
        </w:tc>
        <w:tc>
          <w:tcPr>
            <w:tcW w:w="48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hideMark/>
          </w:tcPr>
          <w:p w14:paraId="53F3AE60" w14:textId="77777777" w:rsidR="00A94821" w:rsidRPr="00BA3B4B" w:rsidRDefault="00A94821" w:rsidP="00A94821">
            <w:pPr>
              <w:spacing w:before="120" w:after="120"/>
              <w:jc w:val="center"/>
              <w:rPr>
                <w:rFonts w:ascii="Myriad Pro" w:hAnsi="Myriad Pro" w:cs="Calibri"/>
                <w:b/>
                <w:bCs/>
                <w:color w:val="FFFFFF" w:themeColor="background1"/>
                <w:sz w:val="20"/>
                <w:szCs w:val="20"/>
              </w:rPr>
            </w:pPr>
            <w:r w:rsidRPr="00BA3B4B">
              <w:rPr>
                <w:rFonts w:ascii="Myriad Pro" w:hAnsi="Myriad Pro" w:cs="Calibri"/>
                <w:b/>
                <w:bCs/>
                <w:color w:val="FFFFFF" w:themeColor="background1"/>
                <w:sz w:val="20"/>
                <w:szCs w:val="20"/>
              </w:rPr>
              <w:t>План</w:t>
            </w:r>
          </w:p>
        </w:tc>
        <w:tc>
          <w:tcPr>
            <w:tcW w:w="55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hideMark/>
          </w:tcPr>
          <w:p w14:paraId="4675837F" w14:textId="77777777" w:rsidR="00A94821" w:rsidRPr="00BA3B4B" w:rsidRDefault="00A94821" w:rsidP="00A94821">
            <w:pPr>
              <w:spacing w:before="120" w:after="120"/>
              <w:jc w:val="center"/>
              <w:rPr>
                <w:rFonts w:ascii="Myriad Pro" w:hAnsi="Myriad Pro" w:cs="Calibri"/>
                <w:b/>
                <w:bCs/>
                <w:color w:val="FFFFFF" w:themeColor="background1"/>
                <w:sz w:val="20"/>
                <w:szCs w:val="20"/>
              </w:rPr>
            </w:pPr>
            <w:r w:rsidRPr="00BA3B4B">
              <w:rPr>
                <w:rFonts w:ascii="Myriad Pro" w:hAnsi="Myriad Pro" w:cs="Calibri"/>
                <w:b/>
                <w:bCs/>
                <w:color w:val="FFFFFF" w:themeColor="background1"/>
                <w:sz w:val="20"/>
                <w:szCs w:val="20"/>
              </w:rPr>
              <w:t>Факт</w:t>
            </w:r>
          </w:p>
        </w:tc>
        <w:tc>
          <w:tcPr>
            <w:tcW w:w="5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hideMark/>
          </w:tcPr>
          <w:p w14:paraId="25428B2F" w14:textId="77777777" w:rsidR="00A94821" w:rsidRPr="00BA3B4B" w:rsidRDefault="00A94821" w:rsidP="00A94821">
            <w:pPr>
              <w:spacing w:before="120" w:after="120"/>
              <w:jc w:val="center"/>
              <w:rPr>
                <w:rFonts w:ascii="Myriad Pro" w:hAnsi="Myriad Pro" w:cs="Calibri"/>
                <w:b/>
                <w:bCs/>
                <w:color w:val="FFFFFF" w:themeColor="background1"/>
                <w:sz w:val="20"/>
                <w:szCs w:val="20"/>
              </w:rPr>
            </w:pPr>
            <w:r w:rsidRPr="00BA3B4B">
              <w:rPr>
                <w:rFonts w:ascii="Myriad Pro" w:hAnsi="Myriad Pro" w:cs="Calibri"/>
                <w:b/>
                <w:bCs/>
                <w:color w:val="FFFFFF" w:themeColor="background1"/>
                <w:sz w:val="20"/>
                <w:szCs w:val="20"/>
              </w:rPr>
              <w:t>Отклонение</w:t>
            </w:r>
          </w:p>
        </w:tc>
        <w:tc>
          <w:tcPr>
            <w:tcW w:w="64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4E26112" w14:textId="77777777" w:rsidR="00A94821" w:rsidRPr="00BA3B4B" w:rsidRDefault="00A94821" w:rsidP="00A94821">
            <w:pPr>
              <w:spacing w:before="120" w:after="120"/>
              <w:rPr>
                <w:rFonts w:ascii="Myriad Pro" w:hAnsi="Myriad Pro" w:cs="Calibri"/>
                <w:color w:val="000000"/>
                <w:sz w:val="20"/>
                <w:szCs w:val="20"/>
              </w:rPr>
            </w:pPr>
          </w:p>
        </w:tc>
        <w:tc>
          <w:tcPr>
            <w:tcW w:w="629"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BB29E97" w14:textId="77777777" w:rsidR="00A94821" w:rsidRPr="00BA3B4B" w:rsidRDefault="00A94821" w:rsidP="00A94821">
            <w:pPr>
              <w:spacing w:before="120" w:after="120"/>
              <w:rPr>
                <w:rFonts w:ascii="Myriad Pro" w:hAnsi="Myriad Pro" w:cs="Calibri"/>
                <w:color w:val="000000"/>
                <w:sz w:val="20"/>
                <w:szCs w:val="20"/>
              </w:rPr>
            </w:pPr>
          </w:p>
        </w:tc>
        <w:tc>
          <w:tcPr>
            <w:tcW w:w="58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E7B09C2" w14:textId="77777777" w:rsidR="00A94821" w:rsidRPr="00BA3B4B" w:rsidRDefault="00A94821" w:rsidP="00A94821">
            <w:pPr>
              <w:spacing w:before="120" w:after="120"/>
              <w:rPr>
                <w:rFonts w:ascii="Myriad Pro" w:hAnsi="Myriad Pro" w:cs="Calibri"/>
                <w:color w:val="000000"/>
                <w:sz w:val="20"/>
                <w:szCs w:val="20"/>
              </w:rPr>
            </w:pPr>
          </w:p>
        </w:tc>
      </w:tr>
      <w:tr w:rsidR="00A94821" w:rsidRPr="00BA3B4B" w14:paraId="2676C816" w14:textId="77777777" w:rsidTr="00A94821">
        <w:trPr>
          <w:trHeight w:val="20"/>
        </w:trPr>
        <w:tc>
          <w:tcPr>
            <w:tcW w:w="5000" w:type="pct"/>
            <w:gridSpan w:val="10"/>
            <w:tcBorders>
              <w:top w:val="nil"/>
              <w:left w:val="single" w:sz="4" w:space="0" w:color="auto"/>
              <w:bottom w:val="single" w:sz="4" w:space="0" w:color="auto"/>
              <w:right w:val="single" w:sz="4" w:space="0" w:color="auto"/>
            </w:tcBorders>
            <w:shd w:val="clear" w:color="auto" w:fill="auto"/>
            <w:noWrap/>
            <w:vAlign w:val="bottom"/>
            <w:hideMark/>
          </w:tcPr>
          <w:p w14:paraId="19BDEE97" w14:textId="77777777" w:rsidR="00A94821" w:rsidRPr="00BA3B4B" w:rsidRDefault="00A94821" w:rsidP="00A94821">
            <w:pPr>
              <w:spacing w:before="120" w:after="120"/>
              <w:jc w:val="center"/>
              <w:rPr>
                <w:rFonts w:ascii="Myriad Pro" w:hAnsi="Myriad Pro" w:cs="Calibri"/>
                <w:color w:val="000000"/>
                <w:sz w:val="20"/>
                <w:szCs w:val="20"/>
              </w:rPr>
            </w:pPr>
            <w:r w:rsidRPr="00BA3B4B">
              <w:rPr>
                <w:rFonts w:ascii="Myriad Pro" w:hAnsi="Myriad Pro" w:cs="Calibri"/>
                <w:color w:val="000000"/>
                <w:sz w:val="20"/>
                <w:szCs w:val="20"/>
              </w:rPr>
              <w:t>Расходы на уплату услуг ТСО, расчеты с которыми осуществлялись с применением одноставочных тарифов на услуги по передаче электрической энергии</w:t>
            </w:r>
          </w:p>
        </w:tc>
      </w:tr>
      <w:tr w:rsidR="00A94821" w:rsidRPr="00BA3B4B" w14:paraId="404BC823" w14:textId="77777777" w:rsidTr="00A94821">
        <w:trPr>
          <w:trHeight w:val="20"/>
        </w:trPr>
        <w:tc>
          <w:tcPr>
            <w:tcW w:w="228" w:type="pct"/>
            <w:tcBorders>
              <w:top w:val="nil"/>
              <w:left w:val="single" w:sz="4" w:space="0" w:color="auto"/>
              <w:bottom w:val="single" w:sz="4" w:space="0" w:color="auto"/>
              <w:right w:val="single" w:sz="4" w:space="0" w:color="auto"/>
            </w:tcBorders>
            <w:shd w:val="clear" w:color="auto" w:fill="auto"/>
            <w:noWrap/>
            <w:vAlign w:val="bottom"/>
            <w:hideMark/>
          </w:tcPr>
          <w:p w14:paraId="35E6B46E" w14:textId="77777777" w:rsidR="00A94821" w:rsidRPr="00BA3B4B" w:rsidRDefault="00A94821" w:rsidP="00A94821">
            <w:pPr>
              <w:spacing w:before="120" w:after="120"/>
              <w:jc w:val="center"/>
              <w:rPr>
                <w:rFonts w:ascii="Myriad Pro" w:hAnsi="Myriad Pro" w:cs="Calibri"/>
                <w:color w:val="000000"/>
                <w:sz w:val="20"/>
                <w:szCs w:val="20"/>
              </w:rPr>
            </w:pPr>
            <w:r w:rsidRPr="00BA3B4B">
              <w:rPr>
                <w:rFonts w:ascii="Myriad Pro" w:hAnsi="Myriad Pro" w:cs="Calibri"/>
                <w:color w:val="000000"/>
                <w:sz w:val="20"/>
                <w:szCs w:val="20"/>
              </w:rPr>
              <w:t>1</w:t>
            </w:r>
          </w:p>
        </w:tc>
        <w:tc>
          <w:tcPr>
            <w:tcW w:w="1351" w:type="pct"/>
            <w:tcBorders>
              <w:top w:val="nil"/>
              <w:left w:val="nil"/>
              <w:bottom w:val="single" w:sz="4" w:space="0" w:color="auto"/>
              <w:right w:val="single" w:sz="4" w:space="0" w:color="auto"/>
            </w:tcBorders>
            <w:shd w:val="clear" w:color="auto" w:fill="auto"/>
            <w:vAlign w:val="bottom"/>
            <w:hideMark/>
          </w:tcPr>
          <w:p w14:paraId="6EA4C1E4" w14:textId="77777777" w:rsidR="00A94821" w:rsidRPr="00BA3B4B" w:rsidRDefault="00A94821" w:rsidP="00A94821">
            <w:pPr>
              <w:spacing w:before="120" w:after="120"/>
              <w:jc w:val="both"/>
              <w:rPr>
                <w:rFonts w:ascii="Myriad Pro" w:hAnsi="Myriad Pro" w:cs="Calibri"/>
                <w:color w:val="000000"/>
                <w:sz w:val="20"/>
                <w:szCs w:val="20"/>
              </w:rPr>
            </w:pPr>
            <w:r w:rsidRPr="00BA3B4B">
              <w:rPr>
                <w:rFonts w:ascii="Myriad Pro" w:hAnsi="Myriad Pro" w:cs="Calibri"/>
                <w:color w:val="000000"/>
                <w:sz w:val="20"/>
                <w:szCs w:val="20"/>
              </w:rPr>
              <w:t xml:space="preserve">Филиал ПАО «МРСК Сибири» -«Читаэнерго» - </w:t>
            </w:r>
            <w:r>
              <w:rPr>
                <w:rFonts w:ascii="Myriad Pro" w:hAnsi="Myriad Pro" w:cs="Calibri"/>
                <w:color w:val="000000"/>
                <w:sz w:val="20"/>
                <w:szCs w:val="20"/>
              </w:rPr>
              <w:t>ОАО </w:t>
            </w:r>
            <w:r w:rsidRPr="00BA3B4B">
              <w:rPr>
                <w:rFonts w:ascii="Myriad Pro" w:hAnsi="Myriad Pro" w:cs="Calibri"/>
                <w:color w:val="000000"/>
                <w:sz w:val="20"/>
                <w:szCs w:val="20"/>
              </w:rPr>
              <w:t xml:space="preserve">«РЖД» в лице Восточно-Сибирской дирекции по энергообеспечению структурного подразделения «Трансэнерго» - филиал </w:t>
            </w:r>
            <w:r>
              <w:rPr>
                <w:rFonts w:ascii="Myriad Pro" w:hAnsi="Myriad Pro" w:cs="Calibri"/>
                <w:color w:val="000000"/>
                <w:sz w:val="20"/>
                <w:szCs w:val="20"/>
              </w:rPr>
              <w:t>ОАО </w:t>
            </w:r>
            <w:r w:rsidRPr="00BA3B4B">
              <w:rPr>
                <w:rFonts w:ascii="Myriad Pro" w:hAnsi="Myriad Pro" w:cs="Calibri"/>
                <w:color w:val="000000"/>
                <w:sz w:val="20"/>
                <w:szCs w:val="20"/>
              </w:rPr>
              <w:t>«РЖД»</w:t>
            </w:r>
          </w:p>
        </w:tc>
        <w:tc>
          <w:tcPr>
            <w:tcW w:w="489" w:type="pct"/>
            <w:tcBorders>
              <w:top w:val="nil"/>
              <w:left w:val="nil"/>
              <w:bottom w:val="single" w:sz="4" w:space="0" w:color="auto"/>
              <w:right w:val="single" w:sz="4" w:space="0" w:color="auto"/>
            </w:tcBorders>
            <w:shd w:val="clear" w:color="auto" w:fill="auto"/>
            <w:noWrap/>
            <w:vAlign w:val="center"/>
            <w:hideMark/>
          </w:tcPr>
          <w:p w14:paraId="41AF312D" w14:textId="77777777" w:rsidR="00A94821" w:rsidRPr="00BA3B4B" w:rsidRDefault="00A94821" w:rsidP="00A94821">
            <w:pPr>
              <w:spacing w:before="120" w:after="120"/>
              <w:jc w:val="center"/>
              <w:rPr>
                <w:rFonts w:ascii="Myriad Pro" w:hAnsi="Myriad Pro" w:cs="Calibri"/>
                <w:color w:val="000000"/>
                <w:sz w:val="20"/>
                <w:szCs w:val="20"/>
              </w:rPr>
            </w:pPr>
            <w:r w:rsidRPr="00BA3B4B">
              <w:rPr>
                <w:rFonts w:ascii="Myriad Pro" w:hAnsi="Myriad Pro" w:cs="Calibri"/>
                <w:color w:val="000000"/>
                <w:sz w:val="20"/>
                <w:szCs w:val="20"/>
              </w:rPr>
              <w:t>4 837,13</w:t>
            </w:r>
          </w:p>
        </w:tc>
        <w:tc>
          <w:tcPr>
            <w:tcW w:w="558" w:type="pct"/>
            <w:tcBorders>
              <w:top w:val="nil"/>
              <w:left w:val="nil"/>
              <w:bottom w:val="single" w:sz="4" w:space="0" w:color="auto"/>
              <w:right w:val="single" w:sz="4" w:space="0" w:color="auto"/>
            </w:tcBorders>
            <w:shd w:val="clear" w:color="auto" w:fill="auto"/>
            <w:noWrap/>
            <w:vAlign w:val="center"/>
            <w:hideMark/>
          </w:tcPr>
          <w:p w14:paraId="78FE742B" w14:textId="77777777" w:rsidR="00A94821" w:rsidRPr="00BA3B4B" w:rsidRDefault="00A94821" w:rsidP="00A94821">
            <w:pPr>
              <w:spacing w:before="120" w:after="120"/>
              <w:jc w:val="center"/>
              <w:rPr>
                <w:rFonts w:ascii="Myriad Pro" w:hAnsi="Myriad Pro" w:cs="Calibri"/>
                <w:color w:val="000000"/>
                <w:sz w:val="20"/>
                <w:szCs w:val="20"/>
              </w:rPr>
            </w:pPr>
            <w:r w:rsidRPr="00BA3B4B">
              <w:rPr>
                <w:rFonts w:ascii="Myriad Pro" w:hAnsi="Myriad Pro" w:cs="Calibri"/>
                <w:color w:val="000000"/>
                <w:sz w:val="20"/>
                <w:szCs w:val="20"/>
              </w:rPr>
              <w:t>4 729,21</w:t>
            </w:r>
          </w:p>
        </w:tc>
        <w:tc>
          <w:tcPr>
            <w:tcW w:w="511" w:type="pct"/>
            <w:tcBorders>
              <w:top w:val="nil"/>
              <w:left w:val="nil"/>
              <w:bottom w:val="single" w:sz="4" w:space="0" w:color="auto"/>
              <w:right w:val="single" w:sz="4" w:space="0" w:color="auto"/>
            </w:tcBorders>
            <w:shd w:val="clear" w:color="auto" w:fill="auto"/>
            <w:noWrap/>
            <w:vAlign w:val="center"/>
            <w:hideMark/>
          </w:tcPr>
          <w:p w14:paraId="54BB9A3E" w14:textId="77777777" w:rsidR="00A94821" w:rsidRPr="00BA3B4B" w:rsidRDefault="00A94821" w:rsidP="00A94821">
            <w:pPr>
              <w:spacing w:before="120" w:after="120"/>
              <w:jc w:val="center"/>
              <w:rPr>
                <w:rFonts w:ascii="Myriad Pro" w:hAnsi="Myriad Pro" w:cs="Calibri"/>
                <w:color w:val="000000"/>
                <w:sz w:val="20"/>
                <w:szCs w:val="20"/>
              </w:rPr>
            </w:pPr>
            <w:r w:rsidRPr="00BA3B4B">
              <w:rPr>
                <w:rFonts w:ascii="Myriad Pro" w:hAnsi="Myriad Pro" w:cs="Calibri"/>
                <w:color w:val="000000"/>
                <w:sz w:val="20"/>
                <w:szCs w:val="20"/>
              </w:rPr>
              <w:t>-107,92</w:t>
            </w:r>
          </w:p>
        </w:tc>
        <w:tc>
          <w:tcPr>
            <w:tcW w:w="646" w:type="pct"/>
            <w:gridSpan w:val="2"/>
            <w:tcBorders>
              <w:top w:val="nil"/>
              <w:left w:val="nil"/>
              <w:bottom w:val="single" w:sz="4" w:space="0" w:color="auto"/>
              <w:right w:val="single" w:sz="4" w:space="0" w:color="auto"/>
            </w:tcBorders>
            <w:shd w:val="clear" w:color="auto" w:fill="auto"/>
            <w:noWrap/>
            <w:vAlign w:val="center"/>
            <w:hideMark/>
          </w:tcPr>
          <w:p w14:paraId="3C1929D8" w14:textId="77777777" w:rsidR="00A94821" w:rsidRPr="00BA3B4B" w:rsidRDefault="00A94821" w:rsidP="00A94821">
            <w:pPr>
              <w:spacing w:before="120" w:after="120"/>
              <w:jc w:val="center"/>
              <w:rPr>
                <w:rFonts w:ascii="Myriad Pro" w:hAnsi="Myriad Pro" w:cs="Calibri"/>
                <w:color w:val="000000"/>
                <w:sz w:val="20"/>
                <w:szCs w:val="20"/>
              </w:rPr>
            </w:pPr>
            <w:r w:rsidRPr="00BA3B4B">
              <w:rPr>
                <w:rFonts w:ascii="Myriad Pro" w:hAnsi="Myriad Pro" w:cs="Calibri"/>
                <w:color w:val="000000"/>
                <w:sz w:val="20"/>
                <w:szCs w:val="20"/>
              </w:rPr>
              <w:t>16 593,15</w:t>
            </w:r>
          </w:p>
        </w:tc>
        <w:tc>
          <w:tcPr>
            <w:tcW w:w="629" w:type="pct"/>
            <w:gridSpan w:val="2"/>
            <w:tcBorders>
              <w:top w:val="nil"/>
              <w:left w:val="nil"/>
              <w:bottom w:val="single" w:sz="4" w:space="0" w:color="auto"/>
              <w:right w:val="single" w:sz="4" w:space="0" w:color="auto"/>
            </w:tcBorders>
            <w:shd w:val="clear" w:color="auto" w:fill="auto"/>
            <w:noWrap/>
            <w:vAlign w:val="center"/>
            <w:hideMark/>
          </w:tcPr>
          <w:p w14:paraId="2C671DD5" w14:textId="77777777" w:rsidR="00A94821" w:rsidRPr="00BA3B4B" w:rsidRDefault="00A94821" w:rsidP="00A94821">
            <w:pPr>
              <w:spacing w:before="120" w:after="120"/>
              <w:jc w:val="center"/>
              <w:rPr>
                <w:rFonts w:ascii="Myriad Pro" w:hAnsi="Myriad Pro" w:cs="Calibri"/>
                <w:color w:val="000000"/>
                <w:sz w:val="20"/>
                <w:szCs w:val="20"/>
              </w:rPr>
            </w:pPr>
            <w:r w:rsidRPr="00BA3B4B">
              <w:rPr>
                <w:rFonts w:ascii="Myriad Pro" w:hAnsi="Myriad Pro" w:cs="Calibri"/>
                <w:color w:val="000000"/>
                <w:sz w:val="20"/>
                <w:szCs w:val="20"/>
              </w:rPr>
              <w:t>16 187,58</w:t>
            </w:r>
          </w:p>
        </w:tc>
        <w:tc>
          <w:tcPr>
            <w:tcW w:w="588" w:type="pct"/>
            <w:tcBorders>
              <w:top w:val="nil"/>
              <w:left w:val="nil"/>
              <w:bottom w:val="single" w:sz="4" w:space="0" w:color="auto"/>
              <w:right w:val="single" w:sz="4" w:space="0" w:color="auto"/>
            </w:tcBorders>
            <w:shd w:val="clear" w:color="auto" w:fill="auto"/>
            <w:noWrap/>
            <w:vAlign w:val="center"/>
            <w:hideMark/>
          </w:tcPr>
          <w:p w14:paraId="0AF05078" w14:textId="77777777" w:rsidR="00A94821" w:rsidRPr="00BA3B4B" w:rsidRDefault="00A94821" w:rsidP="00A94821">
            <w:pPr>
              <w:spacing w:before="120" w:after="120"/>
              <w:jc w:val="center"/>
              <w:rPr>
                <w:rFonts w:ascii="Myriad Pro" w:hAnsi="Myriad Pro" w:cs="Calibri"/>
                <w:color w:val="000000"/>
                <w:sz w:val="20"/>
                <w:szCs w:val="20"/>
              </w:rPr>
            </w:pPr>
            <w:r w:rsidRPr="00BA3B4B">
              <w:rPr>
                <w:rFonts w:ascii="Myriad Pro" w:hAnsi="Myriad Pro" w:cs="Calibri"/>
                <w:color w:val="000000"/>
                <w:sz w:val="20"/>
                <w:szCs w:val="20"/>
              </w:rPr>
              <w:t>-405,58</w:t>
            </w:r>
          </w:p>
        </w:tc>
      </w:tr>
      <w:tr w:rsidR="00A94821" w:rsidRPr="00BA3B4B" w14:paraId="04B6F5FE" w14:textId="77777777" w:rsidTr="00A94821">
        <w:trPr>
          <w:trHeight w:val="20"/>
        </w:trPr>
        <w:tc>
          <w:tcPr>
            <w:tcW w:w="228" w:type="pct"/>
            <w:tcBorders>
              <w:top w:val="nil"/>
              <w:left w:val="single" w:sz="4" w:space="0" w:color="auto"/>
              <w:bottom w:val="single" w:sz="4" w:space="0" w:color="auto"/>
              <w:right w:val="single" w:sz="4" w:space="0" w:color="auto"/>
            </w:tcBorders>
            <w:shd w:val="clear" w:color="auto" w:fill="auto"/>
            <w:noWrap/>
            <w:vAlign w:val="bottom"/>
            <w:hideMark/>
          </w:tcPr>
          <w:p w14:paraId="3649B790" w14:textId="77777777" w:rsidR="00A94821" w:rsidRPr="00BA3B4B" w:rsidRDefault="00A94821" w:rsidP="00A94821">
            <w:pPr>
              <w:spacing w:before="120" w:after="120"/>
              <w:jc w:val="center"/>
              <w:rPr>
                <w:rFonts w:ascii="Myriad Pro" w:hAnsi="Myriad Pro" w:cs="Calibri"/>
                <w:color w:val="000000"/>
                <w:sz w:val="20"/>
                <w:szCs w:val="20"/>
              </w:rPr>
            </w:pPr>
            <w:r w:rsidRPr="00BA3B4B">
              <w:rPr>
                <w:rFonts w:ascii="Myriad Pro" w:hAnsi="Myriad Pro" w:cs="Calibri"/>
                <w:color w:val="000000"/>
                <w:sz w:val="20"/>
                <w:szCs w:val="20"/>
              </w:rPr>
              <w:t>2</w:t>
            </w:r>
          </w:p>
        </w:tc>
        <w:tc>
          <w:tcPr>
            <w:tcW w:w="1351" w:type="pct"/>
            <w:tcBorders>
              <w:top w:val="nil"/>
              <w:left w:val="nil"/>
              <w:bottom w:val="single" w:sz="4" w:space="0" w:color="auto"/>
              <w:right w:val="single" w:sz="4" w:space="0" w:color="auto"/>
            </w:tcBorders>
            <w:shd w:val="clear" w:color="auto" w:fill="auto"/>
            <w:vAlign w:val="bottom"/>
            <w:hideMark/>
          </w:tcPr>
          <w:p w14:paraId="4513E8C7" w14:textId="77777777" w:rsidR="00A94821" w:rsidRPr="00BA3B4B" w:rsidRDefault="00A94821" w:rsidP="00A94821">
            <w:pPr>
              <w:spacing w:before="120" w:after="120"/>
              <w:jc w:val="both"/>
              <w:rPr>
                <w:rFonts w:ascii="Myriad Pro" w:hAnsi="Myriad Pro" w:cs="Calibri"/>
                <w:color w:val="000000"/>
                <w:sz w:val="20"/>
                <w:szCs w:val="20"/>
              </w:rPr>
            </w:pPr>
            <w:r w:rsidRPr="00BA3B4B">
              <w:rPr>
                <w:rFonts w:ascii="Myriad Pro" w:hAnsi="Myriad Pro" w:cs="Calibri"/>
                <w:color w:val="000000"/>
                <w:sz w:val="20"/>
                <w:szCs w:val="20"/>
              </w:rPr>
              <w:t>Филиал ПАО «МРСК Сибири» - «Читаэнерго» - филиал «Забайкальский» АО «Оборонэнерго»</w:t>
            </w:r>
          </w:p>
        </w:tc>
        <w:tc>
          <w:tcPr>
            <w:tcW w:w="489" w:type="pct"/>
            <w:tcBorders>
              <w:top w:val="nil"/>
              <w:left w:val="nil"/>
              <w:bottom w:val="single" w:sz="4" w:space="0" w:color="auto"/>
              <w:right w:val="single" w:sz="4" w:space="0" w:color="auto"/>
            </w:tcBorders>
            <w:shd w:val="clear" w:color="auto" w:fill="auto"/>
            <w:noWrap/>
            <w:vAlign w:val="center"/>
            <w:hideMark/>
          </w:tcPr>
          <w:p w14:paraId="27D5EF7D" w14:textId="77777777" w:rsidR="00A94821" w:rsidRPr="00BA3B4B" w:rsidRDefault="00A94821" w:rsidP="00A94821">
            <w:pPr>
              <w:spacing w:before="120" w:after="120"/>
              <w:jc w:val="center"/>
              <w:rPr>
                <w:rFonts w:ascii="Myriad Pro" w:hAnsi="Myriad Pro" w:cs="Calibri"/>
                <w:color w:val="000000"/>
                <w:sz w:val="20"/>
                <w:szCs w:val="20"/>
              </w:rPr>
            </w:pPr>
            <w:r w:rsidRPr="00BA3B4B">
              <w:rPr>
                <w:rFonts w:ascii="Myriad Pro" w:hAnsi="Myriad Pro" w:cs="Calibri"/>
                <w:color w:val="000000"/>
                <w:sz w:val="20"/>
                <w:szCs w:val="20"/>
              </w:rPr>
              <w:t>168 282,52</w:t>
            </w:r>
          </w:p>
        </w:tc>
        <w:tc>
          <w:tcPr>
            <w:tcW w:w="558" w:type="pct"/>
            <w:tcBorders>
              <w:top w:val="nil"/>
              <w:left w:val="nil"/>
              <w:bottom w:val="single" w:sz="4" w:space="0" w:color="auto"/>
              <w:right w:val="single" w:sz="4" w:space="0" w:color="auto"/>
            </w:tcBorders>
            <w:shd w:val="clear" w:color="auto" w:fill="auto"/>
            <w:noWrap/>
            <w:vAlign w:val="center"/>
            <w:hideMark/>
          </w:tcPr>
          <w:p w14:paraId="5551560A" w14:textId="77777777" w:rsidR="00A94821" w:rsidRPr="00BA3B4B" w:rsidRDefault="00A94821" w:rsidP="00A94821">
            <w:pPr>
              <w:spacing w:before="120" w:after="120"/>
              <w:jc w:val="center"/>
              <w:rPr>
                <w:rFonts w:ascii="Myriad Pro" w:hAnsi="Myriad Pro" w:cs="Calibri"/>
                <w:color w:val="000000"/>
                <w:sz w:val="20"/>
                <w:szCs w:val="20"/>
              </w:rPr>
            </w:pPr>
            <w:r w:rsidRPr="00BA3B4B">
              <w:rPr>
                <w:rFonts w:ascii="Myriad Pro" w:hAnsi="Myriad Pro" w:cs="Calibri"/>
                <w:color w:val="000000"/>
                <w:sz w:val="20"/>
                <w:szCs w:val="20"/>
              </w:rPr>
              <w:t>172 948,83</w:t>
            </w:r>
          </w:p>
        </w:tc>
        <w:tc>
          <w:tcPr>
            <w:tcW w:w="511" w:type="pct"/>
            <w:tcBorders>
              <w:top w:val="nil"/>
              <w:left w:val="nil"/>
              <w:bottom w:val="single" w:sz="4" w:space="0" w:color="auto"/>
              <w:right w:val="single" w:sz="4" w:space="0" w:color="auto"/>
            </w:tcBorders>
            <w:shd w:val="clear" w:color="auto" w:fill="auto"/>
            <w:noWrap/>
            <w:vAlign w:val="center"/>
            <w:hideMark/>
          </w:tcPr>
          <w:p w14:paraId="2C5EB059" w14:textId="77777777" w:rsidR="00A94821" w:rsidRPr="00BA3B4B" w:rsidRDefault="00A94821" w:rsidP="00A94821">
            <w:pPr>
              <w:spacing w:before="120" w:after="120"/>
              <w:jc w:val="center"/>
              <w:rPr>
                <w:rFonts w:ascii="Myriad Pro" w:hAnsi="Myriad Pro" w:cs="Calibri"/>
                <w:color w:val="000000"/>
                <w:sz w:val="20"/>
                <w:szCs w:val="20"/>
              </w:rPr>
            </w:pPr>
            <w:r w:rsidRPr="00BA3B4B">
              <w:rPr>
                <w:rFonts w:ascii="Myriad Pro" w:hAnsi="Myriad Pro" w:cs="Calibri"/>
                <w:color w:val="000000"/>
                <w:sz w:val="20"/>
                <w:szCs w:val="20"/>
              </w:rPr>
              <w:t>4 666,31</w:t>
            </w:r>
          </w:p>
        </w:tc>
        <w:tc>
          <w:tcPr>
            <w:tcW w:w="646" w:type="pct"/>
            <w:gridSpan w:val="2"/>
            <w:tcBorders>
              <w:top w:val="nil"/>
              <w:left w:val="nil"/>
              <w:bottom w:val="single" w:sz="4" w:space="0" w:color="auto"/>
              <w:right w:val="single" w:sz="4" w:space="0" w:color="auto"/>
            </w:tcBorders>
            <w:shd w:val="clear" w:color="auto" w:fill="auto"/>
            <w:noWrap/>
            <w:vAlign w:val="center"/>
            <w:hideMark/>
          </w:tcPr>
          <w:p w14:paraId="47A023B1" w14:textId="77777777" w:rsidR="00A94821" w:rsidRPr="00BA3B4B" w:rsidRDefault="00A94821" w:rsidP="00A94821">
            <w:pPr>
              <w:spacing w:before="120" w:after="120"/>
              <w:jc w:val="center"/>
              <w:rPr>
                <w:rFonts w:ascii="Myriad Pro" w:hAnsi="Myriad Pro" w:cs="Calibri"/>
                <w:color w:val="000000"/>
                <w:sz w:val="20"/>
                <w:szCs w:val="20"/>
              </w:rPr>
            </w:pPr>
            <w:r w:rsidRPr="00BA3B4B">
              <w:rPr>
                <w:rFonts w:ascii="Myriad Pro" w:hAnsi="Myriad Pro" w:cs="Calibri"/>
                <w:color w:val="000000"/>
                <w:sz w:val="20"/>
                <w:szCs w:val="20"/>
              </w:rPr>
              <w:t>177 725,35</w:t>
            </w:r>
          </w:p>
        </w:tc>
        <w:tc>
          <w:tcPr>
            <w:tcW w:w="629" w:type="pct"/>
            <w:gridSpan w:val="2"/>
            <w:tcBorders>
              <w:top w:val="nil"/>
              <w:left w:val="nil"/>
              <w:bottom w:val="single" w:sz="4" w:space="0" w:color="auto"/>
              <w:right w:val="single" w:sz="4" w:space="0" w:color="auto"/>
            </w:tcBorders>
            <w:shd w:val="clear" w:color="auto" w:fill="auto"/>
            <w:noWrap/>
            <w:vAlign w:val="center"/>
            <w:hideMark/>
          </w:tcPr>
          <w:p w14:paraId="65862393" w14:textId="77777777" w:rsidR="00A94821" w:rsidRPr="00BA3B4B" w:rsidRDefault="00A94821" w:rsidP="00A94821">
            <w:pPr>
              <w:spacing w:before="120" w:after="120"/>
              <w:jc w:val="center"/>
              <w:rPr>
                <w:rFonts w:ascii="Myriad Pro" w:hAnsi="Myriad Pro" w:cs="Calibri"/>
                <w:color w:val="000000"/>
                <w:sz w:val="20"/>
                <w:szCs w:val="20"/>
              </w:rPr>
            </w:pPr>
            <w:r w:rsidRPr="00BA3B4B">
              <w:rPr>
                <w:rFonts w:ascii="Myriad Pro" w:hAnsi="Myriad Pro" w:cs="Calibri"/>
                <w:color w:val="000000"/>
                <w:sz w:val="20"/>
                <w:szCs w:val="20"/>
              </w:rPr>
              <w:t>183 016,32</w:t>
            </w:r>
          </w:p>
        </w:tc>
        <w:tc>
          <w:tcPr>
            <w:tcW w:w="588" w:type="pct"/>
            <w:tcBorders>
              <w:top w:val="nil"/>
              <w:left w:val="nil"/>
              <w:bottom w:val="single" w:sz="4" w:space="0" w:color="auto"/>
              <w:right w:val="single" w:sz="4" w:space="0" w:color="auto"/>
            </w:tcBorders>
            <w:shd w:val="clear" w:color="auto" w:fill="auto"/>
            <w:noWrap/>
            <w:vAlign w:val="center"/>
            <w:hideMark/>
          </w:tcPr>
          <w:p w14:paraId="660FBC48" w14:textId="77777777" w:rsidR="00A94821" w:rsidRPr="00BA3B4B" w:rsidRDefault="00A94821" w:rsidP="00A94821">
            <w:pPr>
              <w:spacing w:before="120" w:after="120"/>
              <w:jc w:val="center"/>
              <w:rPr>
                <w:rFonts w:ascii="Myriad Pro" w:hAnsi="Myriad Pro" w:cs="Calibri"/>
                <w:color w:val="000000"/>
                <w:sz w:val="20"/>
                <w:szCs w:val="20"/>
              </w:rPr>
            </w:pPr>
            <w:r w:rsidRPr="00BA3B4B">
              <w:rPr>
                <w:rFonts w:ascii="Myriad Pro" w:hAnsi="Myriad Pro" w:cs="Calibri"/>
                <w:color w:val="000000"/>
                <w:sz w:val="20"/>
                <w:szCs w:val="20"/>
              </w:rPr>
              <w:t>5 290,97</w:t>
            </w:r>
          </w:p>
        </w:tc>
      </w:tr>
      <w:tr w:rsidR="00A94821" w:rsidRPr="00BA3B4B" w14:paraId="3C776629" w14:textId="77777777" w:rsidTr="00A94821">
        <w:trPr>
          <w:trHeight w:val="20"/>
        </w:trPr>
        <w:tc>
          <w:tcPr>
            <w:tcW w:w="228" w:type="pct"/>
            <w:tcBorders>
              <w:top w:val="nil"/>
              <w:left w:val="single" w:sz="4" w:space="0" w:color="auto"/>
              <w:bottom w:val="single" w:sz="4" w:space="0" w:color="auto"/>
              <w:right w:val="single" w:sz="4" w:space="0" w:color="auto"/>
            </w:tcBorders>
            <w:shd w:val="clear" w:color="auto" w:fill="auto"/>
            <w:noWrap/>
            <w:vAlign w:val="bottom"/>
            <w:hideMark/>
          </w:tcPr>
          <w:p w14:paraId="7A07D0F6" w14:textId="77777777" w:rsidR="00A94821" w:rsidRPr="00BA3B4B" w:rsidRDefault="00A94821" w:rsidP="00A94821">
            <w:pPr>
              <w:spacing w:before="120" w:after="120"/>
              <w:jc w:val="center"/>
              <w:rPr>
                <w:rFonts w:ascii="Myriad Pro" w:hAnsi="Myriad Pro" w:cs="Calibri"/>
                <w:color w:val="000000"/>
                <w:sz w:val="20"/>
                <w:szCs w:val="20"/>
              </w:rPr>
            </w:pPr>
            <w:r w:rsidRPr="00BA3B4B">
              <w:rPr>
                <w:rFonts w:ascii="Myriad Pro" w:hAnsi="Myriad Pro" w:cs="Calibri"/>
                <w:color w:val="000000"/>
                <w:sz w:val="20"/>
                <w:szCs w:val="20"/>
              </w:rPr>
              <w:t>3</w:t>
            </w:r>
          </w:p>
        </w:tc>
        <w:tc>
          <w:tcPr>
            <w:tcW w:w="1351" w:type="pct"/>
            <w:tcBorders>
              <w:top w:val="nil"/>
              <w:left w:val="nil"/>
              <w:bottom w:val="single" w:sz="4" w:space="0" w:color="auto"/>
              <w:right w:val="single" w:sz="4" w:space="0" w:color="auto"/>
            </w:tcBorders>
            <w:shd w:val="clear" w:color="auto" w:fill="auto"/>
            <w:vAlign w:val="bottom"/>
            <w:hideMark/>
          </w:tcPr>
          <w:p w14:paraId="18E85658" w14:textId="77777777" w:rsidR="00A94821" w:rsidRPr="00BA3B4B" w:rsidRDefault="00A94821" w:rsidP="00A94821">
            <w:pPr>
              <w:spacing w:before="120" w:after="120"/>
              <w:jc w:val="both"/>
              <w:rPr>
                <w:rFonts w:ascii="Myriad Pro" w:hAnsi="Myriad Pro" w:cs="Calibri"/>
                <w:color w:val="000000"/>
                <w:sz w:val="20"/>
                <w:szCs w:val="20"/>
              </w:rPr>
            </w:pPr>
            <w:r w:rsidRPr="00BA3B4B">
              <w:rPr>
                <w:rFonts w:ascii="Myriad Pro" w:hAnsi="Myriad Pro" w:cs="Calibri"/>
                <w:color w:val="000000"/>
                <w:sz w:val="20"/>
                <w:szCs w:val="20"/>
              </w:rPr>
              <w:t xml:space="preserve">Филиал ПАО «МРСК Сибири» - «Читаэнерго» - </w:t>
            </w:r>
            <w:r>
              <w:rPr>
                <w:rFonts w:ascii="Myriad Pro" w:hAnsi="Myriad Pro" w:cs="Calibri"/>
                <w:color w:val="000000"/>
                <w:sz w:val="20"/>
                <w:szCs w:val="20"/>
              </w:rPr>
              <w:t>ОАО </w:t>
            </w:r>
            <w:r w:rsidRPr="00BA3B4B">
              <w:rPr>
                <w:rFonts w:ascii="Myriad Pro" w:hAnsi="Myriad Pro" w:cs="Calibri"/>
                <w:color w:val="000000"/>
                <w:sz w:val="20"/>
                <w:szCs w:val="20"/>
              </w:rPr>
              <w:t xml:space="preserve">«РЖД» в лице Забайкальской дирекции по энергообеспечению структурного подразделения «Трансэнерго» - филиала </w:t>
            </w:r>
            <w:r>
              <w:rPr>
                <w:rFonts w:ascii="Myriad Pro" w:hAnsi="Myriad Pro" w:cs="Calibri"/>
                <w:color w:val="000000"/>
                <w:sz w:val="20"/>
                <w:szCs w:val="20"/>
              </w:rPr>
              <w:t>ОАО </w:t>
            </w:r>
            <w:r w:rsidRPr="00BA3B4B">
              <w:rPr>
                <w:rFonts w:ascii="Myriad Pro" w:hAnsi="Myriad Pro" w:cs="Calibri"/>
                <w:color w:val="000000"/>
                <w:sz w:val="20"/>
                <w:szCs w:val="20"/>
              </w:rPr>
              <w:t>«РЖД»</w:t>
            </w:r>
          </w:p>
        </w:tc>
        <w:tc>
          <w:tcPr>
            <w:tcW w:w="489" w:type="pct"/>
            <w:tcBorders>
              <w:top w:val="nil"/>
              <w:left w:val="nil"/>
              <w:bottom w:val="single" w:sz="4" w:space="0" w:color="auto"/>
              <w:right w:val="single" w:sz="4" w:space="0" w:color="auto"/>
            </w:tcBorders>
            <w:shd w:val="clear" w:color="auto" w:fill="auto"/>
            <w:noWrap/>
            <w:vAlign w:val="center"/>
            <w:hideMark/>
          </w:tcPr>
          <w:p w14:paraId="244533E1" w14:textId="77777777" w:rsidR="00A94821" w:rsidRPr="00BA3B4B" w:rsidRDefault="00A94821" w:rsidP="00A94821">
            <w:pPr>
              <w:spacing w:before="120" w:after="120"/>
              <w:jc w:val="center"/>
              <w:rPr>
                <w:rFonts w:ascii="Myriad Pro" w:hAnsi="Myriad Pro" w:cs="Calibri"/>
                <w:color w:val="000000"/>
                <w:sz w:val="20"/>
                <w:szCs w:val="20"/>
              </w:rPr>
            </w:pPr>
            <w:r w:rsidRPr="00BA3B4B">
              <w:rPr>
                <w:rFonts w:ascii="Myriad Pro" w:hAnsi="Myriad Pro" w:cs="Calibri"/>
                <w:color w:val="000000"/>
                <w:sz w:val="20"/>
                <w:szCs w:val="20"/>
              </w:rPr>
              <w:t>284 402,09</w:t>
            </w:r>
          </w:p>
        </w:tc>
        <w:tc>
          <w:tcPr>
            <w:tcW w:w="558" w:type="pct"/>
            <w:tcBorders>
              <w:top w:val="nil"/>
              <w:left w:val="nil"/>
              <w:bottom w:val="single" w:sz="4" w:space="0" w:color="auto"/>
              <w:right w:val="single" w:sz="4" w:space="0" w:color="auto"/>
            </w:tcBorders>
            <w:shd w:val="clear" w:color="auto" w:fill="auto"/>
            <w:noWrap/>
            <w:vAlign w:val="center"/>
            <w:hideMark/>
          </w:tcPr>
          <w:p w14:paraId="0DE40446" w14:textId="77777777" w:rsidR="00A94821" w:rsidRPr="00BA3B4B" w:rsidRDefault="00A94821" w:rsidP="00A94821">
            <w:pPr>
              <w:spacing w:before="120" w:after="120"/>
              <w:jc w:val="center"/>
              <w:rPr>
                <w:rFonts w:ascii="Myriad Pro" w:hAnsi="Myriad Pro" w:cs="Calibri"/>
                <w:color w:val="000000"/>
                <w:sz w:val="20"/>
                <w:szCs w:val="20"/>
              </w:rPr>
            </w:pPr>
            <w:r w:rsidRPr="00BA3B4B">
              <w:rPr>
                <w:rFonts w:ascii="Myriad Pro" w:hAnsi="Myriad Pro" w:cs="Calibri"/>
                <w:color w:val="000000"/>
                <w:sz w:val="20"/>
                <w:szCs w:val="20"/>
              </w:rPr>
              <w:t>270 276,23</w:t>
            </w:r>
          </w:p>
        </w:tc>
        <w:tc>
          <w:tcPr>
            <w:tcW w:w="511" w:type="pct"/>
            <w:tcBorders>
              <w:top w:val="nil"/>
              <w:left w:val="nil"/>
              <w:bottom w:val="single" w:sz="4" w:space="0" w:color="auto"/>
              <w:right w:val="single" w:sz="4" w:space="0" w:color="auto"/>
            </w:tcBorders>
            <w:shd w:val="clear" w:color="auto" w:fill="auto"/>
            <w:noWrap/>
            <w:vAlign w:val="center"/>
            <w:hideMark/>
          </w:tcPr>
          <w:p w14:paraId="7F84BA7B" w14:textId="77777777" w:rsidR="00A94821" w:rsidRPr="00BA3B4B" w:rsidRDefault="00A94821" w:rsidP="00A94821">
            <w:pPr>
              <w:spacing w:before="120" w:after="120"/>
              <w:jc w:val="center"/>
              <w:rPr>
                <w:rFonts w:ascii="Myriad Pro" w:hAnsi="Myriad Pro" w:cs="Calibri"/>
                <w:color w:val="000000"/>
                <w:sz w:val="20"/>
                <w:szCs w:val="20"/>
              </w:rPr>
            </w:pPr>
            <w:r w:rsidRPr="00BA3B4B">
              <w:rPr>
                <w:rFonts w:ascii="Myriad Pro" w:hAnsi="Myriad Pro" w:cs="Calibri"/>
                <w:color w:val="000000"/>
                <w:sz w:val="20"/>
                <w:szCs w:val="20"/>
              </w:rPr>
              <w:t>-14 125,86</w:t>
            </w:r>
          </w:p>
        </w:tc>
        <w:tc>
          <w:tcPr>
            <w:tcW w:w="646" w:type="pct"/>
            <w:gridSpan w:val="2"/>
            <w:tcBorders>
              <w:top w:val="nil"/>
              <w:left w:val="nil"/>
              <w:bottom w:val="single" w:sz="4" w:space="0" w:color="auto"/>
              <w:right w:val="single" w:sz="4" w:space="0" w:color="auto"/>
            </w:tcBorders>
            <w:shd w:val="clear" w:color="auto" w:fill="auto"/>
            <w:noWrap/>
            <w:vAlign w:val="center"/>
            <w:hideMark/>
          </w:tcPr>
          <w:p w14:paraId="21F304B6" w14:textId="77777777" w:rsidR="00A94821" w:rsidRPr="00BA3B4B" w:rsidRDefault="00A94821" w:rsidP="00A94821">
            <w:pPr>
              <w:spacing w:before="120" w:after="120"/>
              <w:jc w:val="center"/>
              <w:rPr>
                <w:rFonts w:ascii="Myriad Pro" w:hAnsi="Myriad Pro" w:cs="Calibri"/>
                <w:color w:val="000000"/>
                <w:sz w:val="20"/>
                <w:szCs w:val="20"/>
              </w:rPr>
            </w:pPr>
            <w:r w:rsidRPr="00BA3B4B">
              <w:rPr>
                <w:rFonts w:ascii="Myriad Pro" w:hAnsi="Myriad Pro" w:cs="Calibri"/>
                <w:color w:val="000000"/>
                <w:sz w:val="20"/>
                <w:szCs w:val="20"/>
              </w:rPr>
              <w:t>380 300,99</w:t>
            </w:r>
          </w:p>
        </w:tc>
        <w:tc>
          <w:tcPr>
            <w:tcW w:w="629" w:type="pct"/>
            <w:gridSpan w:val="2"/>
            <w:tcBorders>
              <w:top w:val="nil"/>
              <w:left w:val="nil"/>
              <w:bottom w:val="single" w:sz="4" w:space="0" w:color="auto"/>
              <w:right w:val="single" w:sz="4" w:space="0" w:color="auto"/>
            </w:tcBorders>
            <w:shd w:val="clear" w:color="auto" w:fill="auto"/>
            <w:noWrap/>
            <w:vAlign w:val="center"/>
            <w:hideMark/>
          </w:tcPr>
          <w:p w14:paraId="03086FB2" w14:textId="77777777" w:rsidR="00A94821" w:rsidRPr="00BA3B4B" w:rsidRDefault="00A94821" w:rsidP="00A94821">
            <w:pPr>
              <w:spacing w:before="120" w:after="120"/>
              <w:jc w:val="center"/>
              <w:rPr>
                <w:rFonts w:ascii="Myriad Pro" w:hAnsi="Myriad Pro" w:cs="Calibri"/>
                <w:color w:val="000000"/>
                <w:sz w:val="20"/>
                <w:szCs w:val="20"/>
              </w:rPr>
            </w:pPr>
            <w:r w:rsidRPr="00BA3B4B">
              <w:rPr>
                <w:rFonts w:ascii="Myriad Pro" w:hAnsi="Myriad Pro" w:cs="Calibri"/>
                <w:color w:val="000000"/>
                <w:sz w:val="20"/>
                <w:szCs w:val="20"/>
              </w:rPr>
              <w:t>361 896,07</w:t>
            </w:r>
          </w:p>
        </w:tc>
        <w:tc>
          <w:tcPr>
            <w:tcW w:w="588" w:type="pct"/>
            <w:tcBorders>
              <w:top w:val="nil"/>
              <w:left w:val="nil"/>
              <w:bottom w:val="single" w:sz="4" w:space="0" w:color="auto"/>
              <w:right w:val="single" w:sz="4" w:space="0" w:color="auto"/>
            </w:tcBorders>
            <w:shd w:val="clear" w:color="auto" w:fill="auto"/>
            <w:noWrap/>
            <w:vAlign w:val="center"/>
            <w:hideMark/>
          </w:tcPr>
          <w:p w14:paraId="75B1AE44" w14:textId="77777777" w:rsidR="00A94821" w:rsidRPr="00BA3B4B" w:rsidRDefault="00A94821" w:rsidP="00A94821">
            <w:pPr>
              <w:spacing w:before="120" w:after="120"/>
              <w:jc w:val="center"/>
              <w:rPr>
                <w:rFonts w:ascii="Myriad Pro" w:hAnsi="Myriad Pro" w:cs="Calibri"/>
                <w:color w:val="000000"/>
                <w:sz w:val="20"/>
                <w:szCs w:val="20"/>
              </w:rPr>
            </w:pPr>
            <w:r w:rsidRPr="00BA3B4B">
              <w:rPr>
                <w:rFonts w:ascii="Myriad Pro" w:hAnsi="Myriad Pro" w:cs="Calibri"/>
                <w:color w:val="000000"/>
                <w:sz w:val="20"/>
                <w:szCs w:val="20"/>
              </w:rPr>
              <w:t>-18 404,92</w:t>
            </w:r>
          </w:p>
        </w:tc>
      </w:tr>
      <w:tr w:rsidR="00A94821" w:rsidRPr="00BA3B4B" w14:paraId="76C05694" w14:textId="77777777" w:rsidTr="00A94821">
        <w:trPr>
          <w:trHeight w:val="20"/>
        </w:trPr>
        <w:tc>
          <w:tcPr>
            <w:tcW w:w="228" w:type="pct"/>
            <w:tcBorders>
              <w:top w:val="nil"/>
              <w:left w:val="single" w:sz="4" w:space="0" w:color="auto"/>
              <w:bottom w:val="single" w:sz="4" w:space="0" w:color="auto"/>
              <w:right w:val="single" w:sz="4" w:space="0" w:color="auto"/>
            </w:tcBorders>
            <w:shd w:val="clear" w:color="auto" w:fill="auto"/>
            <w:noWrap/>
            <w:vAlign w:val="bottom"/>
            <w:hideMark/>
          </w:tcPr>
          <w:p w14:paraId="4B96FC40" w14:textId="77777777" w:rsidR="00A94821" w:rsidRPr="00BA3B4B" w:rsidRDefault="00A94821" w:rsidP="00A94821">
            <w:pPr>
              <w:spacing w:before="120" w:after="120"/>
              <w:jc w:val="center"/>
              <w:rPr>
                <w:rFonts w:ascii="Myriad Pro" w:hAnsi="Myriad Pro" w:cs="Calibri"/>
                <w:color w:val="000000"/>
                <w:sz w:val="20"/>
                <w:szCs w:val="20"/>
              </w:rPr>
            </w:pPr>
            <w:r w:rsidRPr="00BA3B4B">
              <w:rPr>
                <w:rFonts w:ascii="Myriad Pro" w:hAnsi="Myriad Pro" w:cs="Calibri"/>
                <w:color w:val="000000"/>
                <w:sz w:val="20"/>
                <w:szCs w:val="20"/>
              </w:rPr>
              <w:t>4</w:t>
            </w:r>
          </w:p>
        </w:tc>
        <w:tc>
          <w:tcPr>
            <w:tcW w:w="1351" w:type="pct"/>
            <w:tcBorders>
              <w:top w:val="nil"/>
              <w:left w:val="nil"/>
              <w:bottom w:val="single" w:sz="4" w:space="0" w:color="auto"/>
              <w:right w:val="single" w:sz="4" w:space="0" w:color="auto"/>
            </w:tcBorders>
            <w:shd w:val="clear" w:color="auto" w:fill="auto"/>
            <w:vAlign w:val="bottom"/>
            <w:hideMark/>
          </w:tcPr>
          <w:p w14:paraId="7A57F66B" w14:textId="77777777" w:rsidR="00A94821" w:rsidRPr="00BA3B4B" w:rsidRDefault="00A94821" w:rsidP="00A94821">
            <w:pPr>
              <w:spacing w:before="120" w:after="120"/>
              <w:jc w:val="both"/>
              <w:rPr>
                <w:rFonts w:ascii="Myriad Pro" w:hAnsi="Myriad Pro" w:cs="Calibri"/>
                <w:color w:val="000000"/>
                <w:sz w:val="20"/>
                <w:szCs w:val="20"/>
              </w:rPr>
            </w:pPr>
            <w:r w:rsidRPr="00BA3B4B">
              <w:rPr>
                <w:rFonts w:ascii="Myriad Pro" w:hAnsi="Myriad Pro" w:cs="Calibri"/>
                <w:color w:val="000000"/>
                <w:sz w:val="20"/>
                <w:szCs w:val="20"/>
              </w:rPr>
              <w:t>Филиал ПАО «МРСК Сибири» - «Читаэнерго» - ООО «Импульс-2003»</w:t>
            </w:r>
          </w:p>
        </w:tc>
        <w:tc>
          <w:tcPr>
            <w:tcW w:w="489" w:type="pct"/>
            <w:tcBorders>
              <w:top w:val="nil"/>
              <w:left w:val="nil"/>
              <w:bottom w:val="single" w:sz="4" w:space="0" w:color="auto"/>
              <w:right w:val="single" w:sz="4" w:space="0" w:color="auto"/>
            </w:tcBorders>
            <w:shd w:val="clear" w:color="auto" w:fill="auto"/>
            <w:noWrap/>
            <w:vAlign w:val="center"/>
            <w:hideMark/>
          </w:tcPr>
          <w:p w14:paraId="1B95588A" w14:textId="77777777" w:rsidR="00A94821" w:rsidRPr="00BA3B4B" w:rsidRDefault="00A94821" w:rsidP="00A94821">
            <w:pPr>
              <w:spacing w:before="120" w:after="120"/>
              <w:jc w:val="center"/>
              <w:rPr>
                <w:rFonts w:ascii="Myriad Pro" w:hAnsi="Myriad Pro" w:cs="Calibri"/>
                <w:color w:val="000000"/>
                <w:sz w:val="20"/>
                <w:szCs w:val="20"/>
              </w:rPr>
            </w:pPr>
            <w:r w:rsidRPr="00BA3B4B">
              <w:rPr>
                <w:rFonts w:ascii="Myriad Pro" w:hAnsi="Myriad Pro" w:cs="Calibri"/>
                <w:color w:val="000000"/>
                <w:sz w:val="20"/>
                <w:szCs w:val="20"/>
              </w:rPr>
              <w:t>8 706,90</w:t>
            </w:r>
          </w:p>
        </w:tc>
        <w:tc>
          <w:tcPr>
            <w:tcW w:w="558" w:type="pct"/>
            <w:tcBorders>
              <w:top w:val="nil"/>
              <w:left w:val="nil"/>
              <w:bottom w:val="single" w:sz="4" w:space="0" w:color="auto"/>
              <w:right w:val="single" w:sz="4" w:space="0" w:color="auto"/>
            </w:tcBorders>
            <w:shd w:val="clear" w:color="auto" w:fill="auto"/>
            <w:noWrap/>
            <w:vAlign w:val="center"/>
            <w:hideMark/>
          </w:tcPr>
          <w:p w14:paraId="4B726EBD" w14:textId="77777777" w:rsidR="00A94821" w:rsidRPr="00BA3B4B" w:rsidRDefault="00A94821" w:rsidP="00A94821">
            <w:pPr>
              <w:spacing w:before="120" w:after="120"/>
              <w:jc w:val="center"/>
              <w:rPr>
                <w:rFonts w:ascii="Myriad Pro" w:hAnsi="Myriad Pro" w:cs="Calibri"/>
                <w:color w:val="000000"/>
                <w:sz w:val="20"/>
                <w:szCs w:val="20"/>
              </w:rPr>
            </w:pPr>
            <w:r w:rsidRPr="00BA3B4B">
              <w:rPr>
                <w:rFonts w:ascii="Myriad Pro" w:hAnsi="Myriad Pro" w:cs="Calibri"/>
                <w:color w:val="000000"/>
                <w:sz w:val="20"/>
                <w:szCs w:val="20"/>
              </w:rPr>
              <w:t>1 983,23</w:t>
            </w:r>
          </w:p>
        </w:tc>
        <w:tc>
          <w:tcPr>
            <w:tcW w:w="511" w:type="pct"/>
            <w:tcBorders>
              <w:top w:val="nil"/>
              <w:left w:val="nil"/>
              <w:bottom w:val="single" w:sz="4" w:space="0" w:color="auto"/>
              <w:right w:val="single" w:sz="4" w:space="0" w:color="auto"/>
            </w:tcBorders>
            <w:shd w:val="clear" w:color="auto" w:fill="auto"/>
            <w:noWrap/>
            <w:vAlign w:val="center"/>
            <w:hideMark/>
          </w:tcPr>
          <w:p w14:paraId="000F22E1" w14:textId="77777777" w:rsidR="00A94821" w:rsidRPr="00BA3B4B" w:rsidRDefault="00A94821" w:rsidP="00A94821">
            <w:pPr>
              <w:spacing w:before="120" w:after="120"/>
              <w:jc w:val="center"/>
              <w:rPr>
                <w:rFonts w:ascii="Myriad Pro" w:hAnsi="Myriad Pro" w:cs="Calibri"/>
                <w:color w:val="000000"/>
                <w:sz w:val="20"/>
                <w:szCs w:val="20"/>
              </w:rPr>
            </w:pPr>
            <w:r w:rsidRPr="00BA3B4B">
              <w:rPr>
                <w:rFonts w:ascii="Myriad Pro" w:hAnsi="Myriad Pro" w:cs="Calibri"/>
                <w:color w:val="000000"/>
                <w:sz w:val="20"/>
                <w:szCs w:val="20"/>
              </w:rPr>
              <w:t>-6 723,67</w:t>
            </w:r>
          </w:p>
        </w:tc>
        <w:tc>
          <w:tcPr>
            <w:tcW w:w="646" w:type="pct"/>
            <w:gridSpan w:val="2"/>
            <w:tcBorders>
              <w:top w:val="nil"/>
              <w:left w:val="nil"/>
              <w:bottom w:val="single" w:sz="4" w:space="0" w:color="auto"/>
              <w:right w:val="single" w:sz="4" w:space="0" w:color="auto"/>
            </w:tcBorders>
            <w:shd w:val="clear" w:color="auto" w:fill="auto"/>
            <w:noWrap/>
            <w:vAlign w:val="center"/>
            <w:hideMark/>
          </w:tcPr>
          <w:p w14:paraId="5FB9B986" w14:textId="77777777" w:rsidR="00A94821" w:rsidRPr="00BA3B4B" w:rsidRDefault="00A94821" w:rsidP="00A94821">
            <w:pPr>
              <w:spacing w:before="120" w:after="120"/>
              <w:jc w:val="center"/>
              <w:rPr>
                <w:rFonts w:ascii="Myriad Pro" w:hAnsi="Myriad Pro" w:cs="Calibri"/>
                <w:color w:val="000000"/>
                <w:sz w:val="20"/>
                <w:szCs w:val="20"/>
              </w:rPr>
            </w:pPr>
            <w:r w:rsidRPr="00BA3B4B">
              <w:rPr>
                <w:rFonts w:ascii="Myriad Pro" w:hAnsi="Myriad Pro" w:cs="Calibri"/>
                <w:color w:val="000000"/>
                <w:sz w:val="20"/>
                <w:szCs w:val="20"/>
              </w:rPr>
              <w:t>6 222,64</w:t>
            </w:r>
          </w:p>
        </w:tc>
        <w:tc>
          <w:tcPr>
            <w:tcW w:w="629" w:type="pct"/>
            <w:gridSpan w:val="2"/>
            <w:tcBorders>
              <w:top w:val="nil"/>
              <w:left w:val="nil"/>
              <w:bottom w:val="single" w:sz="4" w:space="0" w:color="auto"/>
              <w:right w:val="single" w:sz="4" w:space="0" w:color="auto"/>
            </w:tcBorders>
            <w:shd w:val="clear" w:color="auto" w:fill="auto"/>
            <w:noWrap/>
            <w:vAlign w:val="center"/>
            <w:hideMark/>
          </w:tcPr>
          <w:p w14:paraId="730F34D3" w14:textId="77777777" w:rsidR="00A94821" w:rsidRPr="00BA3B4B" w:rsidRDefault="00A94821" w:rsidP="00A94821">
            <w:pPr>
              <w:spacing w:before="120" w:after="120"/>
              <w:jc w:val="center"/>
              <w:rPr>
                <w:rFonts w:ascii="Myriad Pro" w:hAnsi="Myriad Pro" w:cs="Calibri"/>
                <w:color w:val="000000"/>
                <w:sz w:val="20"/>
                <w:szCs w:val="20"/>
              </w:rPr>
            </w:pPr>
            <w:r w:rsidRPr="00BA3B4B">
              <w:rPr>
                <w:rFonts w:ascii="Myriad Pro" w:hAnsi="Myriad Pro" w:cs="Calibri"/>
                <w:color w:val="000000"/>
                <w:sz w:val="20"/>
                <w:szCs w:val="20"/>
              </w:rPr>
              <w:t>1 430,24</w:t>
            </w:r>
          </w:p>
        </w:tc>
        <w:tc>
          <w:tcPr>
            <w:tcW w:w="588" w:type="pct"/>
            <w:tcBorders>
              <w:top w:val="nil"/>
              <w:left w:val="nil"/>
              <w:bottom w:val="single" w:sz="4" w:space="0" w:color="auto"/>
              <w:right w:val="single" w:sz="4" w:space="0" w:color="auto"/>
            </w:tcBorders>
            <w:shd w:val="clear" w:color="auto" w:fill="auto"/>
            <w:noWrap/>
            <w:vAlign w:val="center"/>
            <w:hideMark/>
          </w:tcPr>
          <w:p w14:paraId="296A86C1" w14:textId="77777777" w:rsidR="00A94821" w:rsidRPr="00BA3B4B" w:rsidRDefault="00A94821" w:rsidP="00A94821">
            <w:pPr>
              <w:spacing w:before="120" w:after="120"/>
              <w:jc w:val="center"/>
              <w:rPr>
                <w:rFonts w:ascii="Myriad Pro" w:hAnsi="Myriad Pro" w:cs="Calibri"/>
                <w:color w:val="000000"/>
                <w:sz w:val="20"/>
                <w:szCs w:val="20"/>
              </w:rPr>
            </w:pPr>
            <w:r w:rsidRPr="00BA3B4B">
              <w:rPr>
                <w:rFonts w:ascii="Myriad Pro" w:hAnsi="Myriad Pro" w:cs="Calibri"/>
                <w:color w:val="000000"/>
                <w:sz w:val="20"/>
                <w:szCs w:val="20"/>
              </w:rPr>
              <w:t>-4 792,40</w:t>
            </w:r>
          </w:p>
        </w:tc>
      </w:tr>
      <w:tr w:rsidR="00A94821" w:rsidRPr="00BA3B4B" w14:paraId="699AE9AB" w14:textId="77777777" w:rsidTr="00A94821">
        <w:trPr>
          <w:trHeight w:val="20"/>
        </w:trPr>
        <w:tc>
          <w:tcPr>
            <w:tcW w:w="228" w:type="pct"/>
            <w:tcBorders>
              <w:top w:val="nil"/>
              <w:left w:val="single" w:sz="4" w:space="0" w:color="auto"/>
              <w:bottom w:val="single" w:sz="4" w:space="0" w:color="auto"/>
              <w:right w:val="single" w:sz="4" w:space="0" w:color="auto"/>
            </w:tcBorders>
            <w:shd w:val="clear" w:color="auto" w:fill="EAF1DD" w:themeFill="accent3" w:themeFillTint="33"/>
            <w:noWrap/>
            <w:vAlign w:val="bottom"/>
            <w:hideMark/>
          </w:tcPr>
          <w:p w14:paraId="4BC65C02" w14:textId="77777777" w:rsidR="00A94821" w:rsidRPr="00BA3B4B" w:rsidRDefault="00A94821" w:rsidP="00A94821">
            <w:pPr>
              <w:spacing w:before="120" w:after="120"/>
              <w:jc w:val="center"/>
              <w:rPr>
                <w:rFonts w:ascii="Myriad Pro" w:hAnsi="Myriad Pro" w:cs="Calibri"/>
                <w:b/>
                <w:color w:val="000000"/>
                <w:sz w:val="20"/>
                <w:szCs w:val="20"/>
              </w:rPr>
            </w:pPr>
          </w:p>
        </w:tc>
        <w:tc>
          <w:tcPr>
            <w:tcW w:w="1351" w:type="pct"/>
            <w:tcBorders>
              <w:top w:val="nil"/>
              <w:left w:val="nil"/>
              <w:bottom w:val="single" w:sz="4" w:space="0" w:color="auto"/>
              <w:right w:val="single" w:sz="4" w:space="0" w:color="auto"/>
            </w:tcBorders>
            <w:shd w:val="clear" w:color="auto" w:fill="EAF1DD" w:themeFill="accent3" w:themeFillTint="33"/>
            <w:vAlign w:val="bottom"/>
            <w:hideMark/>
          </w:tcPr>
          <w:p w14:paraId="13C49677" w14:textId="77777777" w:rsidR="00A94821" w:rsidRPr="00BA3B4B" w:rsidRDefault="00A94821" w:rsidP="00A94821">
            <w:pPr>
              <w:spacing w:before="120" w:after="120"/>
              <w:rPr>
                <w:rFonts w:ascii="Myriad Pro" w:hAnsi="Myriad Pro" w:cs="Calibri"/>
                <w:b/>
                <w:color w:val="000000"/>
                <w:sz w:val="20"/>
                <w:szCs w:val="20"/>
              </w:rPr>
            </w:pPr>
            <w:r w:rsidRPr="00BA3B4B">
              <w:rPr>
                <w:rFonts w:ascii="Myriad Pro" w:hAnsi="Myriad Pro" w:cs="Calibri"/>
                <w:b/>
                <w:color w:val="000000"/>
                <w:sz w:val="20"/>
                <w:szCs w:val="20"/>
              </w:rPr>
              <w:t>Итого</w:t>
            </w:r>
          </w:p>
        </w:tc>
        <w:tc>
          <w:tcPr>
            <w:tcW w:w="489" w:type="pct"/>
            <w:tcBorders>
              <w:top w:val="nil"/>
              <w:left w:val="nil"/>
              <w:bottom w:val="single" w:sz="4" w:space="0" w:color="auto"/>
              <w:right w:val="single" w:sz="4" w:space="0" w:color="auto"/>
            </w:tcBorders>
            <w:shd w:val="clear" w:color="auto" w:fill="EAF1DD" w:themeFill="accent3" w:themeFillTint="33"/>
            <w:noWrap/>
            <w:vAlign w:val="center"/>
            <w:hideMark/>
          </w:tcPr>
          <w:p w14:paraId="77CD0F9F" w14:textId="77777777" w:rsidR="00A94821" w:rsidRPr="00BA3B4B" w:rsidRDefault="00A94821" w:rsidP="00A94821">
            <w:pPr>
              <w:spacing w:before="120" w:after="120"/>
              <w:jc w:val="center"/>
              <w:rPr>
                <w:rFonts w:ascii="Myriad Pro" w:hAnsi="Myriad Pro" w:cs="Calibri"/>
                <w:b/>
                <w:color w:val="000000"/>
                <w:sz w:val="20"/>
                <w:szCs w:val="20"/>
              </w:rPr>
            </w:pPr>
            <w:r w:rsidRPr="00BA3B4B">
              <w:rPr>
                <w:rFonts w:ascii="Myriad Pro" w:hAnsi="Myriad Pro" w:cs="Calibri"/>
                <w:b/>
                <w:color w:val="000000"/>
                <w:sz w:val="20"/>
                <w:szCs w:val="20"/>
              </w:rPr>
              <w:t>466 228,63</w:t>
            </w:r>
          </w:p>
        </w:tc>
        <w:tc>
          <w:tcPr>
            <w:tcW w:w="558" w:type="pct"/>
            <w:tcBorders>
              <w:top w:val="nil"/>
              <w:left w:val="nil"/>
              <w:bottom w:val="single" w:sz="4" w:space="0" w:color="auto"/>
              <w:right w:val="single" w:sz="4" w:space="0" w:color="auto"/>
            </w:tcBorders>
            <w:shd w:val="clear" w:color="auto" w:fill="EAF1DD" w:themeFill="accent3" w:themeFillTint="33"/>
            <w:noWrap/>
            <w:vAlign w:val="center"/>
            <w:hideMark/>
          </w:tcPr>
          <w:p w14:paraId="10DD300A" w14:textId="77777777" w:rsidR="00A94821" w:rsidRPr="00BA3B4B" w:rsidRDefault="00A94821" w:rsidP="00A94821">
            <w:pPr>
              <w:spacing w:before="120" w:after="120"/>
              <w:jc w:val="center"/>
              <w:rPr>
                <w:rFonts w:ascii="Myriad Pro" w:hAnsi="Myriad Pro" w:cs="Calibri"/>
                <w:b/>
                <w:color w:val="000000"/>
                <w:sz w:val="20"/>
                <w:szCs w:val="20"/>
              </w:rPr>
            </w:pPr>
            <w:r w:rsidRPr="00BA3B4B">
              <w:rPr>
                <w:rFonts w:ascii="Myriad Pro" w:hAnsi="Myriad Pro" w:cs="Calibri"/>
                <w:b/>
                <w:color w:val="000000"/>
                <w:sz w:val="20"/>
                <w:szCs w:val="20"/>
              </w:rPr>
              <w:t>449 937,49</w:t>
            </w:r>
          </w:p>
        </w:tc>
        <w:tc>
          <w:tcPr>
            <w:tcW w:w="511" w:type="pct"/>
            <w:tcBorders>
              <w:top w:val="nil"/>
              <w:left w:val="nil"/>
              <w:bottom w:val="single" w:sz="4" w:space="0" w:color="auto"/>
              <w:right w:val="single" w:sz="4" w:space="0" w:color="auto"/>
            </w:tcBorders>
            <w:shd w:val="clear" w:color="auto" w:fill="EAF1DD" w:themeFill="accent3" w:themeFillTint="33"/>
            <w:noWrap/>
            <w:vAlign w:val="center"/>
            <w:hideMark/>
          </w:tcPr>
          <w:p w14:paraId="1088AB0E" w14:textId="77777777" w:rsidR="00A94821" w:rsidRPr="00BA3B4B" w:rsidRDefault="00A94821" w:rsidP="00A94821">
            <w:pPr>
              <w:spacing w:before="120" w:after="120"/>
              <w:jc w:val="center"/>
              <w:rPr>
                <w:rFonts w:ascii="Myriad Pro" w:hAnsi="Myriad Pro" w:cs="Calibri"/>
                <w:b/>
                <w:color w:val="000000"/>
                <w:sz w:val="20"/>
                <w:szCs w:val="20"/>
              </w:rPr>
            </w:pPr>
            <w:r w:rsidRPr="00BA3B4B">
              <w:rPr>
                <w:rFonts w:ascii="Myriad Pro" w:hAnsi="Myriad Pro" w:cs="Calibri"/>
                <w:b/>
                <w:color w:val="000000"/>
                <w:sz w:val="20"/>
                <w:szCs w:val="20"/>
              </w:rPr>
              <w:t>-16 291,14</w:t>
            </w:r>
          </w:p>
        </w:tc>
        <w:tc>
          <w:tcPr>
            <w:tcW w:w="646" w:type="pct"/>
            <w:gridSpan w:val="2"/>
            <w:tcBorders>
              <w:top w:val="nil"/>
              <w:left w:val="nil"/>
              <w:bottom w:val="single" w:sz="4" w:space="0" w:color="auto"/>
              <w:right w:val="single" w:sz="4" w:space="0" w:color="auto"/>
            </w:tcBorders>
            <w:shd w:val="clear" w:color="auto" w:fill="EAF1DD" w:themeFill="accent3" w:themeFillTint="33"/>
            <w:noWrap/>
            <w:vAlign w:val="center"/>
            <w:hideMark/>
          </w:tcPr>
          <w:p w14:paraId="6616ED22" w14:textId="77777777" w:rsidR="00A94821" w:rsidRPr="00BA3B4B" w:rsidRDefault="00A94821" w:rsidP="00A94821">
            <w:pPr>
              <w:spacing w:before="120" w:after="120"/>
              <w:jc w:val="center"/>
              <w:rPr>
                <w:rFonts w:ascii="Myriad Pro" w:hAnsi="Myriad Pro" w:cs="Calibri"/>
                <w:b/>
                <w:color w:val="000000"/>
                <w:sz w:val="20"/>
                <w:szCs w:val="20"/>
              </w:rPr>
            </w:pPr>
            <w:r w:rsidRPr="00BA3B4B">
              <w:rPr>
                <w:rFonts w:ascii="Myriad Pro" w:hAnsi="Myriad Pro" w:cs="Calibri"/>
                <w:b/>
                <w:color w:val="000000"/>
                <w:sz w:val="20"/>
                <w:szCs w:val="20"/>
              </w:rPr>
              <w:t>580 842,14</w:t>
            </w:r>
          </w:p>
        </w:tc>
        <w:tc>
          <w:tcPr>
            <w:tcW w:w="629" w:type="pct"/>
            <w:gridSpan w:val="2"/>
            <w:tcBorders>
              <w:top w:val="nil"/>
              <w:left w:val="nil"/>
              <w:bottom w:val="single" w:sz="4" w:space="0" w:color="auto"/>
              <w:right w:val="single" w:sz="4" w:space="0" w:color="auto"/>
            </w:tcBorders>
            <w:shd w:val="clear" w:color="auto" w:fill="EAF1DD" w:themeFill="accent3" w:themeFillTint="33"/>
            <w:noWrap/>
            <w:vAlign w:val="center"/>
            <w:hideMark/>
          </w:tcPr>
          <w:p w14:paraId="18942245" w14:textId="77777777" w:rsidR="00A94821" w:rsidRPr="00BA3B4B" w:rsidRDefault="00A94821" w:rsidP="00A94821">
            <w:pPr>
              <w:spacing w:before="120" w:after="120"/>
              <w:jc w:val="center"/>
              <w:rPr>
                <w:rFonts w:ascii="Myriad Pro" w:hAnsi="Myriad Pro" w:cs="Calibri"/>
                <w:b/>
                <w:color w:val="000000"/>
                <w:sz w:val="20"/>
                <w:szCs w:val="20"/>
              </w:rPr>
            </w:pPr>
            <w:r w:rsidRPr="00BA3B4B">
              <w:rPr>
                <w:rFonts w:ascii="Myriad Pro" w:hAnsi="Myriad Pro" w:cs="Calibri"/>
                <w:b/>
                <w:color w:val="000000"/>
                <w:sz w:val="20"/>
                <w:szCs w:val="20"/>
              </w:rPr>
              <w:t>562 530,21</w:t>
            </w:r>
          </w:p>
        </w:tc>
        <w:tc>
          <w:tcPr>
            <w:tcW w:w="588" w:type="pct"/>
            <w:tcBorders>
              <w:top w:val="nil"/>
              <w:left w:val="nil"/>
              <w:bottom w:val="single" w:sz="4" w:space="0" w:color="auto"/>
              <w:right w:val="single" w:sz="4" w:space="0" w:color="auto"/>
            </w:tcBorders>
            <w:shd w:val="clear" w:color="auto" w:fill="EAF1DD" w:themeFill="accent3" w:themeFillTint="33"/>
            <w:noWrap/>
            <w:vAlign w:val="center"/>
            <w:hideMark/>
          </w:tcPr>
          <w:p w14:paraId="05F380A5" w14:textId="77777777" w:rsidR="00A94821" w:rsidRPr="00BA3B4B" w:rsidRDefault="00A94821" w:rsidP="00A94821">
            <w:pPr>
              <w:spacing w:before="120" w:after="120"/>
              <w:jc w:val="center"/>
              <w:rPr>
                <w:rFonts w:ascii="Myriad Pro" w:hAnsi="Myriad Pro" w:cs="Calibri"/>
                <w:b/>
                <w:color w:val="000000"/>
                <w:sz w:val="20"/>
                <w:szCs w:val="20"/>
              </w:rPr>
            </w:pPr>
            <w:r w:rsidRPr="00BA3B4B">
              <w:rPr>
                <w:rFonts w:ascii="Myriad Pro" w:hAnsi="Myriad Pro" w:cs="Calibri"/>
                <w:b/>
                <w:color w:val="000000"/>
                <w:sz w:val="20"/>
                <w:szCs w:val="20"/>
              </w:rPr>
              <w:t>-18 311,93</w:t>
            </w:r>
          </w:p>
        </w:tc>
      </w:tr>
    </w:tbl>
    <w:p w14:paraId="77033A02" w14:textId="77777777" w:rsidR="00A94821" w:rsidRPr="00560BDF" w:rsidRDefault="00A94821" w:rsidP="00A94821">
      <w:pPr>
        <w:spacing w:line="360" w:lineRule="auto"/>
        <w:ind w:firstLine="567"/>
        <w:jc w:val="both"/>
        <w:rPr>
          <w:rFonts w:ascii="Myriad Pro" w:eastAsia="Calibri" w:hAnsi="Myriad Pro"/>
          <w:sz w:val="26"/>
          <w:szCs w:val="26"/>
          <w:highlight w:val="yellow"/>
        </w:rPr>
      </w:pPr>
    </w:p>
    <w:p w14:paraId="51D5465A" w14:textId="77777777" w:rsidR="00A94821" w:rsidRPr="00560BDF" w:rsidRDefault="00A94821" w:rsidP="00A94821">
      <w:pPr>
        <w:spacing w:line="360" w:lineRule="auto"/>
        <w:ind w:firstLine="567"/>
        <w:jc w:val="both"/>
        <w:rPr>
          <w:rFonts w:ascii="Myriad Pro" w:eastAsia="Calibri" w:hAnsi="Myriad Pro"/>
          <w:sz w:val="26"/>
          <w:szCs w:val="26"/>
          <w:highlight w:val="yellow"/>
        </w:rPr>
      </w:pPr>
    </w:p>
    <w:p w14:paraId="7DF8CCA0" w14:textId="77777777" w:rsidR="00A94821" w:rsidRPr="00560BDF" w:rsidRDefault="00A94821" w:rsidP="00A94821">
      <w:pPr>
        <w:spacing w:line="360" w:lineRule="auto"/>
        <w:ind w:firstLine="567"/>
        <w:jc w:val="both"/>
        <w:rPr>
          <w:rFonts w:ascii="Myriad Pro" w:eastAsia="Calibri" w:hAnsi="Myriad Pro"/>
          <w:sz w:val="26"/>
          <w:szCs w:val="26"/>
          <w:highlight w:val="yellow"/>
        </w:rPr>
      </w:pPr>
    </w:p>
    <w:p w14:paraId="4CCEFF79" w14:textId="77777777" w:rsidR="00A94821" w:rsidRPr="00560BDF" w:rsidRDefault="00A94821" w:rsidP="00A94821">
      <w:pPr>
        <w:spacing w:line="360" w:lineRule="auto"/>
        <w:ind w:firstLine="567"/>
        <w:jc w:val="both"/>
        <w:rPr>
          <w:rFonts w:ascii="Myriad Pro" w:eastAsia="Calibri" w:hAnsi="Myriad Pro"/>
          <w:sz w:val="26"/>
          <w:szCs w:val="26"/>
          <w:highlight w:val="yellow"/>
        </w:rPr>
        <w:sectPr w:rsidR="00A94821" w:rsidRPr="00560BDF" w:rsidSect="007D52A8">
          <w:pgSz w:w="16838" w:h="11906" w:orient="landscape"/>
          <w:pgMar w:top="1701" w:right="851" w:bottom="1134" w:left="851" w:header="709" w:footer="709" w:gutter="0"/>
          <w:cols w:space="708"/>
          <w:docGrid w:linePitch="360"/>
        </w:sectPr>
      </w:pPr>
    </w:p>
    <w:p w14:paraId="3C2BADC8" w14:textId="77777777" w:rsidR="00A94821" w:rsidRPr="00560BDF" w:rsidRDefault="00A94821" w:rsidP="00A94821">
      <w:pPr>
        <w:spacing w:line="360" w:lineRule="auto"/>
        <w:ind w:firstLine="567"/>
        <w:jc w:val="both"/>
        <w:rPr>
          <w:rFonts w:ascii="Myriad Pro" w:hAnsi="Myriad Pro"/>
          <w:sz w:val="26"/>
          <w:szCs w:val="26"/>
        </w:rPr>
      </w:pPr>
      <w:r w:rsidRPr="00560BDF">
        <w:rPr>
          <w:rFonts w:ascii="Myriad Pro" w:hAnsi="Myriad Pro"/>
          <w:sz w:val="26"/>
          <w:szCs w:val="26"/>
        </w:rPr>
        <w:lastRenderedPageBreak/>
        <w:t xml:space="preserve">Отклонение фактической величины </w:t>
      </w:r>
      <w:r w:rsidRPr="00560BDF">
        <w:rPr>
          <w:rFonts w:ascii="Myriad Pro" w:hAnsi="Myriad Pro"/>
          <w:color w:val="000000" w:themeColor="text1"/>
          <w:sz w:val="26"/>
          <w:szCs w:val="26"/>
        </w:rPr>
        <w:t xml:space="preserve">расходов на оплату услуг ТСО от </w:t>
      </w:r>
      <w:r w:rsidRPr="00560BDF">
        <w:rPr>
          <w:rFonts w:ascii="Myriad Pro" w:hAnsi="Myriad Pro"/>
          <w:sz w:val="26"/>
          <w:szCs w:val="26"/>
        </w:rPr>
        <w:t>плановой сложилось в результате отклонений фактических объемов отпуска электрической энергии от объемов, учтенных при принятии тарифных решений на 2018 год.</w:t>
      </w:r>
    </w:p>
    <w:p w14:paraId="72B6AFEA" w14:textId="77777777" w:rsidR="00A94821" w:rsidRPr="00560BDF" w:rsidRDefault="00A94821" w:rsidP="00A94821">
      <w:pPr>
        <w:spacing w:line="360" w:lineRule="auto"/>
        <w:ind w:firstLine="567"/>
        <w:jc w:val="both"/>
        <w:rPr>
          <w:rFonts w:ascii="Myriad Pro" w:hAnsi="Myriad Pro"/>
          <w:sz w:val="26"/>
          <w:szCs w:val="26"/>
        </w:rPr>
      </w:pPr>
      <w:r w:rsidRPr="00560BDF">
        <w:rPr>
          <w:rFonts w:ascii="Myriad Pro" w:eastAsia="Calibri" w:hAnsi="Myriad Pro"/>
          <w:sz w:val="26"/>
          <w:szCs w:val="26"/>
        </w:rPr>
        <w:t>Общая экономия фактических расходов на оплату услуг ТСО над плановыми величинами составила 18 311,93 тыс. руб.</w:t>
      </w:r>
    </w:p>
    <w:p w14:paraId="6587912D" w14:textId="77777777" w:rsidR="00A94821" w:rsidRPr="00560BDF" w:rsidRDefault="00A94821" w:rsidP="00A94821">
      <w:pPr>
        <w:rPr>
          <w:rFonts w:ascii="Myriad Pro" w:hAnsi="Myriad Pro"/>
        </w:rPr>
      </w:pPr>
      <w:r w:rsidRPr="00560BDF">
        <w:rPr>
          <w:rFonts w:ascii="Myriad Pro" w:hAnsi="Myriad Pro"/>
        </w:rPr>
        <w:br w:type="page"/>
      </w:r>
    </w:p>
    <w:p w14:paraId="1CD95E37" w14:textId="77777777" w:rsidR="00A94821" w:rsidRPr="00560BDF" w:rsidRDefault="00A94821" w:rsidP="00A94821">
      <w:pPr>
        <w:pStyle w:val="3"/>
        <w:numPr>
          <w:ilvl w:val="0"/>
          <w:numId w:val="9"/>
        </w:numPr>
        <w:spacing w:line="360" w:lineRule="auto"/>
        <w:ind w:left="0" w:firstLine="0"/>
        <w:jc w:val="both"/>
        <w:rPr>
          <w:rFonts w:ascii="Myriad Pro" w:hAnsi="Myriad Pro"/>
          <w:b/>
          <w:color w:val="4F6228"/>
          <w:sz w:val="28"/>
          <w:szCs w:val="28"/>
        </w:rPr>
      </w:pPr>
      <w:bookmarkStart w:id="36" w:name="_Toc63420600"/>
      <w:r w:rsidRPr="00560BDF">
        <w:rPr>
          <w:rFonts w:ascii="Myriad Pro" w:hAnsi="Myriad Pro"/>
          <w:b/>
          <w:color w:val="4F6228"/>
          <w:sz w:val="28"/>
          <w:szCs w:val="28"/>
        </w:rPr>
        <w:lastRenderedPageBreak/>
        <w:t xml:space="preserve">Экспертиза обоснованности корректировок необходимой валовой выручки филиала </w:t>
      </w:r>
      <w:r>
        <w:rPr>
          <w:rFonts w:ascii="Myriad Pro" w:hAnsi="Myriad Pro"/>
          <w:b/>
          <w:color w:val="4F6228"/>
          <w:sz w:val="28"/>
          <w:szCs w:val="28"/>
        </w:rPr>
        <w:t>ПАО </w:t>
      </w:r>
      <w:r w:rsidRPr="00560BDF">
        <w:rPr>
          <w:rFonts w:ascii="Myriad Pro" w:hAnsi="Myriad Pro"/>
          <w:b/>
          <w:color w:val="4F6228"/>
          <w:sz w:val="28"/>
          <w:szCs w:val="28"/>
        </w:rPr>
        <w:t xml:space="preserve">«МРСК Сибири» - «Читаэнерго», проведенных </w:t>
      </w:r>
      <w:r w:rsidRPr="00560BDF">
        <w:rPr>
          <w:rFonts w:ascii="Myriad Pro" w:hAnsi="Myriad Pro"/>
          <w:b/>
          <w:bCs/>
          <w:color w:val="4F6228"/>
          <w:sz w:val="28"/>
          <w:szCs w:val="28"/>
        </w:rPr>
        <w:t xml:space="preserve">Региональной службой по тарифам </w:t>
      </w:r>
      <w:r w:rsidRPr="00560BDF">
        <w:rPr>
          <w:rFonts w:ascii="Myriad Pro" w:hAnsi="Myriad Pro"/>
          <w:b/>
          <w:color w:val="4F6228"/>
          <w:sz w:val="28"/>
          <w:szCs w:val="28"/>
        </w:rPr>
        <w:t xml:space="preserve">и ценообразованию </w:t>
      </w:r>
      <w:r w:rsidRPr="00560BDF">
        <w:rPr>
          <w:rFonts w:ascii="Myriad Pro" w:hAnsi="Myriad Pro"/>
          <w:b/>
          <w:bCs/>
          <w:color w:val="4F6228"/>
          <w:sz w:val="28"/>
          <w:szCs w:val="28"/>
        </w:rPr>
        <w:t>Забайкальского края</w:t>
      </w:r>
      <w:r w:rsidRPr="00560BDF">
        <w:rPr>
          <w:rFonts w:ascii="Myriad Pro" w:hAnsi="Myriad Pro"/>
          <w:b/>
          <w:color w:val="4F6228"/>
          <w:sz w:val="28"/>
          <w:szCs w:val="28"/>
        </w:rPr>
        <w:t xml:space="preserve"> при определении необходимой валовой выручки на 2017 и 2018 год.</w:t>
      </w:r>
      <w:bookmarkEnd w:id="36"/>
    </w:p>
    <w:p w14:paraId="5A0028EA"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 xml:space="preserve">Согласно пункту 38 Основ ценообразования </w:t>
      </w:r>
      <w:r>
        <w:rPr>
          <w:rFonts w:ascii="Myriad Pro" w:hAnsi="Myriad Pro"/>
          <w:color w:val="000000"/>
          <w:sz w:val="26"/>
          <w:szCs w:val="26"/>
        </w:rPr>
        <w:t>№ </w:t>
      </w:r>
      <w:r w:rsidRPr="00560BDF">
        <w:rPr>
          <w:rFonts w:ascii="Myriad Pro" w:hAnsi="Myriad Pro"/>
          <w:color w:val="000000"/>
          <w:sz w:val="26"/>
          <w:szCs w:val="26"/>
        </w:rPr>
        <w:t xml:space="preserve">1178 в течение долгосрочного периода регулирования регулирующими органами ежегодно производится корректировка необходимой валовой выручки, устанавливаемой на очередной период регулирования в соответствии с Методическими указаниями </w:t>
      </w:r>
      <w:r>
        <w:rPr>
          <w:rFonts w:ascii="Myriad Pro" w:hAnsi="Myriad Pro"/>
          <w:color w:val="000000"/>
          <w:sz w:val="26"/>
          <w:szCs w:val="26"/>
        </w:rPr>
        <w:t>№ </w:t>
      </w:r>
      <w:r w:rsidRPr="00560BDF">
        <w:rPr>
          <w:rFonts w:ascii="Myriad Pro" w:hAnsi="Myriad Pro"/>
          <w:color w:val="000000"/>
          <w:sz w:val="26"/>
          <w:szCs w:val="26"/>
        </w:rPr>
        <w:t>98-э. По решению регулирующего органа такая корректировка может осуществляться с учетом отклонения фактических значений параметров расчета тарифов по итогам истекшего периода текущего года долгосрочного периода регулирования, за который известны фактические значения параметров расчета тарифов, от планировавшихся значений параметров расчета тарифов, а также изменение плановых показателей на следующие периоды.</w:t>
      </w:r>
    </w:p>
    <w:p w14:paraId="532E770B"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 xml:space="preserve">Согласно положениям пункта 39 Основ ценообразования №1178, которым предусмотрено, что при изменении метода регулирования тарифов на услуги по передаче электрической энергии на основе долгосрочных параметров регулирования деятельности сетевых организаций результаты деятельности регулируемой организации за предыдущие годы до изменения метода регулирования тарифов учитываются при определении ежегодной корректировки валовой выручки в порядке, предусмотренном теми методическими указаниями, в соответствии с которыми была установлена необходимая валовая выручка на соответствующий год. В отношении филиала </w:t>
      </w:r>
      <w:r>
        <w:rPr>
          <w:rFonts w:ascii="Myriad Pro" w:hAnsi="Myriad Pro"/>
          <w:color w:val="000000"/>
          <w:sz w:val="26"/>
          <w:szCs w:val="26"/>
        </w:rPr>
        <w:t>ПАО </w:t>
      </w:r>
      <w:r w:rsidRPr="00560BDF">
        <w:rPr>
          <w:rFonts w:ascii="Myriad Pro" w:hAnsi="Myriad Pro"/>
          <w:color w:val="000000"/>
          <w:sz w:val="26"/>
          <w:szCs w:val="26"/>
        </w:rPr>
        <w:t xml:space="preserve">«МРСК Сибири»-«Читаэнерго» в рамках долгосрочного периода регулирования 2015-2019 гг. с 2015 года по 2017 год применялся метод регулирования - метод доходности инвестированного капитала. В связи с этим корректировки необходимой валовой выручки филиала </w:t>
      </w:r>
      <w:r>
        <w:rPr>
          <w:rFonts w:ascii="Myriad Pro" w:hAnsi="Myriad Pro"/>
          <w:color w:val="000000"/>
          <w:sz w:val="26"/>
          <w:szCs w:val="26"/>
        </w:rPr>
        <w:t>ПАО </w:t>
      </w:r>
      <w:r w:rsidRPr="00560BDF">
        <w:rPr>
          <w:rFonts w:ascii="Myriad Pro" w:hAnsi="Myriad Pro"/>
          <w:color w:val="000000"/>
          <w:sz w:val="26"/>
          <w:szCs w:val="26"/>
        </w:rPr>
        <w:t xml:space="preserve">«МРСК Сибири»-«Читаэнерго» на 2017 год по фактическим данным 2015 года осуществляются в соответствии с Методическими указаниями №228-э. </w:t>
      </w:r>
    </w:p>
    <w:p w14:paraId="3899B943"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lastRenderedPageBreak/>
        <w:t xml:space="preserve">Согласно пункту 42 Методических указаний №228-э регулирующими органами производятся следующие корректировки величины необходимой валовой выручки: </w:t>
      </w:r>
    </w:p>
    <w:p w14:paraId="7C651820" w14:textId="77777777" w:rsidR="00A94821" w:rsidRPr="00560BDF" w:rsidRDefault="00A94821" w:rsidP="007D52A8">
      <w:pPr>
        <w:numPr>
          <w:ilvl w:val="0"/>
          <w:numId w:val="29"/>
        </w:numPr>
        <w:spacing w:line="360" w:lineRule="auto"/>
        <w:ind w:left="993" w:hanging="426"/>
        <w:contextualSpacing/>
        <w:jc w:val="both"/>
        <w:rPr>
          <w:rFonts w:ascii="Myriad Pro" w:hAnsi="Myriad Pro"/>
          <w:color w:val="000000"/>
          <w:sz w:val="26"/>
          <w:szCs w:val="26"/>
        </w:rPr>
      </w:pPr>
      <w:r w:rsidRPr="00560BDF">
        <w:rPr>
          <w:rFonts w:ascii="Myriad Pro" w:hAnsi="Myriad Pro"/>
          <w:color w:val="000000"/>
          <w:sz w:val="26"/>
          <w:szCs w:val="26"/>
        </w:rPr>
        <w:t>компенсация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w:t>
      </w:r>
    </w:p>
    <w:p w14:paraId="4D5B8D31" w14:textId="77777777" w:rsidR="00A94821" w:rsidRPr="00560BDF" w:rsidRDefault="00A94821" w:rsidP="007D52A8">
      <w:pPr>
        <w:numPr>
          <w:ilvl w:val="0"/>
          <w:numId w:val="29"/>
        </w:numPr>
        <w:spacing w:line="360" w:lineRule="auto"/>
        <w:ind w:left="993" w:hanging="426"/>
        <w:contextualSpacing/>
        <w:jc w:val="both"/>
        <w:rPr>
          <w:rFonts w:ascii="Myriad Pro" w:hAnsi="Myriad Pro"/>
          <w:color w:val="000000"/>
          <w:sz w:val="26"/>
          <w:szCs w:val="26"/>
        </w:rPr>
      </w:pPr>
      <w:r w:rsidRPr="00560BDF">
        <w:rPr>
          <w:rFonts w:ascii="Myriad Pro" w:hAnsi="Myriad Pro"/>
          <w:color w:val="000000"/>
          <w:sz w:val="26"/>
          <w:szCs w:val="26"/>
        </w:rPr>
        <w:t>корректировка необходимой валовой выручки на очередной год долгосрочного периода регулирования, осуществляемая в связи с изменением (неисполнением) инвестиционной программы;</w:t>
      </w:r>
    </w:p>
    <w:p w14:paraId="4C447D85" w14:textId="77777777" w:rsidR="00A94821" w:rsidRPr="00560BDF" w:rsidRDefault="00A94821" w:rsidP="007D52A8">
      <w:pPr>
        <w:numPr>
          <w:ilvl w:val="0"/>
          <w:numId w:val="29"/>
        </w:numPr>
        <w:spacing w:line="360" w:lineRule="auto"/>
        <w:ind w:left="993" w:hanging="426"/>
        <w:contextualSpacing/>
        <w:jc w:val="both"/>
        <w:rPr>
          <w:rFonts w:ascii="Myriad Pro" w:hAnsi="Myriad Pro"/>
          <w:color w:val="000000"/>
          <w:sz w:val="26"/>
          <w:szCs w:val="26"/>
        </w:rPr>
      </w:pPr>
      <w:r w:rsidRPr="00560BDF">
        <w:rPr>
          <w:rFonts w:ascii="Myriad Pro" w:hAnsi="Myriad Pro"/>
          <w:color w:val="000000"/>
          <w:sz w:val="26"/>
          <w:szCs w:val="26"/>
        </w:rPr>
        <w:t>компенсация фактически понесенных неподконтрольных расходов, не учтенных при установлении тарифов на соответствующий год долгосрочного периода регулирования;</w:t>
      </w:r>
    </w:p>
    <w:p w14:paraId="7A9046A8" w14:textId="77777777" w:rsidR="00A94821" w:rsidRPr="00560BDF" w:rsidRDefault="00A94821" w:rsidP="007D52A8">
      <w:pPr>
        <w:numPr>
          <w:ilvl w:val="0"/>
          <w:numId w:val="29"/>
        </w:numPr>
        <w:spacing w:line="360" w:lineRule="auto"/>
        <w:ind w:left="993" w:hanging="426"/>
        <w:contextualSpacing/>
        <w:jc w:val="both"/>
        <w:rPr>
          <w:rFonts w:ascii="Myriad Pro" w:hAnsi="Myriad Pro"/>
          <w:color w:val="000000"/>
          <w:sz w:val="26"/>
          <w:szCs w:val="26"/>
        </w:rPr>
      </w:pPr>
      <w:r w:rsidRPr="00560BDF">
        <w:rPr>
          <w:rFonts w:ascii="Myriad Pro" w:hAnsi="Myriad Pro"/>
          <w:color w:val="000000"/>
          <w:sz w:val="26"/>
          <w:szCs w:val="26"/>
        </w:rPr>
        <w:t>корректировка, связанная с применением понижающего (повышающего) коэффициента, корректирующего необходимую валовую выручку сетевой организации с учетом фактических показателей достижения уровня надежности и качества производимых (реализуемых) товаров (услуг);</w:t>
      </w:r>
    </w:p>
    <w:p w14:paraId="0BF39817" w14:textId="77777777" w:rsidR="00A94821" w:rsidRPr="00560BDF" w:rsidRDefault="00A94821" w:rsidP="007D52A8">
      <w:pPr>
        <w:numPr>
          <w:ilvl w:val="0"/>
          <w:numId w:val="29"/>
        </w:numPr>
        <w:spacing w:line="360" w:lineRule="auto"/>
        <w:ind w:left="993" w:hanging="426"/>
        <w:contextualSpacing/>
        <w:jc w:val="both"/>
        <w:rPr>
          <w:rFonts w:ascii="Myriad Pro" w:hAnsi="Myriad Pro"/>
          <w:color w:val="000000"/>
          <w:sz w:val="26"/>
          <w:szCs w:val="26"/>
        </w:rPr>
      </w:pPr>
      <w:r w:rsidRPr="00560BDF">
        <w:rPr>
          <w:rFonts w:ascii="Myriad Pro" w:hAnsi="Myriad Pro"/>
          <w:color w:val="000000"/>
          <w:sz w:val="26"/>
          <w:szCs w:val="26"/>
        </w:rPr>
        <w:t>корректировка необходимой валовой выручки, осуществляемая в связи с изменением (неисполнением) инвестиционной программы;</w:t>
      </w:r>
    </w:p>
    <w:p w14:paraId="1B1E63FA" w14:textId="77777777" w:rsidR="00A94821" w:rsidRPr="00560BDF" w:rsidRDefault="00A94821" w:rsidP="007D52A8">
      <w:pPr>
        <w:numPr>
          <w:ilvl w:val="0"/>
          <w:numId w:val="29"/>
        </w:numPr>
        <w:spacing w:line="360" w:lineRule="auto"/>
        <w:ind w:left="993" w:hanging="426"/>
        <w:contextualSpacing/>
        <w:jc w:val="both"/>
        <w:rPr>
          <w:rFonts w:ascii="Myriad Pro" w:hAnsi="Myriad Pro"/>
          <w:color w:val="000000"/>
          <w:sz w:val="26"/>
          <w:szCs w:val="26"/>
        </w:rPr>
      </w:pPr>
      <w:r w:rsidRPr="00560BDF">
        <w:rPr>
          <w:rFonts w:ascii="Myriad Pro" w:hAnsi="Myriad Pro"/>
          <w:color w:val="000000"/>
          <w:sz w:val="26"/>
          <w:szCs w:val="26"/>
        </w:rPr>
        <w:t xml:space="preserve">выпадающие доходы сетевой организации от присоединения энергопринимающих устройств максимальной мощностью, не превышающей 15 кВт включительно (с учетом ранее присоединенной в данной точке присоединения мощности), энергопринимающих устройств максимальной мощностью до 150 кВт включительно (с учетом ранее присоединенных в данной точке присоединения энергопринимающих устройств), не включаемые в плату за технологическое присоединение, связанные с компенсацией расходов на строительство объектов электросетевого хозяйства, определяемые регулирующими органами в соответствии с пунктом 87 Основ ценообразования </w:t>
      </w:r>
      <w:r>
        <w:rPr>
          <w:rFonts w:ascii="Myriad Pro" w:hAnsi="Myriad Pro"/>
          <w:color w:val="000000"/>
          <w:sz w:val="26"/>
          <w:szCs w:val="26"/>
        </w:rPr>
        <w:t>№ </w:t>
      </w:r>
      <w:r w:rsidRPr="00560BDF">
        <w:rPr>
          <w:rFonts w:ascii="Myriad Pro" w:hAnsi="Myriad Pro"/>
          <w:color w:val="000000"/>
          <w:sz w:val="26"/>
          <w:szCs w:val="26"/>
        </w:rPr>
        <w:t>1178.</w:t>
      </w:r>
    </w:p>
    <w:p w14:paraId="77EE3B71" w14:textId="77777777" w:rsidR="00A94821"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lastRenderedPageBreak/>
        <w:t xml:space="preserve">Согласно пункту 42 Методических указаний </w:t>
      </w:r>
      <w:r>
        <w:rPr>
          <w:rFonts w:ascii="Myriad Pro" w:hAnsi="Myriad Pro"/>
          <w:color w:val="000000"/>
          <w:sz w:val="26"/>
          <w:szCs w:val="26"/>
        </w:rPr>
        <w:t>№ </w:t>
      </w:r>
      <w:r w:rsidRPr="00560BDF">
        <w:rPr>
          <w:rFonts w:ascii="Myriad Pro" w:hAnsi="Myriad Pro"/>
          <w:color w:val="000000"/>
          <w:sz w:val="26"/>
          <w:szCs w:val="26"/>
        </w:rPr>
        <w:t xml:space="preserve">228-э компенсация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 производится по формуле: </w:t>
      </w:r>
    </w:p>
    <w:p w14:paraId="096B6526" w14:textId="77777777" w:rsidR="00A94821" w:rsidRPr="00560BDF" w:rsidRDefault="00A94821" w:rsidP="00A94821">
      <w:pPr>
        <w:spacing w:line="360" w:lineRule="auto"/>
        <w:ind w:firstLine="567"/>
        <w:contextualSpacing/>
        <w:jc w:val="both"/>
        <w:rPr>
          <w:rFonts w:ascii="Myriad Pro" w:hAnsi="Myriad Pro"/>
          <w:color w:val="000000"/>
          <w:sz w:val="26"/>
          <w:szCs w:val="26"/>
        </w:rPr>
      </w:pPr>
    </w:p>
    <w:p w14:paraId="78142975" w14:textId="77777777" w:rsidR="00A94821" w:rsidRDefault="00A94821" w:rsidP="00A94821">
      <w:pPr>
        <w:autoSpaceDE w:val="0"/>
        <w:autoSpaceDN w:val="0"/>
        <w:adjustRightInd w:val="0"/>
        <w:spacing w:line="360" w:lineRule="auto"/>
        <w:jc w:val="center"/>
        <w:rPr>
          <w:rFonts w:ascii="Myriad Pro" w:hAnsi="Myriad Pro" w:cs="Myriad Pro"/>
          <w:sz w:val="26"/>
          <w:szCs w:val="26"/>
          <w:lang w:val="en-US"/>
        </w:rPr>
      </w:pPr>
      <w:r w:rsidRPr="00560BDF">
        <w:rPr>
          <w:rFonts w:ascii="Myriad Pro" w:hAnsi="Myriad Pro" w:cs="Calibri"/>
          <w:noProof/>
        </w:rPr>
        <w:drawing>
          <wp:inline distT="0" distB="0" distL="0" distR="0" wp14:anchorId="4B949E55" wp14:editId="1F8B0C4E">
            <wp:extent cx="5709285" cy="254635"/>
            <wp:effectExtent l="19050" t="0" r="5715" b="0"/>
            <wp:docPr id="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0" cstate="print"/>
                    <a:srcRect/>
                    <a:stretch>
                      <a:fillRect/>
                    </a:stretch>
                  </pic:blipFill>
                  <pic:spPr bwMode="auto">
                    <a:xfrm>
                      <a:off x="0" y="0"/>
                      <a:ext cx="5709285" cy="254635"/>
                    </a:xfrm>
                    <a:prstGeom prst="rect">
                      <a:avLst/>
                    </a:prstGeom>
                    <a:noFill/>
                    <a:ln w="9525">
                      <a:noFill/>
                      <a:miter lim="800000"/>
                      <a:headEnd/>
                      <a:tailEnd/>
                    </a:ln>
                  </pic:spPr>
                </pic:pic>
              </a:graphicData>
            </a:graphic>
          </wp:inline>
        </w:drawing>
      </w:r>
    </w:p>
    <w:p w14:paraId="388778B9" w14:textId="77777777" w:rsidR="00A94821" w:rsidRPr="00560BDF" w:rsidRDefault="00A94821" w:rsidP="00A94821">
      <w:pPr>
        <w:autoSpaceDE w:val="0"/>
        <w:autoSpaceDN w:val="0"/>
        <w:adjustRightInd w:val="0"/>
        <w:spacing w:line="360" w:lineRule="auto"/>
        <w:jc w:val="center"/>
        <w:rPr>
          <w:rFonts w:ascii="Myriad Pro" w:hAnsi="Myriad Pro" w:cs="Myriad Pro"/>
          <w:sz w:val="26"/>
          <w:szCs w:val="26"/>
          <w:lang w:val="en-US"/>
        </w:rPr>
      </w:pPr>
    </w:p>
    <w:p w14:paraId="402F1791"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 xml:space="preserve">Корректировки необходимой валовой выручки в части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 по итогам 2015 года филиалом </w:t>
      </w:r>
      <w:r>
        <w:rPr>
          <w:rFonts w:ascii="Myriad Pro" w:hAnsi="Myriad Pro"/>
          <w:color w:val="000000"/>
          <w:sz w:val="26"/>
          <w:szCs w:val="26"/>
        </w:rPr>
        <w:t>ПАО </w:t>
      </w:r>
      <w:r w:rsidRPr="00560BDF">
        <w:rPr>
          <w:rFonts w:ascii="Myriad Pro" w:hAnsi="Myriad Pro"/>
          <w:color w:val="000000"/>
          <w:sz w:val="26"/>
          <w:szCs w:val="26"/>
        </w:rPr>
        <w:t xml:space="preserve">«МРСК Сибири»-«Читаэнерго» направлены в адрес </w:t>
      </w:r>
      <w:r>
        <w:rPr>
          <w:rFonts w:ascii="Myriad Pro" w:hAnsi="Myriad Pro"/>
          <w:color w:val="000000"/>
          <w:sz w:val="26"/>
          <w:szCs w:val="26"/>
        </w:rPr>
        <w:t>РСТ </w:t>
      </w:r>
      <w:r w:rsidRPr="00560BDF">
        <w:rPr>
          <w:rFonts w:ascii="Myriad Pro" w:hAnsi="Myriad Pro"/>
          <w:color w:val="000000"/>
          <w:sz w:val="26"/>
          <w:szCs w:val="26"/>
        </w:rPr>
        <w:t xml:space="preserve">Забайкальского края письмом от 29.04.2016 </w:t>
      </w:r>
      <w:r>
        <w:rPr>
          <w:rFonts w:ascii="Myriad Pro" w:hAnsi="Myriad Pro"/>
          <w:color w:val="000000"/>
          <w:sz w:val="26"/>
          <w:szCs w:val="26"/>
        </w:rPr>
        <w:t>№ </w:t>
      </w:r>
      <w:r w:rsidRPr="00560BDF">
        <w:rPr>
          <w:rFonts w:ascii="Myriad Pro" w:hAnsi="Myriad Pro"/>
          <w:color w:val="000000"/>
          <w:sz w:val="26"/>
          <w:szCs w:val="26"/>
        </w:rPr>
        <w:t xml:space="preserve">1.8/01/2358-исх, по итогам 2016 года - письмом от 28.04.2017 </w:t>
      </w:r>
      <w:r>
        <w:rPr>
          <w:rFonts w:ascii="Myriad Pro" w:hAnsi="Myriad Pro"/>
          <w:color w:val="000000"/>
          <w:sz w:val="26"/>
          <w:szCs w:val="26"/>
        </w:rPr>
        <w:t>№ </w:t>
      </w:r>
      <w:r w:rsidRPr="00560BDF">
        <w:rPr>
          <w:rFonts w:ascii="Myriad Pro" w:hAnsi="Myriad Pro"/>
          <w:color w:val="000000"/>
          <w:sz w:val="26"/>
          <w:szCs w:val="26"/>
        </w:rPr>
        <w:t>1.8/02/2293-исх.</w:t>
      </w:r>
    </w:p>
    <w:p w14:paraId="69A7DEA7" w14:textId="77777777" w:rsidR="00A94821" w:rsidRPr="00560BDF" w:rsidRDefault="00A94821" w:rsidP="00A94821">
      <w:pPr>
        <w:pStyle w:val="3"/>
        <w:pageBreakBefore/>
        <w:numPr>
          <w:ilvl w:val="1"/>
          <w:numId w:val="11"/>
        </w:numPr>
        <w:spacing w:line="360" w:lineRule="auto"/>
        <w:ind w:left="0" w:firstLine="0"/>
        <w:jc w:val="both"/>
        <w:rPr>
          <w:rFonts w:ascii="Myriad Pro" w:hAnsi="Myriad Pro"/>
          <w:b/>
          <w:color w:val="4F6228"/>
          <w:sz w:val="28"/>
          <w:szCs w:val="28"/>
        </w:rPr>
      </w:pPr>
      <w:bookmarkStart w:id="37" w:name="_Toc63420601"/>
      <w:r w:rsidRPr="00560BDF">
        <w:rPr>
          <w:rFonts w:ascii="Myriad Pro" w:hAnsi="Myriad Pro"/>
          <w:b/>
          <w:color w:val="4F6228"/>
          <w:sz w:val="28"/>
          <w:szCs w:val="28"/>
        </w:rPr>
        <w:lastRenderedPageBreak/>
        <w:t xml:space="preserve">Экспертиза обоснованности корректировок необходимой валовой выручки филиала </w:t>
      </w:r>
      <w:r>
        <w:rPr>
          <w:rFonts w:ascii="Myriad Pro" w:hAnsi="Myriad Pro"/>
          <w:b/>
          <w:color w:val="4F6228"/>
          <w:sz w:val="28"/>
          <w:szCs w:val="28"/>
        </w:rPr>
        <w:t>ПАО </w:t>
      </w:r>
      <w:r w:rsidRPr="00560BDF">
        <w:rPr>
          <w:rFonts w:ascii="Myriad Pro" w:hAnsi="Myriad Pro"/>
          <w:b/>
          <w:color w:val="4F6228"/>
          <w:sz w:val="28"/>
          <w:szCs w:val="28"/>
        </w:rPr>
        <w:t xml:space="preserve">«МРСК Сибири» - «Читаэнерго», проведенных </w:t>
      </w:r>
      <w:r w:rsidRPr="00560BDF">
        <w:rPr>
          <w:rFonts w:ascii="Myriad Pro" w:hAnsi="Myriad Pro"/>
          <w:b/>
          <w:bCs/>
          <w:color w:val="4F6228"/>
          <w:sz w:val="28"/>
          <w:szCs w:val="28"/>
        </w:rPr>
        <w:t xml:space="preserve">Региональной службой по тарифам </w:t>
      </w:r>
      <w:r w:rsidRPr="00560BDF">
        <w:rPr>
          <w:rFonts w:ascii="Myriad Pro" w:hAnsi="Myriad Pro"/>
          <w:b/>
          <w:color w:val="4F6228"/>
          <w:sz w:val="28"/>
          <w:szCs w:val="28"/>
        </w:rPr>
        <w:t xml:space="preserve">и ценообразованию </w:t>
      </w:r>
      <w:r w:rsidRPr="00560BDF">
        <w:rPr>
          <w:rFonts w:ascii="Myriad Pro" w:hAnsi="Myriad Pro"/>
          <w:b/>
          <w:bCs/>
          <w:color w:val="4F6228"/>
          <w:sz w:val="28"/>
          <w:szCs w:val="28"/>
        </w:rPr>
        <w:t>Забайкальского края</w:t>
      </w:r>
      <w:r w:rsidRPr="00560BDF">
        <w:rPr>
          <w:rFonts w:ascii="Myriad Pro" w:hAnsi="Myriad Pro"/>
          <w:b/>
          <w:color w:val="4F6228"/>
          <w:sz w:val="28"/>
          <w:szCs w:val="28"/>
        </w:rPr>
        <w:t xml:space="preserve"> при определении необходимой валовой выручки на 2017 год.</w:t>
      </w:r>
      <w:bookmarkEnd w:id="37"/>
    </w:p>
    <w:p w14:paraId="6815A9B9" w14:textId="77777777" w:rsidR="00A94821" w:rsidRPr="00560BDF" w:rsidRDefault="00A94821" w:rsidP="00A94821">
      <w:pPr>
        <w:rPr>
          <w:rFonts w:ascii="Myriad Pro" w:hAnsi="Myriad Pro"/>
        </w:rPr>
      </w:pPr>
    </w:p>
    <w:p w14:paraId="221CFE1E" w14:textId="77777777" w:rsidR="00A94821" w:rsidRPr="00560BDF" w:rsidRDefault="00A94821" w:rsidP="00A94821">
      <w:pPr>
        <w:pStyle w:val="3"/>
        <w:numPr>
          <w:ilvl w:val="2"/>
          <w:numId w:val="11"/>
        </w:numPr>
        <w:spacing w:line="360" w:lineRule="auto"/>
        <w:ind w:left="0" w:firstLine="0"/>
        <w:jc w:val="both"/>
        <w:rPr>
          <w:rFonts w:ascii="Myriad Pro" w:hAnsi="Myriad Pro"/>
          <w:b/>
          <w:color w:val="4F6228"/>
          <w:sz w:val="28"/>
          <w:szCs w:val="28"/>
        </w:rPr>
      </w:pPr>
      <w:bookmarkStart w:id="38" w:name="_Toc63420602"/>
      <w:r w:rsidRPr="00560BDF">
        <w:rPr>
          <w:rFonts w:ascii="Myriad Pro" w:hAnsi="Myriad Pro"/>
          <w:b/>
          <w:color w:val="4F6228"/>
          <w:sz w:val="28"/>
          <w:szCs w:val="28"/>
        </w:rPr>
        <w:t>Экспертиза обоснованности определения величины корректировки, возникающей в связи с отличием фактической выручки от реализации услуг по регулируемому виду деятельности от утвержденной при установлении тарифов на 2015 год.</w:t>
      </w:r>
      <w:bookmarkEnd w:id="38"/>
    </w:p>
    <w:p w14:paraId="4D4D8B8E" w14:textId="77777777" w:rsidR="00A94821" w:rsidRPr="00560BDF" w:rsidRDefault="00A94821" w:rsidP="00A94821">
      <w:pPr>
        <w:rPr>
          <w:rFonts w:ascii="Myriad Pro" w:hAnsi="Myriad Pro"/>
        </w:rPr>
      </w:pPr>
    </w:p>
    <w:p w14:paraId="32EFAB71"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 xml:space="preserve">В соответствии с пунктом 42 Методических указаний </w:t>
      </w:r>
      <w:r>
        <w:rPr>
          <w:rFonts w:ascii="Myriad Pro" w:hAnsi="Myriad Pro"/>
          <w:color w:val="000000"/>
          <w:sz w:val="26"/>
          <w:szCs w:val="26"/>
        </w:rPr>
        <w:t>№ </w:t>
      </w:r>
      <w:r w:rsidRPr="00560BDF">
        <w:rPr>
          <w:rFonts w:ascii="Myriad Pro" w:hAnsi="Myriad Pro"/>
          <w:color w:val="000000"/>
          <w:sz w:val="26"/>
          <w:szCs w:val="26"/>
        </w:rPr>
        <w:t>228-э (в редакции от 18.03.2015), скорректированная плановая необходимая валовая выручка, определяемая при установлении тарифов на очередной год i долгосрочного периода регулирования, рассчитывается как:</w:t>
      </w:r>
    </w:p>
    <w:p w14:paraId="2F90D443"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noProof/>
          <w:color w:val="000000"/>
          <w:sz w:val="26"/>
          <w:szCs w:val="26"/>
        </w:rPr>
        <w:drawing>
          <wp:inline distT="0" distB="0" distL="0" distR="0" wp14:anchorId="3463D59E" wp14:editId="7506DA99">
            <wp:extent cx="3314700" cy="236220"/>
            <wp:effectExtent l="0" t="0" r="0" b="0"/>
            <wp:docPr id="495" name="Рисунок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82041" cy="241019"/>
                    </a:xfrm>
                    <a:prstGeom prst="rect">
                      <a:avLst/>
                    </a:prstGeom>
                    <a:noFill/>
                    <a:ln>
                      <a:noFill/>
                    </a:ln>
                  </pic:spPr>
                </pic:pic>
              </a:graphicData>
            </a:graphic>
          </wp:inline>
        </w:drawing>
      </w:r>
    </w:p>
    <w:p w14:paraId="622BC962"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где:</w:t>
      </w:r>
    </w:p>
    <w:p w14:paraId="44D99389"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noProof/>
          <w:color w:val="000000"/>
          <w:sz w:val="26"/>
          <w:szCs w:val="26"/>
        </w:rPr>
        <w:drawing>
          <wp:inline distT="0" distB="0" distL="0" distR="0" wp14:anchorId="22FD155F" wp14:editId="6229A5AA">
            <wp:extent cx="571500" cy="220980"/>
            <wp:effectExtent l="0" t="0" r="0" b="7620"/>
            <wp:docPr id="496" name="Рисунок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1500" cy="220980"/>
                    </a:xfrm>
                    <a:prstGeom prst="rect">
                      <a:avLst/>
                    </a:prstGeom>
                    <a:noFill/>
                    <a:ln>
                      <a:noFill/>
                    </a:ln>
                  </pic:spPr>
                </pic:pic>
              </a:graphicData>
            </a:graphic>
          </wp:inline>
        </w:drawing>
      </w:r>
      <w:r w:rsidRPr="00560BDF">
        <w:rPr>
          <w:rFonts w:ascii="Myriad Pro" w:hAnsi="Myriad Pro"/>
          <w:color w:val="000000"/>
          <w:sz w:val="26"/>
          <w:szCs w:val="26"/>
        </w:rPr>
        <w:t xml:space="preserve">компенсация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 Для территориальных сетевых организаций, долгосрочные параметры регулирования деятельности которых в соответствии с пунктом 3 постановления Правительства Российской Федерации от 29.12.2011 </w:t>
      </w:r>
      <w:r>
        <w:rPr>
          <w:rFonts w:ascii="Myriad Pro" w:hAnsi="Myriad Pro"/>
          <w:color w:val="000000"/>
          <w:sz w:val="26"/>
          <w:szCs w:val="26"/>
        </w:rPr>
        <w:t>№ </w:t>
      </w:r>
      <w:r w:rsidRPr="00560BDF">
        <w:rPr>
          <w:rFonts w:ascii="Myriad Pro" w:hAnsi="Myriad Pro"/>
          <w:color w:val="000000"/>
          <w:sz w:val="26"/>
          <w:szCs w:val="26"/>
        </w:rPr>
        <w:t>1178 «О ценообразовании в области регулируемых цен (тарифов) в электроэнергетике» подлежат пересмотру с 1 июля 2012 года,  при регулировании тарифов на 2012 г. не определяется.</w:t>
      </w:r>
    </w:p>
    <w:p w14:paraId="69FDCDED"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noProof/>
          <w:color w:val="000000"/>
          <w:sz w:val="26"/>
          <w:szCs w:val="26"/>
        </w:rPr>
        <w:drawing>
          <wp:inline distT="0" distB="0" distL="0" distR="0" wp14:anchorId="72C567E3" wp14:editId="1A2F5658">
            <wp:extent cx="419100" cy="236220"/>
            <wp:effectExtent l="0" t="0" r="0" b="0"/>
            <wp:docPr id="497" name="Рисунок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9100" cy="236220"/>
                    </a:xfrm>
                    <a:prstGeom prst="rect">
                      <a:avLst/>
                    </a:prstGeom>
                    <a:noFill/>
                    <a:ln>
                      <a:noFill/>
                    </a:ln>
                  </pic:spPr>
                </pic:pic>
              </a:graphicData>
            </a:graphic>
          </wp:inline>
        </w:drawing>
      </w:r>
      <w:r w:rsidRPr="00560BDF">
        <w:rPr>
          <w:rFonts w:ascii="Myriad Pro" w:hAnsi="Myriad Pro"/>
          <w:color w:val="000000"/>
          <w:sz w:val="26"/>
          <w:szCs w:val="26"/>
        </w:rPr>
        <w:t>- скорректированная необходимая валовая выручка, установленная регулирующим органом на год i-2 долгосрочного периода регулирования;</w:t>
      </w:r>
    </w:p>
    <w:p w14:paraId="48D1F129"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noProof/>
          <w:color w:val="000000"/>
          <w:sz w:val="26"/>
          <w:szCs w:val="26"/>
        </w:rPr>
        <w:drawing>
          <wp:inline distT="0" distB="0" distL="0" distR="0" wp14:anchorId="25103095" wp14:editId="792489F5">
            <wp:extent cx="4587240" cy="266700"/>
            <wp:effectExtent l="0" t="0" r="3810" b="0"/>
            <wp:docPr id="498" name="Рисунок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87240" cy="266700"/>
                    </a:xfrm>
                    <a:prstGeom prst="rect">
                      <a:avLst/>
                    </a:prstGeom>
                    <a:noFill/>
                    <a:ln>
                      <a:noFill/>
                    </a:ln>
                  </pic:spPr>
                </pic:pic>
              </a:graphicData>
            </a:graphic>
          </wp:inline>
        </w:drawing>
      </w:r>
    </w:p>
    <w:p w14:paraId="391D9999"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где:</w:t>
      </w:r>
    </w:p>
    <w:p w14:paraId="3F9A450B"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noProof/>
          <w:color w:val="000000"/>
          <w:sz w:val="26"/>
          <w:szCs w:val="26"/>
        </w:rPr>
        <w:lastRenderedPageBreak/>
        <w:drawing>
          <wp:inline distT="0" distB="0" distL="0" distR="0" wp14:anchorId="09CD874D" wp14:editId="2CCC3BDD">
            <wp:extent cx="640080" cy="236220"/>
            <wp:effectExtent l="0" t="0" r="7620" b="0"/>
            <wp:docPr id="499" name="Рисунок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0080" cy="236220"/>
                    </a:xfrm>
                    <a:prstGeom prst="rect">
                      <a:avLst/>
                    </a:prstGeom>
                    <a:noFill/>
                    <a:ln>
                      <a:noFill/>
                    </a:ln>
                  </pic:spPr>
                </pic:pic>
              </a:graphicData>
            </a:graphic>
          </wp:inline>
        </w:drawing>
      </w:r>
      <w:r w:rsidRPr="00560BDF">
        <w:rPr>
          <w:rFonts w:ascii="Myriad Pro" w:hAnsi="Myriad Pro"/>
          <w:color w:val="000000"/>
          <w:sz w:val="26"/>
          <w:szCs w:val="26"/>
        </w:rPr>
        <w:t xml:space="preserve"> - компенсация выпадающих/излишне полученных доходов за истекший отчетный период года i-1;</w:t>
      </w:r>
    </w:p>
    <w:p w14:paraId="1C579542"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noProof/>
          <w:color w:val="000000"/>
          <w:sz w:val="26"/>
          <w:szCs w:val="26"/>
        </w:rPr>
        <w:drawing>
          <wp:inline distT="0" distB="0" distL="0" distR="0" wp14:anchorId="32214B2D" wp14:editId="424DD889">
            <wp:extent cx="525780" cy="236220"/>
            <wp:effectExtent l="0" t="0" r="7620" b="0"/>
            <wp:docPr id="500" name="Рисунок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5780" cy="236220"/>
                    </a:xfrm>
                    <a:prstGeom prst="rect">
                      <a:avLst/>
                    </a:prstGeom>
                    <a:noFill/>
                    <a:ln>
                      <a:noFill/>
                    </a:ln>
                  </pic:spPr>
                </pic:pic>
              </a:graphicData>
            </a:graphic>
          </wp:inline>
        </w:drawing>
      </w:r>
      <w:r w:rsidRPr="00560BDF">
        <w:rPr>
          <w:rFonts w:ascii="Myriad Pro" w:hAnsi="Myriad Pro"/>
          <w:color w:val="000000"/>
          <w:sz w:val="26"/>
          <w:szCs w:val="26"/>
        </w:rPr>
        <w:t xml:space="preserve"> - компенсация выпадающих/излишне полученных доходов за 12 месяцев года i-2;</w:t>
      </w:r>
    </w:p>
    <w:p w14:paraId="6705CBC8"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noProof/>
          <w:color w:val="000000"/>
          <w:sz w:val="26"/>
          <w:szCs w:val="26"/>
        </w:rPr>
        <w:drawing>
          <wp:inline distT="0" distB="0" distL="0" distR="0" wp14:anchorId="3F78DBC8" wp14:editId="1A946399">
            <wp:extent cx="640080" cy="236220"/>
            <wp:effectExtent l="0" t="0" r="7620" b="0"/>
            <wp:docPr id="501" name="Рисунок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0080" cy="236220"/>
                    </a:xfrm>
                    <a:prstGeom prst="rect">
                      <a:avLst/>
                    </a:prstGeom>
                    <a:noFill/>
                    <a:ln>
                      <a:noFill/>
                    </a:ln>
                  </pic:spPr>
                </pic:pic>
              </a:graphicData>
            </a:graphic>
          </wp:inline>
        </w:drawing>
      </w:r>
      <w:r w:rsidRPr="00560BDF">
        <w:rPr>
          <w:rFonts w:ascii="Myriad Pro" w:hAnsi="Myriad Pro"/>
          <w:color w:val="000000"/>
          <w:sz w:val="26"/>
          <w:szCs w:val="26"/>
        </w:rPr>
        <w:t xml:space="preserve"> - компенсация выпадающих/излишне полученных доходов за отчетный период года i-2, составляющий менее года, учтенная при корректировке необходимой валовой выручки на год i-1;</w:t>
      </w:r>
    </w:p>
    <w:p w14:paraId="6467AA72"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noProof/>
          <w:color w:val="000000"/>
          <w:sz w:val="26"/>
          <w:szCs w:val="26"/>
        </w:rPr>
        <w:drawing>
          <wp:inline distT="0" distB="0" distL="0" distR="0" wp14:anchorId="49BD9330" wp14:editId="08C47188">
            <wp:extent cx="3025140" cy="236220"/>
            <wp:effectExtent l="0" t="0" r="3810" b="0"/>
            <wp:docPr id="502" name="Рисунок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25140" cy="236220"/>
                    </a:xfrm>
                    <a:prstGeom prst="rect">
                      <a:avLst/>
                    </a:prstGeom>
                    <a:noFill/>
                    <a:ln>
                      <a:noFill/>
                    </a:ln>
                  </pic:spPr>
                </pic:pic>
              </a:graphicData>
            </a:graphic>
          </wp:inline>
        </w:drawing>
      </w:r>
    </w:p>
    <w:p w14:paraId="7802BBBD"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где:</w:t>
      </w:r>
    </w:p>
    <w:p w14:paraId="1BE94A2F" w14:textId="77777777" w:rsidR="00A94821" w:rsidRPr="00560BDF" w:rsidRDefault="00A94821" w:rsidP="00A94821">
      <w:pPr>
        <w:spacing w:line="360" w:lineRule="auto"/>
        <w:ind w:firstLine="567"/>
        <w:contextualSpacing/>
        <w:jc w:val="both"/>
        <w:rPr>
          <w:rFonts w:ascii="Myriad Pro" w:hAnsi="Myriad Pro"/>
        </w:rPr>
      </w:pPr>
      <w:r w:rsidRPr="00560BDF">
        <w:rPr>
          <w:rFonts w:ascii="Myriad Pro" w:hAnsi="Myriad Pro"/>
          <w:noProof/>
          <w:color w:val="000000"/>
          <w:sz w:val="26"/>
          <w:szCs w:val="26"/>
        </w:rPr>
        <w:drawing>
          <wp:inline distT="0" distB="0" distL="0" distR="0" wp14:anchorId="734420C1" wp14:editId="17A98EB7">
            <wp:extent cx="419100" cy="236220"/>
            <wp:effectExtent l="0" t="0" r="0" b="0"/>
            <wp:docPr id="503" name="Рисунок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9100" cy="236220"/>
                    </a:xfrm>
                    <a:prstGeom prst="rect">
                      <a:avLst/>
                    </a:prstGeom>
                    <a:noFill/>
                    <a:ln>
                      <a:noFill/>
                    </a:ln>
                  </pic:spPr>
                </pic:pic>
              </a:graphicData>
            </a:graphic>
          </wp:inline>
        </w:drawing>
      </w:r>
      <w:r w:rsidRPr="00560BDF">
        <w:rPr>
          <w:rFonts w:ascii="Myriad Pro" w:hAnsi="Myriad Pro"/>
          <w:color w:val="000000"/>
          <w:sz w:val="26"/>
          <w:szCs w:val="26"/>
        </w:rPr>
        <w:t xml:space="preserve"> - фактический объем выручки от реализации продукции по регулируемому виду деятельности за год i-2 (с 09.01.2018 изменено в след. редакции: «фактический объем выручки за услуги по передаче электрической энергии за год i-2 в части содержания электрических сетей (с учетом фактически недополученной выручки по зависящим от сетевой организации причинам), определяемый исходя из установленных на год i-2 тарифов на услуги по передаче электрической энергии без учета ставки, используемой для целей определения расходов на оплату нормативных потерь электрической энергии при ее передаче по электрическим сетям, и фактических объемов оказанных услуг»).</w:t>
      </w:r>
    </w:p>
    <w:p w14:paraId="5FCF9EC0" w14:textId="77777777" w:rsidR="00A94821" w:rsidRPr="00560BDF" w:rsidRDefault="00A94821" w:rsidP="00A94821">
      <w:pPr>
        <w:spacing w:line="360" w:lineRule="auto"/>
        <w:ind w:firstLine="720"/>
        <w:contextualSpacing/>
        <w:jc w:val="both"/>
        <w:rPr>
          <w:rFonts w:ascii="Myriad Pro" w:hAnsi="Myriad Pro"/>
          <w:color w:val="000000"/>
          <w:sz w:val="26"/>
          <w:szCs w:val="26"/>
        </w:rPr>
      </w:pPr>
    </w:p>
    <w:p w14:paraId="3B0A1600" w14:textId="77777777" w:rsidR="00A94821" w:rsidRPr="00560BDF" w:rsidRDefault="00A94821" w:rsidP="00A94821">
      <w:pPr>
        <w:spacing w:line="360" w:lineRule="auto"/>
        <w:contextualSpacing/>
        <w:jc w:val="both"/>
        <w:rPr>
          <w:rFonts w:ascii="Myriad Pro" w:hAnsi="Myriad Pro"/>
          <w:b/>
          <w:color w:val="000000"/>
          <w:sz w:val="26"/>
          <w:szCs w:val="26"/>
        </w:rPr>
      </w:pPr>
      <w:r w:rsidRPr="00560BDF">
        <w:rPr>
          <w:rFonts w:ascii="Myriad Pro" w:hAnsi="Myriad Pro"/>
          <w:b/>
          <w:color w:val="000000"/>
          <w:sz w:val="26"/>
          <w:szCs w:val="26"/>
        </w:rPr>
        <w:t>ПОЗИЦИЯ ТЕРРИТОРИАЛЬНОЙ СЕТЕВОЙ ОРГАНИЗАЦИИ</w:t>
      </w:r>
    </w:p>
    <w:p w14:paraId="0CFAC735"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 xml:space="preserve">В соответствии с экспертным заключением HBB на содержание сетей филиала </w:t>
      </w:r>
      <w:r>
        <w:rPr>
          <w:rFonts w:ascii="Myriad Pro" w:hAnsi="Myriad Pro"/>
          <w:color w:val="000000"/>
          <w:sz w:val="26"/>
          <w:szCs w:val="26"/>
        </w:rPr>
        <w:t>ПАО </w:t>
      </w:r>
      <w:r w:rsidRPr="00560BDF">
        <w:rPr>
          <w:rFonts w:ascii="Myriad Pro" w:hAnsi="Myriad Pro"/>
          <w:color w:val="000000"/>
          <w:sz w:val="26"/>
          <w:szCs w:val="26"/>
        </w:rPr>
        <w:t xml:space="preserve">«МРСК Сибири» «Читаэнерго» на 2015 год принята </w:t>
      </w:r>
      <w:r>
        <w:rPr>
          <w:rFonts w:ascii="Myriad Pro" w:hAnsi="Myriad Pro"/>
          <w:color w:val="000000"/>
          <w:sz w:val="26"/>
          <w:szCs w:val="26"/>
        </w:rPr>
        <w:t>РСТ </w:t>
      </w:r>
      <w:r w:rsidRPr="00560BDF">
        <w:rPr>
          <w:rFonts w:ascii="Myriad Pro" w:hAnsi="Myriad Pro"/>
          <w:color w:val="000000"/>
          <w:sz w:val="26"/>
          <w:szCs w:val="26"/>
        </w:rPr>
        <w:t>Забайкальского края в размере 6 198 430 тыс. руб.</w:t>
      </w:r>
    </w:p>
    <w:p w14:paraId="0BB9017E"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 xml:space="preserve">В связи с тем, что филиал </w:t>
      </w:r>
      <w:r>
        <w:rPr>
          <w:rFonts w:ascii="Myriad Pro" w:hAnsi="Myriad Pro"/>
          <w:color w:val="000000"/>
          <w:sz w:val="26"/>
          <w:szCs w:val="26"/>
        </w:rPr>
        <w:t>ПАО </w:t>
      </w:r>
      <w:r w:rsidRPr="00560BDF">
        <w:rPr>
          <w:rFonts w:ascii="Myriad Pro" w:hAnsi="Myriad Pro"/>
          <w:color w:val="000000"/>
          <w:sz w:val="26"/>
          <w:szCs w:val="26"/>
        </w:rPr>
        <w:t>«МРСК Сибири» «Читаэнерго»  является держателем котла на территории Забайкальского края, то в бухгалтерской отчетности отражается котловая выручка. Котловая выручка включает в себя HBB на содержание филиала «Читаэнерго», HBB филиала «Читаэнерго» на оплату потерь электрической энергии и НВВ территориальных сетевых организаций. За 2015 год котловая выручка составила 6 156 632,36 тыс. руб., что подтверждается формами раздельного учета.</w:t>
      </w:r>
    </w:p>
    <w:p w14:paraId="537AEBF4"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lastRenderedPageBreak/>
        <w:t>Таким образом, фактическая выручка ниже утвержденной за 2015 год на сумму 41 797,64 тыс. руб.</w:t>
      </w:r>
    </w:p>
    <w:p w14:paraId="2DBADDC9"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 xml:space="preserve">В обоснование заявленной суммы корректировки филиалом </w:t>
      </w:r>
      <w:r>
        <w:rPr>
          <w:rFonts w:ascii="Myriad Pro" w:hAnsi="Myriad Pro"/>
          <w:color w:val="000000"/>
          <w:sz w:val="26"/>
          <w:szCs w:val="26"/>
        </w:rPr>
        <w:t>ПАО </w:t>
      </w:r>
      <w:r w:rsidRPr="00560BDF">
        <w:rPr>
          <w:rFonts w:ascii="Myriad Pro" w:hAnsi="Myriad Pro"/>
          <w:color w:val="000000"/>
          <w:sz w:val="26"/>
          <w:szCs w:val="26"/>
        </w:rPr>
        <w:t>«МРСК Сибири» «Читаэнерго» приложены следующие документы:</w:t>
      </w:r>
    </w:p>
    <w:p w14:paraId="74DB424E" w14:textId="77777777" w:rsidR="00A94821" w:rsidRPr="00560BDF" w:rsidRDefault="00A94821" w:rsidP="00A20509">
      <w:pPr>
        <w:pStyle w:val="a7"/>
        <w:numPr>
          <w:ilvl w:val="0"/>
          <w:numId w:val="30"/>
        </w:numPr>
        <w:spacing w:line="360" w:lineRule="auto"/>
        <w:ind w:left="851" w:hanging="284"/>
        <w:jc w:val="both"/>
        <w:rPr>
          <w:rFonts w:ascii="Myriad Pro" w:hAnsi="Myriad Pro"/>
          <w:color w:val="000000"/>
          <w:sz w:val="26"/>
          <w:szCs w:val="26"/>
        </w:rPr>
      </w:pPr>
      <w:r w:rsidRPr="00560BDF">
        <w:rPr>
          <w:rFonts w:ascii="Myriad Pro" w:hAnsi="Myriad Pro"/>
          <w:color w:val="000000"/>
          <w:sz w:val="26"/>
          <w:szCs w:val="26"/>
        </w:rPr>
        <w:t>Пояснительная записка;</w:t>
      </w:r>
    </w:p>
    <w:p w14:paraId="1A8BA5D2" w14:textId="77777777" w:rsidR="00A94821" w:rsidRPr="00560BDF" w:rsidRDefault="00A94821" w:rsidP="00A20509">
      <w:pPr>
        <w:pStyle w:val="a7"/>
        <w:numPr>
          <w:ilvl w:val="0"/>
          <w:numId w:val="30"/>
        </w:numPr>
        <w:spacing w:line="360" w:lineRule="auto"/>
        <w:ind w:left="851" w:hanging="284"/>
        <w:jc w:val="both"/>
        <w:rPr>
          <w:rFonts w:ascii="Myriad Pro" w:hAnsi="Myriad Pro"/>
          <w:color w:val="000000"/>
          <w:sz w:val="26"/>
          <w:szCs w:val="26"/>
        </w:rPr>
      </w:pPr>
      <w:r w:rsidRPr="00560BDF">
        <w:rPr>
          <w:rFonts w:ascii="Myriad Pro" w:hAnsi="Myriad Pro"/>
          <w:color w:val="000000"/>
          <w:sz w:val="26"/>
          <w:szCs w:val="26"/>
        </w:rPr>
        <w:t>Формы раздельного учета за 2015 год;</w:t>
      </w:r>
    </w:p>
    <w:p w14:paraId="7A6529F3" w14:textId="77777777" w:rsidR="00A94821" w:rsidRPr="00560BDF" w:rsidRDefault="00A94821" w:rsidP="00A20509">
      <w:pPr>
        <w:pStyle w:val="a7"/>
        <w:numPr>
          <w:ilvl w:val="0"/>
          <w:numId w:val="30"/>
        </w:numPr>
        <w:spacing w:line="360" w:lineRule="auto"/>
        <w:ind w:left="851" w:hanging="284"/>
        <w:jc w:val="both"/>
        <w:rPr>
          <w:rFonts w:ascii="Myriad Pro" w:hAnsi="Myriad Pro"/>
          <w:color w:val="000000"/>
          <w:sz w:val="26"/>
          <w:szCs w:val="26"/>
        </w:rPr>
      </w:pPr>
      <w:r w:rsidRPr="00560BDF">
        <w:rPr>
          <w:rFonts w:ascii="Myriad Pro" w:hAnsi="Myriad Pro"/>
          <w:color w:val="000000"/>
          <w:sz w:val="26"/>
          <w:szCs w:val="26"/>
        </w:rPr>
        <w:t>Реестр актов об оказании услуг по передаче электрической энергии ТСО за 2015 год, копии актов.</w:t>
      </w:r>
    </w:p>
    <w:p w14:paraId="1607461E" w14:textId="77777777" w:rsidR="00A94821" w:rsidRPr="00560BDF" w:rsidRDefault="00A94821" w:rsidP="00A94821">
      <w:pPr>
        <w:spacing w:line="360" w:lineRule="auto"/>
        <w:ind w:firstLine="720"/>
        <w:contextualSpacing/>
        <w:jc w:val="both"/>
        <w:rPr>
          <w:rFonts w:ascii="Myriad Pro" w:hAnsi="Myriad Pro"/>
          <w:b/>
          <w:color w:val="000000"/>
          <w:sz w:val="26"/>
          <w:szCs w:val="26"/>
        </w:rPr>
      </w:pPr>
    </w:p>
    <w:p w14:paraId="3019A3AC" w14:textId="77777777" w:rsidR="00A94821" w:rsidRPr="00560BDF" w:rsidRDefault="00A94821" w:rsidP="00A94821">
      <w:pPr>
        <w:spacing w:line="360" w:lineRule="auto"/>
        <w:contextualSpacing/>
        <w:jc w:val="both"/>
        <w:rPr>
          <w:rFonts w:ascii="Myriad Pro" w:hAnsi="Myriad Pro"/>
          <w:b/>
          <w:color w:val="000000"/>
          <w:sz w:val="26"/>
          <w:szCs w:val="26"/>
        </w:rPr>
      </w:pPr>
      <w:r w:rsidRPr="00560BDF">
        <w:rPr>
          <w:rFonts w:ascii="Myriad Pro" w:hAnsi="Myriad Pro"/>
          <w:b/>
          <w:color w:val="000000"/>
          <w:sz w:val="26"/>
          <w:szCs w:val="26"/>
        </w:rPr>
        <w:t>ПОЗИЦИЯ ОРГАНА РЕГУЛИРОВАНИЯ</w:t>
      </w:r>
    </w:p>
    <w:p w14:paraId="62A8CEDB"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Pr>
          <w:rFonts w:ascii="Myriad Pro" w:hAnsi="Myriad Pro"/>
          <w:color w:val="000000"/>
          <w:sz w:val="26"/>
          <w:szCs w:val="26"/>
        </w:rPr>
        <w:t>РСТ </w:t>
      </w:r>
      <w:r w:rsidRPr="00560BDF">
        <w:rPr>
          <w:rFonts w:ascii="Myriad Pro" w:hAnsi="Myriad Pro"/>
          <w:color w:val="000000"/>
          <w:sz w:val="26"/>
          <w:szCs w:val="26"/>
        </w:rPr>
        <w:t xml:space="preserve">Забайкальского края определило показатель </w:t>
      </w:r>
      <w:r w:rsidRPr="00560BDF">
        <w:rPr>
          <w:rFonts w:ascii="Myriad Pro" w:hAnsi="Myriad Pro"/>
          <w:noProof/>
          <w:color w:val="000000"/>
          <w:sz w:val="26"/>
          <w:szCs w:val="26"/>
        </w:rPr>
        <w:drawing>
          <wp:inline distT="0" distB="0" distL="0" distR="0" wp14:anchorId="5ED4CD08" wp14:editId="24CAA1D8">
            <wp:extent cx="525780" cy="236220"/>
            <wp:effectExtent l="0" t="0" r="7620" b="0"/>
            <wp:docPr id="504" name="Рисунок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5780" cy="236220"/>
                    </a:xfrm>
                    <a:prstGeom prst="rect">
                      <a:avLst/>
                    </a:prstGeom>
                    <a:noFill/>
                    <a:ln>
                      <a:noFill/>
                    </a:ln>
                  </pic:spPr>
                </pic:pic>
              </a:graphicData>
            </a:graphic>
          </wp:inline>
        </w:drawing>
      </w:r>
      <w:r w:rsidRPr="00560BDF">
        <w:rPr>
          <w:rFonts w:ascii="Myriad Pro" w:hAnsi="Myriad Pro"/>
          <w:color w:val="000000"/>
          <w:sz w:val="26"/>
          <w:szCs w:val="26"/>
        </w:rPr>
        <w:t xml:space="preserve"> в сумме 88 514,35 тыс. руб.</w:t>
      </w:r>
    </w:p>
    <w:p w14:paraId="01148B71"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 xml:space="preserve">При утверждении тарифов на 2015 год плановый объем скорректированной необходимой валовой выручки </w:t>
      </w:r>
      <w:r w:rsidRPr="00560BDF">
        <w:rPr>
          <w:rFonts w:ascii="Myriad Pro" w:hAnsi="Myriad Pro"/>
          <w:noProof/>
          <w:color w:val="000000"/>
          <w:sz w:val="26"/>
          <w:szCs w:val="26"/>
        </w:rPr>
        <w:drawing>
          <wp:inline distT="0" distB="0" distL="0" distR="0" wp14:anchorId="0CAFB191" wp14:editId="4B3BAFD6">
            <wp:extent cx="419100" cy="236220"/>
            <wp:effectExtent l="0" t="0" r="0" b="0"/>
            <wp:docPr id="506" name="Рисунок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9100" cy="236220"/>
                    </a:xfrm>
                    <a:prstGeom prst="rect">
                      <a:avLst/>
                    </a:prstGeom>
                    <a:noFill/>
                    <a:ln>
                      <a:noFill/>
                    </a:ln>
                  </pic:spPr>
                </pic:pic>
              </a:graphicData>
            </a:graphic>
          </wp:inline>
        </w:drawing>
      </w:r>
      <w:r w:rsidRPr="00560BDF">
        <w:rPr>
          <w:rFonts w:ascii="Myriad Pro" w:hAnsi="Myriad Pro"/>
          <w:color w:val="000000"/>
          <w:sz w:val="26"/>
          <w:szCs w:val="26"/>
        </w:rPr>
        <w:t xml:space="preserve"> составил 5 643 284,75 тыс. руб.</w:t>
      </w:r>
    </w:p>
    <w:p w14:paraId="0C362666"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 xml:space="preserve">В соответствии с представленной в составе бухгалтерской отчетности формой «Показатели раздельного учета доходов и расходов» выручка от продажи услуг по передаче электрической энергии по распределительным сетям за 2015 год по филиалу </w:t>
      </w:r>
      <w:r>
        <w:rPr>
          <w:rFonts w:ascii="Myriad Pro" w:hAnsi="Myriad Pro"/>
          <w:color w:val="000000"/>
          <w:sz w:val="26"/>
          <w:szCs w:val="26"/>
        </w:rPr>
        <w:t>ПАО </w:t>
      </w:r>
      <w:r w:rsidRPr="00560BDF">
        <w:rPr>
          <w:rFonts w:ascii="Myriad Pro" w:hAnsi="Myriad Pro"/>
          <w:color w:val="000000"/>
          <w:sz w:val="26"/>
          <w:szCs w:val="26"/>
        </w:rPr>
        <w:t xml:space="preserve">«МРСК Сибири» - «Читаэнерго» сложилась в размере 6 156 632 тыс. руб. Стоимость оказанных услуг по передаче электрической энергии прочих территориальных сетевых организаций согласно бухгалтерской отчетности, представленных копий актов об оказании услуг и </w:t>
      </w:r>
      <w:r w:rsidRPr="00560BDF">
        <w:rPr>
          <w:rFonts w:ascii="Myriad Pro" w:hAnsi="Myriad Pro"/>
          <w:sz w:val="26"/>
          <w:szCs w:val="26"/>
        </w:rPr>
        <w:t>расшифровке расходов на оплату услуг ТСО за 2015 год - 601 861,60 тыс. руб. Таким образом, фактический</w:t>
      </w:r>
      <w:r w:rsidRPr="00560BDF">
        <w:rPr>
          <w:rFonts w:ascii="Myriad Pro" w:hAnsi="Myriad Pro"/>
          <w:color w:val="000000"/>
          <w:sz w:val="26"/>
          <w:szCs w:val="26"/>
        </w:rPr>
        <w:t xml:space="preserve"> объем выручки от реализации услуг по регулируемому виду деятельности за 2015 год - 5 554 770,40 тыс. руб. </w:t>
      </w:r>
    </w:p>
    <w:p w14:paraId="146BE150"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 xml:space="preserve">Недополученный объем выручки по итогам 2015 года по расчету </w:t>
      </w:r>
      <w:r>
        <w:rPr>
          <w:rFonts w:ascii="Myriad Pro" w:hAnsi="Myriad Pro"/>
          <w:color w:val="000000"/>
          <w:sz w:val="26"/>
          <w:szCs w:val="26"/>
        </w:rPr>
        <w:t>РСТ </w:t>
      </w:r>
      <w:r w:rsidRPr="00560BDF">
        <w:rPr>
          <w:rFonts w:ascii="Myriad Pro" w:hAnsi="Myriad Pro"/>
          <w:color w:val="000000"/>
          <w:sz w:val="26"/>
          <w:szCs w:val="26"/>
        </w:rPr>
        <w:t>Забайкальского края составил 88 514,35 тыс. руб.</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78"/>
        <w:gridCol w:w="3166"/>
      </w:tblGrid>
      <w:tr w:rsidR="00A94821" w:rsidRPr="00560BDF" w14:paraId="4A722C1D" w14:textId="77777777" w:rsidTr="00A94821">
        <w:trPr>
          <w:tblHeader/>
        </w:trPr>
        <w:tc>
          <w:tcPr>
            <w:tcW w:w="62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09AF7945" w14:textId="77777777" w:rsidR="00A94821" w:rsidRPr="00560BDF" w:rsidRDefault="00A94821" w:rsidP="00A94821">
            <w:pPr>
              <w:jc w:val="center"/>
              <w:rPr>
                <w:rFonts w:ascii="Myriad Pro" w:hAnsi="Myriad Pro"/>
                <w:b/>
                <w:bCs/>
                <w:color w:val="FFFFFF"/>
                <w:sz w:val="20"/>
                <w:szCs w:val="20"/>
              </w:rPr>
            </w:pPr>
            <w:r w:rsidRPr="00560BDF">
              <w:rPr>
                <w:rFonts w:ascii="Myriad Pro" w:hAnsi="Myriad Pro"/>
                <w:b/>
                <w:bCs/>
                <w:color w:val="FFFFFF"/>
                <w:sz w:val="20"/>
                <w:szCs w:val="20"/>
              </w:rPr>
              <w:t>Показатель</w:t>
            </w:r>
          </w:p>
        </w:tc>
        <w:tc>
          <w:tcPr>
            <w:tcW w:w="31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2BCBF491" w14:textId="77777777" w:rsidR="00A94821" w:rsidRPr="00560BDF" w:rsidRDefault="00A94821" w:rsidP="00A94821">
            <w:pPr>
              <w:jc w:val="center"/>
              <w:rPr>
                <w:rFonts w:ascii="Myriad Pro" w:hAnsi="Myriad Pro"/>
                <w:b/>
                <w:bCs/>
                <w:color w:val="FFFFFF"/>
                <w:sz w:val="20"/>
                <w:szCs w:val="20"/>
              </w:rPr>
            </w:pPr>
            <w:r w:rsidRPr="00560BDF">
              <w:rPr>
                <w:rFonts w:ascii="Myriad Pro" w:hAnsi="Myriad Pro"/>
                <w:b/>
                <w:bCs/>
                <w:color w:val="FFFFFF"/>
                <w:sz w:val="20"/>
                <w:szCs w:val="20"/>
              </w:rPr>
              <w:t>Сумма, тыс. руб.</w:t>
            </w:r>
          </w:p>
        </w:tc>
      </w:tr>
      <w:tr w:rsidR="00A94821" w:rsidRPr="00560BDF" w14:paraId="69870C8E" w14:textId="77777777" w:rsidTr="00A94821">
        <w:tc>
          <w:tcPr>
            <w:tcW w:w="6228" w:type="dxa"/>
            <w:tcBorders>
              <w:top w:val="single" w:sz="4" w:space="0" w:color="FFFFFF" w:themeColor="background1"/>
            </w:tcBorders>
            <w:hideMark/>
          </w:tcPr>
          <w:p w14:paraId="19133708" w14:textId="77777777" w:rsidR="00A94821" w:rsidRPr="00560BDF" w:rsidRDefault="00A94821" w:rsidP="00A94821">
            <w:pPr>
              <w:contextualSpacing/>
              <w:jc w:val="both"/>
              <w:rPr>
                <w:rFonts w:ascii="Myriad Pro" w:hAnsi="Myriad Pro"/>
                <w:color w:val="000000"/>
                <w:sz w:val="20"/>
                <w:szCs w:val="20"/>
              </w:rPr>
            </w:pPr>
            <w:r w:rsidRPr="00560BDF">
              <w:rPr>
                <w:rFonts w:ascii="Myriad Pro" w:hAnsi="Myriad Pro"/>
                <w:color w:val="000000"/>
                <w:sz w:val="20"/>
                <w:szCs w:val="20"/>
              </w:rPr>
              <w:t>Плановый объем скорректированной НВВ на содержание</w:t>
            </w:r>
          </w:p>
        </w:tc>
        <w:tc>
          <w:tcPr>
            <w:tcW w:w="3190" w:type="dxa"/>
            <w:tcBorders>
              <w:top w:val="single" w:sz="4" w:space="0" w:color="FFFFFF" w:themeColor="background1"/>
            </w:tcBorders>
            <w:vAlign w:val="center"/>
            <w:hideMark/>
          </w:tcPr>
          <w:p w14:paraId="1132EBA6" w14:textId="77777777" w:rsidR="00A94821" w:rsidRPr="00560BDF" w:rsidRDefault="00A94821" w:rsidP="00A94821">
            <w:pPr>
              <w:contextualSpacing/>
              <w:jc w:val="right"/>
              <w:rPr>
                <w:rFonts w:ascii="Myriad Pro" w:hAnsi="Myriad Pro"/>
                <w:color w:val="000000"/>
                <w:sz w:val="20"/>
                <w:szCs w:val="20"/>
              </w:rPr>
            </w:pPr>
            <w:r w:rsidRPr="00560BDF">
              <w:rPr>
                <w:rFonts w:ascii="Myriad Pro" w:hAnsi="Myriad Pro"/>
                <w:color w:val="000000"/>
                <w:sz w:val="20"/>
                <w:szCs w:val="20"/>
              </w:rPr>
              <w:t>5 643 284,75</w:t>
            </w:r>
          </w:p>
        </w:tc>
      </w:tr>
      <w:tr w:rsidR="00A94821" w:rsidRPr="00560BDF" w14:paraId="3CDFFF55" w14:textId="77777777" w:rsidTr="00A94821">
        <w:tc>
          <w:tcPr>
            <w:tcW w:w="6228" w:type="dxa"/>
            <w:hideMark/>
          </w:tcPr>
          <w:p w14:paraId="7CF987D6" w14:textId="77777777" w:rsidR="00A94821" w:rsidRPr="00560BDF" w:rsidRDefault="00A94821" w:rsidP="00A94821">
            <w:pPr>
              <w:contextualSpacing/>
              <w:jc w:val="both"/>
              <w:rPr>
                <w:rFonts w:ascii="Myriad Pro" w:hAnsi="Myriad Pro"/>
                <w:color w:val="000000"/>
                <w:sz w:val="20"/>
                <w:szCs w:val="20"/>
              </w:rPr>
            </w:pPr>
            <w:r w:rsidRPr="00560BDF">
              <w:rPr>
                <w:rFonts w:ascii="Myriad Pro" w:hAnsi="Myriad Pro"/>
                <w:color w:val="000000"/>
                <w:sz w:val="20"/>
                <w:szCs w:val="20"/>
              </w:rPr>
              <w:t>Фактический объем выручки от реализации</w:t>
            </w:r>
          </w:p>
        </w:tc>
        <w:tc>
          <w:tcPr>
            <w:tcW w:w="3190" w:type="dxa"/>
            <w:vAlign w:val="center"/>
            <w:hideMark/>
          </w:tcPr>
          <w:p w14:paraId="0BDD1E4C" w14:textId="77777777" w:rsidR="00A94821" w:rsidRPr="00560BDF" w:rsidRDefault="00A94821" w:rsidP="00A94821">
            <w:pPr>
              <w:contextualSpacing/>
              <w:jc w:val="right"/>
              <w:rPr>
                <w:rFonts w:ascii="Myriad Pro" w:hAnsi="Myriad Pro"/>
                <w:color w:val="000000"/>
                <w:sz w:val="20"/>
                <w:szCs w:val="20"/>
              </w:rPr>
            </w:pPr>
            <w:r w:rsidRPr="00560BDF">
              <w:rPr>
                <w:rFonts w:ascii="Myriad Pro" w:hAnsi="Myriad Pro"/>
                <w:color w:val="000000"/>
                <w:sz w:val="20"/>
                <w:szCs w:val="20"/>
              </w:rPr>
              <w:t>6 156 632,00</w:t>
            </w:r>
          </w:p>
        </w:tc>
      </w:tr>
      <w:tr w:rsidR="00A94821" w:rsidRPr="00560BDF" w14:paraId="0859C331" w14:textId="77777777" w:rsidTr="00A94821">
        <w:tc>
          <w:tcPr>
            <w:tcW w:w="6228" w:type="dxa"/>
            <w:hideMark/>
          </w:tcPr>
          <w:p w14:paraId="785342C8" w14:textId="77777777" w:rsidR="00A94821" w:rsidRPr="00560BDF" w:rsidRDefault="00A94821" w:rsidP="00A94821">
            <w:pPr>
              <w:contextualSpacing/>
              <w:jc w:val="both"/>
              <w:rPr>
                <w:rFonts w:ascii="Myriad Pro" w:hAnsi="Myriad Pro"/>
                <w:color w:val="000000"/>
                <w:sz w:val="20"/>
                <w:szCs w:val="20"/>
              </w:rPr>
            </w:pPr>
            <w:r w:rsidRPr="00560BDF">
              <w:rPr>
                <w:rFonts w:ascii="Myriad Pro" w:hAnsi="Myriad Pro"/>
                <w:color w:val="000000"/>
                <w:sz w:val="20"/>
                <w:szCs w:val="20"/>
              </w:rPr>
              <w:t>Фактическая оплата услуг смежных ТСО</w:t>
            </w:r>
          </w:p>
        </w:tc>
        <w:tc>
          <w:tcPr>
            <w:tcW w:w="3190" w:type="dxa"/>
            <w:vAlign w:val="center"/>
            <w:hideMark/>
          </w:tcPr>
          <w:p w14:paraId="2D35E9DE" w14:textId="77777777" w:rsidR="00A94821" w:rsidRPr="00560BDF" w:rsidRDefault="00A94821" w:rsidP="00A94821">
            <w:pPr>
              <w:contextualSpacing/>
              <w:jc w:val="right"/>
              <w:rPr>
                <w:rFonts w:ascii="Myriad Pro" w:hAnsi="Myriad Pro"/>
                <w:color w:val="000000"/>
                <w:sz w:val="20"/>
                <w:szCs w:val="20"/>
              </w:rPr>
            </w:pPr>
            <w:r w:rsidRPr="00560BDF">
              <w:rPr>
                <w:rFonts w:ascii="Myriad Pro" w:hAnsi="Myriad Pro"/>
                <w:color w:val="000000"/>
                <w:sz w:val="20"/>
                <w:szCs w:val="20"/>
              </w:rPr>
              <w:t>601 861,60</w:t>
            </w:r>
          </w:p>
        </w:tc>
      </w:tr>
      <w:tr w:rsidR="00A94821" w:rsidRPr="00560BDF" w14:paraId="0F7D744F" w14:textId="77777777" w:rsidTr="00A94821">
        <w:tc>
          <w:tcPr>
            <w:tcW w:w="6228" w:type="dxa"/>
            <w:hideMark/>
          </w:tcPr>
          <w:p w14:paraId="76A1E499" w14:textId="77777777" w:rsidR="00A94821" w:rsidRPr="00560BDF" w:rsidRDefault="00A94821" w:rsidP="00A94821">
            <w:pPr>
              <w:contextualSpacing/>
              <w:jc w:val="both"/>
              <w:rPr>
                <w:rFonts w:ascii="Myriad Pro" w:hAnsi="Myriad Pro"/>
                <w:color w:val="000000"/>
                <w:sz w:val="20"/>
                <w:szCs w:val="20"/>
              </w:rPr>
            </w:pPr>
            <w:r w:rsidRPr="00560BDF">
              <w:rPr>
                <w:rFonts w:ascii="Myriad Pro" w:hAnsi="Myriad Pro"/>
                <w:color w:val="000000"/>
                <w:sz w:val="20"/>
                <w:szCs w:val="20"/>
              </w:rPr>
              <w:t>Фактические расходы на оплату технологического расхода потерь</w:t>
            </w:r>
          </w:p>
        </w:tc>
        <w:tc>
          <w:tcPr>
            <w:tcW w:w="3190" w:type="dxa"/>
            <w:vAlign w:val="center"/>
            <w:hideMark/>
          </w:tcPr>
          <w:p w14:paraId="3BCBAB75" w14:textId="77777777" w:rsidR="00A94821" w:rsidRPr="00560BDF" w:rsidRDefault="00A94821" w:rsidP="00A94821">
            <w:pPr>
              <w:contextualSpacing/>
              <w:jc w:val="right"/>
              <w:rPr>
                <w:rFonts w:ascii="Myriad Pro" w:hAnsi="Myriad Pro"/>
                <w:color w:val="000000"/>
                <w:sz w:val="20"/>
                <w:szCs w:val="20"/>
              </w:rPr>
            </w:pPr>
            <w:r w:rsidRPr="00560BDF">
              <w:rPr>
                <w:rFonts w:ascii="Myriad Pro" w:hAnsi="Myriad Pro"/>
                <w:color w:val="000000"/>
                <w:sz w:val="20"/>
                <w:szCs w:val="20"/>
              </w:rPr>
              <w:t>-</w:t>
            </w:r>
          </w:p>
        </w:tc>
      </w:tr>
      <w:tr w:rsidR="00A94821" w:rsidRPr="00560BDF" w14:paraId="2E56FF0A" w14:textId="77777777" w:rsidTr="00A94821">
        <w:tc>
          <w:tcPr>
            <w:tcW w:w="6228" w:type="dxa"/>
            <w:hideMark/>
          </w:tcPr>
          <w:p w14:paraId="5AE3B524" w14:textId="77777777" w:rsidR="00A94821" w:rsidRPr="00560BDF" w:rsidRDefault="00A94821" w:rsidP="00A94821">
            <w:pPr>
              <w:contextualSpacing/>
              <w:jc w:val="both"/>
              <w:rPr>
                <w:rFonts w:ascii="Myriad Pro" w:hAnsi="Myriad Pro"/>
                <w:color w:val="000000"/>
                <w:sz w:val="20"/>
                <w:szCs w:val="20"/>
              </w:rPr>
            </w:pPr>
            <w:r w:rsidRPr="00560BDF">
              <w:rPr>
                <w:rFonts w:ascii="Myriad Pro" w:hAnsi="Myriad Pro"/>
                <w:color w:val="000000"/>
                <w:sz w:val="20"/>
                <w:szCs w:val="20"/>
              </w:rPr>
              <w:t>Фактическая выручка на содержание сетей</w:t>
            </w:r>
          </w:p>
        </w:tc>
        <w:tc>
          <w:tcPr>
            <w:tcW w:w="3190" w:type="dxa"/>
            <w:vAlign w:val="center"/>
            <w:hideMark/>
          </w:tcPr>
          <w:p w14:paraId="6CA919FD" w14:textId="77777777" w:rsidR="00A94821" w:rsidRPr="00560BDF" w:rsidRDefault="00A94821" w:rsidP="00A94821">
            <w:pPr>
              <w:contextualSpacing/>
              <w:jc w:val="right"/>
              <w:rPr>
                <w:rFonts w:ascii="Myriad Pro" w:hAnsi="Myriad Pro"/>
                <w:color w:val="000000"/>
                <w:sz w:val="20"/>
                <w:szCs w:val="20"/>
              </w:rPr>
            </w:pPr>
            <w:r w:rsidRPr="00560BDF">
              <w:rPr>
                <w:rFonts w:ascii="Myriad Pro" w:hAnsi="Myriad Pro"/>
                <w:color w:val="000000"/>
                <w:sz w:val="20"/>
                <w:szCs w:val="20"/>
              </w:rPr>
              <w:t>5 554 770,40</w:t>
            </w:r>
          </w:p>
        </w:tc>
      </w:tr>
      <w:tr w:rsidR="00A94821" w:rsidRPr="00560BDF" w14:paraId="2F5662BF" w14:textId="77777777" w:rsidTr="00A94821">
        <w:tc>
          <w:tcPr>
            <w:tcW w:w="6228" w:type="dxa"/>
            <w:hideMark/>
          </w:tcPr>
          <w:p w14:paraId="5A82ED7C" w14:textId="77777777" w:rsidR="00A94821" w:rsidRPr="00560BDF" w:rsidRDefault="00A94821" w:rsidP="00A94821">
            <w:pPr>
              <w:contextualSpacing/>
              <w:jc w:val="both"/>
              <w:rPr>
                <w:rFonts w:ascii="Myriad Pro" w:hAnsi="Myriad Pro"/>
                <w:color w:val="000000"/>
                <w:sz w:val="20"/>
                <w:szCs w:val="20"/>
              </w:rPr>
            </w:pPr>
            <w:r w:rsidRPr="00560BDF">
              <w:rPr>
                <w:rFonts w:ascii="Myriad Pro" w:hAnsi="Myriad Pro"/>
                <w:color w:val="000000"/>
                <w:sz w:val="20"/>
                <w:szCs w:val="20"/>
              </w:rPr>
              <w:t>Отклонение полученной выручки от установленного уровня</w:t>
            </w:r>
          </w:p>
        </w:tc>
        <w:tc>
          <w:tcPr>
            <w:tcW w:w="3190" w:type="dxa"/>
            <w:vAlign w:val="center"/>
            <w:hideMark/>
          </w:tcPr>
          <w:p w14:paraId="6BDD997E" w14:textId="77777777" w:rsidR="00A94821" w:rsidRPr="00560BDF" w:rsidRDefault="00A94821" w:rsidP="00A94821">
            <w:pPr>
              <w:contextualSpacing/>
              <w:jc w:val="right"/>
              <w:rPr>
                <w:rFonts w:ascii="Myriad Pro" w:hAnsi="Myriad Pro"/>
                <w:color w:val="000000"/>
                <w:sz w:val="20"/>
                <w:szCs w:val="20"/>
              </w:rPr>
            </w:pPr>
            <w:r w:rsidRPr="00560BDF">
              <w:rPr>
                <w:rFonts w:ascii="Myriad Pro" w:hAnsi="Myriad Pro"/>
                <w:color w:val="000000"/>
                <w:sz w:val="20"/>
                <w:szCs w:val="20"/>
              </w:rPr>
              <w:t>88 514,35</w:t>
            </w:r>
          </w:p>
        </w:tc>
      </w:tr>
    </w:tbl>
    <w:p w14:paraId="2017097D" w14:textId="77777777" w:rsidR="00A94821" w:rsidRPr="00560BDF" w:rsidRDefault="00A94821" w:rsidP="00A94821">
      <w:pPr>
        <w:spacing w:line="360" w:lineRule="auto"/>
        <w:ind w:firstLine="720"/>
        <w:contextualSpacing/>
        <w:jc w:val="both"/>
        <w:rPr>
          <w:rFonts w:ascii="Myriad Pro" w:hAnsi="Myriad Pro"/>
          <w:color w:val="000000"/>
          <w:sz w:val="26"/>
          <w:szCs w:val="26"/>
          <w:highlight w:val="yellow"/>
        </w:rPr>
      </w:pPr>
    </w:p>
    <w:p w14:paraId="2ED3BA8E" w14:textId="77777777" w:rsidR="00A94821" w:rsidRPr="00560BDF" w:rsidRDefault="00A94821" w:rsidP="00A94821">
      <w:pPr>
        <w:spacing w:line="360" w:lineRule="auto"/>
        <w:contextualSpacing/>
        <w:jc w:val="both"/>
        <w:rPr>
          <w:rFonts w:ascii="Myriad Pro" w:hAnsi="Myriad Pro"/>
          <w:color w:val="000000"/>
          <w:sz w:val="26"/>
          <w:szCs w:val="26"/>
        </w:rPr>
      </w:pPr>
      <w:r w:rsidRPr="00560BDF">
        <w:rPr>
          <w:rFonts w:ascii="Myriad Pro" w:hAnsi="Myriad Pro"/>
          <w:b/>
          <w:color w:val="000000"/>
          <w:sz w:val="26"/>
          <w:szCs w:val="26"/>
        </w:rPr>
        <w:lastRenderedPageBreak/>
        <w:t>ПОЗИЦИЯ ИСПОЛНИТЕЛЯ</w:t>
      </w:r>
      <w:r w:rsidRPr="00560BDF">
        <w:rPr>
          <w:rFonts w:ascii="Myriad Pro" w:hAnsi="Myriad Pro"/>
          <w:color w:val="000000"/>
          <w:sz w:val="26"/>
          <w:szCs w:val="26"/>
        </w:rPr>
        <w:t xml:space="preserve"> </w:t>
      </w:r>
    </w:p>
    <w:p w14:paraId="0BA8B1A1" w14:textId="77777777" w:rsidR="00A94821"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Недополученная необходимая валовая выручка, установленная регулирующим органом на год i-2 долгосрочного периода регулирования (</w:t>
      </w:r>
      <w:r w:rsidRPr="00560BDF">
        <w:rPr>
          <w:rFonts w:ascii="Myriad Pro" w:hAnsi="Myriad Pro"/>
          <w:color w:val="000000"/>
          <w:sz w:val="20"/>
          <w:szCs w:val="20"/>
        </w:rPr>
        <w:t>Δ</w:t>
      </w:r>
      <w:r w:rsidRPr="00560BDF">
        <w:rPr>
          <w:rFonts w:ascii="Myriad Pro" w:hAnsi="Myriad Pro"/>
          <w:color w:val="000000"/>
          <w:sz w:val="26"/>
          <w:szCs w:val="26"/>
        </w:rPr>
        <w:t>НВВ</w:t>
      </w:r>
      <w:r w:rsidRPr="00560BDF">
        <w:rPr>
          <w:rFonts w:ascii="Myriad Pro" w:hAnsi="Myriad Pro"/>
          <w:color w:val="000000"/>
          <w:sz w:val="26"/>
          <w:szCs w:val="26"/>
          <w:vertAlign w:val="subscript"/>
        </w:rPr>
        <w:t>2015</w:t>
      </w:r>
      <w:r w:rsidRPr="00560BDF">
        <w:rPr>
          <w:rFonts w:ascii="Myriad Pro" w:hAnsi="Myriad Pro"/>
          <w:color w:val="000000"/>
          <w:sz w:val="26"/>
          <w:szCs w:val="26"/>
        </w:rPr>
        <w:t xml:space="preserve">) рассчитывается с учетом фактического объема выручки от реализации продукции по регулируемому виду деятельности за год i-2 (в редакции Методических указаний </w:t>
      </w:r>
      <w:r>
        <w:rPr>
          <w:rFonts w:ascii="Myriad Pro" w:hAnsi="Myriad Pro"/>
          <w:color w:val="000000"/>
          <w:sz w:val="26"/>
          <w:szCs w:val="26"/>
        </w:rPr>
        <w:t>№ </w:t>
      </w:r>
      <w:r w:rsidRPr="00560BDF">
        <w:rPr>
          <w:rFonts w:ascii="Myriad Pro" w:hAnsi="Myriad Pro"/>
          <w:color w:val="000000"/>
          <w:sz w:val="26"/>
          <w:szCs w:val="26"/>
        </w:rPr>
        <w:t>228-э, действующей до 09.01.2018).</w:t>
      </w:r>
    </w:p>
    <w:p w14:paraId="2A61108F" w14:textId="244A8DB9" w:rsidR="00CA40E8" w:rsidRDefault="00CA40E8" w:rsidP="00A94821">
      <w:pPr>
        <w:spacing w:line="360" w:lineRule="auto"/>
        <w:ind w:firstLine="567"/>
        <w:contextualSpacing/>
        <w:jc w:val="both"/>
        <w:rPr>
          <w:rFonts w:ascii="Myriad Pro" w:hAnsi="Myriad Pro"/>
          <w:color w:val="000000"/>
          <w:sz w:val="26"/>
          <w:szCs w:val="26"/>
        </w:rPr>
      </w:pPr>
      <w:r>
        <w:rPr>
          <w:rFonts w:ascii="Myriad Pro" w:hAnsi="Myriad Pro"/>
          <w:color w:val="000000"/>
          <w:sz w:val="26"/>
          <w:szCs w:val="26"/>
        </w:rPr>
        <w:t xml:space="preserve">Величина товарной выручки </w:t>
      </w:r>
      <w:r w:rsidR="00EB21A1">
        <w:rPr>
          <w:rFonts w:ascii="Myriad Pro" w:hAnsi="Myriad Pro"/>
          <w:color w:val="000000"/>
          <w:sz w:val="26"/>
          <w:szCs w:val="26"/>
        </w:rPr>
        <w:t xml:space="preserve">определена Исполнителем по данным формы 1.3. в размере </w:t>
      </w:r>
      <w:r>
        <w:rPr>
          <w:rFonts w:ascii="Myriad Pro" w:hAnsi="Myriad Pro"/>
          <w:color w:val="000000"/>
          <w:sz w:val="26"/>
          <w:szCs w:val="26"/>
        </w:rPr>
        <w:t xml:space="preserve">6 156 632,36 тыс. руб. </w:t>
      </w:r>
    </w:p>
    <w:p w14:paraId="61B3315F" w14:textId="0E39BFD2"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 xml:space="preserve">Корректировка НВВ на содержание сетей по расчету Исполнителя составляет (41 797,64 тыс. руб.), или с учетом ИПЦ на </w:t>
      </w:r>
      <w:r w:rsidR="00856922" w:rsidRPr="00560BDF">
        <w:rPr>
          <w:rFonts w:ascii="Myriad Pro" w:hAnsi="Myriad Pro"/>
          <w:color w:val="000000"/>
          <w:sz w:val="26"/>
          <w:szCs w:val="26"/>
        </w:rPr>
        <w:t>201</w:t>
      </w:r>
      <w:r w:rsidR="00856922" w:rsidRPr="00856922">
        <w:rPr>
          <w:rFonts w:ascii="Myriad Pro" w:hAnsi="Myriad Pro"/>
          <w:color w:val="000000"/>
          <w:sz w:val="26"/>
          <w:szCs w:val="26"/>
        </w:rPr>
        <w:t>6</w:t>
      </w:r>
      <w:r w:rsidRPr="00560BDF">
        <w:rPr>
          <w:rFonts w:ascii="Myriad Pro" w:hAnsi="Myriad Pro"/>
          <w:color w:val="000000"/>
          <w:sz w:val="26"/>
          <w:szCs w:val="26"/>
        </w:rPr>
        <w:t xml:space="preserve">, </w:t>
      </w:r>
      <w:r w:rsidR="00856922" w:rsidRPr="00560BDF">
        <w:rPr>
          <w:rFonts w:ascii="Myriad Pro" w:hAnsi="Myriad Pro"/>
          <w:color w:val="000000"/>
          <w:sz w:val="26"/>
          <w:szCs w:val="26"/>
        </w:rPr>
        <w:t>201</w:t>
      </w:r>
      <w:r w:rsidR="00856922" w:rsidRPr="00856922">
        <w:rPr>
          <w:rFonts w:ascii="Myriad Pro" w:hAnsi="Myriad Pro"/>
          <w:color w:val="000000"/>
          <w:sz w:val="26"/>
          <w:szCs w:val="26"/>
        </w:rPr>
        <w:t>7</w:t>
      </w:r>
      <w:r w:rsidR="00856922" w:rsidRPr="00560BDF">
        <w:rPr>
          <w:rFonts w:ascii="Myriad Pro" w:hAnsi="Myriad Pro"/>
          <w:color w:val="000000"/>
          <w:sz w:val="26"/>
          <w:szCs w:val="26"/>
        </w:rPr>
        <w:t xml:space="preserve"> </w:t>
      </w:r>
      <w:r w:rsidRPr="00560BDF">
        <w:rPr>
          <w:rFonts w:ascii="Myriad Pro" w:hAnsi="Myriad Pro"/>
          <w:color w:val="000000"/>
          <w:sz w:val="26"/>
          <w:szCs w:val="26"/>
        </w:rPr>
        <w:t xml:space="preserve">гг. </w:t>
      </w:r>
      <w:r w:rsidR="00CA40E8">
        <w:rPr>
          <w:rFonts w:ascii="Myriad Pro" w:hAnsi="Myriad Pro"/>
          <w:color w:val="000000"/>
          <w:sz w:val="26"/>
          <w:szCs w:val="26"/>
        </w:rPr>
        <w:t>(</w:t>
      </w:r>
      <w:r w:rsidR="00CA40E8" w:rsidRPr="00CA40E8">
        <w:rPr>
          <w:rFonts w:ascii="Myriad Pro" w:hAnsi="Myriad Pro"/>
          <w:color w:val="000000"/>
          <w:sz w:val="26"/>
          <w:szCs w:val="26"/>
        </w:rPr>
        <w:t>46 868,52</w:t>
      </w:r>
      <w:r w:rsidR="00CA40E8">
        <w:rPr>
          <w:rFonts w:ascii="Myriad Pro" w:hAnsi="Myriad Pro"/>
          <w:color w:val="000000"/>
          <w:sz w:val="26"/>
          <w:szCs w:val="26"/>
        </w:rPr>
        <w:t xml:space="preserve"> </w:t>
      </w:r>
      <w:r w:rsidRPr="00560BDF">
        <w:rPr>
          <w:rFonts w:ascii="Myriad Pro" w:hAnsi="Myriad Pro"/>
          <w:color w:val="000000"/>
          <w:sz w:val="26"/>
          <w:szCs w:val="26"/>
        </w:rPr>
        <w:t>тыс. руб.).</w:t>
      </w:r>
    </w:p>
    <w:tbl>
      <w:tblPr>
        <w:tblW w:w="5000" w:type="pct"/>
        <w:jc w:val="center"/>
        <w:tblLayout w:type="fixed"/>
        <w:tblLook w:val="04A0" w:firstRow="1" w:lastRow="0" w:firstColumn="1" w:lastColumn="0" w:noHBand="0" w:noVBand="1"/>
      </w:tblPr>
      <w:tblGrid>
        <w:gridCol w:w="1765"/>
        <w:gridCol w:w="2531"/>
        <w:gridCol w:w="1114"/>
        <w:gridCol w:w="1967"/>
        <w:gridCol w:w="1967"/>
      </w:tblGrid>
      <w:tr w:rsidR="00A94821" w:rsidRPr="00560BDF" w14:paraId="002D5232" w14:textId="77777777" w:rsidTr="00A94821">
        <w:trPr>
          <w:trHeight w:val="288"/>
          <w:tblHeader/>
          <w:jc w:val="center"/>
        </w:trPr>
        <w:tc>
          <w:tcPr>
            <w:tcW w:w="18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279F915" w14:textId="77777777" w:rsidR="00A94821" w:rsidRPr="00560BDF" w:rsidRDefault="00A94821" w:rsidP="00A94821">
            <w:pPr>
              <w:keepNext/>
              <w:jc w:val="center"/>
              <w:rPr>
                <w:rFonts w:ascii="Myriad Pro" w:hAnsi="Myriad Pro" w:cs="Arial"/>
                <w:b/>
                <w:bCs/>
                <w:color w:val="FFFFFF"/>
                <w:sz w:val="18"/>
                <w:szCs w:val="18"/>
              </w:rPr>
            </w:pPr>
            <w:r w:rsidRPr="00560BDF">
              <w:rPr>
                <w:rFonts w:ascii="Myriad Pro" w:hAnsi="Myriad Pro" w:cs="Arial"/>
                <w:b/>
                <w:bCs/>
                <w:color w:val="FFFFFF"/>
                <w:sz w:val="18"/>
                <w:szCs w:val="18"/>
              </w:rPr>
              <w:t> </w:t>
            </w:r>
            <w:r>
              <w:rPr>
                <w:rFonts w:ascii="Myriad Pro" w:hAnsi="Myriad Pro" w:cs="Arial"/>
                <w:b/>
                <w:bCs/>
                <w:color w:val="FFFFFF"/>
                <w:sz w:val="18"/>
                <w:szCs w:val="18"/>
              </w:rPr>
              <w:t>№ </w:t>
            </w:r>
            <w:r w:rsidRPr="00560BDF">
              <w:rPr>
                <w:rFonts w:ascii="Myriad Pro" w:hAnsi="Myriad Pro" w:cs="Arial"/>
                <w:b/>
                <w:bCs/>
                <w:color w:val="FFFFFF"/>
                <w:sz w:val="18"/>
                <w:szCs w:val="18"/>
              </w:rPr>
              <w:t>п/п</w:t>
            </w:r>
          </w:p>
        </w:tc>
        <w:tc>
          <w:tcPr>
            <w:tcW w:w="25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C555FDE" w14:textId="77777777" w:rsidR="00A94821" w:rsidRPr="00560BDF" w:rsidRDefault="00A94821" w:rsidP="00A94821">
            <w:pPr>
              <w:keepNext/>
              <w:jc w:val="center"/>
              <w:rPr>
                <w:rFonts w:ascii="Myriad Pro" w:hAnsi="Myriad Pro" w:cs="Arial"/>
                <w:b/>
                <w:bCs/>
                <w:color w:val="FFFFFF"/>
                <w:sz w:val="18"/>
                <w:szCs w:val="18"/>
              </w:rPr>
            </w:pPr>
            <w:r w:rsidRPr="00560BDF">
              <w:rPr>
                <w:rFonts w:ascii="Myriad Pro" w:hAnsi="Myriad Pro" w:cs="Arial"/>
                <w:b/>
                <w:bCs/>
                <w:color w:val="FFFFFF"/>
                <w:sz w:val="18"/>
                <w:szCs w:val="18"/>
              </w:rPr>
              <w:t>Показатель </w:t>
            </w:r>
          </w:p>
        </w:tc>
        <w:tc>
          <w:tcPr>
            <w:tcW w:w="1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24B74D5" w14:textId="77777777" w:rsidR="00A94821" w:rsidRPr="00560BDF" w:rsidRDefault="00A94821" w:rsidP="00A94821">
            <w:pPr>
              <w:keepNext/>
              <w:jc w:val="center"/>
              <w:rPr>
                <w:rFonts w:ascii="Myriad Pro" w:hAnsi="Myriad Pro" w:cs="Arial"/>
                <w:b/>
                <w:bCs/>
                <w:color w:val="FFFFFF"/>
                <w:sz w:val="18"/>
                <w:szCs w:val="18"/>
              </w:rPr>
            </w:pPr>
            <w:r w:rsidRPr="00560BDF">
              <w:rPr>
                <w:rFonts w:ascii="Myriad Pro" w:hAnsi="Myriad Pro" w:cs="Arial"/>
                <w:b/>
                <w:bCs/>
                <w:color w:val="FFFFFF"/>
                <w:sz w:val="18"/>
                <w:szCs w:val="18"/>
              </w:rPr>
              <w:t>Ед. изм.</w:t>
            </w:r>
          </w:p>
        </w:tc>
        <w:tc>
          <w:tcPr>
            <w:tcW w:w="20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3CDD729" w14:textId="77777777" w:rsidR="00A94821" w:rsidRPr="00560BDF" w:rsidRDefault="00A94821" w:rsidP="00A94821">
            <w:pPr>
              <w:keepNext/>
              <w:jc w:val="center"/>
              <w:rPr>
                <w:rFonts w:ascii="Myriad Pro" w:hAnsi="Myriad Pro" w:cs="Arial"/>
                <w:b/>
                <w:bCs/>
                <w:color w:val="FFFFFF"/>
                <w:sz w:val="18"/>
                <w:szCs w:val="18"/>
              </w:rPr>
            </w:pPr>
            <w:r w:rsidRPr="00560BDF">
              <w:rPr>
                <w:rFonts w:ascii="Myriad Pro" w:hAnsi="Myriad Pro" w:cs="Arial"/>
                <w:b/>
                <w:bCs/>
                <w:color w:val="FFFFFF"/>
                <w:sz w:val="18"/>
                <w:szCs w:val="18"/>
              </w:rPr>
              <w:t>план</w:t>
            </w:r>
          </w:p>
        </w:tc>
        <w:tc>
          <w:tcPr>
            <w:tcW w:w="20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AC41A2E" w14:textId="77777777" w:rsidR="00A94821" w:rsidRPr="00560BDF" w:rsidRDefault="00A94821" w:rsidP="00A94821">
            <w:pPr>
              <w:keepNext/>
              <w:jc w:val="center"/>
              <w:rPr>
                <w:rFonts w:ascii="Myriad Pro" w:hAnsi="Myriad Pro" w:cs="Arial"/>
                <w:b/>
                <w:bCs/>
                <w:color w:val="FFFFFF"/>
                <w:sz w:val="18"/>
                <w:szCs w:val="18"/>
              </w:rPr>
            </w:pPr>
            <w:r w:rsidRPr="00560BDF">
              <w:rPr>
                <w:rFonts w:ascii="Myriad Pro" w:hAnsi="Myriad Pro" w:cs="Arial"/>
                <w:b/>
                <w:bCs/>
                <w:color w:val="FFFFFF"/>
                <w:sz w:val="18"/>
                <w:szCs w:val="18"/>
              </w:rPr>
              <w:t>факт</w:t>
            </w:r>
          </w:p>
        </w:tc>
      </w:tr>
      <w:tr w:rsidR="00A94821" w:rsidRPr="00560BDF" w14:paraId="5591824C" w14:textId="77777777" w:rsidTr="00A94821">
        <w:trPr>
          <w:trHeight w:val="300"/>
          <w:jc w:val="center"/>
        </w:trPr>
        <w:tc>
          <w:tcPr>
            <w:tcW w:w="1807" w:type="dxa"/>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65B708D3"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1</w:t>
            </w:r>
          </w:p>
        </w:tc>
        <w:tc>
          <w:tcPr>
            <w:tcW w:w="2595"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39DA7D7E" w14:textId="77777777" w:rsidR="00A94821" w:rsidRPr="00560BDF" w:rsidRDefault="00A94821" w:rsidP="00A94821">
            <w:pPr>
              <w:rPr>
                <w:rFonts w:ascii="Myriad Pro" w:hAnsi="Myriad Pro" w:cs="Arial"/>
                <w:color w:val="000000"/>
                <w:sz w:val="18"/>
                <w:szCs w:val="18"/>
              </w:rPr>
            </w:pPr>
            <w:r w:rsidRPr="00560BDF">
              <w:rPr>
                <w:rFonts w:ascii="Myriad Pro" w:hAnsi="Myriad Pro" w:cs="Arial"/>
                <w:color w:val="000000"/>
                <w:sz w:val="18"/>
                <w:szCs w:val="18"/>
              </w:rPr>
              <w:t>НВВ котловая</w:t>
            </w:r>
          </w:p>
        </w:tc>
        <w:tc>
          <w:tcPr>
            <w:tcW w:w="1138"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0E0D0FC9"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тыс. руб.</w:t>
            </w:r>
          </w:p>
        </w:tc>
        <w:tc>
          <w:tcPr>
            <w:tcW w:w="2015"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262350A9" w14:textId="77777777" w:rsidR="00A94821" w:rsidRPr="00560BDF" w:rsidRDefault="00A94821" w:rsidP="00A94821">
            <w:pPr>
              <w:jc w:val="right"/>
              <w:rPr>
                <w:rFonts w:ascii="Myriad Pro" w:hAnsi="Myriad Pro" w:cs="Arial"/>
                <w:color w:val="000000"/>
                <w:sz w:val="18"/>
                <w:szCs w:val="18"/>
              </w:rPr>
            </w:pPr>
            <w:r w:rsidRPr="00560BDF">
              <w:rPr>
                <w:rFonts w:ascii="Myriad Pro" w:hAnsi="Myriad Pro" w:cs="Arial"/>
                <w:color w:val="000000"/>
                <w:sz w:val="18"/>
                <w:szCs w:val="18"/>
              </w:rPr>
              <w:t>6 198 430,00</w:t>
            </w:r>
          </w:p>
        </w:tc>
        <w:tc>
          <w:tcPr>
            <w:tcW w:w="2015" w:type="dxa"/>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33DA378A" w14:textId="77777777" w:rsidR="00A94821" w:rsidRPr="00560BDF" w:rsidRDefault="00A94821" w:rsidP="00A94821">
            <w:pPr>
              <w:jc w:val="right"/>
              <w:rPr>
                <w:rFonts w:ascii="Myriad Pro" w:hAnsi="Myriad Pro" w:cs="Arial"/>
                <w:color w:val="000000"/>
                <w:sz w:val="18"/>
                <w:szCs w:val="18"/>
              </w:rPr>
            </w:pPr>
            <w:r w:rsidRPr="00560BDF">
              <w:rPr>
                <w:rFonts w:ascii="Myriad Pro" w:hAnsi="Myriad Pro" w:cs="Arial"/>
                <w:color w:val="000000"/>
                <w:sz w:val="18"/>
                <w:szCs w:val="18"/>
              </w:rPr>
              <w:t> </w:t>
            </w:r>
          </w:p>
        </w:tc>
      </w:tr>
      <w:tr w:rsidR="00A94821" w:rsidRPr="00560BDF" w14:paraId="6515613F" w14:textId="77777777" w:rsidTr="00A94821">
        <w:trPr>
          <w:trHeight w:val="300"/>
          <w:jc w:val="center"/>
        </w:trPr>
        <w:tc>
          <w:tcPr>
            <w:tcW w:w="1807" w:type="dxa"/>
            <w:tcBorders>
              <w:top w:val="nil"/>
              <w:left w:val="single" w:sz="4" w:space="0" w:color="auto"/>
              <w:bottom w:val="single" w:sz="4" w:space="0" w:color="auto"/>
              <w:right w:val="single" w:sz="4" w:space="0" w:color="auto"/>
            </w:tcBorders>
            <w:shd w:val="clear" w:color="auto" w:fill="auto"/>
            <w:noWrap/>
            <w:vAlign w:val="center"/>
            <w:hideMark/>
          </w:tcPr>
          <w:p w14:paraId="4A407D4B"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2</w:t>
            </w:r>
          </w:p>
        </w:tc>
        <w:tc>
          <w:tcPr>
            <w:tcW w:w="2595" w:type="dxa"/>
            <w:tcBorders>
              <w:top w:val="nil"/>
              <w:left w:val="nil"/>
              <w:bottom w:val="single" w:sz="4" w:space="0" w:color="auto"/>
              <w:right w:val="single" w:sz="4" w:space="0" w:color="auto"/>
            </w:tcBorders>
            <w:shd w:val="clear" w:color="auto" w:fill="auto"/>
            <w:noWrap/>
            <w:vAlign w:val="center"/>
            <w:hideMark/>
          </w:tcPr>
          <w:p w14:paraId="27137E5D" w14:textId="77777777" w:rsidR="00A94821" w:rsidRPr="00560BDF" w:rsidRDefault="00A94821" w:rsidP="00A94821">
            <w:pPr>
              <w:rPr>
                <w:rFonts w:ascii="Myriad Pro" w:hAnsi="Myriad Pro" w:cs="Arial"/>
                <w:color w:val="000000"/>
                <w:sz w:val="18"/>
                <w:szCs w:val="18"/>
              </w:rPr>
            </w:pPr>
            <w:r w:rsidRPr="00560BDF">
              <w:rPr>
                <w:rFonts w:ascii="Myriad Pro" w:hAnsi="Myriad Pro" w:cs="Arial"/>
                <w:color w:val="000000"/>
                <w:sz w:val="18"/>
                <w:szCs w:val="18"/>
              </w:rPr>
              <w:t xml:space="preserve">Товарная выручка </w:t>
            </w:r>
          </w:p>
        </w:tc>
        <w:tc>
          <w:tcPr>
            <w:tcW w:w="1138" w:type="dxa"/>
            <w:tcBorders>
              <w:top w:val="nil"/>
              <w:left w:val="nil"/>
              <w:bottom w:val="single" w:sz="4" w:space="0" w:color="auto"/>
              <w:right w:val="single" w:sz="4" w:space="0" w:color="auto"/>
            </w:tcBorders>
            <w:shd w:val="clear" w:color="auto" w:fill="auto"/>
            <w:noWrap/>
            <w:vAlign w:val="center"/>
            <w:hideMark/>
          </w:tcPr>
          <w:p w14:paraId="31E380A4"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тыс. руб.</w:t>
            </w:r>
          </w:p>
        </w:tc>
        <w:tc>
          <w:tcPr>
            <w:tcW w:w="2015" w:type="dxa"/>
            <w:tcBorders>
              <w:top w:val="single" w:sz="4" w:space="0" w:color="auto"/>
              <w:left w:val="nil"/>
              <w:bottom w:val="single" w:sz="4" w:space="0" w:color="auto"/>
              <w:right w:val="single" w:sz="4" w:space="0" w:color="auto"/>
            </w:tcBorders>
            <w:shd w:val="clear" w:color="auto" w:fill="auto"/>
            <w:noWrap/>
            <w:vAlign w:val="center"/>
            <w:hideMark/>
          </w:tcPr>
          <w:p w14:paraId="7FCAD8A9" w14:textId="77777777" w:rsidR="00A94821" w:rsidRPr="00560BDF" w:rsidRDefault="00A94821" w:rsidP="00A94821">
            <w:pPr>
              <w:jc w:val="right"/>
              <w:rPr>
                <w:rFonts w:ascii="Myriad Pro" w:hAnsi="Myriad Pro" w:cs="Arial"/>
                <w:color w:val="000000"/>
                <w:sz w:val="18"/>
                <w:szCs w:val="18"/>
              </w:rPr>
            </w:pPr>
            <w:r w:rsidRPr="00560BDF">
              <w:rPr>
                <w:rFonts w:ascii="Myriad Pro" w:hAnsi="Myriad Pro" w:cs="Arial"/>
                <w:color w:val="000000"/>
                <w:sz w:val="18"/>
                <w:szCs w:val="18"/>
              </w:rPr>
              <w:t> </w:t>
            </w:r>
          </w:p>
        </w:tc>
        <w:tc>
          <w:tcPr>
            <w:tcW w:w="2015" w:type="dxa"/>
            <w:tcBorders>
              <w:top w:val="nil"/>
              <w:left w:val="nil"/>
              <w:bottom w:val="single" w:sz="8" w:space="0" w:color="auto"/>
              <w:right w:val="single" w:sz="8" w:space="0" w:color="auto"/>
            </w:tcBorders>
            <w:shd w:val="clear" w:color="auto" w:fill="auto"/>
            <w:noWrap/>
            <w:vAlign w:val="center"/>
            <w:hideMark/>
          </w:tcPr>
          <w:p w14:paraId="23E6B75E" w14:textId="77777777" w:rsidR="00A94821" w:rsidRPr="00560BDF" w:rsidRDefault="00A94821" w:rsidP="00A94821">
            <w:pPr>
              <w:jc w:val="right"/>
              <w:rPr>
                <w:rFonts w:ascii="Myriad Pro" w:hAnsi="Myriad Pro" w:cs="Arial"/>
                <w:color w:val="000000"/>
                <w:sz w:val="18"/>
                <w:szCs w:val="18"/>
              </w:rPr>
            </w:pPr>
            <w:r w:rsidRPr="00560BDF">
              <w:rPr>
                <w:rFonts w:ascii="Myriad Pro" w:hAnsi="Myriad Pro" w:cs="Arial"/>
                <w:color w:val="000000"/>
                <w:sz w:val="18"/>
                <w:szCs w:val="18"/>
              </w:rPr>
              <w:t>6 156 632,36</w:t>
            </w:r>
          </w:p>
        </w:tc>
      </w:tr>
      <w:tr w:rsidR="00A94821" w:rsidRPr="00560BDF" w14:paraId="578EE1E1" w14:textId="77777777" w:rsidTr="00A94821">
        <w:trPr>
          <w:trHeight w:val="288"/>
          <w:jc w:val="center"/>
        </w:trPr>
        <w:tc>
          <w:tcPr>
            <w:tcW w:w="1807" w:type="dxa"/>
            <w:tcBorders>
              <w:top w:val="nil"/>
              <w:left w:val="single" w:sz="4" w:space="0" w:color="auto"/>
              <w:bottom w:val="single" w:sz="4" w:space="0" w:color="auto"/>
              <w:right w:val="single" w:sz="4" w:space="0" w:color="auto"/>
            </w:tcBorders>
            <w:shd w:val="clear" w:color="auto" w:fill="EAF1DD" w:themeFill="accent3" w:themeFillTint="33"/>
            <w:noWrap/>
            <w:vAlign w:val="center"/>
            <w:hideMark/>
          </w:tcPr>
          <w:p w14:paraId="00408E66" w14:textId="77777777" w:rsidR="00A94821" w:rsidRPr="00560BDF" w:rsidRDefault="00A94821" w:rsidP="00A94821">
            <w:pPr>
              <w:jc w:val="center"/>
              <w:rPr>
                <w:rFonts w:ascii="Myriad Pro" w:hAnsi="Myriad Pro" w:cs="Arial"/>
                <w:b/>
                <w:bCs/>
                <w:color w:val="000000"/>
                <w:sz w:val="18"/>
                <w:szCs w:val="18"/>
              </w:rPr>
            </w:pPr>
            <w:r w:rsidRPr="00560BDF">
              <w:rPr>
                <w:rFonts w:ascii="Myriad Pro" w:hAnsi="Myriad Pro" w:cs="Arial"/>
                <w:b/>
                <w:bCs/>
                <w:color w:val="000000"/>
                <w:sz w:val="18"/>
                <w:szCs w:val="18"/>
              </w:rPr>
              <w:t>3=1-2</w:t>
            </w:r>
          </w:p>
        </w:tc>
        <w:tc>
          <w:tcPr>
            <w:tcW w:w="2595" w:type="dxa"/>
            <w:tcBorders>
              <w:top w:val="nil"/>
              <w:left w:val="nil"/>
              <w:bottom w:val="single" w:sz="4" w:space="0" w:color="auto"/>
              <w:right w:val="single" w:sz="4" w:space="0" w:color="auto"/>
            </w:tcBorders>
            <w:shd w:val="clear" w:color="auto" w:fill="EAF1DD" w:themeFill="accent3" w:themeFillTint="33"/>
            <w:noWrap/>
            <w:vAlign w:val="center"/>
            <w:hideMark/>
          </w:tcPr>
          <w:p w14:paraId="47A390BB" w14:textId="77777777" w:rsidR="00A94821" w:rsidRPr="00560BDF" w:rsidRDefault="00A94821" w:rsidP="00A94821">
            <w:pPr>
              <w:rPr>
                <w:rFonts w:ascii="Myriad Pro" w:hAnsi="Myriad Pro" w:cs="Arial"/>
                <w:b/>
                <w:bCs/>
                <w:color w:val="000000"/>
                <w:sz w:val="18"/>
                <w:szCs w:val="18"/>
              </w:rPr>
            </w:pPr>
            <w:r w:rsidRPr="00560BDF">
              <w:rPr>
                <w:rFonts w:ascii="Myriad Pro" w:hAnsi="Myriad Pro" w:cs="Arial"/>
                <w:b/>
                <w:bCs/>
                <w:color w:val="000000"/>
                <w:sz w:val="18"/>
                <w:szCs w:val="18"/>
              </w:rPr>
              <w:t xml:space="preserve">Корректировка выручки </w:t>
            </w:r>
          </w:p>
        </w:tc>
        <w:tc>
          <w:tcPr>
            <w:tcW w:w="1138" w:type="dxa"/>
            <w:tcBorders>
              <w:top w:val="nil"/>
              <w:left w:val="nil"/>
              <w:bottom w:val="single" w:sz="4" w:space="0" w:color="auto"/>
              <w:right w:val="single" w:sz="4" w:space="0" w:color="auto"/>
            </w:tcBorders>
            <w:shd w:val="clear" w:color="auto" w:fill="EAF1DD" w:themeFill="accent3" w:themeFillTint="33"/>
            <w:noWrap/>
            <w:vAlign w:val="center"/>
            <w:hideMark/>
          </w:tcPr>
          <w:p w14:paraId="68F4402E" w14:textId="77777777" w:rsidR="00A94821" w:rsidRPr="00560BDF" w:rsidRDefault="00A94821" w:rsidP="00A94821">
            <w:pPr>
              <w:jc w:val="center"/>
              <w:rPr>
                <w:rFonts w:ascii="Myriad Pro" w:hAnsi="Myriad Pro" w:cs="Arial"/>
                <w:b/>
                <w:bCs/>
                <w:color w:val="000000"/>
                <w:sz w:val="18"/>
                <w:szCs w:val="18"/>
              </w:rPr>
            </w:pPr>
            <w:r w:rsidRPr="00560BDF">
              <w:rPr>
                <w:rFonts w:ascii="Myriad Pro" w:hAnsi="Myriad Pro" w:cs="Arial"/>
                <w:b/>
                <w:bCs/>
                <w:color w:val="000000"/>
                <w:sz w:val="18"/>
                <w:szCs w:val="18"/>
              </w:rPr>
              <w:t>тыс. руб.</w:t>
            </w:r>
          </w:p>
        </w:tc>
        <w:tc>
          <w:tcPr>
            <w:tcW w:w="2015" w:type="dxa"/>
            <w:tcBorders>
              <w:top w:val="nil"/>
              <w:left w:val="nil"/>
              <w:bottom w:val="single" w:sz="4" w:space="0" w:color="auto"/>
              <w:right w:val="single" w:sz="4" w:space="0" w:color="auto"/>
            </w:tcBorders>
            <w:shd w:val="clear" w:color="auto" w:fill="EAF1DD" w:themeFill="accent3" w:themeFillTint="33"/>
            <w:noWrap/>
            <w:vAlign w:val="center"/>
            <w:hideMark/>
          </w:tcPr>
          <w:p w14:paraId="7D4F22A9" w14:textId="77777777" w:rsidR="00A94821" w:rsidRPr="00560BDF" w:rsidRDefault="00A94821" w:rsidP="00A94821">
            <w:pPr>
              <w:jc w:val="right"/>
              <w:rPr>
                <w:rFonts w:ascii="Myriad Pro" w:hAnsi="Myriad Pro" w:cs="Arial"/>
                <w:b/>
                <w:bCs/>
                <w:color w:val="000000"/>
                <w:sz w:val="18"/>
                <w:szCs w:val="18"/>
              </w:rPr>
            </w:pPr>
            <w:r w:rsidRPr="00560BDF">
              <w:rPr>
                <w:rFonts w:ascii="Myriad Pro" w:hAnsi="Myriad Pro" w:cs="Arial"/>
                <w:b/>
                <w:bCs/>
                <w:color w:val="000000"/>
                <w:sz w:val="18"/>
                <w:szCs w:val="18"/>
              </w:rPr>
              <w:t> </w:t>
            </w:r>
          </w:p>
        </w:tc>
        <w:tc>
          <w:tcPr>
            <w:tcW w:w="2015" w:type="dxa"/>
            <w:tcBorders>
              <w:top w:val="single" w:sz="4" w:space="0" w:color="auto"/>
              <w:left w:val="nil"/>
              <w:bottom w:val="single" w:sz="4" w:space="0" w:color="auto"/>
              <w:right w:val="single" w:sz="4" w:space="0" w:color="auto"/>
            </w:tcBorders>
            <w:shd w:val="clear" w:color="auto" w:fill="EAF1DD" w:themeFill="accent3" w:themeFillTint="33"/>
            <w:noWrap/>
            <w:vAlign w:val="center"/>
            <w:hideMark/>
          </w:tcPr>
          <w:p w14:paraId="5FF1BA8F" w14:textId="77777777" w:rsidR="00A94821" w:rsidRPr="00560BDF" w:rsidRDefault="00A94821" w:rsidP="00A94821">
            <w:pPr>
              <w:jc w:val="right"/>
              <w:rPr>
                <w:rFonts w:ascii="Myriad Pro" w:hAnsi="Myriad Pro" w:cs="Arial"/>
                <w:b/>
                <w:bCs/>
                <w:color w:val="000000"/>
                <w:sz w:val="18"/>
                <w:szCs w:val="18"/>
              </w:rPr>
            </w:pPr>
            <w:r w:rsidRPr="00560BDF">
              <w:rPr>
                <w:rFonts w:ascii="Myriad Pro" w:hAnsi="Myriad Pro" w:cs="Arial"/>
                <w:b/>
                <w:bCs/>
                <w:color w:val="000000"/>
                <w:sz w:val="18"/>
                <w:szCs w:val="18"/>
              </w:rPr>
              <w:t>41 797,64</w:t>
            </w:r>
          </w:p>
        </w:tc>
      </w:tr>
      <w:tr w:rsidR="00A94821" w:rsidRPr="00560BDF" w14:paraId="56268BD5" w14:textId="77777777" w:rsidTr="00A94821">
        <w:trPr>
          <w:trHeight w:val="300"/>
          <w:jc w:val="center"/>
        </w:trPr>
        <w:tc>
          <w:tcPr>
            <w:tcW w:w="1807" w:type="dxa"/>
            <w:tcBorders>
              <w:top w:val="nil"/>
              <w:left w:val="single" w:sz="4" w:space="0" w:color="auto"/>
              <w:bottom w:val="single" w:sz="4" w:space="0" w:color="auto"/>
              <w:right w:val="single" w:sz="4" w:space="0" w:color="auto"/>
            </w:tcBorders>
            <w:shd w:val="clear" w:color="auto" w:fill="auto"/>
            <w:noWrap/>
            <w:vAlign w:val="center"/>
            <w:hideMark/>
          </w:tcPr>
          <w:p w14:paraId="1F7C5E17"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4</w:t>
            </w:r>
          </w:p>
        </w:tc>
        <w:tc>
          <w:tcPr>
            <w:tcW w:w="2595" w:type="dxa"/>
            <w:tcBorders>
              <w:top w:val="nil"/>
              <w:left w:val="nil"/>
              <w:bottom w:val="single" w:sz="8" w:space="0" w:color="auto"/>
              <w:right w:val="single" w:sz="8" w:space="0" w:color="auto"/>
            </w:tcBorders>
            <w:shd w:val="clear" w:color="auto" w:fill="auto"/>
            <w:noWrap/>
            <w:vAlign w:val="center"/>
            <w:hideMark/>
          </w:tcPr>
          <w:p w14:paraId="01325AAC" w14:textId="77777777" w:rsidR="00A94821" w:rsidRPr="00560BDF" w:rsidRDefault="00A94821" w:rsidP="00A94821">
            <w:pPr>
              <w:rPr>
                <w:rFonts w:ascii="Myriad Pro" w:hAnsi="Myriad Pro" w:cs="Arial"/>
                <w:color w:val="000000"/>
                <w:sz w:val="18"/>
                <w:szCs w:val="18"/>
              </w:rPr>
            </w:pPr>
            <w:r w:rsidRPr="00560BDF">
              <w:rPr>
                <w:rFonts w:ascii="Myriad Pro" w:hAnsi="Myriad Pro" w:cs="Arial"/>
                <w:color w:val="000000"/>
                <w:sz w:val="18"/>
                <w:szCs w:val="18"/>
              </w:rPr>
              <w:t>ИПЦ 2016</w:t>
            </w:r>
          </w:p>
        </w:tc>
        <w:tc>
          <w:tcPr>
            <w:tcW w:w="1138" w:type="dxa"/>
            <w:tcBorders>
              <w:top w:val="nil"/>
              <w:left w:val="single" w:sz="4" w:space="0" w:color="auto"/>
              <w:bottom w:val="single" w:sz="4" w:space="0" w:color="auto"/>
              <w:right w:val="single" w:sz="4" w:space="0" w:color="auto"/>
            </w:tcBorders>
            <w:shd w:val="clear" w:color="auto" w:fill="auto"/>
            <w:noWrap/>
            <w:vAlign w:val="center"/>
            <w:hideMark/>
          </w:tcPr>
          <w:p w14:paraId="03CD2273"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w:t>
            </w:r>
          </w:p>
        </w:tc>
        <w:tc>
          <w:tcPr>
            <w:tcW w:w="2015" w:type="dxa"/>
            <w:tcBorders>
              <w:top w:val="nil"/>
              <w:left w:val="nil"/>
              <w:bottom w:val="single" w:sz="4" w:space="0" w:color="auto"/>
              <w:right w:val="single" w:sz="4" w:space="0" w:color="auto"/>
            </w:tcBorders>
            <w:shd w:val="clear" w:color="auto" w:fill="auto"/>
            <w:noWrap/>
            <w:vAlign w:val="center"/>
            <w:hideMark/>
          </w:tcPr>
          <w:p w14:paraId="6FAF3E76" w14:textId="77777777" w:rsidR="00A94821" w:rsidRPr="00560BDF" w:rsidRDefault="00A94821" w:rsidP="00A94821">
            <w:pPr>
              <w:jc w:val="right"/>
              <w:rPr>
                <w:rFonts w:ascii="Myriad Pro" w:hAnsi="Myriad Pro" w:cs="Arial"/>
                <w:color w:val="000000"/>
                <w:sz w:val="18"/>
                <w:szCs w:val="18"/>
              </w:rPr>
            </w:pPr>
            <w:r w:rsidRPr="00560BDF">
              <w:rPr>
                <w:rFonts w:ascii="Myriad Pro" w:hAnsi="Myriad Pro" w:cs="Arial"/>
                <w:color w:val="000000"/>
                <w:sz w:val="18"/>
                <w:szCs w:val="18"/>
              </w:rPr>
              <w:t> </w:t>
            </w:r>
          </w:p>
        </w:tc>
        <w:tc>
          <w:tcPr>
            <w:tcW w:w="2015" w:type="dxa"/>
            <w:tcBorders>
              <w:top w:val="nil"/>
              <w:left w:val="nil"/>
              <w:bottom w:val="single" w:sz="4" w:space="0" w:color="auto"/>
              <w:right w:val="single" w:sz="4" w:space="0" w:color="auto"/>
            </w:tcBorders>
            <w:shd w:val="clear" w:color="auto" w:fill="auto"/>
            <w:noWrap/>
            <w:vAlign w:val="center"/>
            <w:hideMark/>
          </w:tcPr>
          <w:p w14:paraId="30FC3268" w14:textId="77777777" w:rsidR="00A94821" w:rsidRPr="00560BDF" w:rsidRDefault="00A94821" w:rsidP="00A94821">
            <w:pPr>
              <w:jc w:val="right"/>
              <w:rPr>
                <w:rFonts w:ascii="Myriad Pro" w:hAnsi="Myriad Pro" w:cs="Arial"/>
                <w:color w:val="000000"/>
                <w:sz w:val="18"/>
                <w:szCs w:val="18"/>
              </w:rPr>
            </w:pPr>
            <w:r w:rsidRPr="00560BDF">
              <w:rPr>
                <w:rFonts w:ascii="Myriad Pro" w:hAnsi="Myriad Pro" w:cs="Arial"/>
                <w:color w:val="000000"/>
                <w:sz w:val="18"/>
                <w:szCs w:val="18"/>
              </w:rPr>
              <w:t>7,1</w:t>
            </w:r>
          </w:p>
        </w:tc>
      </w:tr>
      <w:tr w:rsidR="00A94821" w:rsidRPr="00560BDF" w14:paraId="7F1A1C59" w14:textId="77777777" w:rsidTr="00A94821">
        <w:trPr>
          <w:trHeight w:val="300"/>
          <w:jc w:val="center"/>
        </w:trPr>
        <w:tc>
          <w:tcPr>
            <w:tcW w:w="1807" w:type="dxa"/>
            <w:tcBorders>
              <w:top w:val="nil"/>
              <w:left w:val="single" w:sz="4" w:space="0" w:color="auto"/>
              <w:bottom w:val="single" w:sz="4" w:space="0" w:color="auto"/>
              <w:right w:val="single" w:sz="4" w:space="0" w:color="auto"/>
            </w:tcBorders>
            <w:shd w:val="clear" w:color="auto" w:fill="auto"/>
            <w:noWrap/>
            <w:vAlign w:val="center"/>
            <w:hideMark/>
          </w:tcPr>
          <w:p w14:paraId="1FCF523B"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5</w:t>
            </w:r>
          </w:p>
        </w:tc>
        <w:tc>
          <w:tcPr>
            <w:tcW w:w="2595" w:type="dxa"/>
            <w:tcBorders>
              <w:top w:val="nil"/>
              <w:left w:val="nil"/>
              <w:bottom w:val="single" w:sz="8" w:space="0" w:color="auto"/>
              <w:right w:val="single" w:sz="8" w:space="0" w:color="auto"/>
            </w:tcBorders>
            <w:shd w:val="clear" w:color="auto" w:fill="auto"/>
            <w:noWrap/>
            <w:vAlign w:val="center"/>
            <w:hideMark/>
          </w:tcPr>
          <w:p w14:paraId="6F9271D4" w14:textId="77777777" w:rsidR="00A94821" w:rsidRPr="00560BDF" w:rsidRDefault="00A94821" w:rsidP="00A94821">
            <w:pPr>
              <w:rPr>
                <w:rFonts w:ascii="Myriad Pro" w:hAnsi="Myriad Pro" w:cs="Arial"/>
                <w:color w:val="000000"/>
                <w:sz w:val="18"/>
                <w:szCs w:val="18"/>
              </w:rPr>
            </w:pPr>
            <w:r w:rsidRPr="00560BDF">
              <w:rPr>
                <w:rFonts w:ascii="Myriad Pro" w:hAnsi="Myriad Pro" w:cs="Arial"/>
                <w:color w:val="000000"/>
                <w:sz w:val="18"/>
                <w:szCs w:val="18"/>
              </w:rPr>
              <w:t>ИПЦ 2017</w:t>
            </w:r>
          </w:p>
        </w:tc>
        <w:tc>
          <w:tcPr>
            <w:tcW w:w="1138" w:type="dxa"/>
            <w:tcBorders>
              <w:top w:val="nil"/>
              <w:left w:val="single" w:sz="4" w:space="0" w:color="auto"/>
              <w:bottom w:val="single" w:sz="4" w:space="0" w:color="auto"/>
              <w:right w:val="single" w:sz="4" w:space="0" w:color="auto"/>
            </w:tcBorders>
            <w:shd w:val="clear" w:color="auto" w:fill="auto"/>
            <w:noWrap/>
            <w:vAlign w:val="center"/>
            <w:hideMark/>
          </w:tcPr>
          <w:p w14:paraId="6025CE65"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w:t>
            </w:r>
          </w:p>
        </w:tc>
        <w:tc>
          <w:tcPr>
            <w:tcW w:w="2015" w:type="dxa"/>
            <w:tcBorders>
              <w:top w:val="nil"/>
              <w:left w:val="nil"/>
              <w:bottom w:val="single" w:sz="4" w:space="0" w:color="auto"/>
              <w:right w:val="single" w:sz="4" w:space="0" w:color="auto"/>
            </w:tcBorders>
            <w:shd w:val="clear" w:color="auto" w:fill="auto"/>
            <w:noWrap/>
            <w:vAlign w:val="center"/>
            <w:hideMark/>
          </w:tcPr>
          <w:p w14:paraId="256BE69D" w14:textId="77777777" w:rsidR="00A94821" w:rsidRPr="00560BDF" w:rsidRDefault="00A94821" w:rsidP="00A94821">
            <w:pPr>
              <w:jc w:val="right"/>
              <w:rPr>
                <w:rFonts w:ascii="Myriad Pro" w:hAnsi="Myriad Pro" w:cs="Arial"/>
                <w:color w:val="000000"/>
                <w:sz w:val="18"/>
                <w:szCs w:val="18"/>
              </w:rPr>
            </w:pPr>
            <w:r w:rsidRPr="00560BDF">
              <w:rPr>
                <w:rFonts w:ascii="Myriad Pro" w:hAnsi="Myriad Pro" w:cs="Arial"/>
                <w:color w:val="000000"/>
                <w:sz w:val="18"/>
                <w:szCs w:val="18"/>
              </w:rPr>
              <w:t> </w:t>
            </w:r>
          </w:p>
        </w:tc>
        <w:tc>
          <w:tcPr>
            <w:tcW w:w="2015" w:type="dxa"/>
            <w:tcBorders>
              <w:top w:val="nil"/>
              <w:left w:val="nil"/>
              <w:bottom w:val="single" w:sz="4" w:space="0" w:color="auto"/>
              <w:right w:val="single" w:sz="4" w:space="0" w:color="auto"/>
            </w:tcBorders>
            <w:shd w:val="clear" w:color="auto" w:fill="auto"/>
            <w:noWrap/>
            <w:vAlign w:val="center"/>
            <w:hideMark/>
          </w:tcPr>
          <w:p w14:paraId="377ADA6B" w14:textId="77777777" w:rsidR="00A94821" w:rsidRPr="00560BDF" w:rsidRDefault="00A94821" w:rsidP="00A94821">
            <w:pPr>
              <w:jc w:val="right"/>
              <w:rPr>
                <w:rFonts w:ascii="Myriad Pro" w:hAnsi="Myriad Pro" w:cs="Arial"/>
                <w:color w:val="000000"/>
                <w:sz w:val="18"/>
                <w:szCs w:val="18"/>
              </w:rPr>
            </w:pPr>
            <w:r w:rsidRPr="00560BDF">
              <w:rPr>
                <w:rFonts w:ascii="Myriad Pro" w:hAnsi="Myriad Pro" w:cs="Arial"/>
                <w:color w:val="000000"/>
                <w:sz w:val="18"/>
                <w:szCs w:val="18"/>
              </w:rPr>
              <w:t>4,7</w:t>
            </w:r>
          </w:p>
        </w:tc>
      </w:tr>
      <w:tr w:rsidR="00A94821" w:rsidRPr="00560BDF" w14:paraId="1B057DC7" w14:textId="77777777" w:rsidTr="00A94821">
        <w:trPr>
          <w:trHeight w:val="699"/>
          <w:jc w:val="center"/>
        </w:trPr>
        <w:tc>
          <w:tcPr>
            <w:tcW w:w="1807" w:type="dxa"/>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27BE8E99" w14:textId="77777777" w:rsidR="00A94821" w:rsidRPr="00560BDF" w:rsidRDefault="00A94821" w:rsidP="00A94821">
            <w:pPr>
              <w:jc w:val="center"/>
              <w:rPr>
                <w:rFonts w:ascii="Myriad Pro" w:hAnsi="Myriad Pro" w:cs="Arial"/>
                <w:b/>
                <w:bCs/>
                <w:color w:val="000000"/>
                <w:sz w:val="18"/>
                <w:szCs w:val="18"/>
              </w:rPr>
            </w:pPr>
            <w:r w:rsidRPr="00560BDF">
              <w:rPr>
                <w:rFonts w:ascii="Myriad Pro" w:hAnsi="Myriad Pro" w:cs="Arial"/>
                <w:b/>
                <w:bCs/>
                <w:color w:val="000000"/>
                <w:sz w:val="18"/>
                <w:szCs w:val="18"/>
              </w:rPr>
              <w:t>6=п. 3 * (1+п. 4/100)*(1+п.5/100)</w:t>
            </w:r>
          </w:p>
        </w:tc>
        <w:tc>
          <w:tcPr>
            <w:tcW w:w="2595" w:type="dxa"/>
            <w:tcBorders>
              <w:top w:val="single" w:sz="4" w:space="0" w:color="auto"/>
              <w:left w:val="nil"/>
              <w:bottom w:val="single" w:sz="4" w:space="0" w:color="auto"/>
              <w:right w:val="single" w:sz="4" w:space="0" w:color="auto"/>
            </w:tcBorders>
            <w:shd w:val="clear" w:color="auto" w:fill="EAF1DD" w:themeFill="accent3" w:themeFillTint="33"/>
            <w:vAlign w:val="center"/>
            <w:hideMark/>
          </w:tcPr>
          <w:p w14:paraId="54715E9E" w14:textId="77777777" w:rsidR="00A94821" w:rsidRPr="00560BDF" w:rsidRDefault="00A94821" w:rsidP="00A94821">
            <w:pPr>
              <w:rPr>
                <w:rFonts w:ascii="Myriad Pro" w:hAnsi="Myriad Pro" w:cs="Arial"/>
                <w:b/>
                <w:bCs/>
                <w:color w:val="000000"/>
                <w:sz w:val="18"/>
                <w:szCs w:val="18"/>
              </w:rPr>
            </w:pPr>
            <w:r w:rsidRPr="00560BDF">
              <w:rPr>
                <w:rFonts w:ascii="Myriad Pro" w:hAnsi="Myriad Pro" w:cs="Arial"/>
                <w:b/>
                <w:bCs/>
                <w:color w:val="000000"/>
                <w:sz w:val="18"/>
                <w:szCs w:val="18"/>
              </w:rPr>
              <w:t>Корректировка выручки с учетом ИПЦ</w:t>
            </w:r>
          </w:p>
        </w:tc>
        <w:tc>
          <w:tcPr>
            <w:tcW w:w="1138" w:type="dxa"/>
            <w:tcBorders>
              <w:top w:val="nil"/>
              <w:left w:val="nil"/>
              <w:bottom w:val="single" w:sz="4" w:space="0" w:color="auto"/>
              <w:right w:val="single" w:sz="4" w:space="0" w:color="auto"/>
            </w:tcBorders>
            <w:shd w:val="clear" w:color="auto" w:fill="EAF1DD" w:themeFill="accent3" w:themeFillTint="33"/>
            <w:noWrap/>
            <w:vAlign w:val="center"/>
            <w:hideMark/>
          </w:tcPr>
          <w:p w14:paraId="1C47C7D7" w14:textId="77777777" w:rsidR="00A94821" w:rsidRPr="00560BDF" w:rsidRDefault="00A94821" w:rsidP="00A94821">
            <w:pPr>
              <w:jc w:val="center"/>
              <w:rPr>
                <w:rFonts w:ascii="Myriad Pro" w:hAnsi="Myriad Pro" w:cs="Arial"/>
                <w:b/>
                <w:bCs/>
                <w:color w:val="000000"/>
                <w:sz w:val="18"/>
                <w:szCs w:val="18"/>
              </w:rPr>
            </w:pPr>
            <w:r w:rsidRPr="00560BDF">
              <w:rPr>
                <w:rFonts w:ascii="Myriad Pro" w:hAnsi="Myriad Pro" w:cs="Arial"/>
                <w:b/>
                <w:bCs/>
                <w:color w:val="000000"/>
                <w:sz w:val="18"/>
                <w:szCs w:val="18"/>
              </w:rPr>
              <w:t>тыс. руб.</w:t>
            </w:r>
          </w:p>
        </w:tc>
        <w:tc>
          <w:tcPr>
            <w:tcW w:w="2015" w:type="dxa"/>
            <w:tcBorders>
              <w:top w:val="nil"/>
              <w:left w:val="nil"/>
              <w:bottom w:val="single" w:sz="4" w:space="0" w:color="auto"/>
              <w:right w:val="single" w:sz="4" w:space="0" w:color="auto"/>
            </w:tcBorders>
            <w:shd w:val="clear" w:color="auto" w:fill="EAF1DD" w:themeFill="accent3" w:themeFillTint="33"/>
            <w:noWrap/>
            <w:vAlign w:val="center"/>
            <w:hideMark/>
          </w:tcPr>
          <w:p w14:paraId="08CA40ED" w14:textId="77777777" w:rsidR="00A94821" w:rsidRPr="00560BDF" w:rsidRDefault="00A94821" w:rsidP="00A94821">
            <w:pPr>
              <w:jc w:val="right"/>
              <w:rPr>
                <w:rFonts w:ascii="Myriad Pro" w:hAnsi="Myriad Pro" w:cs="Arial"/>
                <w:b/>
                <w:bCs/>
                <w:color w:val="000000"/>
                <w:sz w:val="18"/>
                <w:szCs w:val="18"/>
              </w:rPr>
            </w:pPr>
            <w:r w:rsidRPr="00560BDF">
              <w:rPr>
                <w:rFonts w:ascii="Myriad Pro" w:hAnsi="Myriad Pro" w:cs="Arial"/>
                <w:b/>
                <w:bCs/>
                <w:color w:val="000000"/>
                <w:sz w:val="18"/>
                <w:szCs w:val="18"/>
              </w:rPr>
              <w:t> </w:t>
            </w:r>
          </w:p>
        </w:tc>
        <w:tc>
          <w:tcPr>
            <w:tcW w:w="2015" w:type="dxa"/>
            <w:tcBorders>
              <w:top w:val="nil"/>
              <w:left w:val="nil"/>
              <w:bottom w:val="single" w:sz="4" w:space="0" w:color="auto"/>
              <w:right w:val="single" w:sz="4" w:space="0" w:color="auto"/>
            </w:tcBorders>
            <w:shd w:val="clear" w:color="auto" w:fill="EAF1DD" w:themeFill="accent3" w:themeFillTint="33"/>
            <w:noWrap/>
            <w:vAlign w:val="center"/>
            <w:hideMark/>
          </w:tcPr>
          <w:p w14:paraId="522971F4" w14:textId="77777777" w:rsidR="00A94821" w:rsidRPr="00560BDF" w:rsidRDefault="00A94821" w:rsidP="00A94821">
            <w:pPr>
              <w:jc w:val="right"/>
              <w:rPr>
                <w:rFonts w:ascii="Myriad Pro" w:hAnsi="Myriad Pro" w:cs="Arial"/>
                <w:b/>
                <w:bCs/>
                <w:color w:val="000000"/>
                <w:sz w:val="18"/>
                <w:szCs w:val="18"/>
              </w:rPr>
            </w:pPr>
            <w:r w:rsidRPr="00560BDF">
              <w:rPr>
                <w:rFonts w:ascii="Myriad Pro" w:hAnsi="Myriad Pro" w:cs="Arial"/>
                <w:b/>
                <w:bCs/>
                <w:color w:val="000000"/>
                <w:sz w:val="18"/>
                <w:szCs w:val="18"/>
              </w:rPr>
              <w:t>46 868,52</w:t>
            </w:r>
          </w:p>
        </w:tc>
      </w:tr>
    </w:tbl>
    <w:p w14:paraId="3CB6F07E" w14:textId="77777777" w:rsidR="00A94821" w:rsidRPr="00560BDF" w:rsidRDefault="00A94821" w:rsidP="00A94821">
      <w:pPr>
        <w:spacing w:line="360" w:lineRule="auto"/>
        <w:ind w:firstLine="567"/>
        <w:contextualSpacing/>
        <w:jc w:val="both"/>
        <w:rPr>
          <w:rFonts w:ascii="Myriad Pro" w:hAnsi="Myriad Pro"/>
          <w:color w:val="000000"/>
          <w:sz w:val="26"/>
          <w:szCs w:val="26"/>
        </w:rPr>
      </w:pPr>
    </w:p>
    <w:p w14:paraId="5134EA43"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 xml:space="preserve">По расчету Исполнителя, недополученные доходы, возникающие в связи с отличием фактической выручки от реализации услуг по регулируемому виду деятельности от утвержденной при установлении тарифов, составляют 46 868,52 тыс. руб., что на 41 645,83 тыс. руб. меньше показателя, рассчитанного </w:t>
      </w:r>
      <w:r>
        <w:rPr>
          <w:rFonts w:ascii="Myriad Pro" w:hAnsi="Myriad Pro"/>
          <w:color w:val="000000"/>
          <w:sz w:val="26"/>
          <w:szCs w:val="26"/>
        </w:rPr>
        <w:t>РСТ </w:t>
      </w:r>
      <w:r w:rsidRPr="00560BDF">
        <w:rPr>
          <w:rFonts w:ascii="Myriad Pro" w:hAnsi="Myriad Pro"/>
          <w:color w:val="000000"/>
          <w:sz w:val="26"/>
          <w:szCs w:val="26"/>
        </w:rPr>
        <w:t xml:space="preserve">Забайкальского края.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38"/>
        <w:gridCol w:w="2330"/>
        <w:gridCol w:w="2348"/>
        <w:gridCol w:w="2328"/>
      </w:tblGrid>
      <w:tr w:rsidR="00A94821" w:rsidRPr="00560BDF" w14:paraId="412D16ED" w14:textId="77777777" w:rsidTr="00A94821">
        <w:trPr>
          <w:tblHeader/>
        </w:trPr>
        <w:tc>
          <w:tcPr>
            <w:tcW w:w="23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60BFA08" w14:textId="77777777" w:rsidR="00A94821" w:rsidRPr="00560BDF" w:rsidRDefault="00A94821" w:rsidP="00A94821">
            <w:pPr>
              <w:jc w:val="center"/>
              <w:rPr>
                <w:rFonts w:ascii="Myriad Pro" w:hAnsi="Myriad Pro"/>
                <w:b/>
                <w:bCs/>
                <w:color w:val="FFFFFF"/>
                <w:sz w:val="20"/>
                <w:szCs w:val="20"/>
              </w:rPr>
            </w:pPr>
            <w:r w:rsidRPr="00560BDF">
              <w:rPr>
                <w:rFonts w:ascii="Myriad Pro" w:hAnsi="Myriad Pro"/>
                <w:b/>
                <w:bCs/>
                <w:color w:val="FFFFFF"/>
                <w:sz w:val="20"/>
                <w:szCs w:val="20"/>
              </w:rPr>
              <w:t>Наименование</w:t>
            </w:r>
          </w:p>
        </w:tc>
        <w:tc>
          <w:tcPr>
            <w:tcW w:w="23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484021D" w14:textId="77777777" w:rsidR="00A94821" w:rsidRPr="00560BDF" w:rsidRDefault="00A94821" w:rsidP="00A94821">
            <w:pPr>
              <w:jc w:val="center"/>
              <w:rPr>
                <w:rFonts w:ascii="Myriad Pro" w:hAnsi="Myriad Pro"/>
                <w:b/>
                <w:bCs/>
                <w:color w:val="FFFFFF"/>
                <w:sz w:val="20"/>
                <w:szCs w:val="20"/>
              </w:rPr>
            </w:pPr>
            <w:r w:rsidRPr="00560BDF">
              <w:rPr>
                <w:rFonts w:ascii="Myriad Pro" w:hAnsi="Myriad Pro"/>
                <w:b/>
                <w:bCs/>
                <w:color w:val="FFFFFF"/>
                <w:sz w:val="20"/>
                <w:szCs w:val="20"/>
              </w:rPr>
              <w:t xml:space="preserve">Заявлено филиалом </w:t>
            </w:r>
            <w:r>
              <w:rPr>
                <w:rFonts w:ascii="Myriad Pro" w:hAnsi="Myriad Pro"/>
                <w:b/>
                <w:bCs/>
                <w:color w:val="FFFFFF"/>
                <w:sz w:val="20"/>
                <w:szCs w:val="20"/>
              </w:rPr>
              <w:t>ПАО </w:t>
            </w:r>
            <w:r w:rsidRPr="00560BDF">
              <w:rPr>
                <w:rFonts w:ascii="Myriad Pro" w:hAnsi="Myriad Pro"/>
                <w:b/>
                <w:bCs/>
                <w:color w:val="FFFFFF"/>
                <w:sz w:val="20"/>
                <w:szCs w:val="20"/>
              </w:rPr>
              <w:t>«МРСК Сибири»-«Читаэнерго»</w:t>
            </w:r>
          </w:p>
        </w:tc>
        <w:tc>
          <w:tcPr>
            <w:tcW w:w="2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751DA18" w14:textId="77777777" w:rsidR="00A94821" w:rsidRPr="00560BDF" w:rsidRDefault="00A94821" w:rsidP="00A94821">
            <w:pPr>
              <w:jc w:val="center"/>
              <w:rPr>
                <w:rFonts w:ascii="Myriad Pro" w:hAnsi="Myriad Pro"/>
                <w:b/>
                <w:bCs/>
                <w:color w:val="FFFFFF"/>
                <w:sz w:val="20"/>
                <w:szCs w:val="20"/>
              </w:rPr>
            </w:pPr>
            <w:r w:rsidRPr="00560BDF">
              <w:rPr>
                <w:rFonts w:ascii="Myriad Pro" w:hAnsi="Myriad Pro"/>
                <w:b/>
                <w:bCs/>
                <w:color w:val="FFFFFF"/>
                <w:sz w:val="20"/>
                <w:szCs w:val="20"/>
              </w:rPr>
              <w:t xml:space="preserve">Принято </w:t>
            </w:r>
            <w:r>
              <w:rPr>
                <w:rFonts w:ascii="Myriad Pro" w:hAnsi="Myriad Pro"/>
                <w:b/>
                <w:bCs/>
                <w:color w:val="FFFFFF"/>
                <w:sz w:val="20"/>
                <w:szCs w:val="20"/>
              </w:rPr>
              <w:t>РСТ </w:t>
            </w:r>
            <w:r w:rsidRPr="00560BDF">
              <w:rPr>
                <w:rFonts w:ascii="Myriad Pro" w:hAnsi="Myriad Pro"/>
                <w:b/>
                <w:bCs/>
                <w:color w:val="FFFFFF"/>
                <w:sz w:val="20"/>
                <w:szCs w:val="20"/>
              </w:rPr>
              <w:t>Забайкальского края</w:t>
            </w:r>
          </w:p>
        </w:tc>
        <w:tc>
          <w:tcPr>
            <w:tcW w:w="2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A28901A" w14:textId="77777777" w:rsidR="00A94821" w:rsidRPr="00560BDF" w:rsidRDefault="00A94821" w:rsidP="00A94821">
            <w:pPr>
              <w:jc w:val="center"/>
              <w:rPr>
                <w:rFonts w:ascii="Myriad Pro" w:hAnsi="Myriad Pro"/>
                <w:b/>
                <w:bCs/>
                <w:color w:val="FFFFFF"/>
                <w:sz w:val="20"/>
                <w:szCs w:val="20"/>
              </w:rPr>
            </w:pPr>
            <w:r w:rsidRPr="00560BDF">
              <w:rPr>
                <w:rFonts w:ascii="Myriad Pro" w:hAnsi="Myriad Pro"/>
                <w:b/>
                <w:bCs/>
                <w:color w:val="FFFFFF"/>
                <w:sz w:val="20"/>
                <w:szCs w:val="20"/>
              </w:rPr>
              <w:t>Расчет Исполнителя</w:t>
            </w:r>
          </w:p>
        </w:tc>
      </w:tr>
      <w:tr w:rsidR="00A94821" w:rsidRPr="00560BDF" w14:paraId="7EEFC9EE" w14:textId="77777777" w:rsidTr="00A94821">
        <w:tc>
          <w:tcPr>
            <w:tcW w:w="2338" w:type="dxa"/>
            <w:tcBorders>
              <w:top w:val="single" w:sz="4" w:space="0" w:color="FFFFFF" w:themeColor="background1"/>
            </w:tcBorders>
            <w:hideMark/>
          </w:tcPr>
          <w:p w14:paraId="79D567FF" w14:textId="77777777" w:rsidR="00A94821" w:rsidRPr="00560BDF" w:rsidRDefault="00A94821" w:rsidP="00A94821">
            <w:pPr>
              <w:contextualSpacing/>
              <w:jc w:val="both"/>
              <w:rPr>
                <w:rFonts w:ascii="Myriad Pro" w:hAnsi="Myriad Pro"/>
                <w:color w:val="000000"/>
                <w:sz w:val="20"/>
                <w:szCs w:val="20"/>
              </w:rPr>
            </w:pPr>
            <w:r w:rsidRPr="00560BDF">
              <w:rPr>
                <w:rFonts w:ascii="Myriad Pro" w:hAnsi="Myriad Pro"/>
                <w:color w:val="000000"/>
                <w:sz w:val="20"/>
                <w:szCs w:val="20"/>
              </w:rPr>
              <w:t>Сумма, тыс. руб.</w:t>
            </w:r>
          </w:p>
        </w:tc>
        <w:tc>
          <w:tcPr>
            <w:tcW w:w="2330" w:type="dxa"/>
            <w:tcBorders>
              <w:top w:val="single" w:sz="4" w:space="0" w:color="FFFFFF" w:themeColor="background1"/>
            </w:tcBorders>
            <w:vAlign w:val="center"/>
            <w:hideMark/>
          </w:tcPr>
          <w:p w14:paraId="0B03A30B" w14:textId="77777777" w:rsidR="00A94821" w:rsidRPr="00560BDF" w:rsidRDefault="00A94821" w:rsidP="00A94821">
            <w:pPr>
              <w:contextualSpacing/>
              <w:jc w:val="center"/>
              <w:rPr>
                <w:rFonts w:ascii="Myriad Pro" w:hAnsi="Myriad Pro"/>
                <w:color w:val="000000"/>
                <w:sz w:val="20"/>
                <w:szCs w:val="20"/>
              </w:rPr>
            </w:pPr>
            <w:r w:rsidRPr="00560BDF">
              <w:rPr>
                <w:rFonts w:ascii="Myriad Pro" w:hAnsi="Myriad Pro"/>
                <w:color w:val="000000"/>
                <w:sz w:val="20"/>
                <w:szCs w:val="20"/>
              </w:rPr>
              <w:t>41 797,64</w:t>
            </w:r>
          </w:p>
        </w:tc>
        <w:tc>
          <w:tcPr>
            <w:tcW w:w="2348" w:type="dxa"/>
            <w:tcBorders>
              <w:top w:val="single" w:sz="4" w:space="0" w:color="FFFFFF" w:themeColor="background1"/>
            </w:tcBorders>
            <w:vAlign w:val="center"/>
            <w:hideMark/>
          </w:tcPr>
          <w:p w14:paraId="259284C9" w14:textId="77777777" w:rsidR="00A94821" w:rsidRPr="00560BDF" w:rsidRDefault="00A94821" w:rsidP="00A94821">
            <w:pPr>
              <w:jc w:val="center"/>
              <w:rPr>
                <w:rFonts w:ascii="Myriad Pro" w:hAnsi="Myriad Pro" w:cs="Tahoma"/>
                <w:sz w:val="20"/>
                <w:szCs w:val="20"/>
              </w:rPr>
            </w:pPr>
            <w:r w:rsidRPr="00560BDF">
              <w:rPr>
                <w:rFonts w:ascii="Myriad Pro" w:hAnsi="Myriad Pro" w:cs="Tahoma"/>
                <w:sz w:val="20"/>
                <w:szCs w:val="20"/>
              </w:rPr>
              <w:t>88 514,35</w:t>
            </w:r>
          </w:p>
        </w:tc>
        <w:tc>
          <w:tcPr>
            <w:tcW w:w="2328" w:type="dxa"/>
            <w:tcBorders>
              <w:top w:val="single" w:sz="4" w:space="0" w:color="FFFFFF" w:themeColor="background1"/>
            </w:tcBorders>
            <w:vAlign w:val="center"/>
            <w:hideMark/>
          </w:tcPr>
          <w:p w14:paraId="00FCD7CF" w14:textId="77777777" w:rsidR="00A94821" w:rsidRPr="00560BDF" w:rsidRDefault="00A94821" w:rsidP="00A94821">
            <w:pPr>
              <w:contextualSpacing/>
              <w:jc w:val="center"/>
              <w:rPr>
                <w:rFonts w:ascii="Myriad Pro" w:hAnsi="Myriad Pro"/>
                <w:color w:val="000000"/>
                <w:sz w:val="20"/>
                <w:szCs w:val="20"/>
              </w:rPr>
            </w:pPr>
            <w:r w:rsidRPr="00560BDF">
              <w:rPr>
                <w:rFonts w:ascii="Myriad Pro" w:hAnsi="Myriad Pro"/>
                <w:color w:val="000000"/>
                <w:sz w:val="20"/>
                <w:szCs w:val="20"/>
              </w:rPr>
              <w:t>41 797,64</w:t>
            </w:r>
          </w:p>
        </w:tc>
      </w:tr>
      <w:tr w:rsidR="00A94821" w:rsidRPr="00560BDF" w14:paraId="05663D8F" w14:textId="77777777" w:rsidTr="00A94821">
        <w:tc>
          <w:tcPr>
            <w:tcW w:w="2338" w:type="dxa"/>
            <w:vAlign w:val="center"/>
            <w:hideMark/>
          </w:tcPr>
          <w:p w14:paraId="5022B655" w14:textId="77777777" w:rsidR="00A94821" w:rsidRPr="00560BDF" w:rsidRDefault="00A94821" w:rsidP="00A94821">
            <w:pPr>
              <w:contextualSpacing/>
              <w:jc w:val="both"/>
              <w:rPr>
                <w:rFonts w:ascii="Myriad Pro" w:hAnsi="Myriad Pro"/>
                <w:color w:val="000000"/>
                <w:sz w:val="20"/>
                <w:szCs w:val="20"/>
              </w:rPr>
            </w:pPr>
            <w:r w:rsidRPr="00560BDF">
              <w:rPr>
                <w:rFonts w:ascii="Myriad Pro" w:hAnsi="Myriad Pro" w:cs="Arial"/>
                <w:color w:val="000000"/>
                <w:sz w:val="20"/>
                <w:szCs w:val="20"/>
              </w:rPr>
              <w:t>ИПЦ 2016</w:t>
            </w:r>
          </w:p>
        </w:tc>
        <w:tc>
          <w:tcPr>
            <w:tcW w:w="2330" w:type="dxa"/>
            <w:vAlign w:val="bottom"/>
          </w:tcPr>
          <w:p w14:paraId="5EB9BE75" w14:textId="77777777" w:rsidR="00A94821" w:rsidRPr="00560BDF" w:rsidRDefault="00A94821" w:rsidP="00A94821">
            <w:pPr>
              <w:contextualSpacing/>
              <w:jc w:val="center"/>
              <w:rPr>
                <w:rFonts w:ascii="Myriad Pro" w:hAnsi="Myriad Pro"/>
                <w:color w:val="000000"/>
                <w:sz w:val="20"/>
                <w:szCs w:val="20"/>
              </w:rPr>
            </w:pPr>
          </w:p>
        </w:tc>
        <w:tc>
          <w:tcPr>
            <w:tcW w:w="2348" w:type="dxa"/>
            <w:vAlign w:val="center"/>
          </w:tcPr>
          <w:p w14:paraId="16CC77B5" w14:textId="77777777" w:rsidR="00A94821" w:rsidRPr="00560BDF" w:rsidRDefault="00A94821" w:rsidP="00A94821">
            <w:pPr>
              <w:contextualSpacing/>
              <w:jc w:val="center"/>
              <w:rPr>
                <w:rFonts w:ascii="Myriad Pro" w:hAnsi="Myriad Pro"/>
                <w:color w:val="000000"/>
                <w:sz w:val="20"/>
                <w:szCs w:val="20"/>
              </w:rPr>
            </w:pPr>
          </w:p>
        </w:tc>
        <w:tc>
          <w:tcPr>
            <w:tcW w:w="2328" w:type="dxa"/>
            <w:vAlign w:val="bottom"/>
            <w:hideMark/>
          </w:tcPr>
          <w:p w14:paraId="3D190F21" w14:textId="77777777" w:rsidR="00A94821" w:rsidRPr="00560BDF" w:rsidRDefault="00A94821" w:rsidP="00A94821">
            <w:pPr>
              <w:contextualSpacing/>
              <w:jc w:val="center"/>
              <w:rPr>
                <w:rFonts w:ascii="Myriad Pro" w:hAnsi="Myriad Pro"/>
                <w:color w:val="000000"/>
                <w:sz w:val="20"/>
                <w:szCs w:val="20"/>
              </w:rPr>
            </w:pPr>
            <w:r w:rsidRPr="00560BDF">
              <w:rPr>
                <w:rFonts w:ascii="Myriad Pro" w:hAnsi="Myriad Pro" w:cs="Calibri"/>
                <w:color w:val="000000"/>
                <w:sz w:val="20"/>
                <w:szCs w:val="20"/>
              </w:rPr>
              <w:t>7,1</w:t>
            </w:r>
          </w:p>
        </w:tc>
      </w:tr>
      <w:tr w:rsidR="00A94821" w:rsidRPr="00560BDF" w14:paraId="2C755DDD" w14:textId="77777777" w:rsidTr="00A94821">
        <w:tc>
          <w:tcPr>
            <w:tcW w:w="2338" w:type="dxa"/>
            <w:vAlign w:val="center"/>
            <w:hideMark/>
          </w:tcPr>
          <w:p w14:paraId="3E543EE3" w14:textId="77777777" w:rsidR="00A94821" w:rsidRPr="00560BDF" w:rsidRDefault="00A94821" w:rsidP="00A94821">
            <w:pPr>
              <w:contextualSpacing/>
              <w:jc w:val="both"/>
              <w:rPr>
                <w:rFonts w:ascii="Myriad Pro" w:hAnsi="Myriad Pro"/>
                <w:color w:val="000000"/>
                <w:sz w:val="20"/>
                <w:szCs w:val="20"/>
              </w:rPr>
            </w:pPr>
            <w:r w:rsidRPr="00560BDF">
              <w:rPr>
                <w:rFonts w:ascii="Myriad Pro" w:hAnsi="Myriad Pro" w:cs="Arial"/>
                <w:color w:val="000000"/>
                <w:sz w:val="20"/>
                <w:szCs w:val="20"/>
              </w:rPr>
              <w:t>ИПЦ 2017</w:t>
            </w:r>
          </w:p>
        </w:tc>
        <w:tc>
          <w:tcPr>
            <w:tcW w:w="2330" w:type="dxa"/>
            <w:vAlign w:val="center"/>
          </w:tcPr>
          <w:p w14:paraId="40FD5D30" w14:textId="77777777" w:rsidR="00A94821" w:rsidRPr="00560BDF" w:rsidRDefault="00A94821" w:rsidP="00A94821">
            <w:pPr>
              <w:contextualSpacing/>
              <w:jc w:val="center"/>
              <w:rPr>
                <w:rFonts w:ascii="Myriad Pro" w:hAnsi="Myriad Pro"/>
                <w:color w:val="000000"/>
                <w:sz w:val="20"/>
                <w:szCs w:val="20"/>
              </w:rPr>
            </w:pPr>
          </w:p>
        </w:tc>
        <w:tc>
          <w:tcPr>
            <w:tcW w:w="2348" w:type="dxa"/>
            <w:vAlign w:val="center"/>
          </w:tcPr>
          <w:p w14:paraId="52ECC24B" w14:textId="77777777" w:rsidR="00A94821" w:rsidRPr="00560BDF" w:rsidRDefault="00A94821" w:rsidP="00A94821">
            <w:pPr>
              <w:contextualSpacing/>
              <w:jc w:val="center"/>
              <w:rPr>
                <w:rFonts w:ascii="Myriad Pro" w:hAnsi="Myriad Pro"/>
                <w:color w:val="000000"/>
                <w:sz w:val="20"/>
                <w:szCs w:val="20"/>
              </w:rPr>
            </w:pPr>
          </w:p>
        </w:tc>
        <w:tc>
          <w:tcPr>
            <w:tcW w:w="2328" w:type="dxa"/>
            <w:vAlign w:val="center"/>
            <w:hideMark/>
          </w:tcPr>
          <w:p w14:paraId="5FE69880" w14:textId="77777777" w:rsidR="00A94821" w:rsidRPr="00560BDF" w:rsidRDefault="00A94821" w:rsidP="00A94821">
            <w:pPr>
              <w:contextualSpacing/>
              <w:jc w:val="center"/>
              <w:rPr>
                <w:rFonts w:ascii="Myriad Pro" w:hAnsi="Myriad Pro"/>
                <w:color w:val="000000"/>
                <w:sz w:val="20"/>
                <w:szCs w:val="20"/>
              </w:rPr>
            </w:pPr>
            <w:r w:rsidRPr="00560BDF">
              <w:rPr>
                <w:rFonts w:ascii="Myriad Pro" w:hAnsi="Myriad Pro" w:cs="Arial"/>
                <w:color w:val="000000"/>
                <w:sz w:val="20"/>
                <w:szCs w:val="20"/>
              </w:rPr>
              <w:t>4,7</w:t>
            </w:r>
          </w:p>
        </w:tc>
      </w:tr>
      <w:tr w:rsidR="00A94821" w:rsidRPr="00560BDF" w14:paraId="60AD62C2" w14:textId="77777777" w:rsidTr="00A94821">
        <w:tc>
          <w:tcPr>
            <w:tcW w:w="2338" w:type="dxa"/>
            <w:shd w:val="clear" w:color="auto" w:fill="D6E3BC" w:themeFill="accent3" w:themeFillTint="66"/>
            <w:hideMark/>
          </w:tcPr>
          <w:p w14:paraId="2D9EA853" w14:textId="77777777" w:rsidR="00A94821" w:rsidRPr="00560BDF" w:rsidRDefault="00A94821" w:rsidP="00A94821">
            <w:pPr>
              <w:contextualSpacing/>
              <w:jc w:val="both"/>
              <w:rPr>
                <w:rFonts w:ascii="Myriad Pro" w:hAnsi="Myriad Pro"/>
                <w:color w:val="000000"/>
                <w:sz w:val="20"/>
                <w:szCs w:val="20"/>
              </w:rPr>
            </w:pPr>
            <w:r w:rsidRPr="00560BDF">
              <w:rPr>
                <w:rFonts w:ascii="Myriad Pro" w:hAnsi="Myriad Pro"/>
                <w:color w:val="000000"/>
                <w:sz w:val="20"/>
                <w:szCs w:val="20"/>
              </w:rPr>
              <w:t>Сумма с учетом ИПЦ, тыс. руб.</w:t>
            </w:r>
          </w:p>
        </w:tc>
        <w:tc>
          <w:tcPr>
            <w:tcW w:w="2330" w:type="dxa"/>
            <w:shd w:val="clear" w:color="auto" w:fill="D6E3BC" w:themeFill="accent3" w:themeFillTint="66"/>
            <w:vAlign w:val="center"/>
          </w:tcPr>
          <w:p w14:paraId="3AAC451B" w14:textId="77777777" w:rsidR="00A94821" w:rsidRPr="00560BDF" w:rsidRDefault="00A94821" w:rsidP="00A94821">
            <w:pPr>
              <w:contextualSpacing/>
              <w:jc w:val="center"/>
              <w:rPr>
                <w:rFonts w:ascii="Myriad Pro" w:hAnsi="Myriad Pro"/>
                <w:color w:val="000000"/>
                <w:sz w:val="20"/>
                <w:szCs w:val="20"/>
              </w:rPr>
            </w:pPr>
          </w:p>
        </w:tc>
        <w:tc>
          <w:tcPr>
            <w:tcW w:w="2348" w:type="dxa"/>
            <w:shd w:val="clear" w:color="auto" w:fill="D6E3BC" w:themeFill="accent3" w:themeFillTint="66"/>
            <w:vAlign w:val="center"/>
          </w:tcPr>
          <w:p w14:paraId="7DE3E530" w14:textId="77777777" w:rsidR="00A94821" w:rsidRPr="00560BDF" w:rsidRDefault="00A94821" w:rsidP="00A94821">
            <w:pPr>
              <w:contextualSpacing/>
              <w:jc w:val="center"/>
              <w:rPr>
                <w:rFonts w:ascii="Myriad Pro" w:hAnsi="Myriad Pro"/>
                <w:color w:val="000000"/>
                <w:sz w:val="20"/>
                <w:szCs w:val="20"/>
              </w:rPr>
            </w:pPr>
          </w:p>
        </w:tc>
        <w:tc>
          <w:tcPr>
            <w:tcW w:w="2328" w:type="dxa"/>
            <w:shd w:val="clear" w:color="auto" w:fill="D6E3BC" w:themeFill="accent3" w:themeFillTint="66"/>
            <w:vAlign w:val="center"/>
            <w:hideMark/>
          </w:tcPr>
          <w:p w14:paraId="2ADC4E1C" w14:textId="77777777" w:rsidR="00A94821" w:rsidRPr="00560BDF" w:rsidRDefault="00A94821" w:rsidP="00A94821">
            <w:pPr>
              <w:contextualSpacing/>
              <w:jc w:val="center"/>
              <w:rPr>
                <w:rFonts w:ascii="Myriad Pro" w:hAnsi="Myriad Pro"/>
                <w:color w:val="000000"/>
                <w:sz w:val="20"/>
                <w:szCs w:val="20"/>
              </w:rPr>
            </w:pPr>
            <w:r w:rsidRPr="00560BDF">
              <w:rPr>
                <w:rFonts w:ascii="Myriad Pro" w:hAnsi="Myriad Pro"/>
                <w:color w:val="000000"/>
                <w:sz w:val="20"/>
                <w:szCs w:val="20"/>
              </w:rPr>
              <w:t>46 868,52</w:t>
            </w:r>
          </w:p>
        </w:tc>
      </w:tr>
      <w:tr w:rsidR="00A94821" w:rsidRPr="00560BDF" w14:paraId="5528ECBC" w14:textId="77777777" w:rsidTr="00A94821">
        <w:tc>
          <w:tcPr>
            <w:tcW w:w="7016" w:type="dxa"/>
            <w:gridSpan w:val="3"/>
            <w:hideMark/>
          </w:tcPr>
          <w:p w14:paraId="76B29D77" w14:textId="77777777" w:rsidR="00A94821" w:rsidRPr="00560BDF" w:rsidRDefault="00A94821" w:rsidP="00A94821">
            <w:pPr>
              <w:contextualSpacing/>
              <w:jc w:val="both"/>
              <w:rPr>
                <w:rFonts w:ascii="Myriad Pro" w:hAnsi="Myriad Pro"/>
                <w:color w:val="000000"/>
                <w:sz w:val="20"/>
                <w:szCs w:val="20"/>
              </w:rPr>
            </w:pPr>
            <w:r w:rsidRPr="00560BDF">
              <w:rPr>
                <w:rFonts w:ascii="Myriad Pro" w:hAnsi="Myriad Pro"/>
                <w:color w:val="000000"/>
                <w:sz w:val="20"/>
                <w:szCs w:val="20"/>
              </w:rPr>
              <w:t>Отклонение от установленной величины</w:t>
            </w:r>
          </w:p>
          <w:p w14:paraId="3D4FDB23" w14:textId="77777777" w:rsidR="00A94821" w:rsidRPr="00560BDF" w:rsidRDefault="00A94821" w:rsidP="00A94821">
            <w:pPr>
              <w:contextualSpacing/>
              <w:jc w:val="both"/>
              <w:rPr>
                <w:rFonts w:ascii="Myriad Pro" w:hAnsi="Myriad Pro"/>
                <w:color w:val="000000"/>
                <w:sz w:val="20"/>
                <w:szCs w:val="20"/>
              </w:rPr>
            </w:pPr>
            <w:r w:rsidRPr="00560BDF">
              <w:rPr>
                <w:rFonts w:ascii="Myriad Pro" w:hAnsi="Myriad Pro"/>
                <w:color w:val="000000"/>
                <w:sz w:val="20"/>
                <w:szCs w:val="20"/>
              </w:rPr>
              <w:t>(+) – необоснованно не учтенная</w:t>
            </w:r>
          </w:p>
          <w:p w14:paraId="3B969FC3" w14:textId="77777777" w:rsidR="00A94821" w:rsidRPr="00560BDF" w:rsidRDefault="00A94821" w:rsidP="00A94821">
            <w:pPr>
              <w:contextualSpacing/>
              <w:jc w:val="both"/>
              <w:rPr>
                <w:rFonts w:ascii="Myriad Pro" w:hAnsi="Myriad Pro"/>
                <w:color w:val="000000"/>
                <w:sz w:val="20"/>
                <w:szCs w:val="20"/>
              </w:rPr>
            </w:pPr>
            <w:r w:rsidRPr="00560BDF">
              <w:rPr>
                <w:rFonts w:ascii="Myriad Pro" w:hAnsi="Myriad Pro"/>
                <w:color w:val="000000"/>
                <w:sz w:val="20"/>
                <w:szCs w:val="20"/>
              </w:rPr>
              <w:t>(-) – излишне установленная</w:t>
            </w:r>
          </w:p>
        </w:tc>
        <w:tc>
          <w:tcPr>
            <w:tcW w:w="2328" w:type="dxa"/>
            <w:vAlign w:val="center"/>
            <w:hideMark/>
          </w:tcPr>
          <w:p w14:paraId="1C7BD1B6" w14:textId="77777777" w:rsidR="00A94821" w:rsidRPr="00560BDF" w:rsidRDefault="00A94821" w:rsidP="00A94821">
            <w:pPr>
              <w:contextualSpacing/>
              <w:jc w:val="center"/>
              <w:rPr>
                <w:rFonts w:ascii="Myriad Pro" w:hAnsi="Myriad Pro"/>
                <w:color w:val="000000"/>
                <w:sz w:val="20"/>
                <w:szCs w:val="20"/>
              </w:rPr>
            </w:pPr>
            <w:r w:rsidRPr="00560BDF">
              <w:rPr>
                <w:rFonts w:ascii="Myriad Pro" w:hAnsi="Myriad Pro"/>
                <w:color w:val="000000"/>
                <w:sz w:val="20"/>
                <w:szCs w:val="20"/>
              </w:rPr>
              <w:t>-41 645,83</w:t>
            </w:r>
          </w:p>
        </w:tc>
      </w:tr>
    </w:tbl>
    <w:p w14:paraId="1E0EDC4A" w14:textId="77777777" w:rsidR="00A94821" w:rsidRDefault="00A94821" w:rsidP="00A94821">
      <w:pPr>
        <w:rPr>
          <w:rFonts w:ascii="Myriad Pro" w:hAnsi="Myriad Pro"/>
        </w:rPr>
      </w:pPr>
    </w:p>
    <w:p w14:paraId="3B25BD41" w14:textId="77777777" w:rsidR="00A94821" w:rsidRPr="00560BDF" w:rsidRDefault="00A94821" w:rsidP="00A94821">
      <w:pPr>
        <w:rPr>
          <w:rFonts w:ascii="Myriad Pro" w:hAnsi="Myriad Pro"/>
        </w:rPr>
      </w:pPr>
    </w:p>
    <w:p w14:paraId="31DA2D32" w14:textId="77777777" w:rsidR="00A94821" w:rsidRPr="00560BDF" w:rsidRDefault="00A94821" w:rsidP="00A94821">
      <w:pPr>
        <w:pStyle w:val="3"/>
        <w:numPr>
          <w:ilvl w:val="2"/>
          <w:numId w:val="11"/>
        </w:numPr>
        <w:spacing w:line="360" w:lineRule="auto"/>
        <w:ind w:left="0" w:firstLine="0"/>
        <w:jc w:val="both"/>
        <w:rPr>
          <w:rFonts w:ascii="Myriad Pro" w:hAnsi="Myriad Pro"/>
          <w:b/>
          <w:color w:val="4F6228"/>
          <w:sz w:val="28"/>
          <w:szCs w:val="28"/>
        </w:rPr>
      </w:pPr>
      <w:bookmarkStart w:id="39" w:name="_Toc63420603"/>
      <w:r w:rsidRPr="00560BDF">
        <w:rPr>
          <w:rFonts w:ascii="Myriad Pro" w:hAnsi="Myriad Pro"/>
          <w:b/>
          <w:color w:val="4F6228"/>
          <w:sz w:val="28"/>
          <w:szCs w:val="28"/>
        </w:rPr>
        <w:lastRenderedPageBreak/>
        <w:t>Экспертиза обоснованности определения величины компенсации операционных расходов, связанной с изменением фактического индекса инфляции и объема условных единиц по отношению к учтенным при установлении тарифа значениям на 2015 год.</w:t>
      </w:r>
      <w:bookmarkEnd w:id="39"/>
    </w:p>
    <w:p w14:paraId="1A04B50D" w14:textId="77777777" w:rsidR="00A94821" w:rsidRPr="00560BDF" w:rsidRDefault="00A94821" w:rsidP="00A94821">
      <w:pPr>
        <w:rPr>
          <w:rFonts w:ascii="Myriad Pro" w:hAnsi="Myriad Pro"/>
        </w:rPr>
      </w:pPr>
    </w:p>
    <w:p w14:paraId="41A27E0D"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 xml:space="preserve">Согласно пункту 42 Методических указаний </w:t>
      </w:r>
      <w:r>
        <w:rPr>
          <w:rFonts w:ascii="Myriad Pro" w:hAnsi="Myriad Pro"/>
          <w:color w:val="000000"/>
          <w:sz w:val="26"/>
          <w:szCs w:val="26"/>
        </w:rPr>
        <w:t>№ </w:t>
      </w:r>
      <w:r w:rsidRPr="00560BDF">
        <w:rPr>
          <w:rFonts w:ascii="Myriad Pro" w:hAnsi="Myriad Pro"/>
          <w:color w:val="000000"/>
          <w:sz w:val="26"/>
          <w:szCs w:val="26"/>
        </w:rPr>
        <w:t>228-э предусмотрена компенсация операционных расходов, связанная с изменением фактического индекса инфляции и объема условных единиц, по отношению к учтенным при установлении тарифа значениям. Компенсация может принимать как положительные, так и отрицательные значения.</w:t>
      </w:r>
    </w:p>
    <w:p w14:paraId="11CA99C2" w14:textId="77777777" w:rsidR="00A94821" w:rsidRPr="00560BDF" w:rsidRDefault="00A94821" w:rsidP="00A94821">
      <w:pPr>
        <w:spacing w:line="360" w:lineRule="auto"/>
        <w:contextualSpacing/>
        <w:jc w:val="center"/>
        <w:rPr>
          <w:rFonts w:ascii="Myriad Pro" w:hAnsi="Myriad Pro"/>
          <w:color w:val="000000"/>
          <w:sz w:val="26"/>
          <w:szCs w:val="26"/>
          <w:lang w:val="en-US"/>
        </w:rPr>
      </w:pPr>
      <w:r w:rsidRPr="00560BDF">
        <w:rPr>
          <w:rFonts w:ascii="Myriad Pro" w:hAnsi="Myriad Pro"/>
          <w:noProof/>
          <w:color w:val="000000"/>
          <w:sz w:val="26"/>
          <w:szCs w:val="26"/>
        </w:rPr>
        <w:drawing>
          <wp:inline distT="0" distB="0" distL="0" distR="0" wp14:anchorId="4BD58C5E" wp14:editId="5A76D401">
            <wp:extent cx="2600325" cy="286385"/>
            <wp:effectExtent l="19050" t="0" r="9525" b="0"/>
            <wp:docPr id="7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40" cstate="print"/>
                    <a:srcRect/>
                    <a:stretch>
                      <a:fillRect/>
                    </a:stretch>
                  </pic:blipFill>
                  <pic:spPr bwMode="auto">
                    <a:xfrm>
                      <a:off x="0" y="0"/>
                      <a:ext cx="2600325" cy="286385"/>
                    </a:xfrm>
                    <a:prstGeom prst="rect">
                      <a:avLst/>
                    </a:prstGeom>
                    <a:noFill/>
                    <a:ln w="9525">
                      <a:noFill/>
                      <a:miter lim="800000"/>
                      <a:headEnd/>
                      <a:tailEnd/>
                    </a:ln>
                  </pic:spPr>
                </pic:pic>
              </a:graphicData>
            </a:graphic>
          </wp:inline>
        </w:drawing>
      </w:r>
    </w:p>
    <w:p w14:paraId="24796392" w14:textId="77777777" w:rsidR="00A94821" w:rsidRPr="00560BDF" w:rsidRDefault="00A94821" w:rsidP="00A94821">
      <w:pPr>
        <w:autoSpaceDE w:val="0"/>
        <w:autoSpaceDN w:val="0"/>
        <w:adjustRightInd w:val="0"/>
        <w:spacing w:line="360" w:lineRule="auto"/>
        <w:ind w:firstLine="540"/>
        <w:jc w:val="both"/>
        <w:rPr>
          <w:rFonts w:ascii="Myriad Pro" w:hAnsi="Myriad Pro"/>
          <w:color w:val="000000"/>
          <w:sz w:val="26"/>
          <w:szCs w:val="26"/>
        </w:rPr>
      </w:pPr>
      <w:r w:rsidRPr="00560BDF">
        <w:rPr>
          <w:rFonts w:ascii="Myriad Pro" w:eastAsiaTheme="minorHAnsi" w:hAnsi="Myriad Pro" w:cs="Myriad Pro"/>
          <w:noProof/>
          <w:position w:val="-12"/>
          <w:sz w:val="26"/>
          <w:szCs w:val="26"/>
        </w:rPr>
        <w:drawing>
          <wp:inline distT="0" distB="0" distL="0" distR="0" wp14:anchorId="1BB00CBF" wp14:editId="4BE5C1D2">
            <wp:extent cx="485140" cy="325755"/>
            <wp:effectExtent l="19050" t="0" r="0" b="0"/>
            <wp:docPr id="3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485140" cy="325755"/>
                    </a:xfrm>
                    <a:prstGeom prst="rect">
                      <a:avLst/>
                    </a:prstGeom>
                    <a:noFill/>
                    <a:ln w="9525">
                      <a:noFill/>
                      <a:miter lim="800000"/>
                      <a:headEnd/>
                      <a:tailEnd/>
                    </a:ln>
                  </pic:spPr>
                </pic:pic>
              </a:graphicData>
            </a:graphic>
          </wp:inline>
        </w:drawing>
      </w:r>
      <w:r w:rsidRPr="00560BDF">
        <w:rPr>
          <w:rFonts w:ascii="Myriad Pro" w:eastAsiaTheme="minorHAnsi" w:hAnsi="Myriad Pro" w:cs="Myriad Pro"/>
          <w:sz w:val="26"/>
          <w:szCs w:val="26"/>
          <w:lang w:eastAsia="en-US"/>
        </w:rPr>
        <w:t xml:space="preserve"> - </w:t>
      </w:r>
      <w:r w:rsidRPr="00560BDF">
        <w:rPr>
          <w:rFonts w:ascii="Myriad Pro" w:hAnsi="Myriad Pro"/>
          <w:color w:val="000000"/>
          <w:sz w:val="26"/>
          <w:szCs w:val="26"/>
        </w:rPr>
        <w:t>величина операционных расходов, учтенная при корректировке НВВ (тарифов) на год i-3;</w:t>
      </w:r>
    </w:p>
    <w:p w14:paraId="5FEDA570" w14:textId="77777777" w:rsidR="00A94821" w:rsidRPr="00560BDF" w:rsidRDefault="00A94821" w:rsidP="00A94821">
      <w:pPr>
        <w:autoSpaceDE w:val="0"/>
        <w:autoSpaceDN w:val="0"/>
        <w:adjustRightInd w:val="0"/>
        <w:spacing w:line="360" w:lineRule="auto"/>
        <w:ind w:firstLine="540"/>
        <w:jc w:val="both"/>
        <w:rPr>
          <w:rFonts w:ascii="Myriad Pro" w:hAnsi="Myriad Pro"/>
          <w:color w:val="000000"/>
          <w:sz w:val="26"/>
          <w:szCs w:val="26"/>
        </w:rPr>
      </w:pPr>
      <w:r w:rsidRPr="00560BDF">
        <w:rPr>
          <w:rFonts w:ascii="Myriad Pro" w:hAnsi="Myriad Pro"/>
          <w:noProof/>
          <w:color w:val="000000"/>
          <w:sz w:val="26"/>
          <w:szCs w:val="26"/>
        </w:rPr>
        <w:drawing>
          <wp:inline distT="0" distB="0" distL="0" distR="0" wp14:anchorId="4849653D" wp14:editId="42BDA7BB">
            <wp:extent cx="675640" cy="325755"/>
            <wp:effectExtent l="19050" t="0" r="0" b="0"/>
            <wp:docPr id="3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srcRect/>
                    <a:stretch>
                      <a:fillRect/>
                    </a:stretch>
                  </pic:blipFill>
                  <pic:spPr bwMode="auto">
                    <a:xfrm>
                      <a:off x="0" y="0"/>
                      <a:ext cx="675640" cy="325755"/>
                    </a:xfrm>
                    <a:prstGeom prst="rect">
                      <a:avLst/>
                    </a:prstGeom>
                    <a:noFill/>
                    <a:ln w="9525">
                      <a:noFill/>
                      <a:miter lim="800000"/>
                      <a:headEnd/>
                      <a:tailEnd/>
                    </a:ln>
                  </pic:spPr>
                </pic:pic>
              </a:graphicData>
            </a:graphic>
          </wp:inline>
        </w:drawing>
      </w:r>
      <w:r w:rsidRPr="00560BDF">
        <w:rPr>
          <w:rFonts w:ascii="Myriad Pro" w:hAnsi="Myriad Pro"/>
          <w:color w:val="000000"/>
          <w:sz w:val="26"/>
          <w:szCs w:val="26"/>
        </w:rPr>
        <w:t xml:space="preserve"> - коэффициент индексации, учтенный при корректировке тарифов на год i-2, определенный в соответствии с </w:t>
      </w:r>
      <w:hyperlink r:id="rId43" w:history="1">
        <w:r w:rsidRPr="00560BDF">
          <w:rPr>
            <w:rFonts w:ascii="Myriad Pro" w:hAnsi="Myriad Pro"/>
            <w:color w:val="000000"/>
            <w:sz w:val="26"/>
            <w:szCs w:val="26"/>
          </w:rPr>
          <w:t>пунктом 19</w:t>
        </w:r>
      </w:hyperlink>
      <w:r w:rsidRPr="00560BDF">
        <w:rPr>
          <w:rFonts w:ascii="Myriad Pro" w:hAnsi="Myriad Pro"/>
          <w:color w:val="000000"/>
          <w:sz w:val="26"/>
          <w:szCs w:val="26"/>
        </w:rPr>
        <w:t xml:space="preserve"> Методических указаний </w:t>
      </w:r>
      <w:r>
        <w:rPr>
          <w:rFonts w:ascii="Myriad Pro" w:hAnsi="Myriad Pro"/>
          <w:color w:val="000000"/>
          <w:sz w:val="26"/>
          <w:szCs w:val="26"/>
        </w:rPr>
        <w:t>№ </w:t>
      </w:r>
      <w:r w:rsidRPr="00560BDF">
        <w:rPr>
          <w:rFonts w:ascii="Myriad Pro" w:hAnsi="Myriad Pro"/>
          <w:color w:val="000000"/>
          <w:sz w:val="26"/>
          <w:szCs w:val="26"/>
        </w:rPr>
        <w:t>228-э;</w:t>
      </w:r>
    </w:p>
    <w:p w14:paraId="3AF0ABE1" w14:textId="77777777" w:rsidR="00A94821" w:rsidRPr="00560BDF" w:rsidRDefault="00A94821" w:rsidP="00A94821">
      <w:pPr>
        <w:autoSpaceDE w:val="0"/>
        <w:autoSpaceDN w:val="0"/>
        <w:adjustRightInd w:val="0"/>
        <w:spacing w:line="360" w:lineRule="auto"/>
        <w:ind w:firstLine="540"/>
        <w:jc w:val="both"/>
        <w:rPr>
          <w:rFonts w:ascii="Myriad Pro" w:hAnsi="Myriad Pro"/>
          <w:color w:val="000000"/>
          <w:sz w:val="26"/>
          <w:szCs w:val="26"/>
        </w:rPr>
      </w:pPr>
      <w:r w:rsidRPr="00560BDF">
        <w:rPr>
          <w:rFonts w:ascii="Myriad Pro" w:hAnsi="Myriad Pro"/>
          <w:noProof/>
          <w:color w:val="000000"/>
          <w:sz w:val="26"/>
          <w:szCs w:val="26"/>
        </w:rPr>
        <w:drawing>
          <wp:inline distT="0" distB="0" distL="0" distR="0" wp14:anchorId="00D89138" wp14:editId="0F47D47C">
            <wp:extent cx="675640" cy="325755"/>
            <wp:effectExtent l="0" t="0" r="0" b="0"/>
            <wp:docPr id="3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srcRect/>
                    <a:stretch>
                      <a:fillRect/>
                    </a:stretch>
                  </pic:blipFill>
                  <pic:spPr bwMode="auto">
                    <a:xfrm>
                      <a:off x="0" y="0"/>
                      <a:ext cx="675640" cy="325755"/>
                    </a:xfrm>
                    <a:prstGeom prst="rect">
                      <a:avLst/>
                    </a:prstGeom>
                    <a:noFill/>
                    <a:ln w="9525">
                      <a:noFill/>
                      <a:miter lim="800000"/>
                      <a:headEnd/>
                      <a:tailEnd/>
                    </a:ln>
                  </pic:spPr>
                </pic:pic>
              </a:graphicData>
            </a:graphic>
          </wp:inline>
        </w:drawing>
      </w:r>
      <w:r w:rsidRPr="00560BDF">
        <w:rPr>
          <w:rFonts w:ascii="Myriad Pro" w:hAnsi="Myriad Pro"/>
          <w:color w:val="000000"/>
          <w:sz w:val="26"/>
          <w:szCs w:val="26"/>
        </w:rPr>
        <w:t xml:space="preserve"> - коэффициент индексации подконтрольных расходов, определяемый в соответствии с фактическими значениями индекса инфляции и объема условных единиц.</w:t>
      </w:r>
    </w:p>
    <w:p w14:paraId="3DFEA9AF" w14:textId="77777777" w:rsidR="00A94821" w:rsidRPr="00560BDF" w:rsidRDefault="00A94821" w:rsidP="00A94821">
      <w:pPr>
        <w:autoSpaceDE w:val="0"/>
        <w:autoSpaceDN w:val="0"/>
        <w:adjustRightInd w:val="0"/>
        <w:spacing w:line="360" w:lineRule="auto"/>
        <w:jc w:val="both"/>
        <w:rPr>
          <w:rFonts w:ascii="Myriad Pro" w:hAnsi="Myriad Pro"/>
          <w:color w:val="000000"/>
          <w:sz w:val="26"/>
          <w:szCs w:val="26"/>
        </w:rPr>
      </w:pPr>
      <w:r w:rsidRPr="00560BDF">
        <w:rPr>
          <w:rFonts w:ascii="Myriad Pro" w:hAnsi="Myriad Pro"/>
          <w:noProof/>
          <w:color w:val="000000"/>
          <w:sz w:val="26"/>
          <w:szCs w:val="26"/>
        </w:rPr>
        <w:drawing>
          <wp:inline distT="0" distB="0" distL="0" distR="0" wp14:anchorId="51AF42EF" wp14:editId="4BA79E68">
            <wp:extent cx="4341495" cy="325755"/>
            <wp:effectExtent l="0" t="0" r="1905" b="0"/>
            <wp:docPr id="3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4341495" cy="325755"/>
                    </a:xfrm>
                    <a:prstGeom prst="rect">
                      <a:avLst/>
                    </a:prstGeom>
                    <a:noFill/>
                    <a:ln w="9525">
                      <a:noFill/>
                      <a:miter lim="800000"/>
                      <a:headEnd/>
                      <a:tailEnd/>
                    </a:ln>
                  </pic:spPr>
                </pic:pic>
              </a:graphicData>
            </a:graphic>
          </wp:inline>
        </w:drawing>
      </w:r>
      <w:r w:rsidRPr="00560BDF">
        <w:rPr>
          <w:rFonts w:ascii="Myriad Pro" w:hAnsi="Myriad Pro"/>
          <w:color w:val="000000"/>
          <w:sz w:val="26"/>
          <w:szCs w:val="26"/>
        </w:rPr>
        <w:t>.</w:t>
      </w:r>
    </w:p>
    <w:p w14:paraId="6DC07B55" w14:textId="77777777" w:rsidR="00A94821" w:rsidRPr="00560BDF" w:rsidRDefault="00A94821" w:rsidP="00A94821">
      <w:pPr>
        <w:autoSpaceDE w:val="0"/>
        <w:autoSpaceDN w:val="0"/>
        <w:adjustRightInd w:val="0"/>
        <w:spacing w:line="360" w:lineRule="auto"/>
        <w:jc w:val="both"/>
        <w:rPr>
          <w:rFonts w:ascii="Myriad Pro" w:hAnsi="Myriad Pro"/>
          <w:color w:val="000000"/>
          <w:sz w:val="26"/>
          <w:szCs w:val="26"/>
        </w:rPr>
      </w:pPr>
      <w:r w:rsidRPr="00560BDF">
        <w:rPr>
          <w:rFonts w:ascii="Myriad Pro" w:hAnsi="Myriad Pro"/>
          <w:noProof/>
          <w:color w:val="000000"/>
          <w:sz w:val="26"/>
          <w:szCs w:val="26"/>
        </w:rPr>
        <w:drawing>
          <wp:inline distT="0" distB="0" distL="0" distR="0" wp14:anchorId="7874DA30" wp14:editId="35E35E8C">
            <wp:extent cx="612140" cy="325755"/>
            <wp:effectExtent l="0" t="0" r="0" b="0"/>
            <wp:docPr id="2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srcRect/>
                    <a:stretch>
                      <a:fillRect/>
                    </a:stretch>
                  </pic:blipFill>
                  <pic:spPr bwMode="auto">
                    <a:xfrm>
                      <a:off x="0" y="0"/>
                      <a:ext cx="612140" cy="325755"/>
                    </a:xfrm>
                    <a:prstGeom prst="rect">
                      <a:avLst/>
                    </a:prstGeom>
                    <a:noFill/>
                    <a:ln w="9525">
                      <a:noFill/>
                      <a:miter lim="800000"/>
                      <a:headEnd/>
                      <a:tailEnd/>
                    </a:ln>
                  </pic:spPr>
                </pic:pic>
              </a:graphicData>
            </a:graphic>
          </wp:inline>
        </w:drawing>
      </w:r>
      <w:r w:rsidRPr="00560BDF">
        <w:rPr>
          <w:rFonts w:ascii="Myriad Pro" w:hAnsi="Myriad Pro"/>
          <w:color w:val="000000"/>
          <w:sz w:val="26"/>
          <w:szCs w:val="26"/>
        </w:rPr>
        <w:t xml:space="preserve"> - фактический индекс инфляции за расчетный год i.</w:t>
      </w:r>
    </w:p>
    <w:p w14:paraId="0C486724" w14:textId="77777777" w:rsidR="00A94821" w:rsidRPr="00560BDF" w:rsidRDefault="00A94821" w:rsidP="00A94821">
      <w:pPr>
        <w:autoSpaceDE w:val="0"/>
        <w:autoSpaceDN w:val="0"/>
        <w:adjustRightInd w:val="0"/>
        <w:spacing w:line="360" w:lineRule="auto"/>
        <w:jc w:val="both"/>
        <w:rPr>
          <w:rFonts w:ascii="Myriad Pro" w:hAnsi="Myriad Pro"/>
          <w:color w:val="000000"/>
          <w:sz w:val="26"/>
          <w:szCs w:val="26"/>
        </w:rPr>
      </w:pPr>
      <w:r w:rsidRPr="00560BDF">
        <w:rPr>
          <w:rFonts w:ascii="Myriad Pro" w:hAnsi="Myriad Pro"/>
          <w:noProof/>
          <w:color w:val="000000"/>
          <w:sz w:val="26"/>
          <w:szCs w:val="26"/>
        </w:rPr>
        <w:drawing>
          <wp:inline distT="0" distB="0" distL="0" distR="0" wp14:anchorId="6EAEE51E" wp14:editId="46989BF2">
            <wp:extent cx="1884680" cy="604520"/>
            <wp:effectExtent l="0" t="0" r="0" b="0"/>
            <wp:docPr id="2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srcRect/>
                    <a:stretch>
                      <a:fillRect/>
                    </a:stretch>
                  </pic:blipFill>
                  <pic:spPr bwMode="auto">
                    <a:xfrm>
                      <a:off x="0" y="0"/>
                      <a:ext cx="1884680" cy="604520"/>
                    </a:xfrm>
                    <a:prstGeom prst="rect">
                      <a:avLst/>
                    </a:prstGeom>
                    <a:noFill/>
                    <a:ln w="9525">
                      <a:noFill/>
                      <a:miter lim="800000"/>
                      <a:headEnd/>
                      <a:tailEnd/>
                    </a:ln>
                  </pic:spPr>
                </pic:pic>
              </a:graphicData>
            </a:graphic>
          </wp:inline>
        </w:drawing>
      </w:r>
      <w:r w:rsidRPr="00560BDF">
        <w:rPr>
          <w:rFonts w:ascii="Myriad Pro" w:hAnsi="Myriad Pro"/>
          <w:color w:val="000000"/>
          <w:sz w:val="26"/>
          <w:szCs w:val="26"/>
        </w:rPr>
        <w:t>.</w:t>
      </w:r>
    </w:p>
    <w:p w14:paraId="50A97BE9" w14:textId="77777777" w:rsidR="00A94821" w:rsidRPr="00560BDF" w:rsidRDefault="00A94821" w:rsidP="00A94821">
      <w:pPr>
        <w:autoSpaceDE w:val="0"/>
        <w:autoSpaceDN w:val="0"/>
        <w:adjustRightInd w:val="0"/>
        <w:spacing w:line="360" w:lineRule="auto"/>
        <w:jc w:val="both"/>
        <w:rPr>
          <w:rFonts w:ascii="Myriad Pro" w:hAnsi="Myriad Pro"/>
          <w:color w:val="000000"/>
          <w:sz w:val="26"/>
          <w:szCs w:val="26"/>
        </w:rPr>
      </w:pPr>
      <w:r w:rsidRPr="00560BDF">
        <w:rPr>
          <w:rFonts w:ascii="Myriad Pro" w:hAnsi="Myriad Pro"/>
          <w:noProof/>
          <w:color w:val="000000"/>
          <w:sz w:val="26"/>
          <w:szCs w:val="26"/>
        </w:rPr>
        <w:drawing>
          <wp:inline distT="0" distB="0" distL="0" distR="0" wp14:anchorId="67A36A0E" wp14:editId="03287E72">
            <wp:extent cx="683895" cy="334010"/>
            <wp:effectExtent l="0" t="0" r="0" b="0"/>
            <wp:docPr id="1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srcRect/>
                    <a:stretch>
                      <a:fillRect/>
                    </a:stretch>
                  </pic:blipFill>
                  <pic:spPr bwMode="auto">
                    <a:xfrm>
                      <a:off x="0" y="0"/>
                      <a:ext cx="683895" cy="334010"/>
                    </a:xfrm>
                    <a:prstGeom prst="rect">
                      <a:avLst/>
                    </a:prstGeom>
                    <a:noFill/>
                    <a:ln w="9525">
                      <a:noFill/>
                      <a:miter lim="800000"/>
                      <a:headEnd/>
                      <a:tailEnd/>
                    </a:ln>
                  </pic:spPr>
                </pic:pic>
              </a:graphicData>
            </a:graphic>
          </wp:inline>
        </w:drawing>
      </w:r>
      <w:r w:rsidRPr="00560BDF">
        <w:rPr>
          <w:rFonts w:ascii="Myriad Pro" w:hAnsi="Myriad Pro"/>
          <w:color w:val="000000"/>
          <w:sz w:val="26"/>
          <w:szCs w:val="26"/>
        </w:rPr>
        <w:t xml:space="preserve"> - фактический объем условных единиц, относящихся к активам, необходимым для осуществления регулируемой деятельности в году i-2, i-3 соответственно;</w:t>
      </w:r>
    </w:p>
    <w:p w14:paraId="11037D74" w14:textId="58808B77" w:rsidR="00A94821" w:rsidRPr="00560BDF" w:rsidRDefault="00A94821" w:rsidP="00A94821">
      <w:pPr>
        <w:autoSpaceDE w:val="0"/>
        <w:autoSpaceDN w:val="0"/>
        <w:adjustRightInd w:val="0"/>
        <w:spacing w:before="260" w:line="360" w:lineRule="auto"/>
        <w:jc w:val="both"/>
        <w:rPr>
          <w:rFonts w:ascii="Myriad Pro" w:hAnsi="Myriad Pro"/>
          <w:color w:val="000000"/>
          <w:sz w:val="26"/>
          <w:szCs w:val="26"/>
        </w:rPr>
      </w:pPr>
      <w:r w:rsidRPr="00560BDF">
        <w:rPr>
          <w:rFonts w:ascii="Myriad Pro" w:hAnsi="Myriad Pro"/>
          <w:color w:val="000000"/>
          <w:sz w:val="26"/>
          <w:szCs w:val="26"/>
        </w:rPr>
        <w:lastRenderedPageBreak/>
        <w:t xml:space="preserve">ОР0 - базовый уровень операционных расходов, установленный на долгосрочный период регулирования в соответствии с </w:t>
      </w:r>
      <w:hyperlink r:id="rId49" w:history="1">
        <w:r w:rsidRPr="00560BDF">
          <w:rPr>
            <w:rFonts w:ascii="Myriad Pro" w:hAnsi="Myriad Pro"/>
            <w:color w:val="000000"/>
            <w:sz w:val="26"/>
            <w:szCs w:val="26"/>
          </w:rPr>
          <w:t>пунктами 14</w:t>
        </w:r>
      </w:hyperlink>
      <w:r w:rsidRPr="00560BDF">
        <w:rPr>
          <w:rFonts w:ascii="Myriad Pro" w:hAnsi="Myriad Pro"/>
          <w:color w:val="000000"/>
          <w:sz w:val="26"/>
          <w:szCs w:val="26"/>
        </w:rPr>
        <w:t xml:space="preserve"> - </w:t>
      </w:r>
      <w:hyperlink r:id="rId50" w:history="1">
        <w:r w:rsidRPr="00560BDF">
          <w:rPr>
            <w:rFonts w:ascii="Myriad Pro" w:hAnsi="Myriad Pro"/>
            <w:color w:val="000000"/>
            <w:sz w:val="26"/>
            <w:szCs w:val="26"/>
          </w:rPr>
          <w:t>16</w:t>
        </w:r>
      </w:hyperlink>
      <w:r w:rsidRPr="00560BDF">
        <w:rPr>
          <w:rFonts w:ascii="Myriad Pro" w:hAnsi="Myriad Pro"/>
          <w:color w:val="000000"/>
          <w:sz w:val="26"/>
          <w:szCs w:val="26"/>
        </w:rPr>
        <w:t xml:space="preserve"> Методических указаний </w:t>
      </w:r>
      <w:r>
        <w:rPr>
          <w:rFonts w:ascii="Myriad Pro" w:hAnsi="Myriad Pro"/>
          <w:color w:val="000000"/>
          <w:sz w:val="26"/>
          <w:szCs w:val="26"/>
        </w:rPr>
        <w:t>№ </w:t>
      </w:r>
      <w:r w:rsidRPr="00560BDF">
        <w:rPr>
          <w:rFonts w:ascii="Myriad Pro" w:hAnsi="Myriad Pro"/>
          <w:color w:val="000000"/>
          <w:sz w:val="26"/>
          <w:szCs w:val="26"/>
        </w:rPr>
        <w:t>228-э</w:t>
      </w:r>
      <w:r w:rsidR="004126FD">
        <w:rPr>
          <w:rFonts w:ascii="Myriad Pro" w:hAnsi="Myriad Pro"/>
          <w:color w:val="000000"/>
          <w:sz w:val="26"/>
          <w:szCs w:val="26"/>
        </w:rPr>
        <w:t>.</w:t>
      </w:r>
    </w:p>
    <w:p w14:paraId="4DF07C85" w14:textId="77777777" w:rsidR="00A94821" w:rsidRPr="00560BDF" w:rsidRDefault="00A94821" w:rsidP="00A94821">
      <w:pPr>
        <w:spacing w:line="360" w:lineRule="auto"/>
        <w:ind w:firstLine="720"/>
        <w:contextualSpacing/>
        <w:jc w:val="both"/>
        <w:rPr>
          <w:rFonts w:ascii="Myriad Pro" w:hAnsi="Myriad Pro"/>
          <w:color w:val="000000"/>
          <w:sz w:val="26"/>
          <w:szCs w:val="26"/>
        </w:rPr>
      </w:pPr>
    </w:p>
    <w:p w14:paraId="1DE5C8B2" w14:textId="77777777" w:rsidR="00A94821" w:rsidRPr="00560BDF" w:rsidRDefault="00A94821" w:rsidP="00A94821">
      <w:pPr>
        <w:spacing w:line="360" w:lineRule="auto"/>
        <w:contextualSpacing/>
        <w:jc w:val="both"/>
        <w:rPr>
          <w:rFonts w:ascii="Myriad Pro" w:hAnsi="Myriad Pro"/>
          <w:b/>
          <w:color w:val="000000"/>
          <w:sz w:val="26"/>
          <w:szCs w:val="26"/>
        </w:rPr>
      </w:pPr>
      <w:r w:rsidRPr="00560BDF">
        <w:rPr>
          <w:rFonts w:ascii="Myriad Pro" w:hAnsi="Myriad Pro"/>
          <w:b/>
          <w:color w:val="000000"/>
          <w:sz w:val="26"/>
          <w:szCs w:val="26"/>
        </w:rPr>
        <w:t>ПОЗИЦИЯ ТЕРРИТОРИАЛЬНОЙ СЕТЕВОЙ ОРГАНИЗАЦИИ</w:t>
      </w:r>
    </w:p>
    <w:p w14:paraId="135107FE"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 xml:space="preserve">По расчету филиала </w:t>
      </w:r>
      <w:r>
        <w:rPr>
          <w:rFonts w:ascii="Myriad Pro" w:hAnsi="Myriad Pro"/>
          <w:color w:val="000000"/>
          <w:sz w:val="26"/>
          <w:szCs w:val="26"/>
        </w:rPr>
        <w:t>ПАО </w:t>
      </w:r>
      <w:r w:rsidRPr="00560BDF">
        <w:rPr>
          <w:rFonts w:ascii="Myriad Pro" w:hAnsi="Myriad Pro"/>
          <w:color w:val="000000"/>
          <w:sz w:val="26"/>
          <w:szCs w:val="26"/>
        </w:rPr>
        <w:t>«МРСК Сибири»-«Читаэнерго» корректировка операционных расходов, связанная с изменением фактического индекса инфляции и объема условных единиц по отношению к учтенным при установлении тарифа значениям, составила по итогам 2015 г. 145 933,02 тыс. руб.</w:t>
      </w:r>
    </w:p>
    <w:tbl>
      <w:tblPr>
        <w:tblW w:w="9360"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0"/>
        <w:gridCol w:w="4833"/>
        <w:gridCol w:w="1134"/>
        <w:gridCol w:w="1134"/>
        <w:gridCol w:w="1559"/>
      </w:tblGrid>
      <w:tr w:rsidR="00A94821" w:rsidRPr="00560BDF" w14:paraId="5D066885" w14:textId="77777777" w:rsidTr="00A94821">
        <w:trPr>
          <w:trHeight w:val="630"/>
          <w:tblHeader/>
        </w:trPr>
        <w:tc>
          <w:tcPr>
            <w:tcW w:w="7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6AC5F03" w14:textId="77777777" w:rsidR="00A94821" w:rsidRPr="00560BDF" w:rsidRDefault="00A94821" w:rsidP="00A94821">
            <w:pPr>
              <w:keepNext/>
              <w:jc w:val="center"/>
              <w:rPr>
                <w:rFonts w:ascii="Myriad Pro" w:hAnsi="Myriad Pro" w:cs="Tahoma"/>
                <w:b/>
                <w:color w:val="FFFFFF"/>
                <w:sz w:val="18"/>
                <w:szCs w:val="18"/>
              </w:rPr>
            </w:pPr>
            <w:r>
              <w:rPr>
                <w:rFonts w:ascii="Myriad Pro" w:hAnsi="Myriad Pro" w:cs="Tahoma"/>
                <w:b/>
                <w:color w:val="FFFFFF"/>
                <w:sz w:val="18"/>
                <w:szCs w:val="18"/>
              </w:rPr>
              <w:t>№ </w:t>
            </w:r>
            <w:r w:rsidRPr="00560BDF">
              <w:rPr>
                <w:rFonts w:ascii="Myriad Pro" w:hAnsi="Myriad Pro" w:cs="Tahoma"/>
                <w:b/>
                <w:color w:val="FFFFFF"/>
                <w:sz w:val="18"/>
                <w:szCs w:val="18"/>
              </w:rPr>
              <w:t>п/п</w:t>
            </w:r>
          </w:p>
        </w:tc>
        <w:tc>
          <w:tcPr>
            <w:tcW w:w="596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DC5B15C" w14:textId="77777777" w:rsidR="00A94821" w:rsidRPr="00560BDF" w:rsidRDefault="00A94821" w:rsidP="00A94821">
            <w:pPr>
              <w:keepNext/>
              <w:jc w:val="center"/>
              <w:rPr>
                <w:rFonts w:ascii="Myriad Pro" w:hAnsi="Myriad Pro" w:cs="Tahoma"/>
                <w:b/>
                <w:color w:val="FFFFFF"/>
                <w:sz w:val="18"/>
                <w:szCs w:val="18"/>
              </w:rPr>
            </w:pPr>
            <w:r w:rsidRPr="00560BDF">
              <w:rPr>
                <w:rFonts w:ascii="Myriad Pro" w:hAnsi="Myriad Pro" w:cs="Tahoma"/>
                <w:b/>
                <w:color w:val="FFFFFF"/>
                <w:sz w:val="18"/>
                <w:szCs w:val="18"/>
              </w:rPr>
              <w:t>Наименование</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431E3E5" w14:textId="77777777" w:rsidR="00A94821" w:rsidRPr="00560BDF" w:rsidRDefault="00A94821" w:rsidP="00A94821">
            <w:pPr>
              <w:keepNext/>
              <w:jc w:val="center"/>
              <w:rPr>
                <w:rFonts w:ascii="Myriad Pro" w:hAnsi="Myriad Pro" w:cs="Tahoma"/>
                <w:b/>
                <w:color w:val="FFFFFF"/>
                <w:sz w:val="18"/>
                <w:szCs w:val="18"/>
              </w:rPr>
            </w:pPr>
            <w:r w:rsidRPr="00560BDF">
              <w:rPr>
                <w:rFonts w:ascii="Myriad Pro" w:hAnsi="Myriad Pro" w:cs="Tahoma"/>
                <w:b/>
                <w:color w:val="FFFFFF"/>
                <w:sz w:val="18"/>
                <w:szCs w:val="18"/>
              </w:rPr>
              <w:t>Ед. изм.</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900C159" w14:textId="77777777" w:rsidR="00A94821" w:rsidRPr="00560BDF" w:rsidRDefault="00A94821" w:rsidP="00A94821">
            <w:pPr>
              <w:keepNext/>
              <w:jc w:val="center"/>
              <w:rPr>
                <w:rFonts w:ascii="Myriad Pro" w:hAnsi="Myriad Pro" w:cs="Tahoma"/>
                <w:b/>
                <w:color w:val="FFFFFF"/>
                <w:sz w:val="18"/>
                <w:szCs w:val="18"/>
              </w:rPr>
            </w:pPr>
            <w:r w:rsidRPr="00560BDF">
              <w:rPr>
                <w:rFonts w:ascii="Myriad Pro" w:hAnsi="Myriad Pro" w:cs="Tahoma"/>
                <w:b/>
                <w:color w:val="FFFFFF"/>
                <w:sz w:val="18"/>
                <w:szCs w:val="18"/>
              </w:rPr>
              <w:t>Значение</w:t>
            </w:r>
          </w:p>
        </w:tc>
      </w:tr>
      <w:tr w:rsidR="00A94821" w:rsidRPr="00560BDF" w14:paraId="049649EC" w14:textId="77777777" w:rsidTr="00A94821">
        <w:trPr>
          <w:trHeight w:val="435"/>
        </w:trPr>
        <w:tc>
          <w:tcPr>
            <w:tcW w:w="700" w:type="dxa"/>
            <w:tcBorders>
              <w:top w:val="single" w:sz="4" w:space="0" w:color="FFFFFF" w:themeColor="background1"/>
            </w:tcBorders>
            <w:vAlign w:val="center"/>
            <w:hideMark/>
          </w:tcPr>
          <w:p w14:paraId="59E49373"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1</w:t>
            </w:r>
          </w:p>
        </w:tc>
        <w:tc>
          <w:tcPr>
            <w:tcW w:w="4834" w:type="dxa"/>
            <w:tcBorders>
              <w:top w:val="single" w:sz="4" w:space="0" w:color="FFFFFF" w:themeColor="background1"/>
            </w:tcBorders>
            <w:vAlign w:val="center"/>
            <w:hideMark/>
          </w:tcPr>
          <w:p w14:paraId="30F99A84" w14:textId="77777777" w:rsidR="00A94821" w:rsidRPr="00560BDF" w:rsidRDefault="00A94821" w:rsidP="00A94821">
            <w:pPr>
              <w:rPr>
                <w:rFonts w:ascii="Myriad Pro" w:hAnsi="Myriad Pro" w:cs="Tahoma"/>
                <w:sz w:val="18"/>
                <w:szCs w:val="18"/>
              </w:rPr>
            </w:pPr>
            <w:r w:rsidRPr="00560BDF">
              <w:rPr>
                <w:rFonts w:ascii="Myriad Pro" w:hAnsi="Myriad Pro" w:cs="Tahoma"/>
                <w:sz w:val="18"/>
                <w:szCs w:val="18"/>
              </w:rPr>
              <w:t xml:space="preserve">Величина операционных расходов, утвержденная на 2014 год </w:t>
            </w:r>
          </w:p>
        </w:tc>
        <w:tc>
          <w:tcPr>
            <w:tcW w:w="1134" w:type="dxa"/>
            <w:tcBorders>
              <w:top w:val="single" w:sz="4" w:space="0" w:color="FFFFFF" w:themeColor="background1"/>
            </w:tcBorders>
            <w:vAlign w:val="center"/>
            <w:hideMark/>
          </w:tcPr>
          <w:p w14:paraId="72A97777"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ОРi-3ск</w:t>
            </w:r>
          </w:p>
        </w:tc>
        <w:tc>
          <w:tcPr>
            <w:tcW w:w="1134" w:type="dxa"/>
            <w:tcBorders>
              <w:top w:val="single" w:sz="4" w:space="0" w:color="FFFFFF" w:themeColor="background1"/>
            </w:tcBorders>
            <w:vAlign w:val="center"/>
            <w:hideMark/>
          </w:tcPr>
          <w:p w14:paraId="6A59154D"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тыс. руб.</w:t>
            </w:r>
          </w:p>
        </w:tc>
        <w:tc>
          <w:tcPr>
            <w:tcW w:w="1559" w:type="dxa"/>
            <w:tcBorders>
              <w:top w:val="single" w:sz="4" w:space="0" w:color="FFFFFF" w:themeColor="background1"/>
            </w:tcBorders>
            <w:vAlign w:val="center"/>
          </w:tcPr>
          <w:p w14:paraId="76931B96"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1 515 632,20</w:t>
            </w:r>
          </w:p>
        </w:tc>
      </w:tr>
      <w:tr w:rsidR="00A94821" w:rsidRPr="00560BDF" w14:paraId="5DE5A0E7" w14:textId="77777777" w:rsidTr="00A94821">
        <w:trPr>
          <w:trHeight w:val="451"/>
        </w:trPr>
        <w:tc>
          <w:tcPr>
            <w:tcW w:w="700" w:type="dxa"/>
            <w:vAlign w:val="center"/>
            <w:hideMark/>
          </w:tcPr>
          <w:p w14:paraId="149EA31A"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2</w:t>
            </w:r>
          </w:p>
        </w:tc>
        <w:tc>
          <w:tcPr>
            <w:tcW w:w="4834" w:type="dxa"/>
            <w:vAlign w:val="center"/>
            <w:hideMark/>
          </w:tcPr>
          <w:p w14:paraId="24E3D10C" w14:textId="77777777" w:rsidR="00A94821" w:rsidRPr="00560BDF" w:rsidRDefault="00A94821" w:rsidP="00A94821">
            <w:pPr>
              <w:rPr>
                <w:rFonts w:ascii="Myriad Pro" w:hAnsi="Myriad Pro" w:cs="Tahoma"/>
                <w:sz w:val="18"/>
                <w:szCs w:val="18"/>
              </w:rPr>
            </w:pPr>
            <w:r w:rsidRPr="00560BDF">
              <w:rPr>
                <w:rFonts w:ascii="Myriad Pro" w:hAnsi="Myriad Pro" w:cs="Tahoma"/>
                <w:sz w:val="18"/>
                <w:szCs w:val="18"/>
              </w:rPr>
              <w:t>Коэффициент индексации, учтенный при расчёте НВВ утверждённой на 2015 год</w:t>
            </w:r>
          </w:p>
        </w:tc>
        <w:tc>
          <w:tcPr>
            <w:tcW w:w="1134" w:type="dxa"/>
            <w:vAlign w:val="center"/>
            <w:hideMark/>
          </w:tcPr>
          <w:p w14:paraId="52D78077"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Киндi-2ск</w:t>
            </w:r>
          </w:p>
        </w:tc>
        <w:tc>
          <w:tcPr>
            <w:tcW w:w="1134" w:type="dxa"/>
            <w:vAlign w:val="center"/>
            <w:hideMark/>
          </w:tcPr>
          <w:p w14:paraId="30683D88"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 </w:t>
            </w:r>
          </w:p>
        </w:tc>
        <w:tc>
          <w:tcPr>
            <w:tcW w:w="1559" w:type="dxa"/>
            <w:vAlign w:val="center"/>
          </w:tcPr>
          <w:p w14:paraId="2A0D5E41"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1,064</w:t>
            </w:r>
          </w:p>
        </w:tc>
      </w:tr>
      <w:tr w:rsidR="00A94821" w:rsidRPr="00560BDF" w14:paraId="3092CDBA" w14:textId="77777777" w:rsidTr="00A94821">
        <w:trPr>
          <w:trHeight w:val="398"/>
        </w:trPr>
        <w:tc>
          <w:tcPr>
            <w:tcW w:w="700" w:type="dxa"/>
            <w:vAlign w:val="center"/>
            <w:hideMark/>
          </w:tcPr>
          <w:p w14:paraId="4D5AAE16"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3</w:t>
            </w:r>
          </w:p>
        </w:tc>
        <w:tc>
          <w:tcPr>
            <w:tcW w:w="4834" w:type="dxa"/>
            <w:vAlign w:val="center"/>
            <w:hideMark/>
          </w:tcPr>
          <w:p w14:paraId="2AD5589C" w14:textId="77777777" w:rsidR="00A94821" w:rsidRPr="00560BDF" w:rsidRDefault="00A94821" w:rsidP="00A94821">
            <w:pPr>
              <w:rPr>
                <w:rFonts w:ascii="Myriad Pro" w:hAnsi="Myriad Pro" w:cs="Tahoma"/>
                <w:sz w:val="18"/>
                <w:szCs w:val="18"/>
              </w:rPr>
            </w:pPr>
            <w:r w:rsidRPr="00560BDF">
              <w:rPr>
                <w:rFonts w:ascii="Myriad Pro" w:hAnsi="Myriad Pro" w:cs="Tahoma"/>
                <w:sz w:val="18"/>
                <w:szCs w:val="18"/>
              </w:rPr>
              <w:t>Индекс эффективности операционных расходов, установленный на 2015 год</w:t>
            </w:r>
          </w:p>
        </w:tc>
        <w:tc>
          <w:tcPr>
            <w:tcW w:w="1134" w:type="dxa"/>
            <w:vAlign w:val="center"/>
            <w:hideMark/>
          </w:tcPr>
          <w:p w14:paraId="55B5319C"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ИРi-2</w:t>
            </w:r>
          </w:p>
        </w:tc>
        <w:tc>
          <w:tcPr>
            <w:tcW w:w="1134" w:type="dxa"/>
            <w:vAlign w:val="center"/>
            <w:hideMark/>
          </w:tcPr>
          <w:p w14:paraId="233D1ED1"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w:t>
            </w:r>
          </w:p>
        </w:tc>
        <w:tc>
          <w:tcPr>
            <w:tcW w:w="1559" w:type="dxa"/>
            <w:vAlign w:val="center"/>
          </w:tcPr>
          <w:p w14:paraId="7AD3F60A"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1,000</w:t>
            </w:r>
          </w:p>
        </w:tc>
      </w:tr>
      <w:tr w:rsidR="00A94821" w:rsidRPr="00560BDF" w14:paraId="166F9AD4" w14:textId="77777777" w:rsidTr="00A94821">
        <w:trPr>
          <w:trHeight w:val="719"/>
        </w:trPr>
        <w:tc>
          <w:tcPr>
            <w:tcW w:w="700" w:type="dxa"/>
            <w:vAlign w:val="center"/>
            <w:hideMark/>
          </w:tcPr>
          <w:p w14:paraId="0AEB2839"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4</w:t>
            </w:r>
          </w:p>
        </w:tc>
        <w:tc>
          <w:tcPr>
            <w:tcW w:w="4834" w:type="dxa"/>
            <w:vAlign w:val="center"/>
            <w:hideMark/>
          </w:tcPr>
          <w:p w14:paraId="7A72C967" w14:textId="77777777" w:rsidR="00A94821" w:rsidRPr="00560BDF" w:rsidRDefault="00A94821" w:rsidP="00A94821">
            <w:pPr>
              <w:rPr>
                <w:rFonts w:ascii="Myriad Pro" w:hAnsi="Myriad Pro" w:cs="Tahoma"/>
                <w:sz w:val="18"/>
                <w:szCs w:val="18"/>
              </w:rPr>
            </w:pPr>
            <w:r w:rsidRPr="00560BDF">
              <w:rPr>
                <w:rFonts w:ascii="Myriad Pro" w:hAnsi="Myriad Pro" w:cs="Tahoma"/>
                <w:sz w:val="18"/>
                <w:szCs w:val="18"/>
              </w:rPr>
              <w:t>Фактический индекс инфляции в 2015 году</w:t>
            </w:r>
            <w:r w:rsidRPr="00560BDF">
              <w:rPr>
                <w:rFonts w:ascii="Myriad Pro" w:hAnsi="Myriad Pro" w:cs="Tahoma"/>
                <w:sz w:val="18"/>
                <w:szCs w:val="18"/>
              </w:rPr>
              <w:br/>
              <w:t>(по данным прогноза СЭР РФ на 2016 год и плановый период 2017-2018)</w:t>
            </w:r>
          </w:p>
        </w:tc>
        <w:tc>
          <w:tcPr>
            <w:tcW w:w="1134" w:type="dxa"/>
            <w:vAlign w:val="center"/>
            <w:hideMark/>
          </w:tcPr>
          <w:p w14:paraId="20A56530"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ИПЦi-2ф</w:t>
            </w:r>
          </w:p>
        </w:tc>
        <w:tc>
          <w:tcPr>
            <w:tcW w:w="1134" w:type="dxa"/>
            <w:vAlign w:val="center"/>
            <w:hideMark/>
          </w:tcPr>
          <w:p w14:paraId="0427A427"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w:t>
            </w:r>
          </w:p>
        </w:tc>
        <w:tc>
          <w:tcPr>
            <w:tcW w:w="1559" w:type="dxa"/>
            <w:vAlign w:val="center"/>
          </w:tcPr>
          <w:p w14:paraId="7FD12B1B"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15,40</w:t>
            </w:r>
          </w:p>
        </w:tc>
      </w:tr>
      <w:tr w:rsidR="00A94821" w:rsidRPr="00560BDF" w14:paraId="3166B6F9" w14:textId="77777777" w:rsidTr="00A94821">
        <w:trPr>
          <w:trHeight w:val="417"/>
        </w:trPr>
        <w:tc>
          <w:tcPr>
            <w:tcW w:w="700" w:type="dxa"/>
            <w:vAlign w:val="center"/>
            <w:hideMark/>
          </w:tcPr>
          <w:p w14:paraId="52937FC5"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5</w:t>
            </w:r>
          </w:p>
        </w:tc>
        <w:tc>
          <w:tcPr>
            <w:tcW w:w="4834" w:type="dxa"/>
            <w:vAlign w:val="center"/>
            <w:hideMark/>
          </w:tcPr>
          <w:p w14:paraId="7F9990B7" w14:textId="77777777" w:rsidR="00A94821" w:rsidRPr="00560BDF" w:rsidRDefault="00A94821" w:rsidP="00A94821">
            <w:pPr>
              <w:rPr>
                <w:rFonts w:ascii="Myriad Pro" w:hAnsi="Myriad Pro" w:cs="Tahoma"/>
                <w:sz w:val="18"/>
                <w:szCs w:val="18"/>
              </w:rPr>
            </w:pPr>
            <w:r w:rsidRPr="00560BDF">
              <w:rPr>
                <w:rFonts w:ascii="Myriad Pro" w:hAnsi="Myriad Pro" w:cs="Tahoma"/>
                <w:sz w:val="18"/>
                <w:szCs w:val="18"/>
              </w:rPr>
              <w:t>Коэффициент эластичности операционных расходов по количеству активов утв. на 2015 год</w:t>
            </w:r>
          </w:p>
        </w:tc>
        <w:tc>
          <w:tcPr>
            <w:tcW w:w="1134" w:type="dxa"/>
            <w:vAlign w:val="center"/>
            <w:hideMark/>
          </w:tcPr>
          <w:p w14:paraId="4151A8C1"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Эл</w:t>
            </w:r>
          </w:p>
        </w:tc>
        <w:tc>
          <w:tcPr>
            <w:tcW w:w="1134" w:type="dxa"/>
            <w:vAlign w:val="center"/>
            <w:hideMark/>
          </w:tcPr>
          <w:p w14:paraId="74C3B9B8"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 </w:t>
            </w:r>
          </w:p>
        </w:tc>
        <w:tc>
          <w:tcPr>
            <w:tcW w:w="1559" w:type="dxa"/>
            <w:vAlign w:val="center"/>
          </w:tcPr>
          <w:p w14:paraId="13B8BE3C"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0,75</w:t>
            </w:r>
          </w:p>
        </w:tc>
      </w:tr>
      <w:tr w:rsidR="00A94821" w:rsidRPr="00560BDF" w14:paraId="06CECD78" w14:textId="77777777" w:rsidTr="00A94821">
        <w:trPr>
          <w:trHeight w:val="665"/>
        </w:trPr>
        <w:tc>
          <w:tcPr>
            <w:tcW w:w="700" w:type="dxa"/>
            <w:vAlign w:val="center"/>
            <w:hideMark/>
          </w:tcPr>
          <w:p w14:paraId="4C864A9E"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6</w:t>
            </w:r>
          </w:p>
        </w:tc>
        <w:tc>
          <w:tcPr>
            <w:tcW w:w="4834" w:type="dxa"/>
            <w:vAlign w:val="center"/>
            <w:hideMark/>
          </w:tcPr>
          <w:p w14:paraId="56E97945" w14:textId="77777777" w:rsidR="00A94821" w:rsidRPr="00560BDF" w:rsidRDefault="00A94821" w:rsidP="00A94821">
            <w:pPr>
              <w:rPr>
                <w:rFonts w:ascii="Myriad Pro" w:hAnsi="Myriad Pro" w:cs="Tahoma"/>
                <w:sz w:val="18"/>
                <w:szCs w:val="18"/>
              </w:rPr>
            </w:pPr>
            <w:r w:rsidRPr="00560BDF">
              <w:rPr>
                <w:rFonts w:ascii="Myriad Pro" w:hAnsi="Myriad Pro" w:cs="Tahoma"/>
                <w:sz w:val="18"/>
                <w:szCs w:val="18"/>
              </w:rPr>
              <w:t>Фактический объем условных единиц, относящихся к активам, необходимым для осуществления регулируемой деятельности в 2015 году</w:t>
            </w:r>
          </w:p>
        </w:tc>
        <w:tc>
          <w:tcPr>
            <w:tcW w:w="1134" w:type="dxa"/>
            <w:vAlign w:val="center"/>
            <w:hideMark/>
          </w:tcPr>
          <w:p w14:paraId="55DE3F28"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УEi-2ф</w:t>
            </w:r>
          </w:p>
        </w:tc>
        <w:tc>
          <w:tcPr>
            <w:tcW w:w="1134" w:type="dxa"/>
            <w:vAlign w:val="center"/>
            <w:hideMark/>
          </w:tcPr>
          <w:p w14:paraId="4A29BB5F"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у.е.</w:t>
            </w:r>
          </w:p>
        </w:tc>
        <w:tc>
          <w:tcPr>
            <w:tcW w:w="1559" w:type="dxa"/>
            <w:vAlign w:val="center"/>
          </w:tcPr>
          <w:p w14:paraId="3E05FD2F"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193 288,92</w:t>
            </w:r>
          </w:p>
        </w:tc>
      </w:tr>
      <w:tr w:rsidR="00A94821" w:rsidRPr="00560BDF" w14:paraId="49F596F4" w14:textId="77777777" w:rsidTr="00A94821">
        <w:trPr>
          <w:trHeight w:val="561"/>
        </w:trPr>
        <w:tc>
          <w:tcPr>
            <w:tcW w:w="700" w:type="dxa"/>
            <w:vAlign w:val="center"/>
            <w:hideMark/>
          </w:tcPr>
          <w:p w14:paraId="46AD1C75"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7</w:t>
            </w:r>
          </w:p>
        </w:tc>
        <w:tc>
          <w:tcPr>
            <w:tcW w:w="4834" w:type="dxa"/>
            <w:vAlign w:val="center"/>
            <w:hideMark/>
          </w:tcPr>
          <w:p w14:paraId="7A298041" w14:textId="77777777" w:rsidR="00A94821" w:rsidRPr="00560BDF" w:rsidRDefault="00A94821" w:rsidP="00A94821">
            <w:pPr>
              <w:rPr>
                <w:rFonts w:ascii="Myriad Pro" w:hAnsi="Myriad Pro" w:cs="Tahoma"/>
                <w:sz w:val="18"/>
                <w:szCs w:val="18"/>
              </w:rPr>
            </w:pPr>
            <w:r w:rsidRPr="00560BDF">
              <w:rPr>
                <w:rFonts w:ascii="Myriad Pro" w:hAnsi="Myriad Pro" w:cs="Tahoma"/>
                <w:sz w:val="18"/>
                <w:szCs w:val="18"/>
              </w:rPr>
              <w:t>Фактический объем условных единиц, относящихся к активам, необходимым для осуществления регулируемой деятельности в 2014 году</w:t>
            </w:r>
          </w:p>
        </w:tc>
        <w:tc>
          <w:tcPr>
            <w:tcW w:w="1134" w:type="dxa"/>
            <w:vAlign w:val="center"/>
            <w:hideMark/>
          </w:tcPr>
          <w:p w14:paraId="252A2FF5"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УEi-3ф</w:t>
            </w:r>
          </w:p>
        </w:tc>
        <w:tc>
          <w:tcPr>
            <w:tcW w:w="1134" w:type="dxa"/>
            <w:vAlign w:val="center"/>
            <w:hideMark/>
          </w:tcPr>
          <w:p w14:paraId="5E7E84AC"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у.е.</w:t>
            </w:r>
          </w:p>
        </w:tc>
        <w:tc>
          <w:tcPr>
            <w:tcW w:w="1559" w:type="dxa"/>
            <w:vAlign w:val="center"/>
          </w:tcPr>
          <w:p w14:paraId="36B49CF1"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189 349,81</w:t>
            </w:r>
          </w:p>
        </w:tc>
      </w:tr>
      <w:tr w:rsidR="00A94821" w:rsidRPr="00560BDF" w14:paraId="405CF393" w14:textId="77777777" w:rsidTr="00A94821">
        <w:trPr>
          <w:trHeight w:val="455"/>
        </w:trPr>
        <w:tc>
          <w:tcPr>
            <w:tcW w:w="700" w:type="dxa"/>
            <w:vAlign w:val="center"/>
            <w:hideMark/>
          </w:tcPr>
          <w:p w14:paraId="6DACDA77"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8</w:t>
            </w:r>
          </w:p>
        </w:tc>
        <w:tc>
          <w:tcPr>
            <w:tcW w:w="4834" w:type="dxa"/>
            <w:vAlign w:val="center"/>
            <w:hideMark/>
          </w:tcPr>
          <w:p w14:paraId="1B46008B" w14:textId="77777777" w:rsidR="00A94821" w:rsidRPr="00560BDF" w:rsidRDefault="00A94821" w:rsidP="00A94821">
            <w:pPr>
              <w:rPr>
                <w:rFonts w:ascii="Myriad Pro" w:hAnsi="Myriad Pro" w:cs="Tahoma"/>
                <w:sz w:val="18"/>
                <w:szCs w:val="18"/>
              </w:rPr>
            </w:pPr>
            <w:r w:rsidRPr="00560BDF">
              <w:rPr>
                <w:rFonts w:ascii="Myriad Pro" w:hAnsi="Myriad Pro" w:cs="Tahoma"/>
                <w:sz w:val="18"/>
                <w:szCs w:val="18"/>
              </w:rPr>
              <w:t>Индекс изменения количества активов по фактическим периодам 2014 года и 2015 года</w:t>
            </w:r>
          </w:p>
        </w:tc>
        <w:tc>
          <w:tcPr>
            <w:tcW w:w="1134" w:type="dxa"/>
            <w:vAlign w:val="center"/>
            <w:hideMark/>
          </w:tcPr>
          <w:p w14:paraId="678F8AF8"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ИКАi-2ф</w:t>
            </w:r>
          </w:p>
        </w:tc>
        <w:tc>
          <w:tcPr>
            <w:tcW w:w="1134" w:type="dxa"/>
            <w:vAlign w:val="center"/>
            <w:hideMark/>
          </w:tcPr>
          <w:p w14:paraId="08D327F6"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w:t>
            </w:r>
          </w:p>
        </w:tc>
        <w:tc>
          <w:tcPr>
            <w:tcW w:w="1559" w:type="dxa"/>
            <w:vAlign w:val="center"/>
          </w:tcPr>
          <w:p w14:paraId="27B0B002"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2,08</w:t>
            </w:r>
          </w:p>
        </w:tc>
      </w:tr>
      <w:tr w:rsidR="00A94821" w:rsidRPr="00560BDF" w14:paraId="55BA8446" w14:textId="77777777" w:rsidTr="00A94821">
        <w:trPr>
          <w:trHeight w:val="793"/>
        </w:trPr>
        <w:tc>
          <w:tcPr>
            <w:tcW w:w="700" w:type="dxa"/>
            <w:vAlign w:val="center"/>
            <w:hideMark/>
          </w:tcPr>
          <w:p w14:paraId="48F926BE"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9</w:t>
            </w:r>
          </w:p>
        </w:tc>
        <w:tc>
          <w:tcPr>
            <w:tcW w:w="4834" w:type="dxa"/>
            <w:vAlign w:val="center"/>
            <w:hideMark/>
          </w:tcPr>
          <w:p w14:paraId="195026C9" w14:textId="77777777" w:rsidR="00A94821" w:rsidRPr="00560BDF" w:rsidRDefault="00A94821" w:rsidP="00A94821">
            <w:pPr>
              <w:rPr>
                <w:rFonts w:ascii="Myriad Pro" w:hAnsi="Myriad Pro" w:cs="Tahoma"/>
                <w:sz w:val="18"/>
                <w:szCs w:val="18"/>
              </w:rPr>
            </w:pPr>
            <w:r w:rsidRPr="00560BDF">
              <w:rPr>
                <w:rFonts w:ascii="Myriad Pro" w:hAnsi="Myriad Pro" w:cs="Tahoma"/>
                <w:sz w:val="18"/>
                <w:szCs w:val="18"/>
              </w:rPr>
              <w:t>Коэффициент индексации подконтрольных расходов на 2015 год, определяемый в соответствии с фактическими значениями инфляции и объема условных единиц</w:t>
            </w:r>
          </w:p>
        </w:tc>
        <w:tc>
          <w:tcPr>
            <w:tcW w:w="1134" w:type="dxa"/>
            <w:vAlign w:val="center"/>
            <w:hideMark/>
          </w:tcPr>
          <w:p w14:paraId="32ECA5BE"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Киндi-2ф</w:t>
            </w:r>
          </w:p>
        </w:tc>
        <w:tc>
          <w:tcPr>
            <w:tcW w:w="1134" w:type="dxa"/>
            <w:vAlign w:val="center"/>
            <w:hideMark/>
          </w:tcPr>
          <w:p w14:paraId="3B9F30C2"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 </w:t>
            </w:r>
          </w:p>
        </w:tc>
        <w:tc>
          <w:tcPr>
            <w:tcW w:w="1559" w:type="dxa"/>
            <w:shd w:val="clear" w:color="auto" w:fill="FFFFFF"/>
            <w:vAlign w:val="center"/>
          </w:tcPr>
          <w:p w14:paraId="651E47EF"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1,160</w:t>
            </w:r>
          </w:p>
        </w:tc>
      </w:tr>
      <w:tr w:rsidR="00A94821" w:rsidRPr="00560BDF" w14:paraId="64C303F7" w14:textId="77777777" w:rsidTr="00A94821">
        <w:trPr>
          <w:trHeight w:val="638"/>
        </w:trPr>
        <w:tc>
          <w:tcPr>
            <w:tcW w:w="700" w:type="dxa"/>
            <w:shd w:val="clear" w:color="auto" w:fill="EAF1DD" w:themeFill="accent3" w:themeFillTint="33"/>
            <w:vAlign w:val="center"/>
            <w:hideMark/>
          </w:tcPr>
          <w:p w14:paraId="6F715335" w14:textId="77777777" w:rsidR="00A94821" w:rsidRPr="00560BDF" w:rsidRDefault="00A94821" w:rsidP="00A94821">
            <w:pPr>
              <w:jc w:val="center"/>
              <w:rPr>
                <w:rFonts w:ascii="Myriad Pro" w:hAnsi="Myriad Pro" w:cs="Tahoma"/>
                <w:b/>
                <w:sz w:val="18"/>
                <w:szCs w:val="18"/>
              </w:rPr>
            </w:pPr>
            <w:r w:rsidRPr="00560BDF">
              <w:rPr>
                <w:rFonts w:ascii="Myriad Pro" w:hAnsi="Myriad Pro" w:cs="Tahoma"/>
                <w:b/>
                <w:sz w:val="18"/>
                <w:szCs w:val="18"/>
              </w:rPr>
              <w:t>10</w:t>
            </w:r>
          </w:p>
        </w:tc>
        <w:tc>
          <w:tcPr>
            <w:tcW w:w="4834" w:type="dxa"/>
            <w:shd w:val="clear" w:color="auto" w:fill="EAF1DD" w:themeFill="accent3" w:themeFillTint="33"/>
            <w:vAlign w:val="center"/>
            <w:hideMark/>
          </w:tcPr>
          <w:p w14:paraId="69921A07" w14:textId="77777777" w:rsidR="00A94821" w:rsidRPr="00560BDF" w:rsidRDefault="00A94821" w:rsidP="00A94821">
            <w:pPr>
              <w:rPr>
                <w:rFonts w:ascii="Myriad Pro" w:hAnsi="Myriad Pro" w:cs="Tahoma"/>
                <w:b/>
                <w:sz w:val="18"/>
                <w:szCs w:val="18"/>
              </w:rPr>
            </w:pPr>
            <w:r w:rsidRPr="00560BDF">
              <w:rPr>
                <w:rFonts w:ascii="Myriad Pro" w:hAnsi="Myriad Pro" w:cs="Tahoma"/>
                <w:b/>
                <w:sz w:val="18"/>
                <w:szCs w:val="18"/>
              </w:rPr>
              <w:t>Компенсация операционных расходов, связанная с изменением фактического индекса инфляции и объема условных единиц, по отношению к учтенным при установлении тарифа значениям</w:t>
            </w:r>
          </w:p>
        </w:tc>
        <w:tc>
          <w:tcPr>
            <w:tcW w:w="1134" w:type="dxa"/>
            <w:shd w:val="clear" w:color="auto" w:fill="EAF1DD" w:themeFill="accent3" w:themeFillTint="33"/>
            <w:vAlign w:val="center"/>
            <w:hideMark/>
          </w:tcPr>
          <w:p w14:paraId="24FD6F76" w14:textId="77777777" w:rsidR="00A94821" w:rsidRPr="00560BDF" w:rsidRDefault="00A94821" w:rsidP="00A94821">
            <w:pPr>
              <w:jc w:val="center"/>
              <w:rPr>
                <w:rFonts w:ascii="Myriad Pro" w:hAnsi="Myriad Pro" w:cs="Tahoma"/>
                <w:b/>
                <w:sz w:val="18"/>
                <w:szCs w:val="18"/>
              </w:rPr>
            </w:pPr>
            <w:r w:rsidRPr="00560BDF">
              <w:rPr>
                <w:rFonts w:ascii="Myriad Pro" w:hAnsi="Myriad Pro" w:cs="Tahoma"/>
                <w:b/>
                <w:sz w:val="18"/>
                <w:szCs w:val="18"/>
              </w:rPr>
              <w:t>ΔОРi-2</w:t>
            </w:r>
          </w:p>
        </w:tc>
        <w:tc>
          <w:tcPr>
            <w:tcW w:w="1134" w:type="dxa"/>
            <w:shd w:val="clear" w:color="auto" w:fill="EAF1DD" w:themeFill="accent3" w:themeFillTint="33"/>
            <w:vAlign w:val="center"/>
            <w:hideMark/>
          </w:tcPr>
          <w:p w14:paraId="29A9D171" w14:textId="77777777" w:rsidR="00A94821" w:rsidRPr="00560BDF" w:rsidRDefault="00A94821" w:rsidP="00A94821">
            <w:pPr>
              <w:jc w:val="center"/>
              <w:rPr>
                <w:rFonts w:ascii="Myriad Pro" w:hAnsi="Myriad Pro" w:cs="Tahoma"/>
                <w:b/>
                <w:sz w:val="18"/>
                <w:szCs w:val="18"/>
              </w:rPr>
            </w:pPr>
            <w:r w:rsidRPr="00560BDF">
              <w:rPr>
                <w:rFonts w:ascii="Myriad Pro" w:hAnsi="Myriad Pro" w:cs="Tahoma"/>
                <w:b/>
                <w:sz w:val="18"/>
                <w:szCs w:val="18"/>
              </w:rPr>
              <w:t>тыс. руб.</w:t>
            </w:r>
          </w:p>
        </w:tc>
        <w:tc>
          <w:tcPr>
            <w:tcW w:w="1559" w:type="dxa"/>
            <w:shd w:val="clear" w:color="auto" w:fill="EAF1DD" w:themeFill="accent3" w:themeFillTint="33"/>
            <w:vAlign w:val="center"/>
          </w:tcPr>
          <w:p w14:paraId="72D4B224" w14:textId="77777777" w:rsidR="00A94821" w:rsidRPr="00560BDF" w:rsidRDefault="00A94821" w:rsidP="00A94821">
            <w:pPr>
              <w:jc w:val="center"/>
              <w:rPr>
                <w:rFonts w:ascii="Myriad Pro" w:hAnsi="Myriad Pro" w:cs="Tahoma"/>
                <w:b/>
                <w:sz w:val="18"/>
                <w:szCs w:val="18"/>
              </w:rPr>
            </w:pPr>
            <w:r w:rsidRPr="00560BDF">
              <w:rPr>
                <w:rFonts w:ascii="Myriad Pro" w:hAnsi="Myriad Pro" w:cs="Tahoma"/>
                <w:b/>
                <w:sz w:val="18"/>
                <w:szCs w:val="18"/>
              </w:rPr>
              <w:t>145 933,02</w:t>
            </w:r>
          </w:p>
        </w:tc>
      </w:tr>
    </w:tbl>
    <w:p w14:paraId="287C025C" w14:textId="77777777" w:rsidR="00A94821" w:rsidRPr="00560BDF" w:rsidRDefault="00A94821" w:rsidP="00A94821">
      <w:pPr>
        <w:spacing w:line="360" w:lineRule="auto"/>
        <w:ind w:firstLine="720"/>
        <w:contextualSpacing/>
        <w:jc w:val="both"/>
        <w:rPr>
          <w:rFonts w:ascii="Myriad Pro" w:hAnsi="Myriad Pro"/>
          <w:color w:val="000000"/>
          <w:sz w:val="26"/>
          <w:szCs w:val="26"/>
          <w:highlight w:val="yellow"/>
        </w:rPr>
      </w:pPr>
    </w:p>
    <w:p w14:paraId="38733EEA" w14:textId="77777777" w:rsidR="00A94821" w:rsidRPr="00560BDF" w:rsidRDefault="00A94821" w:rsidP="00A94821">
      <w:pPr>
        <w:spacing w:line="360" w:lineRule="auto"/>
        <w:contextualSpacing/>
        <w:jc w:val="both"/>
        <w:rPr>
          <w:rFonts w:ascii="Myriad Pro" w:hAnsi="Myriad Pro"/>
          <w:b/>
          <w:color w:val="000000"/>
          <w:sz w:val="26"/>
          <w:szCs w:val="26"/>
        </w:rPr>
      </w:pPr>
      <w:r w:rsidRPr="00560BDF">
        <w:rPr>
          <w:rFonts w:ascii="Myriad Pro" w:hAnsi="Myriad Pro"/>
          <w:b/>
          <w:color w:val="000000"/>
          <w:sz w:val="26"/>
          <w:szCs w:val="26"/>
        </w:rPr>
        <w:t>ПОЗИЦИЯ ОРГАНА РЕГУЛИРОВАНИЯ</w:t>
      </w:r>
    </w:p>
    <w:p w14:paraId="38417964"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 xml:space="preserve">Компенсация операционных расходов ΔOPj-2, связанная с изменением фактического индекса инфляции и объема условных единиц, при расчете НВВ на 2017 год не производилась, так как размер операционных расходов на 2015 год определен как базовый и рассчитан методом экономически обоснованных затрат. Таким образом, указанные параметры фактически не применялись при расчете операционных расходов, в связи с чем формула корректировки операционных </w:t>
      </w:r>
      <w:r w:rsidRPr="00560BDF">
        <w:rPr>
          <w:rFonts w:ascii="Myriad Pro" w:hAnsi="Myriad Pro"/>
          <w:color w:val="000000"/>
          <w:sz w:val="26"/>
          <w:szCs w:val="26"/>
        </w:rPr>
        <w:lastRenderedPageBreak/>
        <w:t>расходов, определенная п. 42 Методических указаний, в данном случае не применима.</w:t>
      </w:r>
    </w:p>
    <w:p w14:paraId="42DAB7C3"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 xml:space="preserve">При этом регулирующим органом в Экспертном заключении отмечено, что согласно п. 7 Основ ценообразования в случае, если на основании данных статистической и бухгалтерской отчетности за год и иных материалов выявлены экономически обоснованные расходы организаций, осуществляющих регулируемую деятельность, не учтенные при установлении регулируемых цен (тарифов) на тот период регулирования, в котором они понесены, или доход, недополученный при осуществлении регулируемой деятельности в этот период регулирования по независящим от организации, осуществляющей регулируемую деятельность, причинам, указанные расходы (доход) учитываются регулирующими органами при установлении регулируемых цеп (тарифов) на следующий период регулирования. Однако учитывая то, что в пакете документов, представленных Читаэнерго в качестве обоснования понесенных в 2015 году затрат, отсутствует соответствующая, в том числе первичная документация, позволяющая провести анализ экономической обоснованности понесенных расходов и выявить недополученные или излишне полученные расходы, </w:t>
      </w:r>
      <w:r>
        <w:rPr>
          <w:rFonts w:ascii="Myriad Pro" w:hAnsi="Myriad Pro"/>
          <w:color w:val="000000"/>
          <w:sz w:val="26"/>
          <w:szCs w:val="26"/>
        </w:rPr>
        <w:t>РСТ </w:t>
      </w:r>
      <w:r w:rsidRPr="00560BDF">
        <w:rPr>
          <w:rFonts w:ascii="Myriad Pro" w:hAnsi="Myriad Pro"/>
          <w:color w:val="000000"/>
          <w:sz w:val="26"/>
          <w:szCs w:val="26"/>
        </w:rPr>
        <w:t>Забайкальского края установило невозможность корректировки затрат.</w:t>
      </w:r>
    </w:p>
    <w:p w14:paraId="5BC883C9" w14:textId="77777777" w:rsidR="00A94821" w:rsidRPr="00560BDF" w:rsidRDefault="00A94821" w:rsidP="00A94821">
      <w:pPr>
        <w:spacing w:line="360" w:lineRule="auto"/>
        <w:contextualSpacing/>
        <w:jc w:val="both"/>
        <w:rPr>
          <w:rFonts w:ascii="Myriad Pro" w:hAnsi="Myriad Pro"/>
          <w:b/>
          <w:color w:val="000000"/>
          <w:sz w:val="26"/>
          <w:szCs w:val="26"/>
        </w:rPr>
      </w:pPr>
    </w:p>
    <w:p w14:paraId="3674AEF4" w14:textId="77777777" w:rsidR="00A94821" w:rsidRPr="00560BDF" w:rsidRDefault="00A94821" w:rsidP="00A94821">
      <w:pPr>
        <w:spacing w:line="360" w:lineRule="auto"/>
        <w:contextualSpacing/>
        <w:jc w:val="both"/>
        <w:rPr>
          <w:rFonts w:ascii="Myriad Pro" w:hAnsi="Myriad Pro"/>
          <w:b/>
          <w:color w:val="000000"/>
          <w:sz w:val="26"/>
          <w:szCs w:val="26"/>
        </w:rPr>
      </w:pPr>
      <w:r w:rsidRPr="00560BDF">
        <w:rPr>
          <w:rFonts w:ascii="Myriad Pro" w:hAnsi="Myriad Pro"/>
          <w:b/>
          <w:color w:val="000000"/>
          <w:sz w:val="26"/>
          <w:szCs w:val="26"/>
        </w:rPr>
        <w:t>ПОЗИЦИЯ ИСПОЛНИТЕЛЯ</w:t>
      </w:r>
    </w:p>
    <w:p w14:paraId="3568A6ED" w14:textId="77777777" w:rsidR="00A94821" w:rsidRPr="00560BDF" w:rsidRDefault="00A94821" w:rsidP="00A94821">
      <w:pPr>
        <w:pStyle w:val="a7"/>
        <w:spacing w:line="360" w:lineRule="auto"/>
        <w:ind w:left="0" w:firstLine="567"/>
        <w:jc w:val="both"/>
        <w:rPr>
          <w:rFonts w:ascii="Myriad Pro" w:hAnsi="Myriad Pro"/>
          <w:sz w:val="26"/>
          <w:szCs w:val="26"/>
        </w:rPr>
      </w:pPr>
      <w:r w:rsidRPr="00560BDF">
        <w:rPr>
          <w:rFonts w:ascii="Myriad Pro" w:hAnsi="Myriad Pro"/>
          <w:sz w:val="26"/>
          <w:szCs w:val="26"/>
        </w:rPr>
        <w:t xml:space="preserve">2015 год являлся первым годом долгосрочного периода регулирования 2015 - 2019 гг. </w:t>
      </w:r>
    </w:p>
    <w:p w14:paraId="0AD8953D" w14:textId="77777777" w:rsidR="00A94821" w:rsidRPr="00560BDF" w:rsidRDefault="00A94821" w:rsidP="00A94821">
      <w:pPr>
        <w:pStyle w:val="a7"/>
        <w:spacing w:line="360" w:lineRule="auto"/>
        <w:ind w:left="0" w:firstLine="567"/>
        <w:jc w:val="both"/>
        <w:rPr>
          <w:rFonts w:ascii="Myriad Pro" w:hAnsi="Myriad Pro"/>
          <w:sz w:val="26"/>
          <w:szCs w:val="26"/>
        </w:rPr>
      </w:pPr>
      <w:r w:rsidRPr="00560BDF">
        <w:rPr>
          <w:rFonts w:ascii="Myriad Pro" w:hAnsi="Myriad Pro"/>
          <w:sz w:val="26"/>
          <w:szCs w:val="26"/>
        </w:rPr>
        <w:t xml:space="preserve">Расчет уровня операционных расходов на первый год долгосрочного периода регулирования производится с применением метода экономически обоснованных расходов в соответствии с правилами и принципами, установленными Основами ценообразования </w:t>
      </w:r>
      <w:r>
        <w:rPr>
          <w:rFonts w:ascii="Myriad Pro" w:hAnsi="Myriad Pro"/>
          <w:sz w:val="26"/>
          <w:szCs w:val="26"/>
        </w:rPr>
        <w:t>№ </w:t>
      </w:r>
      <w:r w:rsidRPr="00560BDF">
        <w:rPr>
          <w:rFonts w:ascii="Myriad Pro" w:hAnsi="Myriad Pro"/>
          <w:sz w:val="26"/>
          <w:szCs w:val="26"/>
        </w:rPr>
        <w:t xml:space="preserve">1178 и Методическими указаниями </w:t>
      </w:r>
      <w:r>
        <w:rPr>
          <w:rFonts w:ascii="Myriad Pro" w:hAnsi="Myriad Pro"/>
          <w:sz w:val="26"/>
          <w:szCs w:val="26"/>
        </w:rPr>
        <w:t>№ </w:t>
      </w:r>
      <w:r w:rsidRPr="00560BDF">
        <w:rPr>
          <w:rFonts w:ascii="Myriad Pro" w:hAnsi="Myriad Pro"/>
          <w:sz w:val="26"/>
          <w:szCs w:val="26"/>
        </w:rPr>
        <w:t xml:space="preserve">228-э. Кроме того, величина операционных расходов, определенная на первый год долгосрочного периода регулирования, относиться к долгосрочным параметрам регулирования (базовый уровень операционных расходов), величина которого в течение долгосрочного периода регулирования </w:t>
      </w:r>
      <w:r w:rsidRPr="00560BDF">
        <w:rPr>
          <w:rFonts w:ascii="Myriad Pro" w:hAnsi="Myriad Pro"/>
          <w:sz w:val="26"/>
          <w:szCs w:val="26"/>
        </w:rPr>
        <w:lastRenderedPageBreak/>
        <w:t xml:space="preserve">не подлежит корректировке в соответствии с требованиями Основ ценообразования </w:t>
      </w:r>
      <w:r>
        <w:rPr>
          <w:rFonts w:ascii="Myriad Pro" w:hAnsi="Myriad Pro"/>
          <w:sz w:val="26"/>
          <w:szCs w:val="26"/>
        </w:rPr>
        <w:t>№ </w:t>
      </w:r>
      <w:r w:rsidRPr="00560BDF">
        <w:rPr>
          <w:rFonts w:ascii="Myriad Pro" w:hAnsi="Myriad Pro"/>
          <w:sz w:val="26"/>
          <w:szCs w:val="26"/>
        </w:rPr>
        <w:t>1178.</w:t>
      </w:r>
    </w:p>
    <w:p w14:paraId="31E1EF0C"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sz w:val="26"/>
          <w:szCs w:val="26"/>
        </w:rPr>
        <w:t xml:space="preserve">На основании изложенного выше, Исполнитель считает позицию </w:t>
      </w:r>
      <w:r>
        <w:rPr>
          <w:rFonts w:ascii="Myriad Pro" w:hAnsi="Myriad Pro"/>
          <w:sz w:val="26"/>
          <w:szCs w:val="26"/>
        </w:rPr>
        <w:t>РСТ </w:t>
      </w:r>
      <w:r w:rsidRPr="00560BDF">
        <w:rPr>
          <w:rFonts w:ascii="Myriad Pro" w:hAnsi="Myriad Pro"/>
          <w:sz w:val="26"/>
          <w:szCs w:val="26"/>
        </w:rPr>
        <w:t xml:space="preserve">Забайкальского края обоснованной в части не применимости </w:t>
      </w:r>
      <w:r w:rsidRPr="00560BDF">
        <w:rPr>
          <w:rFonts w:ascii="Myriad Pro" w:hAnsi="Myriad Pro"/>
          <w:color w:val="000000"/>
          <w:sz w:val="26"/>
          <w:szCs w:val="26"/>
        </w:rPr>
        <w:t>формулы расчета корректировки операционных расходов, определенной п. 42 Методических указаний.</w:t>
      </w:r>
    </w:p>
    <w:p w14:paraId="439C6771" w14:textId="77777777" w:rsidR="00A94821" w:rsidRPr="00560BDF" w:rsidRDefault="00A94821" w:rsidP="00A94821">
      <w:pPr>
        <w:rPr>
          <w:rFonts w:ascii="Myriad Pro" w:hAnsi="Myriad Pro"/>
          <w:color w:val="000000"/>
          <w:sz w:val="26"/>
          <w:szCs w:val="26"/>
        </w:rPr>
      </w:pPr>
    </w:p>
    <w:p w14:paraId="623929D9" w14:textId="77777777" w:rsidR="00A94821" w:rsidRPr="00560BDF" w:rsidRDefault="00A94821" w:rsidP="00A94821">
      <w:pPr>
        <w:pStyle w:val="3"/>
        <w:numPr>
          <w:ilvl w:val="2"/>
          <w:numId w:val="11"/>
        </w:numPr>
        <w:spacing w:line="360" w:lineRule="auto"/>
        <w:ind w:left="0" w:firstLine="0"/>
        <w:jc w:val="both"/>
        <w:rPr>
          <w:rFonts w:ascii="Myriad Pro" w:hAnsi="Myriad Pro"/>
          <w:b/>
          <w:color w:val="4F6228"/>
          <w:sz w:val="28"/>
          <w:szCs w:val="28"/>
        </w:rPr>
      </w:pPr>
      <w:bookmarkStart w:id="40" w:name="_Toc63420604"/>
      <w:r w:rsidRPr="00560BDF">
        <w:rPr>
          <w:rFonts w:ascii="Myriad Pro" w:hAnsi="Myriad Pro"/>
          <w:b/>
          <w:color w:val="4F6228"/>
          <w:sz w:val="28"/>
          <w:szCs w:val="28"/>
        </w:rPr>
        <w:t>Экспертиза обоснованности определения величины компенсации фактически понесенных неподконтрольных расходов, не учтенных при установлении тарифов на 2015 год.</w:t>
      </w:r>
      <w:bookmarkEnd w:id="40"/>
    </w:p>
    <w:p w14:paraId="460754D4" w14:textId="77777777" w:rsidR="00A94821" w:rsidRPr="00560BDF" w:rsidRDefault="00A94821" w:rsidP="00A94821">
      <w:pPr>
        <w:spacing w:line="360" w:lineRule="auto"/>
        <w:ind w:firstLine="567"/>
        <w:contextualSpacing/>
        <w:jc w:val="both"/>
        <w:rPr>
          <w:rFonts w:ascii="Myriad Pro" w:hAnsi="Myriad Pro"/>
          <w:sz w:val="26"/>
          <w:szCs w:val="26"/>
        </w:rPr>
      </w:pPr>
      <w:r w:rsidRPr="00560BDF">
        <w:rPr>
          <w:rFonts w:ascii="Myriad Pro" w:hAnsi="Myriad Pro"/>
          <w:sz w:val="26"/>
          <w:szCs w:val="26"/>
        </w:rPr>
        <w:t xml:space="preserve">Согласно пункту 42 Методических указаний </w:t>
      </w:r>
      <w:r>
        <w:rPr>
          <w:rFonts w:ascii="Myriad Pro" w:hAnsi="Myriad Pro"/>
          <w:sz w:val="26"/>
          <w:szCs w:val="26"/>
        </w:rPr>
        <w:t>№ </w:t>
      </w:r>
      <w:r w:rsidRPr="00560BDF">
        <w:rPr>
          <w:rFonts w:ascii="Myriad Pro" w:hAnsi="Myriad Pro"/>
          <w:sz w:val="26"/>
          <w:szCs w:val="26"/>
        </w:rPr>
        <w:t xml:space="preserve">228-э - компенсация фактически понесенных неподконтрольных расходов, не учтенных при установлении тарифов, определяемая в соответствии с пунктами 20 - 21 Методических указаний </w:t>
      </w:r>
      <w:r>
        <w:rPr>
          <w:rFonts w:ascii="Myriad Pro" w:hAnsi="Myriad Pro"/>
          <w:sz w:val="26"/>
          <w:szCs w:val="26"/>
        </w:rPr>
        <w:t>№ </w:t>
      </w:r>
      <w:r w:rsidRPr="00560BDF">
        <w:rPr>
          <w:rFonts w:ascii="Myriad Pro" w:hAnsi="Myriad Pro"/>
          <w:sz w:val="26"/>
          <w:szCs w:val="26"/>
        </w:rPr>
        <w:t>228-э. Компенсация может принимать как положительные, так и отрицательные значения.</w:t>
      </w:r>
    </w:p>
    <w:p w14:paraId="224E318B" w14:textId="77777777" w:rsidR="00A94821" w:rsidRPr="00560BDF" w:rsidRDefault="00A94821" w:rsidP="00A94821">
      <w:pPr>
        <w:spacing w:line="360" w:lineRule="auto"/>
        <w:ind w:firstLine="567"/>
        <w:contextualSpacing/>
        <w:jc w:val="both"/>
        <w:rPr>
          <w:rFonts w:ascii="Myriad Pro" w:hAnsi="Myriad Pro"/>
          <w:sz w:val="26"/>
          <w:szCs w:val="26"/>
        </w:rPr>
      </w:pPr>
      <w:r w:rsidRPr="00560BDF">
        <w:rPr>
          <w:rFonts w:ascii="Myriad Pro" w:hAnsi="Myriad Pro"/>
          <w:noProof/>
          <w:sz w:val="26"/>
          <w:szCs w:val="26"/>
        </w:rPr>
        <w:drawing>
          <wp:inline distT="0" distB="0" distL="0" distR="0" wp14:anchorId="43878958" wp14:editId="41ACDC13">
            <wp:extent cx="1666875" cy="2857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66875" cy="285750"/>
                    </a:xfrm>
                    <a:prstGeom prst="rect">
                      <a:avLst/>
                    </a:prstGeom>
                    <a:noFill/>
                    <a:ln>
                      <a:noFill/>
                    </a:ln>
                  </pic:spPr>
                </pic:pic>
              </a:graphicData>
            </a:graphic>
          </wp:inline>
        </w:drawing>
      </w:r>
    </w:p>
    <w:p w14:paraId="2CCF63E2" w14:textId="77777777" w:rsidR="00A94821" w:rsidRPr="00560BDF" w:rsidRDefault="00A94821" w:rsidP="00A94821">
      <w:pPr>
        <w:spacing w:line="360" w:lineRule="auto"/>
        <w:ind w:firstLine="567"/>
        <w:contextualSpacing/>
        <w:jc w:val="both"/>
        <w:rPr>
          <w:rFonts w:ascii="Myriad Pro" w:hAnsi="Myriad Pro"/>
          <w:sz w:val="26"/>
          <w:szCs w:val="26"/>
        </w:rPr>
      </w:pPr>
      <w:r w:rsidRPr="00560BDF">
        <w:rPr>
          <w:rFonts w:ascii="Myriad Pro" w:hAnsi="Myriad Pro"/>
          <w:sz w:val="26"/>
          <w:szCs w:val="26"/>
        </w:rPr>
        <w:t>Корректировка производится с учетом отклонения фактического уровня неподконтрольных расходов от установленного уровня (с учетом документального подтверждения осуществления таких расходов);</w:t>
      </w:r>
    </w:p>
    <w:p w14:paraId="2B37AC65" w14:textId="77777777" w:rsidR="00A94821" w:rsidRPr="00560BDF" w:rsidRDefault="00A94821" w:rsidP="00A94821">
      <w:pPr>
        <w:spacing w:line="360" w:lineRule="auto"/>
        <w:ind w:firstLine="567"/>
        <w:contextualSpacing/>
        <w:jc w:val="both"/>
        <w:rPr>
          <w:rFonts w:ascii="Myriad Pro" w:hAnsi="Myriad Pro"/>
          <w:sz w:val="26"/>
          <w:szCs w:val="26"/>
        </w:rPr>
      </w:pPr>
      <w:r w:rsidRPr="00560BDF">
        <w:rPr>
          <w:rFonts w:ascii="Myriad Pro" w:hAnsi="Myriad Pro"/>
          <w:sz w:val="26"/>
          <w:szCs w:val="26"/>
        </w:rPr>
        <w:t>изменения законодательства Российской Федерации, приводящего к изменению уровня расходов организации, осуществляющей регулируемую деятельность.</w:t>
      </w:r>
    </w:p>
    <w:p w14:paraId="11DD699F" w14:textId="77777777" w:rsidR="00A94821" w:rsidRPr="00560BDF" w:rsidRDefault="00A94821" w:rsidP="00A94821">
      <w:pPr>
        <w:spacing w:line="360" w:lineRule="auto"/>
        <w:ind w:firstLine="567"/>
        <w:contextualSpacing/>
        <w:jc w:val="both"/>
        <w:rPr>
          <w:rFonts w:ascii="Myriad Pro" w:hAnsi="Myriad Pro"/>
          <w:sz w:val="26"/>
          <w:szCs w:val="26"/>
        </w:rPr>
      </w:pPr>
      <w:r w:rsidRPr="00560BDF">
        <w:rPr>
          <w:rFonts w:ascii="Myriad Pro" w:hAnsi="Myriad Pro"/>
          <w:sz w:val="26"/>
          <w:szCs w:val="26"/>
        </w:rPr>
        <w:t>При этом корректировка величины неподконтрольных расходов осуществляется с учетом исполнения решений судебных органов и (или) предписаний ФАС России и решений ФАС России по рассмотрению разногласий и (или) досудебного урегулирования споров.</w:t>
      </w:r>
    </w:p>
    <w:p w14:paraId="7629C4D0" w14:textId="77777777" w:rsidR="00A94821" w:rsidRPr="00560BDF" w:rsidRDefault="00A94821" w:rsidP="00A94821">
      <w:pPr>
        <w:spacing w:line="360" w:lineRule="auto"/>
        <w:contextualSpacing/>
        <w:jc w:val="both"/>
        <w:rPr>
          <w:rFonts w:ascii="Myriad Pro" w:eastAsia="Calibri" w:hAnsi="Myriad Pro"/>
          <w:b/>
          <w:color w:val="000000"/>
          <w:sz w:val="26"/>
          <w:szCs w:val="26"/>
        </w:rPr>
      </w:pPr>
    </w:p>
    <w:p w14:paraId="3B70476A" w14:textId="77777777" w:rsidR="00A94821" w:rsidRPr="00560BDF" w:rsidRDefault="00A94821" w:rsidP="00A94821">
      <w:pPr>
        <w:keepNext/>
        <w:spacing w:line="360" w:lineRule="auto"/>
        <w:contextualSpacing/>
        <w:jc w:val="both"/>
        <w:rPr>
          <w:rFonts w:ascii="Myriad Pro" w:eastAsia="Calibri" w:hAnsi="Myriad Pro"/>
          <w:b/>
          <w:color w:val="000000"/>
          <w:sz w:val="26"/>
          <w:szCs w:val="26"/>
        </w:rPr>
      </w:pPr>
      <w:r w:rsidRPr="00560BDF">
        <w:rPr>
          <w:rFonts w:ascii="Myriad Pro" w:eastAsia="Calibri" w:hAnsi="Myriad Pro"/>
          <w:b/>
          <w:color w:val="000000"/>
          <w:sz w:val="26"/>
          <w:szCs w:val="26"/>
        </w:rPr>
        <w:t>ПОЗИЦИЯ ТЕРРИТОРИАЛЬНОЙ СЕТЕВОЙ ОРГАНИЗАЦИИ</w:t>
      </w:r>
    </w:p>
    <w:p w14:paraId="5D707E0E" w14:textId="77777777" w:rsidR="00A94821" w:rsidRPr="00560BDF" w:rsidRDefault="00A94821" w:rsidP="00A94821">
      <w:pPr>
        <w:spacing w:line="360" w:lineRule="auto"/>
        <w:ind w:firstLine="567"/>
        <w:contextualSpacing/>
        <w:jc w:val="both"/>
        <w:rPr>
          <w:rFonts w:ascii="Myriad Pro" w:hAnsi="Myriad Pro"/>
          <w:sz w:val="26"/>
          <w:szCs w:val="26"/>
        </w:rPr>
      </w:pPr>
      <w:r w:rsidRPr="00560BDF">
        <w:rPr>
          <w:rFonts w:ascii="Myriad Pro" w:hAnsi="Myriad Pro"/>
          <w:sz w:val="26"/>
          <w:szCs w:val="26"/>
        </w:rPr>
        <w:t xml:space="preserve">В материалах тарифного дела филиалом </w:t>
      </w:r>
      <w:r>
        <w:rPr>
          <w:rFonts w:ascii="Myriad Pro" w:hAnsi="Myriad Pro"/>
          <w:sz w:val="26"/>
          <w:szCs w:val="26"/>
        </w:rPr>
        <w:t>ПАО </w:t>
      </w:r>
      <w:r w:rsidRPr="00560BDF">
        <w:rPr>
          <w:rFonts w:ascii="Myriad Pro" w:hAnsi="Myriad Pro"/>
          <w:sz w:val="26"/>
          <w:szCs w:val="26"/>
        </w:rPr>
        <w:t>«МРСК Сибири» «Читаэнерго» была заявлена корректировка неподконтрольных расходов исходя из фактических данных 2015 года в размере 246 456,58 тыс. руб.</w:t>
      </w:r>
    </w:p>
    <w:p w14:paraId="3FA0C30A" w14:textId="77777777" w:rsidR="00A94821" w:rsidRPr="00560BDF" w:rsidRDefault="00A94821" w:rsidP="00A94821">
      <w:pPr>
        <w:spacing w:line="360" w:lineRule="auto"/>
        <w:ind w:firstLine="567"/>
        <w:contextualSpacing/>
        <w:jc w:val="both"/>
        <w:rPr>
          <w:rFonts w:ascii="Myriad Pro" w:hAnsi="Myriad Pro"/>
          <w:sz w:val="26"/>
          <w:szCs w:val="26"/>
        </w:rPr>
      </w:pPr>
      <w:r w:rsidRPr="00560BDF">
        <w:rPr>
          <w:rFonts w:ascii="Myriad Pro" w:hAnsi="Myriad Pro"/>
          <w:sz w:val="26"/>
          <w:szCs w:val="26"/>
        </w:rPr>
        <w:lastRenderedPageBreak/>
        <w:t>В обоснование данной величины были представлены:</w:t>
      </w:r>
    </w:p>
    <w:p w14:paraId="15673C50" w14:textId="77777777" w:rsidR="00A94821" w:rsidRPr="00560BDF" w:rsidRDefault="00A94821" w:rsidP="007D52A8">
      <w:pPr>
        <w:pStyle w:val="a7"/>
        <w:numPr>
          <w:ilvl w:val="0"/>
          <w:numId w:val="31"/>
        </w:numPr>
        <w:tabs>
          <w:tab w:val="left" w:pos="993"/>
        </w:tabs>
        <w:spacing w:line="360" w:lineRule="auto"/>
        <w:ind w:left="993" w:hanging="426"/>
        <w:jc w:val="both"/>
        <w:rPr>
          <w:rFonts w:ascii="Myriad Pro" w:eastAsia="Calibri" w:hAnsi="Myriad Pro"/>
          <w:sz w:val="26"/>
          <w:szCs w:val="26"/>
        </w:rPr>
      </w:pPr>
      <w:r w:rsidRPr="00560BDF">
        <w:rPr>
          <w:rFonts w:ascii="Myriad Pro" w:eastAsia="Calibri" w:hAnsi="Myriad Pro"/>
          <w:sz w:val="26"/>
          <w:szCs w:val="26"/>
        </w:rPr>
        <w:t>Пояснительная записка;</w:t>
      </w:r>
    </w:p>
    <w:p w14:paraId="34818F32" w14:textId="77777777" w:rsidR="00A94821" w:rsidRPr="00560BDF" w:rsidRDefault="00A94821" w:rsidP="007D52A8">
      <w:pPr>
        <w:pStyle w:val="a7"/>
        <w:numPr>
          <w:ilvl w:val="0"/>
          <w:numId w:val="31"/>
        </w:numPr>
        <w:tabs>
          <w:tab w:val="left" w:pos="993"/>
        </w:tabs>
        <w:spacing w:line="360" w:lineRule="auto"/>
        <w:ind w:left="993" w:hanging="426"/>
        <w:jc w:val="both"/>
        <w:rPr>
          <w:rFonts w:ascii="Myriad Pro" w:eastAsia="Calibri" w:hAnsi="Myriad Pro"/>
          <w:sz w:val="26"/>
          <w:szCs w:val="26"/>
        </w:rPr>
      </w:pPr>
      <w:r w:rsidRPr="00560BDF">
        <w:rPr>
          <w:rFonts w:ascii="Myriad Pro" w:eastAsia="Calibri" w:hAnsi="Myriad Pro"/>
          <w:sz w:val="26"/>
          <w:szCs w:val="26"/>
        </w:rPr>
        <w:t>Расчет корректировки неподконтрольных расходов;</w:t>
      </w:r>
    </w:p>
    <w:p w14:paraId="695F4B9A" w14:textId="77777777" w:rsidR="00A94821" w:rsidRPr="00560BDF" w:rsidRDefault="00A94821" w:rsidP="007D52A8">
      <w:pPr>
        <w:pStyle w:val="a7"/>
        <w:numPr>
          <w:ilvl w:val="0"/>
          <w:numId w:val="31"/>
        </w:numPr>
        <w:tabs>
          <w:tab w:val="left" w:pos="993"/>
        </w:tabs>
        <w:spacing w:line="360" w:lineRule="auto"/>
        <w:ind w:left="993" w:hanging="426"/>
        <w:jc w:val="both"/>
        <w:rPr>
          <w:rFonts w:ascii="Myriad Pro" w:eastAsia="Calibri" w:hAnsi="Myriad Pro"/>
          <w:sz w:val="26"/>
          <w:szCs w:val="26"/>
        </w:rPr>
      </w:pPr>
      <w:r w:rsidRPr="00560BDF">
        <w:rPr>
          <w:rFonts w:ascii="Myriad Pro" w:eastAsia="Calibri" w:hAnsi="Myriad Pro"/>
          <w:sz w:val="26"/>
          <w:szCs w:val="26"/>
        </w:rPr>
        <w:t xml:space="preserve">Данные бухгалтерского учета за 2015 год (аудиторское заключение и бухгалтерская (финансовая) отчетность </w:t>
      </w:r>
      <w:r>
        <w:rPr>
          <w:rFonts w:ascii="Myriad Pro" w:eastAsia="Calibri" w:hAnsi="Myriad Pro"/>
          <w:sz w:val="26"/>
          <w:szCs w:val="26"/>
        </w:rPr>
        <w:t>ПАО </w:t>
      </w:r>
      <w:r w:rsidRPr="00560BDF">
        <w:rPr>
          <w:rFonts w:ascii="Myriad Pro" w:eastAsia="Calibri" w:hAnsi="Myriad Pro"/>
          <w:sz w:val="26"/>
          <w:szCs w:val="26"/>
        </w:rPr>
        <w:t>«МРСК Сибири» за 2015 год);</w:t>
      </w:r>
    </w:p>
    <w:p w14:paraId="07E43601" w14:textId="77777777" w:rsidR="00A94821" w:rsidRPr="00560BDF" w:rsidRDefault="00A94821" w:rsidP="007D52A8">
      <w:pPr>
        <w:pStyle w:val="a7"/>
        <w:numPr>
          <w:ilvl w:val="0"/>
          <w:numId w:val="31"/>
        </w:numPr>
        <w:tabs>
          <w:tab w:val="left" w:pos="993"/>
        </w:tabs>
        <w:spacing w:line="360" w:lineRule="auto"/>
        <w:ind w:left="993" w:hanging="426"/>
        <w:jc w:val="both"/>
        <w:rPr>
          <w:rFonts w:ascii="Myriad Pro" w:eastAsia="Calibri" w:hAnsi="Myriad Pro"/>
          <w:sz w:val="26"/>
          <w:szCs w:val="26"/>
        </w:rPr>
      </w:pPr>
      <w:r w:rsidRPr="00560BDF">
        <w:rPr>
          <w:rFonts w:ascii="Myriad Pro" w:eastAsia="Calibri" w:hAnsi="Myriad Pro"/>
          <w:sz w:val="26"/>
          <w:szCs w:val="26"/>
        </w:rPr>
        <w:t xml:space="preserve">Данные раздельного учета по филиалу «Читаэнерго» за 2015 год (таблицы 1.3,1.6 по приказу Минэнерго России </w:t>
      </w:r>
      <w:r>
        <w:rPr>
          <w:rFonts w:ascii="Myriad Pro" w:eastAsia="Calibri" w:hAnsi="Myriad Pro"/>
          <w:sz w:val="26"/>
          <w:szCs w:val="26"/>
        </w:rPr>
        <w:t>№ </w:t>
      </w:r>
      <w:r w:rsidRPr="00560BDF">
        <w:rPr>
          <w:rFonts w:ascii="Myriad Pro" w:eastAsia="Calibri" w:hAnsi="Myriad Pro"/>
          <w:sz w:val="26"/>
          <w:szCs w:val="26"/>
        </w:rPr>
        <w:t>585 от 13.12.2011);</w:t>
      </w:r>
    </w:p>
    <w:p w14:paraId="58F87CC8" w14:textId="77777777" w:rsidR="00A94821" w:rsidRPr="00560BDF" w:rsidRDefault="00A94821" w:rsidP="007D52A8">
      <w:pPr>
        <w:pStyle w:val="a7"/>
        <w:numPr>
          <w:ilvl w:val="0"/>
          <w:numId w:val="31"/>
        </w:numPr>
        <w:tabs>
          <w:tab w:val="left" w:pos="993"/>
        </w:tabs>
        <w:spacing w:line="360" w:lineRule="auto"/>
        <w:ind w:left="993" w:hanging="426"/>
        <w:jc w:val="both"/>
        <w:rPr>
          <w:rFonts w:ascii="Myriad Pro" w:eastAsia="Calibri" w:hAnsi="Myriad Pro"/>
          <w:sz w:val="26"/>
          <w:szCs w:val="26"/>
        </w:rPr>
      </w:pPr>
      <w:r w:rsidRPr="00560BDF">
        <w:rPr>
          <w:rFonts w:ascii="Myriad Pro" w:eastAsia="Calibri" w:hAnsi="Myriad Pro"/>
          <w:sz w:val="26"/>
          <w:szCs w:val="26"/>
        </w:rPr>
        <w:t>Налоговые декларации и расчет платы за негативное воздействие на окружающую среду за 2015 год;</w:t>
      </w:r>
    </w:p>
    <w:p w14:paraId="4FD7FC3E" w14:textId="77777777" w:rsidR="00A94821" w:rsidRPr="00560BDF" w:rsidRDefault="00A94821" w:rsidP="007D52A8">
      <w:pPr>
        <w:pStyle w:val="a7"/>
        <w:numPr>
          <w:ilvl w:val="0"/>
          <w:numId w:val="31"/>
        </w:numPr>
        <w:tabs>
          <w:tab w:val="left" w:pos="993"/>
        </w:tabs>
        <w:spacing w:line="360" w:lineRule="auto"/>
        <w:ind w:left="993" w:hanging="426"/>
        <w:jc w:val="both"/>
        <w:rPr>
          <w:rFonts w:ascii="Myriad Pro" w:eastAsia="Calibri" w:hAnsi="Myriad Pro"/>
          <w:sz w:val="26"/>
          <w:szCs w:val="26"/>
        </w:rPr>
      </w:pPr>
      <w:r w:rsidRPr="00560BDF">
        <w:rPr>
          <w:rFonts w:ascii="Myriad Pro" w:eastAsia="Calibri" w:hAnsi="Myriad Pro"/>
          <w:sz w:val="26"/>
          <w:szCs w:val="26"/>
        </w:rPr>
        <w:t xml:space="preserve">Акты об оказании услуг по передаче электрической энергии между </w:t>
      </w:r>
      <w:r>
        <w:rPr>
          <w:rFonts w:ascii="Myriad Pro" w:eastAsia="Calibri" w:hAnsi="Myriad Pro"/>
          <w:sz w:val="26"/>
          <w:szCs w:val="26"/>
        </w:rPr>
        <w:t>ОАО </w:t>
      </w:r>
      <w:r w:rsidRPr="00560BDF">
        <w:rPr>
          <w:rFonts w:ascii="Myriad Pro" w:eastAsia="Calibri" w:hAnsi="Myriad Pro"/>
          <w:sz w:val="26"/>
          <w:szCs w:val="26"/>
        </w:rPr>
        <w:t xml:space="preserve">«ФСК ЕЭС» и </w:t>
      </w:r>
      <w:r>
        <w:rPr>
          <w:rFonts w:ascii="Myriad Pro" w:eastAsia="Calibri" w:hAnsi="Myriad Pro"/>
          <w:sz w:val="26"/>
          <w:szCs w:val="26"/>
        </w:rPr>
        <w:t>ПАО </w:t>
      </w:r>
      <w:r w:rsidRPr="00560BDF">
        <w:rPr>
          <w:rFonts w:ascii="Myriad Pro" w:eastAsia="Calibri" w:hAnsi="Myriad Pro"/>
          <w:sz w:val="26"/>
          <w:szCs w:val="26"/>
        </w:rPr>
        <w:t>«МРСК Сибири» за 2015 год;</w:t>
      </w:r>
    </w:p>
    <w:p w14:paraId="2BF4AC78" w14:textId="77777777" w:rsidR="00A94821" w:rsidRPr="00560BDF" w:rsidRDefault="00A94821" w:rsidP="007D52A8">
      <w:pPr>
        <w:pStyle w:val="a7"/>
        <w:numPr>
          <w:ilvl w:val="0"/>
          <w:numId w:val="31"/>
        </w:numPr>
        <w:tabs>
          <w:tab w:val="left" w:pos="993"/>
        </w:tabs>
        <w:spacing w:line="360" w:lineRule="auto"/>
        <w:ind w:left="993" w:hanging="426"/>
        <w:jc w:val="both"/>
        <w:rPr>
          <w:rFonts w:ascii="Myriad Pro" w:eastAsia="Calibri" w:hAnsi="Myriad Pro"/>
          <w:sz w:val="26"/>
          <w:szCs w:val="26"/>
        </w:rPr>
      </w:pPr>
      <w:r w:rsidRPr="00560BDF">
        <w:rPr>
          <w:rFonts w:ascii="Myriad Pro" w:eastAsia="Calibri" w:hAnsi="Myriad Pro"/>
          <w:sz w:val="26"/>
          <w:szCs w:val="26"/>
        </w:rPr>
        <w:t xml:space="preserve">Обоснование по страховым взносам за 2015 год; </w:t>
      </w:r>
    </w:p>
    <w:p w14:paraId="6489382E" w14:textId="77777777" w:rsidR="00A94821" w:rsidRPr="00560BDF" w:rsidRDefault="00A94821" w:rsidP="007D52A8">
      <w:pPr>
        <w:pStyle w:val="a7"/>
        <w:numPr>
          <w:ilvl w:val="0"/>
          <w:numId w:val="31"/>
        </w:numPr>
        <w:tabs>
          <w:tab w:val="left" w:pos="993"/>
        </w:tabs>
        <w:spacing w:line="360" w:lineRule="auto"/>
        <w:ind w:left="993" w:hanging="426"/>
        <w:jc w:val="both"/>
        <w:rPr>
          <w:rFonts w:ascii="Myriad Pro" w:eastAsia="Calibri" w:hAnsi="Myriad Pro"/>
          <w:sz w:val="26"/>
          <w:szCs w:val="26"/>
        </w:rPr>
      </w:pPr>
      <w:r w:rsidRPr="00560BDF">
        <w:rPr>
          <w:rFonts w:ascii="Myriad Pro" w:eastAsia="Calibri" w:hAnsi="Myriad Pro"/>
          <w:sz w:val="26"/>
          <w:szCs w:val="26"/>
        </w:rPr>
        <w:t>Расчет платы за негативное воздействие на окружающую среду за 2015 год;</w:t>
      </w:r>
    </w:p>
    <w:p w14:paraId="7F3D2C93" w14:textId="77777777" w:rsidR="00A94821" w:rsidRPr="00560BDF" w:rsidRDefault="00A94821" w:rsidP="007D52A8">
      <w:pPr>
        <w:pStyle w:val="a7"/>
        <w:numPr>
          <w:ilvl w:val="0"/>
          <w:numId w:val="31"/>
        </w:numPr>
        <w:tabs>
          <w:tab w:val="left" w:pos="993"/>
        </w:tabs>
        <w:spacing w:line="360" w:lineRule="auto"/>
        <w:ind w:left="993" w:hanging="426"/>
        <w:jc w:val="both"/>
        <w:rPr>
          <w:rFonts w:ascii="Myriad Pro" w:eastAsia="Calibri" w:hAnsi="Myriad Pro"/>
          <w:sz w:val="26"/>
          <w:szCs w:val="26"/>
        </w:rPr>
      </w:pPr>
      <w:r w:rsidRPr="00560BDF">
        <w:rPr>
          <w:rFonts w:ascii="Myriad Pro" w:eastAsia="Calibri" w:hAnsi="Myriad Pro"/>
          <w:sz w:val="26"/>
          <w:szCs w:val="26"/>
        </w:rPr>
        <w:t>Обосновывающие документы по статье «Амортизация основных средств», описанные в разделе 6.6. Отчета по этапу 2.1.1;</w:t>
      </w:r>
    </w:p>
    <w:p w14:paraId="68E40ADF" w14:textId="77777777" w:rsidR="00A94821" w:rsidRPr="00560BDF" w:rsidRDefault="00A94821" w:rsidP="007D52A8">
      <w:pPr>
        <w:pStyle w:val="a7"/>
        <w:numPr>
          <w:ilvl w:val="0"/>
          <w:numId w:val="31"/>
        </w:numPr>
        <w:tabs>
          <w:tab w:val="left" w:pos="993"/>
        </w:tabs>
        <w:spacing w:line="360" w:lineRule="auto"/>
        <w:ind w:left="993" w:hanging="426"/>
        <w:jc w:val="both"/>
        <w:rPr>
          <w:rFonts w:ascii="Myriad Pro" w:eastAsia="Calibri" w:hAnsi="Myriad Pro"/>
          <w:sz w:val="26"/>
          <w:szCs w:val="26"/>
        </w:rPr>
      </w:pPr>
      <w:r w:rsidRPr="00560BDF">
        <w:rPr>
          <w:rFonts w:ascii="Myriad Pro" w:eastAsia="Calibri" w:hAnsi="Myriad Pro"/>
          <w:sz w:val="26"/>
          <w:szCs w:val="26"/>
        </w:rPr>
        <w:t>Обосновывающие документы по статье Расходы на обслуживание кредитных ресурсов, описанные в разделе 6.7.1 Отчета по этапу 2.1.1.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05"/>
        <w:gridCol w:w="957"/>
        <w:gridCol w:w="1714"/>
        <w:gridCol w:w="1237"/>
        <w:gridCol w:w="1531"/>
      </w:tblGrid>
      <w:tr w:rsidR="00A94821" w:rsidRPr="00560BDF" w14:paraId="4BC03808" w14:textId="77777777" w:rsidTr="00A94821">
        <w:trPr>
          <w:trHeight w:val="283"/>
          <w:tblHeader/>
        </w:trPr>
        <w:tc>
          <w:tcPr>
            <w:tcW w:w="209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F81F670" w14:textId="77777777" w:rsidR="00A94821" w:rsidRPr="00560BDF" w:rsidRDefault="00A94821" w:rsidP="00A94821">
            <w:pPr>
              <w:jc w:val="center"/>
              <w:rPr>
                <w:rFonts w:ascii="Myriad Pro" w:eastAsia="Calibri" w:hAnsi="Myriad Pro"/>
                <w:b/>
                <w:color w:val="FFFFFF"/>
                <w:sz w:val="18"/>
                <w:szCs w:val="18"/>
              </w:rPr>
            </w:pPr>
            <w:r w:rsidRPr="00560BDF">
              <w:rPr>
                <w:rFonts w:ascii="Myriad Pro" w:eastAsia="Calibri" w:hAnsi="Myriad Pro"/>
                <w:b/>
                <w:color w:val="FFFFFF"/>
                <w:sz w:val="18"/>
                <w:szCs w:val="18"/>
              </w:rPr>
              <w:t>Показатели</w:t>
            </w:r>
          </w:p>
        </w:tc>
        <w:tc>
          <w:tcPr>
            <w:tcW w:w="51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7D7EFF9" w14:textId="77777777" w:rsidR="00A94821" w:rsidRPr="00560BDF" w:rsidRDefault="00A94821" w:rsidP="00A94821">
            <w:pPr>
              <w:jc w:val="center"/>
              <w:rPr>
                <w:rFonts w:ascii="Myriad Pro" w:eastAsia="Calibri" w:hAnsi="Myriad Pro"/>
                <w:b/>
                <w:color w:val="FFFFFF"/>
                <w:sz w:val="18"/>
                <w:szCs w:val="18"/>
              </w:rPr>
            </w:pPr>
            <w:r w:rsidRPr="00560BDF">
              <w:rPr>
                <w:rFonts w:ascii="Myriad Pro" w:eastAsia="Calibri" w:hAnsi="Myriad Pro"/>
                <w:b/>
                <w:color w:val="FFFFFF"/>
                <w:sz w:val="18"/>
                <w:szCs w:val="18"/>
              </w:rPr>
              <w:t>Ед.изм.</w:t>
            </w:r>
          </w:p>
        </w:tc>
        <w:tc>
          <w:tcPr>
            <w:tcW w:w="2398"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21DC94D" w14:textId="77777777" w:rsidR="00A94821" w:rsidRPr="00560BDF" w:rsidRDefault="00A94821" w:rsidP="00A94821">
            <w:pPr>
              <w:jc w:val="center"/>
              <w:rPr>
                <w:rFonts w:ascii="Myriad Pro" w:eastAsia="Calibri" w:hAnsi="Myriad Pro"/>
                <w:b/>
                <w:color w:val="FFFFFF"/>
                <w:sz w:val="18"/>
                <w:szCs w:val="18"/>
              </w:rPr>
            </w:pPr>
            <w:r w:rsidRPr="00560BDF">
              <w:rPr>
                <w:rFonts w:ascii="Myriad Pro" w:eastAsia="Calibri" w:hAnsi="Myriad Pro"/>
                <w:b/>
                <w:color w:val="FFFFFF"/>
                <w:sz w:val="18"/>
                <w:szCs w:val="18"/>
              </w:rPr>
              <w:t>2015</w:t>
            </w:r>
          </w:p>
        </w:tc>
      </w:tr>
      <w:tr w:rsidR="00A94821" w:rsidRPr="00560BDF" w14:paraId="0FF3E64B" w14:textId="77777777" w:rsidTr="00A94821">
        <w:trPr>
          <w:trHeight w:val="283"/>
          <w:tblHeader/>
        </w:trPr>
        <w:tc>
          <w:tcPr>
            <w:tcW w:w="209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832796E" w14:textId="77777777" w:rsidR="00A94821" w:rsidRPr="00560BDF" w:rsidRDefault="00A94821" w:rsidP="00A94821">
            <w:pPr>
              <w:rPr>
                <w:rFonts w:ascii="Myriad Pro" w:eastAsia="Calibri" w:hAnsi="Myriad Pro"/>
                <w:b/>
                <w:color w:val="FFFFFF"/>
                <w:sz w:val="18"/>
                <w:szCs w:val="18"/>
              </w:rPr>
            </w:pPr>
          </w:p>
        </w:tc>
        <w:tc>
          <w:tcPr>
            <w:tcW w:w="51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369385E" w14:textId="77777777" w:rsidR="00A94821" w:rsidRPr="00560BDF" w:rsidRDefault="00A94821" w:rsidP="00A94821">
            <w:pPr>
              <w:rPr>
                <w:rFonts w:ascii="Myriad Pro" w:eastAsia="Calibri" w:hAnsi="Myriad Pro"/>
                <w:b/>
                <w:color w:val="FFFFFF"/>
                <w:sz w:val="18"/>
                <w:szCs w:val="18"/>
              </w:rPr>
            </w:pPr>
          </w:p>
        </w:tc>
        <w:tc>
          <w:tcPr>
            <w:tcW w:w="91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6A44BF5" w14:textId="77777777" w:rsidR="00A94821" w:rsidRPr="00560BDF" w:rsidRDefault="00A94821" w:rsidP="00A94821">
            <w:pPr>
              <w:jc w:val="center"/>
              <w:rPr>
                <w:rFonts w:ascii="Myriad Pro" w:eastAsia="Calibri" w:hAnsi="Myriad Pro"/>
                <w:b/>
                <w:color w:val="FFFFFF"/>
                <w:sz w:val="18"/>
                <w:szCs w:val="18"/>
              </w:rPr>
            </w:pPr>
            <w:r w:rsidRPr="00560BDF">
              <w:rPr>
                <w:rFonts w:ascii="Myriad Pro" w:eastAsia="Calibri" w:hAnsi="Myriad Pro"/>
                <w:b/>
                <w:color w:val="FFFFFF"/>
                <w:sz w:val="18"/>
                <w:szCs w:val="18"/>
              </w:rPr>
              <w:t>Утв. при тарифном регулировании</w:t>
            </w:r>
          </w:p>
        </w:tc>
        <w:tc>
          <w:tcPr>
            <w:tcW w:w="66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802DFBA" w14:textId="77777777" w:rsidR="00A94821" w:rsidRPr="00560BDF" w:rsidRDefault="00A94821" w:rsidP="00A94821">
            <w:pPr>
              <w:jc w:val="center"/>
              <w:rPr>
                <w:rFonts w:ascii="Myriad Pro" w:eastAsia="Calibri" w:hAnsi="Myriad Pro"/>
                <w:b/>
                <w:color w:val="FFFFFF"/>
                <w:sz w:val="18"/>
                <w:szCs w:val="18"/>
              </w:rPr>
            </w:pPr>
            <w:r w:rsidRPr="00560BDF">
              <w:rPr>
                <w:rFonts w:ascii="Myriad Pro" w:eastAsia="Calibri" w:hAnsi="Myriad Pro"/>
                <w:b/>
                <w:color w:val="FFFFFF"/>
                <w:sz w:val="18"/>
                <w:szCs w:val="18"/>
              </w:rPr>
              <w:t>Факт</w:t>
            </w:r>
          </w:p>
        </w:tc>
        <w:tc>
          <w:tcPr>
            <w:tcW w:w="81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14DC7BA" w14:textId="77777777" w:rsidR="00A94821" w:rsidRPr="00560BDF" w:rsidRDefault="00A94821" w:rsidP="00A94821">
            <w:pPr>
              <w:jc w:val="center"/>
              <w:rPr>
                <w:rFonts w:ascii="Myriad Pro" w:eastAsia="Calibri" w:hAnsi="Myriad Pro"/>
                <w:b/>
                <w:color w:val="FFFFFF"/>
                <w:sz w:val="18"/>
                <w:szCs w:val="18"/>
              </w:rPr>
            </w:pPr>
            <w:r w:rsidRPr="00560BDF">
              <w:rPr>
                <w:rFonts w:ascii="Myriad Pro" w:eastAsia="Calibri" w:hAnsi="Myriad Pro"/>
                <w:b/>
                <w:color w:val="FFFFFF"/>
                <w:sz w:val="18"/>
                <w:szCs w:val="18"/>
              </w:rPr>
              <w:t>Корректировка</w:t>
            </w:r>
          </w:p>
        </w:tc>
      </w:tr>
      <w:tr w:rsidR="00A94821" w:rsidRPr="00560BDF" w14:paraId="2E340869" w14:textId="77777777" w:rsidTr="00371789">
        <w:trPr>
          <w:trHeight w:val="271"/>
        </w:trPr>
        <w:tc>
          <w:tcPr>
            <w:tcW w:w="2090" w:type="pct"/>
            <w:tcBorders>
              <w:top w:val="single" w:sz="4" w:space="0" w:color="FFFFFF" w:themeColor="background1"/>
            </w:tcBorders>
            <w:shd w:val="clear" w:color="auto" w:fill="FFFFFF"/>
            <w:vAlign w:val="center"/>
            <w:hideMark/>
          </w:tcPr>
          <w:p w14:paraId="1AD675CF" w14:textId="77777777" w:rsidR="00A94821" w:rsidRPr="00560BDF" w:rsidRDefault="00A94821" w:rsidP="00A94821">
            <w:pPr>
              <w:rPr>
                <w:rFonts w:ascii="Myriad Pro" w:eastAsia="Calibri" w:hAnsi="Myriad Pro"/>
                <w:sz w:val="18"/>
                <w:szCs w:val="18"/>
              </w:rPr>
            </w:pPr>
            <w:r w:rsidRPr="00560BDF">
              <w:rPr>
                <w:rFonts w:ascii="Myriad Pro" w:eastAsia="Calibri" w:hAnsi="Myriad Pro"/>
                <w:sz w:val="18"/>
                <w:szCs w:val="18"/>
              </w:rPr>
              <w:t xml:space="preserve">Оплата услуг </w:t>
            </w:r>
            <w:r>
              <w:rPr>
                <w:rFonts w:ascii="Myriad Pro" w:eastAsia="Calibri" w:hAnsi="Myriad Pro"/>
                <w:sz w:val="18"/>
                <w:szCs w:val="18"/>
              </w:rPr>
              <w:t>ПАО </w:t>
            </w:r>
            <w:r w:rsidRPr="00560BDF">
              <w:rPr>
                <w:rFonts w:ascii="Myriad Pro" w:eastAsia="Calibri" w:hAnsi="Myriad Pro"/>
                <w:sz w:val="18"/>
                <w:szCs w:val="18"/>
              </w:rPr>
              <w:t xml:space="preserve">«ФСК ЕЭС» </w:t>
            </w:r>
          </w:p>
        </w:tc>
        <w:tc>
          <w:tcPr>
            <w:tcW w:w="512" w:type="pct"/>
            <w:tcBorders>
              <w:top w:val="single" w:sz="4" w:space="0" w:color="FFFFFF" w:themeColor="background1"/>
            </w:tcBorders>
            <w:shd w:val="clear" w:color="auto" w:fill="FFFFFF"/>
            <w:vAlign w:val="center"/>
            <w:hideMark/>
          </w:tcPr>
          <w:p w14:paraId="30724045"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тыс.руб.</w:t>
            </w:r>
          </w:p>
        </w:tc>
        <w:tc>
          <w:tcPr>
            <w:tcW w:w="917" w:type="pct"/>
            <w:tcBorders>
              <w:top w:val="single" w:sz="4" w:space="0" w:color="FFFFFF" w:themeColor="background1"/>
            </w:tcBorders>
            <w:shd w:val="clear" w:color="auto" w:fill="FFFFFF"/>
            <w:noWrap/>
            <w:vAlign w:val="center"/>
            <w:hideMark/>
          </w:tcPr>
          <w:p w14:paraId="2A186824"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1 035 194,60</w:t>
            </w:r>
          </w:p>
        </w:tc>
        <w:tc>
          <w:tcPr>
            <w:tcW w:w="662" w:type="pct"/>
            <w:tcBorders>
              <w:top w:val="single" w:sz="4" w:space="0" w:color="FFFFFF" w:themeColor="background1"/>
            </w:tcBorders>
            <w:shd w:val="clear" w:color="auto" w:fill="FFFFFF"/>
            <w:noWrap/>
            <w:vAlign w:val="center"/>
            <w:hideMark/>
          </w:tcPr>
          <w:p w14:paraId="055FF517"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966 481,65</w:t>
            </w:r>
          </w:p>
        </w:tc>
        <w:tc>
          <w:tcPr>
            <w:tcW w:w="818" w:type="pct"/>
            <w:tcBorders>
              <w:top w:val="single" w:sz="4" w:space="0" w:color="FFFFFF" w:themeColor="background1"/>
            </w:tcBorders>
            <w:shd w:val="clear" w:color="auto" w:fill="FFFFFF"/>
            <w:noWrap/>
            <w:vAlign w:val="center"/>
            <w:hideMark/>
          </w:tcPr>
          <w:p w14:paraId="4D4A15D2"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-68 713,35</w:t>
            </w:r>
          </w:p>
        </w:tc>
      </w:tr>
      <w:tr w:rsidR="00A94821" w:rsidRPr="00560BDF" w14:paraId="0B9DA235" w14:textId="77777777" w:rsidTr="00371789">
        <w:trPr>
          <w:trHeight w:val="271"/>
        </w:trPr>
        <w:tc>
          <w:tcPr>
            <w:tcW w:w="2090" w:type="pct"/>
            <w:shd w:val="clear" w:color="auto" w:fill="FFFFFF"/>
            <w:vAlign w:val="center"/>
            <w:hideMark/>
          </w:tcPr>
          <w:p w14:paraId="1D3365EF" w14:textId="77777777" w:rsidR="00A94821" w:rsidRPr="00560BDF" w:rsidRDefault="00A94821" w:rsidP="00A94821">
            <w:pPr>
              <w:rPr>
                <w:rFonts w:ascii="Myriad Pro" w:eastAsia="Calibri" w:hAnsi="Myriad Pro"/>
                <w:sz w:val="18"/>
                <w:szCs w:val="18"/>
              </w:rPr>
            </w:pPr>
            <w:r w:rsidRPr="00560BDF">
              <w:rPr>
                <w:rFonts w:ascii="Myriad Pro" w:eastAsia="Calibri" w:hAnsi="Myriad Pro"/>
                <w:sz w:val="18"/>
                <w:szCs w:val="18"/>
              </w:rPr>
              <w:t>Плата за аренду имущества и лизинг</w:t>
            </w:r>
          </w:p>
        </w:tc>
        <w:tc>
          <w:tcPr>
            <w:tcW w:w="512" w:type="pct"/>
            <w:shd w:val="clear" w:color="auto" w:fill="FFFFFF"/>
            <w:vAlign w:val="center"/>
            <w:hideMark/>
          </w:tcPr>
          <w:p w14:paraId="57DA47BB"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тыс.руб.</w:t>
            </w:r>
          </w:p>
        </w:tc>
        <w:tc>
          <w:tcPr>
            <w:tcW w:w="917" w:type="pct"/>
            <w:shd w:val="clear" w:color="auto" w:fill="FFFFFF"/>
            <w:noWrap/>
            <w:vAlign w:val="center"/>
          </w:tcPr>
          <w:p w14:paraId="6BFEBCD4"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16 245</w:t>
            </w:r>
          </w:p>
        </w:tc>
        <w:tc>
          <w:tcPr>
            <w:tcW w:w="662" w:type="pct"/>
            <w:shd w:val="clear" w:color="auto" w:fill="FFFFFF"/>
            <w:noWrap/>
            <w:vAlign w:val="center"/>
          </w:tcPr>
          <w:p w14:paraId="269F0070"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18 708,9</w:t>
            </w:r>
          </w:p>
        </w:tc>
        <w:tc>
          <w:tcPr>
            <w:tcW w:w="818" w:type="pct"/>
            <w:shd w:val="clear" w:color="auto" w:fill="FFFFFF"/>
            <w:noWrap/>
            <w:vAlign w:val="center"/>
          </w:tcPr>
          <w:p w14:paraId="3CE0800F"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2 463,9</w:t>
            </w:r>
          </w:p>
        </w:tc>
      </w:tr>
      <w:tr w:rsidR="00A94821" w:rsidRPr="00560BDF" w14:paraId="2CDA72DB" w14:textId="77777777" w:rsidTr="00371789">
        <w:trPr>
          <w:trHeight w:val="271"/>
        </w:trPr>
        <w:tc>
          <w:tcPr>
            <w:tcW w:w="2090" w:type="pct"/>
            <w:shd w:val="clear" w:color="auto" w:fill="FFFFFF"/>
            <w:vAlign w:val="center"/>
            <w:hideMark/>
          </w:tcPr>
          <w:p w14:paraId="39648E2A" w14:textId="77777777" w:rsidR="00A94821" w:rsidRPr="00560BDF" w:rsidRDefault="00A94821" w:rsidP="00A94821">
            <w:pPr>
              <w:rPr>
                <w:rFonts w:ascii="Myriad Pro" w:eastAsia="Calibri" w:hAnsi="Myriad Pro"/>
                <w:sz w:val="18"/>
                <w:szCs w:val="18"/>
              </w:rPr>
            </w:pPr>
            <w:r w:rsidRPr="00560BDF">
              <w:rPr>
                <w:rFonts w:ascii="Myriad Pro" w:eastAsia="Calibri" w:hAnsi="Myriad Pro"/>
                <w:sz w:val="18"/>
                <w:szCs w:val="18"/>
              </w:rPr>
              <w:t>Налоги всего, в том числе:</w:t>
            </w:r>
          </w:p>
        </w:tc>
        <w:tc>
          <w:tcPr>
            <w:tcW w:w="512" w:type="pct"/>
            <w:shd w:val="clear" w:color="auto" w:fill="FFFFFF"/>
            <w:vAlign w:val="center"/>
            <w:hideMark/>
          </w:tcPr>
          <w:p w14:paraId="61AEC2F6"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тыс.руб.</w:t>
            </w:r>
          </w:p>
        </w:tc>
        <w:tc>
          <w:tcPr>
            <w:tcW w:w="917" w:type="pct"/>
            <w:shd w:val="clear" w:color="auto" w:fill="FFFFFF"/>
            <w:noWrap/>
            <w:vAlign w:val="center"/>
          </w:tcPr>
          <w:p w14:paraId="087A522E"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62 161,4</w:t>
            </w:r>
          </w:p>
        </w:tc>
        <w:tc>
          <w:tcPr>
            <w:tcW w:w="662" w:type="pct"/>
            <w:shd w:val="clear" w:color="auto" w:fill="FFFFFF"/>
            <w:noWrap/>
            <w:vAlign w:val="center"/>
          </w:tcPr>
          <w:p w14:paraId="57AF5705"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58 942,59</w:t>
            </w:r>
          </w:p>
        </w:tc>
        <w:tc>
          <w:tcPr>
            <w:tcW w:w="818" w:type="pct"/>
            <w:shd w:val="clear" w:color="auto" w:fill="FFFFFF"/>
            <w:noWrap/>
            <w:vAlign w:val="center"/>
          </w:tcPr>
          <w:p w14:paraId="7CAA5060"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-3 218,81</w:t>
            </w:r>
          </w:p>
        </w:tc>
      </w:tr>
      <w:tr w:rsidR="00A94821" w:rsidRPr="00560BDF" w14:paraId="52CE44BC" w14:textId="77777777" w:rsidTr="00371789">
        <w:trPr>
          <w:trHeight w:val="271"/>
        </w:trPr>
        <w:tc>
          <w:tcPr>
            <w:tcW w:w="2090" w:type="pct"/>
            <w:shd w:val="clear" w:color="auto" w:fill="FFFFFF"/>
          </w:tcPr>
          <w:p w14:paraId="5374F853" w14:textId="77777777" w:rsidR="00A94821" w:rsidRPr="00560BDF" w:rsidRDefault="00A94821" w:rsidP="00A94821">
            <w:pPr>
              <w:rPr>
                <w:rFonts w:ascii="Myriad Pro" w:eastAsia="Calibri" w:hAnsi="Myriad Pro"/>
                <w:sz w:val="18"/>
                <w:szCs w:val="18"/>
              </w:rPr>
            </w:pPr>
            <w:r w:rsidRPr="00560BDF">
              <w:rPr>
                <w:rFonts w:ascii="Myriad Pro" w:eastAsia="Calibri" w:hAnsi="Myriad Pro"/>
                <w:sz w:val="18"/>
                <w:szCs w:val="18"/>
              </w:rPr>
              <w:t>плата за землю</w:t>
            </w:r>
          </w:p>
        </w:tc>
        <w:tc>
          <w:tcPr>
            <w:tcW w:w="512" w:type="pct"/>
            <w:shd w:val="clear" w:color="auto" w:fill="FFFFFF"/>
          </w:tcPr>
          <w:p w14:paraId="49676DE8"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тыс.руб.</w:t>
            </w:r>
          </w:p>
        </w:tc>
        <w:tc>
          <w:tcPr>
            <w:tcW w:w="917" w:type="pct"/>
            <w:shd w:val="clear" w:color="auto" w:fill="FFFFFF"/>
            <w:noWrap/>
          </w:tcPr>
          <w:p w14:paraId="1FF02A62"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0,00</w:t>
            </w:r>
          </w:p>
        </w:tc>
        <w:tc>
          <w:tcPr>
            <w:tcW w:w="662" w:type="pct"/>
            <w:shd w:val="clear" w:color="auto" w:fill="FFFFFF"/>
            <w:noWrap/>
          </w:tcPr>
          <w:p w14:paraId="5B96C7EB"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4,05</w:t>
            </w:r>
          </w:p>
        </w:tc>
        <w:tc>
          <w:tcPr>
            <w:tcW w:w="818" w:type="pct"/>
            <w:shd w:val="clear" w:color="auto" w:fill="FFFFFF"/>
            <w:noWrap/>
          </w:tcPr>
          <w:p w14:paraId="428065CD"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4,05</w:t>
            </w:r>
          </w:p>
        </w:tc>
      </w:tr>
      <w:tr w:rsidR="00A94821" w:rsidRPr="00560BDF" w14:paraId="33C2DDFE" w14:textId="77777777" w:rsidTr="00371789">
        <w:trPr>
          <w:trHeight w:val="271"/>
        </w:trPr>
        <w:tc>
          <w:tcPr>
            <w:tcW w:w="2090" w:type="pct"/>
            <w:shd w:val="clear" w:color="auto" w:fill="FFFFFF"/>
          </w:tcPr>
          <w:p w14:paraId="4E2FC347" w14:textId="77777777" w:rsidR="00A94821" w:rsidRPr="00560BDF" w:rsidRDefault="00A94821" w:rsidP="00A94821">
            <w:pPr>
              <w:rPr>
                <w:rFonts w:ascii="Myriad Pro" w:eastAsia="Calibri" w:hAnsi="Myriad Pro"/>
                <w:sz w:val="18"/>
                <w:szCs w:val="18"/>
              </w:rPr>
            </w:pPr>
            <w:r w:rsidRPr="00560BDF">
              <w:rPr>
                <w:rFonts w:ascii="Myriad Pro" w:eastAsia="Calibri" w:hAnsi="Myriad Pro"/>
                <w:sz w:val="18"/>
                <w:szCs w:val="18"/>
              </w:rPr>
              <w:t>налог на имущество</w:t>
            </w:r>
          </w:p>
        </w:tc>
        <w:tc>
          <w:tcPr>
            <w:tcW w:w="512" w:type="pct"/>
            <w:shd w:val="clear" w:color="auto" w:fill="FFFFFF"/>
          </w:tcPr>
          <w:p w14:paraId="1963529D"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тыс.руб.</w:t>
            </w:r>
          </w:p>
        </w:tc>
        <w:tc>
          <w:tcPr>
            <w:tcW w:w="917" w:type="pct"/>
            <w:shd w:val="clear" w:color="auto" w:fill="FFFFFF"/>
            <w:noWrap/>
          </w:tcPr>
          <w:p w14:paraId="12650005"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60 574,70</w:t>
            </w:r>
          </w:p>
        </w:tc>
        <w:tc>
          <w:tcPr>
            <w:tcW w:w="662" w:type="pct"/>
            <w:shd w:val="clear" w:color="auto" w:fill="FFFFFF"/>
            <w:noWrap/>
          </w:tcPr>
          <w:p w14:paraId="47BE6F05"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57 177,28</w:t>
            </w:r>
          </w:p>
        </w:tc>
        <w:tc>
          <w:tcPr>
            <w:tcW w:w="818" w:type="pct"/>
            <w:shd w:val="clear" w:color="auto" w:fill="FFFFFF"/>
            <w:noWrap/>
          </w:tcPr>
          <w:p w14:paraId="6FB5FD49"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-3 397,42</w:t>
            </w:r>
          </w:p>
        </w:tc>
      </w:tr>
      <w:tr w:rsidR="00A94821" w:rsidRPr="00560BDF" w14:paraId="69C5ADE0" w14:textId="77777777" w:rsidTr="00371789">
        <w:trPr>
          <w:trHeight w:val="271"/>
        </w:trPr>
        <w:tc>
          <w:tcPr>
            <w:tcW w:w="2090" w:type="pct"/>
            <w:shd w:val="clear" w:color="auto" w:fill="FFFFFF"/>
          </w:tcPr>
          <w:p w14:paraId="55CB3882" w14:textId="77777777" w:rsidR="00A94821" w:rsidRPr="00560BDF" w:rsidRDefault="00A94821" w:rsidP="00A94821">
            <w:pPr>
              <w:rPr>
                <w:rFonts w:ascii="Myriad Pro" w:eastAsia="Calibri" w:hAnsi="Myriad Pro"/>
                <w:sz w:val="18"/>
                <w:szCs w:val="18"/>
              </w:rPr>
            </w:pPr>
            <w:r w:rsidRPr="00560BDF">
              <w:rPr>
                <w:rFonts w:ascii="Myriad Pro" w:eastAsia="Calibri" w:hAnsi="Myriad Pro"/>
                <w:sz w:val="18"/>
                <w:szCs w:val="18"/>
              </w:rPr>
              <w:t>прочие налоги и сборы</w:t>
            </w:r>
          </w:p>
        </w:tc>
        <w:tc>
          <w:tcPr>
            <w:tcW w:w="512" w:type="pct"/>
            <w:shd w:val="clear" w:color="auto" w:fill="FFFFFF"/>
          </w:tcPr>
          <w:p w14:paraId="7043A7E5"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тыс.руб.</w:t>
            </w:r>
          </w:p>
        </w:tc>
        <w:tc>
          <w:tcPr>
            <w:tcW w:w="917" w:type="pct"/>
            <w:shd w:val="clear" w:color="auto" w:fill="FFFFFF"/>
            <w:noWrap/>
          </w:tcPr>
          <w:p w14:paraId="6E8CDFC5"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1 586,70</w:t>
            </w:r>
          </w:p>
        </w:tc>
        <w:tc>
          <w:tcPr>
            <w:tcW w:w="662" w:type="pct"/>
            <w:shd w:val="clear" w:color="auto" w:fill="FFFFFF"/>
            <w:noWrap/>
          </w:tcPr>
          <w:p w14:paraId="2D7171D8"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1 761,26</w:t>
            </w:r>
          </w:p>
        </w:tc>
        <w:tc>
          <w:tcPr>
            <w:tcW w:w="818" w:type="pct"/>
            <w:shd w:val="clear" w:color="auto" w:fill="FFFFFF"/>
            <w:noWrap/>
          </w:tcPr>
          <w:p w14:paraId="742926E2"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174,56</w:t>
            </w:r>
          </w:p>
        </w:tc>
      </w:tr>
      <w:tr w:rsidR="00A94821" w:rsidRPr="00560BDF" w14:paraId="4FA068FF" w14:textId="77777777" w:rsidTr="00A94821">
        <w:trPr>
          <w:trHeight w:val="239"/>
        </w:trPr>
        <w:tc>
          <w:tcPr>
            <w:tcW w:w="2090" w:type="pct"/>
            <w:shd w:val="clear" w:color="auto" w:fill="FFFFFF"/>
            <w:vAlign w:val="center"/>
            <w:hideMark/>
          </w:tcPr>
          <w:p w14:paraId="5FAC5B4A" w14:textId="77777777" w:rsidR="00A94821" w:rsidRPr="00560BDF" w:rsidRDefault="00A94821" w:rsidP="00A94821">
            <w:pPr>
              <w:rPr>
                <w:rFonts w:ascii="Myriad Pro" w:eastAsia="Calibri" w:hAnsi="Myriad Pro"/>
                <w:sz w:val="18"/>
                <w:szCs w:val="18"/>
              </w:rPr>
            </w:pPr>
            <w:r w:rsidRPr="00560BDF">
              <w:rPr>
                <w:rFonts w:ascii="Myriad Pro" w:eastAsia="Calibri" w:hAnsi="Myriad Pro"/>
                <w:sz w:val="18"/>
                <w:szCs w:val="18"/>
              </w:rPr>
              <w:t>Отчисления на социальные нужды (страховые взносы)</w:t>
            </w:r>
          </w:p>
        </w:tc>
        <w:tc>
          <w:tcPr>
            <w:tcW w:w="512" w:type="pct"/>
            <w:shd w:val="clear" w:color="auto" w:fill="FFFFFF"/>
            <w:vAlign w:val="center"/>
            <w:hideMark/>
          </w:tcPr>
          <w:p w14:paraId="72371BD1"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тыс.руб.</w:t>
            </w:r>
          </w:p>
        </w:tc>
        <w:tc>
          <w:tcPr>
            <w:tcW w:w="917" w:type="pct"/>
            <w:shd w:val="clear" w:color="auto" w:fill="FFFFFF"/>
            <w:noWrap/>
            <w:vAlign w:val="center"/>
          </w:tcPr>
          <w:p w14:paraId="47331D62"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357 262,60</w:t>
            </w:r>
          </w:p>
        </w:tc>
        <w:tc>
          <w:tcPr>
            <w:tcW w:w="662" w:type="pct"/>
            <w:shd w:val="clear" w:color="auto" w:fill="FFFFFF"/>
            <w:noWrap/>
            <w:vAlign w:val="center"/>
          </w:tcPr>
          <w:p w14:paraId="0EFB0734"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351 851,47</w:t>
            </w:r>
          </w:p>
        </w:tc>
        <w:tc>
          <w:tcPr>
            <w:tcW w:w="818" w:type="pct"/>
            <w:shd w:val="clear" w:color="auto" w:fill="FFFFFF"/>
            <w:noWrap/>
            <w:vAlign w:val="center"/>
          </w:tcPr>
          <w:p w14:paraId="4F501E1F"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-5 411,13</w:t>
            </w:r>
          </w:p>
        </w:tc>
      </w:tr>
      <w:tr w:rsidR="00A94821" w:rsidRPr="00560BDF" w14:paraId="035DEFB1" w14:textId="77777777" w:rsidTr="00A94821">
        <w:trPr>
          <w:trHeight w:val="283"/>
        </w:trPr>
        <w:tc>
          <w:tcPr>
            <w:tcW w:w="2090" w:type="pct"/>
            <w:shd w:val="clear" w:color="auto" w:fill="FFFFFF"/>
            <w:vAlign w:val="center"/>
            <w:hideMark/>
          </w:tcPr>
          <w:p w14:paraId="57E8E164" w14:textId="77777777" w:rsidR="00A94821" w:rsidRPr="00560BDF" w:rsidRDefault="00A94821" w:rsidP="00A94821">
            <w:pPr>
              <w:rPr>
                <w:rFonts w:ascii="Myriad Pro" w:eastAsia="Calibri" w:hAnsi="Myriad Pro"/>
                <w:sz w:val="18"/>
                <w:szCs w:val="18"/>
              </w:rPr>
            </w:pPr>
            <w:r w:rsidRPr="00560BDF">
              <w:rPr>
                <w:rFonts w:ascii="Myriad Pro" w:eastAsia="Calibri" w:hAnsi="Myriad Pro"/>
                <w:sz w:val="18"/>
                <w:szCs w:val="18"/>
              </w:rPr>
              <w:t xml:space="preserve">Налог на прибыль </w:t>
            </w:r>
          </w:p>
        </w:tc>
        <w:tc>
          <w:tcPr>
            <w:tcW w:w="512" w:type="pct"/>
            <w:shd w:val="clear" w:color="auto" w:fill="FFFFFF"/>
            <w:vAlign w:val="center"/>
            <w:hideMark/>
          </w:tcPr>
          <w:p w14:paraId="1C1BA29B"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тыс.руб.</w:t>
            </w:r>
          </w:p>
        </w:tc>
        <w:tc>
          <w:tcPr>
            <w:tcW w:w="917" w:type="pct"/>
            <w:shd w:val="clear" w:color="auto" w:fill="FFFFFF"/>
            <w:noWrap/>
            <w:vAlign w:val="center"/>
          </w:tcPr>
          <w:p w14:paraId="6B39CFA6"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80 697,50</w:t>
            </w:r>
          </w:p>
        </w:tc>
        <w:tc>
          <w:tcPr>
            <w:tcW w:w="662" w:type="pct"/>
            <w:shd w:val="clear" w:color="auto" w:fill="FFFFFF"/>
            <w:noWrap/>
            <w:vAlign w:val="center"/>
          </w:tcPr>
          <w:p w14:paraId="23E00E1D"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41 777,00</w:t>
            </w:r>
          </w:p>
        </w:tc>
        <w:tc>
          <w:tcPr>
            <w:tcW w:w="818" w:type="pct"/>
            <w:shd w:val="clear" w:color="auto" w:fill="FFFFFF"/>
            <w:noWrap/>
            <w:vAlign w:val="center"/>
          </w:tcPr>
          <w:p w14:paraId="658A3D48"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-38 920,50</w:t>
            </w:r>
          </w:p>
        </w:tc>
      </w:tr>
      <w:tr w:rsidR="00A94821" w:rsidRPr="00560BDF" w14:paraId="058DC4AA" w14:textId="77777777" w:rsidTr="00A94821">
        <w:trPr>
          <w:trHeight w:val="283"/>
        </w:trPr>
        <w:tc>
          <w:tcPr>
            <w:tcW w:w="2090" w:type="pct"/>
            <w:shd w:val="clear" w:color="auto" w:fill="FFFFFF"/>
            <w:vAlign w:val="center"/>
            <w:hideMark/>
          </w:tcPr>
          <w:p w14:paraId="45C1086E" w14:textId="77777777" w:rsidR="00A94821" w:rsidRPr="00560BDF" w:rsidRDefault="00A94821" w:rsidP="00A94821">
            <w:pPr>
              <w:rPr>
                <w:rFonts w:ascii="Myriad Pro" w:eastAsia="Calibri" w:hAnsi="Myriad Pro"/>
                <w:sz w:val="18"/>
                <w:szCs w:val="18"/>
              </w:rPr>
            </w:pPr>
            <w:r w:rsidRPr="00560BDF">
              <w:rPr>
                <w:rFonts w:ascii="Myriad Pro" w:eastAsia="Calibri" w:hAnsi="Myriad Pro"/>
                <w:sz w:val="18"/>
                <w:szCs w:val="18"/>
              </w:rPr>
              <w:t>Расходы, связанные с компенсацией выпадающих доходов от льготного ТП, предусмотренных пунктом 87 Основ ценообразования</w:t>
            </w:r>
          </w:p>
        </w:tc>
        <w:tc>
          <w:tcPr>
            <w:tcW w:w="512" w:type="pct"/>
            <w:shd w:val="clear" w:color="auto" w:fill="FFFFFF"/>
            <w:vAlign w:val="center"/>
            <w:hideMark/>
          </w:tcPr>
          <w:p w14:paraId="196D4778"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тыс.руб.</w:t>
            </w:r>
          </w:p>
        </w:tc>
        <w:tc>
          <w:tcPr>
            <w:tcW w:w="917" w:type="pct"/>
            <w:shd w:val="clear" w:color="auto" w:fill="FFFFFF"/>
            <w:noWrap/>
            <w:vAlign w:val="center"/>
          </w:tcPr>
          <w:p w14:paraId="105B8277"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78 177,50</w:t>
            </w:r>
          </w:p>
        </w:tc>
        <w:tc>
          <w:tcPr>
            <w:tcW w:w="662" w:type="pct"/>
            <w:shd w:val="clear" w:color="auto" w:fill="FFFFFF"/>
            <w:noWrap/>
            <w:vAlign w:val="center"/>
          </w:tcPr>
          <w:p w14:paraId="21A8C7BB"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83 283,03</w:t>
            </w:r>
          </w:p>
        </w:tc>
        <w:tc>
          <w:tcPr>
            <w:tcW w:w="818" w:type="pct"/>
            <w:shd w:val="clear" w:color="auto" w:fill="FFFFFF"/>
            <w:noWrap/>
            <w:vAlign w:val="center"/>
          </w:tcPr>
          <w:p w14:paraId="630302C2"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5 105,53</w:t>
            </w:r>
          </w:p>
        </w:tc>
      </w:tr>
      <w:tr w:rsidR="00A94821" w:rsidRPr="00560BDF" w14:paraId="79B314B5" w14:textId="77777777" w:rsidTr="00A94821">
        <w:trPr>
          <w:trHeight w:val="283"/>
        </w:trPr>
        <w:tc>
          <w:tcPr>
            <w:tcW w:w="2090" w:type="pct"/>
            <w:shd w:val="clear" w:color="auto" w:fill="FFFFFF"/>
          </w:tcPr>
          <w:p w14:paraId="2ABE6EB9" w14:textId="77777777" w:rsidR="00A94821" w:rsidRPr="00560BDF" w:rsidRDefault="00A94821" w:rsidP="00A94821">
            <w:pPr>
              <w:rPr>
                <w:rFonts w:ascii="Myriad Pro" w:eastAsia="Calibri" w:hAnsi="Myriad Pro"/>
                <w:sz w:val="18"/>
                <w:szCs w:val="18"/>
              </w:rPr>
            </w:pPr>
            <w:r w:rsidRPr="00560BDF">
              <w:rPr>
                <w:rFonts w:ascii="Myriad Pro" w:eastAsia="Calibri" w:hAnsi="Myriad Pro"/>
                <w:sz w:val="18"/>
                <w:szCs w:val="18"/>
              </w:rPr>
              <w:t>Прочие неподконтрольные расходы, в т.ч.</w:t>
            </w:r>
          </w:p>
        </w:tc>
        <w:tc>
          <w:tcPr>
            <w:tcW w:w="512" w:type="pct"/>
            <w:shd w:val="clear" w:color="auto" w:fill="FFFFFF"/>
          </w:tcPr>
          <w:p w14:paraId="66AA7530"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тыс.руб</w:t>
            </w:r>
          </w:p>
        </w:tc>
        <w:tc>
          <w:tcPr>
            <w:tcW w:w="917" w:type="pct"/>
            <w:shd w:val="clear" w:color="auto" w:fill="FFFFFF"/>
            <w:noWrap/>
            <w:vAlign w:val="center"/>
          </w:tcPr>
          <w:p w14:paraId="345EA54E"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0,00</w:t>
            </w:r>
          </w:p>
        </w:tc>
        <w:tc>
          <w:tcPr>
            <w:tcW w:w="662" w:type="pct"/>
            <w:shd w:val="clear" w:color="auto" w:fill="FFFFFF"/>
            <w:noWrap/>
            <w:vAlign w:val="center"/>
          </w:tcPr>
          <w:p w14:paraId="2DF86645"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355 150,94</w:t>
            </w:r>
          </w:p>
        </w:tc>
        <w:tc>
          <w:tcPr>
            <w:tcW w:w="818" w:type="pct"/>
            <w:shd w:val="clear" w:color="auto" w:fill="FFFFFF"/>
            <w:noWrap/>
            <w:vAlign w:val="center"/>
          </w:tcPr>
          <w:p w14:paraId="2D78431A"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355 150,94</w:t>
            </w:r>
          </w:p>
        </w:tc>
      </w:tr>
      <w:tr w:rsidR="00A94821" w:rsidRPr="00560BDF" w14:paraId="3E459980" w14:textId="77777777" w:rsidTr="00A94821">
        <w:trPr>
          <w:trHeight w:val="283"/>
        </w:trPr>
        <w:tc>
          <w:tcPr>
            <w:tcW w:w="2090" w:type="pct"/>
            <w:shd w:val="clear" w:color="auto" w:fill="FFFFFF"/>
          </w:tcPr>
          <w:p w14:paraId="662E62E8" w14:textId="77777777" w:rsidR="00A94821" w:rsidRPr="00560BDF" w:rsidRDefault="00A94821" w:rsidP="00A94821">
            <w:pPr>
              <w:rPr>
                <w:rFonts w:ascii="Myriad Pro" w:eastAsia="Calibri" w:hAnsi="Myriad Pro"/>
                <w:sz w:val="18"/>
                <w:szCs w:val="18"/>
              </w:rPr>
            </w:pPr>
            <w:r w:rsidRPr="00560BDF">
              <w:rPr>
                <w:rFonts w:ascii="Myriad Pro" w:eastAsia="Calibri" w:hAnsi="Myriad Pro"/>
                <w:sz w:val="18"/>
                <w:szCs w:val="18"/>
              </w:rPr>
              <w:t>Затраты на содержание Россетей</w:t>
            </w:r>
          </w:p>
        </w:tc>
        <w:tc>
          <w:tcPr>
            <w:tcW w:w="512" w:type="pct"/>
            <w:shd w:val="clear" w:color="auto" w:fill="FFFFFF"/>
          </w:tcPr>
          <w:p w14:paraId="1C954190"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тыс.руб</w:t>
            </w:r>
          </w:p>
        </w:tc>
        <w:tc>
          <w:tcPr>
            <w:tcW w:w="917" w:type="pct"/>
            <w:shd w:val="clear" w:color="auto" w:fill="FFFFFF"/>
            <w:noWrap/>
            <w:vAlign w:val="center"/>
          </w:tcPr>
          <w:p w14:paraId="2500FEA4"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0,00</w:t>
            </w:r>
          </w:p>
        </w:tc>
        <w:tc>
          <w:tcPr>
            <w:tcW w:w="662" w:type="pct"/>
            <w:shd w:val="clear" w:color="auto" w:fill="FFFFFF"/>
            <w:noWrap/>
            <w:vAlign w:val="center"/>
          </w:tcPr>
          <w:p w14:paraId="32359E70"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31 801,28</w:t>
            </w:r>
          </w:p>
        </w:tc>
        <w:tc>
          <w:tcPr>
            <w:tcW w:w="818" w:type="pct"/>
            <w:shd w:val="clear" w:color="auto" w:fill="FFFFFF"/>
            <w:noWrap/>
            <w:vAlign w:val="center"/>
          </w:tcPr>
          <w:p w14:paraId="4E0C05C1"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31 801,28</w:t>
            </w:r>
          </w:p>
        </w:tc>
      </w:tr>
      <w:tr w:rsidR="00A94821" w:rsidRPr="00560BDF" w14:paraId="00CA8B54" w14:textId="77777777" w:rsidTr="00A94821">
        <w:trPr>
          <w:trHeight w:val="283"/>
        </w:trPr>
        <w:tc>
          <w:tcPr>
            <w:tcW w:w="2090" w:type="pct"/>
            <w:shd w:val="clear" w:color="auto" w:fill="FFFFFF"/>
          </w:tcPr>
          <w:p w14:paraId="0F1E9BEB" w14:textId="77777777" w:rsidR="00A94821" w:rsidRPr="00560BDF" w:rsidRDefault="00A94821" w:rsidP="00A94821">
            <w:pPr>
              <w:rPr>
                <w:rFonts w:ascii="Myriad Pro" w:eastAsia="Calibri" w:hAnsi="Myriad Pro"/>
                <w:sz w:val="18"/>
                <w:szCs w:val="18"/>
              </w:rPr>
            </w:pPr>
            <w:r w:rsidRPr="00560BDF">
              <w:rPr>
                <w:rFonts w:ascii="Myriad Pro" w:eastAsia="Calibri" w:hAnsi="Myriad Pro"/>
                <w:sz w:val="18"/>
                <w:szCs w:val="18"/>
              </w:rPr>
              <w:t>Затраты на содержание АУ МРСК</w:t>
            </w:r>
          </w:p>
        </w:tc>
        <w:tc>
          <w:tcPr>
            <w:tcW w:w="512" w:type="pct"/>
            <w:shd w:val="clear" w:color="auto" w:fill="FFFFFF"/>
          </w:tcPr>
          <w:p w14:paraId="245046BD"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тыс.руб</w:t>
            </w:r>
          </w:p>
        </w:tc>
        <w:tc>
          <w:tcPr>
            <w:tcW w:w="917" w:type="pct"/>
            <w:shd w:val="clear" w:color="auto" w:fill="FFFFFF"/>
            <w:noWrap/>
            <w:vAlign w:val="center"/>
          </w:tcPr>
          <w:p w14:paraId="36B67543"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0,00</w:t>
            </w:r>
          </w:p>
        </w:tc>
        <w:tc>
          <w:tcPr>
            <w:tcW w:w="662" w:type="pct"/>
            <w:shd w:val="clear" w:color="auto" w:fill="FFFFFF"/>
            <w:noWrap/>
            <w:vAlign w:val="center"/>
          </w:tcPr>
          <w:p w14:paraId="10BD5273"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119 207,70</w:t>
            </w:r>
          </w:p>
        </w:tc>
        <w:tc>
          <w:tcPr>
            <w:tcW w:w="818" w:type="pct"/>
            <w:shd w:val="clear" w:color="auto" w:fill="FFFFFF"/>
            <w:noWrap/>
            <w:vAlign w:val="center"/>
          </w:tcPr>
          <w:p w14:paraId="4A10C7B7"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119 207,70</w:t>
            </w:r>
          </w:p>
        </w:tc>
      </w:tr>
      <w:tr w:rsidR="00A94821" w:rsidRPr="00560BDF" w14:paraId="36005C54" w14:textId="77777777" w:rsidTr="00A94821">
        <w:trPr>
          <w:trHeight w:val="283"/>
        </w:trPr>
        <w:tc>
          <w:tcPr>
            <w:tcW w:w="2090" w:type="pct"/>
            <w:shd w:val="clear" w:color="auto" w:fill="FFFFFF"/>
          </w:tcPr>
          <w:p w14:paraId="754FD2CE" w14:textId="77777777" w:rsidR="00A94821" w:rsidRPr="00560BDF" w:rsidRDefault="00A94821" w:rsidP="00A94821">
            <w:pPr>
              <w:rPr>
                <w:rFonts w:ascii="Myriad Pro" w:eastAsia="Calibri" w:hAnsi="Myriad Pro"/>
                <w:sz w:val="18"/>
                <w:szCs w:val="18"/>
              </w:rPr>
            </w:pPr>
            <w:r w:rsidRPr="00560BDF">
              <w:rPr>
                <w:rFonts w:ascii="Myriad Pro" w:eastAsia="Calibri" w:hAnsi="Myriad Pro"/>
                <w:sz w:val="18"/>
                <w:szCs w:val="18"/>
              </w:rPr>
              <w:t xml:space="preserve">Компенсация убытка прошлых лет (по урегулированным разногласиям 2014 года с </w:t>
            </w:r>
            <w:r>
              <w:rPr>
                <w:rFonts w:ascii="Myriad Pro" w:eastAsia="Calibri" w:hAnsi="Myriad Pro"/>
                <w:sz w:val="18"/>
                <w:szCs w:val="18"/>
              </w:rPr>
              <w:t>ОАО </w:t>
            </w:r>
            <w:r w:rsidRPr="00560BDF">
              <w:rPr>
                <w:rFonts w:ascii="Myriad Pro" w:eastAsia="Calibri" w:hAnsi="Myriad Pro"/>
                <w:sz w:val="18"/>
                <w:szCs w:val="18"/>
              </w:rPr>
              <w:t>Читаэнергосбыт по соц.норме)</w:t>
            </w:r>
          </w:p>
        </w:tc>
        <w:tc>
          <w:tcPr>
            <w:tcW w:w="512" w:type="pct"/>
            <w:shd w:val="clear" w:color="auto" w:fill="FFFFFF"/>
          </w:tcPr>
          <w:p w14:paraId="12571902"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тыс.руб</w:t>
            </w:r>
          </w:p>
        </w:tc>
        <w:tc>
          <w:tcPr>
            <w:tcW w:w="917" w:type="pct"/>
            <w:shd w:val="clear" w:color="auto" w:fill="FFFFFF"/>
            <w:noWrap/>
            <w:vAlign w:val="center"/>
          </w:tcPr>
          <w:p w14:paraId="32671D98"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0,00</w:t>
            </w:r>
          </w:p>
        </w:tc>
        <w:tc>
          <w:tcPr>
            <w:tcW w:w="662" w:type="pct"/>
            <w:shd w:val="clear" w:color="auto" w:fill="FFFFFF"/>
            <w:noWrap/>
            <w:vAlign w:val="center"/>
          </w:tcPr>
          <w:p w14:paraId="38E72F14"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204 141,96</w:t>
            </w:r>
          </w:p>
        </w:tc>
        <w:tc>
          <w:tcPr>
            <w:tcW w:w="818" w:type="pct"/>
            <w:shd w:val="clear" w:color="auto" w:fill="FFFFFF"/>
            <w:noWrap/>
            <w:vAlign w:val="center"/>
          </w:tcPr>
          <w:p w14:paraId="1805EA76" w14:textId="77777777" w:rsidR="00A94821" w:rsidRPr="00560BDF" w:rsidRDefault="00A94821" w:rsidP="00A94821">
            <w:pPr>
              <w:jc w:val="center"/>
              <w:rPr>
                <w:rFonts w:ascii="Myriad Pro" w:eastAsia="Calibri" w:hAnsi="Myriad Pro"/>
                <w:sz w:val="18"/>
                <w:szCs w:val="18"/>
              </w:rPr>
            </w:pPr>
            <w:r w:rsidRPr="00560BDF">
              <w:rPr>
                <w:rFonts w:ascii="Myriad Pro" w:eastAsia="Calibri" w:hAnsi="Myriad Pro"/>
                <w:sz w:val="18"/>
                <w:szCs w:val="18"/>
              </w:rPr>
              <w:t>204 141,96</w:t>
            </w:r>
          </w:p>
        </w:tc>
      </w:tr>
      <w:tr w:rsidR="00A94821" w:rsidRPr="00560BDF" w14:paraId="13700451" w14:textId="77777777" w:rsidTr="00A94821">
        <w:trPr>
          <w:trHeight w:val="283"/>
        </w:trPr>
        <w:tc>
          <w:tcPr>
            <w:tcW w:w="2090" w:type="pct"/>
            <w:shd w:val="clear" w:color="auto" w:fill="FFFFFF" w:themeFill="background1"/>
            <w:vAlign w:val="center"/>
            <w:hideMark/>
          </w:tcPr>
          <w:p w14:paraId="46E2C37A" w14:textId="77777777" w:rsidR="00A94821" w:rsidRPr="00560BDF" w:rsidRDefault="00A94821" w:rsidP="00A94821">
            <w:pPr>
              <w:rPr>
                <w:rFonts w:ascii="Myriad Pro" w:eastAsia="Calibri" w:hAnsi="Myriad Pro"/>
                <w:b/>
                <w:sz w:val="18"/>
                <w:szCs w:val="18"/>
              </w:rPr>
            </w:pPr>
            <w:r w:rsidRPr="00560BDF">
              <w:rPr>
                <w:rFonts w:ascii="Myriad Pro" w:eastAsia="Calibri" w:hAnsi="Myriad Pro"/>
                <w:b/>
                <w:sz w:val="18"/>
                <w:szCs w:val="18"/>
              </w:rPr>
              <w:t>ИТОГО неподконтрольные расходы</w:t>
            </w:r>
          </w:p>
        </w:tc>
        <w:tc>
          <w:tcPr>
            <w:tcW w:w="512" w:type="pct"/>
            <w:shd w:val="clear" w:color="auto" w:fill="FFFFFF" w:themeFill="background1"/>
            <w:vAlign w:val="center"/>
            <w:hideMark/>
          </w:tcPr>
          <w:p w14:paraId="04720BAC" w14:textId="77777777" w:rsidR="00A94821" w:rsidRPr="00560BDF" w:rsidRDefault="00A94821" w:rsidP="00A94821">
            <w:pPr>
              <w:jc w:val="center"/>
              <w:rPr>
                <w:rFonts w:ascii="Myriad Pro" w:eastAsia="Calibri" w:hAnsi="Myriad Pro"/>
                <w:b/>
                <w:sz w:val="18"/>
                <w:szCs w:val="18"/>
              </w:rPr>
            </w:pPr>
            <w:r w:rsidRPr="00560BDF">
              <w:rPr>
                <w:rFonts w:ascii="Myriad Pro" w:eastAsia="Calibri" w:hAnsi="Myriad Pro"/>
                <w:b/>
                <w:sz w:val="18"/>
                <w:szCs w:val="18"/>
              </w:rPr>
              <w:t>тыс.руб.</w:t>
            </w:r>
          </w:p>
        </w:tc>
        <w:tc>
          <w:tcPr>
            <w:tcW w:w="917" w:type="pct"/>
            <w:shd w:val="clear" w:color="auto" w:fill="FFFFFF" w:themeFill="background1"/>
            <w:noWrap/>
            <w:vAlign w:val="center"/>
          </w:tcPr>
          <w:p w14:paraId="26366BA0" w14:textId="77777777" w:rsidR="00A94821" w:rsidRPr="00560BDF" w:rsidRDefault="00A94821" w:rsidP="00A94821">
            <w:pPr>
              <w:jc w:val="center"/>
              <w:rPr>
                <w:rFonts w:ascii="Myriad Pro" w:eastAsia="Calibri" w:hAnsi="Myriad Pro"/>
                <w:b/>
                <w:bCs/>
                <w:sz w:val="18"/>
                <w:szCs w:val="18"/>
              </w:rPr>
            </w:pPr>
            <w:r w:rsidRPr="00560BDF">
              <w:rPr>
                <w:rFonts w:ascii="Myriad Pro" w:eastAsia="Calibri" w:hAnsi="Myriad Pro"/>
                <w:b/>
                <w:bCs/>
                <w:sz w:val="18"/>
                <w:szCs w:val="18"/>
              </w:rPr>
              <w:t>1 629 738,70</w:t>
            </w:r>
          </w:p>
        </w:tc>
        <w:tc>
          <w:tcPr>
            <w:tcW w:w="662" w:type="pct"/>
            <w:shd w:val="clear" w:color="auto" w:fill="FFFFFF" w:themeFill="background1"/>
            <w:noWrap/>
            <w:vAlign w:val="center"/>
          </w:tcPr>
          <w:p w14:paraId="10CB9E10" w14:textId="77777777" w:rsidR="00A94821" w:rsidRPr="00560BDF" w:rsidRDefault="00A94821" w:rsidP="00A94821">
            <w:pPr>
              <w:jc w:val="center"/>
              <w:rPr>
                <w:rFonts w:ascii="Myriad Pro" w:eastAsia="Calibri" w:hAnsi="Myriad Pro"/>
                <w:b/>
                <w:bCs/>
                <w:sz w:val="18"/>
                <w:szCs w:val="18"/>
              </w:rPr>
            </w:pPr>
            <w:r w:rsidRPr="00560BDF">
              <w:rPr>
                <w:rFonts w:ascii="Myriad Pro" w:eastAsia="Calibri" w:hAnsi="Myriad Pro"/>
                <w:b/>
                <w:bCs/>
                <w:sz w:val="18"/>
                <w:szCs w:val="18"/>
              </w:rPr>
              <w:t>1 876 195,58</w:t>
            </w:r>
          </w:p>
        </w:tc>
        <w:tc>
          <w:tcPr>
            <w:tcW w:w="818" w:type="pct"/>
            <w:shd w:val="clear" w:color="auto" w:fill="FFFFFF" w:themeFill="background1"/>
            <w:noWrap/>
            <w:vAlign w:val="center"/>
          </w:tcPr>
          <w:p w14:paraId="6E7B837B" w14:textId="77777777" w:rsidR="00A94821" w:rsidRPr="00560BDF" w:rsidRDefault="00A94821" w:rsidP="00A94821">
            <w:pPr>
              <w:jc w:val="center"/>
              <w:rPr>
                <w:rFonts w:ascii="Myriad Pro" w:eastAsia="Calibri" w:hAnsi="Myriad Pro"/>
                <w:b/>
                <w:bCs/>
                <w:sz w:val="18"/>
                <w:szCs w:val="18"/>
              </w:rPr>
            </w:pPr>
            <w:r w:rsidRPr="00560BDF">
              <w:rPr>
                <w:rFonts w:ascii="Myriad Pro" w:eastAsia="Calibri" w:hAnsi="Myriad Pro"/>
                <w:b/>
                <w:bCs/>
                <w:sz w:val="18"/>
                <w:szCs w:val="18"/>
              </w:rPr>
              <w:t>246 456,58</w:t>
            </w:r>
          </w:p>
        </w:tc>
      </w:tr>
    </w:tbl>
    <w:p w14:paraId="14BDD325" w14:textId="77777777" w:rsidR="00A94821" w:rsidRPr="00560BDF" w:rsidRDefault="00A94821" w:rsidP="00A94821">
      <w:pPr>
        <w:spacing w:line="360" w:lineRule="auto"/>
        <w:jc w:val="both"/>
        <w:rPr>
          <w:rFonts w:ascii="Myriad Pro" w:eastAsia="Calibri" w:hAnsi="Myriad Pro"/>
          <w:b/>
          <w:color w:val="000000"/>
          <w:sz w:val="26"/>
          <w:szCs w:val="26"/>
        </w:rPr>
      </w:pPr>
      <w:r w:rsidRPr="00560BDF">
        <w:rPr>
          <w:rFonts w:ascii="Myriad Pro" w:eastAsia="Calibri" w:hAnsi="Myriad Pro"/>
          <w:b/>
          <w:color w:val="000000"/>
          <w:sz w:val="26"/>
          <w:szCs w:val="26"/>
        </w:rPr>
        <w:lastRenderedPageBreak/>
        <w:t>ПОЗИЦИЯ ОРГАНА РЕГУЛИРОВАНИЯ</w:t>
      </w:r>
    </w:p>
    <w:p w14:paraId="5159F08E" w14:textId="77777777" w:rsidR="00A94821" w:rsidRPr="00560BDF" w:rsidRDefault="00A94821" w:rsidP="00A94821">
      <w:pPr>
        <w:spacing w:line="360" w:lineRule="auto"/>
        <w:ind w:firstLine="567"/>
        <w:jc w:val="both"/>
        <w:rPr>
          <w:rFonts w:ascii="Myriad Pro" w:eastAsia="Calibri" w:hAnsi="Myriad Pro"/>
          <w:sz w:val="26"/>
          <w:szCs w:val="26"/>
        </w:rPr>
      </w:pPr>
      <w:r>
        <w:rPr>
          <w:rFonts w:ascii="Myriad Pro" w:hAnsi="Myriad Pro"/>
          <w:sz w:val="26"/>
          <w:szCs w:val="26"/>
        </w:rPr>
        <w:t>РСТ </w:t>
      </w:r>
      <w:r w:rsidRPr="00560BDF">
        <w:rPr>
          <w:rFonts w:ascii="Myriad Pro" w:hAnsi="Myriad Pro"/>
          <w:sz w:val="26"/>
          <w:szCs w:val="26"/>
        </w:rPr>
        <w:t xml:space="preserve">Забайкальского края была проанализирована заявленная </w:t>
      </w:r>
      <w:r w:rsidRPr="00560BDF">
        <w:rPr>
          <w:rFonts w:ascii="Myriad Pro" w:eastAsia="Calibri" w:hAnsi="Myriad Pro"/>
          <w:sz w:val="26"/>
          <w:szCs w:val="26"/>
        </w:rPr>
        <w:t xml:space="preserve">филиалом </w:t>
      </w:r>
      <w:r>
        <w:rPr>
          <w:rFonts w:ascii="Myriad Pro" w:eastAsia="Calibri" w:hAnsi="Myriad Pro"/>
          <w:sz w:val="26"/>
          <w:szCs w:val="26"/>
        </w:rPr>
        <w:t>ПАО </w:t>
      </w:r>
      <w:r w:rsidRPr="00560BDF">
        <w:rPr>
          <w:rFonts w:ascii="Myriad Pro" w:eastAsia="Calibri" w:hAnsi="Myriad Pro"/>
          <w:sz w:val="26"/>
          <w:szCs w:val="26"/>
        </w:rPr>
        <w:t xml:space="preserve">«МРСК Сибири» «Читаэнерго» </w:t>
      </w:r>
      <w:r w:rsidRPr="00560BDF">
        <w:rPr>
          <w:rFonts w:ascii="Myriad Pro" w:hAnsi="Myriad Pro"/>
          <w:sz w:val="26"/>
          <w:szCs w:val="26"/>
        </w:rPr>
        <w:t xml:space="preserve">корректировка </w:t>
      </w:r>
      <w:r w:rsidRPr="00560BDF">
        <w:rPr>
          <w:rFonts w:ascii="Myriad Pro" w:eastAsia="Calibri" w:hAnsi="Myriad Pro"/>
          <w:sz w:val="26"/>
          <w:szCs w:val="26"/>
        </w:rPr>
        <w:t>неподконтрольных расходов, определенная исходя из фактических данных 2015 года.</w:t>
      </w:r>
    </w:p>
    <w:p w14:paraId="026E67AF" w14:textId="77777777" w:rsidR="00A94821" w:rsidRPr="00560BDF" w:rsidRDefault="00A94821" w:rsidP="00A94821">
      <w:pPr>
        <w:spacing w:line="360" w:lineRule="auto"/>
        <w:ind w:firstLine="567"/>
        <w:jc w:val="both"/>
        <w:rPr>
          <w:rFonts w:ascii="Myriad Pro" w:eastAsia="Calibri" w:hAnsi="Myriad Pro"/>
          <w:sz w:val="26"/>
          <w:szCs w:val="26"/>
        </w:rPr>
      </w:pPr>
      <w:r w:rsidRPr="00560BDF">
        <w:rPr>
          <w:rFonts w:ascii="Myriad Pro" w:eastAsia="Calibri" w:hAnsi="Myriad Pro"/>
          <w:sz w:val="26"/>
          <w:szCs w:val="26"/>
        </w:rPr>
        <w:t>Принятые для расчетов значения, а также общий итог корректировки приведены в таблице.</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549"/>
        <w:gridCol w:w="1795"/>
      </w:tblGrid>
      <w:tr w:rsidR="00A94821" w:rsidRPr="00560BDF" w14:paraId="1E521DF5" w14:textId="77777777" w:rsidTr="00A94821">
        <w:trPr>
          <w:trHeight w:val="517"/>
          <w:tblHeader/>
          <w:jc w:val="center"/>
        </w:trPr>
        <w:tc>
          <w:tcPr>
            <w:tcW w:w="707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08C4DDC" w14:textId="77777777" w:rsidR="00A94821" w:rsidRPr="00560BDF" w:rsidRDefault="00A94821" w:rsidP="00A94821">
            <w:pPr>
              <w:jc w:val="center"/>
              <w:rPr>
                <w:rFonts w:ascii="Myriad Pro" w:hAnsi="Myriad Pro" w:cs="Arial"/>
                <w:b/>
                <w:bCs/>
                <w:color w:val="FFFFFF"/>
                <w:sz w:val="18"/>
                <w:szCs w:val="18"/>
              </w:rPr>
            </w:pPr>
            <w:r w:rsidRPr="00560BDF">
              <w:rPr>
                <w:rFonts w:ascii="Myriad Pro" w:hAnsi="Myriad Pro" w:cs="Arial"/>
                <w:b/>
                <w:bCs/>
                <w:color w:val="FFFFFF"/>
                <w:sz w:val="18"/>
                <w:szCs w:val="18"/>
              </w:rPr>
              <w:t>Показатели</w:t>
            </w:r>
          </w:p>
        </w:tc>
        <w:tc>
          <w:tcPr>
            <w:tcW w:w="168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193CDFD" w14:textId="77777777" w:rsidR="00A94821" w:rsidRPr="00560BDF" w:rsidRDefault="00A94821" w:rsidP="00A94821">
            <w:pPr>
              <w:jc w:val="center"/>
              <w:rPr>
                <w:rFonts w:ascii="Myriad Pro" w:hAnsi="Myriad Pro" w:cs="Arial"/>
                <w:b/>
                <w:bCs/>
                <w:color w:val="FFFFFF"/>
                <w:sz w:val="18"/>
                <w:szCs w:val="18"/>
              </w:rPr>
            </w:pPr>
            <w:r>
              <w:rPr>
                <w:rFonts w:ascii="Myriad Pro" w:hAnsi="Myriad Pro" w:cs="Arial"/>
                <w:b/>
                <w:bCs/>
                <w:color w:val="FFFFFF"/>
                <w:sz w:val="18"/>
                <w:szCs w:val="18"/>
              </w:rPr>
              <w:t>РСТ </w:t>
            </w:r>
            <w:r w:rsidRPr="00560BDF">
              <w:rPr>
                <w:rFonts w:ascii="Myriad Pro" w:hAnsi="Myriad Pro" w:cs="Arial"/>
                <w:b/>
                <w:bCs/>
                <w:color w:val="FFFFFF"/>
                <w:sz w:val="18"/>
                <w:szCs w:val="18"/>
              </w:rPr>
              <w:t>Забайкальского края, тыс. руб.</w:t>
            </w:r>
          </w:p>
        </w:tc>
      </w:tr>
      <w:tr w:rsidR="00A94821" w:rsidRPr="00560BDF" w14:paraId="75B2E41F" w14:textId="77777777" w:rsidTr="00A94821">
        <w:trPr>
          <w:trHeight w:val="517"/>
          <w:jc w:val="center"/>
        </w:trPr>
        <w:tc>
          <w:tcPr>
            <w:tcW w:w="707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F53F893" w14:textId="77777777" w:rsidR="00A94821" w:rsidRPr="00560BDF" w:rsidRDefault="00A94821" w:rsidP="00A94821">
            <w:pPr>
              <w:rPr>
                <w:rFonts w:ascii="Myriad Pro" w:hAnsi="Myriad Pro" w:cs="Arial"/>
                <w:b/>
                <w:bCs/>
                <w:color w:val="FFFFFF"/>
                <w:sz w:val="18"/>
                <w:szCs w:val="18"/>
              </w:rPr>
            </w:pPr>
          </w:p>
        </w:tc>
        <w:tc>
          <w:tcPr>
            <w:tcW w:w="168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3740A10" w14:textId="77777777" w:rsidR="00A94821" w:rsidRPr="00560BDF" w:rsidRDefault="00A94821" w:rsidP="00A94821">
            <w:pPr>
              <w:rPr>
                <w:rFonts w:ascii="Myriad Pro" w:hAnsi="Myriad Pro" w:cs="Arial"/>
                <w:b/>
                <w:bCs/>
                <w:color w:val="FFFFFF"/>
                <w:sz w:val="18"/>
                <w:szCs w:val="18"/>
              </w:rPr>
            </w:pPr>
          </w:p>
        </w:tc>
      </w:tr>
      <w:tr w:rsidR="00A94821" w:rsidRPr="00560BDF" w14:paraId="20745280" w14:textId="77777777" w:rsidTr="00A94821">
        <w:trPr>
          <w:trHeight w:val="300"/>
          <w:jc w:val="center"/>
        </w:trPr>
        <w:tc>
          <w:tcPr>
            <w:tcW w:w="7078" w:type="dxa"/>
            <w:tcBorders>
              <w:top w:val="single" w:sz="4" w:space="0" w:color="FFFFFF" w:themeColor="background1"/>
            </w:tcBorders>
            <w:shd w:val="clear" w:color="000000" w:fill="FFFFFF"/>
            <w:vAlign w:val="center"/>
            <w:hideMark/>
          </w:tcPr>
          <w:p w14:paraId="6AE67112" w14:textId="77777777" w:rsidR="00A94821" w:rsidRPr="00560BDF" w:rsidRDefault="00A94821" w:rsidP="00A94821">
            <w:pPr>
              <w:rPr>
                <w:rFonts w:ascii="Myriad Pro" w:hAnsi="Myriad Pro" w:cs="Arial"/>
                <w:color w:val="000000"/>
                <w:sz w:val="18"/>
                <w:szCs w:val="18"/>
              </w:rPr>
            </w:pPr>
            <w:r w:rsidRPr="00560BDF">
              <w:rPr>
                <w:rFonts w:ascii="Myriad Pro" w:hAnsi="Myriad Pro" w:cs="Arial"/>
                <w:color w:val="000000"/>
                <w:sz w:val="18"/>
                <w:szCs w:val="18"/>
              </w:rPr>
              <w:t xml:space="preserve">Оплата услуг </w:t>
            </w:r>
            <w:r>
              <w:rPr>
                <w:rFonts w:ascii="Myriad Pro" w:hAnsi="Myriad Pro" w:cs="Arial"/>
                <w:color w:val="000000"/>
                <w:sz w:val="18"/>
                <w:szCs w:val="18"/>
              </w:rPr>
              <w:t>ПАО </w:t>
            </w:r>
            <w:r w:rsidRPr="00560BDF">
              <w:rPr>
                <w:rFonts w:ascii="Myriad Pro" w:hAnsi="Myriad Pro" w:cs="Arial"/>
                <w:color w:val="000000"/>
                <w:sz w:val="18"/>
                <w:szCs w:val="18"/>
              </w:rPr>
              <w:t>«ФСК ЕЭС»</w:t>
            </w:r>
          </w:p>
        </w:tc>
        <w:tc>
          <w:tcPr>
            <w:tcW w:w="1683" w:type="dxa"/>
            <w:tcBorders>
              <w:top w:val="single" w:sz="4" w:space="0" w:color="FFFFFF" w:themeColor="background1"/>
            </w:tcBorders>
            <w:shd w:val="clear" w:color="auto" w:fill="auto"/>
            <w:noWrap/>
            <w:vAlign w:val="center"/>
            <w:hideMark/>
          </w:tcPr>
          <w:p w14:paraId="258CAA77"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966 481,70</w:t>
            </w:r>
          </w:p>
        </w:tc>
      </w:tr>
      <w:tr w:rsidR="00A94821" w:rsidRPr="00560BDF" w14:paraId="38FFAE39" w14:textId="77777777" w:rsidTr="00A94821">
        <w:trPr>
          <w:trHeight w:val="300"/>
          <w:jc w:val="center"/>
        </w:trPr>
        <w:tc>
          <w:tcPr>
            <w:tcW w:w="7078" w:type="dxa"/>
            <w:shd w:val="clear" w:color="000000" w:fill="FFFFFF"/>
            <w:vAlign w:val="center"/>
            <w:hideMark/>
          </w:tcPr>
          <w:p w14:paraId="298DC5FA" w14:textId="77777777" w:rsidR="00A94821" w:rsidRPr="00560BDF" w:rsidRDefault="00A94821" w:rsidP="00A94821">
            <w:pPr>
              <w:rPr>
                <w:rFonts w:ascii="Myriad Pro" w:hAnsi="Myriad Pro" w:cs="Arial"/>
                <w:color w:val="000000"/>
                <w:sz w:val="18"/>
                <w:szCs w:val="18"/>
              </w:rPr>
            </w:pPr>
            <w:r w:rsidRPr="00560BDF">
              <w:rPr>
                <w:rFonts w:ascii="Myriad Pro" w:hAnsi="Myriad Pro" w:cs="Arial"/>
                <w:color w:val="000000"/>
                <w:sz w:val="18"/>
                <w:szCs w:val="18"/>
              </w:rPr>
              <w:t>Плата за аренду имущества и земли</w:t>
            </w:r>
          </w:p>
        </w:tc>
        <w:tc>
          <w:tcPr>
            <w:tcW w:w="1683" w:type="dxa"/>
            <w:shd w:val="clear" w:color="auto" w:fill="auto"/>
            <w:noWrap/>
            <w:vAlign w:val="center"/>
            <w:hideMark/>
          </w:tcPr>
          <w:p w14:paraId="3EF0DA9E"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17 017,20</w:t>
            </w:r>
          </w:p>
        </w:tc>
      </w:tr>
      <w:tr w:rsidR="00A94821" w:rsidRPr="00560BDF" w14:paraId="605873FC" w14:textId="77777777" w:rsidTr="00A94821">
        <w:trPr>
          <w:trHeight w:val="300"/>
          <w:jc w:val="center"/>
        </w:trPr>
        <w:tc>
          <w:tcPr>
            <w:tcW w:w="7078" w:type="dxa"/>
            <w:shd w:val="clear" w:color="000000" w:fill="FFFFFF"/>
            <w:vAlign w:val="center"/>
            <w:hideMark/>
          </w:tcPr>
          <w:p w14:paraId="43CB9DD8" w14:textId="77777777" w:rsidR="00A94821" w:rsidRPr="00560BDF" w:rsidRDefault="00A94821" w:rsidP="00A94821">
            <w:pPr>
              <w:rPr>
                <w:rFonts w:ascii="Myriad Pro" w:hAnsi="Myriad Pro" w:cs="Arial"/>
                <w:color w:val="000000"/>
                <w:sz w:val="18"/>
                <w:szCs w:val="18"/>
              </w:rPr>
            </w:pPr>
            <w:r w:rsidRPr="00560BDF">
              <w:rPr>
                <w:rFonts w:ascii="Myriad Pro" w:hAnsi="Myriad Pro" w:cs="Arial"/>
                <w:color w:val="000000"/>
                <w:sz w:val="18"/>
                <w:szCs w:val="18"/>
              </w:rPr>
              <w:t>Налоговые платежи</w:t>
            </w:r>
          </w:p>
        </w:tc>
        <w:tc>
          <w:tcPr>
            <w:tcW w:w="1683" w:type="dxa"/>
            <w:shd w:val="clear" w:color="auto" w:fill="auto"/>
            <w:noWrap/>
            <w:vAlign w:val="center"/>
            <w:hideMark/>
          </w:tcPr>
          <w:p w14:paraId="757338D7"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58 938,60</w:t>
            </w:r>
          </w:p>
        </w:tc>
      </w:tr>
      <w:tr w:rsidR="00A94821" w:rsidRPr="00560BDF" w14:paraId="1D5AC264" w14:textId="77777777" w:rsidTr="00A94821">
        <w:trPr>
          <w:trHeight w:val="300"/>
          <w:jc w:val="center"/>
        </w:trPr>
        <w:tc>
          <w:tcPr>
            <w:tcW w:w="7078" w:type="dxa"/>
            <w:shd w:val="clear" w:color="000000" w:fill="FFFFFF"/>
            <w:vAlign w:val="center"/>
            <w:hideMark/>
          </w:tcPr>
          <w:p w14:paraId="3C666955" w14:textId="77777777" w:rsidR="00A94821" w:rsidRPr="00560BDF" w:rsidRDefault="00A94821" w:rsidP="00A94821">
            <w:pPr>
              <w:rPr>
                <w:rFonts w:ascii="Myriad Pro" w:hAnsi="Myriad Pro" w:cs="Arial"/>
                <w:color w:val="000000"/>
                <w:sz w:val="18"/>
                <w:szCs w:val="18"/>
              </w:rPr>
            </w:pPr>
            <w:r w:rsidRPr="00560BDF">
              <w:rPr>
                <w:rFonts w:ascii="Myriad Pro" w:hAnsi="Myriad Pro" w:cs="Arial"/>
                <w:color w:val="000000"/>
                <w:sz w:val="18"/>
                <w:szCs w:val="18"/>
              </w:rPr>
              <w:t>Отчисления на социальные нужды</w:t>
            </w:r>
          </w:p>
        </w:tc>
        <w:tc>
          <w:tcPr>
            <w:tcW w:w="1683" w:type="dxa"/>
            <w:shd w:val="clear" w:color="auto" w:fill="auto"/>
            <w:noWrap/>
            <w:vAlign w:val="center"/>
            <w:hideMark/>
          </w:tcPr>
          <w:p w14:paraId="3FE3B31A"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340 946,00</w:t>
            </w:r>
          </w:p>
        </w:tc>
      </w:tr>
      <w:tr w:rsidR="00A94821" w:rsidRPr="00560BDF" w14:paraId="0286D87C" w14:textId="77777777" w:rsidTr="00A94821">
        <w:trPr>
          <w:trHeight w:val="300"/>
          <w:jc w:val="center"/>
        </w:trPr>
        <w:tc>
          <w:tcPr>
            <w:tcW w:w="7078" w:type="dxa"/>
            <w:shd w:val="clear" w:color="000000" w:fill="FFFFFF"/>
            <w:vAlign w:val="center"/>
            <w:hideMark/>
          </w:tcPr>
          <w:p w14:paraId="3DE036EB" w14:textId="77777777" w:rsidR="00A94821" w:rsidRPr="00560BDF" w:rsidRDefault="00A94821" w:rsidP="00A94821">
            <w:pPr>
              <w:rPr>
                <w:rFonts w:ascii="Myriad Pro" w:hAnsi="Myriad Pro" w:cs="Arial"/>
                <w:color w:val="000000"/>
                <w:sz w:val="18"/>
                <w:szCs w:val="18"/>
              </w:rPr>
            </w:pPr>
            <w:r w:rsidRPr="00560BDF">
              <w:rPr>
                <w:rFonts w:ascii="Myriad Pro" w:hAnsi="Myriad Pro" w:cs="Arial"/>
                <w:color w:val="000000"/>
                <w:sz w:val="18"/>
                <w:szCs w:val="18"/>
              </w:rPr>
              <w:t>Налог на прибыль</w:t>
            </w:r>
          </w:p>
        </w:tc>
        <w:tc>
          <w:tcPr>
            <w:tcW w:w="1683" w:type="dxa"/>
            <w:shd w:val="clear" w:color="auto" w:fill="auto"/>
            <w:noWrap/>
            <w:vAlign w:val="center"/>
            <w:hideMark/>
          </w:tcPr>
          <w:p w14:paraId="5DA79EE0"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41 777,00</w:t>
            </w:r>
          </w:p>
        </w:tc>
      </w:tr>
      <w:tr w:rsidR="00A94821" w:rsidRPr="00560BDF" w14:paraId="7A81C455" w14:textId="77777777" w:rsidTr="00A94821">
        <w:trPr>
          <w:trHeight w:val="696"/>
          <w:jc w:val="center"/>
        </w:trPr>
        <w:tc>
          <w:tcPr>
            <w:tcW w:w="7078" w:type="dxa"/>
            <w:shd w:val="clear" w:color="000000" w:fill="FFFFFF"/>
            <w:vAlign w:val="center"/>
            <w:hideMark/>
          </w:tcPr>
          <w:p w14:paraId="0A2BD01C" w14:textId="77777777" w:rsidR="00A94821" w:rsidRPr="00560BDF" w:rsidRDefault="00A94821" w:rsidP="00A94821">
            <w:pPr>
              <w:rPr>
                <w:rFonts w:ascii="Myriad Pro" w:hAnsi="Myriad Pro" w:cs="Arial"/>
                <w:color w:val="000000"/>
                <w:sz w:val="18"/>
                <w:szCs w:val="18"/>
              </w:rPr>
            </w:pPr>
            <w:r w:rsidRPr="00560BDF">
              <w:rPr>
                <w:rFonts w:ascii="Myriad Pro" w:hAnsi="Myriad Pro" w:cs="Arial"/>
                <w:color w:val="000000"/>
                <w:sz w:val="18"/>
                <w:szCs w:val="18"/>
              </w:rPr>
              <w:t>Расходы, связанные с компенсацией выпадающих доходов от льготного ТП, предусмотренных пунктом 87 Основ ценообразования и расходы не учтенные ИП</w:t>
            </w:r>
          </w:p>
        </w:tc>
        <w:tc>
          <w:tcPr>
            <w:tcW w:w="1683" w:type="dxa"/>
            <w:shd w:val="clear" w:color="auto" w:fill="auto"/>
            <w:noWrap/>
            <w:vAlign w:val="center"/>
            <w:hideMark/>
          </w:tcPr>
          <w:p w14:paraId="4DDB8B74"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76 135,40</w:t>
            </w:r>
          </w:p>
        </w:tc>
      </w:tr>
      <w:tr w:rsidR="00A94821" w:rsidRPr="00560BDF" w14:paraId="182D11FD" w14:textId="77777777" w:rsidTr="00A94821">
        <w:trPr>
          <w:trHeight w:val="300"/>
          <w:jc w:val="center"/>
        </w:trPr>
        <w:tc>
          <w:tcPr>
            <w:tcW w:w="7078" w:type="dxa"/>
            <w:shd w:val="clear" w:color="000000" w:fill="FFFFFF"/>
            <w:vAlign w:val="center"/>
            <w:hideMark/>
          </w:tcPr>
          <w:p w14:paraId="5F55F4AD" w14:textId="77777777" w:rsidR="00A94821" w:rsidRPr="00560BDF" w:rsidRDefault="00A94821" w:rsidP="00A94821">
            <w:pPr>
              <w:rPr>
                <w:rFonts w:ascii="Myriad Pro" w:hAnsi="Myriad Pro" w:cs="Arial"/>
                <w:color w:val="000000"/>
                <w:sz w:val="18"/>
                <w:szCs w:val="18"/>
              </w:rPr>
            </w:pPr>
            <w:r w:rsidRPr="00560BDF">
              <w:rPr>
                <w:rFonts w:ascii="Myriad Pro" w:hAnsi="Myriad Pro" w:cs="Arial"/>
                <w:color w:val="000000"/>
                <w:sz w:val="18"/>
                <w:szCs w:val="18"/>
              </w:rPr>
              <w:t>Прочие неподконтрольные расходы</w:t>
            </w:r>
          </w:p>
        </w:tc>
        <w:tc>
          <w:tcPr>
            <w:tcW w:w="1683" w:type="dxa"/>
            <w:shd w:val="clear" w:color="auto" w:fill="auto"/>
            <w:noWrap/>
            <w:vAlign w:val="center"/>
            <w:hideMark/>
          </w:tcPr>
          <w:p w14:paraId="7F987E2A"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0,00</w:t>
            </w:r>
          </w:p>
        </w:tc>
      </w:tr>
      <w:tr w:rsidR="00A94821" w:rsidRPr="00560BDF" w14:paraId="6497C81B" w14:textId="77777777" w:rsidTr="00A94821">
        <w:trPr>
          <w:trHeight w:val="320"/>
          <w:jc w:val="center"/>
        </w:trPr>
        <w:tc>
          <w:tcPr>
            <w:tcW w:w="7078" w:type="dxa"/>
            <w:shd w:val="clear" w:color="000000" w:fill="FFFFFF"/>
            <w:vAlign w:val="center"/>
            <w:hideMark/>
          </w:tcPr>
          <w:p w14:paraId="1417CCC9" w14:textId="77777777" w:rsidR="00A94821" w:rsidRPr="00560BDF" w:rsidRDefault="00A94821" w:rsidP="00A94821">
            <w:pPr>
              <w:rPr>
                <w:rFonts w:ascii="Myriad Pro" w:hAnsi="Myriad Pro" w:cs="Arial"/>
                <w:color w:val="000000"/>
                <w:sz w:val="18"/>
                <w:szCs w:val="18"/>
              </w:rPr>
            </w:pPr>
            <w:r w:rsidRPr="00560BDF">
              <w:rPr>
                <w:rFonts w:ascii="Myriad Pro" w:hAnsi="Myriad Pro" w:cs="Arial"/>
                <w:color w:val="000000"/>
                <w:sz w:val="18"/>
                <w:szCs w:val="18"/>
              </w:rPr>
              <w:t>Всего фактические неподконтрольные расходы (Н расх. факт)</w:t>
            </w:r>
          </w:p>
        </w:tc>
        <w:tc>
          <w:tcPr>
            <w:tcW w:w="1683" w:type="dxa"/>
            <w:shd w:val="clear" w:color="auto" w:fill="auto"/>
            <w:noWrap/>
            <w:vAlign w:val="center"/>
            <w:hideMark/>
          </w:tcPr>
          <w:p w14:paraId="7018057F" w14:textId="77777777" w:rsidR="00A94821" w:rsidRPr="00560BDF" w:rsidRDefault="00A94821" w:rsidP="00A94821">
            <w:pPr>
              <w:jc w:val="center"/>
              <w:rPr>
                <w:rFonts w:ascii="Myriad Pro" w:hAnsi="Myriad Pro" w:cs="Arial"/>
                <w:b/>
                <w:bCs/>
                <w:color w:val="000000"/>
                <w:sz w:val="18"/>
                <w:szCs w:val="18"/>
              </w:rPr>
            </w:pPr>
            <w:r w:rsidRPr="00560BDF">
              <w:rPr>
                <w:rFonts w:ascii="Myriad Pro" w:hAnsi="Myriad Pro" w:cs="Arial"/>
                <w:b/>
                <w:bCs/>
                <w:color w:val="000000"/>
                <w:sz w:val="18"/>
                <w:szCs w:val="18"/>
              </w:rPr>
              <w:t>1 501 295,90</w:t>
            </w:r>
          </w:p>
        </w:tc>
      </w:tr>
      <w:tr w:rsidR="00A94821" w:rsidRPr="00560BDF" w14:paraId="1D5BCD8E" w14:textId="77777777" w:rsidTr="00A94821">
        <w:trPr>
          <w:trHeight w:val="409"/>
          <w:jc w:val="center"/>
        </w:trPr>
        <w:tc>
          <w:tcPr>
            <w:tcW w:w="7078" w:type="dxa"/>
            <w:shd w:val="clear" w:color="000000" w:fill="FFFFFF"/>
            <w:vAlign w:val="center"/>
            <w:hideMark/>
          </w:tcPr>
          <w:p w14:paraId="2DE48E19" w14:textId="77777777" w:rsidR="00A94821" w:rsidRPr="00560BDF" w:rsidRDefault="00A94821" w:rsidP="00A94821">
            <w:pPr>
              <w:rPr>
                <w:rFonts w:ascii="Myriad Pro" w:hAnsi="Myriad Pro" w:cs="Arial"/>
                <w:color w:val="000000"/>
                <w:sz w:val="18"/>
                <w:szCs w:val="18"/>
              </w:rPr>
            </w:pPr>
            <w:r w:rsidRPr="00560BDF">
              <w:rPr>
                <w:rFonts w:ascii="Myriad Pro" w:hAnsi="Myriad Pro" w:cs="Arial"/>
                <w:color w:val="000000"/>
                <w:sz w:val="18"/>
                <w:szCs w:val="18"/>
              </w:rPr>
              <w:t>Величина неподконтрольных расходов, учтенная в составе НВВ на 2015 год (Н расх. план)</w:t>
            </w:r>
          </w:p>
        </w:tc>
        <w:tc>
          <w:tcPr>
            <w:tcW w:w="1683" w:type="dxa"/>
            <w:shd w:val="clear" w:color="auto" w:fill="auto"/>
            <w:noWrap/>
            <w:vAlign w:val="center"/>
            <w:hideMark/>
          </w:tcPr>
          <w:p w14:paraId="342C2A34" w14:textId="77777777" w:rsidR="00A94821" w:rsidRPr="00560BDF" w:rsidRDefault="00A94821" w:rsidP="00A94821">
            <w:pPr>
              <w:jc w:val="center"/>
              <w:rPr>
                <w:rFonts w:ascii="Myriad Pro" w:hAnsi="Myriad Pro" w:cs="Arial"/>
                <w:b/>
                <w:bCs/>
                <w:color w:val="000000"/>
                <w:sz w:val="18"/>
                <w:szCs w:val="18"/>
              </w:rPr>
            </w:pPr>
            <w:r w:rsidRPr="00560BDF">
              <w:rPr>
                <w:rFonts w:ascii="Myriad Pro" w:hAnsi="Myriad Pro" w:cs="Arial"/>
                <w:b/>
                <w:bCs/>
                <w:color w:val="000000"/>
                <w:sz w:val="18"/>
                <w:szCs w:val="18"/>
              </w:rPr>
              <w:t>1 629 739,00</w:t>
            </w:r>
          </w:p>
        </w:tc>
      </w:tr>
      <w:tr w:rsidR="00A94821" w:rsidRPr="00560BDF" w14:paraId="5132911F" w14:textId="77777777" w:rsidTr="00A94821">
        <w:trPr>
          <w:trHeight w:val="696"/>
          <w:jc w:val="center"/>
        </w:trPr>
        <w:tc>
          <w:tcPr>
            <w:tcW w:w="7078" w:type="dxa"/>
            <w:shd w:val="clear" w:color="000000" w:fill="FFFFFF"/>
            <w:vAlign w:val="center"/>
            <w:hideMark/>
          </w:tcPr>
          <w:p w14:paraId="65E9910F" w14:textId="77777777" w:rsidR="00A94821" w:rsidRPr="00560BDF" w:rsidRDefault="00A94821" w:rsidP="00A94821">
            <w:pPr>
              <w:rPr>
                <w:rFonts w:ascii="Myriad Pro" w:hAnsi="Myriad Pro" w:cs="Arial"/>
                <w:color w:val="000000"/>
                <w:sz w:val="18"/>
                <w:szCs w:val="18"/>
              </w:rPr>
            </w:pPr>
            <w:r w:rsidRPr="00560BDF">
              <w:rPr>
                <w:rFonts w:ascii="Myriad Pro" w:hAnsi="Myriad Pro" w:cs="Arial"/>
                <w:color w:val="000000"/>
                <w:sz w:val="18"/>
                <w:szCs w:val="18"/>
              </w:rPr>
              <w:t>Величина корректировки неподконтрольных расходов до фактических параметров                                           (Н рсчх.факт-Нрасх.план)</w:t>
            </w:r>
          </w:p>
        </w:tc>
        <w:tc>
          <w:tcPr>
            <w:tcW w:w="1683" w:type="dxa"/>
            <w:shd w:val="clear" w:color="auto" w:fill="auto"/>
            <w:noWrap/>
            <w:vAlign w:val="center"/>
            <w:hideMark/>
          </w:tcPr>
          <w:p w14:paraId="4C6EC96F" w14:textId="77777777" w:rsidR="00A94821" w:rsidRPr="00560BDF" w:rsidRDefault="00A94821" w:rsidP="00A94821">
            <w:pPr>
              <w:jc w:val="center"/>
              <w:rPr>
                <w:rFonts w:ascii="Myriad Pro" w:hAnsi="Myriad Pro" w:cs="Arial"/>
                <w:b/>
                <w:bCs/>
                <w:color w:val="000000"/>
                <w:sz w:val="18"/>
                <w:szCs w:val="18"/>
              </w:rPr>
            </w:pPr>
            <w:r w:rsidRPr="00560BDF">
              <w:rPr>
                <w:rFonts w:ascii="Myriad Pro" w:hAnsi="Myriad Pro" w:cs="Arial"/>
                <w:b/>
                <w:bCs/>
                <w:color w:val="000000"/>
                <w:sz w:val="18"/>
                <w:szCs w:val="18"/>
              </w:rPr>
              <w:t>-128 443,10</w:t>
            </w:r>
          </w:p>
        </w:tc>
      </w:tr>
    </w:tbl>
    <w:p w14:paraId="0318A00F" w14:textId="77777777" w:rsidR="00371789" w:rsidRDefault="00371789" w:rsidP="00A94821">
      <w:pPr>
        <w:spacing w:line="360" w:lineRule="auto"/>
        <w:ind w:firstLine="567"/>
        <w:jc w:val="both"/>
        <w:rPr>
          <w:rFonts w:ascii="Myriad Pro" w:eastAsia="Calibri" w:hAnsi="Myriad Pro"/>
          <w:sz w:val="26"/>
          <w:szCs w:val="26"/>
        </w:rPr>
      </w:pPr>
    </w:p>
    <w:p w14:paraId="50C41390" w14:textId="785C2C33" w:rsidR="00A94821" w:rsidRPr="00560BDF" w:rsidRDefault="00A94821" w:rsidP="00A94821">
      <w:pPr>
        <w:spacing w:line="360" w:lineRule="auto"/>
        <w:ind w:firstLine="567"/>
        <w:jc w:val="both"/>
        <w:rPr>
          <w:rFonts w:ascii="Myriad Pro" w:eastAsia="Calibri" w:hAnsi="Myriad Pro"/>
          <w:sz w:val="26"/>
          <w:szCs w:val="26"/>
        </w:rPr>
      </w:pPr>
      <w:r w:rsidRPr="00560BDF">
        <w:rPr>
          <w:rFonts w:ascii="Myriad Pro" w:eastAsia="Calibri" w:hAnsi="Myriad Pro"/>
          <w:sz w:val="26"/>
          <w:szCs w:val="26"/>
        </w:rPr>
        <w:t xml:space="preserve">Экономия по статье «Оплата услуг </w:t>
      </w:r>
      <w:r>
        <w:rPr>
          <w:rFonts w:ascii="Myriad Pro" w:eastAsia="Calibri" w:hAnsi="Myriad Pro"/>
          <w:sz w:val="26"/>
          <w:szCs w:val="26"/>
        </w:rPr>
        <w:t>ПАО </w:t>
      </w:r>
      <w:r w:rsidRPr="00560BDF">
        <w:rPr>
          <w:rFonts w:ascii="Myriad Pro" w:eastAsia="Calibri" w:hAnsi="Myriad Pro"/>
          <w:sz w:val="26"/>
          <w:szCs w:val="26"/>
        </w:rPr>
        <w:t xml:space="preserve">«ФСК ЕЭС» 68 712,9 тыс. руб. сложилась за счет исключения из стоимости услуг на передачу электрической энергии по сетям </w:t>
      </w:r>
      <w:r>
        <w:rPr>
          <w:rFonts w:ascii="Myriad Pro" w:eastAsia="Calibri" w:hAnsi="Myriad Pro"/>
          <w:sz w:val="26"/>
          <w:szCs w:val="26"/>
        </w:rPr>
        <w:t>ПАО </w:t>
      </w:r>
      <w:r w:rsidRPr="00560BDF">
        <w:rPr>
          <w:rFonts w:ascii="Myriad Pro" w:eastAsia="Calibri" w:hAnsi="Myriad Pro"/>
          <w:sz w:val="26"/>
          <w:szCs w:val="26"/>
        </w:rPr>
        <w:t>«ФСК ЕЭС» услуг на оплату нагрузочных потерь.</w:t>
      </w:r>
    </w:p>
    <w:p w14:paraId="0D2F4C9D" w14:textId="77777777" w:rsidR="00A94821" w:rsidRPr="00560BDF" w:rsidRDefault="00A94821" w:rsidP="00A94821">
      <w:pPr>
        <w:spacing w:line="360" w:lineRule="auto"/>
        <w:ind w:firstLine="567"/>
        <w:jc w:val="both"/>
        <w:rPr>
          <w:rFonts w:ascii="Myriad Pro" w:eastAsia="Calibri" w:hAnsi="Myriad Pro"/>
          <w:sz w:val="26"/>
          <w:szCs w:val="26"/>
        </w:rPr>
      </w:pPr>
      <w:r w:rsidRPr="00560BDF">
        <w:rPr>
          <w:rFonts w:ascii="Myriad Pro" w:eastAsia="Calibri" w:hAnsi="Myriad Pro"/>
          <w:sz w:val="26"/>
          <w:szCs w:val="26"/>
        </w:rPr>
        <w:t>Плата за аренду, налоги и выпадающие доходы по п. 87 Основ ценообразования - сумма экономии и перерасхода определена исходя из представленных фактических сведений о расходовании средств на указанные цели за 2015 год.</w:t>
      </w:r>
    </w:p>
    <w:p w14:paraId="6A9AD995" w14:textId="77777777" w:rsidR="00A94821" w:rsidRPr="00560BDF" w:rsidRDefault="00A94821" w:rsidP="00A94821">
      <w:pPr>
        <w:spacing w:line="360" w:lineRule="auto"/>
        <w:ind w:firstLine="567"/>
        <w:jc w:val="both"/>
        <w:rPr>
          <w:rFonts w:ascii="Myriad Pro" w:eastAsia="Calibri" w:hAnsi="Myriad Pro"/>
          <w:sz w:val="26"/>
          <w:szCs w:val="26"/>
        </w:rPr>
      </w:pPr>
      <w:r w:rsidRPr="00560BDF">
        <w:rPr>
          <w:rFonts w:ascii="Myriad Pro" w:eastAsia="Calibri" w:hAnsi="Myriad Pro"/>
          <w:sz w:val="26"/>
          <w:szCs w:val="26"/>
        </w:rPr>
        <w:t xml:space="preserve">Отчисления на социальные нужды - данная статья затрат находится в прямой зависимости от фактического объема средств, направленных на оплату труда персонала. Поскольку представленных материалов по фактически сложившимся за 2015 год расходам на оплату труда недостаточно для подтверждения экономической обоснованности данных затрат, сумма отклонения рассчитана </w:t>
      </w:r>
      <w:r>
        <w:rPr>
          <w:rFonts w:ascii="Myriad Pro" w:eastAsia="Calibri" w:hAnsi="Myriad Pro"/>
          <w:sz w:val="26"/>
          <w:szCs w:val="26"/>
        </w:rPr>
        <w:t>РСТ </w:t>
      </w:r>
      <w:r w:rsidRPr="00560BDF">
        <w:rPr>
          <w:rFonts w:ascii="Myriad Pro" w:eastAsia="Calibri" w:hAnsi="Myriad Pro"/>
          <w:sz w:val="26"/>
          <w:szCs w:val="26"/>
        </w:rPr>
        <w:t xml:space="preserve">Забайкальского края исходя из плановых сумм затрат по данной статье при </w:t>
      </w:r>
      <w:r w:rsidRPr="00560BDF">
        <w:rPr>
          <w:rFonts w:ascii="Myriad Pro" w:eastAsia="Calibri" w:hAnsi="Myriad Pro"/>
          <w:sz w:val="26"/>
          <w:szCs w:val="26"/>
        </w:rPr>
        <w:lastRenderedPageBreak/>
        <w:t>30,4% отчислений, утвержденных в ТБР 2015 года, и плановой суммой затрат, рассчитанной исходя из плановой суммы расходов на оплату труда персонала и фактически сложившегося по итогам 2015 года процента отчислений 29,01%.</w:t>
      </w:r>
    </w:p>
    <w:p w14:paraId="519A0BF5" w14:textId="77777777" w:rsidR="00A94821" w:rsidRPr="00560BDF" w:rsidRDefault="00A94821" w:rsidP="00A94821">
      <w:pPr>
        <w:spacing w:line="360" w:lineRule="auto"/>
        <w:ind w:firstLine="567"/>
        <w:jc w:val="both"/>
        <w:rPr>
          <w:rFonts w:ascii="Myriad Pro" w:eastAsia="Calibri" w:hAnsi="Myriad Pro"/>
          <w:sz w:val="26"/>
          <w:szCs w:val="26"/>
        </w:rPr>
      </w:pPr>
      <w:r w:rsidRPr="00560BDF">
        <w:rPr>
          <w:rFonts w:ascii="Myriad Pro" w:eastAsia="Calibri" w:hAnsi="Myriad Pro"/>
          <w:sz w:val="26"/>
          <w:szCs w:val="26"/>
        </w:rPr>
        <w:t>По статье «Налог на прибыль» при формировании тарифов на 2015 год были учтены затраты в сумме 80 697,5 тыс. руб. Согласно бухгалтерской отчетности фактический налог на прибыль всего по предприятию составил 41 759 тыс. руб., в том числе по регулируемым вида деятельности 41 777</w:t>
      </w:r>
      <w:r w:rsidRPr="00560BDF">
        <w:rPr>
          <w:rFonts w:ascii="Myriad Pro" w:eastAsia="Calibri" w:hAnsi="Myriad Pro"/>
          <w:sz w:val="26"/>
          <w:szCs w:val="26"/>
          <w:lang w:val="en-US"/>
        </w:rPr>
        <w:t> </w:t>
      </w:r>
      <w:r w:rsidRPr="00560BDF">
        <w:rPr>
          <w:rFonts w:ascii="Myriad Pro" w:eastAsia="Calibri" w:hAnsi="Myriad Pro"/>
          <w:sz w:val="26"/>
          <w:szCs w:val="26"/>
        </w:rPr>
        <w:t>тыс. руб. Разница в размере 38</w:t>
      </w:r>
      <w:r w:rsidRPr="00560BDF">
        <w:rPr>
          <w:rFonts w:ascii="Myriad Pro" w:eastAsia="Calibri" w:hAnsi="Myriad Pro"/>
          <w:sz w:val="26"/>
          <w:szCs w:val="26"/>
          <w:lang w:val="en-US"/>
        </w:rPr>
        <w:t> </w:t>
      </w:r>
      <w:r w:rsidRPr="00560BDF">
        <w:rPr>
          <w:rFonts w:ascii="Myriad Pro" w:eastAsia="Calibri" w:hAnsi="Myriad Pro"/>
          <w:sz w:val="26"/>
          <w:szCs w:val="26"/>
        </w:rPr>
        <w:t>920,5 тыс. руб. включена в корректировку НВВ.</w:t>
      </w:r>
    </w:p>
    <w:p w14:paraId="1DC9A640" w14:textId="77777777" w:rsidR="00A94821" w:rsidRPr="00560BDF" w:rsidRDefault="00A94821" w:rsidP="00A94821">
      <w:pPr>
        <w:spacing w:line="360" w:lineRule="auto"/>
        <w:ind w:firstLine="567"/>
        <w:jc w:val="both"/>
        <w:rPr>
          <w:rFonts w:ascii="Myriad Pro" w:eastAsia="Calibri" w:hAnsi="Myriad Pro"/>
          <w:sz w:val="26"/>
          <w:szCs w:val="26"/>
        </w:rPr>
      </w:pPr>
      <w:r w:rsidRPr="00560BDF">
        <w:rPr>
          <w:rFonts w:ascii="Myriad Pro" w:eastAsia="Calibri" w:hAnsi="Myriad Pro"/>
          <w:sz w:val="26"/>
          <w:szCs w:val="26"/>
        </w:rPr>
        <w:t>Отклонение по статье «Амортизация» не учитывается, т.к. при методе доходности инвестированного капитала амортизация не относится к неподконтрольным расходам.</w:t>
      </w:r>
    </w:p>
    <w:p w14:paraId="5BFB9C79" w14:textId="77777777" w:rsidR="00A94821" w:rsidRPr="00560BDF" w:rsidRDefault="00A94821" w:rsidP="00A94821">
      <w:pPr>
        <w:spacing w:line="360" w:lineRule="auto"/>
        <w:ind w:firstLine="567"/>
        <w:contextualSpacing/>
        <w:jc w:val="both"/>
        <w:rPr>
          <w:rFonts w:ascii="Myriad Pro" w:eastAsia="Calibri" w:hAnsi="Myriad Pro"/>
          <w:b/>
          <w:color w:val="000000"/>
          <w:sz w:val="26"/>
          <w:szCs w:val="26"/>
        </w:rPr>
      </w:pPr>
    </w:p>
    <w:p w14:paraId="5EAEA2C6" w14:textId="77777777" w:rsidR="00A94821" w:rsidRPr="00560BDF" w:rsidRDefault="00A94821" w:rsidP="00A94821">
      <w:pPr>
        <w:spacing w:line="360" w:lineRule="auto"/>
        <w:contextualSpacing/>
        <w:jc w:val="both"/>
        <w:rPr>
          <w:rFonts w:ascii="Myriad Pro" w:eastAsia="Calibri" w:hAnsi="Myriad Pro"/>
          <w:b/>
          <w:color w:val="000000"/>
          <w:sz w:val="26"/>
          <w:szCs w:val="26"/>
        </w:rPr>
      </w:pPr>
      <w:r w:rsidRPr="00560BDF">
        <w:rPr>
          <w:rFonts w:ascii="Myriad Pro" w:eastAsia="Calibri" w:hAnsi="Myriad Pro"/>
          <w:b/>
          <w:color w:val="000000"/>
          <w:sz w:val="26"/>
          <w:szCs w:val="26"/>
        </w:rPr>
        <w:t>ПОЗИЦИЯ ИСПОЛНИТЕЛЯ</w:t>
      </w:r>
    </w:p>
    <w:p w14:paraId="6CA77772" w14:textId="77777777" w:rsidR="00A94821" w:rsidRPr="00560BDF" w:rsidRDefault="00A94821" w:rsidP="00A94821">
      <w:pPr>
        <w:spacing w:line="360" w:lineRule="auto"/>
        <w:ind w:firstLine="567"/>
        <w:contextualSpacing/>
        <w:jc w:val="both"/>
        <w:rPr>
          <w:rFonts w:ascii="Myriad Pro" w:eastAsia="Calibri" w:hAnsi="Myriad Pro"/>
          <w:sz w:val="26"/>
          <w:szCs w:val="26"/>
        </w:rPr>
      </w:pPr>
      <w:r w:rsidRPr="00560BDF">
        <w:rPr>
          <w:rFonts w:ascii="Myriad Pro" w:eastAsia="Calibri" w:hAnsi="Myriad Pro"/>
          <w:sz w:val="26"/>
          <w:szCs w:val="26"/>
        </w:rPr>
        <w:t xml:space="preserve">Исполнителем проведен расчет корректировки неподконтрольных расходов. Результаты расчета, а также сравнение с данными филиала </w:t>
      </w:r>
      <w:r>
        <w:rPr>
          <w:rFonts w:ascii="Myriad Pro" w:eastAsia="Calibri" w:hAnsi="Myriad Pro"/>
          <w:sz w:val="26"/>
          <w:szCs w:val="26"/>
        </w:rPr>
        <w:t>ПАО </w:t>
      </w:r>
      <w:r w:rsidRPr="00560BDF">
        <w:rPr>
          <w:rFonts w:ascii="Myriad Pro" w:eastAsia="Calibri" w:hAnsi="Myriad Pro"/>
          <w:sz w:val="26"/>
          <w:szCs w:val="26"/>
        </w:rPr>
        <w:t xml:space="preserve">«МРСК Сибири» - «Читаэнерго» и </w:t>
      </w:r>
      <w:r>
        <w:rPr>
          <w:rFonts w:ascii="Myriad Pro" w:eastAsia="Calibri" w:hAnsi="Myriad Pro"/>
          <w:sz w:val="26"/>
          <w:szCs w:val="26"/>
        </w:rPr>
        <w:t>РСТ </w:t>
      </w:r>
      <w:r w:rsidRPr="00560BDF">
        <w:rPr>
          <w:rFonts w:ascii="Myriad Pro" w:eastAsia="Calibri" w:hAnsi="Myriad Pro"/>
          <w:sz w:val="26"/>
          <w:szCs w:val="26"/>
        </w:rPr>
        <w:t>Забайкальского края представлены ниже.</w:t>
      </w:r>
    </w:p>
    <w:p w14:paraId="6F9E315E" w14:textId="77777777" w:rsidR="00A94821" w:rsidRPr="00560BDF" w:rsidRDefault="00A94821" w:rsidP="00A94821">
      <w:pPr>
        <w:numPr>
          <w:ilvl w:val="0"/>
          <w:numId w:val="2"/>
        </w:numPr>
        <w:tabs>
          <w:tab w:val="left" w:pos="993"/>
        </w:tabs>
        <w:spacing w:line="360" w:lineRule="auto"/>
        <w:ind w:left="0" w:firstLine="567"/>
        <w:contextualSpacing/>
        <w:jc w:val="both"/>
        <w:rPr>
          <w:rFonts w:ascii="Myriad Pro" w:eastAsia="Calibri" w:hAnsi="Myriad Pro"/>
          <w:sz w:val="26"/>
          <w:szCs w:val="26"/>
        </w:rPr>
      </w:pPr>
      <w:r w:rsidRPr="00560BDF">
        <w:rPr>
          <w:rFonts w:ascii="Myriad Pro" w:eastAsia="Calibri" w:hAnsi="Myriad Pro"/>
          <w:sz w:val="26"/>
          <w:szCs w:val="26"/>
        </w:rPr>
        <w:t xml:space="preserve">Величина плановых неподконтрольных расходов на 2015 год соответствует величине расходов, отраженных в Экспертном заключении по расчету корректировки необходимой валовой выручки и тарифов на услуги по передаче электрической энергии на 2015 год, оказываемые </w:t>
      </w:r>
      <w:r>
        <w:rPr>
          <w:rFonts w:ascii="Myriad Pro" w:eastAsia="Calibri" w:hAnsi="Myriad Pro"/>
          <w:sz w:val="26"/>
          <w:szCs w:val="26"/>
        </w:rPr>
        <w:t>ПАО </w:t>
      </w:r>
      <w:r w:rsidRPr="00560BDF">
        <w:rPr>
          <w:rFonts w:ascii="Myriad Pro" w:eastAsia="Calibri" w:hAnsi="Myriad Pro"/>
          <w:sz w:val="26"/>
          <w:szCs w:val="26"/>
        </w:rPr>
        <w:t>«МРСК Сибири».</w:t>
      </w:r>
    </w:p>
    <w:p w14:paraId="22D8E527" w14:textId="77777777" w:rsidR="00A94821" w:rsidRPr="00560BDF" w:rsidRDefault="00A94821" w:rsidP="00A94821">
      <w:pPr>
        <w:pStyle w:val="a7"/>
        <w:numPr>
          <w:ilvl w:val="0"/>
          <w:numId w:val="3"/>
        </w:numPr>
        <w:tabs>
          <w:tab w:val="left" w:pos="993"/>
        </w:tabs>
        <w:spacing w:line="360" w:lineRule="auto"/>
        <w:ind w:left="0" w:firstLine="567"/>
        <w:jc w:val="both"/>
        <w:rPr>
          <w:rFonts w:ascii="Myriad Pro" w:eastAsia="Calibri" w:hAnsi="Myriad Pro"/>
          <w:sz w:val="26"/>
          <w:szCs w:val="26"/>
        </w:rPr>
      </w:pPr>
      <w:r w:rsidRPr="00560BDF">
        <w:rPr>
          <w:rFonts w:ascii="Myriad Pro" w:eastAsia="Calibri" w:hAnsi="Myriad Pro"/>
          <w:sz w:val="26"/>
          <w:szCs w:val="26"/>
        </w:rPr>
        <w:t xml:space="preserve">Расходы на оплату услуг по статье «услуги </w:t>
      </w:r>
      <w:r>
        <w:rPr>
          <w:rFonts w:ascii="Myriad Pro" w:eastAsia="Calibri" w:hAnsi="Myriad Pro"/>
          <w:sz w:val="26"/>
          <w:szCs w:val="26"/>
        </w:rPr>
        <w:t>ПАО </w:t>
      </w:r>
      <w:r w:rsidRPr="00560BDF">
        <w:rPr>
          <w:rFonts w:ascii="Myriad Pro" w:eastAsia="Calibri" w:hAnsi="Myriad Pro"/>
          <w:sz w:val="26"/>
          <w:szCs w:val="26"/>
        </w:rPr>
        <w:t xml:space="preserve">«ФСК ЕЭС», по мнению Исполнителя, подлежат учету в объеме фактических расходов 966 481,45 тыс. руб., в связи с подтверждением соответствующей величины актами об оказании услуг по передаче электрической энергии между </w:t>
      </w:r>
      <w:r>
        <w:rPr>
          <w:rFonts w:ascii="Myriad Pro" w:eastAsia="Calibri" w:hAnsi="Myriad Pro"/>
          <w:sz w:val="26"/>
          <w:szCs w:val="26"/>
        </w:rPr>
        <w:t>ОАО </w:t>
      </w:r>
      <w:r w:rsidRPr="00560BDF">
        <w:rPr>
          <w:rFonts w:ascii="Myriad Pro" w:eastAsia="Calibri" w:hAnsi="Myriad Pro"/>
          <w:sz w:val="26"/>
          <w:szCs w:val="26"/>
        </w:rPr>
        <w:t xml:space="preserve">«ФСК ЕЭС» и </w:t>
      </w:r>
      <w:r>
        <w:rPr>
          <w:rFonts w:ascii="Myriad Pro" w:eastAsia="Calibri" w:hAnsi="Myriad Pro"/>
          <w:sz w:val="26"/>
          <w:szCs w:val="26"/>
        </w:rPr>
        <w:t>ПАО </w:t>
      </w:r>
      <w:r w:rsidRPr="00560BDF">
        <w:rPr>
          <w:rFonts w:ascii="Myriad Pro" w:eastAsia="Calibri" w:hAnsi="Myriad Pro"/>
          <w:sz w:val="26"/>
          <w:szCs w:val="26"/>
        </w:rPr>
        <w:t>«МРСК Сибири»;</w:t>
      </w:r>
    </w:p>
    <w:p w14:paraId="75DBC256" w14:textId="77777777" w:rsidR="00A94821" w:rsidRPr="00560BDF" w:rsidRDefault="00A94821" w:rsidP="00A94821">
      <w:pPr>
        <w:pStyle w:val="a7"/>
        <w:numPr>
          <w:ilvl w:val="0"/>
          <w:numId w:val="3"/>
        </w:numPr>
        <w:tabs>
          <w:tab w:val="left" w:pos="993"/>
        </w:tabs>
        <w:spacing w:line="360" w:lineRule="auto"/>
        <w:ind w:left="0" w:firstLine="567"/>
        <w:jc w:val="both"/>
        <w:rPr>
          <w:rFonts w:ascii="Myriad Pro" w:eastAsia="Calibri" w:hAnsi="Myriad Pro"/>
          <w:sz w:val="26"/>
          <w:szCs w:val="26"/>
        </w:rPr>
      </w:pPr>
      <w:r w:rsidRPr="00560BDF">
        <w:rPr>
          <w:rFonts w:ascii="Myriad Pro" w:eastAsia="Calibri" w:hAnsi="Myriad Pro"/>
          <w:sz w:val="26"/>
          <w:szCs w:val="26"/>
        </w:rPr>
        <w:t>Исполнителем произведен расчет обоснованного размера арендных платежей с использованием принципов расчета, описанных в разделе «Экспертиза обоснованности расчетов регулирующего органа по статьям неподконтрольных расходов на 2017 год» - «Арендная плата». Величина арендных платежей за 2015 составила 0 тыс. руб.</w:t>
      </w:r>
    </w:p>
    <w:p w14:paraId="0ABB4DCA" w14:textId="77777777" w:rsidR="00A94821" w:rsidRPr="00560BDF" w:rsidRDefault="00A94821" w:rsidP="00A94821">
      <w:pPr>
        <w:pStyle w:val="a7"/>
        <w:numPr>
          <w:ilvl w:val="0"/>
          <w:numId w:val="3"/>
        </w:numPr>
        <w:tabs>
          <w:tab w:val="left" w:pos="993"/>
        </w:tabs>
        <w:spacing w:line="360" w:lineRule="auto"/>
        <w:ind w:left="0" w:firstLine="567"/>
        <w:jc w:val="both"/>
        <w:rPr>
          <w:rFonts w:ascii="Myriad Pro" w:eastAsia="Calibri" w:hAnsi="Myriad Pro"/>
          <w:sz w:val="26"/>
          <w:szCs w:val="26"/>
        </w:rPr>
      </w:pPr>
      <w:r w:rsidRPr="00560BDF">
        <w:rPr>
          <w:rFonts w:ascii="Myriad Pro" w:eastAsia="Calibri" w:hAnsi="Myriad Pro"/>
          <w:sz w:val="26"/>
          <w:szCs w:val="26"/>
        </w:rPr>
        <w:t>По мнению Исполнителя, в составе фактических неподконтрольных расходов по статье «Налоговые платежи» подлежит учету величина 58</w:t>
      </w:r>
      <w:r w:rsidRPr="00560BDF">
        <w:rPr>
          <w:rFonts w:ascii="Myriad Pro" w:eastAsia="Calibri" w:hAnsi="Myriad Pro"/>
          <w:sz w:val="26"/>
          <w:szCs w:val="26"/>
          <w:lang w:val="en-US"/>
        </w:rPr>
        <w:t> </w:t>
      </w:r>
      <w:r w:rsidRPr="00560BDF">
        <w:rPr>
          <w:rFonts w:ascii="Myriad Pro" w:eastAsia="Calibri" w:hAnsi="Myriad Pro"/>
          <w:sz w:val="26"/>
          <w:szCs w:val="26"/>
        </w:rPr>
        <w:t>534,6</w:t>
      </w:r>
      <w:r w:rsidRPr="00560BDF">
        <w:rPr>
          <w:rFonts w:ascii="Myriad Pro" w:eastAsia="Calibri" w:hAnsi="Myriad Pro"/>
          <w:sz w:val="26"/>
          <w:szCs w:val="26"/>
          <w:lang w:val="en-US"/>
        </w:rPr>
        <w:t> </w:t>
      </w:r>
      <w:r w:rsidRPr="00560BDF">
        <w:rPr>
          <w:rFonts w:ascii="Myriad Pro" w:eastAsia="Calibri" w:hAnsi="Myriad Pro"/>
          <w:sz w:val="26"/>
          <w:szCs w:val="26"/>
        </w:rPr>
        <w:t xml:space="preserve">тыс. </w:t>
      </w:r>
      <w:r w:rsidRPr="00560BDF">
        <w:rPr>
          <w:rFonts w:ascii="Myriad Pro" w:eastAsia="Calibri" w:hAnsi="Myriad Pro"/>
          <w:sz w:val="26"/>
          <w:szCs w:val="26"/>
        </w:rPr>
        <w:lastRenderedPageBreak/>
        <w:t xml:space="preserve">руб. – факт за 2015 год по деятельности от передачи электрической энергии и технологического присоединения, уменьшенный на сумму 587,96 тыс. руб. в связи с непредставлением Филиалом </w:t>
      </w:r>
      <w:r>
        <w:rPr>
          <w:rFonts w:ascii="Myriad Pro" w:eastAsia="Calibri" w:hAnsi="Myriad Pro"/>
          <w:sz w:val="26"/>
          <w:szCs w:val="26"/>
        </w:rPr>
        <w:t>ПАО </w:t>
      </w:r>
      <w:r w:rsidRPr="00560BDF">
        <w:rPr>
          <w:rFonts w:ascii="Myriad Pro" w:eastAsia="Calibri" w:hAnsi="Myriad Pro"/>
          <w:sz w:val="26"/>
          <w:szCs w:val="26"/>
        </w:rPr>
        <w:t xml:space="preserve">«МРСК Сибирь» «Читаэнерго» </w:t>
      </w:r>
      <w:r>
        <w:rPr>
          <w:rFonts w:ascii="Myriad Pro" w:eastAsia="Calibri" w:hAnsi="Myriad Pro"/>
          <w:sz w:val="26"/>
          <w:szCs w:val="26"/>
        </w:rPr>
        <w:t>РСТ </w:t>
      </w:r>
      <w:r w:rsidRPr="00560BDF">
        <w:rPr>
          <w:rFonts w:ascii="Myriad Pro" w:eastAsia="Calibri" w:hAnsi="Myriad Pro"/>
          <w:sz w:val="26"/>
          <w:szCs w:val="26"/>
        </w:rPr>
        <w:t>Забайкальского края документов по фактически уплаченным в 2015 году платежам Управлению Росприродназора по Забайкальскому края за негативное воздействие на окружающую среду ;</w:t>
      </w:r>
    </w:p>
    <w:p w14:paraId="4EA3EB44" w14:textId="77777777" w:rsidR="00A94821" w:rsidRPr="00560BDF" w:rsidRDefault="00A94821" w:rsidP="00A94821">
      <w:pPr>
        <w:pStyle w:val="a7"/>
        <w:numPr>
          <w:ilvl w:val="0"/>
          <w:numId w:val="3"/>
        </w:numPr>
        <w:tabs>
          <w:tab w:val="left" w:pos="993"/>
        </w:tabs>
        <w:spacing w:line="360" w:lineRule="auto"/>
        <w:ind w:left="0" w:firstLine="567"/>
        <w:jc w:val="both"/>
        <w:rPr>
          <w:rFonts w:ascii="Myriad Pro" w:eastAsia="Calibri" w:hAnsi="Myriad Pro"/>
          <w:sz w:val="26"/>
          <w:szCs w:val="26"/>
        </w:rPr>
      </w:pPr>
      <w:r w:rsidRPr="00560BDF">
        <w:rPr>
          <w:rFonts w:ascii="Myriad Pro" w:eastAsia="Calibri" w:hAnsi="Myriad Pro"/>
          <w:sz w:val="26"/>
          <w:szCs w:val="26"/>
        </w:rPr>
        <w:t>Величина расходов на социальные отчисления Исполнителем принята в сумме 362 045 тыс. руб. согласно предоставленным формам отчетности в сумме 366 814 тыс. руб. и доли в размере 98,7%, приходящейся на регулируемую деятельность: Расчет по страховым взносам за 2015 год, согласно форме 4-ФСС за 2015 год и форме РСВ-1 ПФР за 2015 год:</w:t>
      </w:r>
    </w:p>
    <w:p w14:paraId="018561FB" w14:textId="77777777" w:rsidR="00A94821" w:rsidRPr="00560BDF" w:rsidRDefault="00A94821" w:rsidP="00A94821">
      <w:pPr>
        <w:pStyle w:val="a7"/>
        <w:numPr>
          <w:ilvl w:val="0"/>
          <w:numId w:val="4"/>
        </w:numPr>
        <w:spacing w:line="360" w:lineRule="auto"/>
        <w:ind w:hanging="437"/>
        <w:jc w:val="both"/>
        <w:rPr>
          <w:rFonts w:ascii="Myriad Pro" w:eastAsia="Calibri" w:hAnsi="Myriad Pro"/>
          <w:sz w:val="26"/>
          <w:szCs w:val="26"/>
        </w:rPr>
      </w:pPr>
      <w:r w:rsidRPr="00560BDF">
        <w:rPr>
          <w:rFonts w:ascii="Myriad Pro" w:eastAsia="Calibri" w:hAnsi="Myriad Pro"/>
          <w:sz w:val="26"/>
          <w:szCs w:val="26"/>
        </w:rPr>
        <w:t>Пенсионный фонд – 265 849 тыс. руб.;</w:t>
      </w:r>
    </w:p>
    <w:p w14:paraId="750C783A" w14:textId="77777777" w:rsidR="00A94821" w:rsidRPr="00560BDF" w:rsidRDefault="00A94821" w:rsidP="00A94821">
      <w:pPr>
        <w:pStyle w:val="a7"/>
        <w:numPr>
          <w:ilvl w:val="0"/>
          <w:numId w:val="4"/>
        </w:numPr>
        <w:spacing w:line="360" w:lineRule="auto"/>
        <w:ind w:hanging="437"/>
        <w:jc w:val="both"/>
        <w:rPr>
          <w:rFonts w:ascii="Myriad Pro" w:eastAsia="Calibri" w:hAnsi="Myriad Pro"/>
          <w:sz w:val="26"/>
          <w:szCs w:val="26"/>
        </w:rPr>
      </w:pPr>
      <w:r w:rsidRPr="00560BDF">
        <w:rPr>
          <w:rFonts w:ascii="Myriad Pro" w:eastAsia="Calibri" w:hAnsi="Myriad Pro"/>
          <w:sz w:val="26"/>
          <w:szCs w:val="26"/>
        </w:rPr>
        <w:t>Федеральный фонд обязательного медицинского страхования – 64 978 тыс. руб.;</w:t>
      </w:r>
    </w:p>
    <w:p w14:paraId="7A6D430D" w14:textId="77777777" w:rsidR="00A94821" w:rsidRPr="00560BDF" w:rsidRDefault="00A94821" w:rsidP="00A94821">
      <w:pPr>
        <w:pStyle w:val="a7"/>
        <w:numPr>
          <w:ilvl w:val="0"/>
          <w:numId w:val="4"/>
        </w:numPr>
        <w:spacing w:line="360" w:lineRule="auto"/>
        <w:ind w:hanging="437"/>
        <w:jc w:val="both"/>
        <w:rPr>
          <w:rFonts w:ascii="Myriad Pro" w:eastAsia="Calibri" w:hAnsi="Myriad Pro"/>
          <w:sz w:val="26"/>
          <w:szCs w:val="26"/>
        </w:rPr>
      </w:pPr>
      <w:r w:rsidRPr="00560BDF">
        <w:rPr>
          <w:rFonts w:ascii="Myriad Pro" w:eastAsia="Calibri" w:hAnsi="Myriad Pro"/>
          <w:sz w:val="26"/>
          <w:szCs w:val="26"/>
        </w:rPr>
        <w:t>Фонд социального страхования – 32 937 тыс. руб.;</w:t>
      </w:r>
    </w:p>
    <w:p w14:paraId="4CB24A60" w14:textId="77777777" w:rsidR="00A94821" w:rsidRPr="00560BDF" w:rsidRDefault="00A94821" w:rsidP="00A94821">
      <w:pPr>
        <w:pStyle w:val="a7"/>
        <w:numPr>
          <w:ilvl w:val="0"/>
          <w:numId w:val="4"/>
        </w:numPr>
        <w:spacing w:line="360" w:lineRule="auto"/>
        <w:ind w:hanging="437"/>
        <w:jc w:val="both"/>
        <w:rPr>
          <w:rFonts w:ascii="Myriad Pro" w:eastAsia="Calibri" w:hAnsi="Myriad Pro"/>
          <w:sz w:val="26"/>
          <w:szCs w:val="26"/>
        </w:rPr>
      </w:pPr>
      <w:r w:rsidRPr="00560BDF">
        <w:rPr>
          <w:rFonts w:ascii="Myriad Pro" w:eastAsia="Calibri" w:hAnsi="Myriad Pro"/>
          <w:sz w:val="26"/>
          <w:szCs w:val="26"/>
        </w:rPr>
        <w:t>Фонд социального страхования от несчастных случаев на производстве – 3 050 тыс. руб.</w:t>
      </w:r>
    </w:p>
    <w:p w14:paraId="6EDC1A11" w14:textId="77777777" w:rsidR="00A94821" w:rsidRPr="00560BDF" w:rsidRDefault="00A94821" w:rsidP="00A94821">
      <w:pPr>
        <w:pStyle w:val="a7"/>
        <w:numPr>
          <w:ilvl w:val="0"/>
          <w:numId w:val="3"/>
        </w:numPr>
        <w:tabs>
          <w:tab w:val="left" w:pos="993"/>
        </w:tabs>
        <w:spacing w:line="360" w:lineRule="auto"/>
        <w:ind w:left="0" w:firstLine="567"/>
        <w:jc w:val="both"/>
        <w:rPr>
          <w:rFonts w:ascii="Myriad Pro" w:eastAsia="Calibri" w:hAnsi="Myriad Pro"/>
          <w:sz w:val="26"/>
          <w:szCs w:val="26"/>
        </w:rPr>
      </w:pPr>
      <w:r w:rsidRPr="00560BDF">
        <w:rPr>
          <w:rFonts w:ascii="Myriad Pro" w:eastAsia="Calibri" w:hAnsi="Myriad Pro"/>
          <w:sz w:val="26"/>
          <w:szCs w:val="26"/>
        </w:rPr>
        <w:t>На основании положений п. 20 Основ ценообразования №1178 величина по статье «Налог на прибыль» составляет 41 777 тыс. руб. - фактический за 2015 год налог на прибыль по деятельности от передачи электрической энергии и технологического присоединения.</w:t>
      </w:r>
    </w:p>
    <w:p w14:paraId="0CE0EC2D" w14:textId="77777777" w:rsidR="00A94821" w:rsidRPr="00560BDF" w:rsidRDefault="00A94821" w:rsidP="00A94821">
      <w:pPr>
        <w:pStyle w:val="a7"/>
        <w:numPr>
          <w:ilvl w:val="0"/>
          <w:numId w:val="3"/>
        </w:numPr>
        <w:tabs>
          <w:tab w:val="left" w:pos="993"/>
        </w:tabs>
        <w:spacing w:line="360" w:lineRule="auto"/>
        <w:ind w:left="0" w:firstLine="567"/>
        <w:jc w:val="both"/>
        <w:rPr>
          <w:rFonts w:ascii="Myriad Pro" w:eastAsia="Calibri" w:hAnsi="Myriad Pro"/>
          <w:sz w:val="26"/>
          <w:szCs w:val="26"/>
        </w:rPr>
      </w:pPr>
      <w:r w:rsidRPr="00560BDF">
        <w:rPr>
          <w:rFonts w:ascii="Myriad Pro" w:eastAsia="Calibri" w:hAnsi="Myriad Pro"/>
          <w:sz w:val="26"/>
          <w:szCs w:val="26"/>
        </w:rPr>
        <w:t xml:space="preserve">В соответствии с пунктом 87 Основ ценообразования </w:t>
      </w:r>
      <w:r>
        <w:rPr>
          <w:rFonts w:ascii="Myriad Pro" w:eastAsia="Calibri" w:hAnsi="Myriad Pro"/>
          <w:sz w:val="26"/>
          <w:szCs w:val="26"/>
        </w:rPr>
        <w:t>№ </w:t>
      </w:r>
      <w:r w:rsidRPr="00560BDF">
        <w:rPr>
          <w:rFonts w:ascii="Myriad Pro" w:eastAsia="Calibri" w:hAnsi="Myriad Pro"/>
          <w:sz w:val="26"/>
          <w:szCs w:val="26"/>
        </w:rPr>
        <w:t xml:space="preserve">1178, в случае если по итогам хозяйственной деятельности прошедшего периода регулирования у сетевой организации появились экономически обоснованные расходы, превышающие объем средств, подлежащих компенсации сетевой организации в указанном периоде регулирования, за исключением расходов территориальных сетевых организаций на выполнение мероприятий по технологическому присоединению в части, превышающей размер расходов на осуществление указанных мероприятий, исходя из которого рассчитаны стандартизированные тарифные ставки, определяющие величину платы за технологическое присоединение к электрическим сетям территориальных сетевых организаций, то </w:t>
      </w:r>
      <w:r w:rsidRPr="00560BDF">
        <w:rPr>
          <w:rFonts w:ascii="Myriad Pro" w:eastAsia="Calibri" w:hAnsi="Myriad Pro"/>
          <w:sz w:val="26"/>
          <w:szCs w:val="26"/>
        </w:rPr>
        <w:lastRenderedPageBreak/>
        <w:t>регулирующие органы при представлении соответствующих обоснований учитывают эти расходы при установлении регулируемых цен (тарифов) на последующий период регулирования с учетом индексов-дефляторов, а если по итогам такого периода регулирования выявлены необоснованные расходы или излишне полученные доходы, то регулирующий орган принимает решение об их включении/исключении из суммы расходов, учитываемых при установлении тарифов на следующий период регулирования с учетом индексов-дефляторов.</w:t>
      </w:r>
    </w:p>
    <w:p w14:paraId="2BD12056" w14:textId="77777777" w:rsidR="00A94821" w:rsidRPr="00560BDF" w:rsidRDefault="00A94821" w:rsidP="00A94821">
      <w:pPr>
        <w:autoSpaceDE w:val="0"/>
        <w:autoSpaceDN w:val="0"/>
        <w:adjustRightInd w:val="0"/>
        <w:spacing w:line="360" w:lineRule="auto"/>
        <w:ind w:firstLine="567"/>
        <w:jc w:val="both"/>
        <w:rPr>
          <w:rFonts w:ascii="Myriad Pro" w:eastAsia="Calibri" w:hAnsi="Myriad Pro"/>
          <w:bCs/>
          <w:sz w:val="26"/>
          <w:szCs w:val="26"/>
        </w:rPr>
      </w:pPr>
      <w:r w:rsidRPr="00560BDF">
        <w:rPr>
          <w:rFonts w:ascii="Myriad Pro" w:eastAsia="Calibri" w:hAnsi="Myriad Pro"/>
          <w:bCs/>
          <w:sz w:val="26"/>
          <w:szCs w:val="26"/>
        </w:rPr>
        <w:t xml:space="preserve">В соответствии с заключением Региональной службы по тарифам и ценообразованию Забайкальского края по расчету тарифов на услуги по передаче электрической энергии, оказываемые филиалом </w:t>
      </w:r>
      <w:r>
        <w:rPr>
          <w:rFonts w:ascii="Myriad Pro" w:eastAsia="Calibri" w:hAnsi="Myriad Pro"/>
          <w:bCs/>
          <w:sz w:val="26"/>
          <w:szCs w:val="26"/>
        </w:rPr>
        <w:t>ПАО </w:t>
      </w:r>
      <w:r w:rsidRPr="00560BDF">
        <w:rPr>
          <w:rFonts w:ascii="Myriad Pro" w:eastAsia="Calibri" w:hAnsi="Myriad Pro"/>
          <w:bCs/>
          <w:sz w:val="26"/>
          <w:szCs w:val="26"/>
        </w:rPr>
        <w:t>«МРСК Сибири» - «Читаэнерго», на 2017 год с применением метода долгосрочной индексации необходимой валовой выручки орган регулирования принял величину выпадающих доходов от льготного технологического присоединения за 2015 год в размере 76 135,4 тыс. руб.</w:t>
      </w:r>
      <w:r w:rsidRPr="00560BDF">
        <w:rPr>
          <w:rFonts w:ascii="Myriad Pro" w:eastAsia="Calibri" w:hAnsi="Myriad Pro"/>
          <w:color w:val="000000" w:themeColor="text1"/>
          <w:sz w:val="26"/>
          <w:szCs w:val="26"/>
        </w:rPr>
        <w:t xml:space="preserve"> </w:t>
      </w:r>
      <w:r w:rsidRPr="00560BDF">
        <w:rPr>
          <w:rFonts w:ascii="Myriad Pro" w:eastAsia="Calibri" w:hAnsi="Myriad Pro"/>
          <w:bCs/>
          <w:sz w:val="26"/>
          <w:szCs w:val="26"/>
        </w:rPr>
        <w:t xml:space="preserve">Представленные исполнителю документы не отражают состав, расчет и структуру выпадающих доходов, связанных с осуществлением технологического присоединения к электрическим сетям филиала </w:t>
      </w:r>
      <w:r>
        <w:rPr>
          <w:rFonts w:ascii="Myriad Pro" w:eastAsia="Calibri" w:hAnsi="Myriad Pro"/>
          <w:bCs/>
          <w:sz w:val="26"/>
          <w:szCs w:val="26"/>
        </w:rPr>
        <w:t>ПАО </w:t>
      </w:r>
      <w:r w:rsidRPr="00560BDF">
        <w:rPr>
          <w:rFonts w:ascii="Myriad Pro" w:eastAsia="Calibri" w:hAnsi="Myriad Pro"/>
          <w:bCs/>
          <w:sz w:val="26"/>
          <w:szCs w:val="26"/>
        </w:rPr>
        <w:t>«МРСК Сибири» «Читаэнерго», учтенных органом регулирования при утверждении тарифов на услуги по передаче электрической энергии на 2017 год.</w:t>
      </w:r>
    </w:p>
    <w:tbl>
      <w:tblPr>
        <w:tblW w:w="5067" w:type="pct"/>
        <w:tblLook w:val="04A0" w:firstRow="1" w:lastRow="0" w:firstColumn="1" w:lastColumn="0" w:noHBand="0" w:noVBand="1"/>
      </w:tblPr>
      <w:tblGrid>
        <w:gridCol w:w="4057"/>
        <w:gridCol w:w="1894"/>
        <w:gridCol w:w="1483"/>
        <w:gridCol w:w="2035"/>
      </w:tblGrid>
      <w:tr w:rsidR="00A94821" w:rsidRPr="00560BDF" w14:paraId="52532E8A" w14:textId="77777777" w:rsidTr="00A94821">
        <w:trPr>
          <w:trHeight w:val="20"/>
          <w:tblHeader/>
        </w:trPr>
        <w:tc>
          <w:tcPr>
            <w:tcW w:w="218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10D2609B" w14:textId="77777777" w:rsidR="00A94821" w:rsidRPr="00560BDF" w:rsidRDefault="00A94821" w:rsidP="00A94821">
            <w:pPr>
              <w:pStyle w:val="a5"/>
              <w:jc w:val="center"/>
              <w:rPr>
                <w:rFonts w:ascii="Myriad Pro" w:hAnsi="Myriad Pro"/>
                <w:b/>
                <w:bCs/>
                <w:color w:val="FFFFFF" w:themeColor="background1"/>
                <w:sz w:val="20"/>
                <w:szCs w:val="20"/>
              </w:rPr>
            </w:pPr>
            <w:r w:rsidRPr="00560BDF">
              <w:rPr>
                <w:rFonts w:ascii="Myriad Pro" w:hAnsi="Myriad Pro"/>
                <w:b/>
                <w:bCs/>
                <w:color w:val="FFFFFF" w:themeColor="background1"/>
                <w:sz w:val="20"/>
                <w:szCs w:val="20"/>
              </w:rPr>
              <w:t>Наименование</w:t>
            </w:r>
          </w:p>
        </w:tc>
        <w:tc>
          <w:tcPr>
            <w:tcW w:w="104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1D0DA38" w14:textId="77777777" w:rsidR="00A94821" w:rsidRPr="00560BDF" w:rsidRDefault="00A94821" w:rsidP="00A94821">
            <w:pPr>
              <w:pStyle w:val="a5"/>
              <w:jc w:val="center"/>
              <w:rPr>
                <w:rFonts w:ascii="Myriad Pro" w:hAnsi="Myriad Pro"/>
                <w:b/>
                <w:bCs/>
                <w:color w:val="FFFFFF" w:themeColor="background1"/>
                <w:sz w:val="20"/>
                <w:szCs w:val="20"/>
              </w:rPr>
            </w:pPr>
            <w:r w:rsidRPr="00560BDF">
              <w:rPr>
                <w:rFonts w:ascii="Myriad Pro" w:hAnsi="Myriad Pro"/>
                <w:b/>
                <w:bCs/>
                <w:color w:val="FFFFFF" w:themeColor="background1"/>
                <w:sz w:val="20"/>
                <w:szCs w:val="20"/>
              </w:rPr>
              <w:t>Учтено в инвестиционной программе объемов финансирования, тыс. руб. без НДС</w:t>
            </w:r>
          </w:p>
        </w:tc>
        <w:tc>
          <w:tcPr>
            <w:tcW w:w="1772"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4509438" w14:textId="77777777" w:rsidR="00A94821" w:rsidRPr="00560BDF" w:rsidRDefault="00A94821" w:rsidP="00A94821">
            <w:pPr>
              <w:pStyle w:val="a5"/>
              <w:jc w:val="center"/>
              <w:rPr>
                <w:rFonts w:ascii="Myriad Pro" w:hAnsi="Myriad Pro"/>
                <w:b/>
                <w:bCs/>
                <w:color w:val="FFFFFF" w:themeColor="background1"/>
                <w:sz w:val="20"/>
                <w:szCs w:val="20"/>
              </w:rPr>
            </w:pPr>
            <w:r w:rsidRPr="00560BDF">
              <w:rPr>
                <w:rFonts w:ascii="Myriad Pro" w:hAnsi="Myriad Pro"/>
                <w:b/>
                <w:bCs/>
                <w:color w:val="FFFFFF" w:themeColor="background1"/>
                <w:sz w:val="20"/>
                <w:szCs w:val="20"/>
              </w:rPr>
              <w:t>Размер фактических ВД за 2015 год, тыс. руб. без НДС</w:t>
            </w:r>
          </w:p>
        </w:tc>
      </w:tr>
      <w:tr w:rsidR="00A94821" w:rsidRPr="00560BDF" w14:paraId="67DD0E7F" w14:textId="77777777" w:rsidTr="00A94821">
        <w:trPr>
          <w:trHeight w:val="20"/>
          <w:tblHeader/>
        </w:trPr>
        <w:tc>
          <w:tcPr>
            <w:tcW w:w="218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C2D4A42" w14:textId="77777777" w:rsidR="00A94821" w:rsidRPr="00560BDF" w:rsidRDefault="00A94821" w:rsidP="00A94821">
            <w:pPr>
              <w:pStyle w:val="a5"/>
              <w:jc w:val="center"/>
              <w:rPr>
                <w:rFonts w:ascii="Myriad Pro" w:hAnsi="Myriad Pro"/>
                <w:b/>
                <w:bCs/>
                <w:color w:val="FFFFFF" w:themeColor="background1"/>
                <w:sz w:val="20"/>
                <w:szCs w:val="20"/>
              </w:rPr>
            </w:pPr>
          </w:p>
        </w:tc>
        <w:tc>
          <w:tcPr>
            <w:tcW w:w="104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086B5EB" w14:textId="77777777" w:rsidR="00A94821" w:rsidRPr="00560BDF" w:rsidRDefault="00A94821" w:rsidP="00A94821">
            <w:pPr>
              <w:pStyle w:val="a5"/>
              <w:jc w:val="center"/>
              <w:rPr>
                <w:rFonts w:ascii="Myriad Pro" w:hAnsi="Myriad Pro"/>
                <w:b/>
                <w:bCs/>
                <w:color w:val="FFFFFF" w:themeColor="background1"/>
                <w:sz w:val="20"/>
                <w:szCs w:val="20"/>
              </w:rPr>
            </w:pPr>
          </w:p>
        </w:tc>
        <w:tc>
          <w:tcPr>
            <w:tcW w:w="82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AFDE072" w14:textId="77777777" w:rsidR="00A94821" w:rsidRPr="00560BDF" w:rsidRDefault="00A94821" w:rsidP="00A94821">
            <w:pPr>
              <w:pStyle w:val="a5"/>
              <w:jc w:val="center"/>
              <w:rPr>
                <w:rFonts w:ascii="Myriad Pro" w:hAnsi="Myriad Pro"/>
                <w:b/>
                <w:bCs/>
                <w:color w:val="FFFFFF" w:themeColor="background1"/>
                <w:sz w:val="20"/>
                <w:szCs w:val="20"/>
              </w:rPr>
            </w:pPr>
            <w:r w:rsidRPr="00560BDF">
              <w:rPr>
                <w:rFonts w:ascii="Myriad Pro" w:hAnsi="Myriad Pro"/>
                <w:b/>
                <w:bCs/>
                <w:color w:val="FFFFFF" w:themeColor="background1"/>
                <w:sz w:val="20"/>
                <w:szCs w:val="20"/>
              </w:rPr>
              <w:t xml:space="preserve">филиал </w:t>
            </w:r>
            <w:r>
              <w:rPr>
                <w:rFonts w:ascii="Myriad Pro" w:hAnsi="Myriad Pro"/>
                <w:b/>
                <w:bCs/>
                <w:color w:val="FFFFFF" w:themeColor="background1"/>
                <w:sz w:val="20"/>
                <w:szCs w:val="20"/>
              </w:rPr>
              <w:t>ПАО </w:t>
            </w:r>
            <w:r w:rsidRPr="00560BDF">
              <w:rPr>
                <w:rFonts w:ascii="Myriad Pro" w:hAnsi="Myriad Pro"/>
                <w:b/>
                <w:bCs/>
                <w:color w:val="FFFFFF" w:themeColor="background1"/>
                <w:sz w:val="20"/>
                <w:szCs w:val="20"/>
              </w:rPr>
              <w:t>«МРСК Сибири» - «Читаэнерго»</w:t>
            </w:r>
          </w:p>
        </w:tc>
        <w:tc>
          <w:tcPr>
            <w:tcW w:w="94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8985AB7" w14:textId="77777777" w:rsidR="00A94821" w:rsidRPr="00560BDF" w:rsidRDefault="00A94821" w:rsidP="00A94821">
            <w:pPr>
              <w:pStyle w:val="a5"/>
              <w:jc w:val="center"/>
              <w:rPr>
                <w:rFonts w:ascii="Myriad Pro" w:hAnsi="Myriad Pro"/>
                <w:b/>
                <w:bCs/>
                <w:color w:val="FFFFFF" w:themeColor="background1"/>
                <w:sz w:val="20"/>
                <w:szCs w:val="20"/>
              </w:rPr>
            </w:pPr>
            <w:r>
              <w:rPr>
                <w:rFonts w:ascii="Myriad Pro" w:hAnsi="Myriad Pro"/>
                <w:b/>
                <w:bCs/>
                <w:color w:val="FFFFFF" w:themeColor="background1"/>
                <w:sz w:val="20"/>
                <w:szCs w:val="20"/>
              </w:rPr>
              <w:t>РСТ </w:t>
            </w:r>
            <w:r w:rsidRPr="00560BDF">
              <w:rPr>
                <w:rFonts w:ascii="Myriad Pro" w:hAnsi="Myriad Pro"/>
                <w:b/>
                <w:bCs/>
                <w:color w:val="FFFFFF" w:themeColor="background1"/>
                <w:sz w:val="20"/>
                <w:szCs w:val="20"/>
              </w:rPr>
              <w:t>Забайкальского края</w:t>
            </w:r>
          </w:p>
        </w:tc>
      </w:tr>
      <w:tr w:rsidR="00A94821" w:rsidRPr="00560BDF" w14:paraId="1B436D3A" w14:textId="77777777" w:rsidTr="00A94821">
        <w:trPr>
          <w:trHeight w:val="20"/>
        </w:trPr>
        <w:tc>
          <w:tcPr>
            <w:tcW w:w="2185" w:type="pct"/>
            <w:tcBorders>
              <w:top w:val="single" w:sz="4" w:space="0" w:color="FFFFFF" w:themeColor="background1"/>
              <w:left w:val="single" w:sz="4" w:space="0" w:color="auto"/>
              <w:bottom w:val="single" w:sz="4" w:space="0" w:color="auto"/>
              <w:right w:val="single" w:sz="4" w:space="0" w:color="auto"/>
            </w:tcBorders>
            <w:vAlign w:val="center"/>
          </w:tcPr>
          <w:p w14:paraId="26820D2F" w14:textId="77777777" w:rsidR="00A94821" w:rsidRPr="00560BDF" w:rsidRDefault="00A94821" w:rsidP="00A94821">
            <w:pPr>
              <w:pStyle w:val="a5"/>
              <w:rPr>
                <w:rFonts w:ascii="Myriad Pro" w:hAnsi="Myriad Pro"/>
                <w:bCs/>
                <w:sz w:val="20"/>
                <w:szCs w:val="20"/>
              </w:rPr>
            </w:pPr>
            <w:r w:rsidRPr="00560BDF">
              <w:rPr>
                <w:rFonts w:ascii="Myriad Pro" w:hAnsi="Myriad Pro"/>
                <w:sz w:val="20"/>
                <w:szCs w:val="20"/>
              </w:rPr>
              <w:t>Технологическое присоединение энергопринимающих устройств максимальной мощностью, не превышающей 15 кВт включительно</w:t>
            </w:r>
          </w:p>
        </w:tc>
        <w:tc>
          <w:tcPr>
            <w:tcW w:w="1043" w:type="pct"/>
            <w:tcBorders>
              <w:top w:val="single" w:sz="4" w:space="0" w:color="auto"/>
              <w:left w:val="single" w:sz="4" w:space="0" w:color="auto"/>
              <w:bottom w:val="single" w:sz="4" w:space="0" w:color="auto"/>
              <w:right w:val="single" w:sz="4" w:space="0" w:color="auto"/>
            </w:tcBorders>
            <w:shd w:val="clear" w:color="auto" w:fill="auto"/>
            <w:vAlign w:val="center"/>
          </w:tcPr>
          <w:p w14:paraId="66407EE4" w14:textId="77777777" w:rsidR="00A94821" w:rsidRPr="00560BDF" w:rsidRDefault="00A94821" w:rsidP="00A94821">
            <w:pPr>
              <w:jc w:val="center"/>
              <w:rPr>
                <w:rFonts w:ascii="Myriad Pro" w:eastAsia="Calibri" w:hAnsi="Myriad Pro"/>
                <w:bCs/>
                <w:sz w:val="20"/>
                <w:szCs w:val="20"/>
              </w:rPr>
            </w:pPr>
            <w:r w:rsidRPr="00560BDF">
              <w:rPr>
                <w:rFonts w:ascii="Myriad Pro" w:eastAsia="Calibri" w:hAnsi="Myriad Pro"/>
                <w:bCs/>
                <w:sz w:val="20"/>
                <w:szCs w:val="20"/>
              </w:rPr>
              <w:t>Х</w:t>
            </w:r>
          </w:p>
        </w:tc>
        <w:tc>
          <w:tcPr>
            <w:tcW w:w="826" w:type="pct"/>
            <w:tcBorders>
              <w:top w:val="nil"/>
              <w:left w:val="nil"/>
              <w:bottom w:val="single" w:sz="4" w:space="0" w:color="auto"/>
              <w:right w:val="single" w:sz="4" w:space="0" w:color="auto"/>
            </w:tcBorders>
            <w:shd w:val="clear" w:color="auto" w:fill="auto"/>
            <w:vAlign w:val="center"/>
          </w:tcPr>
          <w:p w14:paraId="5350E138" w14:textId="77777777" w:rsidR="00A94821" w:rsidRPr="00560BDF" w:rsidRDefault="00A94821" w:rsidP="00A94821">
            <w:pPr>
              <w:jc w:val="center"/>
              <w:rPr>
                <w:rFonts w:ascii="Myriad Pro" w:eastAsia="Calibri" w:hAnsi="Myriad Pro"/>
                <w:bCs/>
                <w:sz w:val="20"/>
                <w:szCs w:val="20"/>
              </w:rPr>
            </w:pPr>
            <w:r w:rsidRPr="00560BDF">
              <w:rPr>
                <w:rFonts w:ascii="Myriad Pro" w:eastAsia="Calibri" w:hAnsi="Myriad Pro"/>
                <w:bCs/>
                <w:sz w:val="20"/>
                <w:szCs w:val="20"/>
              </w:rPr>
              <w:t>83 283,58</w:t>
            </w:r>
          </w:p>
        </w:tc>
        <w:tc>
          <w:tcPr>
            <w:tcW w:w="946" w:type="pct"/>
            <w:vMerge w:val="restart"/>
            <w:tcBorders>
              <w:top w:val="single" w:sz="4" w:space="0" w:color="FFFFFF" w:themeColor="background1"/>
              <w:left w:val="nil"/>
              <w:right w:val="single" w:sz="4" w:space="0" w:color="auto"/>
            </w:tcBorders>
            <w:shd w:val="clear" w:color="auto" w:fill="auto"/>
            <w:vAlign w:val="center"/>
          </w:tcPr>
          <w:p w14:paraId="60DD0CDD" w14:textId="77777777" w:rsidR="00A94821" w:rsidRPr="00560BDF" w:rsidRDefault="00A94821" w:rsidP="00A94821">
            <w:pPr>
              <w:pStyle w:val="a5"/>
              <w:jc w:val="center"/>
              <w:rPr>
                <w:rFonts w:ascii="Myriad Pro" w:eastAsia="Calibri" w:hAnsi="Myriad Pro" w:cs="Times New Roman"/>
                <w:bCs/>
                <w:sz w:val="20"/>
                <w:szCs w:val="20"/>
              </w:rPr>
            </w:pPr>
            <w:r w:rsidRPr="00560BDF">
              <w:rPr>
                <w:rFonts w:ascii="Myriad Pro" w:eastAsia="Calibri" w:hAnsi="Myriad Pro" w:cs="Times New Roman"/>
                <w:bCs/>
                <w:sz w:val="20"/>
                <w:szCs w:val="20"/>
              </w:rPr>
              <w:t>76 135,4</w:t>
            </w:r>
          </w:p>
        </w:tc>
      </w:tr>
      <w:tr w:rsidR="00A94821" w:rsidRPr="00560BDF" w14:paraId="1809E44A" w14:textId="77777777" w:rsidTr="00A94821">
        <w:trPr>
          <w:trHeight w:val="20"/>
        </w:trPr>
        <w:tc>
          <w:tcPr>
            <w:tcW w:w="2185" w:type="pct"/>
            <w:tcBorders>
              <w:top w:val="single" w:sz="4" w:space="0" w:color="auto"/>
              <w:left w:val="single" w:sz="4" w:space="0" w:color="auto"/>
              <w:bottom w:val="single" w:sz="4" w:space="0" w:color="auto"/>
              <w:right w:val="single" w:sz="4" w:space="0" w:color="auto"/>
            </w:tcBorders>
            <w:vAlign w:val="center"/>
          </w:tcPr>
          <w:p w14:paraId="04C215FA" w14:textId="77777777" w:rsidR="00A94821" w:rsidRPr="00560BDF" w:rsidRDefault="00A94821" w:rsidP="00A94821">
            <w:pPr>
              <w:pStyle w:val="a5"/>
              <w:rPr>
                <w:rFonts w:ascii="Myriad Pro" w:hAnsi="Myriad Pro"/>
                <w:sz w:val="20"/>
                <w:szCs w:val="20"/>
              </w:rPr>
            </w:pPr>
            <w:r w:rsidRPr="00560BDF">
              <w:rPr>
                <w:rFonts w:ascii="Myriad Pro" w:hAnsi="Myriad Pro"/>
                <w:bCs/>
                <w:sz w:val="20"/>
                <w:szCs w:val="20"/>
              </w:rPr>
              <w:t>Расходы на выполнение организационно-технических мероприятий</w:t>
            </w:r>
          </w:p>
        </w:tc>
        <w:tc>
          <w:tcPr>
            <w:tcW w:w="1043" w:type="pct"/>
            <w:tcBorders>
              <w:top w:val="single" w:sz="4" w:space="0" w:color="auto"/>
              <w:left w:val="single" w:sz="4" w:space="0" w:color="auto"/>
              <w:bottom w:val="single" w:sz="4" w:space="0" w:color="auto"/>
              <w:right w:val="single" w:sz="4" w:space="0" w:color="auto"/>
            </w:tcBorders>
            <w:shd w:val="clear" w:color="auto" w:fill="auto"/>
            <w:vAlign w:val="center"/>
          </w:tcPr>
          <w:p w14:paraId="24D1CB5F" w14:textId="77777777" w:rsidR="00A94821" w:rsidRPr="00560BDF" w:rsidRDefault="00A94821" w:rsidP="00A94821">
            <w:pPr>
              <w:jc w:val="center"/>
              <w:rPr>
                <w:rFonts w:ascii="Myriad Pro" w:eastAsia="Calibri" w:hAnsi="Myriad Pro"/>
                <w:bCs/>
                <w:sz w:val="20"/>
                <w:szCs w:val="20"/>
              </w:rPr>
            </w:pPr>
            <w:r w:rsidRPr="00560BDF">
              <w:rPr>
                <w:rFonts w:ascii="Myriad Pro" w:eastAsia="Calibri" w:hAnsi="Myriad Pro"/>
                <w:bCs/>
                <w:sz w:val="20"/>
                <w:szCs w:val="20"/>
              </w:rPr>
              <w:t>Х</w:t>
            </w:r>
          </w:p>
        </w:tc>
        <w:tc>
          <w:tcPr>
            <w:tcW w:w="826" w:type="pct"/>
            <w:tcBorders>
              <w:top w:val="nil"/>
              <w:left w:val="nil"/>
              <w:bottom w:val="single" w:sz="4" w:space="0" w:color="auto"/>
              <w:right w:val="single" w:sz="4" w:space="0" w:color="auto"/>
            </w:tcBorders>
            <w:shd w:val="clear" w:color="auto" w:fill="auto"/>
            <w:vAlign w:val="center"/>
          </w:tcPr>
          <w:p w14:paraId="1F73D427" w14:textId="77777777" w:rsidR="00A94821" w:rsidRPr="00560BDF" w:rsidRDefault="00A94821" w:rsidP="00A94821">
            <w:pPr>
              <w:jc w:val="center"/>
              <w:rPr>
                <w:rFonts w:ascii="Myriad Pro" w:eastAsia="Calibri" w:hAnsi="Myriad Pro"/>
                <w:bCs/>
                <w:sz w:val="20"/>
                <w:szCs w:val="20"/>
              </w:rPr>
            </w:pPr>
            <w:r w:rsidRPr="00560BDF">
              <w:rPr>
                <w:rFonts w:ascii="Myriad Pro" w:eastAsia="Calibri" w:hAnsi="Myriad Pro"/>
                <w:bCs/>
                <w:sz w:val="20"/>
                <w:szCs w:val="20"/>
              </w:rPr>
              <w:t>27 155,48</w:t>
            </w:r>
          </w:p>
        </w:tc>
        <w:tc>
          <w:tcPr>
            <w:tcW w:w="946" w:type="pct"/>
            <w:vMerge/>
            <w:tcBorders>
              <w:left w:val="nil"/>
              <w:right w:val="single" w:sz="4" w:space="0" w:color="auto"/>
            </w:tcBorders>
            <w:shd w:val="clear" w:color="auto" w:fill="auto"/>
            <w:vAlign w:val="center"/>
          </w:tcPr>
          <w:p w14:paraId="399EB170" w14:textId="77777777" w:rsidR="00A94821" w:rsidRPr="00560BDF" w:rsidRDefault="00A94821" w:rsidP="00A94821">
            <w:pPr>
              <w:pStyle w:val="a5"/>
              <w:jc w:val="center"/>
              <w:rPr>
                <w:rFonts w:ascii="Myriad Pro" w:eastAsia="Calibri" w:hAnsi="Myriad Pro" w:cs="Times New Roman"/>
                <w:bCs/>
                <w:sz w:val="20"/>
                <w:szCs w:val="20"/>
              </w:rPr>
            </w:pPr>
          </w:p>
        </w:tc>
      </w:tr>
      <w:tr w:rsidR="00A94821" w:rsidRPr="00560BDF" w14:paraId="134CA506" w14:textId="77777777" w:rsidTr="00A94821">
        <w:trPr>
          <w:trHeight w:val="20"/>
        </w:trPr>
        <w:tc>
          <w:tcPr>
            <w:tcW w:w="2185" w:type="pct"/>
            <w:tcBorders>
              <w:top w:val="nil"/>
              <w:left w:val="single" w:sz="4" w:space="0" w:color="auto"/>
              <w:bottom w:val="single" w:sz="4" w:space="0" w:color="auto"/>
              <w:right w:val="single" w:sz="4" w:space="0" w:color="auto"/>
            </w:tcBorders>
            <w:shd w:val="clear" w:color="auto" w:fill="auto"/>
            <w:vAlign w:val="center"/>
            <w:hideMark/>
          </w:tcPr>
          <w:p w14:paraId="4E87B31D" w14:textId="77777777" w:rsidR="00A94821" w:rsidRPr="00560BDF" w:rsidRDefault="00A94821" w:rsidP="00A94821">
            <w:pPr>
              <w:pStyle w:val="a5"/>
              <w:rPr>
                <w:rFonts w:ascii="Myriad Pro" w:hAnsi="Myriad Pro"/>
                <w:sz w:val="20"/>
                <w:szCs w:val="20"/>
              </w:rPr>
            </w:pPr>
            <w:r w:rsidRPr="00560BDF">
              <w:rPr>
                <w:rFonts w:ascii="Myriad Pro" w:hAnsi="Myriad Pro"/>
                <w:sz w:val="20"/>
                <w:szCs w:val="20"/>
              </w:rPr>
              <w:t>Расходы, связанные со строительством "последней мили"</w:t>
            </w:r>
          </w:p>
        </w:tc>
        <w:tc>
          <w:tcPr>
            <w:tcW w:w="1043" w:type="pct"/>
            <w:tcBorders>
              <w:top w:val="nil"/>
              <w:left w:val="nil"/>
              <w:bottom w:val="single" w:sz="4" w:space="0" w:color="auto"/>
              <w:right w:val="single" w:sz="4" w:space="0" w:color="auto"/>
            </w:tcBorders>
            <w:shd w:val="clear" w:color="auto" w:fill="auto"/>
            <w:noWrap/>
            <w:vAlign w:val="center"/>
            <w:hideMark/>
          </w:tcPr>
          <w:p w14:paraId="46EF3D45" w14:textId="77777777" w:rsidR="00A94821" w:rsidRPr="00560BDF" w:rsidRDefault="00A94821" w:rsidP="00A94821">
            <w:pPr>
              <w:jc w:val="center"/>
              <w:rPr>
                <w:rFonts w:ascii="Myriad Pro" w:eastAsia="Calibri" w:hAnsi="Myriad Pro"/>
                <w:bCs/>
                <w:sz w:val="20"/>
                <w:szCs w:val="20"/>
              </w:rPr>
            </w:pPr>
            <w:r w:rsidRPr="00560BDF">
              <w:rPr>
                <w:rFonts w:ascii="Myriad Pro" w:eastAsia="Calibri" w:hAnsi="Myriad Pro"/>
                <w:bCs/>
                <w:sz w:val="20"/>
                <w:szCs w:val="20"/>
              </w:rPr>
              <w:t>Х</w:t>
            </w:r>
          </w:p>
        </w:tc>
        <w:tc>
          <w:tcPr>
            <w:tcW w:w="826" w:type="pct"/>
            <w:tcBorders>
              <w:top w:val="nil"/>
              <w:left w:val="nil"/>
              <w:bottom w:val="single" w:sz="4" w:space="0" w:color="auto"/>
              <w:right w:val="single" w:sz="4" w:space="0" w:color="auto"/>
            </w:tcBorders>
            <w:shd w:val="clear" w:color="auto" w:fill="auto"/>
            <w:noWrap/>
            <w:vAlign w:val="center"/>
            <w:hideMark/>
          </w:tcPr>
          <w:p w14:paraId="630E62D2" w14:textId="77777777" w:rsidR="00A94821" w:rsidRPr="00560BDF" w:rsidRDefault="00A94821" w:rsidP="00A94821">
            <w:pPr>
              <w:jc w:val="center"/>
              <w:rPr>
                <w:rFonts w:ascii="Myriad Pro" w:eastAsia="Calibri" w:hAnsi="Myriad Pro"/>
                <w:bCs/>
                <w:sz w:val="20"/>
                <w:szCs w:val="20"/>
              </w:rPr>
            </w:pPr>
            <w:r w:rsidRPr="00560BDF">
              <w:rPr>
                <w:rFonts w:ascii="Myriad Pro" w:eastAsia="Calibri" w:hAnsi="Myriad Pro"/>
                <w:bCs/>
                <w:sz w:val="20"/>
                <w:szCs w:val="20"/>
              </w:rPr>
              <w:t>57 446,26</w:t>
            </w:r>
          </w:p>
        </w:tc>
        <w:tc>
          <w:tcPr>
            <w:tcW w:w="946" w:type="pct"/>
            <w:vMerge/>
            <w:tcBorders>
              <w:left w:val="nil"/>
              <w:right w:val="single" w:sz="4" w:space="0" w:color="auto"/>
            </w:tcBorders>
            <w:shd w:val="clear" w:color="auto" w:fill="auto"/>
            <w:noWrap/>
            <w:vAlign w:val="center"/>
          </w:tcPr>
          <w:p w14:paraId="39F1FB90" w14:textId="77777777" w:rsidR="00A94821" w:rsidRPr="00560BDF" w:rsidRDefault="00A94821" w:rsidP="00A94821">
            <w:pPr>
              <w:pStyle w:val="a5"/>
              <w:jc w:val="center"/>
              <w:rPr>
                <w:rFonts w:ascii="Myriad Pro" w:eastAsia="Calibri" w:hAnsi="Myriad Pro" w:cs="Times New Roman"/>
                <w:bCs/>
                <w:sz w:val="20"/>
                <w:szCs w:val="20"/>
              </w:rPr>
            </w:pPr>
          </w:p>
        </w:tc>
      </w:tr>
      <w:tr w:rsidR="00A94821" w:rsidRPr="00560BDF" w14:paraId="44B25B11" w14:textId="77777777" w:rsidTr="00A94821">
        <w:trPr>
          <w:trHeight w:val="20"/>
        </w:trPr>
        <w:tc>
          <w:tcPr>
            <w:tcW w:w="2185" w:type="pct"/>
            <w:tcBorders>
              <w:top w:val="nil"/>
              <w:left w:val="single" w:sz="4" w:space="0" w:color="auto"/>
              <w:bottom w:val="single" w:sz="4" w:space="0" w:color="auto"/>
              <w:right w:val="single" w:sz="4" w:space="0" w:color="auto"/>
            </w:tcBorders>
            <w:shd w:val="clear" w:color="auto" w:fill="auto"/>
            <w:vAlign w:val="center"/>
            <w:hideMark/>
          </w:tcPr>
          <w:p w14:paraId="7E638542" w14:textId="77777777" w:rsidR="00A94821" w:rsidRPr="00560BDF" w:rsidRDefault="00A94821" w:rsidP="00A94821">
            <w:pPr>
              <w:pStyle w:val="a5"/>
              <w:rPr>
                <w:rFonts w:ascii="Myriad Pro" w:hAnsi="Myriad Pro"/>
                <w:sz w:val="20"/>
                <w:szCs w:val="20"/>
              </w:rPr>
            </w:pPr>
            <w:r w:rsidRPr="00560BDF">
              <w:rPr>
                <w:rFonts w:ascii="Myriad Pro" w:hAnsi="Myriad Pro"/>
                <w:sz w:val="20"/>
                <w:szCs w:val="20"/>
              </w:rPr>
              <w:t>Суммарный размер платы за технологическое присоединение</w:t>
            </w:r>
          </w:p>
        </w:tc>
        <w:tc>
          <w:tcPr>
            <w:tcW w:w="1043" w:type="pct"/>
            <w:tcBorders>
              <w:top w:val="nil"/>
              <w:left w:val="nil"/>
              <w:bottom w:val="single" w:sz="4" w:space="0" w:color="auto"/>
              <w:right w:val="single" w:sz="4" w:space="0" w:color="auto"/>
            </w:tcBorders>
            <w:shd w:val="clear" w:color="auto" w:fill="auto"/>
            <w:noWrap/>
            <w:vAlign w:val="center"/>
          </w:tcPr>
          <w:p w14:paraId="4AFC2A04" w14:textId="77777777" w:rsidR="00A94821" w:rsidRPr="00560BDF" w:rsidRDefault="00A94821" w:rsidP="00A94821">
            <w:pPr>
              <w:jc w:val="center"/>
              <w:rPr>
                <w:rFonts w:ascii="Myriad Pro" w:eastAsia="Calibri" w:hAnsi="Myriad Pro"/>
                <w:bCs/>
                <w:sz w:val="20"/>
                <w:szCs w:val="20"/>
              </w:rPr>
            </w:pPr>
            <w:r w:rsidRPr="00560BDF">
              <w:rPr>
                <w:rFonts w:ascii="Myriad Pro" w:eastAsia="Calibri" w:hAnsi="Myriad Pro"/>
                <w:bCs/>
                <w:sz w:val="20"/>
                <w:szCs w:val="20"/>
              </w:rPr>
              <w:t>Х</w:t>
            </w:r>
          </w:p>
        </w:tc>
        <w:tc>
          <w:tcPr>
            <w:tcW w:w="826" w:type="pct"/>
            <w:tcBorders>
              <w:top w:val="nil"/>
              <w:left w:val="nil"/>
              <w:bottom w:val="single" w:sz="4" w:space="0" w:color="auto"/>
              <w:right w:val="single" w:sz="4" w:space="0" w:color="auto"/>
            </w:tcBorders>
            <w:shd w:val="clear" w:color="auto" w:fill="auto"/>
            <w:noWrap/>
            <w:vAlign w:val="center"/>
          </w:tcPr>
          <w:p w14:paraId="46E4AACD" w14:textId="77777777" w:rsidR="00A94821" w:rsidRPr="00560BDF" w:rsidRDefault="00A94821" w:rsidP="00A94821">
            <w:pPr>
              <w:jc w:val="center"/>
              <w:rPr>
                <w:rFonts w:ascii="Myriad Pro" w:eastAsia="Calibri" w:hAnsi="Myriad Pro"/>
                <w:bCs/>
                <w:sz w:val="20"/>
                <w:szCs w:val="20"/>
              </w:rPr>
            </w:pPr>
            <w:r w:rsidRPr="00560BDF">
              <w:rPr>
                <w:rFonts w:ascii="Myriad Pro" w:eastAsia="Calibri" w:hAnsi="Myriad Pro"/>
                <w:bCs/>
                <w:sz w:val="20"/>
                <w:szCs w:val="20"/>
              </w:rPr>
              <w:t>1 318,16</w:t>
            </w:r>
          </w:p>
        </w:tc>
        <w:tc>
          <w:tcPr>
            <w:tcW w:w="946" w:type="pct"/>
            <w:vMerge/>
            <w:tcBorders>
              <w:left w:val="nil"/>
              <w:right w:val="single" w:sz="4" w:space="0" w:color="auto"/>
            </w:tcBorders>
            <w:shd w:val="clear" w:color="auto" w:fill="auto"/>
            <w:noWrap/>
            <w:vAlign w:val="center"/>
          </w:tcPr>
          <w:p w14:paraId="4D796206" w14:textId="77777777" w:rsidR="00A94821" w:rsidRPr="00560BDF" w:rsidRDefault="00A94821" w:rsidP="00A94821">
            <w:pPr>
              <w:pStyle w:val="a5"/>
              <w:jc w:val="center"/>
              <w:rPr>
                <w:rFonts w:ascii="Myriad Pro" w:eastAsia="Calibri" w:hAnsi="Myriad Pro" w:cs="Times New Roman"/>
                <w:bCs/>
                <w:sz w:val="20"/>
                <w:szCs w:val="20"/>
              </w:rPr>
            </w:pPr>
          </w:p>
        </w:tc>
      </w:tr>
      <w:tr w:rsidR="00A94821" w:rsidRPr="00560BDF" w14:paraId="5A92A053" w14:textId="77777777" w:rsidTr="00A94821">
        <w:trPr>
          <w:trHeight w:val="20"/>
        </w:trPr>
        <w:tc>
          <w:tcPr>
            <w:tcW w:w="2185" w:type="pct"/>
            <w:tcBorders>
              <w:top w:val="nil"/>
              <w:left w:val="single" w:sz="4" w:space="0" w:color="auto"/>
              <w:bottom w:val="single" w:sz="4" w:space="0" w:color="auto"/>
              <w:right w:val="single" w:sz="4" w:space="0" w:color="auto"/>
            </w:tcBorders>
            <w:shd w:val="clear" w:color="auto" w:fill="auto"/>
            <w:vAlign w:val="center"/>
          </w:tcPr>
          <w:p w14:paraId="095C81AE" w14:textId="77777777" w:rsidR="00A94821" w:rsidRPr="00560BDF" w:rsidRDefault="00A94821" w:rsidP="00A94821">
            <w:pPr>
              <w:pStyle w:val="a5"/>
              <w:rPr>
                <w:rFonts w:ascii="Myriad Pro" w:hAnsi="Myriad Pro"/>
                <w:sz w:val="20"/>
                <w:szCs w:val="20"/>
              </w:rPr>
            </w:pPr>
            <w:r w:rsidRPr="00560BDF">
              <w:rPr>
                <w:rFonts w:ascii="Myriad Pro" w:hAnsi="Myriad Pro"/>
                <w:sz w:val="20"/>
                <w:szCs w:val="20"/>
              </w:rPr>
              <w:t>Технологическое присоединение энергопринимающих устройств максимальной мощностью до 150 кВт включительно</w:t>
            </w:r>
          </w:p>
        </w:tc>
        <w:tc>
          <w:tcPr>
            <w:tcW w:w="1043" w:type="pct"/>
            <w:tcBorders>
              <w:top w:val="nil"/>
              <w:left w:val="nil"/>
              <w:bottom w:val="single" w:sz="4" w:space="0" w:color="auto"/>
              <w:right w:val="single" w:sz="4" w:space="0" w:color="auto"/>
            </w:tcBorders>
            <w:shd w:val="clear" w:color="auto" w:fill="auto"/>
            <w:noWrap/>
            <w:vAlign w:val="center"/>
          </w:tcPr>
          <w:p w14:paraId="3CE7B645" w14:textId="77777777" w:rsidR="00A94821" w:rsidRPr="00560BDF" w:rsidRDefault="00A94821" w:rsidP="00A94821">
            <w:pPr>
              <w:jc w:val="center"/>
              <w:rPr>
                <w:rFonts w:ascii="Myriad Pro" w:eastAsia="Calibri" w:hAnsi="Myriad Pro"/>
                <w:bCs/>
                <w:sz w:val="20"/>
                <w:szCs w:val="20"/>
              </w:rPr>
            </w:pPr>
            <w:r w:rsidRPr="00560BDF">
              <w:rPr>
                <w:rFonts w:ascii="Myriad Pro" w:eastAsia="Calibri" w:hAnsi="Myriad Pro"/>
                <w:bCs/>
                <w:sz w:val="20"/>
                <w:szCs w:val="20"/>
              </w:rPr>
              <w:t>Х</w:t>
            </w:r>
          </w:p>
        </w:tc>
        <w:tc>
          <w:tcPr>
            <w:tcW w:w="826" w:type="pct"/>
            <w:tcBorders>
              <w:top w:val="nil"/>
              <w:left w:val="nil"/>
              <w:bottom w:val="single" w:sz="4" w:space="0" w:color="auto"/>
              <w:right w:val="single" w:sz="4" w:space="0" w:color="auto"/>
            </w:tcBorders>
            <w:shd w:val="clear" w:color="auto" w:fill="auto"/>
            <w:noWrap/>
            <w:vAlign w:val="center"/>
          </w:tcPr>
          <w:p w14:paraId="2048488A" w14:textId="77777777" w:rsidR="00A94821" w:rsidRPr="00560BDF" w:rsidRDefault="00A94821" w:rsidP="00A94821">
            <w:pPr>
              <w:jc w:val="center"/>
              <w:rPr>
                <w:rFonts w:ascii="Myriad Pro" w:hAnsi="Myriad Pro"/>
                <w:sz w:val="18"/>
                <w:szCs w:val="18"/>
              </w:rPr>
            </w:pPr>
            <w:r w:rsidRPr="00560BDF">
              <w:rPr>
                <w:rFonts w:ascii="Myriad Pro" w:hAnsi="Myriad Pro"/>
                <w:sz w:val="18"/>
                <w:szCs w:val="18"/>
              </w:rPr>
              <w:t>0</w:t>
            </w:r>
          </w:p>
        </w:tc>
        <w:tc>
          <w:tcPr>
            <w:tcW w:w="946" w:type="pct"/>
            <w:vMerge/>
            <w:tcBorders>
              <w:left w:val="nil"/>
              <w:right w:val="single" w:sz="4" w:space="0" w:color="auto"/>
            </w:tcBorders>
            <w:shd w:val="clear" w:color="auto" w:fill="auto"/>
            <w:noWrap/>
            <w:vAlign w:val="center"/>
          </w:tcPr>
          <w:p w14:paraId="101396F3" w14:textId="77777777" w:rsidR="00A94821" w:rsidRPr="00560BDF" w:rsidRDefault="00A94821" w:rsidP="00A94821">
            <w:pPr>
              <w:pStyle w:val="a5"/>
              <w:jc w:val="center"/>
              <w:rPr>
                <w:rFonts w:ascii="Myriad Pro" w:eastAsia="Calibri" w:hAnsi="Myriad Pro" w:cs="Times New Roman"/>
                <w:bCs/>
                <w:sz w:val="20"/>
                <w:szCs w:val="20"/>
              </w:rPr>
            </w:pPr>
          </w:p>
        </w:tc>
      </w:tr>
      <w:tr w:rsidR="00A94821" w:rsidRPr="00560BDF" w14:paraId="0006B3D9" w14:textId="77777777" w:rsidTr="00A94821">
        <w:trPr>
          <w:trHeight w:val="20"/>
        </w:trPr>
        <w:tc>
          <w:tcPr>
            <w:tcW w:w="2185" w:type="pct"/>
            <w:tcBorders>
              <w:top w:val="nil"/>
              <w:left w:val="single" w:sz="4" w:space="0" w:color="auto"/>
              <w:bottom w:val="single" w:sz="4" w:space="0" w:color="auto"/>
              <w:right w:val="single" w:sz="4" w:space="0" w:color="auto"/>
            </w:tcBorders>
            <w:shd w:val="clear" w:color="auto" w:fill="auto"/>
            <w:vAlign w:val="center"/>
          </w:tcPr>
          <w:p w14:paraId="461D64E5" w14:textId="77777777" w:rsidR="00A94821" w:rsidRPr="00560BDF" w:rsidRDefault="00A94821" w:rsidP="00A94821">
            <w:pPr>
              <w:pStyle w:val="a5"/>
              <w:rPr>
                <w:rFonts w:ascii="Myriad Pro" w:hAnsi="Myriad Pro"/>
                <w:sz w:val="20"/>
                <w:szCs w:val="20"/>
              </w:rPr>
            </w:pPr>
            <w:r w:rsidRPr="00560BDF">
              <w:rPr>
                <w:rFonts w:ascii="Myriad Pro" w:hAnsi="Myriad Pro"/>
                <w:sz w:val="20"/>
                <w:szCs w:val="20"/>
              </w:rPr>
              <w:t>Расходы, связанные со строительством "последней мили"</w:t>
            </w:r>
          </w:p>
        </w:tc>
        <w:tc>
          <w:tcPr>
            <w:tcW w:w="1043" w:type="pct"/>
            <w:tcBorders>
              <w:top w:val="nil"/>
              <w:left w:val="nil"/>
              <w:bottom w:val="single" w:sz="4" w:space="0" w:color="auto"/>
              <w:right w:val="single" w:sz="4" w:space="0" w:color="auto"/>
            </w:tcBorders>
            <w:shd w:val="clear" w:color="auto" w:fill="auto"/>
            <w:noWrap/>
            <w:vAlign w:val="center"/>
          </w:tcPr>
          <w:p w14:paraId="70B48FBD" w14:textId="77777777" w:rsidR="00A94821" w:rsidRPr="00560BDF" w:rsidRDefault="00A94821" w:rsidP="00A94821">
            <w:pPr>
              <w:jc w:val="center"/>
              <w:rPr>
                <w:rFonts w:ascii="Myriad Pro" w:eastAsia="Calibri" w:hAnsi="Myriad Pro"/>
                <w:bCs/>
                <w:sz w:val="20"/>
                <w:szCs w:val="20"/>
              </w:rPr>
            </w:pPr>
            <w:r w:rsidRPr="00560BDF">
              <w:rPr>
                <w:rFonts w:ascii="Myriad Pro" w:eastAsia="Calibri" w:hAnsi="Myriad Pro"/>
                <w:bCs/>
                <w:sz w:val="20"/>
                <w:szCs w:val="20"/>
              </w:rPr>
              <w:t>х</w:t>
            </w:r>
          </w:p>
        </w:tc>
        <w:tc>
          <w:tcPr>
            <w:tcW w:w="826" w:type="pct"/>
            <w:tcBorders>
              <w:top w:val="nil"/>
              <w:left w:val="nil"/>
              <w:bottom w:val="single" w:sz="4" w:space="0" w:color="auto"/>
              <w:right w:val="single" w:sz="4" w:space="0" w:color="auto"/>
            </w:tcBorders>
            <w:shd w:val="clear" w:color="auto" w:fill="auto"/>
            <w:noWrap/>
            <w:vAlign w:val="center"/>
          </w:tcPr>
          <w:p w14:paraId="59FB2ABD" w14:textId="77777777" w:rsidR="00A94821" w:rsidRPr="00560BDF" w:rsidRDefault="00A94821" w:rsidP="00A94821">
            <w:pPr>
              <w:jc w:val="center"/>
              <w:rPr>
                <w:rFonts w:ascii="Myriad Pro" w:hAnsi="Myriad Pro"/>
                <w:sz w:val="18"/>
                <w:szCs w:val="18"/>
              </w:rPr>
            </w:pPr>
            <w:r w:rsidRPr="00560BDF">
              <w:rPr>
                <w:rFonts w:ascii="Myriad Pro" w:hAnsi="Myriad Pro"/>
                <w:sz w:val="18"/>
                <w:szCs w:val="18"/>
              </w:rPr>
              <w:t>38 247,00</w:t>
            </w:r>
          </w:p>
        </w:tc>
        <w:tc>
          <w:tcPr>
            <w:tcW w:w="946" w:type="pct"/>
            <w:vMerge/>
            <w:tcBorders>
              <w:left w:val="nil"/>
              <w:right w:val="single" w:sz="4" w:space="0" w:color="auto"/>
            </w:tcBorders>
            <w:shd w:val="clear" w:color="auto" w:fill="auto"/>
            <w:noWrap/>
            <w:vAlign w:val="center"/>
          </w:tcPr>
          <w:p w14:paraId="13A36FDA" w14:textId="77777777" w:rsidR="00A94821" w:rsidRPr="00560BDF" w:rsidRDefault="00A94821" w:rsidP="00A94821">
            <w:pPr>
              <w:pStyle w:val="a5"/>
              <w:jc w:val="center"/>
              <w:rPr>
                <w:rFonts w:ascii="Myriad Pro" w:eastAsia="Calibri" w:hAnsi="Myriad Pro" w:cs="Times New Roman"/>
                <w:bCs/>
                <w:sz w:val="20"/>
                <w:szCs w:val="20"/>
              </w:rPr>
            </w:pPr>
          </w:p>
        </w:tc>
      </w:tr>
      <w:tr w:rsidR="00A94821" w:rsidRPr="00560BDF" w14:paraId="56959DC6" w14:textId="77777777" w:rsidTr="00A94821">
        <w:trPr>
          <w:trHeight w:val="20"/>
        </w:trPr>
        <w:tc>
          <w:tcPr>
            <w:tcW w:w="2185" w:type="pct"/>
            <w:tcBorders>
              <w:top w:val="nil"/>
              <w:left w:val="single" w:sz="4" w:space="0" w:color="auto"/>
              <w:bottom w:val="single" w:sz="4" w:space="0" w:color="auto"/>
              <w:right w:val="single" w:sz="4" w:space="0" w:color="auto"/>
            </w:tcBorders>
            <w:shd w:val="clear" w:color="auto" w:fill="auto"/>
            <w:vAlign w:val="center"/>
          </w:tcPr>
          <w:p w14:paraId="1C2E4169" w14:textId="77777777" w:rsidR="00A94821" w:rsidRPr="00560BDF" w:rsidRDefault="00A94821" w:rsidP="00A94821">
            <w:pPr>
              <w:pStyle w:val="a5"/>
              <w:rPr>
                <w:rFonts w:ascii="Myriad Pro" w:hAnsi="Myriad Pro"/>
                <w:sz w:val="20"/>
                <w:szCs w:val="20"/>
              </w:rPr>
            </w:pPr>
            <w:r w:rsidRPr="00560BDF">
              <w:rPr>
                <w:rFonts w:ascii="Myriad Pro" w:hAnsi="Myriad Pro"/>
                <w:sz w:val="20"/>
                <w:szCs w:val="20"/>
              </w:rPr>
              <w:t>Суммарный размер платы за технологическое присоединение</w:t>
            </w:r>
          </w:p>
        </w:tc>
        <w:tc>
          <w:tcPr>
            <w:tcW w:w="1043" w:type="pct"/>
            <w:tcBorders>
              <w:top w:val="nil"/>
              <w:left w:val="nil"/>
              <w:bottom w:val="single" w:sz="4" w:space="0" w:color="auto"/>
              <w:right w:val="single" w:sz="4" w:space="0" w:color="auto"/>
            </w:tcBorders>
            <w:shd w:val="clear" w:color="auto" w:fill="auto"/>
            <w:noWrap/>
            <w:vAlign w:val="center"/>
          </w:tcPr>
          <w:p w14:paraId="359007C1" w14:textId="77777777" w:rsidR="00A94821" w:rsidRPr="00560BDF" w:rsidRDefault="00A94821" w:rsidP="00A94821">
            <w:pPr>
              <w:jc w:val="center"/>
              <w:rPr>
                <w:rFonts w:ascii="Myriad Pro" w:eastAsia="Calibri" w:hAnsi="Myriad Pro"/>
                <w:bCs/>
                <w:sz w:val="20"/>
                <w:szCs w:val="20"/>
              </w:rPr>
            </w:pPr>
            <w:r w:rsidRPr="00560BDF">
              <w:rPr>
                <w:rFonts w:ascii="Myriad Pro" w:eastAsia="Calibri" w:hAnsi="Myriad Pro"/>
                <w:bCs/>
                <w:sz w:val="20"/>
                <w:szCs w:val="20"/>
              </w:rPr>
              <w:t>х</w:t>
            </w:r>
          </w:p>
        </w:tc>
        <w:tc>
          <w:tcPr>
            <w:tcW w:w="826" w:type="pct"/>
            <w:tcBorders>
              <w:top w:val="nil"/>
              <w:left w:val="nil"/>
              <w:bottom w:val="single" w:sz="4" w:space="0" w:color="auto"/>
              <w:right w:val="single" w:sz="4" w:space="0" w:color="auto"/>
            </w:tcBorders>
            <w:shd w:val="clear" w:color="auto" w:fill="auto"/>
            <w:noWrap/>
            <w:vAlign w:val="center"/>
          </w:tcPr>
          <w:p w14:paraId="71863779" w14:textId="77777777" w:rsidR="00A94821" w:rsidRPr="00560BDF" w:rsidRDefault="00A94821" w:rsidP="00A94821">
            <w:pPr>
              <w:jc w:val="center"/>
              <w:rPr>
                <w:rFonts w:ascii="Myriad Pro" w:hAnsi="Myriad Pro"/>
                <w:sz w:val="18"/>
                <w:szCs w:val="18"/>
              </w:rPr>
            </w:pPr>
            <w:r w:rsidRPr="00560BDF">
              <w:rPr>
                <w:rFonts w:ascii="Myriad Pro" w:hAnsi="Myriad Pro"/>
                <w:sz w:val="18"/>
                <w:szCs w:val="18"/>
              </w:rPr>
              <w:t>38 247,00</w:t>
            </w:r>
          </w:p>
        </w:tc>
        <w:tc>
          <w:tcPr>
            <w:tcW w:w="946" w:type="pct"/>
            <w:vMerge/>
            <w:tcBorders>
              <w:left w:val="nil"/>
              <w:right w:val="single" w:sz="4" w:space="0" w:color="auto"/>
            </w:tcBorders>
            <w:shd w:val="clear" w:color="auto" w:fill="auto"/>
            <w:noWrap/>
            <w:vAlign w:val="center"/>
          </w:tcPr>
          <w:p w14:paraId="450B1E49" w14:textId="77777777" w:rsidR="00A94821" w:rsidRPr="00560BDF" w:rsidRDefault="00A94821" w:rsidP="00A94821">
            <w:pPr>
              <w:pStyle w:val="a5"/>
              <w:jc w:val="center"/>
              <w:rPr>
                <w:rFonts w:ascii="Myriad Pro" w:eastAsia="Calibri" w:hAnsi="Myriad Pro" w:cs="Times New Roman"/>
                <w:bCs/>
                <w:sz w:val="20"/>
                <w:szCs w:val="20"/>
              </w:rPr>
            </w:pPr>
          </w:p>
        </w:tc>
      </w:tr>
      <w:tr w:rsidR="00A94821" w:rsidRPr="00560BDF" w14:paraId="0AEAF975" w14:textId="77777777" w:rsidTr="00A94821">
        <w:trPr>
          <w:trHeight w:val="20"/>
        </w:trPr>
        <w:tc>
          <w:tcPr>
            <w:tcW w:w="2185" w:type="pct"/>
            <w:tcBorders>
              <w:top w:val="nil"/>
              <w:left w:val="single" w:sz="4" w:space="0" w:color="auto"/>
              <w:bottom w:val="single" w:sz="4" w:space="0" w:color="auto"/>
              <w:right w:val="single" w:sz="4" w:space="0" w:color="auto"/>
            </w:tcBorders>
            <w:shd w:val="clear" w:color="auto" w:fill="auto"/>
            <w:vAlign w:val="center"/>
          </w:tcPr>
          <w:p w14:paraId="44D2AB2B" w14:textId="77777777" w:rsidR="00A94821" w:rsidRPr="00560BDF" w:rsidRDefault="00A94821" w:rsidP="00A94821">
            <w:pPr>
              <w:pStyle w:val="a5"/>
              <w:rPr>
                <w:rFonts w:ascii="Myriad Pro" w:hAnsi="Myriad Pro"/>
                <w:sz w:val="20"/>
                <w:szCs w:val="20"/>
              </w:rPr>
            </w:pPr>
            <w:r w:rsidRPr="00560BDF">
              <w:rPr>
                <w:rFonts w:ascii="Myriad Pro" w:hAnsi="Myriad Pro"/>
                <w:sz w:val="20"/>
                <w:szCs w:val="20"/>
              </w:rPr>
              <w:t>Итого фактические затраты</w:t>
            </w:r>
          </w:p>
        </w:tc>
        <w:tc>
          <w:tcPr>
            <w:tcW w:w="1043" w:type="pct"/>
            <w:tcBorders>
              <w:top w:val="nil"/>
              <w:left w:val="nil"/>
              <w:bottom w:val="single" w:sz="4" w:space="0" w:color="auto"/>
              <w:right w:val="single" w:sz="4" w:space="0" w:color="auto"/>
            </w:tcBorders>
            <w:shd w:val="clear" w:color="auto" w:fill="auto"/>
            <w:noWrap/>
            <w:vAlign w:val="center"/>
          </w:tcPr>
          <w:p w14:paraId="60FD5C39" w14:textId="77777777" w:rsidR="00A94821" w:rsidRPr="00560BDF" w:rsidRDefault="00A94821" w:rsidP="00A94821">
            <w:pPr>
              <w:jc w:val="center"/>
              <w:rPr>
                <w:rFonts w:ascii="Myriad Pro" w:eastAsia="Calibri" w:hAnsi="Myriad Pro"/>
                <w:bCs/>
                <w:sz w:val="20"/>
                <w:szCs w:val="20"/>
              </w:rPr>
            </w:pPr>
            <w:r w:rsidRPr="00560BDF">
              <w:rPr>
                <w:rFonts w:ascii="Myriad Pro" w:eastAsia="Calibri" w:hAnsi="Myriad Pro"/>
                <w:bCs/>
                <w:sz w:val="20"/>
                <w:szCs w:val="20"/>
              </w:rPr>
              <w:t>х</w:t>
            </w:r>
          </w:p>
        </w:tc>
        <w:tc>
          <w:tcPr>
            <w:tcW w:w="826" w:type="pct"/>
            <w:tcBorders>
              <w:top w:val="nil"/>
              <w:left w:val="nil"/>
              <w:bottom w:val="single" w:sz="4" w:space="0" w:color="auto"/>
              <w:right w:val="single" w:sz="4" w:space="0" w:color="auto"/>
            </w:tcBorders>
            <w:shd w:val="clear" w:color="auto" w:fill="auto"/>
            <w:noWrap/>
            <w:vAlign w:val="center"/>
          </w:tcPr>
          <w:p w14:paraId="72C7DB1C" w14:textId="77777777" w:rsidR="00A94821" w:rsidRPr="00560BDF" w:rsidDel="00283EC9" w:rsidRDefault="00A94821" w:rsidP="00A94821">
            <w:pPr>
              <w:jc w:val="center"/>
              <w:rPr>
                <w:rFonts w:ascii="Myriad Pro" w:eastAsia="Calibri" w:hAnsi="Myriad Pro"/>
                <w:bCs/>
                <w:sz w:val="20"/>
                <w:szCs w:val="20"/>
              </w:rPr>
            </w:pPr>
            <w:r w:rsidRPr="00560BDF">
              <w:rPr>
                <w:rFonts w:ascii="Myriad Pro" w:eastAsia="Calibri" w:hAnsi="Myriad Pro"/>
                <w:bCs/>
                <w:sz w:val="20"/>
                <w:szCs w:val="20"/>
              </w:rPr>
              <w:t>83 283,58</w:t>
            </w:r>
          </w:p>
        </w:tc>
        <w:tc>
          <w:tcPr>
            <w:tcW w:w="946" w:type="pct"/>
            <w:vMerge/>
            <w:tcBorders>
              <w:left w:val="nil"/>
              <w:bottom w:val="single" w:sz="4" w:space="0" w:color="auto"/>
              <w:right w:val="single" w:sz="4" w:space="0" w:color="auto"/>
            </w:tcBorders>
            <w:shd w:val="clear" w:color="auto" w:fill="auto"/>
            <w:noWrap/>
            <w:vAlign w:val="center"/>
          </w:tcPr>
          <w:p w14:paraId="782DAA4B" w14:textId="77777777" w:rsidR="00A94821" w:rsidRPr="00560BDF" w:rsidRDefault="00A94821" w:rsidP="00A94821">
            <w:pPr>
              <w:pStyle w:val="a5"/>
              <w:jc w:val="center"/>
              <w:rPr>
                <w:rFonts w:ascii="Myriad Pro" w:eastAsia="Calibri" w:hAnsi="Myriad Pro" w:cs="Times New Roman"/>
                <w:bCs/>
                <w:sz w:val="20"/>
                <w:szCs w:val="20"/>
              </w:rPr>
            </w:pPr>
          </w:p>
        </w:tc>
      </w:tr>
    </w:tbl>
    <w:p w14:paraId="7370BADE" w14:textId="77777777" w:rsidR="00A94821" w:rsidRPr="00560BDF" w:rsidRDefault="00A94821" w:rsidP="00A94821">
      <w:pPr>
        <w:pStyle w:val="a7"/>
        <w:autoSpaceDE w:val="0"/>
        <w:autoSpaceDN w:val="0"/>
        <w:adjustRightInd w:val="0"/>
        <w:spacing w:line="360" w:lineRule="auto"/>
        <w:ind w:left="0" w:firstLine="567"/>
        <w:jc w:val="both"/>
        <w:rPr>
          <w:rFonts w:ascii="Myriad Pro" w:eastAsia="Calibri" w:hAnsi="Myriad Pro"/>
          <w:bCs/>
          <w:sz w:val="26"/>
          <w:szCs w:val="26"/>
        </w:rPr>
      </w:pPr>
      <w:r w:rsidRPr="00560BDF">
        <w:rPr>
          <w:rFonts w:ascii="Myriad Pro" w:eastAsia="Calibri" w:hAnsi="Myriad Pro"/>
          <w:bCs/>
          <w:sz w:val="26"/>
          <w:szCs w:val="26"/>
        </w:rPr>
        <w:lastRenderedPageBreak/>
        <w:t>Общая величина расходов/выпадающих доходов, связанных с технологическим присоединением, учтенная регулирующим органом при проведении корректировки неподконтрольных расходов по фактическим параметрам 2015 года составила 76 135,4 тыс. руб.</w:t>
      </w:r>
    </w:p>
    <w:p w14:paraId="46BDCDC9" w14:textId="77777777" w:rsidR="00A94821" w:rsidRPr="00560BDF" w:rsidRDefault="00A94821" w:rsidP="00A94821">
      <w:pPr>
        <w:spacing w:line="360" w:lineRule="auto"/>
        <w:ind w:firstLine="567"/>
        <w:contextualSpacing/>
        <w:jc w:val="both"/>
        <w:rPr>
          <w:rFonts w:ascii="Myriad Pro" w:eastAsia="Calibri" w:hAnsi="Myriad Pro"/>
          <w:color w:val="000000"/>
          <w:sz w:val="26"/>
          <w:szCs w:val="26"/>
        </w:rPr>
      </w:pPr>
      <w:r w:rsidRPr="00560BDF">
        <w:rPr>
          <w:rFonts w:ascii="Myriad Pro" w:eastAsia="Calibri" w:hAnsi="Myriad Pro"/>
          <w:color w:val="000000"/>
          <w:sz w:val="26"/>
          <w:szCs w:val="26"/>
        </w:rPr>
        <w:t xml:space="preserve">Согласно пункту 20 подпункту 5 Методических указаний </w:t>
      </w:r>
      <w:r>
        <w:rPr>
          <w:rFonts w:ascii="Myriad Pro" w:eastAsia="Calibri" w:hAnsi="Myriad Pro"/>
          <w:color w:val="000000"/>
          <w:sz w:val="26"/>
          <w:szCs w:val="26"/>
        </w:rPr>
        <w:t>№ </w:t>
      </w:r>
      <w:r w:rsidRPr="00560BDF">
        <w:rPr>
          <w:rFonts w:ascii="Myriad Pro" w:eastAsia="Calibri" w:hAnsi="Myriad Pro"/>
          <w:color w:val="000000"/>
          <w:sz w:val="26"/>
          <w:szCs w:val="26"/>
        </w:rPr>
        <w:t>228-э расходы, включаемые в необходимую валовую выручку в объеме, определяемом регулирующими органами (неподконтрольные расходы), включают в себя выпадающие доходы сетевой организации от присоединения энергопринимающих устройств максимальной мощностью, не превышающей 15 кВт включительно (с учетом ранее присоединенной в данной точке присоединения мощности), определяемые регулирующими органами в соответствии с пунктом 87 Основ ценообразования и не связанные с компенсацией расходов на строительство объектов электросетевого хозяйства.</w:t>
      </w:r>
    </w:p>
    <w:p w14:paraId="7A8C6AAA" w14:textId="77777777" w:rsidR="00A94821" w:rsidRPr="00560BDF" w:rsidRDefault="00A94821" w:rsidP="00A94821">
      <w:pPr>
        <w:pStyle w:val="a7"/>
        <w:autoSpaceDE w:val="0"/>
        <w:autoSpaceDN w:val="0"/>
        <w:adjustRightInd w:val="0"/>
        <w:spacing w:line="360" w:lineRule="auto"/>
        <w:ind w:left="0" w:firstLine="567"/>
        <w:jc w:val="both"/>
        <w:rPr>
          <w:rFonts w:ascii="Myriad Pro" w:eastAsia="Calibri" w:hAnsi="Myriad Pro"/>
          <w:bCs/>
          <w:sz w:val="26"/>
          <w:szCs w:val="26"/>
        </w:rPr>
      </w:pPr>
      <w:r w:rsidRPr="00560BDF">
        <w:rPr>
          <w:rFonts w:ascii="Myriad Pro" w:eastAsia="Calibri" w:hAnsi="Myriad Pro"/>
          <w:bCs/>
          <w:sz w:val="26"/>
          <w:szCs w:val="26"/>
        </w:rPr>
        <w:t>С целью проверки обоснованности расчетов выпадающих доходов, связанных с осуществлением технологического присоединения к электрическим сетям, Исполнитель провел альтернативный расчет выпадающих доходов от технологического присоединения энергопринимающих устройств максимальной мощностью, не превышающей 15 кВт включительно.</w:t>
      </w:r>
    </w:p>
    <w:p w14:paraId="77E4E302" w14:textId="77777777" w:rsidR="00A94821" w:rsidRPr="00560BDF" w:rsidRDefault="00A94821" w:rsidP="00A94821">
      <w:pPr>
        <w:autoSpaceDE w:val="0"/>
        <w:autoSpaceDN w:val="0"/>
        <w:adjustRightInd w:val="0"/>
        <w:spacing w:line="360" w:lineRule="auto"/>
        <w:ind w:firstLine="567"/>
        <w:jc w:val="both"/>
        <w:rPr>
          <w:rFonts w:ascii="Myriad Pro" w:eastAsia="Calibri" w:hAnsi="Myriad Pro"/>
          <w:bCs/>
          <w:sz w:val="26"/>
          <w:szCs w:val="26"/>
        </w:rPr>
      </w:pPr>
      <w:r w:rsidRPr="00560BDF">
        <w:rPr>
          <w:rFonts w:ascii="Myriad Pro" w:eastAsia="Calibri" w:hAnsi="Myriad Pro"/>
          <w:bCs/>
          <w:sz w:val="26"/>
          <w:szCs w:val="26"/>
        </w:rPr>
        <w:t xml:space="preserve">При определении фактических расходов, связанных с осуществлением технологического присоединения к электрическим сетям филиала </w:t>
      </w:r>
      <w:r>
        <w:rPr>
          <w:rFonts w:ascii="Myriad Pro" w:eastAsia="Calibri" w:hAnsi="Myriad Pro"/>
          <w:bCs/>
          <w:iCs/>
          <w:sz w:val="26"/>
          <w:szCs w:val="26"/>
        </w:rPr>
        <w:t>ПАО </w:t>
      </w:r>
      <w:r w:rsidRPr="00560BDF">
        <w:rPr>
          <w:rFonts w:ascii="Myriad Pro" w:eastAsia="Calibri" w:hAnsi="Myriad Pro"/>
          <w:bCs/>
          <w:iCs/>
          <w:sz w:val="26"/>
          <w:szCs w:val="26"/>
        </w:rPr>
        <w:t>«МРСК Сибири» «Читаэнерго»</w:t>
      </w:r>
      <w:r w:rsidRPr="00560BDF">
        <w:rPr>
          <w:rFonts w:ascii="Myriad Pro" w:eastAsia="Calibri" w:hAnsi="Myriad Pro"/>
          <w:bCs/>
          <w:sz w:val="26"/>
          <w:szCs w:val="26"/>
        </w:rPr>
        <w:t>, за 2015 год, исполнителем принято 2 829 договоров на осуществление технологического присоединения и объем максимальной мощности 32 835,53 кВт по предложению организации.</w:t>
      </w:r>
    </w:p>
    <w:p w14:paraId="22E5A942" w14:textId="77777777" w:rsidR="00A94821" w:rsidRPr="00560BDF" w:rsidRDefault="00A94821" w:rsidP="00A94821">
      <w:pPr>
        <w:pStyle w:val="a7"/>
        <w:autoSpaceDE w:val="0"/>
        <w:autoSpaceDN w:val="0"/>
        <w:adjustRightInd w:val="0"/>
        <w:spacing w:line="360" w:lineRule="auto"/>
        <w:ind w:left="0"/>
        <w:jc w:val="both"/>
        <w:rPr>
          <w:rFonts w:ascii="Myriad Pro" w:eastAsia="Calibri" w:hAnsi="Myriad Pro"/>
          <w:b/>
          <w:iCs/>
          <w:sz w:val="26"/>
          <w:szCs w:val="26"/>
        </w:rPr>
      </w:pPr>
    </w:p>
    <w:p w14:paraId="5F9B013F" w14:textId="77777777" w:rsidR="00A94821" w:rsidRPr="00560BDF" w:rsidRDefault="00A94821" w:rsidP="00A94821">
      <w:pPr>
        <w:pStyle w:val="a7"/>
        <w:autoSpaceDE w:val="0"/>
        <w:autoSpaceDN w:val="0"/>
        <w:adjustRightInd w:val="0"/>
        <w:spacing w:line="360" w:lineRule="auto"/>
        <w:ind w:left="0"/>
        <w:jc w:val="both"/>
        <w:rPr>
          <w:rFonts w:ascii="Myriad Pro" w:eastAsia="Calibri" w:hAnsi="Myriad Pro"/>
          <w:b/>
          <w:i/>
          <w:sz w:val="26"/>
          <w:szCs w:val="26"/>
        </w:rPr>
      </w:pPr>
      <w:r w:rsidRPr="00560BDF">
        <w:rPr>
          <w:rFonts w:ascii="Myriad Pro" w:eastAsia="Calibri" w:hAnsi="Myriad Pro"/>
          <w:b/>
          <w:i/>
          <w:sz w:val="26"/>
          <w:szCs w:val="26"/>
        </w:rPr>
        <w:t>Расчет выпадающих доходов от технологического присоединения энергопринимающих устройств максимальной мощностью, не превышающей 15 кВт включительно.</w:t>
      </w:r>
    </w:p>
    <w:p w14:paraId="588BB789" w14:textId="77777777" w:rsidR="00A94821" w:rsidRPr="00560BDF" w:rsidRDefault="00A94821" w:rsidP="00A94821">
      <w:pPr>
        <w:pStyle w:val="a7"/>
        <w:autoSpaceDE w:val="0"/>
        <w:autoSpaceDN w:val="0"/>
        <w:adjustRightInd w:val="0"/>
        <w:spacing w:line="360" w:lineRule="auto"/>
        <w:ind w:left="0"/>
        <w:jc w:val="both"/>
        <w:rPr>
          <w:rFonts w:ascii="Myriad Pro" w:eastAsia="Calibri" w:hAnsi="Myriad Pro"/>
          <w:b/>
          <w:i/>
          <w:sz w:val="26"/>
          <w:szCs w:val="26"/>
        </w:rPr>
      </w:pPr>
    </w:p>
    <w:p w14:paraId="030CE0F5" w14:textId="77777777" w:rsidR="00A94821" w:rsidRPr="00560BDF" w:rsidRDefault="00A94821" w:rsidP="00A94821">
      <w:pPr>
        <w:autoSpaceDE w:val="0"/>
        <w:autoSpaceDN w:val="0"/>
        <w:adjustRightInd w:val="0"/>
        <w:spacing w:line="360" w:lineRule="auto"/>
        <w:jc w:val="both"/>
        <w:rPr>
          <w:rFonts w:ascii="Myriad Pro" w:eastAsia="Calibri" w:hAnsi="Myriad Pro"/>
          <w:b/>
          <w:bCs/>
          <w:i/>
          <w:iCs/>
          <w:sz w:val="26"/>
          <w:szCs w:val="26"/>
        </w:rPr>
      </w:pPr>
      <w:r w:rsidRPr="00560BDF">
        <w:rPr>
          <w:rFonts w:ascii="Myriad Pro" w:eastAsia="Calibri" w:hAnsi="Myriad Pro"/>
          <w:b/>
          <w:bCs/>
          <w:i/>
          <w:iCs/>
          <w:sz w:val="26"/>
          <w:szCs w:val="26"/>
        </w:rPr>
        <w:t>Расходы на выполнение организационно-технических мероприятий.</w:t>
      </w:r>
    </w:p>
    <w:p w14:paraId="201ED6D8" w14:textId="77777777" w:rsidR="00A94821" w:rsidRPr="00560BDF" w:rsidRDefault="00A94821" w:rsidP="00A94821">
      <w:pPr>
        <w:autoSpaceDE w:val="0"/>
        <w:autoSpaceDN w:val="0"/>
        <w:adjustRightInd w:val="0"/>
        <w:spacing w:line="360" w:lineRule="auto"/>
        <w:ind w:firstLine="567"/>
        <w:jc w:val="both"/>
        <w:rPr>
          <w:rFonts w:ascii="Myriad Pro" w:eastAsia="Calibri" w:hAnsi="Myriad Pro"/>
          <w:bCs/>
          <w:sz w:val="26"/>
          <w:szCs w:val="26"/>
        </w:rPr>
      </w:pPr>
      <w:r w:rsidRPr="00560BDF">
        <w:rPr>
          <w:rFonts w:ascii="Myriad Pro" w:eastAsia="Calibri" w:hAnsi="Myriad Pro"/>
          <w:bCs/>
          <w:sz w:val="26"/>
          <w:szCs w:val="26"/>
        </w:rPr>
        <w:t xml:space="preserve">С целью определения расходов на выполнение организационно – технических мероприятий Исполнителем произведено сопоставление </w:t>
      </w:r>
      <w:r w:rsidRPr="00560BDF">
        <w:rPr>
          <w:rFonts w:ascii="Myriad Pro" w:eastAsia="Calibri" w:hAnsi="Myriad Pro"/>
          <w:bCs/>
          <w:sz w:val="26"/>
          <w:szCs w:val="26"/>
        </w:rPr>
        <w:lastRenderedPageBreak/>
        <w:t xml:space="preserve">фактических расходов на соответствующие виды работ и расчетных расходов, определенных с использованием подключаемой мощности и значений стандартизированных тарифных ставок, утвержденных приказом Региональной службы по тарифам и ценообразованию Забайкальского края от 30 декабря 2014 года </w:t>
      </w:r>
      <w:r>
        <w:rPr>
          <w:rFonts w:ascii="Myriad Pro" w:eastAsia="Calibri" w:hAnsi="Myriad Pro"/>
          <w:bCs/>
          <w:sz w:val="26"/>
          <w:szCs w:val="26"/>
        </w:rPr>
        <w:t>№ </w:t>
      </w:r>
      <w:r w:rsidRPr="00560BDF">
        <w:rPr>
          <w:rFonts w:ascii="Myriad Pro" w:eastAsia="Calibri" w:hAnsi="Myriad Pro"/>
          <w:bCs/>
          <w:sz w:val="26"/>
          <w:szCs w:val="26"/>
        </w:rPr>
        <w:t xml:space="preserve">738-НПА «Об установлении стандартизированных тарифных ставок, ставок за единицу максимальной мощности и формул платы за технологическое присоединение к электрическим сетям </w:t>
      </w:r>
      <w:r w:rsidRPr="00560BDF">
        <w:rPr>
          <w:rFonts w:ascii="Myriad Pro" w:eastAsia="Calibri" w:hAnsi="Myriad Pro"/>
          <w:bCs/>
          <w:iCs/>
          <w:sz w:val="26"/>
          <w:szCs w:val="26"/>
        </w:rPr>
        <w:t xml:space="preserve">филиала </w:t>
      </w:r>
      <w:r>
        <w:rPr>
          <w:rFonts w:ascii="Myriad Pro" w:eastAsia="Calibri" w:hAnsi="Myriad Pro"/>
          <w:bCs/>
          <w:iCs/>
          <w:sz w:val="26"/>
          <w:szCs w:val="26"/>
        </w:rPr>
        <w:t>ПАО </w:t>
      </w:r>
      <w:r w:rsidRPr="00560BDF">
        <w:rPr>
          <w:rFonts w:ascii="Myriad Pro" w:eastAsia="Calibri" w:hAnsi="Myriad Pro"/>
          <w:bCs/>
          <w:iCs/>
          <w:sz w:val="26"/>
          <w:szCs w:val="26"/>
        </w:rPr>
        <w:t>«МРСК Сибири» «Читаэнерго»</w:t>
      </w:r>
      <w:r w:rsidRPr="00560BDF">
        <w:rPr>
          <w:rFonts w:ascii="Myriad Pro" w:eastAsia="Calibri" w:hAnsi="Myriad Pro"/>
          <w:bCs/>
          <w:sz w:val="26"/>
          <w:szCs w:val="26"/>
        </w:rPr>
        <w:t xml:space="preserve"> на 2015 год».</w:t>
      </w:r>
    </w:p>
    <w:p w14:paraId="5A24ED05" w14:textId="77777777" w:rsidR="00A94821" w:rsidRPr="00560BDF" w:rsidRDefault="00A94821" w:rsidP="00A94821">
      <w:pPr>
        <w:autoSpaceDE w:val="0"/>
        <w:autoSpaceDN w:val="0"/>
        <w:adjustRightInd w:val="0"/>
        <w:spacing w:line="360" w:lineRule="auto"/>
        <w:ind w:firstLine="567"/>
        <w:jc w:val="both"/>
        <w:rPr>
          <w:rFonts w:ascii="Myriad Pro" w:eastAsia="Calibri" w:hAnsi="Myriad Pro"/>
          <w:bCs/>
          <w:sz w:val="26"/>
          <w:szCs w:val="26"/>
        </w:rPr>
      </w:pPr>
      <w:r w:rsidRPr="00560BDF">
        <w:rPr>
          <w:rFonts w:ascii="Myriad Pro" w:eastAsia="Calibri" w:hAnsi="Myriad Pro"/>
          <w:bCs/>
          <w:sz w:val="26"/>
          <w:szCs w:val="26"/>
        </w:rPr>
        <w:t>Расчет выполнен в разбивке по уровням напряжения – 0,4 кВ, 6-10 кВ.</w:t>
      </w:r>
    </w:p>
    <w:p w14:paraId="55A5AD69" w14:textId="77777777" w:rsidR="00A94821" w:rsidRDefault="00A94821" w:rsidP="00A94821">
      <w:pPr>
        <w:autoSpaceDE w:val="0"/>
        <w:autoSpaceDN w:val="0"/>
        <w:adjustRightInd w:val="0"/>
        <w:spacing w:line="360" w:lineRule="auto"/>
        <w:ind w:firstLine="567"/>
        <w:jc w:val="both"/>
        <w:rPr>
          <w:rFonts w:ascii="Myriad Pro" w:eastAsia="Calibri" w:hAnsi="Myriad Pro"/>
          <w:bCs/>
          <w:sz w:val="26"/>
          <w:szCs w:val="26"/>
        </w:rPr>
      </w:pPr>
    </w:p>
    <w:p w14:paraId="4FFA71C1" w14:textId="77777777" w:rsidR="00A94821" w:rsidRPr="00560BDF" w:rsidRDefault="00A94821" w:rsidP="00A94821">
      <w:pPr>
        <w:autoSpaceDE w:val="0"/>
        <w:autoSpaceDN w:val="0"/>
        <w:adjustRightInd w:val="0"/>
        <w:spacing w:line="360" w:lineRule="auto"/>
        <w:ind w:firstLine="567"/>
        <w:jc w:val="both"/>
        <w:rPr>
          <w:rFonts w:ascii="Myriad Pro" w:eastAsia="Calibri" w:hAnsi="Myriad Pro"/>
          <w:b/>
          <w:bCs/>
          <w:szCs w:val="26"/>
        </w:rPr>
      </w:pPr>
      <w:r w:rsidRPr="00560BDF">
        <w:rPr>
          <w:rFonts w:ascii="Myriad Pro" w:eastAsia="Calibri" w:hAnsi="Myriad Pro"/>
          <w:b/>
          <w:bCs/>
          <w:szCs w:val="26"/>
        </w:rPr>
        <w:t>Расчет размера расходов, связанных с осуществлением технологического присоединения энергопринимающих устройств максимальной мощностью, не превышающей 15 кВт включительно, не включаемых в состав платы за технологическое присоединение по уровню напряжения 0,4 кВ</w:t>
      </w:r>
    </w:p>
    <w:tbl>
      <w:tblPr>
        <w:tblW w:w="51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6"/>
        <w:gridCol w:w="2092"/>
        <w:gridCol w:w="1031"/>
        <w:gridCol w:w="1226"/>
        <w:gridCol w:w="1158"/>
        <w:gridCol w:w="1072"/>
        <w:gridCol w:w="1226"/>
        <w:gridCol w:w="1310"/>
      </w:tblGrid>
      <w:tr w:rsidR="00A94821" w:rsidRPr="00560BDF" w14:paraId="33C56FD7" w14:textId="77777777" w:rsidTr="00A94821">
        <w:trPr>
          <w:trHeight w:val="20"/>
          <w:tblHeader/>
        </w:trPr>
        <w:tc>
          <w:tcPr>
            <w:tcW w:w="26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5EAE66F" w14:textId="77777777" w:rsidR="00A94821" w:rsidRPr="00560BDF" w:rsidRDefault="00A94821" w:rsidP="00A94821">
            <w:pPr>
              <w:jc w:val="center"/>
              <w:rPr>
                <w:rFonts w:ascii="Myriad Pro" w:eastAsia="Calibri" w:hAnsi="Myriad Pro"/>
                <w:b/>
                <w:bCs/>
                <w:color w:val="FFFFFF"/>
                <w:sz w:val="18"/>
                <w:szCs w:val="18"/>
              </w:rPr>
            </w:pPr>
            <w:r w:rsidRPr="00560BDF">
              <w:rPr>
                <w:rFonts w:ascii="Myriad Pro" w:eastAsia="Calibri" w:hAnsi="Myriad Pro"/>
                <w:b/>
                <w:bCs/>
                <w:color w:val="FFFFFF"/>
                <w:sz w:val="18"/>
                <w:szCs w:val="18"/>
              </w:rPr>
              <w:t>N п/п</w:t>
            </w:r>
          </w:p>
        </w:tc>
        <w:tc>
          <w:tcPr>
            <w:tcW w:w="108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F970AB0" w14:textId="77777777" w:rsidR="00A94821" w:rsidRPr="00560BDF" w:rsidRDefault="00A94821" w:rsidP="00A94821">
            <w:pPr>
              <w:jc w:val="center"/>
              <w:rPr>
                <w:rFonts w:ascii="Myriad Pro" w:eastAsia="Calibri" w:hAnsi="Myriad Pro"/>
                <w:b/>
                <w:bCs/>
                <w:color w:val="FFFFFF"/>
                <w:sz w:val="18"/>
                <w:szCs w:val="18"/>
              </w:rPr>
            </w:pPr>
            <w:r w:rsidRPr="00560BDF">
              <w:rPr>
                <w:rFonts w:ascii="Myriad Pro" w:eastAsia="Calibri" w:hAnsi="Myriad Pro"/>
                <w:b/>
                <w:bCs/>
                <w:color w:val="FFFFFF"/>
                <w:sz w:val="18"/>
                <w:szCs w:val="18"/>
              </w:rPr>
              <w:t>Показатели</w:t>
            </w:r>
          </w:p>
        </w:tc>
        <w:tc>
          <w:tcPr>
            <w:tcW w:w="1775"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081DE06" w14:textId="77777777" w:rsidR="00A94821" w:rsidRPr="00560BDF" w:rsidRDefault="00A94821" w:rsidP="00A94821">
            <w:pPr>
              <w:jc w:val="center"/>
              <w:rPr>
                <w:rFonts w:ascii="Myriad Pro" w:eastAsia="Calibri" w:hAnsi="Myriad Pro"/>
                <w:b/>
                <w:bCs/>
                <w:color w:val="FFFFFF"/>
                <w:sz w:val="18"/>
                <w:szCs w:val="18"/>
              </w:rPr>
            </w:pPr>
            <w:r w:rsidRPr="00560BDF">
              <w:rPr>
                <w:rFonts w:ascii="Myriad Pro" w:eastAsia="Calibri" w:hAnsi="Myriad Pro"/>
                <w:b/>
                <w:bCs/>
                <w:color w:val="FFFFFF"/>
                <w:sz w:val="18"/>
                <w:szCs w:val="18"/>
              </w:rPr>
              <w:t>Фактические данные за 2015 год</w:t>
            </w:r>
          </w:p>
        </w:tc>
        <w:tc>
          <w:tcPr>
            <w:tcW w:w="1875"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12F6F16" w14:textId="77777777" w:rsidR="00A94821" w:rsidRPr="00560BDF" w:rsidRDefault="00A94821" w:rsidP="00A94821">
            <w:pPr>
              <w:jc w:val="center"/>
              <w:rPr>
                <w:rFonts w:ascii="Myriad Pro" w:eastAsia="Calibri" w:hAnsi="Myriad Pro"/>
                <w:b/>
                <w:bCs/>
                <w:color w:val="FFFFFF"/>
                <w:sz w:val="18"/>
                <w:szCs w:val="18"/>
              </w:rPr>
            </w:pPr>
            <w:r w:rsidRPr="00560BDF">
              <w:rPr>
                <w:rFonts w:ascii="Myriad Pro" w:eastAsia="Calibri" w:hAnsi="Myriad Pro"/>
                <w:b/>
                <w:bCs/>
                <w:color w:val="FFFFFF"/>
                <w:sz w:val="18"/>
                <w:szCs w:val="18"/>
              </w:rPr>
              <w:t xml:space="preserve">Расчетные (фактические) данные за 2015 год </w:t>
            </w:r>
          </w:p>
        </w:tc>
      </w:tr>
      <w:tr w:rsidR="00A94821" w:rsidRPr="00560BDF" w14:paraId="2427F3A2" w14:textId="77777777" w:rsidTr="00A94821">
        <w:trPr>
          <w:trHeight w:val="20"/>
          <w:tblHeader/>
        </w:trPr>
        <w:tc>
          <w:tcPr>
            <w:tcW w:w="26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8606492" w14:textId="77777777" w:rsidR="00A94821" w:rsidRPr="00560BDF" w:rsidRDefault="00A94821" w:rsidP="00A94821">
            <w:pPr>
              <w:rPr>
                <w:rFonts w:ascii="Myriad Pro" w:eastAsia="Calibri" w:hAnsi="Myriad Pro"/>
                <w:b/>
                <w:bCs/>
                <w:color w:val="FFFFFF"/>
                <w:sz w:val="18"/>
                <w:szCs w:val="18"/>
              </w:rPr>
            </w:pPr>
          </w:p>
        </w:tc>
        <w:tc>
          <w:tcPr>
            <w:tcW w:w="108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4FF0A3B" w14:textId="77777777" w:rsidR="00A94821" w:rsidRPr="00560BDF" w:rsidRDefault="00A94821" w:rsidP="00A94821">
            <w:pPr>
              <w:rPr>
                <w:rFonts w:ascii="Myriad Pro" w:eastAsia="Calibri" w:hAnsi="Myriad Pro"/>
                <w:b/>
                <w:bCs/>
                <w:color w:val="FFFFFF"/>
                <w:sz w:val="18"/>
                <w:szCs w:val="18"/>
              </w:rPr>
            </w:pPr>
          </w:p>
        </w:tc>
        <w:tc>
          <w:tcPr>
            <w:tcW w:w="5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738676E" w14:textId="77777777" w:rsidR="00A94821" w:rsidRPr="00560BDF" w:rsidRDefault="00A94821" w:rsidP="00A94821">
            <w:pPr>
              <w:jc w:val="center"/>
              <w:rPr>
                <w:rFonts w:ascii="Myriad Pro" w:eastAsia="Calibri" w:hAnsi="Myriad Pro"/>
                <w:b/>
                <w:bCs/>
                <w:color w:val="FFFFFF"/>
                <w:sz w:val="18"/>
                <w:szCs w:val="18"/>
              </w:rPr>
            </w:pPr>
            <w:r w:rsidRPr="00560BDF">
              <w:rPr>
                <w:rFonts w:ascii="Myriad Pro" w:eastAsia="Calibri" w:hAnsi="Myriad Pro"/>
                <w:b/>
                <w:bCs/>
                <w:color w:val="FFFFFF"/>
                <w:sz w:val="18"/>
                <w:szCs w:val="18"/>
              </w:rPr>
              <w:t>ставка платы (руб./кВт, руб./км, руб./шт.)</w:t>
            </w:r>
          </w:p>
        </w:tc>
        <w:tc>
          <w:tcPr>
            <w:tcW w:w="6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9E4B350" w14:textId="77777777" w:rsidR="00A94821" w:rsidRPr="00560BDF" w:rsidRDefault="00A94821" w:rsidP="00A94821">
            <w:pPr>
              <w:jc w:val="center"/>
              <w:rPr>
                <w:rFonts w:ascii="Myriad Pro" w:eastAsia="Calibri" w:hAnsi="Myriad Pro"/>
                <w:b/>
                <w:bCs/>
                <w:color w:val="FFFFFF"/>
                <w:sz w:val="18"/>
                <w:szCs w:val="18"/>
              </w:rPr>
            </w:pPr>
            <w:r w:rsidRPr="00560BDF">
              <w:rPr>
                <w:rFonts w:ascii="Myriad Pro" w:eastAsia="Calibri" w:hAnsi="Myriad Pro"/>
                <w:b/>
                <w:bCs/>
                <w:color w:val="FFFFFF"/>
                <w:sz w:val="18"/>
                <w:szCs w:val="18"/>
              </w:rPr>
              <w:t>мощность, длина линий, количество (кВт, км, шт.)</w:t>
            </w:r>
          </w:p>
        </w:tc>
        <w:tc>
          <w:tcPr>
            <w:tcW w:w="60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5BFE16D" w14:textId="77777777" w:rsidR="00A94821" w:rsidRPr="00560BDF" w:rsidRDefault="00A94821" w:rsidP="00A94821">
            <w:pPr>
              <w:jc w:val="center"/>
              <w:rPr>
                <w:rFonts w:ascii="Myriad Pro" w:eastAsia="Calibri" w:hAnsi="Myriad Pro"/>
                <w:b/>
                <w:bCs/>
                <w:color w:val="FFFFFF"/>
                <w:sz w:val="18"/>
                <w:szCs w:val="18"/>
              </w:rPr>
            </w:pPr>
            <w:r w:rsidRPr="00560BDF">
              <w:rPr>
                <w:rFonts w:ascii="Myriad Pro" w:eastAsia="Calibri" w:hAnsi="Myriad Pro"/>
                <w:b/>
                <w:bCs/>
                <w:color w:val="FFFFFF"/>
                <w:sz w:val="18"/>
                <w:szCs w:val="18"/>
              </w:rPr>
              <w:t>расходы (тыс. руб.)</w:t>
            </w:r>
          </w:p>
        </w:tc>
        <w:tc>
          <w:tcPr>
            <w:tcW w:w="55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D37D282" w14:textId="77777777" w:rsidR="00A94821" w:rsidRPr="00560BDF" w:rsidRDefault="00A94821" w:rsidP="00A94821">
            <w:pPr>
              <w:jc w:val="center"/>
              <w:rPr>
                <w:rFonts w:ascii="Myriad Pro" w:eastAsia="Calibri" w:hAnsi="Myriad Pro"/>
                <w:b/>
                <w:bCs/>
                <w:color w:val="FFFFFF"/>
                <w:sz w:val="18"/>
                <w:szCs w:val="18"/>
              </w:rPr>
            </w:pPr>
            <w:r w:rsidRPr="00560BDF">
              <w:rPr>
                <w:rFonts w:ascii="Myriad Pro" w:eastAsia="Calibri" w:hAnsi="Myriad Pro"/>
                <w:b/>
                <w:bCs/>
                <w:color w:val="FFFFFF"/>
                <w:sz w:val="18"/>
                <w:szCs w:val="18"/>
              </w:rPr>
              <w:t>стандарт, тариф, ставка (руб./кВт, руб./км, руб./шт.)</w:t>
            </w:r>
          </w:p>
        </w:tc>
        <w:tc>
          <w:tcPr>
            <w:tcW w:w="6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193C31B" w14:textId="77777777" w:rsidR="00A94821" w:rsidRPr="00560BDF" w:rsidRDefault="00A94821" w:rsidP="00A94821">
            <w:pPr>
              <w:jc w:val="center"/>
              <w:rPr>
                <w:rFonts w:ascii="Myriad Pro" w:eastAsia="Calibri" w:hAnsi="Myriad Pro"/>
                <w:b/>
                <w:bCs/>
                <w:color w:val="FFFFFF"/>
                <w:sz w:val="18"/>
                <w:szCs w:val="18"/>
              </w:rPr>
            </w:pPr>
            <w:r w:rsidRPr="00560BDF">
              <w:rPr>
                <w:rFonts w:ascii="Myriad Pro" w:eastAsia="Calibri" w:hAnsi="Myriad Pro"/>
                <w:b/>
                <w:bCs/>
                <w:color w:val="FFFFFF"/>
                <w:sz w:val="18"/>
                <w:szCs w:val="18"/>
              </w:rPr>
              <w:t>мощность, длина линий, количество (кВт, км, шт.)</w:t>
            </w:r>
          </w:p>
        </w:tc>
        <w:tc>
          <w:tcPr>
            <w:tcW w:w="6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CB0C2A3" w14:textId="77777777" w:rsidR="00A94821" w:rsidRPr="00560BDF" w:rsidRDefault="00A94821" w:rsidP="00A94821">
            <w:pPr>
              <w:jc w:val="center"/>
              <w:rPr>
                <w:rFonts w:ascii="Myriad Pro" w:eastAsia="Calibri" w:hAnsi="Myriad Pro"/>
                <w:b/>
                <w:bCs/>
                <w:color w:val="FFFFFF"/>
                <w:sz w:val="18"/>
                <w:szCs w:val="18"/>
              </w:rPr>
            </w:pPr>
            <w:r w:rsidRPr="00560BDF">
              <w:rPr>
                <w:rFonts w:ascii="Myriad Pro" w:eastAsia="Calibri" w:hAnsi="Myriad Pro"/>
                <w:b/>
                <w:bCs/>
                <w:color w:val="FFFFFF"/>
                <w:sz w:val="18"/>
                <w:szCs w:val="18"/>
              </w:rPr>
              <w:t>расходы (тыс. руб.)</w:t>
            </w:r>
          </w:p>
        </w:tc>
      </w:tr>
      <w:tr w:rsidR="00A94821" w:rsidRPr="00560BDF" w14:paraId="6187D902" w14:textId="77777777" w:rsidTr="00A94821">
        <w:trPr>
          <w:trHeight w:val="20"/>
        </w:trPr>
        <w:tc>
          <w:tcPr>
            <w:tcW w:w="263" w:type="pct"/>
            <w:shd w:val="clear" w:color="auto" w:fill="D6E3BC" w:themeFill="accent3" w:themeFillTint="66"/>
            <w:vAlign w:val="center"/>
            <w:hideMark/>
          </w:tcPr>
          <w:p w14:paraId="2BBA509D"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1.</w:t>
            </w:r>
          </w:p>
        </w:tc>
        <w:tc>
          <w:tcPr>
            <w:tcW w:w="1087" w:type="pct"/>
            <w:shd w:val="clear" w:color="auto" w:fill="D6E3BC" w:themeFill="accent3" w:themeFillTint="66"/>
            <w:vAlign w:val="center"/>
            <w:hideMark/>
          </w:tcPr>
          <w:p w14:paraId="25B36ACF" w14:textId="77777777" w:rsidR="00A94821" w:rsidRPr="00560BDF" w:rsidRDefault="00A94821" w:rsidP="00A94821">
            <w:pPr>
              <w:rPr>
                <w:rFonts w:ascii="Myriad Pro" w:eastAsia="Calibri" w:hAnsi="Myriad Pro"/>
                <w:bCs/>
                <w:sz w:val="18"/>
                <w:szCs w:val="18"/>
              </w:rPr>
            </w:pPr>
            <w:r w:rsidRPr="00560BDF">
              <w:rPr>
                <w:rFonts w:ascii="Myriad Pro" w:eastAsia="Calibri" w:hAnsi="Myriad Pro"/>
                <w:bCs/>
                <w:sz w:val="18"/>
                <w:szCs w:val="18"/>
              </w:rPr>
              <w:t>Расходы на выполнение организационно-технических мероприятий, связанные с осуществлением технологического присоединения [пункт 1.1 + пункт 1.2 + пункт 1.3]:</w:t>
            </w:r>
          </w:p>
        </w:tc>
        <w:tc>
          <w:tcPr>
            <w:tcW w:w="536" w:type="pct"/>
            <w:shd w:val="clear" w:color="auto" w:fill="D6E3BC" w:themeFill="accent3" w:themeFillTint="66"/>
            <w:vAlign w:val="center"/>
            <w:hideMark/>
          </w:tcPr>
          <w:p w14:paraId="6F153D85"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779,78</w:t>
            </w:r>
          </w:p>
        </w:tc>
        <w:tc>
          <w:tcPr>
            <w:tcW w:w="637" w:type="pct"/>
            <w:shd w:val="clear" w:color="auto" w:fill="D6E3BC" w:themeFill="accent3" w:themeFillTint="66"/>
            <w:vAlign w:val="center"/>
            <w:hideMark/>
          </w:tcPr>
          <w:p w14:paraId="1CE60B9C" w14:textId="77777777" w:rsidR="00A94821" w:rsidRPr="00560BDF" w:rsidRDefault="00A94821" w:rsidP="00A94821">
            <w:pPr>
              <w:jc w:val="center"/>
              <w:rPr>
                <w:rFonts w:ascii="Myriad Pro" w:eastAsia="Calibri" w:hAnsi="Myriad Pro"/>
                <w:bCs/>
                <w:sz w:val="18"/>
                <w:szCs w:val="18"/>
              </w:rPr>
            </w:pPr>
          </w:p>
        </w:tc>
        <w:tc>
          <w:tcPr>
            <w:tcW w:w="602" w:type="pct"/>
            <w:shd w:val="clear" w:color="auto" w:fill="D6E3BC" w:themeFill="accent3" w:themeFillTint="66"/>
            <w:vAlign w:val="center"/>
            <w:hideMark/>
          </w:tcPr>
          <w:p w14:paraId="40580F8D"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25 604,54</w:t>
            </w:r>
          </w:p>
        </w:tc>
        <w:tc>
          <w:tcPr>
            <w:tcW w:w="557" w:type="pct"/>
            <w:shd w:val="clear" w:color="auto" w:fill="D6E3BC" w:themeFill="accent3" w:themeFillTint="66"/>
            <w:vAlign w:val="center"/>
            <w:hideMark/>
          </w:tcPr>
          <w:p w14:paraId="0D5970B0"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980,17</w:t>
            </w:r>
          </w:p>
        </w:tc>
        <w:tc>
          <w:tcPr>
            <w:tcW w:w="637" w:type="pct"/>
            <w:shd w:val="clear" w:color="auto" w:fill="D6E3BC" w:themeFill="accent3" w:themeFillTint="66"/>
            <w:vAlign w:val="center"/>
            <w:hideMark/>
          </w:tcPr>
          <w:p w14:paraId="3B44C8F5"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33 835,53</w:t>
            </w:r>
          </w:p>
        </w:tc>
        <w:tc>
          <w:tcPr>
            <w:tcW w:w="681" w:type="pct"/>
            <w:shd w:val="clear" w:color="auto" w:fill="D6E3BC" w:themeFill="accent3" w:themeFillTint="66"/>
            <w:vAlign w:val="center"/>
            <w:hideMark/>
          </w:tcPr>
          <w:p w14:paraId="58DE419C"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32 184,40</w:t>
            </w:r>
          </w:p>
        </w:tc>
      </w:tr>
      <w:tr w:rsidR="00A94821" w:rsidRPr="00560BDF" w14:paraId="52755126" w14:textId="77777777" w:rsidTr="00A94821">
        <w:trPr>
          <w:trHeight w:val="20"/>
        </w:trPr>
        <w:tc>
          <w:tcPr>
            <w:tcW w:w="263" w:type="pct"/>
            <w:vAlign w:val="center"/>
            <w:hideMark/>
          </w:tcPr>
          <w:p w14:paraId="339D0BAD"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1.1.</w:t>
            </w:r>
          </w:p>
        </w:tc>
        <w:tc>
          <w:tcPr>
            <w:tcW w:w="1087" w:type="pct"/>
            <w:vAlign w:val="center"/>
            <w:hideMark/>
          </w:tcPr>
          <w:p w14:paraId="2AD5BF8B" w14:textId="77777777" w:rsidR="00A94821" w:rsidRPr="00560BDF" w:rsidRDefault="00A94821" w:rsidP="00A94821">
            <w:pPr>
              <w:rPr>
                <w:rFonts w:ascii="Myriad Pro" w:eastAsia="Calibri" w:hAnsi="Myriad Pro"/>
                <w:bCs/>
                <w:sz w:val="18"/>
                <w:szCs w:val="18"/>
              </w:rPr>
            </w:pPr>
            <w:r w:rsidRPr="00560BDF">
              <w:rPr>
                <w:rFonts w:ascii="Myriad Pro" w:eastAsia="Calibri" w:hAnsi="Myriad Pro"/>
                <w:bCs/>
                <w:sz w:val="18"/>
                <w:szCs w:val="18"/>
              </w:rPr>
              <w:t>подготовка и выдача сетевой организацией технических условий (ТУ) Заявителю, на уровне напряжения i и (или) диапазоне мощности j</w:t>
            </w:r>
          </w:p>
        </w:tc>
        <w:tc>
          <w:tcPr>
            <w:tcW w:w="536" w:type="pct"/>
            <w:vAlign w:val="center"/>
            <w:hideMark/>
          </w:tcPr>
          <w:p w14:paraId="65220D36"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203,73</w:t>
            </w:r>
          </w:p>
        </w:tc>
        <w:tc>
          <w:tcPr>
            <w:tcW w:w="637" w:type="pct"/>
            <w:vAlign w:val="center"/>
            <w:hideMark/>
          </w:tcPr>
          <w:p w14:paraId="6661C906"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32 835,53</w:t>
            </w:r>
          </w:p>
        </w:tc>
        <w:tc>
          <w:tcPr>
            <w:tcW w:w="602" w:type="pct"/>
            <w:vAlign w:val="center"/>
            <w:hideMark/>
          </w:tcPr>
          <w:p w14:paraId="5069E769"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6 689,60</w:t>
            </w:r>
          </w:p>
        </w:tc>
        <w:tc>
          <w:tcPr>
            <w:tcW w:w="557" w:type="pct"/>
            <w:vAlign w:val="center"/>
            <w:hideMark/>
          </w:tcPr>
          <w:p w14:paraId="09DF8722"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264,64</w:t>
            </w:r>
          </w:p>
        </w:tc>
        <w:tc>
          <w:tcPr>
            <w:tcW w:w="637" w:type="pct"/>
            <w:vAlign w:val="center"/>
            <w:hideMark/>
          </w:tcPr>
          <w:p w14:paraId="5F4FCA9D"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32 835,53</w:t>
            </w:r>
          </w:p>
        </w:tc>
        <w:tc>
          <w:tcPr>
            <w:tcW w:w="681" w:type="pct"/>
            <w:vAlign w:val="center"/>
            <w:hideMark/>
          </w:tcPr>
          <w:p w14:paraId="131CC9C5"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8 689,60</w:t>
            </w:r>
          </w:p>
        </w:tc>
      </w:tr>
      <w:tr w:rsidR="00A94821" w:rsidRPr="00560BDF" w14:paraId="3AE4EF8D" w14:textId="77777777" w:rsidTr="00A94821">
        <w:trPr>
          <w:trHeight w:val="20"/>
        </w:trPr>
        <w:tc>
          <w:tcPr>
            <w:tcW w:w="263" w:type="pct"/>
            <w:vAlign w:val="center"/>
            <w:hideMark/>
          </w:tcPr>
          <w:p w14:paraId="79B6FCB0"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1.2.</w:t>
            </w:r>
          </w:p>
        </w:tc>
        <w:tc>
          <w:tcPr>
            <w:tcW w:w="1087" w:type="pct"/>
            <w:vAlign w:val="center"/>
            <w:hideMark/>
          </w:tcPr>
          <w:p w14:paraId="7C08DCA0" w14:textId="77777777" w:rsidR="00A94821" w:rsidRPr="00560BDF" w:rsidRDefault="00A94821" w:rsidP="00A94821">
            <w:pPr>
              <w:rPr>
                <w:rFonts w:ascii="Myriad Pro" w:eastAsia="Calibri" w:hAnsi="Myriad Pro"/>
                <w:bCs/>
                <w:sz w:val="18"/>
                <w:szCs w:val="18"/>
              </w:rPr>
            </w:pPr>
            <w:r w:rsidRPr="00560BDF">
              <w:rPr>
                <w:rFonts w:ascii="Myriad Pro" w:eastAsia="Calibri" w:hAnsi="Myriad Pro"/>
                <w:bCs/>
                <w:sz w:val="18"/>
                <w:szCs w:val="18"/>
              </w:rPr>
              <w:t>проверка сетевой организацией выполнения Заявителем ТУ, на уровне напряжения i и (или) диапазоне мощности j</w:t>
            </w:r>
          </w:p>
        </w:tc>
        <w:tc>
          <w:tcPr>
            <w:tcW w:w="536" w:type="pct"/>
            <w:vAlign w:val="center"/>
            <w:hideMark/>
          </w:tcPr>
          <w:p w14:paraId="7B04ED84"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131,49</w:t>
            </w:r>
          </w:p>
        </w:tc>
        <w:tc>
          <w:tcPr>
            <w:tcW w:w="637" w:type="pct"/>
            <w:vAlign w:val="center"/>
            <w:hideMark/>
          </w:tcPr>
          <w:p w14:paraId="0718E9DA"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32 835,53</w:t>
            </w:r>
          </w:p>
        </w:tc>
        <w:tc>
          <w:tcPr>
            <w:tcW w:w="602" w:type="pct"/>
            <w:vAlign w:val="center"/>
            <w:hideMark/>
          </w:tcPr>
          <w:p w14:paraId="61CFFE46"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4 317,56</w:t>
            </w:r>
          </w:p>
        </w:tc>
        <w:tc>
          <w:tcPr>
            <w:tcW w:w="557" w:type="pct"/>
            <w:vAlign w:val="center"/>
            <w:hideMark/>
          </w:tcPr>
          <w:p w14:paraId="035AB879"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192,40</w:t>
            </w:r>
          </w:p>
        </w:tc>
        <w:tc>
          <w:tcPr>
            <w:tcW w:w="637" w:type="pct"/>
            <w:vAlign w:val="center"/>
          </w:tcPr>
          <w:p w14:paraId="4A63A2CB"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32 835,53</w:t>
            </w:r>
          </w:p>
        </w:tc>
        <w:tc>
          <w:tcPr>
            <w:tcW w:w="681" w:type="pct"/>
            <w:vAlign w:val="center"/>
          </w:tcPr>
          <w:p w14:paraId="6B691F5C"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6 317,56</w:t>
            </w:r>
          </w:p>
        </w:tc>
      </w:tr>
      <w:tr w:rsidR="00A94821" w:rsidRPr="00560BDF" w14:paraId="47B8FC73" w14:textId="77777777" w:rsidTr="00A94821">
        <w:trPr>
          <w:trHeight w:val="20"/>
        </w:trPr>
        <w:tc>
          <w:tcPr>
            <w:tcW w:w="263" w:type="pct"/>
            <w:vAlign w:val="center"/>
          </w:tcPr>
          <w:p w14:paraId="7BC6DA0C"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1.3.</w:t>
            </w:r>
          </w:p>
        </w:tc>
        <w:tc>
          <w:tcPr>
            <w:tcW w:w="1087" w:type="pct"/>
          </w:tcPr>
          <w:p w14:paraId="16A7F8CC" w14:textId="77777777" w:rsidR="00A94821" w:rsidRPr="00560BDF" w:rsidRDefault="00A94821" w:rsidP="00A94821">
            <w:pPr>
              <w:rPr>
                <w:rFonts w:ascii="Myriad Pro" w:hAnsi="Myriad Pro"/>
                <w:sz w:val="18"/>
                <w:szCs w:val="18"/>
              </w:rPr>
            </w:pPr>
            <w:r w:rsidRPr="00560BDF">
              <w:rPr>
                <w:rFonts w:ascii="Myriad Pro" w:eastAsia="Calibri" w:hAnsi="Myriad Pro"/>
                <w:bCs/>
                <w:sz w:val="18"/>
                <w:szCs w:val="18"/>
              </w:rPr>
              <w:t xml:space="preserve">Осуществление сетевой организацией фактического присоединения </w:t>
            </w:r>
            <w:r w:rsidRPr="00560BDF">
              <w:rPr>
                <w:rFonts w:ascii="Myriad Pro" w:eastAsia="Calibri" w:hAnsi="Myriad Pro"/>
                <w:bCs/>
                <w:sz w:val="18"/>
                <w:szCs w:val="18"/>
              </w:rPr>
              <w:lastRenderedPageBreak/>
              <w:t>объектов Заявителя к электрическим сетям и включение коммутационного аппарата (фиксация коммутационного аппарата в положение «включено»), на уровне напряжения i и (или) диапазоне мощности</w:t>
            </w:r>
            <w:r w:rsidRPr="00560BDF">
              <w:rPr>
                <w:rFonts w:ascii="Myriad Pro" w:hAnsi="Myriad Pro"/>
                <w:sz w:val="18"/>
                <w:szCs w:val="18"/>
              </w:rPr>
              <w:t xml:space="preserve"> j</w:t>
            </w:r>
          </w:p>
        </w:tc>
        <w:tc>
          <w:tcPr>
            <w:tcW w:w="536" w:type="pct"/>
            <w:vAlign w:val="center"/>
          </w:tcPr>
          <w:p w14:paraId="45005618"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lastRenderedPageBreak/>
              <w:t>444,56</w:t>
            </w:r>
          </w:p>
        </w:tc>
        <w:tc>
          <w:tcPr>
            <w:tcW w:w="637" w:type="pct"/>
            <w:vAlign w:val="center"/>
          </w:tcPr>
          <w:p w14:paraId="38F3A219"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32 835,53</w:t>
            </w:r>
          </w:p>
        </w:tc>
        <w:tc>
          <w:tcPr>
            <w:tcW w:w="602" w:type="pct"/>
            <w:vAlign w:val="center"/>
          </w:tcPr>
          <w:p w14:paraId="759E6894"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14 597,39</w:t>
            </w:r>
          </w:p>
        </w:tc>
        <w:tc>
          <w:tcPr>
            <w:tcW w:w="557" w:type="pct"/>
            <w:vAlign w:val="center"/>
          </w:tcPr>
          <w:p w14:paraId="591EEB41"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523,13</w:t>
            </w:r>
          </w:p>
        </w:tc>
        <w:tc>
          <w:tcPr>
            <w:tcW w:w="637" w:type="pct"/>
            <w:vAlign w:val="center"/>
          </w:tcPr>
          <w:p w14:paraId="1233EF43"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32 835,53</w:t>
            </w:r>
          </w:p>
        </w:tc>
        <w:tc>
          <w:tcPr>
            <w:tcW w:w="681" w:type="pct"/>
            <w:vAlign w:val="center"/>
          </w:tcPr>
          <w:p w14:paraId="6D6E9E3A"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17 177,25</w:t>
            </w:r>
          </w:p>
        </w:tc>
      </w:tr>
      <w:tr w:rsidR="00A94821" w:rsidRPr="00560BDF" w14:paraId="3607B3A3" w14:textId="77777777" w:rsidTr="00A94821">
        <w:trPr>
          <w:trHeight w:val="20"/>
        </w:trPr>
        <w:tc>
          <w:tcPr>
            <w:tcW w:w="263" w:type="pct"/>
            <w:vAlign w:val="center"/>
            <w:hideMark/>
          </w:tcPr>
          <w:p w14:paraId="1EB9987A"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3</w:t>
            </w:r>
          </w:p>
        </w:tc>
        <w:tc>
          <w:tcPr>
            <w:tcW w:w="1087" w:type="pct"/>
            <w:vAlign w:val="center"/>
            <w:hideMark/>
          </w:tcPr>
          <w:p w14:paraId="511B4BD9" w14:textId="77777777" w:rsidR="00A94821" w:rsidRPr="00560BDF" w:rsidRDefault="00A94821" w:rsidP="00A94821">
            <w:pPr>
              <w:rPr>
                <w:rFonts w:ascii="Myriad Pro" w:eastAsia="Calibri" w:hAnsi="Myriad Pro"/>
                <w:bCs/>
                <w:sz w:val="18"/>
                <w:szCs w:val="18"/>
              </w:rPr>
            </w:pPr>
            <w:r w:rsidRPr="00560BDF">
              <w:rPr>
                <w:rFonts w:ascii="Myriad Pro" w:eastAsia="Calibri" w:hAnsi="Myriad Pro"/>
                <w:bCs/>
                <w:sz w:val="18"/>
                <w:szCs w:val="18"/>
              </w:rPr>
              <w:t>Суммарный размер платы за технологическое присоединение [п. 3.1 * п. 3.2 / 1000]:</w:t>
            </w:r>
          </w:p>
        </w:tc>
        <w:tc>
          <w:tcPr>
            <w:tcW w:w="536" w:type="pct"/>
            <w:vAlign w:val="center"/>
            <w:hideMark/>
          </w:tcPr>
          <w:p w14:paraId="1F39A145"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X</w:t>
            </w:r>
          </w:p>
        </w:tc>
        <w:tc>
          <w:tcPr>
            <w:tcW w:w="637" w:type="pct"/>
            <w:noWrap/>
            <w:vAlign w:val="center"/>
            <w:hideMark/>
          </w:tcPr>
          <w:p w14:paraId="00EC9AF4" w14:textId="77777777" w:rsidR="00A94821" w:rsidRPr="00560BDF" w:rsidRDefault="00A94821" w:rsidP="00A94821">
            <w:pPr>
              <w:rPr>
                <w:rFonts w:ascii="Myriad Pro" w:eastAsia="Calibri" w:hAnsi="Myriad Pro"/>
                <w:bCs/>
                <w:sz w:val="18"/>
                <w:szCs w:val="18"/>
              </w:rPr>
            </w:pPr>
            <w:r w:rsidRPr="00560BDF">
              <w:rPr>
                <w:rFonts w:ascii="Myriad Pro" w:eastAsia="Calibri" w:hAnsi="Myriad Pro"/>
                <w:bCs/>
                <w:sz w:val="18"/>
                <w:szCs w:val="18"/>
              </w:rPr>
              <w:t> </w:t>
            </w:r>
          </w:p>
        </w:tc>
        <w:tc>
          <w:tcPr>
            <w:tcW w:w="602" w:type="pct"/>
            <w:vAlign w:val="center"/>
            <w:hideMark/>
          </w:tcPr>
          <w:p w14:paraId="10012FAD"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1 244,02</w:t>
            </w:r>
          </w:p>
        </w:tc>
        <w:tc>
          <w:tcPr>
            <w:tcW w:w="557" w:type="pct"/>
            <w:vAlign w:val="center"/>
            <w:hideMark/>
          </w:tcPr>
          <w:p w14:paraId="188EB9B2"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x</w:t>
            </w:r>
          </w:p>
        </w:tc>
        <w:tc>
          <w:tcPr>
            <w:tcW w:w="637" w:type="pct"/>
            <w:vAlign w:val="center"/>
            <w:hideMark/>
          </w:tcPr>
          <w:p w14:paraId="3676A955"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x</w:t>
            </w:r>
          </w:p>
        </w:tc>
        <w:tc>
          <w:tcPr>
            <w:tcW w:w="681" w:type="pct"/>
            <w:vAlign w:val="center"/>
            <w:hideMark/>
          </w:tcPr>
          <w:p w14:paraId="014B04E7"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1 244,02</w:t>
            </w:r>
          </w:p>
        </w:tc>
      </w:tr>
      <w:tr w:rsidR="00A94821" w:rsidRPr="00560BDF" w14:paraId="61AF5BF5" w14:textId="77777777" w:rsidTr="00A94821">
        <w:trPr>
          <w:trHeight w:val="20"/>
        </w:trPr>
        <w:tc>
          <w:tcPr>
            <w:tcW w:w="263" w:type="pct"/>
            <w:vAlign w:val="center"/>
            <w:hideMark/>
          </w:tcPr>
          <w:p w14:paraId="60834403"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3.1.</w:t>
            </w:r>
          </w:p>
        </w:tc>
        <w:tc>
          <w:tcPr>
            <w:tcW w:w="1087" w:type="pct"/>
            <w:vAlign w:val="center"/>
            <w:hideMark/>
          </w:tcPr>
          <w:p w14:paraId="26D51D8E" w14:textId="77777777" w:rsidR="00A94821" w:rsidRPr="00560BDF" w:rsidRDefault="00A94821" w:rsidP="00A94821">
            <w:pPr>
              <w:rPr>
                <w:rFonts w:ascii="Myriad Pro" w:eastAsia="Calibri" w:hAnsi="Myriad Pro"/>
                <w:bCs/>
                <w:sz w:val="18"/>
                <w:szCs w:val="18"/>
              </w:rPr>
            </w:pPr>
            <w:r w:rsidRPr="00560BDF">
              <w:rPr>
                <w:rFonts w:ascii="Myriad Pro" w:eastAsia="Calibri" w:hAnsi="Myriad Pro"/>
                <w:bCs/>
                <w:sz w:val="18"/>
                <w:szCs w:val="18"/>
              </w:rPr>
              <w:t>Размер платы за технологическое присоединение (руб. без НДС)</w:t>
            </w:r>
          </w:p>
        </w:tc>
        <w:tc>
          <w:tcPr>
            <w:tcW w:w="536" w:type="pct"/>
            <w:vAlign w:val="center"/>
            <w:hideMark/>
          </w:tcPr>
          <w:p w14:paraId="58DB8ABB"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x</w:t>
            </w:r>
          </w:p>
        </w:tc>
        <w:tc>
          <w:tcPr>
            <w:tcW w:w="637" w:type="pct"/>
            <w:noWrap/>
            <w:vAlign w:val="center"/>
            <w:hideMark/>
          </w:tcPr>
          <w:p w14:paraId="7965FFF9" w14:textId="77777777" w:rsidR="00A94821" w:rsidRPr="00560BDF" w:rsidRDefault="00A94821" w:rsidP="00A94821">
            <w:pPr>
              <w:rPr>
                <w:rFonts w:ascii="Myriad Pro" w:eastAsia="Calibri" w:hAnsi="Myriad Pro"/>
                <w:bCs/>
                <w:sz w:val="18"/>
                <w:szCs w:val="18"/>
              </w:rPr>
            </w:pPr>
            <w:r w:rsidRPr="00560BDF">
              <w:rPr>
                <w:rFonts w:ascii="Myriad Pro" w:eastAsia="Calibri" w:hAnsi="Myriad Pro"/>
                <w:bCs/>
                <w:sz w:val="18"/>
                <w:szCs w:val="18"/>
              </w:rPr>
              <w:t> </w:t>
            </w:r>
          </w:p>
        </w:tc>
        <w:tc>
          <w:tcPr>
            <w:tcW w:w="602" w:type="pct"/>
            <w:vAlign w:val="center"/>
            <w:hideMark/>
          </w:tcPr>
          <w:p w14:paraId="5919DDB4"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466,10</w:t>
            </w:r>
          </w:p>
        </w:tc>
        <w:tc>
          <w:tcPr>
            <w:tcW w:w="557" w:type="pct"/>
            <w:vAlign w:val="center"/>
            <w:hideMark/>
          </w:tcPr>
          <w:p w14:paraId="505B321C"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x</w:t>
            </w:r>
          </w:p>
        </w:tc>
        <w:tc>
          <w:tcPr>
            <w:tcW w:w="637" w:type="pct"/>
            <w:vAlign w:val="center"/>
            <w:hideMark/>
          </w:tcPr>
          <w:p w14:paraId="559E2F57"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х</w:t>
            </w:r>
          </w:p>
        </w:tc>
        <w:tc>
          <w:tcPr>
            <w:tcW w:w="681" w:type="pct"/>
            <w:vAlign w:val="center"/>
            <w:hideMark/>
          </w:tcPr>
          <w:p w14:paraId="308B0E46"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466,10</w:t>
            </w:r>
          </w:p>
        </w:tc>
      </w:tr>
      <w:tr w:rsidR="00A94821" w:rsidRPr="00560BDF" w14:paraId="310C057F" w14:textId="77777777" w:rsidTr="00A94821">
        <w:trPr>
          <w:trHeight w:val="20"/>
        </w:trPr>
        <w:tc>
          <w:tcPr>
            <w:tcW w:w="263" w:type="pct"/>
            <w:vAlign w:val="center"/>
            <w:hideMark/>
          </w:tcPr>
          <w:p w14:paraId="1F67BF9D"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3.2.</w:t>
            </w:r>
          </w:p>
        </w:tc>
        <w:tc>
          <w:tcPr>
            <w:tcW w:w="1087" w:type="pct"/>
            <w:vAlign w:val="center"/>
            <w:hideMark/>
          </w:tcPr>
          <w:p w14:paraId="6A2EBC4E" w14:textId="77777777" w:rsidR="00A94821" w:rsidRPr="00560BDF" w:rsidRDefault="00A94821" w:rsidP="00A94821">
            <w:pPr>
              <w:rPr>
                <w:rFonts w:ascii="Myriad Pro" w:eastAsia="Calibri" w:hAnsi="Myriad Pro"/>
                <w:bCs/>
                <w:sz w:val="18"/>
                <w:szCs w:val="18"/>
              </w:rPr>
            </w:pPr>
            <w:r w:rsidRPr="00560BDF">
              <w:rPr>
                <w:rFonts w:ascii="Myriad Pro" w:eastAsia="Calibri" w:hAnsi="Myriad Pro"/>
                <w:bCs/>
                <w:sz w:val="18"/>
                <w:szCs w:val="18"/>
              </w:rPr>
              <w:t>Плановое количество договоров на осуществление технологическое присоединение к электрическим сетям (плановое количество членов объединений (организаций), указанных в п. 9 Методических указаний по определению размера платы за технологическое присоединение к электрическим сетям, (шт.)</w:t>
            </w:r>
          </w:p>
        </w:tc>
        <w:tc>
          <w:tcPr>
            <w:tcW w:w="536" w:type="pct"/>
            <w:vAlign w:val="center"/>
            <w:hideMark/>
          </w:tcPr>
          <w:p w14:paraId="1DFAE71C"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x</w:t>
            </w:r>
          </w:p>
        </w:tc>
        <w:tc>
          <w:tcPr>
            <w:tcW w:w="637" w:type="pct"/>
            <w:noWrap/>
            <w:vAlign w:val="center"/>
            <w:hideMark/>
          </w:tcPr>
          <w:p w14:paraId="3D80F0CB" w14:textId="77777777" w:rsidR="00A94821" w:rsidRPr="00560BDF" w:rsidRDefault="00A94821" w:rsidP="00A94821">
            <w:pPr>
              <w:rPr>
                <w:rFonts w:ascii="Myriad Pro" w:eastAsia="Calibri" w:hAnsi="Myriad Pro"/>
                <w:bCs/>
                <w:sz w:val="18"/>
                <w:szCs w:val="18"/>
              </w:rPr>
            </w:pPr>
            <w:r w:rsidRPr="00560BDF">
              <w:rPr>
                <w:rFonts w:ascii="Myriad Pro" w:eastAsia="Calibri" w:hAnsi="Myriad Pro"/>
                <w:bCs/>
                <w:sz w:val="18"/>
                <w:szCs w:val="18"/>
              </w:rPr>
              <w:t> </w:t>
            </w:r>
          </w:p>
        </w:tc>
        <w:tc>
          <w:tcPr>
            <w:tcW w:w="602" w:type="pct"/>
            <w:vAlign w:val="center"/>
            <w:hideMark/>
          </w:tcPr>
          <w:p w14:paraId="16A26A80"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2 669</w:t>
            </w:r>
          </w:p>
        </w:tc>
        <w:tc>
          <w:tcPr>
            <w:tcW w:w="557" w:type="pct"/>
            <w:vAlign w:val="center"/>
            <w:hideMark/>
          </w:tcPr>
          <w:p w14:paraId="6FDC604D"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x</w:t>
            </w:r>
          </w:p>
        </w:tc>
        <w:tc>
          <w:tcPr>
            <w:tcW w:w="637" w:type="pct"/>
            <w:vAlign w:val="center"/>
            <w:hideMark/>
          </w:tcPr>
          <w:p w14:paraId="746765D4"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x</w:t>
            </w:r>
          </w:p>
        </w:tc>
        <w:tc>
          <w:tcPr>
            <w:tcW w:w="681" w:type="pct"/>
            <w:vAlign w:val="center"/>
            <w:hideMark/>
          </w:tcPr>
          <w:p w14:paraId="3DBA5999"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2 669</w:t>
            </w:r>
          </w:p>
        </w:tc>
      </w:tr>
      <w:tr w:rsidR="00A94821" w:rsidRPr="00560BDF" w14:paraId="4942FF5F" w14:textId="77777777" w:rsidTr="00A94821">
        <w:trPr>
          <w:trHeight w:val="20"/>
        </w:trPr>
        <w:tc>
          <w:tcPr>
            <w:tcW w:w="263" w:type="pct"/>
            <w:vAlign w:val="center"/>
            <w:hideMark/>
          </w:tcPr>
          <w:p w14:paraId="353B947B"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4.</w:t>
            </w:r>
          </w:p>
        </w:tc>
        <w:tc>
          <w:tcPr>
            <w:tcW w:w="1087" w:type="pct"/>
            <w:vAlign w:val="center"/>
            <w:hideMark/>
          </w:tcPr>
          <w:p w14:paraId="49BC0721" w14:textId="77777777" w:rsidR="00A94821" w:rsidRPr="00560BDF" w:rsidRDefault="00A94821" w:rsidP="00A94821">
            <w:pPr>
              <w:rPr>
                <w:rFonts w:ascii="Myriad Pro" w:eastAsia="Calibri" w:hAnsi="Myriad Pro"/>
                <w:bCs/>
                <w:sz w:val="18"/>
                <w:szCs w:val="18"/>
              </w:rPr>
            </w:pPr>
            <w:r w:rsidRPr="00560BDF">
              <w:rPr>
                <w:rFonts w:ascii="Myriad Pro" w:eastAsia="Calibri" w:hAnsi="Myriad Pro"/>
                <w:bCs/>
                <w:sz w:val="18"/>
                <w:szCs w:val="18"/>
              </w:rPr>
              <w:t>Размер расходов, связанных с осуществлением технологического присоединения к электрическим сетям, не включаемых в состав платы за технологическое присоединение (п. 1 + п. 2 - п. 3)</w:t>
            </w:r>
          </w:p>
        </w:tc>
        <w:tc>
          <w:tcPr>
            <w:tcW w:w="536" w:type="pct"/>
            <w:vAlign w:val="center"/>
            <w:hideMark/>
          </w:tcPr>
          <w:p w14:paraId="4D6A4BAA"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x</w:t>
            </w:r>
          </w:p>
        </w:tc>
        <w:tc>
          <w:tcPr>
            <w:tcW w:w="637" w:type="pct"/>
            <w:vAlign w:val="center"/>
            <w:hideMark/>
          </w:tcPr>
          <w:p w14:paraId="01E587F6"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x</w:t>
            </w:r>
          </w:p>
        </w:tc>
        <w:tc>
          <w:tcPr>
            <w:tcW w:w="602" w:type="pct"/>
            <w:vAlign w:val="center"/>
            <w:hideMark/>
          </w:tcPr>
          <w:p w14:paraId="5D9D9B9E"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24 360,52</w:t>
            </w:r>
          </w:p>
        </w:tc>
        <w:tc>
          <w:tcPr>
            <w:tcW w:w="557" w:type="pct"/>
            <w:vAlign w:val="center"/>
            <w:hideMark/>
          </w:tcPr>
          <w:p w14:paraId="0267DF89"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x</w:t>
            </w:r>
          </w:p>
        </w:tc>
        <w:tc>
          <w:tcPr>
            <w:tcW w:w="637" w:type="pct"/>
            <w:vAlign w:val="center"/>
            <w:hideMark/>
          </w:tcPr>
          <w:p w14:paraId="65F73ACC"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x</w:t>
            </w:r>
          </w:p>
        </w:tc>
        <w:tc>
          <w:tcPr>
            <w:tcW w:w="681" w:type="pct"/>
            <w:vAlign w:val="center"/>
            <w:hideMark/>
          </w:tcPr>
          <w:p w14:paraId="58978E82"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30 940,38</w:t>
            </w:r>
          </w:p>
        </w:tc>
      </w:tr>
    </w:tbl>
    <w:p w14:paraId="2A4BB9CD" w14:textId="77777777" w:rsidR="00A94821" w:rsidRPr="00560BDF" w:rsidRDefault="00A94821" w:rsidP="00A94821">
      <w:pPr>
        <w:autoSpaceDE w:val="0"/>
        <w:autoSpaceDN w:val="0"/>
        <w:adjustRightInd w:val="0"/>
        <w:ind w:firstLine="708"/>
        <w:jc w:val="center"/>
        <w:rPr>
          <w:rFonts w:ascii="Myriad Pro" w:eastAsia="Calibri" w:hAnsi="Myriad Pro"/>
          <w:b/>
          <w:bCs/>
          <w:szCs w:val="26"/>
          <w:highlight w:val="green"/>
        </w:rPr>
      </w:pPr>
    </w:p>
    <w:p w14:paraId="3623C298" w14:textId="77777777" w:rsidR="00A94821" w:rsidRDefault="00A94821" w:rsidP="00A94821">
      <w:pPr>
        <w:autoSpaceDE w:val="0"/>
        <w:autoSpaceDN w:val="0"/>
        <w:adjustRightInd w:val="0"/>
        <w:ind w:firstLine="708"/>
        <w:jc w:val="center"/>
        <w:rPr>
          <w:rFonts w:ascii="Myriad Pro" w:eastAsia="Calibri" w:hAnsi="Myriad Pro"/>
          <w:b/>
          <w:bCs/>
          <w:szCs w:val="26"/>
        </w:rPr>
      </w:pPr>
    </w:p>
    <w:p w14:paraId="14ED01E3" w14:textId="77777777" w:rsidR="00A94821" w:rsidRDefault="00A94821" w:rsidP="00A94821">
      <w:pPr>
        <w:autoSpaceDE w:val="0"/>
        <w:autoSpaceDN w:val="0"/>
        <w:adjustRightInd w:val="0"/>
        <w:ind w:firstLine="708"/>
        <w:jc w:val="center"/>
        <w:rPr>
          <w:rFonts w:ascii="Myriad Pro" w:eastAsia="Calibri" w:hAnsi="Myriad Pro"/>
          <w:b/>
          <w:bCs/>
          <w:szCs w:val="26"/>
        </w:rPr>
      </w:pPr>
    </w:p>
    <w:p w14:paraId="636E0B93" w14:textId="77777777" w:rsidR="00A94821" w:rsidRDefault="00A94821" w:rsidP="00A94821">
      <w:pPr>
        <w:autoSpaceDE w:val="0"/>
        <w:autoSpaceDN w:val="0"/>
        <w:adjustRightInd w:val="0"/>
        <w:ind w:firstLine="708"/>
        <w:jc w:val="center"/>
        <w:rPr>
          <w:rFonts w:ascii="Myriad Pro" w:eastAsia="Calibri" w:hAnsi="Myriad Pro"/>
          <w:b/>
          <w:bCs/>
          <w:szCs w:val="26"/>
        </w:rPr>
      </w:pPr>
    </w:p>
    <w:p w14:paraId="0FBEE364" w14:textId="77777777" w:rsidR="00A94821" w:rsidRDefault="00A94821" w:rsidP="00A94821">
      <w:pPr>
        <w:autoSpaceDE w:val="0"/>
        <w:autoSpaceDN w:val="0"/>
        <w:adjustRightInd w:val="0"/>
        <w:ind w:firstLine="708"/>
        <w:jc w:val="center"/>
        <w:rPr>
          <w:rFonts w:ascii="Myriad Pro" w:eastAsia="Calibri" w:hAnsi="Myriad Pro"/>
          <w:b/>
          <w:bCs/>
          <w:szCs w:val="26"/>
        </w:rPr>
      </w:pPr>
    </w:p>
    <w:p w14:paraId="292636C4" w14:textId="77777777" w:rsidR="00A94821" w:rsidRDefault="00A94821" w:rsidP="00A94821">
      <w:pPr>
        <w:autoSpaceDE w:val="0"/>
        <w:autoSpaceDN w:val="0"/>
        <w:adjustRightInd w:val="0"/>
        <w:ind w:firstLine="708"/>
        <w:jc w:val="center"/>
        <w:rPr>
          <w:rFonts w:ascii="Myriad Pro" w:eastAsia="Calibri" w:hAnsi="Myriad Pro"/>
          <w:b/>
          <w:bCs/>
          <w:szCs w:val="26"/>
        </w:rPr>
      </w:pPr>
    </w:p>
    <w:p w14:paraId="3A0FC2F6" w14:textId="77777777" w:rsidR="00A94821" w:rsidRDefault="00A94821" w:rsidP="00A94821">
      <w:pPr>
        <w:autoSpaceDE w:val="0"/>
        <w:autoSpaceDN w:val="0"/>
        <w:adjustRightInd w:val="0"/>
        <w:ind w:firstLine="708"/>
        <w:jc w:val="center"/>
        <w:rPr>
          <w:rFonts w:ascii="Myriad Pro" w:eastAsia="Calibri" w:hAnsi="Myriad Pro"/>
          <w:b/>
          <w:bCs/>
          <w:szCs w:val="26"/>
        </w:rPr>
      </w:pPr>
    </w:p>
    <w:p w14:paraId="09B73555" w14:textId="77777777" w:rsidR="00A94821" w:rsidRPr="00560BDF" w:rsidRDefault="00A94821" w:rsidP="00A94821">
      <w:pPr>
        <w:autoSpaceDE w:val="0"/>
        <w:autoSpaceDN w:val="0"/>
        <w:adjustRightInd w:val="0"/>
        <w:ind w:firstLine="708"/>
        <w:jc w:val="center"/>
        <w:rPr>
          <w:rFonts w:ascii="Myriad Pro" w:eastAsia="Calibri" w:hAnsi="Myriad Pro"/>
          <w:b/>
          <w:bCs/>
          <w:szCs w:val="26"/>
        </w:rPr>
      </w:pPr>
      <w:r w:rsidRPr="00560BDF">
        <w:rPr>
          <w:rFonts w:ascii="Myriad Pro" w:eastAsia="Calibri" w:hAnsi="Myriad Pro"/>
          <w:b/>
          <w:bCs/>
          <w:szCs w:val="26"/>
        </w:rPr>
        <w:lastRenderedPageBreak/>
        <w:t>Расчет размера расходов, связанных с осуществлением технологического присоединения энергопринимающих устройств максимальной мощностью, не превышающей 15 кВт включительно, не включаемых в состав платы за технологическое присоединение по уровню напряжения 6-10 кВ</w:t>
      </w:r>
    </w:p>
    <w:tbl>
      <w:tblPr>
        <w:tblW w:w="5082" w:type="pct"/>
        <w:tblLook w:val="04A0" w:firstRow="1" w:lastRow="0" w:firstColumn="1" w:lastColumn="0" w:noHBand="0" w:noVBand="1"/>
      </w:tblPr>
      <w:tblGrid>
        <w:gridCol w:w="518"/>
        <w:gridCol w:w="2313"/>
        <w:gridCol w:w="1054"/>
        <w:gridCol w:w="1254"/>
        <w:gridCol w:w="1009"/>
        <w:gridCol w:w="11"/>
        <w:gridCol w:w="1064"/>
        <w:gridCol w:w="11"/>
        <w:gridCol w:w="1244"/>
        <w:gridCol w:w="11"/>
        <w:gridCol w:w="993"/>
        <w:gridCol w:w="15"/>
      </w:tblGrid>
      <w:tr w:rsidR="00A94821" w:rsidRPr="00560BDF" w14:paraId="5915CEED" w14:textId="77777777" w:rsidTr="00A94821">
        <w:trPr>
          <w:trHeight w:val="558"/>
          <w:tblHeader/>
        </w:trPr>
        <w:tc>
          <w:tcPr>
            <w:tcW w:w="27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485A8D0" w14:textId="77777777" w:rsidR="00A94821" w:rsidRPr="00560BDF" w:rsidRDefault="00A94821" w:rsidP="00A94821">
            <w:pPr>
              <w:jc w:val="center"/>
              <w:rPr>
                <w:rFonts w:ascii="Myriad Pro" w:eastAsia="Calibri" w:hAnsi="Myriad Pro"/>
                <w:b/>
                <w:bCs/>
                <w:color w:val="FFFFFF"/>
                <w:sz w:val="18"/>
                <w:szCs w:val="18"/>
              </w:rPr>
            </w:pPr>
            <w:r w:rsidRPr="00560BDF">
              <w:rPr>
                <w:rFonts w:ascii="Myriad Pro" w:eastAsia="Calibri" w:hAnsi="Myriad Pro"/>
                <w:b/>
                <w:bCs/>
                <w:color w:val="FFFFFF"/>
                <w:sz w:val="18"/>
                <w:szCs w:val="18"/>
              </w:rPr>
              <w:t>N п/п</w:t>
            </w:r>
          </w:p>
        </w:tc>
        <w:tc>
          <w:tcPr>
            <w:tcW w:w="121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6AA107A" w14:textId="77777777" w:rsidR="00A94821" w:rsidRPr="00560BDF" w:rsidRDefault="00A94821" w:rsidP="00A94821">
            <w:pPr>
              <w:jc w:val="center"/>
              <w:rPr>
                <w:rFonts w:ascii="Myriad Pro" w:eastAsia="Calibri" w:hAnsi="Myriad Pro"/>
                <w:b/>
                <w:bCs/>
                <w:color w:val="FFFFFF"/>
                <w:sz w:val="18"/>
                <w:szCs w:val="18"/>
              </w:rPr>
            </w:pPr>
            <w:r w:rsidRPr="00560BDF">
              <w:rPr>
                <w:rFonts w:ascii="Myriad Pro" w:eastAsia="Calibri" w:hAnsi="Myriad Pro"/>
                <w:b/>
                <w:bCs/>
                <w:color w:val="FFFFFF"/>
                <w:sz w:val="18"/>
                <w:szCs w:val="18"/>
              </w:rPr>
              <w:t>Показатели</w:t>
            </w:r>
          </w:p>
        </w:tc>
        <w:tc>
          <w:tcPr>
            <w:tcW w:w="1752"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546D4C9" w14:textId="77777777" w:rsidR="00A94821" w:rsidRPr="00560BDF" w:rsidRDefault="00A94821" w:rsidP="00A94821">
            <w:pPr>
              <w:jc w:val="center"/>
              <w:rPr>
                <w:rFonts w:ascii="Myriad Pro" w:eastAsia="Calibri" w:hAnsi="Myriad Pro"/>
                <w:b/>
                <w:bCs/>
                <w:color w:val="FFFFFF"/>
                <w:sz w:val="18"/>
                <w:szCs w:val="18"/>
              </w:rPr>
            </w:pPr>
            <w:r w:rsidRPr="00560BDF">
              <w:rPr>
                <w:rFonts w:ascii="Myriad Pro" w:eastAsia="Calibri" w:hAnsi="Myriad Pro"/>
                <w:b/>
                <w:bCs/>
                <w:color w:val="FFFFFF"/>
                <w:sz w:val="18"/>
                <w:szCs w:val="18"/>
              </w:rPr>
              <w:t>Фактические данные за 2015 год</w:t>
            </w:r>
          </w:p>
        </w:tc>
        <w:tc>
          <w:tcPr>
            <w:tcW w:w="1758" w:type="pct"/>
            <w:gridSpan w:val="6"/>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95E1343" w14:textId="77777777" w:rsidR="00A94821" w:rsidRPr="00560BDF" w:rsidRDefault="00A94821" w:rsidP="00A94821">
            <w:pPr>
              <w:jc w:val="center"/>
              <w:rPr>
                <w:rFonts w:ascii="Myriad Pro" w:eastAsia="Calibri" w:hAnsi="Myriad Pro"/>
                <w:b/>
                <w:bCs/>
                <w:color w:val="FFFFFF"/>
                <w:sz w:val="18"/>
                <w:szCs w:val="18"/>
              </w:rPr>
            </w:pPr>
            <w:r w:rsidRPr="00560BDF">
              <w:rPr>
                <w:rFonts w:ascii="Myriad Pro" w:eastAsia="Calibri" w:hAnsi="Myriad Pro"/>
                <w:b/>
                <w:bCs/>
                <w:color w:val="FFFFFF"/>
                <w:sz w:val="18"/>
                <w:szCs w:val="18"/>
              </w:rPr>
              <w:t xml:space="preserve">Расчетные (фактические) данные за 2015 год </w:t>
            </w:r>
          </w:p>
        </w:tc>
      </w:tr>
      <w:tr w:rsidR="00A94821" w:rsidRPr="00560BDF" w14:paraId="7ACDC9E8" w14:textId="77777777" w:rsidTr="00A94821">
        <w:trPr>
          <w:trHeight w:val="1530"/>
          <w:tblHeader/>
        </w:trPr>
        <w:tc>
          <w:tcPr>
            <w:tcW w:w="27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4B02EEB" w14:textId="77777777" w:rsidR="00A94821" w:rsidRPr="00560BDF" w:rsidRDefault="00A94821" w:rsidP="00A94821">
            <w:pPr>
              <w:rPr>
                <w:rFonts w:ascii="Myriad Pro" w:eastAsia="Calibri" w:hAnsi="Myriad Pro"/>
                <w:b/>
                <w:bCs/>
                <w:color w:val="FFFFFF"/>
                <w:sz w:val="18"/>
                <w:szCs w:val="18"/>
              </w:rPr>
            </w:pPr>
          </w:p>
        </w:tc>
        <w:tc>
          <w:tcPr>
            <w:tcW w:w="121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604B886" w14:textId="77777777" w:rsidR="00A94821" w:rsidRPr="00560BDF" w:rsidRDefault="00A94821" w:rsidP="00A94821">
            <w:pPr>
              <w:rPr>
                <w:rFonts w:ascii="Myriad Pro" w:eastAsia="Calibri" w:hAnsi="Myriad Pro"/>
                <w:b/>
                <w:bCs/>
                <w:color w:val="FFFFFF"/>
                <w:sz w:val="18"/>
                <w:szCs w:val="18"/>
              </w:rPr>
            </w:pPr>
          </w:p>
        </w:tc>
        <w:tc>
          <w:tcPr>
            <w:tcW w:w="55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E27CDA3" w14:textId="77777777" w:rsidR="00A94821" w:rsidRPr="00560BDF" w:rsidRDefault="00A94821" w:rsidP="00A94821">
            <w:pPr>
              <w:jc w:val="center"/>
              <w:rPr>
                <w:rFonts w:ascii="Myriad Pro" w:eastAsia="Calibri" w:hAnsi="Myriad Pro"/>
                <w:b/>
                <w:bCs/>
                <w:color w:val="FFFFFF"/>
                <w:sz w:val="18"/>
                <w:szCs w:val="18"/>
              </w:rPr>
            </w:pPr>
            <w:r w:rsidRPr="00560BDF">
              <w:rPr>
                <w:rFonts w:ascii="Myriad Pro" w:eastAsia="Calibri" w:hAnsi="Myriad Pro"/>
                <w:b/>
                <w:bCs/>
                <w:color w:val="FFFFFF"/>
                <w:sz w:val="18"/>
                <w:szCs w:val="18"/>
              </w:rPr>
              <w:t>ставка платы (руб./кВт, руб./км, руб./шт.)</w:t>
            </w:r>
          </w:p>
        </w:tc>
        <w:tc>
          <w:tcPr>
            <w:tcW w:w="66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808C1B4" w14:textId="77777777" w:rsidR="00A94821" w:rsidRPr="00560BDF" w:rsidRDefault="00A94821" w:rsidP="00A94821">
            <w:pPr>
              <w:jc w:val="center"/>
              <w:rPr>
                <w:rFonts w:ascii="Myriad Pro" w:eastAsia="Calibri" w:hAnsi="Myriad Pro"/>
                <w:b/>
                <w:bCs/>
                <w:color w:val="FFFFFF"/>
                <w:sz w:val="18"/>
                <w:szCs w:val="18"/>
              </w:rPr>
            </w:pPr>
            <w:r w:rsidRPr="00560BDF">
              <w:rPr>
                <w:rFonts w:ascii="Myriad Pro" w:eastAsia="Calibri" w:hAnsi="Myriad Pro"/>
                <w:b/>
                <w:bCs/>
                <w:color w:val="FFFFFF"/>
                <w:sz w:val="18"/>
                <w:szCs w:val="18"/>
              </w:rPr>
              <w:t>мощность, длина линий, количество (кВт, км, шт.)</w:t>
            </w:r>
          </w:p>
        </w:tc>
        <w:tc>
          <w:tcPr>
            <w:tcW w:w="537"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2FBE7EA" w14:textId="77777777" w:rsidR="00A94821" w:rsidRPr="00560BDF" w:rsidRDefault="00A94821" w:rsidP="00A94821">
            <w:pPr>
              <w:jc w:val="center"/>
              <w:rPr>
                <w:rFonts w:ascii="Myriad Pro" w:eastAsia="Calibri" w:hAnsi="Myriad Pro"/>
                <w:b/>
                <w:bCs/>
                <w:color w:val="FFFFFF"/>
                <w:sz w:val="18"/>
                <w:szCs w:val="18"/>
              </w:rPr>
            </w:pPr>
            <w:r w:rsidRPr="00560BDF">
              <w:rPr>
                <w:rFonts w:ascii="Myriad Pro" w:eastAsia="Calibri" w:hAnsi="Myriad Pro"/>
                <w:b/>
                <w:bCs/>
                <w:color w:val="FFFFFF"/>
                <w:sz w:val="18"/>
                <w:szCs w:val="18"/>
              </w:rPr>
              <w:t>расходы (тыс. руб.)</w:t>
            </w:r>
          </w:p>
        </w:tc>
        <w:tc>
          <w:tcPr>
            <w:tcW w:w="56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4FCC776" w14:textId="77777777" w:rsidR="00A94821" w:rsidRPr="00560BDF" w:rsidRDefault="00A94821" w:rsidP="00A94821">
            <w:pPr>
              <w:jc w:val="center"/>
              <w:rPr>
                <w:rFonts w:ascii="Myriad Pro" w:eastAsia="Calibri" w:hAnsi="Myriad Pro"/>
                <w:b/>
                <w:bCs/>
                <w:color w:val="FFFFFF"/>
                <w:sz w:val="18"/>
                <w:szCs w:val="18"/>
              </w:rPr>
            </w:pPr>
            <w:r w:rsidRPr="00560BDF">
              <w:rPr>
                <w:rFonts w:ascii="Myriad Pro" w:eastAsia="Calibri" w:hAnsi="Myriad Pro"/>
                <w:b/>
                <w:bCs/>
                <w:color w:val="FFFFFF"/>
                <w:sz w:val="18"/>
                <w:szCs w:val="18"/>
              </w:rPr>
              <w:t>стандарт, тариф, ставка (руб./кВт, руб./км, руб./шт.)</w:t>
            </w:r>
          </w:p>
        </w:tc>
        <w:tc>
          <w:tcPr>
            <w:tcW w:w="661"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07CD057" w14:textId="77777777" w:rsidR="00A94821" w:rsidRPr="00560BDF" w:rsidRDefault="00A94821" w:rsidP="00A94821">
            <w:pPr>
              <w:jc w:val="center"/>
              <w:rPr>
                <w:rFonts w:ascii="Myriad Pro" w:eastAsia="Calibri" w:hAnsi="Myriad Pro"/>
                <w:b/>
                <w:bCs/>
                <w:color w:val="FFFFFF"/>
                <w:sz w:val="18"/>
                <w:szCs w:val="18"/>
              </w:rPr>
            </w:pPr>
            <w:r w:rsidRPr="00560BDF">
              <w:rPr>
                <w:rFonts w:ascii="Myriad Pro" w:eastAsia="Calibri" w:hAnsi="Myriad Pro"/>
                <w:b/>
                <w:bCs/>
                <w:color w:val="FFFFFF"/>
                <w:sz w:val="18"/>
                <w:szCs w:val="18"/>
              </w:rPr>
              <w:t>мощность, длина линий, количество (кВт, км, шт.)</w:t>
            </w:r>
          </w:p>
        </w:tc>
        <w:tc>
          <w:tcPr>
            <w:tcW w:w="531"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F513E3F" w14:textId="77777777" w:rsidR="00A94821" w:rsidRPr="00560BDF" w:rsidRDefault="00A94821" w:rsidP="00A94821">
            <w:pPr>
              <w:jc w:val="center"/>
              <w:rPr>
                <w:rFonts w:ascii="Myriad Pro" w:eastAsia="Calibri" w:hAnsi="Myriad Pro"/>
                <w:b/>
                <w:bCs/>
                <w:color w:val="FFFFFF"/>
                <w:sz w:val="18"/>
                <w:szCs w:val="18"/>
              </w:rPr>
            </w:pPr>
            <w:r w:rsidRPr="00560BDF">
              <w:rPr>
                <w:rFonts w:ascii="Myriad Pro" w:eastAsia="Calibri" w:hAnsi="Myriad Pro"/>
                <w:b/>
                <w:bCs/>
                <w:color w:val="FFFFFF"/>
                <w:sz w:val="18"/>
                <w:szCs w:val="18"/>
              </w:rPr>
              <w:t>расходы (тыс. руб.)</w:t>
            </w:r>
          </w:p>
        </w:tc>
      </w:tr>
      <w:tr w:rsidR="00A94821" w:rsidRPr="00560BDF" w14:paraId="166D5761" w14:textId="77777777" w:rsidTr="00A94821">
        <w:trPr>
          <w:trHeight w:val="1215"/>
        </w:trPr>
        <w:tc>
          <w:tcPr>
            <w:tcW w:w="272" w:type="pct"/>
            <w:tcBorders>
              <w:top w:val="single" w:sz="4" w:space="0" w:color="FFFFFF" w:themeColor="background1"/>
              <w:left w:val="single" w:sz="4" w:space="0" w:color="auto"/>
              <w:bottom w:val="single" w:sz="4" w:space="0" w:color="auto"/>
              <w:right w:val="single" w:sz="4" w:space="0" w:color="auto"/>
            </w:tcBorders>
            <w:shd w:val="clear" w:color="auto" w:fill="D6E3BC" w:themeFill="accent3" w:themeFillTint="66"/>
            <w:vAlign w:val="center"/>
            <w:hideMark/>
          </w:tcPr>
          <w:p w14:paraId="43C7B87A"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1.</w:t>
            </w:r>
          </w:p>
        </w:tc>
        <w:tc>
          <w:tcPr>
            <w:tcW w:w="1218" w:type="pct"/>
            <w:tcBorders>
              <w:top w:val="single" w:sz="4" w:space="0" w:color="FFFFFF" w:themeColor="background1"/>
              <w:left w:val="nil"/>
              <w:bottom w:val="single" w:sz="4" w:space="0" w:color="auto"/>
              <w:right w:val="single" w:sz="4" w:space="0" w:color="auto"/>
            </w:tcBorders>
            <w:shd w:val="clear" w:color="auto" w:fill="D6E3BC" w:themeFill="accent3" w:themeFillTint="66"/>
            <w:vAlign w:val="center"/>
            <w:hideMark/>
          </w:tcPr>
          <w:p w14:paraId="5FFCE913" w14:textId="77777777" w:rsidR="00A94821" w:rsidRPr="00560BDF" w:rsidRDefault="00A94821" w:rsidP="00A94821">
            <w:pPr>
              <w:rPr>
                <w:rFonts w:ascii="Myriad Pro" w:eastAsia="Calibri" w:hAnsi="Myriad Pro"/>
                <w:bCs/>
                <w:sz w:val="18"/>
                <w:szCs w:val="18"/>
              </w:rPr>
            </w:pPr>
            <w:r w:rsidRPr="00560BDF">
              <w:rPr>
                <w:rFonts w:ascii="Myriad Pro" w:eastAsia="Calibri" w:hAnsi="Myriad Pro"/>
                <w:bCs/>
                <w:sz w:val="18"/>
                <w:szCs w:val="18"/>
              </w:rPr>
              <w:t>Расходы на выполнение организационно-технических мероприятий, связанные с осуществлением технологического присоединения [пункт 1.1 + пункт 1.2]:</w:t>
            </w:r>
          </w:p>
        </w:tc>
        <w:tc>
          <w:tcPr>
            <w:tcW w:w="555" w:type="pct"/>
            <w:tcBorders>
              <w:top w:val="single" w:sz="4" w:space="0" w:color="FFFFFF" w:themeColor="background1"/>
              <w:left w:val="nil"/>
              <w:bottom w:val="single" w:sz="4" w:space="0" w:color="auto"/>
              <w:right w:val="single" w:sz="4" w:space="0" w:color="auto"/>
            </w:tcBorders>
            <w:shd w:val="clear" w:color="auto" w:fill="D6E3BC" w:themeFill="accent3" w:themeFillTint="66"/>
            <w:vAlign w:val="center"/>
            <w:hideMark/>
          </w:tcPr>
          <w:p w14:paraId="0486660E"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903,58</w:t>
            </w:r>
          </w:p>
        </w:tc>
        <w:tc>
          <w:tcPr>
            <w:tcW w:w="660" w:type="pct"/>
            <w:tcBorders>
              <w:top w:val="single" w:sz="4" w:space="0" w:color="FFFFFF" w:themeColor="background1"/>
              <w:left w:val="nil"/>
              <w:bottom w:val="single" w:sz="4" w:space="0" w:color="auto"/>
              <w:right w:val="single" w:sz="4" w:space="0" w:color="auto"/>
            </w:tcBorders>
            <w:shd w:val="clear" w:color="auto" w:fill="D6E3BC" w:themeFill="accent3" w:themeFillTint="66"/>
            <w:vAlign w:val="center"/>
            <w:hideMark/>
          </w:tcPr>
          <w:p w14:paraId="3305ECFF" w14:textId="77777777" w:rsidR="00A94821" w:rsidRPr="00560BDF" w:rsidRDefault="00A94821" w:rsidP="00A94821">
            <w:pPr>
              <w:jc w:val="center"/>
              <w:rPr>
                <w:rFonts w:ascii="Myriad Pro" w:eastAsia="Calibri" w:hAnsi="Myriad Pro"/>
                <w:bCs/>
                <w:sz w:val="18"/>
                <w:szCs w:val="18"/>
              </w:rPr>
            </w:pPr>
          </w:p>
        </w:tc>
        <w:tc>
          <w:tcPr>
            <w:tcW w:w="537" w:type="pct"/>
            <w:gridSpan w:val="2"/>
            <w:tcBorders>
              <w:top w:val="single" w:sz="4" w:space="0" w:color="FFFFFF" w:themeColor="background1"/>
              <w:left w:val="nil"/>
              <w:bottom w:val="single" w:sz="4" w:space="0" w:color="auto"/>
              <w:right w:val="single" w:sz="4" w:space="0" w:color="auto"/>
            </w:tcBorders>
            <w:shd w:val="clear" w:color="auto" w:fill="D6E3BC" w:themeFill="accent3" w:themeFillTint="66"/>
            <w:vAlign w:val="center"/>
            <w:hideMark/>
          </w:tcPr>
          <w:p w14:paraId="0561B82D"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1 550,84</w:t>
            </w:r>
          </w:p>
        </w:tc>
        <w:tc>
          <w:tcPr>
            <w:tcW w:w="566" w:type="pct"/>
            <w:gridSpan w:val="2"/>
            <w:tcBorders>
              <w:top w:val="single" w:sz="4" w:space="0" w:color="FFFFFF" w:themeColor="background1"/>
              <w:left w:val="nil"/>
              <w:bottom w:val="single" w:sz="4" w:space="0" w:color="auto"/>
              <w:right w:val="single" w:sz="4" w:space="0" w:color="auto"/>
            </w:tcBorders>
            <w:shd w:val="clear" w:color="auto" w:fill="D6E3BC" w:themeFill="accent3" w:themeFillTint="66"/>
            <w:vAlign w:val="center"/>
          </w:tcPr>
          <w:p w14:paraId="10E3390B"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990,33</w:t>
            </w:r>
          </w:p>
        </w:tc>
        <w:tc>
          <w:tcPr>
            <w:tcW w:w="661" w:type="pct"/>
            <w:gridSpan w:val="2"/>
            <w:tcBorders>
              <w:top w:val="single" w:sz="4" w:space="0" w:color="FFFFFF" w:themeColor="background1"/>
              <w:left w:val="nil"/>
              <w:bottom w:val="single" w:sz="4" w:space="0" w:color="auto"/>
              <w:right w:val="single" w:sz="4" w:space="0" w:color="auto"/>
            </w:tcBorders>
            <w:shd w:val="clear" w:color="auto" w:fill="D6E3BC" w:themeFill="accent3" w:themeFillTint="66"/>
            <w:vAlign w:val="center"/>
          </w:tcPr>
          <w:p w14:paraId="7810124A"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1 716,32</w:t>
            </w:r>
          </w:p>
        </w:tc>
        <w:tc>
          <w:tcPr>
            <w:tcW w:w="531" w:type="pct"/>
            <w:gridSpan w:val="2"/>
            <w:tcBorders>
              <w:top w:val="single" w:sz="4" w:space="0" w:color="FFFFFF" w:themeColor="background1"/>
              <w:left w:val="nil"/>
              <w:bottom w:val="single" w:sz="4" w:space="0" w:color="auto"/>
              <w:right w:val="single" w:sz="4" w:space="0" w:color="auto"/>
            </w:tcBorders>
            <w:shd w:val="clear" w:color="auto" w:fill="D6E3BC" w:themeFill="accent3" w:themeFillTint="66"/>
            <w:vAlign w:val="center"/>
          </w:tcPr>
          <w:p w14:paraId="1B9AA309"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1 699,72</w:t>
            </w:r>
          </w:p>
        </w:tc>
      </w:tr>
      <w:tr w:rsidR="00A94821" w:rsidRPr="00560BDF" w14:paraId="60C18FBE" w14:textId="77777777" w:rsidTr="00A94821">
        <w:trPr>
          <w:trHeight w:val="1050"/>
        </w:trPr>
        <w:tc>
          <w:tcPr>
            <w:tcW w:w="272" w:type="pct"/>
            <w:tcBorders>
              <w:top w:val="nil"/>
              <w:left w:val="single" w:sz="4" w:space="0" w:color="auto"/>
              <w:bottom w:val="single" w:sz="4" w:space="0" w:color="auto"/>
              <w:right w:val="single" w:sz="4" w:space="0" w:color="auto"/>
            </w:tcBorders>
            <w:shd w:val="clear" w:color="auto" w:fill="auto"/>
            <w:vAlign w:val="center"/>
            <w:hideMark/>
          </w:tcPr>
          <w:p w14:paraId="7BBDE62C"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1.1.</w:t>
            </w:r>
          </w:p>
        </w:tc>
        <w:tc>
          <w:tcPr>
            <w:tcW w:w="1218" w:type="pct"/>
            <w:tcBorders>
              <w:top w:val="nil"/>
              <w:left w:val="nil"/>
              <w:bottom w:val="single" w:sz="4" w:space="0" w:color="auto"/>
              <w:right w:val="single" w:sz="4" w:space="0" w:color="auto"/>
            </w:tcBorders>
            <w:shd w:val="clear" w:color="auto" w:fill="auto"/>
            <w:vAlign w:val="center"/>
            <w:hideMark/>
          </w:tcPr>
          <w:p w14:paraId="3F342031" w14:textId="77777777" w:rsidR="00A94821" w:rsidRPr="00560BDF" w:rsidRDefault="00A94821" w:rsidP="00A94821">
            <w:pPr>
              <w:rPr>
                <w:rFonts w:ascii="Myriad Pro" w:eastAsia="Calibri" w:hAnsi="Myriad Pro"/>
                <w:bCs/>
                <w:sz w:val="18"/>
                <w:szCs w:val="18"/>
              </w:rPr>
            </w:pPr>
            <w:r w:rsidRPr="00560BDF">
              <w:rPr>
                <w:rFonts w:ascii="Myriad Pro" w:eastAsia="Calibri" w:hAnsi="Myriad Pro"/>
                <w:bCs/>
                <w:sz w:val="18"/>
                <w:szCs w:val="18"/>
              </w:rPr>
              <w:t>подготовка и выдача сетевой организацией технических условий (ТУ) Заявителю, на уровне напряжения i и (или) диапазоне мощности j</w:t>
            </w:r>
          </w:p>
        </w:tc>
        <w:tc>
          <w:tcPr>
            <w:tcW w:w="555" w:type="pct"/>
            <w:tcBorders>
              <w:top w:val="nil"/>
              <w:left w:val="nil"/>
              <w:bottom w:val="single" w:sz="4" w:space="0" w:color="auto"/>
              <w:right w:val="single" w:sz="4" w:space="0" w:color="auto"/>
            </w:tcBorders>
            <w:shd w:val="clear" w:color="auto" w:fill="auto"/>
            <w:vAlign w:val="center"/>
          </w:tcPr>
          <w:p w14:paraId="4DC3DB88"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206,94</w:t>
            </w:r>
          </w:p>
        </w:tc>
        <w:tc>
          <w:tcPr>
            <w:tcW w:w="660" w:type="pct"/>
            <w:tcBorders>
              <w:top w:val="nil"/>
              <w:left w:val="nil"/>
              <w:bottom w:val="single" w:sz="4" w:space="0" w:color="auto"/>
              <w:right w:val="single" w:sz="4" w:space="0" w:color="auto"/>
            </w:tcBorders>
            <w:shd w:val="clear" w:color="auto" w:fill="auto"/>
            <w:vAlign w:val="center"/>
          </w:tcPr>
          <w:p w14:paraId="6DC9C12D"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1 716,32</w:t>
            </w:r>
          </w:p>
        </w:tc>
        <w:tc>
          <w:tcPr>
            <w:tcW w:w="537" w:type="pct"/>
            <w:gridSpan w:val="2"/>
            <w:tcBorders>
              <w:top w:val="nil"/>
              <w:left w:val="nil"/>
              <w:bottom w:val="single" w:sz="4" w:space="0" w:color="auto"/>
              <w:right w:val="single" w:sz="4" w:space="0" w:color="auto"/>
            </w:tcBorders>
            <w:shd w:val="clear" w:color="auto" w:fill="auto"/>
            <w:vAlign w:val="center"/>
          </w:tcPr>
          <w:p w14:paraId="7004D434"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355,17</w:t>
            </w:r>
          </w:p>
        </w:tc>
        <w:tc>
          <w:tcPr>
            <w:tcW w:w="566" w:type="pct"/>
            <w:gridSpan w:val="2"/>
            <w:tcBorders>
              <w:top w:val="nil"/>
              <w:left w:val="nil"/>
              <w:bottom w:val="single" w:sz="4" w:space="0" w:color="auto"/>
              <w:right w:val="single" w:sz="4" w:space="0" w:color="auto"/>
            </w:tcBorders>
            <w:shd w:val="clear" w:color="auto" w:fill="auto"/>
            <w:vAlign w:val="center"/>
          </w:tcPr>
          <w:p w14:paraId="044DCEA6"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236,07</w:t>
            </w:r>
          </w:p>
        </w:tc>
        <w:tc>
          <w:tcPr>
            <w:tcW w:w="661" w:type="pct"/>
            <w:gridSpan w:val="2"/>
            <w:tcBorders>
              <w:top w:val="nil"/>
              <w:left w:val="nil"/>
              <w:bottom w:val="single" w:sz="4" w:space="0" w:color="auto"/>
              <w:right w:val="single" w:sz="4" w:space="0" w:color="auto"/>
            </w:tcBorders>
            <w:shd w:val="clear" w:color="auto" w:fill="auto"/>
            <w:vAlign w:val="center"/>
          </w:tcPr>
          <w:p w14:paraId="37FD5E3E"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1 716,32</w:t>
            </w:r>
          </w:p>
        </w:tc>
        <w:tc>
          <w:tcPr>
            <w:tcW w:w="531" w:type="pct"/>
            <w:gridSpan w:val="2"/>
            <w:tcBorders>
              <w:top w:val="nil"/>
              <w:left w:val="nil"/>
              <w:bottom w:val="single" w:sz="4" w:space="0" w:color="auto"/>
              <w:right w:val="single" w:sz="4" w:space="0" w:color="auto"/>
            </w:tcBorders>
            <w:shd w:val="clear" w:color="auto" w:fill="auto"/>
            <w:vAlign w:val="center"/>
          </w:tcPr>
          <w:p w14:paraId="0E15433F"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405,17</w:t>
            </w:r>
          </w:p>
        </w:tc>
      </w:tr>
      <w:tr w:rsidR="00A94821" w:rsidRPr="00560BDF" w14:paraId="6A33CA8D" w14:textId="77777777" w:rsidTr="00A94821">
        <w:trPr>
          <w:trHeight w:val="1050"/>
        </w:trPr>
        <w:tc>
          <w:tcPr>
            <w:tcW w:w="272" w:type="pct"/>
            <w:tcBorders>
              <w:top w:val="nil"/>
              <w:left w:val="single" w:sz="4" w:space="0" w:color="auto"/>
              <w:bottom w:val="single" w:sz="4" w:space="0" w:color="auto"/>
              <w:right w:val="single" w:sz="4" w:space="0" w:color="auto"/>
            </w:tcBorders>
            <w:shd w:val="clear" w:color="auto" w:fill="auto"/>
            <w:vAlign w:val="center"/>
            <w:hideMark/>
          </w:tcPr>
          <w:p w14:paraId="7CB44D47"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1.2.</w:t>
            </w:r>
          </w:p>
        </w:tc>
        <w:tc>
          <w:tcPr>
            <w:tcW w:w="1218" w:type="pct"/>
            <w:tcBorders>
              <w:top w:val="nil"/>
              <w:left w:val="nil"/>
              <w:bottom w:val="single" w:sz="4" w:space="0" w:color="auto"/>
              <w:right w:val="single" w:sz="4" w:space="0" w:color="auto"/>
            </w:tcBorders>
            <w:shd w:val="clear" w:color="auto" w:fill="auto"/>
            <w:vAlign w:val="center"/>
            <w:hideMark/>
          </w:tcPr>
          <w:p w14:paraId="2C059428" w14:textId="77777777" w:rsidR="00A94821" w:rsidRPr="00560BDF" w:rsidRDefault="00A94821" w:rsidP="00A94821">
            <w:pPr>
              <w:rPr>
                <w:rFonts w:ascii="Myriad Pro" w:eastAsia="Calibri" w:hAnsi="Myriad Pro"/>
                <w:bCs/>
                <w:sz w:val="18"/>
                <w:szCs w:val="18"/>
              </w:rPr>
            </w:pPr>
            <w:r w:rsidRPr="00560BDF">
              <w:rPr>
                <w:rFonts w:ascii="Myriad Pro" w:eastAsia="Calibri" w:hAnsi="Myriad Pro"/>
                <w:bCs/>
                <w:sz w:val="18"/>
                <w:szCs w:val="18"/>
              </w:rPr>
              <w:t>проверка сетевой организацией выполнения Заявителем ТУ, на уровне напряжения i и (или) диапазоне мощности j</w:t>
            </w:r>
          </w:p>
        </w:tc>
        <w:tc>
          <w:tcPr>
            <w:tcW w:w="555" w:type="pct"/>
            <w:tcBorders>
              <w:top w:val="nil"/>
              <w:left w:val="nil"/>
              <w:bottom w:val="single" w:sz="4" w:space="0" w:color="auto"/>
              <w:right w:val="single" w:sz="4" w:space="0" w:color="auto"/>
            </w:tcBorders>
            <w:shd w:val="clear" w:color="auto" w:fill="auto"/>
            <w:vAlign w:val="center"/>
          </w:tcPr>
          <w:p w14:paraId="6D1183A4"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191,79</w:t>
            </w:r>
          </w:p>
        </w:tc>
        <w:tc>
          <w:tcPr>
            <w:tcW w:w="660" w:type="pct"/>
            <w:tcBorders>
              <w:top w:val="nil"/>
              <w:left w:val="nil"/>
              <w:bottom w:val="single" w:sz="4" w:space="0" w:color="auto"/>
              <w:right w:val="single" w:sz="4" w:space="0" w:color="auto"/>
            </w:tcBorders>
            <w:shd w:val="clear" w:color="auto" w:fill="auto"/>
            <w:vAlign w:val="center"/>
          </w:tcPr>
          <w:p w14:paraId="53F424DC"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1 716,32</w:t>
            </w:r>
          </w:p>
        </w:tc>
        <w:tc>
          <w:tcPr>
            <w:tcW w:w="537" w:type="pct"/>
            <w:gridSpan w:val="2"/>
            <w:tcBorders>
              <w:top w:val="nil"/>
              <w:left w:val="nil"/>
              <w:bottom w:val="single" w:sz="4" w:space="0" w:color="auto"/>
              <w:right w:val="single" w:sz="4" w:space="0" w:color="auto"/>
            </w:tcBorders>
            <w:shd w:val="clear" w:color="auto" w:fill="auto"/>
            <w:vAlign w:val="center"/>
          </w:tcPr>
          <w:p w14:paraId="5836F68B"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329,17</w:t>
            </w:r>
          </w:p>
        </w:tc>
        <w:tc>
          <w:tcPr>
            <w:tcW w:w="566" w:type="pct"/>
            <w:gridSpan w:val="2"/>
            <w:tcBorders>
              <w:top w:val="nil"/>
              <w:left w:val="nil"/>
              <w:bottom w:val="single" w:sz="4" w:space="0" w:color="auto"/>
              <w:right w:val="single" w:sz="4" w:space="0" w:color="auto"/>
            </w:tcBorders>
            <w:shd w:val="clear" w:color="auto" w:fill="auto"/>
            <w:vAlign w:val="center"/>
          </w:tcPr>
          <w:p w14:paraId="4F9D1E8B"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220,92</w:t>
            </w:r>
          </w:p>
        </w:tc>
        <w:tc>
          <w:tcPr>
            <w:tcW w:w="661" w:type="pct"/>
            <w:gridSpan w:val="2"/>
            <w:tcBorders>
              <w:top w:val="nil"/>
              <w:left w:val="nil"/>
              <w:bottom w:val="single" w:sz="4" w:space="0" w:color="auto"/>
              <w:right w:val="single" w:sz="4" w:space="0" w:color="auto"/>
            </w:tcBorders>
            <w:shd w:val="clear" w:color="auto" w:fill="auto"/>
            <w:vAlign w:val="center"/>
          </w:tcPr>
          <w:p w14:paraId="59A9917D"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1 716,32</w:t>
            </w:r>
          </w:p>
        </w:tc>
        <w:tc>
          <w:tcPr>
            <w:tcW w:w="531" w:type="pct"/>
            <w:gridSpan w:val="2"/>
            <w:tcBorders>
              <w:top w:val="nil"/>
              <w:left w:val="nil"/>
              <w:bottom w:val="single" w:sz="4" w:space="0" w:color="auto"/>
              <w:right w:val="single" w:sz="4" w:space="0" w:color="auto"/>
            </w:tcBorders>
            <w:shd w:val="clear" w:color="auto" w:fill="auto"/>
            <w:vAlign w:val="center"/>
          </w:tcPr>
          <w:p w14:paraId="593F3DD4"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379,17</w:t>
            </w:r>
          </w:p>
        </w:tc>
      </w:tr>
      <w:tr w:rsidR="00A94821" w:rsidRPr="00560BDF" w14:paraId="10A2B3BA" w14:textId="77777777" w:rsidTr="00A94821">
        <w:trPr>
          <w:trHeight w:val="1050"/>
        </w:trPr>
        <w:tc>
          <w:tcPr>
            <w:tcW w:w="272" w:type="pct"/>
            <w:tcBorders>
              <w:top w:val="nil"/>
              <w:left w:val="single" w:sz="4" w:space="0" w:color="auto"/>
              <w:bottom w:val="single" w:sz="4" w:space="0" w:color="auto"/>
              <w:right w:val="single" w:sz="4" w:space="0" w:color="auto"/>
            </w:tcBorders>
            <w:shd w:val="clear" w:color="auto" w:fill="auto"/>
            <w:vAlign w:val="center"/>
          </w:tcPr>
          <w:p w14:paraId="5FEE6993"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1.3.</w:t>
            </w:r>
          </w:p>
        </w:tc>
        <w:tc>
          <w:tcPr>
            <w:tcW w:w="1218" w:type="pct"/>
            <w:tcBorders>
              <w:top w:val="nil"/>
              <w:left w:val="nil"/>
              <w:bottom w:val="single" w:sz="4" w:space="0" w:color="auto"/>
              <w:right w:val="single" w:sz="4" w:space="0" w:color="auto"/>
            </w:tcBorders>
            <w:shd w:val="clear" w:color="auto" w:fill="auto"/>
            <w:vAlign w:val="center"/>
          </w:tcPr>
          <w:p w14:paraId="58550AE3" w14:textId="77777777" w:rsidR="00A94821" w:rsidRPr="00560BDF" w:rsidRDefault="00A94821" w:rsidP="00A94821">
            <w:pPr>
              <w:rPr>
                <w:rFonts w:ascii="Myriad Pro" w:eastAsia="Calibri" w:hAnsi="Myriad Pro"/>
                <w:bCs/>
                <w:sz w:val="18"/>
                <w:szCs w:val="18"/>
              </w:rPr>
            </w:pPr>
            <w:r w:rsidRPr="00560BDF">
              <w:rPr>
                <w:rFonts w:ascii="Myriad Pro" w:eastAsia="Calibri" w:hAnsi="Myriad Pro"/>
                <w:bCs/>
                <w:sz w:val="18"/>
                <w:szCs w:val="18"/>
              </w:rPr>
              <w:t>Осуществление сетевой организацией фактического присоединения объектов Заявителя к электрическим сетям и включение коммутационного аппарата (фиксация коммутационного аппарата в положение «включено»), на уровне напряжения i и (или) диапазоне мощности j</w:t>
            </w:r>
          </w:p>
        </w:tc>
        <w:tc>
          <w:tcPr>
            <w:tcW w:w="555" w:type="pct"/>
            <w:tcBorders>
              <w:top w:val="nil"/>
              <w:left w:val="nil"/>
              <w:bottom w:val="single" w:sz="4" w:space="0" w:color="auto"/>
              <w:right w:val="single" w:sz="4" w:space="0" w:color="auto"/>
            </w:tcBorders>
            <w:shd w:val="clear" w:color="auto" w:fill="auto"/>
            <w:vAlign w:val="center"/>
          </w:tcPr>
          <w:p w14:paraId="518F822D"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504,86</w:t>
            </w:r>
          </w:p>
        </w:tc>
        <w:tc>
          <w:tcPr>
            <w:tcW w:w="660" w:type="pct"/>
            <w:tcBorders>
              <w:top w:val="nil"/>
              <w:left w:val="nil"/>
              <w:bottom w:val="single" w:sz="4" w:space="0" w:color="auto"/>
              <w:right w:val="single" w:sz="4" w:space="0" w:color="auto"/>
            </w:tcBorders>
            <w:shd w:val="clear" w:color="auto" w:fill="auto"/>
            <w:vAlign w:val="center"/>
          </w:tcPr>
          <w:p w14:paraId="0981DEC7"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1 716,32</w:t>
            </w:r>
          </w:p>
        </w:tc>
        <w:tc>
          <w:tcPr>
            <w:tcW w:w="537" w:type="pct"/>
            <w:gridSpan w:val="2"/>
            <w:tcBorders>
              <w:top w:val="nil"/>
              <w:left w:val="nil"/>
              <w:bottom w:val="single" w:sz="4" w:space="0" w:color="auto"/>
              <w:right w:val="single" w:sz="4" w:space="0" w:color="auto"/>
            </w:tcBorders>
            <w:shd w:val="clear" w:color="auto" w:fill="auto"/>
            <w:vAlign w:val="center"/>
          </w:tcPr>
          <w:p w14:paraId="564C3762"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866,50</w:t>
            </w:r>
          </w:p>
        </w:tc>
        <w:tc>
          <w:tcPr>
            <w:tcW w:w="566" w:type="pct"/>
            <w:gridSpan w:val="2"/>
            <w:tcBorders>
              <w:top w:val="nil"/>
              <w:left w:val="nil"/>
              <w:bottom w:val="single" w:sz="4" w:space="0" w:color="auto"/>
              <w:right w:val="single" w:sz="4" w:space="0" w:color="auto"/>
            </w:tcBorders>
            <w:shd w:val="clear" w:color="auto" w:fill="auto"/>
            <w:vAlign w:val="center"/>
          </w:tcPr>
          <w:p w14:paraId="44F58231"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533,34</w:t>
            </w:r>
          </w:p>
        </w:tc>
        <w:tc>
          <w:tcPr>
            <w:tcW w:w="661" w:type="pct"/>
            <w:gridSpan w:val="2"/>
            <w:tcBorders>
              <w:top w:val="nil"/>
              <w:left w:val="nil"/>
              <w:bottom w:val="single" w:sz="4" w:space="0" w:color="auto"/>
              <w:right w:val="single" w:sz="4" w:space="0" w:color="auto"/>
            </w:tcBorders>
            <w:shd w:val="clear" w:color="auto" w:fill="auto"/>
            <w:vAlign w:val="center"/>
          </w:tcPr>
          <w:p w14:paraId="1990789B"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1 716,32</w:t>
            </w:r>
          </w:p>
        </w:tc>
        <w:tc>
          <w:tcPr>
            <w:tcW w:w="531" w:type="pct"/>
            <w:gridSpan w:val="2"/>
            <w:tcBorders>
              <w:top w:val="nil"/>
              <w:left w:val="nil"/>
              <w:bottom w:val="single" w:sz="4" w:space="0" w:color="auto"/>
              <w:right w:val="single" w:sz="4" w:space="0" w:color="auto"/>
            </w:tcBorders>
            <w:shd w:val="clear" w:color="auto" w:fill="auto"/>
            <w:vAlign w:val="center"/>
          </w:tcPr>
          <w:p w14:paraId="566F8DE0"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915,38</w:t>
            </w:r>
          </w:p>
        </w:tc>
      </w:tr>
      <w:tr w:rsidR="00A94821" w:rsidRPr="00560BDF" w14:paraId="546081F1" w14:textId="77777777" w:rsidTr="00A94821">
        <w:trPr>
          <w:gridAfter w:val="1"/>
          <w:wAfter w:w="8" w:type="pct"/>
          <w:trHeight w:val="765"/>
        </w:trPr>
        <w:tc>
          <w:tcPr>
            <w:tcW w:w="272" w:type="pct"/>
            <w:tcBorders>
              <w:top w:val="nil"/>
              <w:left w:val="single" w:sz="4" w:space="0" w:color="auto"/>
              <w:bottom w:val="single" w:sz="4" w:space="0" w:color="auto"/>
              <w:right w:val="single" w:sz="4" w:space="0" w:color="auto"/>
            </w:tcBorders>
            <w:shd w:val="clear" w:color="auto" w:fill="auto"/>
            <w:vAlign w:val="center"/>
            <w:hideMark/>
          </w:tcPr>
          <w:p w14:paraId="4CD5A8E2"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3</w:t>
            </w:r>
          </w:p>
        </w:tc>
        <w:tc>
          <w:tcPr>
            <w:tcW w:w="1218" w:type="pct"/>
            <w:tcBorders>
              <w:top w:val="nil"/>
              <w:left w:val="nil"/>
              <w:bottom w:val="single" w:sz="4" w:space="0" w:color="auto"/>
              <w:right w:val="single" w:sz="4" w:space="0" w:color="auto"/>
            </w:tcBorders>
            <w:shd w:val="clear" w:color="auto" w:fill="auto"/>
            <w:vAlign w:val="center"/>
            <w:hideMark/>
          </w:tcPr>
          <w:p w14:paraId="3BBCB66D" w14:textId="77777777" w:rsidR="00A94821" w:rsidRPr="00560BDF" w:rsidRDefault="00A94821" w:rsidP="00A94821">
            <w:pPr>
              <w:rPr>
                <w:rFonts w:ascii="Myriad Pro" w:eastAsia="Calibri" w:hAnsi="Myriad Pro"/>
                <w:bCs/>
                <w:sz w:val="18"/>
                <w:szCs w:val="18"/>
              </w:rPr>
            </w:pPr>
            <w:r w:rsidRPr="00560BDF">
              <w:rPr>
                <w:rFonts w:ascii="Myriad Pro" w:eastAsia="Calibri" w:hAnsi="Myriad Pro"/>
                <w:bCs/>
                <w:sz w:val="18"/>
                <w:szCs w:val="18"/>
              </w:rPr>
              <w:t>Суммарный размер платы за технологическое присоединение [п. 3.1 * п. 3.2 / 1000]:</w:t>
            </w:r>
          </w:p>
        </w:tc>
        <w:tc>
          <w:tcPr>
            <w:tcW w:w="555" w:type="pct"/>
            <w:tcBorders>
              <w:top w:val="nil"/>
              <w:left w:val="nil"/>
              <w:bottom w:val="single" w:sz="4" w:space="0" w:color="auto"/>
              <w:right w:val="single" w:sz="4" w:space="0" w:color="auto"/>
            </w:tcBorders>
            <w:shd w:val="clear" w:color="auto" w:fill="auto"/>
            <w:vAlign w:val="center"/>
            <w:hideMark/>
          </w:tcPr>
          <w:p w14:paraId="51AF42A5"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x</w:t>
            </w:r>
          </w:p>
        </w:tc>
        <w:tc>
          <w:tcPr>
            <w:tcW w:w="660" w:type="pct"/>
            <w:tcBorders>
              <w:top w:val="nil"/>
              <w:left w:val="nil"/>
              <w:bottom w:val="single" w:sz="4" w:space="0" w:color="auto"/>
              <w:right w:val="single" w:sz="4" w:space="0" w:color="auto"/>
            </w:tcBorders>
            <w:shd w:val="clear" w:color="auto" w:fill="auto"/>
            <w:noWrap/>
            <w:vAlign w:val="center"/>
            <w:hideMark/>
          </w:tcPr>
          <w:p w14:paraId="4B9CA5FB" w14:textId="77777777" w:rsidR="00A94821" w:rsidRPr="00560BDF" w:rsidRDefault="00A94821" w:rsidP="00A94821">
            <w:pPr>
              <w:jc w:val="center"/>
              <w:rPr>
                <w:rFonts w:ascii="Myriad Pro" w:eastAsia="Calibri" w:hAnsi="Myriad Pro"/>
                <w:bCs/>
                <w:sz w:val="18"/>
                <w:szCs w:val="18"/>
              </w:rPr>
            </w:pPr>
          </w:p>
        </w:tc>
        <w:tc>
          <w:tcPr>
            <w:tcW w:w="531" w:type="pct"/>
            <w:tcBorders>
              <w:top w:val="nil"/>
              <w:left w:val="nil"/>
              <w:bottom w:val="single" w:sz="4" w:space="0" w:color="auto"/>
              <w:right w:val="single" w:sz="4" w:space="0" w:color="auto"/>
            </w:tcBorders>
            <w:shd w:val="clear" w:color="auto" w:fill="auto"/>
            <w:vAlign w:val="center"/>
            <w:hideMark/>
          </w:tcPr>
          <w:p w14:paraId="5398798E"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74,58</w:t>
            </w:r>
          </w:p>
        </w:tc>
        <w:tc>
          <w:tcPr>
            <w:tcW w:w="566" w:type="pct"/>
            <w:gridSpan w:val="2"/>
            <w:tcBorders>
              <w:top w:val="nil"/>
              <w:left w:val="nil"/>
              <w:bottom w:val="single" w:sz="4" w:space="0" w:color="auto"/>
              <w:right w:val="single" w:sz="4" w:space="0" w:color="auto"/>
            </w:tcBorders>
            <w:shd w:val="clear" w:color="auto" w:fill="auto"/>
            <w:vAlign w:val="center"/>
            <w:hideMark/>
          </w:tcPr>
          <w:p w14:paraId="1B7C2198"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x</w:t>
            </w:r>
          </w:p>
        </w:tc>
        <w:tc>
          <w:tcPr>
            <w:tcW w:w="661" w:type="pct"/>
            <w:gridSpan w:val="2"/>
            <w:tcBorders>
              <w:top w:val="nil"/>
              <w:left w:val="nil"/>
              <w:bottom w:val="single" w:sz="4" w:space="0" w:color="auto"/>
              <w:right w:val="single" w:sz="4" w:space="0" w:color="auto"/>
            </w:tcBorders>
            <w:shd w:val="clear" w:color="auto" w:fill="auto"/>
            <w:vAlign w:val="center"/>
            <w:hideMark/>
          </w:tcPr>
          <w:p w14:paraId="04217201"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x</w:t>
            </w:r>
          </w:p>
        </w:tc>
        <w:tc>
          <w:tcPr>
            <w:tcW w:w="529" w:type="pct"/>
            <w:gridSpan w:val="2"/>
            <w:tcBorders>
              <w:top w:val="nil"/>
              <w:left w:val="nil"/>
              <w:bottom w:val="single" w:sz="4" w:space="0" w:color="auto"/>
              <w:right w:val="single" w:sz="4" w:space="0" w:color="auto"/>
            </w:tcBorders>
            <w:shd w:val="clear" w:color="auto" w:fill="auto"/>
            <w:vAlign w:val="center"/>
            <w:hideMark/>
          </w:tcPr>
          <w:p w14:paraId="121F432B"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74,58</w:t>
            </w:r>
          </w:p>
        </w:tc>
      </w:tr>
      <w:tr w:rsidR="00A94821" w:rsidRPr="00560BDF" w14:paraId="218197DB" w14:textId="77777777" w:rsidTr="00A94821">
        <w:trPr>
          <w:gridAfter w:val="1"/>
          <w:wAfter w:w="8" w:type="pct"/>
          <w:trHeight w:val="510"/>
        </w:trPr>
        <w:tc>
          <w:tcPr>
            <w:tcW w:w="272" w:type="pct"/>
            <w:tcBorders>
              <w:top w:val="nil"/>
              <w:left w:val="single" w:sz="4" w:space="0" w:color="auto"/>
              <w:bottom w:val="single" w:sz="4" w:space="0" w:color="auto"/>
              <w:right w:val="single" w:sz="4" w:space="0" w:color="auto"/>
            </w:tcBorders>
            <w:shd w:val="clear" w:color="auto" w:fill="auto"/>
            <w:vAlign w:val="center"/>
            <w:hideMark/>
          </w:tcPr>
          <w:p w14:paraId="1565D2AB"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3.1.</w:t>
            </w:r>
          </w:p>
        </w:tc>
        <w:tc>
          <w:tcPr>
            <w:tcW w:w="1218" w:type="pct"/>
            <w:tcBorders>
              <w:top w:val="nil"/>
              <w:left w:val="nil"/>
              <w:bottom w:val="single" w:sz="4" w:space="0" w:color="auto"/>
              <w:right w:val="single" w:sz="4" w:space="0" w:color="auto"/>
            </w:tcBorders>
            <w:shd w:val="clear" w:color="auto" w:fill="auto"/>
            <w:vAlign w:val="center"/>
            <w:hideMark/>
          </w:tcPr>
          <w:p w14:paraId="7E4FB4F9" w14:textId="77777777" w:rsidR="00A94821" w:rsidRPr="00560BDF" w:rsidRDefault="00A94821" w:rsidP="00A94821">
            <w:pPr>
              <w:rPr>
                <w:rFonts w:ascii="Myriad Pro" w:eastAsia="Calibri" w:hAnsi="Myriad Pro"/>
                <w:bCs/>
                <w:sz w:val="18"/>
                <w:szCs w:val="18"/>
              </w:rPr>
            </w:pPr>
            <w:r w:rsidRPr="00560BDF">
              <w:rPr>
                <w:rFonts w:ascii="Myriad Pro" w:eastAsia="Calibri" w:hAnsi="Myriad Pro"/>
                <w:bCs/>
                <w:sz w:val="18"/>
                <w:szCs w:val="18"/>
              </w:rPr>
              <w:t>Размер платы за технологическое присоединение (руб. без НДС)</w:t>
            </w:r>
          </w:p>
        </w:tc>
        <w:tc>
          <w:tcPr>
            <w:tcW w:w="555" w:type="pct"/>
            <w:tcBorders>
              <w:top w:val="nil"/>
              <w:left w:val="nil"/>
              <w:bottom w:val="single" w:sz="4" w:space="0" w:color="auto"/>
              <w:right w:val="single" w:sz="4" w:space="0" w:color="auto"/>
            </w:tcBorders>
            <w:shd w:val="clear" w:color="auto" w:fill="auto"/>
            <w:vAlign w:val="center"/>
            <w:hideMark/>
          </w:tcPr>
          <w:p w14:paraId="52DE9FE7"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x</w:t>
            </w:r>
          </w:p>
        </w:tc>
        <w:tc>
          <w:tcPr>
            <w:tcW w:w="660" w:type="pct"/>
            <w:tcBorders>
              <w:top w:val="nil"/>
              <w:left w:val="nil"/>
              <w:bottom w:val="single" w:sz="4" w:space="0" w:color="auto"/>
              <w:right w:val="single" w:sz="4" w:space="0" w:color="auto"/>
            </w:tcBorders>
            <w:shd w:val="clear" w:color="auto" w:fill="auto"/>
            <w:noWrap/>
            <w:vAlign w:val="center"/>
            <w:hideMark/>
          </w:tcPr>
          <w:p w14:paraId="41A94D0A" w14:textId="77777777" w:rsidR="00A94821" w:rsidRPr="00560BDF" w:rsidRDefault="00A94821" w:rsidP="00A94821">
            <w:pPr>
              <w:jc w:val="center"/>
              <w:rPr>
                <w:rFonts w:ascii="Myriad Pro" w:eastAsia="Calibri" w:hAnsi="Myriad Pro"/>
                <w:bCs/>
                <w:sz w:val="18"/>
                <w:szCs w:val="18"/>
              </w:rPr>
            </w:pPr>
          </w:p>
        </w:tc>
        <w:tc>
          <w:tcPr>
            <w:tcW w:w="531" w:type="pct"/>
            <w:tcBorders>
              <w:top w:val="nil"/>
              <w:left w:val="nil"/>
              <w:bottom w:val="single" w:sz="4" w:space="0" w:color="auto"/>
              <w:right w:val="single" w:sz="4" w:space="0" w:color="auto"/>
            </w:tcBorders>
            <w:shd w:val="clear" w:color="auto" w:fill="auto"/>
            <w:vAlign w:val="center"/>
            <w:hideMark/>
          </w:tcPr>
          <w:p w14:paraId="16FD5699"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466,10</w:t>
            </w:r>
          </w:p>
        </w:tc>
        <w:tc>
          <w:tcPr>
            <w:tcW w:w="566" w:type="pct"/>
            <w:gridSpan w:val="2"/>
            <w:tcBorders>
              <w:top w:val="nil"/>
              <w:left w:val="nil"/>
              <w:bottom w:val="single" w:sz="4" w:space="0" w:color="auto"/>
              <w:right w:val="single" w:sz="4" w:space="0" w:color="auto"/>
            </w:tcBorders>
            <w:shd w:val="clear" w:color="auto" w:fill="auto"/>
            <w:vAlign w:val="center"/>
            <w:hideMark/>
          </w:tcPr>
          <w:p w14:paraId="0FEFD685"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x</w:t>
            </w:r>
          </w:p>
        </w:tc>
        <w:tc>
          <w:tcPr>
            <w:tcW w:w="661" w:type="pct"/>
            <w:gridSpan w:val="2"/>
            <w:tcBorders>
              <w:top w:val="nil"/>
              <w:left w:val="nil"/>
              <w:bottom w:val="single" w:sz="4" w:space="0" w:color="auto"/>
              <w:right w:val="single" w:sz="4" w:space="0" w:color="auto"/>
            </w:tcBorders>
            <w:shd w:val="clear" w:color="auto" w:fill="auto"/>
            <w:vAlign w:val="center"/>
            <w:hideMark/>
          </w:tcPr>
          <w:p w14:paraId="7F0562DC"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х</w:t>
            </w:r>
          </w:p>
        </w:tc>
        <w:tc>
          <w:tcPr>
            <w:tcW w:w="529" w:type="pct"/>
            <w:gridSpan w:val="2"/>
            <w:tcBorders>
              <w:top w:val="nil"/>
              <w:left w:val="nil"/>
              <w:bottom w:val="single" w:sz="4" w:space="0" w:color="auto"/>
              <w:right w:val="single" w:sz="4" w:space="0" w:color="auto"/>
            </w:tcBorders>
            <w:shd w:val="clear" w:color="auto" w:fill="auto"/>
            <w:vAlign w:val="center"/>
            <w:hideMark/>
          </w:tcPr>
          <w:p w14:paraId="0CAE9B1E"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466,10</w:t>
            </w:r>
          </w:p>
        </w:tc>
      </w:tr>
      <w:tr w:rsidR="00A94821" w:rsidRPr="00560BDF" w14:paraId="6BDF1F2C" w14:textId="77777777" w:rsidTr="00A94821">
        <w:trPr>
          <w:gridAfter w:val="1"/>
          <w:wAfter w:w="8" w:type="pct"/>
          <w:trHeight w:val="280"/>
        </w:trPr>
        <w:tc>
          <w:tcPr>
            <w:tcW w:w="272" w:type="pct"/>
            <w:tcBorders>
              <w:top w:val="nil"/>
              <w:left w:val="single" w:sz="4" w:space="0" w:color="auto"/>
              <w:bottom w:val="single" w:sz="4" w:space="0" w:color="auto"/>
              <w:right w:val="single" w:sz="4" w:space="0" w:color="auto"/>
            </w:tcBorders>
            <w:shd w:val="clear" w:color="auto" w:fill="auto"/>
            <w:vAlign w:val="center"/>
            <w:hideMark/>
          </w:tcPr>
          <w:p w14:paraId="03AB6AC1"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3.2.</w:t>
            </w:r>
          </w:p>
        </w:tc>
        <w:tc>
          <w:tcPr>
            <w:tcW w:w="1218" w:type="pct"/>
            <w:tcBorders>
              <w:top w:val="nil"/>
              <w:left w:val="nil"/>
              <w:bottom w:val="single" w:sz="4" w:space="0" w:color="auto"/>
              <w:right w:val="single" w:sz="4" w:space="0" w:color="auto"/>
            </w:tcBorders>
            <w:shd w:val="clear" w:color="auto" w:fill="auto"/>
            <w:vAlign w:val="bottom"/>
            <w:hideMark/>
          </w:tcPr>
          <w:p w14:paraId="622B1872" w14:textId="77777777" w:rsidR="00A94821" w:rsidRPr="00560BDF" w:rsidRDefault="00A94821" w:rsidP="00A94821">
            <w:pPr>
              <w:rPr>
                <w:rFonts w:ascii="Myriad Pro" w:eastAsia="Calibri" w:hAnsi="Myriad Pro"/>
                <w:bCs/>
                <w:sz w:val="18"/>
                <w:szCs w:val="18"/>
              </w:rPr>
            </w:pPr>
            <w:r w:rsidRPr="00560BDF">
              <w:rPr>
                <w:rFonts w:ascii="Myriad Pro" w:eastAsia="Calibri" w:hAnsi="Myriad Pro"/>
                <w:bCs/>
                <w:sz w:val="18"/>
                <w:szCs w:val="18"/>
              </w:rPr>
              <w:t xml:space="preserve">Плановое количество договоров на осуществление технологическое присоединение к электрическим сетям (плановое количество членов объединений (организаций), указанных </w:t>
            </w:r>
            <w:r w:rsidRPr="00560BDF">
              <w:rPr>
                <w:rFonts w:ascii="Myriad Pro" w:eastAsia="Calibri" w:hAnsi="Myriad Pro"/>
                <w:bCs/>
                <w:sz w:val="18"/>
                <w:szCs w:val="18"/>
              </w:rPr>
              <w:lastRenderedPageBreak/>
              <w:t>в п. 9 Методических указаний по определению размера платы за технологическое присоединение к электрическим сетям (шт.)</w:t>
            </w:r>
          </w:p>
        </w:tc>
        <w:tc>
          <w:tcPr>
            <w:tcW w:w="555" w:type="pct"/>
            <w:tcBorders>
              <w:top w:val="nil"/>
              <w:left w:val="nil"/>
              <w:bottom w:val="single" w:sz="4" w:space="0" w:color="auto"/>
              <w:right w:val="single" w:sz="4" w:space="0" w:color="auto"/>
            </w:tcBorders>
            <w:shd w:val="clear" w:color="auto" w:fill="auto"/>
            <w:vAlign w:val="center"/>
            <w:hideMark/>
          </w:tcPr>
          <w:p w14:paraId="2A55BF4F"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lastRenderedPageBreak/>
              <w:t>x</w:t>
            </w:r>
          </w:p>
        </w:tc>
        <w:tc>
          <w:tcPr>
            <w:tcW w:w="660" w:type="pct"/>
            <w:tcBorders>
              <w:top w:val="nil"/>
              <w:left w:val="nil"/>
              <w:bottom w:val="single" w:sz="4" w:space="0" w:color="auto"/>
              <w:right w:val="single" w:sz="4" w:space="0" w:color="auto"/>
            </w:tcBorders>
            <w:shd w:val="clear" w:color="auto" w:fill="auto"/>
            <w:noWrap/>
            <w:vAlign w:val="center"/>
            <w:hideMark/>
          </w:tcPr>
          <w:p w14:paraId="3698F0C6" w14:textId="77777777" w:rsidR="00A94821" w:rsidRPr="00560BDF" w:rsidRDefault="00A94821" w:rsidP="00A94821">
            <w:pPr>
              <w:jc w:val="center"/>
              <w:rPr>
                <w:rFonts w:ascii="Myriad Pro" w:eastAsia="Calibri" w:hAnsi="Myriad Pro"/>
                <w:bCs/>
                <w:sz w:val="18"/>
                <w:szCs w:val="18"/>
              </w:rPr>
            </w:pPr>
          </w:p>
        </w:tc>
        <w:tc>
          <w:tcPr>
            <w:tcW w:w="531" w:type="pct"/>
            <w:tcBorders>
              <w:top w:val="nil"/>
              <w:left w:val="nil"/>
              <w:bottom w:val="single" w:sz="4" w:space="0" w:color="auto"/>
              <w:right w:val="single" w:sz="4" w:space="0" w:color="auto"/>
            </w:tcBorders>
            <w:shd w:val="clear" w:color="auto" w:fill="auto"/>
            <w:vAlign w:val="center"/>
            <w:hideMark/>
          </w:tcPr>
          <w:p w14:paraId="2459A2D0"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160</w:t>
            </w:r>
          </w:p>
        </w:tc>
        <w:tc>
          <w:tcPr>
            <w:tcW w:w="566" w:type="pct"/>
            <w:gridSpan w:val="2"/>
            <w:tcBorders>
              <w:top w:val="nil"/>
              <w:left w:val="nil"/>
              <w:bottom w:val="single" w:sz="4" w:space="0" w:color="auto"/>
              <w:right w:val="single" w:sz="4" w:space="0" w:color="auto"/>
            </w:tcBorders>
            <w:shd w:val="clear" w:color="auto" w:fill="auto"/>
            <w:vAlign w:val="center"/>
            <w:hideMark/>
          </w:tcPr>
          <w:p w14:paraId="1DC7D8F6"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x</w:t>
            </w:r>
          </w:p>
        </w:tc>
        <w:tc>
          <w:tcPr>
            <w:tcW w:w="661" w:type="pct"/>
            <w:gridSpan w:val="2"/>
            <w:tcBorders>
              <w:top w:val="nil"/>
              <w:left w:val="nil"/>
              <w:bottom w:val="single" w:sz="4" w:space="0" w:color="auto"/>
              <w:right w:val="single" w:sz="4" w:space="0" w:color="auto"/>
            </w:tcBorders>
            <w:shd w:val="clear" w:color="auto" w:fill="auto"/>
            <w:vAlign w:val="center"/>
            <w:hideMark/>
          </w:tcPr>
          <w:p w14:paraId="16DB0F37"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x</w:t>
            </w:r>
          </w:p>
        </w:tc>
        <w:tc>
          <w:tcPr>
            <w:tcW w:w="529" w:type="pct"/>
            <w:gridSpan w:val="2"/>
            <w:tcBorders>
              <w:top w:val="nil"/>
              <w:left w:val="nil"/>
              <w:bottom w:val="single" w:sz="4" w:space="0" w:color="auto"/>
              <w:right w:val="single" w:sz="4" w:space="0" w:color="auto"/>
            </w:tcBorders>
            <w:shd w:val="clear" w:color="auto" w:fill="auto"/>
            <w:vAlign w:val="center"/>
            <w:hideMark/>
          </w:tcPr>
          <w:p w14:paraId="6CE36D25"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160</w:t>
            </w:r>
          </w:p>
        </w:tc>
      </w:tr>
      <w:tr w:rsidR="00A94821" w:rsidRPr="00560BDF" w14:paraId="65C85B0E" w14:textId="77777777" w:rsidTr="00A94821">
        <w:trPr>
          <w:gridAfter w:val="1"/>
          <w:wAfter w:w="8" w:type="pct"/>
          <w:trHeight w:val="1530"/>
        </w:trPr>
        <w:tc>
          <w:tcPr>
            <w:tcW w:w="272" w:type="pct"/>
            <w:tcBorders>
              <w:top w:val="nil"/>
              <w:left w:val="single" w:sz="4" w:space="0" w:color="auto"/>
              <w:bottom w:val="single" w:sz="4" w:space="0" w:color="auto"/>
              <w:right w:val="single" w:sz="4" w:space="0" w:color="auto"/>
            </w:tcBorders>
            <w:shd w:val="clear" w:color="auto" w:fill="auto"/>
            <w:vAlign w:val="center"/>
            <w:hideMark/>
          </w:tcPr>
          <w:p w14:paraId="69BBC934"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4.</w:t>
            </w:r>
          </w:p>
        </w:tc>
        <w:tc>
          <w:tcPr>
            <w:tcW w:w="1218" w:type="pct"/>
            <w:tcBorders>
              <w:top w:val="nil"/>
              <w:left w:val="nil"/>
              <w:bottom w:val="single" w:sz="4" w:space="0" w:color="auto"/>
              <w:right w:val="single" w:sz="4" w:space="0" w:color="auto"/>
            </w:tcBorders>
            <w:shd w:val="clear" w:color="auto" w:fill="auto"/>
            <w:vAlign w:val="center"/>
            <w:hideMark/>
          </w:tcPr>
          <w:p w14:paraId="6422B138" w14:textId="77777777" w:rsidR="00A94821" w:rsidRPr="00560BDF" w:rsidRDefault="00A94821" w:rsidP="00A94821">
            <w:pPr>
              <w:rPr>
                <w:rFonts w:ascii="Myriad Pro" w:eastAsia="Calibri" w:hAnsi="Myriad Pro"/>
                <w:bCs/>
                <w:sz w:val="18"/>
                <w:szCs w:val="18"/>
              </w:rPr>
            </w:pPr>
            <w:r w:rsidRPr="00560BDF">
              <w:rPr>
                <w:rFonts w:ascii="Myriad Pro" w:eastAsia="Calibri" w:hAnsi="Myriad Pro"/>
                <w:bCs/>
                <w:sz w:val="18"/>
                <w:szCs w:val="18"/>
              </w:rPr>
              <w:t xml:space="preserve">Размер расходов, связанных с осуществлением технологического присоединения к электрическим сетям, не включаемых в состав платы за технологическое присоединение </w:t>
            </w:r>
          </w:p>
        </w:tc>
        <w:tc>
          <w:tcPr>
            <w:tcW w:w="555" w:type="pct"/>
            <w:tcBorders>
              <w:top w:val="nil"/>
              <w:left w:val="nil"/>
              <w:bottom w:val="single" w:sz="4" w:space="0" w:color="auto"/>
              <w:right w:val="single" w:sz="4" w:space="0" w:color="auto"/>
            </w:tcBorders>
            <w:shd w:val="clear" w:color="auto" w:fill="auto"/>
            <w:vAlign w:val="center"/>
            <w:hideMark/>
          </w:tcPr>
          <w:p w14:paraId="21F5AFAD"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x</w:t>
            </w:r>
          </w:p>
        </w:tc>
        <w:tc>
          <w:tcPr>
            <w:tcW w:w="660" w:type="pct"/>
            <w:tcBorders>
              <w:top w:val="nil"/>
              <w:left w:val="nil"/>
              <w:bottom w:val="single" w:sz="4" w:space="0" w:color="auto"/>
              <w:right w:val="single" w:sz="4" w:space="0" w:color="auto"/>
            </w:tcBorders>
            <w:shd w:val="clear" w:color="auto" w:fill="auto"/>
            <w:vAlign w:val="center"/>
            <w:hideMark/>
          </w:tcPr>
          <w:p w14:paraId="69613CC3"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x</w:t>
            </w:r>
          </w:p>
        </w:tc>
        <w:tc>
          <w:tcPr>
            <w:tcW w:w="531" w:type="pct"/>
            <w:tcBorders>
              <w:top w:val="nil"/>
              <w:left w:val="nil"/>
              <w:bottom w:val="single" w:sz="4" w:space="0" w:color="auto"/>
              <w:right w:val="single" w:sz="4" w:space="0" w:color="auto"/>
            </w:tcBorders>
            <w:shd w:val="clear" w:color="auto" w:fill="auto"/>
            <w:vAlign w:val="center"/>
            <w:hideMark/>
          </w:tcPr>
          <w:p w14:paraId="5264F887"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1 476,26</w:t>
            </w:r>
          </w:p>
        </w:tc>
        <w:tc>
          <w:tcPr>
            <w:tcW w:w="566" w:type="pct"/>
            <w:gridSpan w:val="2"/>
            <w:tcBorders>
              <w:top w:val="nil"/>
              <w:left w:val="nil"/>
              <w:bottom w:val="single" w:sz="4" w:space="0" w:color="auto"/>
              <w:right w:val="single" w:sz="4" w:space="0" w:color="auto"/>
            </w:tcBorders>
            <w:shd w:val="clear" w:color="auto" w:fill="auto"/>
            <w:vAlign w:val="center"/>
            <w:hideMark/>
          </w:tcPr>
          <w:p w14:paraId="069F3E45"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x</w:t>
            </w:r>
          </w:p>
        </w:tc>
        <w:tc>
          <w:tcPr>
            <w:tcW w:w="661" w:type="pct"/>
            <w:gridSpan w:val="2"/>
            <w:tcBorders>
              <w:top w:val="nil"/>
              <w:left w:val="nil"/>
              <w:bottom w:val="single" w:sz="4" w:space="0" w:color="auto"/>
              <w:right w:val="single" w:sz="4" w:space="0" w:color="auto"/>
            </w:tcBorders>
            <w:shd w:val="clear" w:color="auto" w:fill="auto"/>
            <w:vAlign w:val="center"/>
            <w:hideMark/>
          </w:tcPr>
          <w:p w14:paraId="26248DC6"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x</w:t>
            </w:r>
          </w:p>
        </w:tc>
        <w:tc>
          <w:tcPr>
            <w:tcW w:w="529" w:type="pct"/>
            <w:gridSpan w:val="2"/>
            <w:tcBorders>
              <w:top w:val="nil"/>
              <w:left w:val="nil"/>
              <w:bottom w:val="single" w:sz="4" w:space="0" w:color="auto"/>
              <w:right w:val="single" w:sz="4" w:space="0" w:color="auto"/>
            </w:tcBorders>
            <w:shd w:val="clear" w:color="auto" w:fill="auto"/>
            <w:vAlign w:val="center"/>
            <w:hideMark/>
          </w:tcPr>
          <w:p w14:paraId="635F9AF3" w14:textId="77777777" w:rsidR="00A94821" w:rsidRPr="00560BDF" w:rsidRDefault="00A94821" w:rsidP="00A94821">
            <w:pPr>
              <w:jc w:val="center"/>
              <w:rPr>
                <w:rFonts w:ascii="Myriad Pro" w:eastAsia="Calibri" w:hAnsi="Myriad Pro"/>
                <w:bCs/>
                <w:sz w:val="18"/>
                <w:szCs w:val="18"/>
              </w:rPr>
            </w:pPr>
            <w:r w:rsidRPr="00560BDF">
              <w:rPr>
                <w:rFonts w:ascii="Myriad Pro" w:eastAsia="Calibri" w:hAnsi="Myriad Pro"/>
                <w:bCs/>
                <w:sz w:val="18"/>
                <w:szCs w:val="18"/>
              </w:rPr>
              <w:t>1 625,14</w:t>
            </w:r>
          </w:p>
        </w:tc>
      </w:tr>
    </w:tbl>
    <w:p w14:paraId="525A0ED0" w14:textId="77777777" w:rsidR="00A94821" w:rsidRPr="00560BDF" w:rsidRDefault="00A94821" w:rsidP="00A94821">
      <w:pPr>
        <w:autoSpaceDE w:val="0"/>
        <w:autoSpaceDN w:val="0"/>
        <w:adjustRightInd w:val="0"/>
        <w:spacing w:line="360" w:lineRule="auto"/>
        <w:jc w:val="center"/>
        <w:rPr>
          <w:rFonts w:ascii="Myriad Pro" w:eastAsia="Calibri" w:hAnsi="Myriad Pro"/>
          <w:bCs/>
          <w:sz w:val="26"/>
          <w:szCs w:val="26"/>
        </w:rPr>
      </w:pPr>
    </w:p>
    <w:p w14:paraId="63F71C86" w14:textId="77777777" w:rsidR="00A94821" w:rsidRPr="00560BDF" w:rsidRDefault="00A94821" w:rsidP="00A94821">
      <w:pPr>
        <w:keepNext/>
        <w:autoSpaceDE w:val="0"/>
        <w:autoSpaceDN w:val="0"/>
        <w:adjustRightInd w:val="0"/>
        <w:jc w:val="center"/>
        <w:rPr>
          <w:rFonts w:ascii="Myriad Pro" w:eastAsia="Calibri" w:hAnsi="Myriad Pro"/>
          <w:b/>
          <w:sz w:val="26"/>
          <w:szCs w:val="26"/>
        </w:rPr>
      </w:pPr>
      <w:r w:rsidRPr="00560BDF">
        <w:rPr>
          <w:rFonts w:ascii="Myriad Pro" w:eastAsia="Calibri" w:hAnsi="Myriad Pro"/>
          <w:b/>
          <w:sz w:val="26"/>
          <w:szCs w:val="26"/>
        </w:rPr>
        <w:t>Сводный расчет размера расходов, связанных с осуществлением технологического присоединения энергопринимающих устройств максимальной мощностью, не превышающей 15 кВт включительно, не включаемых в состав платы за технологическое присоединение</w:t>
      </w:r>
    </w:p>
    <w:tbl>
      <w:tblPr>
        <w:tblW w:w="9624" w:type="dxa"/>
        <w:tblInd w:w="-5" w:type="dxa"/>
        <w:tblLayout w:type="fixed"/>
        <w:tblLook w:val="04A0" w:firstRow="1" w:lastRow="0" w:firstColumn="1" w:lastColumn="0" w:noHBand="0" w:noVBand="1"/>
      </w:tblPr>
      <w:tblGrid>
        <w:gridCol w:w="2807"/>
        <w:gridCol w:w="893"/>
        <w:gridCol w:w="1125"/>
        <w:gridCol w:w="1308"/>
        <w:gridCol w:w="1097"/>
        <w:gridCol w:w="1134"/>
        <w:gridCol w:w="1245"/>
        <w:gridCol w:w="15"/>
      </w:tblGrid>
      <w:tr w:rsidR="00A94821" w:rsidRPr="00560BDF" w14:paraId="54E4BD52" w14:textId="77777777" w:rsidTr="004126FD">
        <w:trPr>
          <w:trHeight w:val="645"/>
        </w:trPr>
        <w:tc>
          <w:tcPr>
            <w:tcW w:w="280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A0E2E27" w14:textId="77777777" w:rsidR="00A94821" w:rsidRPr="00560BDF" w:rsidRDefault="00A94821" w:rsidP="00A94821">
            <w:pPr>
              <w:keepNext/>
              <w:jc w:val="center"/>
              <w:rPr>
                <w:rFonts w:ascii="Myriad Pro" w:hAnsi="Myriad Pro" w:cs="Calibri"/>
                <w:color w:val="FFFFFF"/>
                <w:sz w:val="20"/>
                <w:szCs w:val="20"/>
              </w:rPr>
            </w:pPr>
            <w:r w:rsidRPr="00560BDF">
              <w:rPr>
                <w:rFonts w:ascii="Myriad Pro" w:hAnsi="Myriad Pro" w:cs="Calibri"/>
                <w:color w:val="FFFFFF"/>
                <w:sz w:val="20"/>
                <w:szCs w:val="20"/>
              </w:rPr>
              <w:t>Показатели</w:t>
            </w:r>
          </w:p>
        </w:tc>
        <w:tc>
          <w:tcPr>
            <w:tcW w:w="3326"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D0D501B" w14:textId="77777777" w:rsidR="00A94821" w:rsidRPr="00560BDF" w:rsidRDefault="00A94821" w:rsidP="00A94821">
            <w:pPr>
              <w:keepNext/>
              <w:jc w:val="center"/>
              <w:rPr>
                <w:rFonts w:ascii="Myriad Pro" w:hAnsi="Myriad Pro" w:cs="Calibri"/>
                <w:color w:val="FFFFFF"/>
                <w:sz w:val="20"/>
                <w:szCs w:val="20"/>
              </w:rPr>
            </w:pPr>
            <w:r w:rsidRPr="00560BDF">
              <w:rPr>
                <w:rFonts w:ascii="Myriad Pro" w:hAnsi="Myriad Pro" w:cs="Calibri"/>
                <w:color w:val="FFFFFF"/>
                <w:sz w:val="20"/>
                <w:szCs w:val="20"/>
              </w:rPr>
              <w:t>Фактические данные за 2015 год</w:t>
            </w:r>
          </w:p>
        </w:tc>
        <w:tc>
          <w:tcPr>
            <w:tcW w:w="3491"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2C6EFA7" w14:textId="77777777" w:rsidR="00A94821" w:rsidRPr="00560BDF" w:rsidRDefault="00A94821" w:rsidP="00A94821">
            <w:pPr>
              <w:keepNext/>
              <w:jc w:val="center"/>
              <w:rPr>
                <w:rFonts w:ascii="Myriad Pro" w:hAnsi="Myriad Pro" w:cs="Calibri"/>
                <w:color w:val="FFFFFF"/>
                <w:sz w:val="20"/>
                <w:szCs w:val="20"/>
              </w:rPr>
            </w:pPr>
            <w:r w:rsidRPr="00560BDF">
              <w:rPr>
                <w:rFonts w:ascii="Myriad Pro" w:hAnsi="Myriad Pro" w:cs="Calibri"/>
                <w:color w:val="FFFFFF"/>
                <w:sz w:val="20"/>
                <w:szCs w:val="20"/>
              </w:rPr>
              <w:t xml:space="preserve">Расчетные (фактические) данные за 2015 год </w:t>
            </w:r>
          </w:p>
        </w:tc>
      </w:tr>
      <w:tr w:rsidR="00A94821" w:rsidRPr="00560BDF" w14:paraId="7D304A8A" w14:textId="77777777" w:rsidTr="004126FD">
        <w:trPr>
          <w:gridAfter w:val="1"/>
          <w:wAfter w:w="15" w:type="dxa"/>
          <w:trHeight w:val="765"/>
        </w:trPr>
        <w:tc>
          <w:tcPr>
            <w:tcW w:w="280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63FE31B" w14:textId="77777777" w:rsidR="00A94821" w:rsidRPr="00560BDF" w:rsidRDefault="00A94821" w:rsidP="00A94821">
            <w:pPr>
              <w:keepNext/>
              <w:rPr>
                <w:rFonts w:ascii="Myriad Pro" w:hAnsi="Myriad Pro" w:cs="Calibri"/>
                <w:color w:val="FFFFFF"/>
                <w:sz w:val="20"/>
                <w:szCs w:val="20"/>
              </w:rPr>
            </w:pPr>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BF8675D" w14:textId="77777777" w:rsidR="00A94821" w:rsidRPr="00560BDF" w:rsidRDefault="00A94821" w:rsidP="00A94821">
            <w:pPr>
              <w:keepNext/>
              <w:jc w:val="center"/>
              <w:rPr>
                <w:rFonts w:ascii="Myriad Pro" w:hAnsi="Myriad Pro" w:cs="Calibri"/>
                <w:color w:val="FFFFFF"/>
                <w:sz w:val="20"/>
                <w:szCs w:val="20"/>
              </w:rPr>
            </w:pPr>
            <w:r w:rsidRPr="00560BDF">
              <w:rPr>
                <w:rFonts w:ascii="Myriad Pro" w:hAnsi="Myriad Pro" w:cs="Calibri"/>
                <w:color w:val="FFFFFF"/>
                <w:sz w:val="20"/>
                <w:szCs w:val="20"/>
              </w:rPr>
              <w:t>ставка платы (руб./кВт)</w:t>
            </w:r>
          </w:p>
        </w:tc>
        <w:tc>
          <w:tcPr>
            <w:tcW w:w="11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3A22B7C" w14:textId="77777777" w:rsidR="00A94821" w:rsidRPr="00560BDF" w:rsidRDefault="00A94821" w:rsidP="00A94821">
            <w:pPr>
              <w:keepNext/>
              <w:jc w:val="center"/>
              <w:rPr>
                <w:rFonts w:ascii="Myriad Pro" w:hAnsi="Myriad Pro" w:cs="Calibri"/>
                <w:color w:val="FFFFFF"/>
                <w:sz w:val="20"/>
                <w:szCs w:val="20"/>
              </w:rPr>
            </w:pPr>
            <w:r w:rsidRPr="00560BDF">
              <w:rPr>
                <w:rFonts w:ascii="Myriad Pro" w:hAnsi="Myriad Pro" w:cs="Calibri"/>
                <w:color w:val="FFFFFF"/>
                <w:sz w:val="20"/>
                <w:szCs w:val="20"/>
              </w:rPr>
              <w:t>мощность, (кВт)</w:t>
            </w:r>
          </w:p>
        </w:tc>
        <w:tc>
          <w:tcPr>
            <w:tcW w:w="1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F6AFF93" w14:textId="77777777" w:rsidR="00A94821" w:rsidRPr="00560BDF" w:rsidRDefault="00A94821" w:rsidP="00A94821">
            <w:pPr>
              <w:keepNext/>
              <w:jc w:val="center"/>
              <w:rPr>
                <w:rFonts w:ascii="Myriad Pro" w:hAnsi="Myriad Pro" w:cs="Calibri"/>
                <w:color w:val="FFFFFF"/>
                <w:sz w:val="20"/>
                <w:szCs w:val="20"/>
              </w:rPr>
            </w:pPr>
            <w:r w:rsidRPr="00560BDF">
              <w:rPr>
                <w:rFonts w:ascii="Myriad Pro" w:hAnsi="Myriad Pro" w:cs="Calibri"/>
                <w:color w:val="FFFFFF"/>
                <w:sz w:val="20"/>
                <w:szCs w:val="20"/>
              </w:rPr>
              <w:t>расходы (тыс. руб.)</w:t>
            </w:r>
          </w:p>
        </w:tc>
        <w:tc>
          <w:tcPr>
            <w:tcW w:w="10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6DB87D7" w14:textId="77777777" w:rsidR="00A94821" w:rsidRPr="00560BDF" w:rsidRDefault="00A94821" w:rsidP="00A94821">
            <w:pPr>
              <w:keepNext/>
              <w:jc w:val="center"/>
              <w:rPr>
                <w:rFonts w:ascii="Myriad Pro" w:hAnsi="Myriad Pro" w:cs="Calibri"/>
                <w:color w:val="FFFFFF"/>
                <w:sz w:val="20"/>
                <w:szCs w:val="20"/>
              </w:rPr>
            </w:pPr>
            <w:r w:rsidRPr="00560BDF">
              <w:rPr>
                <w:rFonts w:ascii="Myriad Pro" w:hAnsi="Myriad Pro" w:cs="Calibri"/>
                <w:color w:val="FFFFFF"/>
                <w:sz w:val="20"/>
                <w:szCs w:val="20"/>
              </w:rPr>
              <w:t>стандарт, тариф, ставка (руб./кВт)</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EF709FD" w14:textId="77777777" w:rsidR="00A94821" w:rsidRPr="00560BDF" w:rsidRDefault="00A94821" w:rsidP="00A94821">
            <w:pPr>
              <w:keepNext/>
              <w:jc w:val="center"/>
              <w:rPr>
                <w:rFonts w:ascii="Myriad Pro" w:hAnsi="Myriad Pro" w:cs="Calibri"/>
                <w:color w:val="FFFFFF"/>
                <w:sz w:val="20"/>
                <w:szCs w:val="20"/>
              </w:rPr>
            </w:pPr>
            <w:r w:rsidRPr="00560BDF">
              <w:rPr>
                <w:rFonts w:ascii="Myriad Pro" w:hAnsi="Myriad Pro" w:cs="Calibri"/>
                <w:color w:val="FFFFFF"/>
                <w:sz w:val="20"/>
                <w:szCs w:val="20"/>
              </w:rPr>
              <w:t>мощность,  (кВт)</w:t>
            </w:r>
          </w:p>
        </w:tc>
        <w:tc>
          <w:tcPr>
            <w:tcW w:w="12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647024E" w14:textId="77777777" w:rsidR="00A94821" w:rsidRPr="00560BDF" w:rsidRDefault="00A94821" w:rsidP="00A94821">
            <w:pPr>
              <w:keepNext/>
              <w:jc w:val="center"/>
              <w:rPr>
                <w:rFonts w:ascii="Myriad Pro" w:hAnsi="Myriad Pro" w:cs="Calibri"/>
                <w:color w:val="FFFFFF"/>
                <w:sz w:val="20"/>
                <w:szCs w:val="20"/>
              </w:rPr>
            </w:pPr>
            <w:r w:rsidRPr="00560BDF">
              <w:rPr>
                <w:rFonts w:ascii="Myriad Pro" w:hAnsi="Myriad Pro" w:cs="Calibri"/>
                <w:color w:val="FFFFFF"/>
                <w:sz w:val="20"/>
                <w:szCs w:val="20"/>
              </w:rPr>
              <w:t>расходы (тыс. руб.)</w:t>
            </w:r>
          </w:p>
        </w:tc>
      </w:tr>
      <w:tr w:rsidR="00A94821" w:rsidRPr="00560BDF" w14:paraId="1B7DA9B3" w14:textId="77777777" w:rsidTr="004126FD">
        <w:trPr>
          <w:gridAfter w:val="1"/>
          <w:wAfter w:w="15" w:type="dxa"/>
          <w:trHeight w:val="765"/>
        </w:trPr>
        <w:tc>
          <w:tcPr>
            <w:tcW w:w="2807" w:type="dxa"/>
            <w:tcBorders>
              <w:top w:val="single" w:sz="4" w:space="0" w:color="FFFFFF" w:themeColor="background1"/>
              <w:left w:val="single" w:sz="4" w:space="0" w:color="auto"/>
              <w:bottom w:val="single" w:sz="4" w:space="0" w:color="auto"/>
              <w:right w:val="single" w:sz="4" w:space="0" w:color="auto"/>
            </w:tcBorders>
            <w:shd w:val="clear" w:color="auto" w:fill="D6E3BC" w:themeFill="accent3" w:themeFillTint="66"/>
            <w:vAlign w:val="center"/>
            <w:hideMark/>
          </w:tcPr>
          <w:p w14:paraId="40A89907" w14:textId="77777777" w:rsidR="00A94821" w:rsidRPr="00560BDF" w:rsidRDefault="00A94821" w:rsidP="00A94821">
            <w:pPr>
              <w:keepNext/>
              <w:rPr>
                <w:rFonts w:ascii="Myriad Pro" w:hAnsi="Myriad Pro" w:cs="Calibri"/>
                <w:sz w:val="20"/>
                <w:szCs w:val="20"/>
              </w:rPr>
            </w:pPr>
            <w:r w:rsidRPr="00560BDF">
              <w:rPr>
                <w:rFonts w:ascii="Myriad Pro" w:hAnsi="Myriad Pro" w:cs="Calibri"/>
                <w:sz w:val="20"/>
                <w:szCs w:val="20"/>
              </w:rPr>
              <w:t>Расходы на выполнение организационно-технических мероприятий</w:t>
            </w:r>
          </w:p>
        </w:tc>
        <w:tc>
          <w:tcPr>
            <w:tcW w:w="893" w:type="dxa"/>
            <w:tcBorders>
              <w:top w:val="single" w:sz="4" w:space="0" w:color="FFFFFF" w:themeColor="background1"/>
              <w:left w:val="nil"/>
              <w:bottom w:val="single" w:sz="4" w:space="0" w:color="auto"/>
              <w:right w:val="single" w:sz="4" w:space="0" w:color="auto"/>
            </w:tcBorders>
            <w:shd w:val="clear" w:color="auto" w:fill="D6E3BC" w:themeFill="accent3" w:themeFillTint="66"/>
            <w:vAlign w:val="center"/>
            <w:hideMark/>
          </w:tcPr>
          <w:p w14:paraId="1F0375FD" w14:textId="77777777" w:rsidR="00A94821" w:rsidRPr="00560BDF" w:rsidRDefault="00A94821" w:rsidP="00A94821">
            <w:pPr>
              <w:keepNext/>
              <w:jc w:val="center"/>
              <w:rPr>
                <w:rFonts w:ascii="Myriad Pro" w:hAnsi="Myriad Pro" w:cs="Calibri"/>
                <w:sz w:val="20"/>
                <w:szCs w:val="20"/>
              </w:rPr>
            </w:pPr>
            <w:r w:rsidRPr="00560BDF">
              <w:rPr>
                <w:rFonts w:ascii="Myriad Pro" w:hAnsi="Myriad Pro" w:cs="Calibri"/>
                <w:sz w:val="20"/>
                <w:szCs w:val="20"/>
              </w:rPr>
              <w:t>х</w:t>
            </w:r>
          </w:p>
        </w:tc>
        <w:tc>
          <w:tcPr>
            <w:tcW w:w="1125" w:type="dxa"/>
            <w:tcBorders>
              <w:top w:val="single" w:sz="4" w:space="0" w:color="FFFFFF" w:themeColor="background1"/>
              <w:left w:val="nil"/>
              <w:bottom w:val="single" w:sz="4" w:space="0" w:color="auto"/>
              <w:right w:val="single" w:sz="4" w:space="0" w:color="auto"/>
            </w:tcBorders>
            <w:shd w:val="clear" w:color="auto" w:fill="D6E3BC" w:themeFill="accent3" w:themeFillTint="66"/>
            <w:vAlign w:val="center"/>
          </w:tcPr>
          <w:p w14:paraId="62D23995" w14:textId="77777777" w:rsidR="00A94821" w:rsidRPr="00560BDF" w:rsidRDefault="00A94821" w:rsidP="00A94821">
            <w:pPr>
              <w:keepNext/>
              <w:jc w:val="center"/>
              <w:rPr>
                <w:rFonts w:ascii="Myriad Pro" w:hAnsi="Myriad Pro" w:cs="Calibri"/>
                <w:sz w:val="20"/>
                <w:szCs w:val="20"/>
              </w:rPr>
            </w:pPr>
          </w:p>
        </w:tc>
        <w:tc>
          <w:tcPr>
            <w:tcW w:w="1308" w:type="dxa"/>
            <w:tcBorders>
              <w:top w:val="single" w:sz="4" w:space="0" w:color="FFFFFF" w:themeColor="background1"/>
              <w:left w:val="nil"/>
              <w:bottom w:val="single" w:sz="4" w:space="0" w:color="auto"/>
              <w:right w:val="single" w:sz="4" w:space="0" w:color="auto"/>
            </w:tcBorders>
            <w:shd w:val="clear" w:color="auto" w:fill="D6E3BC" w:themeFill="accent3" w:themeFillTint="66"/>
            <w:vAlign w:val="center"/>
          </w:tcPr>
          <w:p w14:paraId="35F7FEB1" w14:textId="77777777" w:rsidR="00A94821" w:rsidRPr="00560BDF" w:rsidRDefault="00A94821" w:rsidP="00A94821">
            <w:pPr>
              <w:keepNext/>
              <w:jc w:val="center"/>
              <w:rPr>
                <w:rFonts w:ascii="Myriad Pro" w:hAnsi="Myriad Pro" w:cs="Calibri"/>
                <w:sz w:val="20"/>
                <w:szCs w:val="20"/>
              </w:rPr>
            </w:pPr>
            <w:r w:rsidRPr="00560BDF">
              <w:rPr>
                <w:rFonts w:ascii="Myriad Pro" w:hAnsi="Myriad Pro" w:cs="Calibri"/>
                <w:sz w:val="20"/>
                <w:szCs w:val="20"/>
              </w:rPr>
              <w:t>27 155,38</w:t>
            </w:r>
          </w:p>
        </w:tc>
        <w:tc>
          <w:tcPr>
            <w:tcW w:w="1097" w:type="dxa"/>
            <w:tcBorders>
              <w:top w:val="single" w:sz="4" w:space="0" w:color="FFFFFF" w:themeColor="background1"/>
              <w:left w:val="nil"/>
              <w:bottom w:val="single" w:sz="4" w:space="0" w:color="auto"/>
              <w:right w:val="single" w:sz="4" w:space="0" w:color="auto"/>
            </w:tcBorders>
            <w:shd w:val="clear" w:color="auto" w:fill="D6E3BC" w:themeFill="accent3" w:themeFillTint="66"/>
            <w:vAlign w:val="center"/>
            <w:hideMark/>
          </w:tcPr>
          <w:p w14:paraId="05F2A5EB" w14:textId="77777777" w:rsidR="00A94821" w:rsidRPr="00560BDF" w:rsidRDefault="00A94821" w:rsidP="00A94821">
            <w:pPr>
              <w:keepNext/>
              <w:jc w:val="center"/>
              <w:rPr>
                <w:rFonts w:ascii="Myriad Pro" w:hAnsi="Myriad Pro" w:cs="Calibri"/>
                <w:sz w:val="20"/>
                <w:szCs w:val="20"/>
              </w:rPr>
            </w:pPr>
            <w:r w:rsidRPr="00560BDF">
              <w:rPr>
                <w:rFonts w:ascii="Myriad Pro" w:hAnsi="Myriad Pro" w:cs="Calibri"/>
                <w:sz w:val="20"/>
                <w:szCs w:val="20"/>
              </w:rPr>
              <w:t>х</w:t>
            </w:r>
          </w:p>
        </w:tc>
        <w:tc>
          <w:tcPr>
            <w:tcW w:w="1134" w:type="dxa"/>
            <w:tcBorders>
              <w:top w:val="single" w:sz="4" w:space="0" w:color="FFFFFF" w:themeColor="background1"/>
              <w:left w:val="nil"/>
              <w:bottom w:val="single" w:sz="4" w:space="0" w:color="auto"/>
              <w:right w:val="single" w:sz="4" w:space="0" w:color="auto"/>
            </w:tcBorders>
            <w:shd w:val="clear" w:color="auto" w:fill="D6E3BC" w:themeFill="accent3" w:themeFillTint="66"/>
            <w:vAlign w:val="center"/>
          </w:tcPr>
          <w:p w14:paraId="48D3E523" w14:textId="77777777" w:rsidR="00A94821" w:rsidRPr="00560BDF" w:rsidRDefault="00A94821" w:rsidP="00A94821">
            <w:pPr>
              <w:keepNext/>
              <w:jc w:val="center"/>
              <w:rPr>
                <w:rFonts w:ascii="Myriad Pro" w:hAnsi="Myriad Pro" w:cs="Calibri"/>
                <w:sz w:val="20"/>
                <w:szCs w:val="20"/>
              </w:rPr>
            </w:pPr>
          </w:p>
        </w:tc>
        <w:tc>
          <w:tcPr>
            <w:tcW w:w="1245" w:type="dxa"/>
            <w:tcBorders>
              <w:top w:val="single" w:sz="4" w:space="0" w:color="FFFFFF" w:themeColor="background1"/>
              <w:left w:val="nil"/>
              <w:bottom w:val="single" w:sz="4" w:space="0" w:color="auto"/>
              <w:right w:val="single" w:sz="4" w:space="0" w:color="auto"/>
            </w:tcBorders>
            <w:shd w:val="clear" w:color="auto" w:fill="D6E3BC" w:themeFill="accent3" w:themeFillTint="66"/>
            <w:vAlign w:val="center"/>
          </w:tcPr>
          <w:p w14:paraId="040A5579" w14:textId="77777777" w:rsidR="00A94821" w:rsidRPr="00560BDF" w:rsidRDefault="00A94821" w:rsidP="00A94821">
            <w:pPr>
              <w:keepNext/>
              <w:jc w:val="center"/>
              <w:rPr>
                <w:rFonts w:ascii="Myriad Pro" w:hAnsi="Myriad Pro" w:cs="Calibri"/>
                <w:sz w:val="20"/>
                <w:szCs w:val="20"/>
              </w:rPr>
            </w:pPr>
            <w:r w:rsidRPr="00560BDF">
              <w:rPr>
                <w:rFonts w:ascii="Myriad Pro" w:hAnsi="Myriad Pro" w:cs="Calibri"/>
                <w:sz w:val="20"/>
                <w:szCs w:val="20"/>
              </w:rPr>
              <w:t>33 884,12</w:t>
            </w:r>
          </w:p>
        </w:tc>
      </w:tr>
      <w:tr w:rsidR="00A94821" w:rsidRPr="00560BDF" w14:paraId="7D3ADEE0" w14:textId="77777777" w:rsidTr="004126FD">
        <w:trPr>
          <w:gridAfter w:val="1"/>
          <w:wAfter w:w="15" w:type="dxa"/>
          <w:trHeight w:val="360"/>
        </w:trPr>
        <w:tc>
          <w:tcPr>
            <w:tcW w:w="2807" w:type="dxa"/>
            <w:tcBorders>
              <w:top w:val="nil"/>
              <w:left w:val="single" w:sz="4" w:space="0" w:color="auto"/>
              <w:bottom w:val="single" w:sz="4" w:space="0" w:color="auto"/>
              <w:right w:val="single" w:sz="4" w:space="0" w:color="auto"/>
            </w:tcBorders>
            <w:shd w:val="clear" w:color="auto" w:fill="auto"/>
            <w:vAlign w:val="center"/>
          </w:tcPr>
          <w:p w14:paraId="3EE3E7FB" w14:textId="77777777" w:rsidR="00A94821" w:rsidRPr="00560BDF" w:rsidRDefault="00A94821" w:rsidP="00A94821">
            <w:pPr>
              <w:rPr>
                <w:rFonts w:ascii="Myriad Pro" w:hAnsi="Myriad Pro" w:cs="Calibri"/>
                <w:sz w:val="20"/>
                <w:szCs w:val="20"/>
              </w:rPr>
            </w:pPr>
            <w:r w:rsidRPr="00560BDF">
              <w:rPr>
                <w:rFonts w:ascii="Myriad Pro" w:hAnsi="Myriad Pro" w:cs="Calibri"/>
                <w:sz w:val="20"/>
                <w:szCs w:val="20"/>
              </w:rPr>
              <w:t>Уровень напряжения 0,4 кВ</w:t>
            </w:r>
          </w:p>
        </w:tc>
        <w:tc>
          <w:tcPr>
            <w:tcW w:w="893" w:type="dxa"/>
            <w:tcBorders>
              <w:top w:val="nil"/>
              <w:left w:val="nil"/>
              <w:bottom w:val="single" w:sz="4" w:space="0" w:color="auto"/>
              <w:right w:val="single" w:sz="4" w:space="0" w:color="auto"/>
            </w:tcBorders>
            <w:shd w:val="clear" w:color="auto" w:fill="auto"/>
            <w:vAlign w:val="center"/>
          </w:tcPr>
          <w:p w14:paraId="48476B9D" w14:textId="77777777" w:rsidR="00A94821" w:rsidRPr="00560BDF" w:rsidRDefault="00A94821" w:rsidP="00A94821">
            <w:pPr>
              <w:jc w:val="center"/>
              <w:rPr>
                <w:rFonts w:ascii="Myriad Pro" w:hAnsi="Myriad Pro" w:cs="Calibri"/>
                <w:sz w:val="20"/>
                <w:szCs w:val="20"/>
              </w:rPr>
            </w:pPr>
            <w:r w:rsidRPr="00560BDF">
              <w:rPr>
                <w:rFonts w:ascii="Myriad Pro" w:hAnsi="Myriad Pro" w:cs="Calibri"/>
                <w:sz w:val="20"/>
                <w:szCs w:val="20"/>
              </w:rPr>
              <w:t>779,78</w:t>
            </w:r>
          </w:p>
        </w:tc>
        <w:tc>
          <w:tcPr>
            <w:tcW w:w="1125" w:type="dxa"/>
            <w:tcBorders>
              <w:top w:val="nil"/>
              <w:left w:val="nil"/>
              <w:bottom w:val="single" w:sz="4" w:space="0" w:color="auto"/>
              <w:right w:val="single" w:sz="4" w:space="0" w:color="auto"/>
            </w:tcBorders>
            <w:shd w:val="clear" w:color="auto" w:fill="auto"/>
            <w:vAlign w:val="center"/>
          </w:tcPr>
          <w:p w14:paraId="76F8414B" w14:textId="77777777" w:rsidR="00A94821" w:rsidRPr="00560BDF" w:rsidRDefault="00A94821" w:rsidP="00A94821">
            <w:pPr>
              <w:jc w:val="center"/>
              <w:rPr>
                <w:rFonts w:ascii="Myriad Pro" w:hAnsi="Myriad Pro" w:cs="Calibri"/>
                <w:sz w:val="20"/>
                <w:szCs w:val="20"/>
              </w:rPr>
            </w:pPr>
          </w:p>
        </w:tc>
        <w:tc>
          <w:tcPr>
            <w:tcW w:w="1308" w:type="dxa"/>
            <w:tcBorders>
              <w:top w:val="nil"/>
              <w:left w:val="nil"/>
              <w:bottom w:val="single" w:sz="4" w:space="0" w:color="auto"/>
              <w:right w:val="single" w:sz="4" w:space="0" w:color="auto"/>
            </w:tcBorders>
            <w:shd w:val="clear" w:color="auto" w:fill="auto"/>
            <w:vAlign w:val="center"/>
          </w:tcPr>
          <w:p w14:paraId="2CEDE397" w14:textId="77777777" w:rsidR="00A94821" w:rsidRPr="00560BDF" w:rsidRDefault="00A94821" w:rsidP="00A94821">
            <w:pPr>
              <w:jc w:val="center"/>
              <w:rPr>
                <w:rFonts w:ascii="Myriad Pro" w:hAnsi="Myriad Pro" w:cs="Calibri"/>
                <w:sz w:val="20"/>
                <w:szCs w:val="20"/>
              </w:rPr>
            </w:pPr>
            <w:r w:rsidRPr="00560BDF">
              <w:rPr>
                <w:rFonts w:ascii="Myriad Pro" w:hAnsi="Myriad Pro" w:cs="Calibri"/>
                <w:sz w:val="20"/>
                <w:szCs w:val="20"/>
              </w:rPr>
              <w:t>25 604,54</w:t>
            </w:r>
          </w:p>
        </w:tc>
        <w:tc>
          <w:tcPr>
            <w:tcW w:w="10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40EFBF" w14:textId="77777777" w:rsidR="00A94821" w:rsidRPr="00560BDF" w:rsidRDefault="00A94821" w:rsidP="00A94821">
            <w:pPr>
              <w:jc w:val="center"/>
              <w:rPr>
                <w:rFonts w:ascii="Myriad Pro" w:hAnsi="Myriad Pro" w:cs="Calibri"/>
                <w:sz w:val="20"/>
                <w:szCs w:val="20"/>
              </w:rPr>
            </w:pPr>
            <w:r w:rsidRPr="00560BDF">
              <w:rPr>
                <w:rFonts w:ascii="Myriad Pro" w:hAnsi="Myriad Pro" w:cs="Calibri"/>
                <w:sz w:val="20"/>
                <w:szCs w:val="20"/>
              </w:rPr>
              <w:t>980,17</w:t>
            </w:r>
          </w:p>
        </w:tc>
        <w:tc>
          <w:tcPr>
            <w:tcW w:w="1134" w:type="dxa"/>
            <w:tcBorders>
              <w:top w:val="nil"/>
              <w:left w:val="nil"/>
              <w:bottom w:val="single" w:sz="4" w:space="0" w:color="auto"/>
              <w:right w:val="single" w:sz="4" w:space="0" w:color="auto"/>
            </w:tcBorders>
            <w:shd w:val="clear" w:color="auto" w:fill="auto"/>
            <w:vAlign w:val="center"/>
          </w:tcPr>
          <w:p w14:paraId="7F3A4EB2" w14:textId="77777777" w:rsidR="00A94821" w:rsidRPr="00560BDF" w:rsidRDefault="00A94821" w:rsidP="00A94821">
            <w:pPr>
              <w:jc w:val="center"/>
              <w:rPr>
                <w:rFonts w:ascii="Myriad Pro" w:hAnsi="Myriad Pro" w:cs="Calibri"/>
                <w:sz w:val="20"/>
                <w:szCs w:val="20"/>
              </w:rPr>
            </w:pPr>
            <w:r w:rsidRPr="00560BDF">
              <w:rPr>
                <w:rFonts w:ascii="Myriad Pro" w:hAnsi="Myriad Pro" w:cs="Calibri"/>
                <w:sz w:val="20"/>
                <w:szCs w:val="20"/>
              </w:rPr>
              <w:t>33 835,53</w:t>
            </w:r>
          </w:p>
        </w:tc>
        <w:tc>
          <w:tcPr>
            <w:tcW w:w="1245" w:type="dxa"/>
            <w:tcBorders>
              <w:top w:val="nil"/>
              <w:left w:val="nil"/>
              <w:bottom w:val="single" w:sz="4" w:space="0" w:color="auto"/>
              <w:right w:val="single" w:sz="4" w:space="0" w:color="auto"/>
            </w:tcBorders>
            <w:shd w:val="clear" w:color="auto" w:fill="auto"/>
            <w:vAlign w:val="center"/>
          </w:tcPr>
          <w:p w14:paraId="7AE9FA79" w14:textId="77777777" w:rsidR="00A94821" w:rsidRPr="00560BDF" w:rsidRDefault="00A94821" w:rsidP="00A94821">
            <w:pPr>
              <w:jc w:val="center"/>
              <w:rPr>
                <w:rFonts w:ascii="Myriad Pro" w:hAnsi="Myriad Pro" w:cs="Calibri"/>
                <w:sz w:val="20"/>
                <w:szCs w:val="20"/>
              </w:rPr>
            </w:pPr>
            <w:r w:rsidRPr="00560BDF">
              <w:rPr>
                <w:rFonts w:ascii="Myriad Pro" w:hAnsi="Myriad Pro" w:cs="Calibri"/>
                <w:sz w:val="20"/>
                <w:szCs w:val="20"/>
              </w:rPr>
              <w:t>32 184,40</w:t>
            </w:r>
          </w:p>
        </w:tc>
      </w:tr>
      <w:tr w:rsidR="00A94821" w:rsidRPr="00560BDF" w14:paraId="067768B5" w14:textId="77777777" w:rsidTr="004126FD">
        <w:trPr>
          <w:gridAfter w:val="1"/>
          <w:wAfter w:w="15" w:type="dxa"/>
          <w:trHeight w:val="353"/>
        </w:trPr>
        <w:tc>
          <w:tcPr>
            <w:tcW w:w="2807" w:type="dxa"/>
            <w:tcBorders>
              <w:top w:val="nil"/>
              <w:left w:val="single" w:sz="4" w:space="0" w:color="auto"/>
              <w:bottom w:val="single" w:sz="4" w:space="0" w:color="auto"/>
              <w:right w:val="single" w:sz="4" w:space="0" w:color="auto"/>
            </w:tcBorders>
            <w:shd w:val="clear" w:color="auto" w:fill="auto"/>
            <w:vAlign w:val="center"/>
          </w:tcPr>
          <w:p w14:paraId="56853F5E" w14:textId="77777777" w:rsidR="00A94821" w:rsidRPr="00560BDF" w:rsidRDefault="00A94821" w:rsidP="00A94821">
            <w:pPr>
              <w:rPr>
                <w:rFonts w:ascii="Myriad Pro" w:hAnsi="Myriad Pro" w:cs="Calibri"/>
                <w:sz w:val="20"/>
                <w:szCs w:val="20"/>
              </w:rPr>
            </w:pPr>
            <w:r w:rsidRPr="00560BDF">
              <w:rPr>
                <w:rFonts w:ascii="Myriad Pro" w:hAnsi="Myriad Pro" w:cs="Calibri"/>
                <w:sz w:val="20"/>
                <w:szCs w:val="20"/>
              </w:rPr>
              <w:t>Уровень напряжения 6-10 кВ</w:t>
            </w:r>
          </w:p>
        </w:tc>
        <w:tc>
          <w:tcPr>
            <w:tcW w:w="893" w:type="dxa"/>
            <w:tcBorders>
              <w:top w:val="nil"/>
              <w:left w:val="nil"/>
              <w:bottom w:val="single" w:sz="4" w:space="0" w:color="auto"/>
              <w:right w:val="single" w:sz="4" w:space="0" w:color="auto"/>
            </w:tcBorders>
            <w:shd w:val="clear" w:color="auto" w:fill="auto"/>
            <w:vAlign w:val="center"/>
          </w:tcPr>
          <w:p w14:paraId="50DCED10" w14:textId="77777777" w:rsidR="00A94821" w:rsidRPr="00560BDF" w:rsidRDefault="00A94821" w:rsidP="00A94821">
            <w:pPr>
              <w:jc w:val="center"/>
              <w:rPr>
                <w:rFonts w:ascii="Myriad Pro" w:hAnsi="Myriad Pro" w:cs="Calibri"/>
                <w:sz w:val="20"/>
                <w:szCs w:val="20"/>
              </w:rPr>
            </w:pPr>
            <w:r w:rsidRPr="00560BDF">
              <w:rPr>
                <w:rFonts w:ascii="Myriad Pro" w:hAnsi="Myriad Pro" w:cs="Calibri"/>
                <w:sz w:val="20"/>
                <w:szCs w:val="20"/>
              </w:rPr>
              <w:t>903,58</w:t>
            </w:r>
          </w:p>
        </w:tc>
        <w:tc>
          <w:tcPr>
            <w:tcW w:w="1125" w:type="dxa"/>
            <w:tcBorders>
              <w:top w:val="nil"/>
              <w:left w:val="nil"/>
              <w:bottom w:val="single" w:sz="4" w:space="0" w:color="auto"/>
              <w:right w:val="single" w:sz="4" w:space="0" w:color="auto"/>
            </w:tcBorders>
            <w:shd w:val="clear" w:color="auto" w:fill="auto"/>
            <w:vAlign w:val="center"/>
          </w:tcPr>
          <w:p w14:paraId="467F5894" w14:textId="77777777" w:rsidR="00A94821" w:rsidRPr="00560BDF" w:rsidRDefault="00A94821" w:rsidP="00A94821">
            <w:pPr>
              <w:jc w:val="center"/>
              <w:rPr>
                <w:rFonts w:ascii="Myriad Pro" w:hAnsi="Myriad Pro" w:cs="Calibri"/>
                <w:sz w:val="20"/>
                <w:szCs w:val="20"/>
              </w:rPr>
            </w:pPr>
          </w:p>
        </w:tc>
        <w:tc>
          <w:tcPr>
            <w:tcW w:w="1308" w:type="dxa"/>
            <w:tcBorders>
              <w:top w:val="nil"/>
              <w:left w:val="nil"/>
              <w:bottom w:val="single" w:sz="4" w:space="0" w:color="auto"/>
              <w:right w:val="single" w:sz="4" w:space="0" w:color="auto"/>
            </w:tcBorders>
            <w:shd w:val="clear" w:color="auto" w:fill="auto"/>
            <w:vAlign w:val="center"/>
          </w:tcPr>
          <w:p w14:paraId="1E75F079" w14:textId="77777777" w:rsidR="00A94821" w:rsidRPr="00560BDF" w:rsidRDefault="00A94821" w:rsidP="00A94821">
            <w:pPr>
              <w:jc w:val="center"/>
              <w:rPr>
                <w:rFonts w:ascii="Myriad Pro" w:hAnsi="Myriad Pro" w:cs="Calibri"/>
                <w:sz w:val="20"/>
                <w:szCs w:val="20"/>
              </w:rPr>
            </w:pPr>
            <w:r w:rsidRPr="00560BDF">
              <w:rPr>
                <w:rFonts w:ascii="Myriad Pro" w:hAnsi="Myriad Pro" w:cs="Calibri"/>
                <w:sz w:val="20"/>
                <w:szCs w:val="20"/>
              </w:rPr>
              <w:t>1 550,84</w:t>
            </w:r>
          </w:p>
        </w:tc>
        <w:tc>
          <w:tcPr>
            <w:tcW w:w="1097" w:type="dxa"/>
            <w:tcBorders>
              <w:top w:val="nil"/>
              <w:left w:val="nil"/>
              <w:bottom w:val="single" w:sz="4" w:space="0" w:color="auto"/>
              <w:right w:val="single" w:sz="4" w:space="0" w:color="auto"/>
            </w:tcBorders>
            <w:shd w:val="clear" w:color="auto" w:fill="auto"/>
            <w:vAlign w:val="center"/>
          </w:tcPr>
          <w:p w14:paraId="2D97091B" w14:textId="77777777" w:rsidR="00A94821" w:rsidRPr="00560BDF" w:rsidRDefault="00A94821" w:rsidP="00A94821">
            <w:pPr>
              <w:jc w:val="center"/>
              <w:rPr>
                <w:rFonts w:ascii="Myriad Pro" w:hAnsi="Myriad Pro" w:cs="Calibri"/>
                <w:sz w:val="20"/>
                <w:szCs w:val="20"/>
              </w:rPr>
            </w:pPr>
            <w:r w:rsidRPr="00560BDF">
              <w:rPr>
                <w:rFonts w:ascii="Myriad Pro" w:hAnsi="Myriad Pro" w:cs="Calibri"/>
                <w:sz w:val="20"/>
                <w:szCs w:val="20"/>
              </w:rPr>
              <w:t>990,33</w:t>
            </w:r>
          </w:p>
        </w:tc>
        <w:tc>
          <w:tcPr>
            <w:tcW w:w="1134" w:type="dxa"/>
            <w:tcBorders>
              <w:top w:val="nil"/>
              <w:left w:val="nil"/>
              <w:bottom w:val="single" w:sz="4" w:space="0" w:color="auto"/>
              <w:right w:val="single" w:sz="4" w:space="0" w:color="auto"/>
            </w:tcBorders>
            <w:shd w:val="clear" w:color="auto" w:fill="auto"/>
            <w:vAlign w:val="center"/>
          </w:tcPr>
          <w:p w14:paraId="16451EA9" w14:textId="77777777" w:rsidR="00A94821" w:rsidRPr="00560BDF" w:rsidRDefault="00A94821" w:rsidP="00A94821">
            <w:pPr>
              <w:jc w:val="center"/>
              <w:rPr>
                <w:rFonts w:ascii="Myriad Pro" w:hAnsi="Myriad Pro" w:cs="Calibri"/>
                <w:sz w:val="20"/>
                <w:szCs w:val="20"/>
              </w:rPr>
            </w:pPr>
            <w:r w:rsidRPr="00560BDF">
              <w:rPr>
                <w:rFonts w:ascii="Myriad Pro" w:hAnsi="Myriad Pro" w:cs="Calibri"/>
                <w:sz w:val="20"/>
                <w:szCs w:val="20"/>
              </w:rPr>
              <w:t>1 716,32</w:t>
            </w:r>
          </w:p>
        </w:tc>
        <w:tc>
          <w:tcPr>
            <w:tcW w:w="1245" w:type="dxa"/>
            <w:tcBorders>
              <w:top w:val="nil"/>
              <w:left w:val="nil"/>
              <w:bottom w:val="single" w:sz="4" w:space="0" w:color="auto"/>
              <w:right w:val="single" w:sz="4" w:space="0" w:color="auto"/>
            </w:tcBorders>
            <w:shd w:val="clear" w:color="auto" w:fill="auto"/>
            <w:vAlign w:val="center"/>
          </w:tcPr>
          <w:p w14:paraId="74B608AA" w14:textId="77777777" w:rsidR="00A94821" w:rsidRPr="00560BDF" w:rsidRDefault="00A94821" w:rsidP="00A94821">
            <w:pPr>
              <w:jc w:val="center"/>
              <w:rPr>
                <w:rFonts w:ascii="Myriad Pro" w:hAnsi="Myriad Pro" w:cs="Calibri"/>
                <w:sz w:val="20"/>
                <w:szCs w:val="20"/>
              </w:rPr>
            </w:pPr>
            <w:r w:rsidRPr="00560BDF">
              <w:rPr>
                <w:rFonts w:ascii="Myriad Pro" w:hAnsi="Myriad Pro" w:cs="Calibri"/>
                <w:sz w:val="20"/>
                <w:szCs w:val="20"/>
              </w:rPr>
              <w:t>1 699,72</w:t>
            </w:r>
          </w:p>
        </w:tc>
      </w:tr>
      <w:tr w:rsidR="00A94821" w:rsidRPr="00560BDF" w14:paraId="6E0566DC" w14:textId="77777777" w:rsidTr="004126FD">
        <w:trPr>
          <w:gridAfter w:val="1"/>
          <w:wAfter w:w="15" w:type="dxa"/>
          <w:trHeight w:val="510"/>
        </w:trPr>
        <w:tc>
          <w:tcPr>
            <w:tcW w:w="2807" w:type="dxa"/>
            <w:tcBorders>
              <w:top w:val="nil"/>
              <w:left w:val="single" w:sz="4" w:space="0" w:color="auto"/>
              <w:bottom w:val="single" w:sz="4" w:space="0" w:color="auto"/>
              <w:right w:val="single" w:sz="4" w:space="0" w:color="auto"/>
            </w:tcBorders>
            <w:shd w:val="clear" w:color="auto" w:fill="auto"/>
            <w:vAlign w:val="center"/>
            <w:hideMark/>
          </w:tcPr>
          <w:p w14:paraId="2DF8A07A" w14:textId="77777777" w:rsidR="00A94821" w:rsidRPr="00560BDF" w:rsidRDefault="00A94821" w:rsidP="00A94821">
            <w:pPr>
              <w:rPr>
                <w:rFonts w:ascii="Myriad Pro" w:hAnsi="Myriad Pro" w:cs="Calibri"/>
                <w:sz w:val="20"/>
                <w:szCs w:val="20"/>
              </w:rPr>
            </w:pPr>
            <w:r w:rsidRPr="00560BDF">
              <w:rPr>
                <w:rFonts w:ascii="Myriad Pro" w:hAnsi="Myriad Pro" w:cs="Calibri"/>
                <w:sz w:val="20"/>
                <w:szCs w:val="20"/>
              </w:rPr>
              <w:t>Суммарный размер платы за технологическое присоединение</w:t>
            </w:r>
          </w:p>
        </w:tc>
        <w:tc>
          <w:tcPr>
            <w:tcW w:w="893" w:type="dxa"/>
            <w:tcBorders>
              <w:top w:val="nil"/>
              <w:left w:val="nil"/>
              <w:bottom w:val="single" w:sz="4" w:space="0" w:color="auto"/>
              <w:right w:val="single" w:sz="4" w:space="0" w:color="auto"/>
            </w:tcBorders>
            <w:shd w:val="clear" w:color="auto" w:fill="auto"/>
            <w:vAlign w:val="center"/>
            <w:hideMark/>
          </w:tcPr>
          <w:p w14:paraId="36312F0E" w14:textId="77777777" w:rsidR="00A94821" w:rsidRPr="00560BDF" w:rsidRDefault="00A94821" w:rsidP="00A94821">
            <w:pPr>
              <w:jc w:val="center"/>
              <w:rPr>
                <w:rFonts w:ascii="Myriad Pro" w:hAnsi="Myriad Pro" w:cs="Calibri"/>
                <w:sz w:val="20"/>
                <w:szCs w:val="20"/>
              </w:rPr>
            </w:pPr>
            <w:r w:rsidRPr="00560BDF">
              <w:rPr>
                <w:rFonts w:ascii="Myriad Pro" w:hAnsi="Myriad Pro" w:cs="Calibri"/>
                <w:sz w:val="20"/>
                <w:szCs w:val="20"/>
              </w:rPr>
              <w:t>x</w:t>
            </w:r>
          </w:p>
        </w:tc>
        <w:tc>
          <w:tcPr>
            <w:tcW w:w="1125" w:type="dxa"/>
            <w:tcBorders>
              <w:top w:val="nil"/>
              <w:left w:val="nil"/>
              <w:bottom w:val="single" w:sz="4" w:space="0" w:color="auto"/>
              <w:right w:val="single" w:sz="4" w:space="0" w:color="auto"/>
            </w:tcBorders>
            <w:shd w:val="clear" w:color="auto" w:fill="auto"/>
            <w:vAlign w:val="center"/>
            <w:hideMark/>
          </w:tcPr>
          <w:p w14:paraId="17E6F18C" w14:textId="77777777" w:rsidR="00A94821" w:rsidRPr="00560BDF" w:rsidRDefault="00A94821" w:rsidP="00A94821">
            <w:pPr>
              <w:jc w:val="center"/>
              <w:rPr>
                <w:rFonts w:ascii="Myriad Pro" w:hAnsi="Myriad Pro" w:cs="Calibri"/>
                <w:sz w:val="20"/>
                <w:szCs w:val="20"/>
              </w:rPr>
            </w:pPr>
            <w:r w:rsidRPr="00560BDF">
              <w:rPr>
                <w:rFonts w:ascii="Myriad Pro" w:hAnsi="Myriad Pro" w:cs="Calibri"/>
                <w:sz w:val="20"/>
                <w:szCs w:val="20"/>
              </w:rPr>
              <w:t>x</w:t>
            </w:r>
          </w:p>
        </w:tc>
        <w:tc>
          <w:tcPr>
            <w:tcW w:w="1308" w:type="dxa"/>
            <w:tcBorders>
              <w:top w:val="nil"/>
              <w:left w:val="nil"/>
              <w:bottom w:val="single" w:sz="4" w:space="0" w:color="auto"/>
              <w:right w:val="single" w:sz="4" w:space="0" w:color="auto"/>
            </w:tcBorders>
            <w:shd w:val="clear" w:color="auto" w:fill="auto"/>
            <w:vAlign w:val="center"/>
            <w:hideMark/>
          </w:tcPr>
          <w:p w14:paraId="11CD49F3" w14:textId="77777777" w:rsidR="00A94821" w:rsidRPr="00560BDF" w:rsidRDefault="00A94821" w:rsidP="00A94821">
            <w:pPr>
              <w:jc w:val="center"/>
              <w:rPr>
                <w:rFonts w:ascii="Myriad Pro" w:hAnsi="Myriad Pro" w:cs="Calibri"/>
                <w:sz w:val="20"/>
                <w:szCs w:val="20"/>
              </w:rPr>
            </w:pPr>
            <w:r w:rsidRPr="00560BDF">
              <w:rPr>
                <w:rFonts w:ascii="Myriad Pro" w:hAnsi="Myriad Pro" w:cs="Calibri"/>
                <w:sz w:val="20"/>
                <w:szCs w:val="20"/>
              </w:rPr>
              <w:t>1 318,6</w:t>
            </w:r>
          </w:p>
        </w:tc>
        <w:tc>
          <w:tcPr>
            <w:tcW w:w="1097" w:type="dxa"/>
            <w:tcBorders>
              <w:top w:val="nil"/>
              <w:left w:val="nil"/>
              <w:bottom w:val="single" w:sz="4" w:space="0" w:color="auto"/>
              <w:right w:val="single" w:sz="4" w:space="0" w:color="auto"/>
            </w:tcBorders>
            <w:shd w:val="clear" w:color="auto" w:fill="auto"/>
            <w:vAlign w:val="center"/>
            <w:hideMark/>
          </w:tcPr>
          <w:p w14:paraId="0B9AAAB3" w14:textId="77777777" w:rsidR="00A94821" w:rsidRPr="00560BDF" w:rsidRDefault="00A94821" w:rsidP="00A94821">
            <w:pPr>
              <w:jc w:val="center"/>
              <w:rPr>
                <w:rFonts w:ascii="Myriad Pro" w:hAnsi="Myriad Pro" w:cs="Calibri"/>
                <w:sz w:val="20"/>
                <w:szCs w:val="20"/>
              </w:rPr>
            </w:pPr>
            <w:r w:rsidRPr="00560BDF">
              <w:rPr>
                <w:rFonts w:ascii="Myriad Pro" w:hAnsi="Myriad Pro" w:cs="Calibri"/>
                <w:sz w:val="20"/>
                <w:szCs w:val="20"/>
              </w:rPr>
              <w:t>x</w:t>
            </w:r>
          </w:p>
        </w:tc>
        <w:tc>
          <w:tcPr>
            <w:tcW w:w="1134" w:type="dxa"/>
            <w:tcBorders>
              <w:top w:val="nil"/>
              <w:left w:val="nil"/>
              <w:bottom w:val="single" w:sz="4" w:space="0" w:color="auto"/>
              <w:right w:val="single" w:sz="4" w:space="0" w:color="auto"/>
            </w:tcBorders>
            <w:shd w:val="clear" w:color="auto" w:fill="auto"/>
            <w:vAlign w:val="center"/>
            <w:hideMark/>
          </w:tcPr>
          <w:p w14:paraId="47934A14" w14:textId="77777777" w:rsidR="00A94821" w:rsidRPr="00560BDF" w:rsidRDefault="00A94821" w:rsidP="00A94821">
            <w:pPr>
              <w:jc w:val="center"/>
              <w:rPr>
                <w:rFonts w:ascii="Myriad Pro" w:hAnsi="Myriad Pro" w:cs="Calibri"/>
                <w:sz w:val="20"/>
                <w:szCs w:val="20"/>
              </w:rPr>
            </w:pPr>
            <w:r w:rsidRPr="00560BDF">
              <w:rPr>
                <w:rFonts w:ascii="Myriad Pro" w:hAnsi="Myriad Pro" w:cs="Calibri"/>
                <w:sz w:val="20"/>
                <w:szCs w:val="20"/>
              </w:rPr>
              <w:t>x</w:t>
            </w:r>
          </w:p>
        </w:tc>
        <w:tc>
          <w:tcPr>
            <w:tcW w:w="1245" w:type="dxa"/>
            <w:tcBorders>
              <w:top w:val="nil"/>
              <w:left w:val="nil"/>
              <w:bottom w:val="single" w:sz="4" w:space="0" w:color="auto"/>
              <w:right w:val="single" w:sz="4" w:space="0" w:color="auto"/>
            </w:tcBorders>
            <w:shd w:val="clear" w:color="auto" w:fill="auto"/>
            <w:vAlign w:val="center"/>
            <w:hideMark/>
          </w:tcPr>
          <w:p w14:paraId="788DABD1" w14:textId="77777777" w:rsidR="00A94821" w:rsidRPr="00560BDF" w:rsidRDefault="00A94821" w:rsidP="00A94821">
            <w:pPr>
              <w:jc w:val="center"/>
              <w:rPr>
                <w:rFonts w:ascii="Myriad Pro" w:hAnsi="Myriad Pro" w:cs="Calibri"/>
                <w:sz w:val="20"/>
                <w:szCs w:val="20"/>
              </w:rPr>
            </w:pPr>
            <w:r w:rsidRPr="00560BDF">
              <w:rPr>
                <w:rFonts w:ascii="Myriad Pro" w:hAnsi="Myriad Pro" w:cs="Calibri"/>
                <w:sz w:val="20"/>
                <w:szCs w:val="20"/>
              </w:rPr>
              <w:t>1 318,6</w:t>
            </w:r>
          </w:p>
        </w:tc>
      </w:tr>
      <w:tr w:rsidR="00A94821" w:rsidRPr="00560BDF" w14:paraId="11E0E1E1" w14:textId="77777777" w:rsidTr="004126FD">
        <w:trPr>
          <w:gridAfter w:val="1"/>
          <w:wAfter w:w="15" w:type="dxa"/>
          <w:trHeight w:val="455"/>
        </w:trPr>
        <w:tc>
          <w:tcPr>
            <w:tcW w:w="2807" w:type="dxa"/>
            <w:tcBorders>
              <w:top w:val="nil"/>
              <w:left w:val="single" w:sz="4" w:space="0" w:color="auto"/>
              <w:bottom w:val="single" w:sz="4" w:space="0" w:color="auto"/>
              <w:right w:val="single" w:sz="4" w:space="0" w:color="auto"/>
            </w:tcBorders>
            <w:shd w:val="clear" w:color="auto" w:fill="auto"/>
            <w:vAlign w:val="center"/>
            <w:hideMark/>
          </w:tcPr>
          <w:p w14:paraId="60480287" w14:textId="77777777" w:rsidR="00A94821" w:rsidRPr="00560BDF" w:rsidRDefault="00A94821" w:rsidP="00A94821">
            <w:pPr>
              <w:rPr>
                <w:rFonts w:ascii="Myriad Pro" w:hAnsi="Myriad Pro" w:cs="Calibri"/>
                <w:sz w:val="20"/>
                <w:szCs w:val="20"/>
              </w:rPr>
            </w:pPr>
            <w:r w:rsidRPr="00560BDF">
              <w:rPr>
                <w:rFonts w:ascii="Myriad Pro" w:hAnsi="Myriad Pro" w:cs="Calibri"/>
                <w:sz w:val="20"/>
                <w:szCs w:val="20"/>
              </w:rPr>
              <w:t>Размер расходов, связанных с технологическим присоединением</w:t>
            </w:r>
          </w:p>
        </w:tc>
        <w:tc>
          <w:tcPr>
            <w:tcW w:w="893" w:type="dxa"/>
            <w:tcBorders>
              <w:top w:val="nil"/>
              <w:left w:val="nil"/>
              <w:bottom w:val="single" w:sz="4" w:space="0" w:color="auto"/>
              <w:right w:val="single" w:sz="4" w:space="0" w:color="auto"/>
            </w:tcBorders>
            <w:shd w:val="clear" w:color="auto" w:fill="auto"/>
            <w:vAlign w:val="center"/>
            <w:hideMark/>
          </w:tcPr>
          <w:p w14:paraId="4595D194" w14:textId="77777777" w:rsidR="00A94821" w:rsidRPr="00560BDF" w:rsidRDefault="00A94821" w:rsidP="00A94821">
            <w:pPr>
              <w:jc w:val="center"/>
              <w:rPr>
                <w:rFonts w:ascii="Myriad Pro" w:hAnsi="Myriad Pro" w:cs="Calibri"/>
                <w:sz w:val="20"/>
                <w:szCs w:val="20"/>
              </w:rPr>
            </w:pPr>
            <w:r w:rsidRPr="00560BDF">
              <w:rPr>
                <w:rFonts w:ascii="Myriad Pro" w:hAnsi="Myriad Pro" w:cs="Calibri"/>
                <w:sz w:val="20"/>
                <w:szCs w:val="20"/>
              </w:rPr>
              <w:t>x</w:t>
            </w:r>
          </w:p>
        </w:tc>
        <w:tc>
          <w:tcPr>
            <w:tcW w:w="1125" w:type="dxa"/>
            <w:tcBorders>
              <w:top w:val="nil"/>
              <w:left w:val="nil"/>
              <w:bottom w:val="single" w:sz="4" w:space="0" w:color="auto"/>
              <w:right w:val="single" w:sz="4" w:space="0" w:color="auto"/>
            </w:tcBorders>
            <w:shd w:val="clear" w:color="auto" w:fill="auto"/>
            <w:vAlign w:val="center"/>
            <w:hideMark/>
          </w:tcPr>
          <w:p w14:paraId="1F96011F" w14:textId="77777777" w:rsidR="00A94821" w:rsidRPr="00560BDF" w:rsidRDefault="00A94821" w:rsidP="00A94821">
            <w:pPr>
              <w:jc w:val="center"/>
              <w:rPr>
                <w:rFonts w:ascii="Myriad Pro" w:hAnsi="Myriad Pro" w:cs="Calibri"/>
                <w:sz w:val="20"/>
                <w:szCs w:val="20"/>
              </w:rPr>
            </w:pPr>
            <w:r w:rsidRPr="00560BDF">
              <w:rPr>
                <w:rFonts w:ascii="Myriad Pro" w:hAnsi="Myriad Pro" w:cs="Calibri"/>
                <w:sz w:val="20"/>
                <w:szCs w:val="20"/>
              </w:rPr>
              <w:t>x</w:t>
            </w:r>
          </w:p>
        </w:tc>
        <w:tc>
          <w:tcPr>
            <w:tcW w:w="1308" w:type="dxa"/>
            <w:tcBorders>
              <w:top w:val="nil"/>
              <w:left w:val="nil"/>
              <w:bottom w:val="single" w:sz="4" w:space="0" w:color="auto"/>
              <w:right w:val="single" w:sz="4" w:space="0" w:color="auto"/>
            </w:tcBorders>
            <w:shd w:val="clear" w:color="auto" w:fill="auto"/>
            <w:vAlign w:val="center"/>
            <w:hideMark/>
          </w:tcPr>
          <w:p w14:paraId="58B5BA62" w14:textId="77777777" w:rsidR="00A94821" w:rsidRPr="00560BDF" w:rsidRDefault="00A94821" w:rsidP="00A94821">
            <w:pPr>
              <w:jc w:val="center"/>
              <w:rPr>
                <w:rFonts w:ascii="Myriad Pro" w:hAnsi="Myriad Pro" w:cs="Calibri"/>
                <w:sz w:val="20"/>
                <w:szCs w:val="20"/>
              </w:rPr>
            </w:pPr>
            <w:r w:rsidRPr="00560BDF">
              <w:rPr>
                <w:rFonts w:ascii="Myriad Pro" w:hAnsi="Myriad Pro" w:cs="Calibri"/>
                <w:sz w:val="20"/>
                <w:szCs w:val="20"/>
              </w:rPr>
              <w:t>25 836,78</w:t>
            </w:r>
          </w:p>
        </w:tc>
        <w:tc>
          <w:tcPr>
            <w:tcW w:w="1097" w:type="dxa"/>
            <w:tcBorders>
              <w:top w:val="nil"/>
              <w:left w:val="nil"/>
              <w:bottom w:val="single" w:sz="4" w:space="0" w:color="auto"/>
              <w:right w:val="single" w:sz="4" w:space="0" w:color="auto"/>
            </w:tcBorders>
            <w:shd w:val="clear" w:color="auto" w:fill="auto"/>
            <w:vAlign w:val="center"/>
            <w:hideMark/>
          </w:tcPr>
          <w:p w14:paraId="4EBC1D50" w14:textId="77777777" w:rsidR="00A94821" w:rsidRPr="00560BDF" w:rsidRDefault="00A94821" w:rsidP="00A94821">
            <w:pPr>
              <w:jc w:val="center"/>
              <w:rPr>
                <w:rFonts w:ascii="Myriad Pro" w:hAnsi="Myriad Pro" w:cs="Calibri"/>
                <w:sz w:val="20"/>
                <w:szCs w:val="20"/>
              </w:rPr>
            </w:pPr>
            <w:r w:rsidRPr="00560BDF">
              <w:rPr>
                <w:rFonts w:ascii="Myriad Pro" w:hAnsi="Myriad Pro" w:cs="Calibri"/>
                <w:sz w:val="20"/>
                <w:szCs w:val="20"/>
              </w:rPr>
              <w:t>x</w:t>
            </w:r>
          </w:p>
        </w:tc>
        <w:tc>
          <w:tcPr>
            <w:tcW w:w="1134" w:type="dxa"/>
            <w:tcBorders>
              <w:top w:val="nil"/>
              <w:left w:val="nil"/>
              <w:bottom w:val="single" w:sz="4" w:space="0" w:color="auto"/>
              <w:right w:val="single" w:sz="4" w:space="0" w:color="auto"/>
            </w:tcBorders>
            <w:shd w:val="clear" w:color="auto" w:fill="auto"/>
            <w:vAlign w:val="center"/>
            <w:hideMark/>
          </w:tcPr>
          <w:p w14:paraId="21BD6C7E" w14:textId="77777777" w:rsidR="00A94821" w:rsidRPr="00560BDF" w:rsidRDefault="00A94821" w:rsidP="00A94821">
            <w:pPr>
              <w:jc w:val="center"/>
              <w:rPr>
                <w:rFonts w:ascii="Myriad Pro" w:hAnsi="Myriad Pro" w:cs="Calibri"/>
                <w:sz w:val="20"/>
                <w:szCs w:val="20"/>
              </w:rPr>
            </w:pPr>
            <w:r w:rsidRPr="00560BDF">
              <w:rPr>
                <w:rFonts w:ascii="Myriad Pro" w:hAnsi="Myriad Pro" w:cs="Calibri"/>
                <w:sz w:val="20"/>
                <w:szCs w:val="20"/>
              </w:rPr>
              <w:t>x</w:t>
            </w:r>
          </w:p>
        </w:tc>
        <w:tc>
          <w:tcPr>
            <w:tcW w:w="1245" w:type="dxa"/>
            <w:tcBorders>
              <w:top w:val="nil"/>
              <w:left w:val="nil"/>
              <w:bottom w:val="single" w:sz="4" w:space="0" w:color="auto"/>
              <w:right w:val="single" w:sz="4" w:space="0" w:color="auto"/>
            </w:tcBorders>
            <w:shd w:val="clear" w:color="auto" w:fill="auto"/>
            <w:vAlign w:val="center"/>
            <w:hideMark/>
          </w:tcPr>
          <w:p w14:paraId="7AF7DCDC" w14:textId="77777777" w:rsidR="00A94821" w:rsidRPr="00560BDF" w:rsidRDefault="00A94821" w:rsidP="00A94821">
            <w:pPr>
              <w:jc w:val="center"/>
              <w:rPr>
                <w:rFonts w:ascii="Myriad Pro" w:hAnsi="Myriad Pro" w:cs="Calibri"/>
                <w:sz w:val="20"/>
                <w:szCs w:val="20"/>
              </w:rPr>
            </w:pPr>
            <w:r w:rsidRPr="00560BDF">
              <w:rPr>
                <w:rFonts w:ascii="Myriad Pro" w:hAnsi="Myriad Pro" w:cs="Calibri"/>
                <w:sz w:val="20"/>
                <w:szCs w:val="20"/>
              </w:rPr>
              <w:t>32 565,52</w:t>
            </w:r>
          </w:p>
        </w:tc>
      </w:tr>
    </w:tbl>
    <w:p w14:paraId="7B463540" w14:textId="77777777" w:rsidR="00A94821" w:rsidRDefault="00A94821" w:rsidP="00A94821">
      <w:pPr>
        <w:autoSpaceDE w:val="0"/>
        <w:autoSpaceDN w:val="0"/>
        <w:adjustRightInd w:val="0"/>
        <w:spacing w:line="360" w:lineRule="auto"/>
        <w:ind w:firstLine="567"/>
        <w:jc w:val="both"/>
        <w:rPr>
          <w:rFonts w:ascii="Myriad Pro" w:eastAsia="Calibri" w:hAnsi="Myriad Pro"/>
          <w:bCs/>
          <w:sz w:val="26"/>
          <w:szCs w:val="26"/>
        </w:rPr>
      </w:pPr>
    </w:p>
    <w:p w14:paraId="4F75C126" w14:textId="77777777" w:rsidR="00A94821" w:rsidRPr="00560BDF" w:rsidRDefault="00A94821" w:rsidP="00A94821">
      <w:pPr>
        <w:autoSpaceDE w:val="0"/>
        <w:autoSpaceDN w:val="0"/>
        <w:adjustRightInd w:val="0"/>
        <w:spacing w:line="360" w:lineRule="auto"/>
        <w:ind w:firstLine="567"/>
        <w:jc w:val="both"/>
        <w:rPr>
          <w:rFonts w:ascii="Myriad Pro" w:eastAsia="Calibri" w:hAnsi="Myriad Pro"/>
          <w:bCs/>
          <w:sz w:val="26"/>
          <w:szCs w:val="26"/>
        </w:rPr>
      </w:pPr>
      <w:r w:rsidRPr="00560BDF">
        <w:rPr>
          <w:rFonts w:ascii="Myriad Pro" w:eastAsia="Calibri" w:hAnsi="Myriad Pro"/>
          <w:bCs/>
          <w:sz w:val="26"/>
          <w:szCs w:val="26"/>
        </w:rPr>
        <w:t>Как следует из представленной таблицы фактические расходы на выполнение организационно-технических мероприятий, связанных с осуществлением технологического присоединения, не превышают расходов, определенных исходя из стандартизированных тарифных ставок.</w:t>
      </w:r>
    </w:p>
    <w:p w14:paraId="737FB408" w14:textId="77777777" w:rsidR="00A94821" w:rsidRPr="00560BDF" w:rsidRDefault="00A94821" w:rsidP="00A94821">
      <w:pPr>
        <w:autoSpaceDE w:val="0"/>
        <w:autoSpaceDN w:val="0"/>
        <w:adjustRightInd w:val="0"/>
        <w:spacing w:line="360" w:lineRule="auto"/>
        <w:ind w:firstLine="567"/>
        <w:jc w:val="both"/>
        <w:rPr>
          <w:rFonts w:ascii="Myriad Pro" w:eastAsia="Calibri" w:hAnsi="Myriad Pro"/>
          <w:sz w:val="26"/>
          <w:szCs w:val="26"/>
        </w:rPr>
      </w:pPr>
      <w:r w:rsidRPr="00560BDF">
        <w:rPr>
          <w:rFonts w:ascii="Myriad Pro" w:eastAsia="Calibri" w:hAnsi="Myriad Pro"/>
          <w:sz w:val="26"/>
          <w:szCs w:val="26"/>
        </w:rPr>
        <w:lastRenderedPageBreak/>
        <w:t>В связи с изложенным, величина фактических расходов</w:t>
      </w:r>
      <w:r w:rsidRPr="00560BDF">
        <w:rPr>
          <w:rFonts w:ascii="Myriad Pro" w:eastAsia="Calibri" w:hAnsi="Myriad Pro"/>
          <w:bCs/>
          <w:sz w:val="26"/>
          <w:szCs w:val="26"/>
        </w:rPr>
        <w:t xml:space="preserve"> на выполнение организационно-технических мероприятий</w:t>
      </w:r>
      <w:r w:rsidRPr="00560BDF">
        <w:rPr>
          <w:rFonts w:ascii="Myriad Pro" w:eastAsia="Calibri" w:hAnsi="Myriad Pro"/>
          <w:sz w:val="26"/>
          <w:szCs w:val="26"/>
        </w:rPr>
        <w:t xml:space="preserve"> за 2015 год определена Исполнителем в размере фактических расходов и </w:t>
      </w:r>
      <w:r w:rsidRPr="00560BDF">
        <w:rPr>
          <w:rFonts w:ascii="Myriad Pro" w:eastAsia="Calibri" w:hAnsi="Myriad Pro"/>
          <w:bCs/>
          <w:iCs/>
          <w:sz w:val="26"/>
          <w:szCs w:val="26"/>
        </w:rPr>
        <w:t xml:space="preserve">составляет </w:t>
      </w:r>
      <w:r w:rsidRPr="00560BDF">
        <w:rPr>
          <w:rFonts w:ascii="Myriad Pro" w:eastAsia="Calibri" w:hAnsi="Myriad Pro"/>
          <w:sz w:val="26"/>
          <w:szCs w:val="26"/>
        </w:rPr>
        <w:t xml:space="preserve">25 836,88 </w:t>
      </w:r>
      <w:r w:rsidRPr="00560BDF">
        <w:rPr>
          <w:rFonts w:ascii="Myriad Pro" w:eastAsia="Calibri" w:hAnsi="Myriad Pro"/>
          <w:bCs/>
          <w:iCs/>
          <w:sz w:val="26"/>
          <w:szCs w:val="26"/>
        </w:rPr>
        <w:t>тыс. руб.</w:t>
      </w:r>
      <w:r w:rsidRPr="00560BDF">
        <w:rPr>
          <w:rFonts w:ascii="Myriad Pro" w:eastAsia="Calibri" w:hAnsi="Myriad Pro"/>
          <w:sz w:val="26"/>
          <w:szCs w:val="26"/>
        </w:rPr>
        <w:t xml:space="preserve"> без НДС.</w:t>
      </w:r>
    </w:p>
    <w:p w14:paraId="052A7FF6" w14:textId="77777777" w:rsidR="00A94821" w:rsidRPr="00560BDF" w:rsidRDefault="00A94821" w:rsidP="00A94821">
      <w:pPr>
        <w:pStyle w:val="a7"/>
        <w:autoSpaceDE w:val="0"/>
        <w:autoSpaceDN w:val="0"/>
        <w:adjustRightInd w:val="0"/>
        <w:spacing w:line="360" w:lineRule="auto"/>
        <w:ind w:left="0" w:firstLine="709"/>
        <w:jc w:val="both"/>
        <w:rPr>
          <w:rFonts w:ascii="Myriad Pro" w:eastAsia="Calibri" w:hAnsi="Myriad Pro"/>
          <w:b/>
          <w:sz w:val="26"/>
          <w:szCs w:val="26"/>
        </w:rPr>
      </w:pPr>
      <w:r w:rsidRPr="00560BDF">
        <w:rPr>
          <w:rFonts w:ascii="Myriad Pro" w:eastAsia="Calibri" w:hAnsi="Myriad Pro"/>
          <w:bCs/>
          <w:sz w:val="26"/>
          <w:szCs w:val="26"/>
        </w:rPr>
        <w:t>Общая величина выпадающих доходов</w:t>
      </w:r>
      <w:r w:rsidRPr="00560BDF">
        <w:rPr>
          <w:rFonts w:ascii="Myriad Pro" w:eastAsia="Calibri" w:hAnsi="Myriad Pro"/>
          <w:sz w:val="26"/>
          <w:szCs w:val="26"/>
        </w:rPr>
        <w:t xml:space="preserve"> от технологического присоединения энергопринимающих устройств максимальной мощностью, не превышающей 15 кВт включительно, по расчету Исполнителя, составляет </w:t>
      </w:r>
      <w:r w:rsidRPr="00560BDF">
        <w:rPr>
          <w:rFonts w:ascii="Myriad Pro" w:eastAsia="Calibri" w:hAnsi="Myriad Pro"/>
          <w:bCs/>
          <w:sz w:val="26"/>
          <w:szCs w:val="26"/>
        </w:rPr>
        <w:t xml:space="preserve">25 836,88 </w:t>
      </w:r>
      <w:r w:rsidRPr="00560BDF">
        <w:rPr>
          <w:rFonts w:ascii="Myriad Pro" w:eastAsia="Calibri" w:hAnsi="Myriad Pro"/>
          <w:sz w:val="26"/>
          <w:szCs w:val="26"/>
        </w:rPr>
        <w:t>тыс. руб</w:t>
      </w:r>
      <w:r w:rsidRPr="00560BDF">
        <w:rPr>
          <w:rFonts w:ascii="Myriad Pro" w:eastAsia="Calibri" w:hAnsi="Myriad Pro"/>
          <w:b/>
          <w:sz w:val="26"/>
          <w:szCs w:val="26"/>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38"/>
        <w:gridCol w:w="3211"/>
        <w:gridCol w:w="2095"/>
      </w:tblGrid>
      <w:tr w:rsidR="00A94821" w:rsidRPr="00560BDF" w14:paraId="12DA9BF2" w14:textId="77777777" w:rsidTr="004126FD">
        <w:trPr>
          <w:trHeight w:val="529"/>
          <w:tblHeader/>
        </w:trPr>
        <w:tc>
          <w:tcPr>
            <w:tcW w:w="216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4A7BA6F4" w14:textId="77777777" w:rsidR="00A94821" w:rsidRPr="00560BDF" w:rsidRDefault="00A94821" w:rsidP="00B643DE">
            <w:pPr>
              <w:pStyle w:val="a5"/>
              <w:keepNext/>
              <w:jc w:val="center"/>
              <w:rPr>
                <w:rFonts w:ascii="Myriad Pro" w:hAnsi="Myriad Pro"/>
                <w:b/>
                <w:bCs/>
                <w:color w:val="FFFFFF"/>
                <w:sz w:val="20"/>
                <w:szCs w:val="20"/>
              </w:rPr>
            </w:pPr>
            <w:r w:rsidRPr="00560BDF">
              <w:rPr>
                <w:rFonts w:ascii="Myriad Pro" w:hAnsi="Myriad Pro"/>
                <w:b/>
                <w:bCs/>
                <w:color w:val="FFFFFF"/>
                <w:sz w:val="20"/>
                <w:szCs w:val="20"/>
              </w:rPr>
              <w:t>Наименование</w:t>
            </w:r>
          </w:p>
        </w:tc>
        <w:tc>
          <w:tcPr>
            <w:tcW w:w="171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4C0CD63" w14:textId="77777777" w:rsidR="00A94821" w:rsidRPr="00560BDF" w:rsidRDefault="00A94821" w:rsidP="00B643DE">
            <w:pPr>
              <w:pStyle w:val="a5"/>
              <w:keepNext/>
              <w:jc w:val="center"/>
              <w:rPr>
                <w:rFonts w:ascii="Myriad Pro" w:hAnsi="Myriad Pro"/>
                <w:b/>
                <w:bCs/>
                <w:color w:val="FFFFFF"/>
                <w:sz w:val="20"/>
                <w:szCs w:val="20"/>
              </w:rPr>
            </w:pPr>
            <w:r w:rsidRPr="00560BDF">
              <w:rPr>
                <w:rFonts w:ascii="Myriad Pro" w:hAnsi="Myriad Pro"/>
                <w:b/>
                <w:bCs/>
                <w:color w:val="FFFFFF"/>
                <w:sz w:val="20"/>
                <w:szCs w:val="20"/>
              </w:rPr>
              <w:t xml:space="preserve">филиал </w:t>
            </w:r>
            <w:r>
              <w:rPr>
                <w:rFonts w:ascii="Myriad Pro" w:hAnsi="Myriad Pro"/>
                <w:b/>
                <w:bCs/>
                <w:color w:val="FFFFFF"/>
                <w:sz w:val="20"/>
                <w:szCs w:val="20"/>
              </w:rPr>
              <w:t>ПАО </w:t>
            </w:r>
            <w:r w:rsidRPr="00560BDF">
              <w:rPr>
                <w:rFonts w:ascii="Myriad Pro" w:hAnsi="Myriad Pro"/>
                <w:b/>
                <w:bCs/>
                <w:color w:val="FFFFFF"/>
                <w:sz w:val="20"/>
                <w:szCs w:val="20"/>
              </w:rPr>
              <w:t>«МРСК Сибири» - «Читаэнерго»</w:t>
            </w:r>
          </w:p>
        </w:tc>
        <w:tc>
          <w:tcPr>
            <w:tcW w:w="112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73941445" w14:textId="77777777" w:rsidR="00A94821" w:rsidRPr="00560BDF" w:rsidRDefault="00A94821" w:rsidP="00B643DE">
            <w:pPr>
              <w:pStyle w:val="a5"/>
              <w:keepNext/>
              <w:jc w:val="center"/>
              <w:rPr>
                <w:rFonts w:ascii="Myriad Pro" w:hAnsi="Myriad Pro"/>
                <w:b/>
                <w:bCs/>
                <w:color w:val="FFFFFF"/>
                <w:sz w:val="20"/>
                <w:szCs w:val="20"/>
              </w:rPr>
            </w:pPr>
            <w:r w:rsidRPr="00560BDF">
              <w:rPr>
                <w:rFonts w:ascii="Myriad Pro" w:hAnsi="Myriad Pro"/>
                <w:b/>
                <w:bCs/>
                <w:color w:val="FFFFFF"/>
                <w:sz w:val="20"/>
                <w:szCs w:val="20"/>
              </w:rPr>
              <w:t>Исполнитель</w:t>
            </w:r>
          </w:p>
        </w:tc>
      </w:tr>
      <w:tr w:rsidR="00A94821" w:rsidRPr="00560BDF" w14:paraId="380D675A" w14:textId="77777777" w:rsidTr="004126FD">
        <w:trPr>
          <w:trHeight w:val="517"/>
          <w:tblHeader/>
        </w:trPr>
        <w:tc>
          <w:tcPr>
            <w:tcW w:w="216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79D5692" w14:textId="77777777" w:rsidR="00A94821" w:rsidRPr="00560BDF" w:rsidRDefault="00A94821" w:rsidP="00A94821">
            <w:pPr>
              <w:pStyle w:val="a5"/>
              <w:jc w:val="center"/>
              <w:rPr>
                <w:rFonts w:ascii="Myriad Pro" w:hAnsi="Myriad Pro"/>
                <w:b/>
                <w:bCs/>
                <w:color w:val="FF0000"/>
                <w:sz w:val="20"/>
                <w:szCs w:val="20"/>
              </w:rPr>
            </w:pPr>
          </w:p>
        </w:tc>
        <w:tc>
          <w:tcPr>
            <w:tcW w:w="171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A0F2011" w14:textId="77777777" w:rsidR="00A94821" w:rsidRPr="00560BDF" w:rsidRDefault="00A94821" w:rsidP="00A94821">
            <w:pPr>
              <w:pStyle w:val="a5"/>
              <w:jc w:val="center"/>
              <w:rPr>
                <w:rFonts w:ascii="Myriad Pro" w:hAnsi="Myriad Pro"/>
                <w:b/>
                <w:bCs/>
                <w:color w:val="FF0000"/>
                <w:sz w:val="20"/>
                <w:szCs w:val="20"/>
              </w:rPr>
            </w:pPr>
          </w:p>
        </w:tc>
        <w:tc>
          <w:tcPr>
            <w:tcW w:w="112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cPr>
          <w:p w14:paraId="514DFDC6" w14:textId="77777777" w:rsidR="00A94821" w:rsidRPr="00560BDF" w:rsidRDefault="00A94821" w:rsidP="00A94821">
            <w:pPr>
              <w:pStyle w:val="a5"/>
              <w:jc w:val="center"/>
              <w:rPr>
                <w:rFonts w:ascii="Myriad Pro" w:hAnsi="Myriad Pro"/>
                <w:b/>
                <w:bCs/>
                <w:color w:val="FF0000"/>
                <w:sz w:val="20"/>
                <w:szCs w:val="20"/>
              </w:rPr>
            </w:pPr>
          </w:p>
        </w:tc>
      </w:tr>
      <w:tr w:rsidR="00A94821" w:rsidRPr="00560BDF" w14:paraId="6DCF76BD" w14:textId="77777777" w:rsidTr="00A94821">
        <w:trPr>
          <w:trHeight w:val="726"/>
        </w:trPr>
        <w:tc>
          <w:tcPr>
            <w:tcW w:w="2161" w:type="pct"/>
            <w:tcBorders>
              <w:top w:val="single" w:sz="4" w:space="0" w:color="FFFFFF" w:themeColor="background1"/>
            </w:tcBorders>
            <w:shd w:val="clear" w:color="auto" w:fill="D6E3BC" w:themeFill="accent3" w:themeFillTint="66"/>
            <w:vAlign w:val="center"/>
          </w:tcPr>
          <w:p w14:paraId="7542BA0A" w14:textId="77777777" w:rsidR="00A94821" w:rsidRPr="00560BDF" w:rsidRDefault="00A94821" w:rsidP="00A94821">
            <w:pPr>
              <w:pStyle w:val="a5"/>
              <w:rPr>
                <w:rFonts w:ascii="Myriad Pro" w:hAnsi="Myriad Pro"/>
                <w:bCs/>
                <w:sz w:val="20"/>
                <w:szCs w:val="20"/>
              </w:rPr>
            </w:pPr>
            <w:r w:rsidRPr="00560BDF">
              <w:rPr>
                <w:rFonts w:ascii="Myriad Pro" w:hAnsi="Myriad Pro"/>
                <w:sz w:val="20"/>
                <w:szCs w:val="20"/>
              </w:rPr>
              <w:t>Технологическое присоединение энергопринимающих устройств максимальной мощностью, не превышающей 15 кВт включительно</w:t>
            </w:r>
          </w:p>
        </w:tc>
        <w:tc>
          <w:tcPr>
            <w:tcW w:w="1718" w:type="pct"/>
            <w:tcBorders>
              <w:top w:val="single" w:sz="4" w:space="0" w:color="FFFFFF" w:themeColor="background1"/>
            </w:tcBorders>
            <w:shd w:val="clear" w:color="auto" w:fill="D6E3BC" w:themeFill="accent3" w:themeFillTint="66"/>
            <w:vAlign w:val="center"/>
          </w:tcPr>
          <w:p w14:paraId="1BE80360" w14:textId="77777777" w:rsidR="00A94821" w:rsidRPr="00560BDF" w:rsidRDefault="00A94821" w:rsidP="00A94821">
            <w:pPr>
              <w:jc w:val="center"/>
              <w:rPr>
                <w:rFonts w:ascii="Myriad Pro" w:eastAsia="Calibri" w:hAnsi="Myriad Pro"/>
                <w:bCs/>
                <w:sz w:val="20"/>
                <w:szCs w:val="20"/>
              </w:rPr>
            </w:pPr>
            <w:r w:rsidRPr="00560BDF">
              <w:rPr>
                <w:rFonts w:ascii="Myriad Pro" w:eastAsia="Calibri" w:hAnsi="Myriad Pro"/>
                <w:bCs/>
                <w:sz w:val="20"/>
                <w:szCs w:val="20"/>
              </w:rPr>
              <w:t>83 283,58</w:t>
            </w:r>
          </w:p>
        </w:tc>
        <w:tc>
          <w:tcPr>
            <w:tcW w:w="1121" w:type="pct"/>
            <w:tcBorders>
              <w:top w:val="single" w:sz="4" w:space="0" w:color="FFFFFF" w:themeColor="background1"/>
            </w:tcBorders>
            <w:shd w:val="clear" w:color="auto" w:fill="D6E3BC" w:themeFill="accent3" w:themeFillTint="66"/>
            <w:vAlign w:val="center"/>
          </w:tcPr>
          <w:p w14:paraId="2ED64986" w14:textId="77777777" w:rsidR="00A94821" w:rsidRPr="00560BDF" w:rsidRDefault="00A94821" w:rsidP="00A94821">
            <w:pPr>
              <w:jc w:val="center"/>
              <w:rPr>
                <w:rFonts w:ascii="Myriad Pro" w:eastAsia="Calibri" w:hAnsi="Myriad Pro"/>
                <w:bCs/>
                <w:sz w:val="20"/>
                <w:szCs w:val="20"/>
              </w:rPr>
            </w:pPr>
            <w:r w:rsidRPr="00560BDF">
              <w:rPr>
                <w:rFonts w:ascii="Myriad Pro" w:eastAsia="Calibri" w:hAnsi="Myriad Pro"/>
                <w:bCs/>
                <w:sz w:val="20"/>
                <w:szCs w:val="20"/>
              </w:rPr>
              <w:t>25 836,78</w:t>
            </w:r>
          </w:p>
        </w:tc>
      </w:tr>
      <w:tr w:rsidR="00A94821" w:rsidRPr="00560BDF" w14:paraId="7496B809" w14:textId="77777777" w:rsidTr="00A94821">
        <w:trPr>
          <w:trHeight w:val="535"/>
        </w:trPr>
        <w:tc>
          <w:tcPr>
            <w:tcW w:w="2161" w:type="pct"/>
            <w:vAlign w:val="center"/>
          </w:tcPr>
          <w:p w14:paraId="4B0B216D" w14:textId="77777777" w:rsidR="00A94821" w:rsidRPr="00560BDF" w:rsidRDefault="00A94821" w:rsidP="00A94821">
            <w:pPr>
              <w:pStyle w:val="a5"/>
              <w:rPr>
                <w:rFonts w:ascii="Myriad Pro" w:hAnsi="Myriad Pro"/>
                <w:sz w:val="20"/>
                <w:szCs w:val="20"/>
              </w:rPr>
            </w:pPr>
            <w:r w:rsidRPr="00560BDF">
              <w:rPr>
                <w:rFonts w:ascii="Myriad Pro" w:hAnsi="Myriad Pro"/>
                <w:bCs/>
                <w:sz w:val="20"/>
                <w:szCs w:val="20"/>
              </w:rPr>
              <w:t>Расходы на выполнение организационно-технических мероприятий</w:t>
            </w:r>
          </w:p>
        </w:tc>
        <w:tc>
          <w:tcPr>
            <w:tcW w:w="1718" w:type="pct"/>
            <w:shd w:val="clear" w:color="auto" w:fill="auto"/>
            <w:vAlign w:val="center"/>
          </w:tcPr>
          <w:p w14:paraId="050E3AAD" w14:textId="77777777" w:rsidR="00A94821" w:rsidRPr="00560BDF" w:rsidRDefault="00A94821" w:rsidP="00A94821">
            <w:pPr>
              <w:jc w:val="center"/>
              <w:rPr>
                <w:rFonts w:ascii="Myriad Pro" w:eastAsia="Calibri" w:hAnsi="Myriad Pro"/>
                <w:bCs/>
                <w:sz w:val="20"/>
                <w:szCs w:val="20"/>
              </w:rPr>
            </w:pPr>
            <w:r w:rsidRPr="00560BDF">
              <w:rPr>
                <w:rFonts w:ascii="Myriad Pro" w:eastAsia="Calibri" w:hAnsi="Myriad Pro"/>
                <w:bCs/>
                <w:sz w:val="20"/>
                <w:szCs w:val="20"/>
              </w:rPr>
              <w:t>27 155,48</w:t>
            </w:r>
          </w:p>
        </w:tc>
        <w:tc>
          <w:tcPr>
            <w:tcW w:w="1121" w:type="pct"/>
            <w:vAlign w:val="center"/>
          </w:tcPr>
          <w:p w14:paraId="0DEDBDCA" w14:textId="77777777" w:rsidR="00A94821" w:rsidRPr="00560BDF" w:rsidRDefault="00A94821" w:rsidP="00A94821">
            <w:pPr>
              <w:jc w:val="center"/>
              <w:rPr>
                <w:rFonts w:ascii="Myriad Pro" w:eastAsia="Calibri" w:hAnsi="Myriad Pro"/>
                <w:bCs/>
                <w:sz w:val="20"/>
                <w:szCs w:val="20"/>
              </w:rPr>
            </w:pPr>
            <w:r w:rsidRPr="00560BDF">
              <w:rPr>
                <w:rFonts w:ascii="Myriad Pro" w:eastAsia="Calibri" w:hAnsi="Myriad Pro"/>
                <w:bCs/>
                <w:sz w:val="20"/>
                <w:szCs w:val="20"/>
              </w:rPr>
              <w:t>27 155,38</w:t>
            </w:r>
          </w:p>
        </w:tc>
      </w:tr>
      <w:tr w:rsidR="00A94821" w:rsidRPr="00560BDF" w14:paraId="3A73D050" w14:textId="77777777" w:rsidTr="00A94821">
        <w:trPr>
          <w:trHeight w:val="513"/>
        </w:trPr>
        <w:tc>
          <w:tcPr>
            <w:tcW w:w="2161" w:type="pct"/>
            <w:shd w:val="clear" w:color="auto" w:fill="auto"/>
            <w:vAlign w:val="center"/>
            <w:hideMark/>
          </w:tcPr>
          <w:p w14:paraId="551F2050" w14:textId="77777777" w:rsidR="00A94821" w:rsidRPr="00560BDF" w:rsidRDefault="00A94821" w:rsidP="00A94821">
            <w:pPr>
              <w:pStyle w:val="a5"/>
              <w:rPr>
                <w:rFonts w:ascii="Myriad Pro" w:hAnsi="Myriad Pro"/>
                <w:sz w:val="20"/>
                <w:szCs w:val="20"/>
              </w:rPr>
            </w:pPr>
            <w:r w:rsidRPr="00560BDF">
              <w:rPr>
                <w:rFonts w:ascii="Myriad Pro" w:hAnsi="Myriad Pro"/>
                <w:sz w:val="20"/>
                <w:szCs w:val="20"/>
              </w:rPr>
              <w:t>Расходы, связанные со строительством «последней мили»</w:t>
            </w:r>
          </w:p>
        </w:tc>
        <w:tc>
          <w:tcPr>
            <w:tcW w:w="1718" w:type="pct"/>
            <w:shd w:val="clear" w:color="auto" w:fill="auto"/>
            <w:noWrap/>
            <w:vAlign w:val="center"/>
            <w:hideMark/>
          </w:tcPr>
          <w:p w14:paraId="26277E65" w14:textId="77777777" w:rsidR="00A94821" w:rsidRPr="00560BDF" w:rsidRDefault="00A94821" w:rsidP="00A94821">
            <w:pPr>
              <w:jc w:val="center"/>
              <w:rPr>
                <w:rFonts w:ascii="Myriad Pro" w:eastAsia="Calibri" w:hAnsi="Myriad Pro"/>
                <w:bCs/>
                <w:sz w:val="20"/>
                <w:szCs w:val="20"/>
              </w:rPr>
            </w:pPr>
            <w:r w:rsidRPr="00560BDF">
              <w:rPr>
                <w:rFonts w:ascii="Myriad Pro" w:eastAsia="Calibri" w:hAnsi="Myriad Pro"/>
                <w:bCs/>
                <w:sz w:val="20"/>
                <w:szCs w:val="20"/>
              </w:rPr>
              <w:t>57 446,26</w:t>
            </w:r>
          </w:p>
        </w:tc>
        <w:tc>
          <w:tcPr>
            <w:tcW w:w="1121" w:type="pct"/>
            <w:vAlign w:val="center"/>
          </w:tcPr>
          <w:p w14:paraId="5428C0A8" w14:textId="77777777" w:rsidR="00A94821" w:rsidRPr="00560BDF" w:rsidRDefault="00A94821" w:rsidP="00A94821">
            <w:pPr>
              <w:jc w:val="center"/>
              <w:rPr>
                <w:rFonts w:ascii="Myriad Pro" w:eastAsia="Calibri" w:hAnsi="Myriad Pro"/>
                <w:bCs/>
                <w:sz w:val="20"/>
                <w:szCs w:val="20"/>
              </w:rPr>
            </w:pPr>
            <w:r w:rsidRPr="00560BDF">
              <w:rPr>
                <w:rFonts w:ascii="Myriad Pro" w:eastAsia="Calibri" w:hAnsi="Myriad Pro"/>
                <w:bCs/>
                <w:sz w:val="20"/>
                <w:szCs w:val="20"/>
              </w:rPr>
              <w:t>0</w:t>
            </w:r>
          </w:p>
        </w:tc>
      </w:tr>
      <w:tr w:rsidR="00A94821" w:rsidRPr="00560BDF" w14:paraId="6467643F" w14:textId="77777777" w:rsidTr="00A94821">
        <w:trPr>
          <w:trHeight w:val="433"/>
        </w:trPr>
        <w:tc>
          <w:tcPr>
            <w:tcW w:w="2161" w:type="pct"/>
            <w:shd w:val="clear" w:color="auto" w:fill="auto"/>
            <w:vAlign w:val="center"/>
            <w:hideMark/>
          </w:tcPr>
          <w:p w14:paraId="080B5A64" w14:textId="77777777" w:rsidR="00A94821" w:rsidRPr="00560BDF" w:rsidRDefault="00A94821" w:rsidP="00A94821">
            <w:pPr>
              <w:pStyle w:val="a5"/>
              <w:rPr>
                <w:rFonts w:ascii="Myriad Pro" w:hAnsi="Myriad Pro"/>
                <w:sz w:val="20"/>
                <w:szCs w:val="20"/>
              </w:rPr>
            </w:pPr>
            <w:r w:rsidRPr="00560BDF">
              <w:rPr>
                <w:rFonts w:ascii="Myriad Pro" w:hAnsi="Myriad Pro"/>
                <w:sz w:val="20"/>
                <w:szCs w:val="20"/>
              </w:rPr>
              <w:t>Суммарный размер платы за технологическое присоединение</w:t>
            </w:r>
          </w:p>
        </w:tc>
        <w:tc>
          <w:tcPr>
            <w:tcW w:w="1718" w:type="pct"/>
            <w:shd w:val="clear" w:color="auto" w:fill="auto"/>
            <w:noWrap/>
            <w:vAlign w:val="center"/>
          </w:tcPr>
          <w:p w14:paraId="36977330" w14:textId="77777777" w:rsidR="00A94821" w:rsidRPr="00560BDF" w:rsidRDefault="00A94821" w:rsidP="00A94821">
            <w:pPr>
              <w:jc w:val="center"/>
              <w:rPr>
                <w:rFonts w:ascii="Myriad Pro" w:eastAsia="Calibri" w:hAnsi="Myriad Pro"/>
                <w:bCs/>
                <w:sz w:val="20"/>
                <w:szCs w:val="20"/>
              </w:rPr>
            </w:pPr>
            <w:r w:rsidRPr="00560BDF">
              <w:rPr>
                <w:rFonts w:ascii="Myriad Pro" w:eastAsia="Calibri" w:hAnsi="Myriad Pro"/>
                <w:bCs/>
                <w:sz w:val="20"/>
                <w:szCs w:val="20"/>
              </w:rPr>
              <w:t>1 318,16</w:t>
            </w:r>
          </w:p>
        </w:tc>
        <w:tc>
          <w:tcPr>
            <w:tcW w:w="1121" w:type="pct"/>
            <w:vAlign w:val="center"/>
          </w:tcPr>
          <w:p w14:paraId="6B2ACF80" w14:textId="77777777" w:rsidR="00A94821" w:rsidRPr="00560BDF" w:rsidRDefault="00A94821" w:rsidP="00A94821">
            <w:pPr>
              <w:jc w:val="center"/>
              <w:rPr>
                <w:rFonts w:ascii="Myriad Pro" w:eastAsia="Calibri" w:hAnsi="Myriad Pro"/>
                <w:bCs/>
                <w:sz w:val="20"/>
                <w:szCs w:val="20"/>
              </w:rPr>
            </w:pPr>
            <w:r w:rsidRPr="00560BDF">
              <w:rPr>
                <w:rFonts w:ascii="Myriad Pro" w:eastAsia="Calibri" w:hAnsi="Myriad Pro"/>
                <w:bCs/>
                <w:sz w:val="20"/>
                <w:szCs w:val="20"/>
              </w:rPr>
              <w:t>1 318,6</w:t>
            </w:r>
          </w:p>
        </w:tc>
      </w:tr>
    </w:tbl>
    <w:p w14:paraId="6D7DC3BD" w14:textId="77777777" w:rsidR="00A94821" w:rsidRPr="00560BDF" w:rsidRDefault="00A94821" w:rsidP="00A94821">
      <w:pPr>
        <w:pStyle w:val="a7"/>
        <w:autoSpaceDE w:val="0"/>
        <w:autoSpaceDN w:val="0"/>
        <w:adjustRightInd w:val="0"/>
        <w:ind w:left="0"/>
        <w:jc w:val="both"/>
        <w:rPr>
          <w:rFonts w:ascii="Myriad Pro" w:eastAsia="Calibri" w:hAnsi="Myriad Pro"/>
          <w:b/>
          <w:sz w:val="26"/>
          <w:szCs w:val="26"/>
          <w:highlight w:val="green"/>
        </w:rPr>
      </w:pPr>
    </w:p>
    <w:p w14:paraId="0CCB175C" w14:textId="77777777" w:rsidR="00A94821" w:rsidRPr="00560BDF" w:rsidRDefault="00A94821" w:rsidP="00A94821">
      <w:pPr>
        <w:autoSpaceDE w:val="0"/>
        <w:autoSpaceDN w:val="0"/>
        <w:adjustRightInd w:val="0"/>
        <w:spacing w:line="360" w:lineRule="auto"/>
        <w:ind w:firstLine="567"/>
        <w:jc w:val="both"/>
        <w:rPr>
          <w:rFonts w:ascii="Myriad Pro" w:eastAsia="Calibri" w:hAnsi="Myriad Pro"/>
          <w:bCs/>
          <w:iCs/>
          <w:sz w:val="26"/>
          <w:szCs w:val="26"/>
        </w:rPr>
      </w:pPr>
      <w:r w:rsidRPr="00560BDF">
        <w:rPr>
          <w:rFonts w:ascii="Myriad Pro" w:eastAsia="Calibri" w:hAnsi="Myriad Pro"/>
          <w:bCs/>
          <w:iCs/>
          <w:sz w:val="26"/>
          <w:szCs w:val="26"/>
        </w:rPr>
        <w:t>Общие выпадающие доходы от льготного технологического присоединения составляют:</w:t>
      </w:r>
    </w:p>
    <w:tbl>
      <w:tblPr>
        <w:tblW w:w="5000" w:type="pct"/>
        <w:tblLook w:val="04A0" w:firstRow="1" w:lastRow="0" w:firstColumn="1" w:lastColumn="0" w:noHBand="0" w:noVBand="1"/>
      </w:tblPr>
      <w:tblGrid>
        <w:gridCol w:w="3212"/>
        <w:gridCol w:w="2555"/>
        <w:gridCol w:w="1910"/>
        <w:gridCol w:w="1667"/>
      </w:tblGrid>
      <w:tr w:rsidR="00A94821" w:rsidRPr="00560BDF" w14:paraId="1EBB74B7" w14:textId="77777777" w:rsidTr="00A94821">
        <w:trPr>
          <w:trHeight w:val="529"/>
        </w:trPr>
        <w:tc>
          <w:tcPr>
            <w:tcW w:w="171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664BD4E6" w14:textId="77777777" w:rsidR="00A94821" w:rsidRPr="004126FD" w:rsidRDefault="00A94821" w:rsidP="00A94821">
            <w:pPr>
              <w:pStyle w:val="a5"/>
              <w:jc w:val="center"/>
              <w:rPr>
                <w:rFonts w:ascii="Myriad Pro" w:hAnsi="Myriad Pro"/>
                <w:b/>
                <w:bCs/>
                <w:color w:val="FFFFFF" w:themeColor="background1"/>
                <w:sz w:val="20"/>
                <w:szCs w:val="20"/>
              </w:rPr>
            </w:pPr>
            <w:r w:rsidRPr="004126FD">
              <w:rPr>
                <w:rFonts w:ascii="Myriad Pro" w:hAnsi="Myriad Pro"/>
                <w:b/>
                <w:bCs/>
                <w:color w:val="FFFFFF" w:themeColor="background1"/>
                <w:sz w:val="20"/>
                <w:szCs w:val="20"/>
              </w:rPr>
              <w:t>Наименование</w:t>
            </w:r>
          </w:p>
        </w:tc>
        <w:tc>
          <w:tcPr>
            <w:tcW w:w="136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6336967" w14:textId="77777777" w:rsidR="00A94821" w:rsidRPr="004126FD" w:rsidRDefault="00A94821" w:rsidP="00A94821">
            <w:pPr>
              <w:pStyle w:val="a5"/>
              <w:jc w:val="center"/>
              <w:rPr>
                <w:rFonts w:ascii="Myriad Pro" w:hAnsi="Myriad Pro"/>
                <w:b/>
                <w:bCs/>
                <w:color w:val="FFFFFF" w:themeColor="background1"/>
                <w:sz w:val="20"/>
                <w:szCs w:val="20"/>
              </w:rPr>
            </w:pPr>
            <w:r w:rsidRPr="004126FD">
              <w:rPr>
                <w:rFonts w:ascii="Myriad Pro" w:hAnsi="Myriad Pro"/>
                <w:b/>
                <w:bCs/>
                <w:color w:val="FFFFFF" w:themeColor="background1"/>
                <w:sz w:val="20"/>
                <w:szCs w:val="20"/>
              </w:rPr>
              <w:t>филиал ПАО «МРСК Сибири» - «Читаэнерго»</w:t>
            </w:r>
          </w:p>
        </w:tc>
        <w:tc>
          <w:tcPr>
            <w:tcW w:w="102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7D5F52D4" w14:textId="77777777" w:rsidR="00A94821" w:rsidRPr="004126FD" w:rsidRDefault="00A94821" w:rsidP="00A94821">
            <w:pPr>
              <w:pStyle w:val="a5"/>
              <w:jc w:val="center"/>
              <w:rPr>
                <w:rFonts w:ascii="Myriad Pro" w:hAnsi="Myriad Pro"/>
                <w:b/>
                <w:bCs/>
                <w:color w:val="FFFFFF" w:themeColor="background1"/>
                <w:sz w:val="20"/>
                <w:szCs w:val="20"/>
              </w:rPr>
            </w:pPr>
            <w:r w:rsidRPr="004126FD">
              <w:rPr>
                <w:rFonts w:ascii="Myriad Pro" w:hAnsi="Myriad Pro"/>
                <w:b/>
                <w:bCs/>
                <w:color w:val="FFFFFF" w:themeColor="background1"/>
                <w:sz w:val="20"/>
                <w:szCs w:val="20"/>
              </w:rPr>
              <w:t>РТС Забайкальского края</w:t>
            </w:r>
          </w:p>
        </w:tc>
        <w:tc>
          <w:tcPr>
            <w:tcW w:w="89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4CF99AFB" w14:textId="77777777" w:rsidR="00A94821" w:rsidRPr="004126FD" w:rsidRDefault="00A94821" w:rsidP="00A94821">
            <w:pPr>
              <w:pStyle w:val="a5"/>
              <w:jc w:val="center"/>
              <w:rPr>
                <w:rFonts w:ascii="Myriad Pro" w:hAnsi="Myriad Pro"/>
                <w:b/>
                <w:bCs/>
                <w:color w:val="FFFFFF" w:themeColor="background1"/>
                <w:sz w:val="20"/>
                <w:szCs w:val="20"/>
              </w:rPr>
            </w:pPr>
            <w:r w:rsidRPr="004126FD">
              <w:rPr>
                <w:rFonts w:ascii="Myriad Pro" w:hAnsi="Myriad Pro"/>
                <w:b/>
                <w:bCs/>
                <w:color w:val="FFFFFF" w:themeColor="background1"/>
                <w:sz w:val="20"/>
                <w:szCs w:val="20"/>
              </w:rPr>
              <w:t>Исполнитель</w:t>
            </w:r>
          </w:p>
        </w:tc>
      </w:tr>
      <w:tr w:rsidR="00A94821" w:rsidRPr="00560BDF" w14:paraId="78615CF6" w14:textId="77777777" w:rsidTr="00A94821">
        <w:trPr>
          <w:trHeight w:val="517"/>
        </w:trPr>
        <w:tc>
          <w:tcPr>
            <w:tcW w:w="1719" w:type="pct"/>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vAlign w:val="center"/>
            <w:hideMark/>
          </w:tcPr>
          <w:p w14:paraId="187948AE" w14:textId="77777777" w:rsidR="00A94821" w:rsidRPr="00C24E91" w:rsidRDefault="00A94821" w:rsidP="00A94821">
            <w:pPr>
              <w:pStyle w:val="a5"/>
              <w:jc w:val="center"/>
              <w:rPr>
                <w:rFonts w:ascii="Myriad Pro" w:hAnsi="Myriad Pro"/>
                <w:b/>
                <w:bCs/>
                <w:color w:val="FF0000"/>
                <w:sz w:val="20"/>
                <w:szCs w:val="20"/>
              </w:rPr>
            </w:pPr>
          </w:p>
        </w:tc>
        <w:tc>
          <w:tcPr>
            <w:tcW w:w="1367" w:type="pct"/>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vAlign w:val="center"/>
            <w:hideMark/>
          </w:tcPr>
          <w:p w14:paraId="7FE5F786" w14:textId="77777777" w:rsidR="00A94821" w:rsidRPr="00C24E91" w:rsidRDefault="00A94821" w:rsidP="00A94821">
            <w:pPr>
              <w:pStyle w:val="a5"/>
              <w:jc w:val="center"/>
              <w:rPr>
                <w:rFonts w:ascii="Myriad Pro" w:hAnsi="Myriad Pro"/>
                <w:b/>
                <w:bCs/>
                <w:color w:val="FF0000"/>
                <w:sz w:val="20"/>
                <w:szCs w:val="20"/>
              </w:rPr>
            </w:pPr>
          </w:p>
        </w:tc>
        <w:tc>
          <w:tcPr>
            <w:tcW w:w="1022" w:type="pct"/>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cPr>
          <w:p w14:paraId="3455D85A" w14:textId="77777777" w:rsidR="00A94821" w:rsidRPr="00C24E91" w:rsidRDefault="00A94821" w:rsidP="00A94821">
            <w:pPr>
              <w:pStyle w:val="a5"/>
              <w:jc w:val="center"/>
              <w:rPr>
                <w:rFonts w:ascii="Myriad Pro" w:hAnsi="Myriad Pro"/>
                <w:b/>
                <w:bCs/>
                <w:color w:val="FF0000"/>
                <w:sz w:val="20"/>
                <w:szCs w:val="20"/>
              </w:rPr>
            </w:pPr>
          </w:p>
        </w:tc>
        <w:tc>
          <w:tcPr>
            <w:tcW w:w="892" w:type="pct"/>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cPr>
          <w:p w14:paraId="5C59B428" w14:textId="77777777" w:rsidR="00A94821" w:rsidRPr="00C24E91" w:rsidRDefault="00A94821" w:rsidP="00A94821">
            <w:pPr>
              <w:pStyle w:val="a5"/>
              <w:jc w:val="center"/>
              <w:rPr>
                <w:rFonts w:ascii="Myriad Pro" w:hAnsi="Myriad Pro"/>
                <w:b/>
                <w:bCs/>
                <w:color w:val="FF0000"/>
                <w:sz w:val="20"/>
                <w:szCs w:val="20"/>
              </w:rPr>
            </w:pPr>
          </w:p>
        </w:tc>
      </w:tr>
      <w:tr w:rsidR="00A94821" w:rsidRPr="00560BDF" w14:paraId="68589D88" w14:textId="77777777" w:rsidTr="00A94821">
        <w:trPr>
          <w:trHeight w:val="726"/>
        </w:trPr>
        <w:tc>
          <w:tcPr>
            <w:tcW w:w="1719" w:type="pct"/>
            <w:tcBorders>
              <w:top w:val="single" w:sz="4" w:space="0" w:color="auto"/>
              <w:left w:val="single" w:sz="4" w:space="0" w:color="auto"/>
              <w:bottom w:val="single" w:sz="4" w:space="0" w:color="auto"/>
              <w:right w:val="single" w:sz="4" w:space="0" w:color="auto"/>
            </w:tcBorders>
            <w:vAlign w:val="center"/>
          </w:tcPr>
          <w:p w14:paraId="4A3841ED" w14:textId="77777777" w:rsidR="00A94821" w:rsidRPr="004126FD" w:rsidRDefault="00A94821" w:rsidP="00A94821">
            <w:pPr>
              <w:pStyle w:val="a5"/>
              <w:rPr>
                <w:rFonts w:ascii="Myriad Pro" w:hAnsi="Myriad Pro"/>
                <w:bCs/>
                <w:color w:val="FF0000"/>
                <w:sz w:val="20"/>
                <w:szCs w:val="20"/>
              </w:rPr>
            </w:pPr>
            <w:r w:rsidRPr="004126FD">
              <w:rPr>
                <w:rFonts w:ascii="Myriad Pro" w:hAnsi="Myriad Pro"/>
                <w:sz w:val="20"/>
                <w:szCs w:val="20"/>
              </w:rPr>
              <w:t>Выпадающие доходы от льготного технологического присоединения</w:t>
            </w:r>
          </w:p>
        </w:tc>
        <w:tc>
          <w:tcPr>
            <w:tcW w:w="1367" w:type="pct"/>
            <w:tcBorders>
              <w:top w:val="nil"/>
              <w:left w:val="nil"/>
              <w:bottom w:val="single" w:sz="4" w:space="0" w:color="auto"/>
              <w:right w:val="single" w:sz="4" w:space="0" w:color="auto"/>
            </w:tcBorders>
            <w:shd w:val="clear" w:color="auto" w:fill="auto"/>
            <w:vAlign w:val="center"/>
          </w:tcPr>
          <w:p w14:paraId="6B4604FA" w14:textId="77777777" w:rsidR="00A94821" w:rsidRPr="004126FD" w:rsidDel="00283EC9" w:rsidRDefault="00A94821" w:rsidP="00A94821">
            <w:pPr>
              <w:jc w:val="center"/>
              <w:rPr>
                <w:rFonts w:ascii="Myriad Pro" w:eastAsia="Calibri" w:hAnsi="Myriad Pro"/>
                <w:bCs/>
                <w:sz w:val="20"/>
                <w:szCs w:val="20"/>
              </w:rPr>
            </w:pPr>
            <w:r w:rsidRPr="004126FD">
              <w:rPr>
                <w:rFonts w:ascii="Myriad Pro" w:eastAsia="Calibri" w:hAnsi="Myriad Pro"/>
                <w:bCs/>
                <w:sz w:val="20"/>
                <w:szCs w:val="20"/>
              </w:rPr>
              <w:t>83 283,58</w:t>
            </w:r>
          </w:p>
        </w:tc>
        <w:tc>
          <w:tcPr>
            <w:tcW w:w="1022" w:type="pct"/>
            <w:tcBorders>
              <w:top w:val="nil"/>
              <w:left w:val="nil"/>
              <w:bottom w:val="single" w:sz="4" w:space="0" w:color="auto"/>
              <w:right w:val="single" w:sz="4" w:space="0" w:color="auto"/>
            </w:tcBorders>
            <w:shd w:val="clear" w:color="auto" w:fill="auto"/>
            <w:vAlign w:val="center"/>
          </w:tcPr>
          <w:p w14:paraId="7839C987" w14:textId="77777777" w:rsidR="00A94821" w:rsidRPr="004126FD" w:rsidRDefault="00A94821" w:rsidP="00A94821">
            <w:pPr>
              <w:pStyle w:val="a5"/>
              <w:jc w:val="center"/>
              <w:rPr>
                <w:rFonts w:ascii="Myriad Pro" w:eastAsia="Calibri" w:hAnsi="Myriad Pro" w:cs="Times New Roman"/>
                <w:bCs/>
                <w:sz w:val="20"/>
                <w:szCs w:val="20"/>
              </w:rPr>
            </w:pPr>
            <w:r w:rsidRPr="004126FD">
              <w:rPr>
                <w:rFonts w:ascii="Myriad Pro" w:eastAsia="Calibri" w:hAnsi="Myriad Pro" w:cs="Times New Roman"/>
                <w:bCs/>
                <w:sz w:val="20"/>
                <w:szCs w:val="20"/>
              </w:rPr>
              <w:t>76 135,4</w:t>
            </w:r>
          </w:p>
        </w:tc>
        <w:tc>
          <w:tcPr>
            <w:tcW w:w="892" w:type="pct"/>
            <w:tcBorders>
              <w:top w:val="single" w:sz="4" w:space="0" w:color="auto"/>
              <w:left w:val="single" w:sz="4" w:space="0" w:color="auto"/>
              <w:bottom w:val="single" w:sz="4" w:space="0" w:color="auto"/>
              <w:right w:val="single" w:sz="4" w:space="0" w:color="auto"/>
            </w:tcBorders>
            <w:vAlign w:val="center"/>
          </w:tcPr>
          <w:p w14:paraId="5BF530A9" w14:textId="77777777" w:rsidR="00A94821" w:rsidRPr="004126FD" w:rsidRDefault="00A94821" w:rsidP="00A94821">
            <w:pPr>
              <w:pStyle w:val="a5"/>
              <w:jc w:val="center"/>
              <w:rPr>
                <w:rFonts w:ascii="Myriad Pro" w:hAnsi="Myriad Pro"/>
                <w:color w:val="FF0000"/>
                <w:sz w:val="20"/>
                <w:szCs w:val="20"/>
              </w:rPr>
            </w:pPr>
            <w:r w:rsidRPr="004126FD">
              <w:rPr>
                <w:rFonts w:ascii="Myriad Pro" w:hAnsi="Myriad Pro"/>
                <w:bCs/>
                <w:sz w:val="20"/>
                <w:szCs w:val="20"/>
              </w:rPr>
              <w:t>25 836,88</w:t>
            </w:r>
          </w:p>
        </w:tc>
      </w:tr>
    </w:tbl>
    <w:p w14:paraId="2AA057F4" w14:textId="77777777" w:rsidR="00A94821" w:rsidRPr="00560BDF" w:rsidRDefault="00A94821" w:rsidP="004126FD">
      <w:pPr>
        <w:pStyle w:val="a7"/>
        <w:autoSpaceDE w:val="0"/>
        <w:autoSpaceDN w:val="0"/>
        <w:adjustRightInd w:val="0"/>
        <w:spacing w:before="240" w:line="360" w:lineRule="auto"/>
        <w:ind w:left="0" w:firstLine="567"/>
        <w:jc w:val="both"/>
        <w:rPr>
          <w:rFonts w:ascii="Myriad Pro" w:eastAsia="Calibri" w:hAnsi="Myriad Pro"/>
          <w:bCs/>
          <w:iCs/>
          <w:sz w:val="26"/>
          <w:szCs w:val="26"/>
        </w:rPr>
      </w:pPr>
      <w:r w:rsidRPr="00560BDF">
        <w:rPr>
          <w:rFonts w:ascii="Myriad Pro" w:eastAsia="Calibri" w:hAnsi="Myriad Pro"/>
          <w:bCs/>
          <w:iCs/>
          <w:sz w:val="26"/>
        </w:rPr>
        <w:t xml:space="preserve">Фактические расходы за 2015 год, связанные с компенсацией выпадающих доходов, предусмотренных пунктом 87 Основ ценообразования </w:t>
      </w:r>
      <w:r>
        <w:rPr>
          <w:rFonts w:ascii="Myriad Pro" w:eastAsia="Calibri" w:hAnsi="Myriad Pro"/>
          <w:bCs/>
          <w:iCs/>
          <w:sz w:val="26"/>
        </w:rPr>
        <w:t>№ </w:t>
      </w:r>
      <w:r w:rsidRPr="00560BDF">
        <w:rPr>
          <w:rFonts w:ascii="Myriad Pro" w:eastAsia="Calibri" w:hAnsi="Myriad Pro"/>
          <w:bCs/>
          <w:iCs/>
          <w:sz w:val="26"/>
        </w:rPr>
        <w:t xml:space="preserve">1178, относящиеся к неподконтрольным расходам, составляют </w:t>
      </w:r>
      <w:r w:rsidRPr="00560BDF">
        <w:rPr>
          <w:rFonts w:ascii="Myriad Pro" w:eastAsia="Calibri" w:hAnsi="Myriad Pro"/>
          <w:bCs/>
          <w:iCs/>
          <w:sz w:val="26"/>
          <w:szCs w:val="26"/>
        </w:rPr>
        <w:t>25 836,88 тыс. руб.</w:t>
      </w:r>
    </w:p>
    <w:p w14:paraId="645AF48B" w14:textId="77777777" w:rsidR="00A94821" w:rsidRPr="00560BDF" w:rsidRDefault="00A94821" w:rsidP="00A94821">
      <w:pPr>
        <w:autoSpaceDE w:val="0"/>
        <w:autoSpaceDN w:val="0"/>
        <w:adjustRightInd w:val="0"/>
        <w:spacing w:line="360" w:lineRule="auto"/>
        <w:jc w:val="both"/>
        <w:rPr>
          <w:rFonts w:ascii="Myriad Pro" w:eastAsia="Calibri" w:hAnsi="Myriad Pro"/>
          <w:b/>
          <w:bCs/>
          <w:i/>
          <w:iCs/>
          <w:sz w:val="26"/>
          <w:szCs w:val="26"/>
        </w:rPr>
      </w:pPr>
    </w:p>
    <w:p w14:paraId="10646E96" w14:textId="77777777" w:rsidR="00A94821" w:rsidRPr="00560BDF" w:rsidRDefault="00A94821" w:rsidP="00A94821">
      <w:pPr>
        <w:autoSpaceDE w:val="0"/>
        <w:autoSpaceDN w:val="0"/>
        <w:adjustRightInd w:val="0"/>
        <w:spacing w:line="360" w:lineRule="auto"/>
        <w:jc w:val="both"/>
        <w:rPr>
          <w:rFonts w:ascii="Myriad Pro" w:eastAsia="Calibri" w:hAnsi="Myriad Pro"/>
          <w:b/>
          <w:bCs/>
          <w:i/>
          <w:iCs/>
          <w:sz w:val="26"/>
          <w:szCs w:val="26"/>
        </w:rPr>
      </w:pPr>
      <w:r w:rsidRPr="00560BDF">
        <w:rPr>
          <w:rFonts w:ascii="Myriad Pro" w:eastAsia="Calibri" w:hAnsi="Myriad Pro"/>
          <w:b/>
          <w:bCs/>
          <w:i/>
          <w:iCs/>
          <w:sz w:val="26"/>
          <w:szCs w:val="26"/>
        </w:rPr>
        <w:t xml:space="preserve">Прочие неподконтрольные расходы </w:t>
      </w:r>
    </w:p>
    <w:p w14:paraId="77F32E28" w14:textId="77777777" w:rsidR="00A94821" w:rsidRPr="00560BDF" w:rsidRDefault="00A94821" w:rsidP="00A94821">
      <w:pPr>
        <w:spacing w:line="360" w:lineRule="auto"/>
        <w:ind w:firstLine="567"/>
        <w:contextualSpacing/>
        <w:jc w:val="both"/>
        <w:rPr>
          <w:rFonts w:ascii="Myriad Pro" w:hAnsi="Myriad Pro"/>
          <w:sz w:val="26"/>
          <w:szCs w:val="26"/>
        </w:rPr>
      </w:pPr>
      <w:r>
        <w:rPr>
          <w:rFonts w:ascii="Myriad Pro" w:hAnsi="Myriad Pro"/>
          <w:sz w:val="26"/>
          <w:szCs w:val="26"/>
        </w:rPr>
        <w:t>ПАО </w:t>
      </w:r>
      <w:r w:rsidRPr="00560BDF">
        <w:rPr>
          <w:rFonts w:ascii="Myriad Pro" w:hAnsi="Myriad Pro"/>
          <w:sz w:val="26"/>
          <w:szCs w:val="26"/>
        </w:rPr>
        <w:t xml:space="preserve">«МРСК Сибири» «Читаэнерго» заявил расходы по статье «Прочие неподконтрольные расходы» в сумме 355 150,94 тыс. руб., не учтенные </w:t>
      </w:r>
      <w:r>
        <w:rPr>
          <w:rFonts w:ascii="Myriad Pro" w:hAnsi="Myriad Pro"/>
          <w:sz w:val="26"/>
          <w:szCs w:val="26"/>
        </w:rPr>
        <w:t>РСТ </w:t>
      </w:r>
      <w:r w:rsidRPr="00560BDF">
        <w:rPr>
          <w:rFonts w:ascii="Myriad Pro" w:hAnsi="Myriad Pro"/>
          <w:sz w:val="26"/>
          <w:szCs w:val="26"/>
        </w:rPr>
        <w:t>Забайкальского края в НВВ на 2015 год.</w:t>
      </w:r>
    </w:p>
    <w:p w14:paraId="473EA12D" w14:textId="77777777" w:rsidR="00A94821" w:rsidRPr="00560BDF" w:rsidRDefault="00A94821" w:rsidP="00A94821">
      <w:pPr>
        <w:spacing w:line="360" w:lineRule="auto"/>
        <w:ind w:firstLine="567"/>
        <w:contextualSpacing/>
        <w:jc w:val="both"/>
        <w:rPr>
          <w:rFonts w:ascii="Myriad Pro" w:hAnsi="Myriad Pro"/>
          <w:sz w:val="26"/>
          <w:szCs w:val="26"/>
        </w:rPr>
      </w:pPr>
      <w:r w:rsidRPr="00560BDF">
        <w:rPr>
          <w:rFonts w:ascii="Myriad Pro" w:hAnsi="Myriad Pro"/>
          <w:sz w:val="26"/>
          <w:szCs w:val="26"/>
        </w:rPr>
        <w:t xml:space="preserve">По мнению Исполнителя, расходы филиала </w:t>
      </w:r>
      <w:r>
        <w:rPr>
          <w:rFonts w:ascii="Myriad Pro" w:hAnsi="Myriad Pro"/>
          <w:sz w:val="26"/>
          <w:szCs w:val="26"/>
        </w:rPr>
        <w:t>ПАО </w:t>
      </w:r>
      <w:r w:rsidRPr="00560BDF">
        <w:rPr>
          <w:rFonts w:ascii="Myriad Pro" w:hAnsi="Myriad Pro"/>
          <w:sz w:val="26"/>
          <w:szCs w:val="26"/>
        </w:rPr>
        <w:t xml:space="preserve">«МРСК Сибири» «Читаэнерго» в сумме 151 008,98 тыс. руб. (в т.ч. по статье «Затраты на содержание </w:t>
      </w:r>
      <w:r w:rsidRPr="00560BDF">
        <w:rPr>
          <w:rFonts w:ascii="Myriad Pro" w:hAnsi="Myriad Pro"/>
          <w:sz w:val="26"/>
          <w:szCs w:val="26"/>
        </w:rPr>
        <w:lastRenderedPageBreak/>
        <w:t xml:space="preserve">Россетей» 31 801,28 тыс. руб, «Затраты на содержание АУ МРСК» 119 207,70 тыс. руб.) относятся к подконтрольным расходам. Корректировка по подконтрольным расходам в соответствии с действующим законодательством не предусматривает учет фактически сложившихся расходов, а включает в себя отклонения по условным единицам и индексам потребительских цен, в связи с чем превышение расходов по указанным статьям расходов может быть компенсировано за счет экономии по другим статьям подконтрольных расходов или заявлено филиалом в качестве выпадающих расходов в соответствии с пунктом 7 Основ ценообразования </w:t>
      </w:r>
      <w:r>
        <w:rPr>
          <w:rFonts w:ascii="Myriad Pro" w:hAnsi="Myriad Pro"/>
          <w:sz w:val="26"/>
          <w:szCs w:val="26"/>
        </w:rPr>
        <w:t>№ </w:t>
      </w:r>
      <w:r w:rsidRPr="00560BDF">
        <w:rPr>
          <w:rFonts w:ascii="Myriad Pro" w:hAnsi="Myriad Pro"/>
          <w:sz w:val="26"/>
          <w:szCs w:val="26"/>
        </w:rPr>
        <w:t xml:space="preserve">1178 с приложением обосновывающих материалов, в том числе подтверждающих экономическую обоснованность соответствующих расходов.  </w:t>
      </w:r>
    </w:p>
    <w:p w14:paraId="48BA23DF"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b/>
          <w:bCs/>
          <w:i/>
          <w:iCs/>
          <w:color w:val="000000"/>
          <w:sz w:val="26"/>
          <w:szCs w:val="26"/>
        </w:rPr>
        <w:t xml:space="preserve">Урегулированная часть разногласий по социальной норме в сторону </w:t>
      </w:r>
      <w:r>
        <w:rPr>
          <w:rFonts w:ascii="Myriad Pro" w:hAnsi="Myriad Pro"/>
          <w:b/>
          <w:bCs/>
          <w:i/>
          <w:iCs/>
          <w:color w:val="000000"/>
          <w:sz w:val="26"/>
          <w:szCs w:val="26"/>
        </w:rPr>
        <w:t>ОАО </w:t>
      </w:r>
      <w:r w:rsidRPr="00560BDF">
        <w:rPr>
          <w:rFonts w:ascii="Myriad Pro" w:hAnsi="Myriad Pro"/>
          <w:b/>
          <w:bCs/>
          <w:i/>
          <w:iCs/>
          <w:color w:val="000000"/>
          <w:sz w:val="26"/>
          <w:szCs w:val="26"/>
        </w:rPr>
        <w:t>«Читаэнергосбыт» и отражённая в бухгалтерском учёте филиала «Читаэнерго» по статье «Убыток прошлых лет»</w:t>
      </w:r>
    </w:p>
    <w:p w14:paraId="27FF0AC3"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 xml:space="preserve">В течение 2014 года при расчётах за оказанные услуги по передаче электрической энергии с </w:t>
      </w:r>
      <w:r>
        <w:rPr>
          <w:rFonts w:ascii="Myriad Pro" w:hAnsi="Myriad Pro"/>
          <w:color w:val="000000"/>
          <w:sz w:val="26"/>
          <w:szCs w:val="26"/>
        </w:rPr>
        <w:t>ОАО </w:t>
      </w:r>
      <w:r w:rsidRPr="00560BDF">
        <w:rPr>
          <w:rFonts w:ascii="Myriad Pro" w:hAnsi="Myriad Pro"/>
          <w:color w:val="000000"/>
          <w:sz w:val="26"/>
          <w:szCs w:val="26"/>
        </w:rPr>
        <w:t>«Читаэнергосбыт» возникли разногласия по величине оплаты за электропотребление по категории потребителей «Население и приравненные к ним потребители» по социальной норме и сверх неё.</w:t>
      </w:r>
    </w:p>
    <w:p w14:paraId="7E4CB221"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Начиная с 01.01.2014 года, филиалом «Читаэнерго» в связи с отсутствием официальных данных, расчет стоимости оказанных услуг по населению производился исходя из полученных данных от потребителей в результате их обхода.</w:t>
      </w:r>
    </w:p>
    <w:p w14:paraId="5F5A8D47"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Pr>
          <w:rFonts w:ascii="Myriad Pro" w:hAnsi="Myriad Pro"/>
          <w:color w:val="000000"/>
          <w:sz w:val="26"/>
          <w:szCs w:val="26"/>
        </w:rPr>
        <w:t>ОАО </w:t>
      </w:r>
      <w:r w:rsidRPr="00560BDF">
        <w:rPr>
          <w:rFonts w:ascii="Myriad Pro" w:hAnsi="Myriad Pro"/>
          <w:color w:val="000000"/>
          <w:sz w:val="26"/>
          <w:szCs w:val="26"/>
        </w:rPr>
        <w:t xml:space="preserve">«Читаэнергосбыт» в 2014 году не подтвердил предъявленный объем электроэнергии по категории потребителей «Население и приравненные к ним» по социальной норме и сверх неё. В результате возникла спорная дебиторская задолженность. На основании пункта 70 приказа Минфина РФ от 29.07.1998 </w:t>
      </w:r>
      <w:r>
        <w:rPr>
          <w:rFonts w:ascii="Myriad Pro" w:hAnsi="Myriad Pro"/>
          <w:color w:val="000000"/>
          <w:sz w:val="26"/>
          <w:szCs w:val="26"/>
        </w:rPr>
        <w:t>№ </w:t>
      </w:r>
      <w:r w:rsidRPr="00560BDF">
        <w:rPr>
          <w:rFonts w:ascii="Myriad Pro" w:hAnsi="Myriad Pro"/>
          <w:color w:val="000000"/>
          <w:sz w:val="26"/>
          <w:szCs w:val="26"/>
        </w:rPr>
        <w:t xml:space="preserve">34н (ред. от 24.12.2010) «Об утверждении Положения по ведению бухгалтерского учета и бухгалтерской отчетности в Российской Федерации» «Сомнительной считается дебиторская задолженность организации, которая не погашена или с высокой степенью вероятности не будет погашена в сроки, установленные договором, и не </w:t>
      </w:r>
      <w:r w:rsidRPr="00560BDF">
        <w:rPr>
          <w:rFonts w:ascii="Myriad Pro" w:hAnsi="Myriad Pro"/>
          <w:color w:val="000000"/>
          <w:sz w:val="26"/>
          <w:szCs w:val="26"/>
        </w:rPr>
        <w:lastRenderedPageBreak/>
        <w:t>обеспечена соответствующими гарантиями» данная задолженность является сомнительным долгом.</w:t>
      </w:r>
    </w:p>
    <w:p w14:paraId="2FEACF36"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Pr>
          <w:rFonts w:ascii="Myriad Pro" w:hAnsi="Myriad Pro"/>
          <w:color w:val="000000"/>
          <w:sz w:val="26"/>
          <w:szCs w:val="26"/>
        </w:rPr>
        <w:t>ПАО </w:t>
      </w:r>
      <w:r w:rsidRPr="00560BDF">
        <w:rPr>
          <w:rFonts w:ascii="Myriad Pro" w:hAnsi="Myriad Pro"/>
          <w:color w:val="000000"/>
          <w:sz w:val="26"/>
          <w:szCs w:val="26"/>
        </w:rPr>
        <w:t>«МРСК Сибири» филиалом «Читаэнерго» создан резерв сомнительных долгов. При утверждении тарифа на услуги по передаче электроэнергии на 2016 год из НВВ филиала «Читаэнерго» исключена вся сумма разногласий по начисленной выручке от оказания услуг по передаче электроэнергии за 2014 год, в размере 463 826,63 тыс. руб.</w:t>
      </w:r>
    </w:p>
    <w:p w14:paraId="5E1C0C1A"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 xml:space="preserve">По итогам 2015 года разногласия по социальной норме за 2014 год с </w:t>
      </w:r>
      <w:r>
        <w:rPr>
          <w:rFonts w:ascii="Myriad Pro" w:hAnsi="Myriad Pro"/>
          <w:color w:val="000000"/>
          <w:sz w:val="26"/>
          <w:szCs w:val="26"/>
        </w:rPr>
        <w:t>ОАО </w:t>
      </w:r>
      <w:r w:rsidRPr="00560BDF">
        <w:rPr>
          <w:rFonts w:ascii="Myriad Pro" w:hAnsi="Myriad Pro"/>
          <w:color w:val="000000"/>
          <w:sz w:val="26"/>
          <w:szCs w:val="26"/>
        </w:rPr>
        <w:t>«Читаэнергосбыт» урегулированы в следующем порядке:</w:t>
      </w:r>
    </w:p>
    <w:p w14:paraId="75093834" w14:textId="77777777" w:rsidR="00A94821" w:rsidRPr="00560BDF" w:rsidRDefault="00A94821" w:rsidP="00A20509">
      <w:pPr>
        <w:numPr>
          <w:ilvl w:val="0"/>
          <w:numId w:val="37"/>
        </w:numPr>
        <w:spacing w:line="360" w:lineRule="auto"/>
        <w:ind w:left="567"/>
        <w:contextualSpacing/>
        <w:jc w:val="both"/>
        <w:rPr>
          <w:rFonts w:ascii="Myriad Pro" w:hAnsi="Myriad Pro"/>
          <w:color w:val="000000"/>
          <w:sz w:val="26"/>
          <w:szCs w:val="26"/>
        </w:rPr>
      </w:pPr>
      <w:r w:rsidRPr="00560BDF">
        <w:rPr>
          <w:rFonts w:ascii="Myriad Pro" w:hAnsi="Myriad Pro"/>
          <w:color w:val="000000"/>
          <w:sz w:val="26"/>
          <w:szCs w:val="26"/>
        </w:rPr>
        <w:t xml:space="preserve">в пользу </w:t>
      </w:r>
      <w:r>
        <w:rPr>
          <w:rFonts w:ascii="Myriad Pro" w:hAnsi="Myriad Pro"/>
          <w:color w:val="000000"/>
          <w:sz w:val="26"/>
          <w:szCs w:val="26"/>
        </w:rPr>
        <w:t>ОАО </w:t>
      </w:r>
      <w:r w:rsidRPr="00560BDF">
        <w:rPr>
          <w:rFonts w:ascii="Myriad Pro" w:hAnsi="Myriad Pro"/>
          <w:color w:val="000000"/>
          <w:sz w:val="26"/>
          <w:szCs w:val="26"/>
        </w:rPr>
        <w:t>«Читаэнергосбыт» - 240 826,69 тыс.руб. (с НДС);</w:t>
      </w:r>
    </w:p>
    <w:p w14:paraId="7DBE1F45" w14:textId="77777777" w:rsidR="00A94821" w:rsidRPr="00560BDF" w:rsidRDefault="00A94821" w:rsidP="00A20509">
      <w:pPr>
        <w:numPr>
          <w:ilvl w:val="0"/>
          <w:numId w:val="37"/>
        </w:numPr>
        <w:spacing w:line="360" w:lineRule="auto"/>
        <w:ind w:left="567"/>
        <w:contextualSpacing/>
        <w:jc w:val="both"/>
        <w:rPr>
          <w:rFonts w:ascii="Myriad Pro" w:hAnsi="Myriad Pro"/>
          <w:color w:val="000000"/>
          <w:sz w:val="26"/>
          <w:szCs w:val="26"/>
        </w:rPr>
      </w:pPr>
      <w:r w:rsidRPr="00560BDF">
        <w:rPr>
          <w:rFonts w:ascii="Myriad Pro" w:hAnsi="Myriad Pro"/>
          <w:color w:val="000000"/>
          <w:sz w:val="26"/>
          <w:szCs w:val="26"/>
        </w:rPr>
        <w:t>в пользу филиала «Читаэнерго» - 173 028,96 тыс.руб. (с НДС).</w:t>
      </w:r>
    </w:p>
    <w:p w14:paraId="01C287FE"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 xml:space="preserve">В соответствии с правилами бухгалтерского учета сумма 204 090,41 тыс. руб. (240 826,69 /1,18) отнесена на статью «Убыток прошлых лет». Сводная информация по урегулированным разногласиям и мировые соглашения в части исковых требований о взыскании задолженности за 2014 год по договору оказания услуг с </w:t>
      </w:r>
      <w:r>
        <w:rPr>
          <w:rFonts w:ascii="Myriad Pro" w:hAnsi="Myriad Pro"/>
          <w:color w:val="000000"/>
          <w:sz w:val="26"/>
          <w:szCs w:val="26"/>
        </w:rPr>
        <w:t>ОАО </w:t>
      </w:r>
      <w:r w:rsidRPr="00560BDF">
        <w:rPr>
          <w:rFonts w:ascii="Myriad Pro" w:hAnsi="Myriad Pro"/>
          <w:color w:val="000000"/>
          <w:sz w:val="26"/>
          <w:szCs w:val="26"/>
        </w:rPr>
        <w:t>«Читаэнергосбытом» представлены в приложении 136-138.</w:t>
      </w:r>
    </w:p>
    <w:p w14:paraId="1EE7BA5F" w14:textId="77777777" w:rsidR="00A94821" w:rsidRPr="00560BDF" w:rsidRDefault="00A94821" w:rsidP="00371789">
      <w:pPr>
        <w:widowControl w:val="0"/>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Документация, подтверждающая отнесение результатов деятельности представлена в (приложениях 27-61), в том числе:</w:t>
      </w:r>
    </w:p>
    <w:p w14:paraId="3AE5909A" w14:textId="77777777" w:rsidR="00A94821" w:rsidRPr="00560BDF" w:rsidRDefault="00A94821" w:rsidP="00371789">
      <w:pPr>
        <w:widowControl w:val="0"/>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Для целей налогового учёта:</w:t>
      </w:r>
    </w:p>
    <w:p w14:paraId="13E9365F" w14:textId="77777777" w:rsidR="00A94821" w:rsidRPr="00560BDF" w:rsidRDefault="00A94821" w:rsidP="00371789">
      <w:pPr>
        <w:widowControl w:val="0"/>
        <w:numPr>
          <w:ilvl w:val="0"/>
          <w:numId w:val="39"/>
        </w:numPr>
        <w:spacing w:line="360" w:lineRule="auto"/>
        <w:ind w:left="1134" w:hanging="567"/>
        <w:contextualSpacing/>
        <w:jc w:val="both"/>
        <w:rPr>
          <w:rFonts w:ascii="Myriad Pro" w:hAnsi="Myriad Pro"/>
          <w:color w:val="000000"/>
          <w:sz w:val="26"/>
          <w:szCs w:val="26"/>
        </w:rPr>
      </w:pPr>
      <w:r w:rsidRPr="00560BDF">
        <w:rPr>
          <w:rFonts w:ascii="Myriad Pro" w:hAnsi="Myriad Pro"/>
          <w:color w:val="000000"/>
          <w:sz w:val="26"/>
          <w:szCs w:val="26"/>
        </w:rPr>
        <w:t xml:space="preserve">акты сверки взаимных расчётов с </w:t>
      </w:r>
      <w:r>
        <w:rPr>
          <w:rFonts w:ascii="Myriad Pro" w:hAnsi="Myriad Pro"/>
          <w:color w:val="000000"/>
          <w:sz w:val="26"/>
          <w:szCs w:val="26"/>
        </w:rPr>
        <w:t>ОАО </w:t>
      </w:r>
      <w:r w:rsidRPr="00560BDF">
        <w:rPr>
          <w:rFonts w:ascii="Myriad Pro" w:hAnsi="Myriad Pro"/>
          <w:color w:val="000000"/>
          <w:sz w:val="26"/>
          <w:szCs w:val="26"/>
        </w:rPr>
        <w:t>«Читаэнергосбыт» за 2015 год;</w:t>
      </w:r>
    </w:p>
    <w:p w14:paraId="74D7867E" w14:textId="77777777" w:rsidR="00A94821" w:rsidRPr="00560BDF" w:rsidRDefault="00A94821" w:rsidP="00371789">
      <w:pPr>
        <w:pStyle w:val="a7"/>
        <w:widowControl w:val="0"/>
        <w:numPr>
          <w:ilvl w:val="0"/>
          <w:numId w:val="39"/>
        </w:numPr>
        <w:spacing w:line="360" w:lineRule="auto"/>
        <w:ind w:left="1134" w:hanging="567"/>
        <w:jc w:val="both"/>
        <w:rPr>
          <w:rFonts w:ascii="Myriad Pro" w:hAnsi="Myriad Pro"/>
          <w:color w:val="000000"/>
          <w:sz w:val="26"/>
          <w:szCs w:val="26"/>
        </w:rPr>
      </w:pPr>
      <w:r w:rsidRPr="00560BDF">
        <w:rPr>
          <w:rFonts w:ascii="Myriad Pro" w:hAnsi="Myriad Pro"/>
          <w:color w:val="000000"/>
          <w:sz w:val="26"/>
          <w:szCs w:val="26"/>
        </w:rPr>
        <w:t>заключение департамента правового обеспечения филиала «О возможности создания резерва по сомнительным долгам» за 2015 год поквартально;</w:t>
      </w:r>
    </w:p>
    <w:p w14:paraId="0B4F8185" w14:textId="77777777" w:rsidR="00A94821" w:rsidRPr="00560BDF" w:rsidRDefault="00A94821" w:rsidP="00371789">
      <w:pPr>
        <w:widowControl w:val="0"/>
        <w:numPr>
          <w:ilvl w:val="0"/>
          <w:numId w:val="39"/>
        </w:numPr>
        <w:spacing w:line="360" w:lineRule="auto"/>
        <w:ind w:left="1134" w:hanging="567"/>
        <w:contextualSpacing/>
        <w:jc w:val="both"/>
        <w:rPr>
          <w:rFonts w:ascii="Myriad Pro" w:hAnsi="Myriad Pro"/>
          <w:color w:val="000000"/>
          <w:sz w:val="26"/>
          <w:szCs w:val="26"/>
        </w:rPr>
      </w:pPr>
      <w:r w:rsidRPr="00560BDF">
        <w:rPr>
          <w:rFonts w:ascii="Myriad Pro" w:hAnsi="Myriad Pro"/>
          <w:color w:val="000000"/>
          <w:sz w:val="26"/>
          <w:szCs w:val="26"/>
        </w:rPr>
        <w:t>протоколы заседания центральной инвентаризационной комиссии за 2015 год поквартально;</w:t>
      </w:r>
    </w:p>
    <w:p w14:paraId="0428749B" w14:textId="77777777" w:rsidR="00A94821" w:rsidRPr="00560BDF" w:rsidRDefault="00A94821" w:rsidP="00371789">
      <w:pPr>
        <w:widowControl w:val="0"/>
        <w:numPr>
          <w:ilvl w:val="0"/>
          <w:numId w:val="39"/>
        </w:numPr>
        <w:spacing w:line="360" w:lineRule="auto"/>
        <w:ind w:left="1134" w:hanging="567"/>
        <w:contextualSpacing/>
        <w:jc w:val="both"/>
        <w:rPr>
          <w:rFonts w:ascii="Myriad Pro" w:hAnsi="Myriad Pro"/>
          <w:color w:val="000000"/>
          <w:sz w:val="26"/>
          <w:szCs w:val="26"/>
        </w:rPr>
      </w:pPr>
      <w:r w:rsidRPr="00560BDF">
        <w:rPr>
          <w:rFonts w:ascii="Myriad Pro" w:hAnsi="Myriad Pro"/>
          <w:color w:val="000000"/>
          <w:sz w:val="26"/>
          <w:szCs w:val="26"/>
        </w:rPr>
        <w:t>сумма резерва по сомнительным долгам для целей налогового учёта за 2015 год поквартально;</w:t>
      </w:r>
    </w:p>
    <w:p w14:paraId="1F0E1502" w14:textId="77777777" w:rsidR="00A94821" w:rsidRPr="00560BDF" w:rsidRDefault="00A94821" w:rsidP="00371789">
      <w:pPr>
        <w:widowControl w:val="0"/>
        <w:numPr>
          <w:ilvl w:val="0"/>
          <w:numId w:val="39"/>
        </w:numPr>
        <w:spacing w:line="360" w:lineRule="auto"/>
        <w:ind w:left="1134" w:hanging="567"/>
        <w:contextualSpacing/>
        <w:jc w:val="both"/>
        <w:rPr>
          <w:rFonts w:ascii="Myriad Pro" w:hAnsi="Myriad Pro"/>
          <w:color w:val="000000"/>
          <w:sz w:val="26"/>
          <w:szCs w:val="26"/>
        </w:rPr>
      </w:pPr>
      <w:r w:rsidRPr="00560BDF">
        <w:rPr>
          <w:rFonts w:ascii="Myriad Pro" w:hAnsi="Myriad Pro"/>
          <w:color w:val="000000"/>
          <w:sz w:val="26"/>
          <w:szCs w:val="26"/>
        </w:rPr>
        <w:t xml:space="preserve">справка по форме </w:t>
      </w:r>
      <w:r>
        <w:rPr>
          <w:rFonts w:ascii="Myriad Pro" w:hAnsi="Myriad Pro"/>
          <w:color w:val="000000"/>
          <w:sz w:val="26"/>
          <w:szCs w:val="26"/>
        </w:rPr>
        <w:t>№ </w:t>
      </w:r>
      <w:r w:rsidRPr="00560BDF">
        <w:rPr>
          <w:rFonts w:ascii="Myriad Pro" w:hAnsi="Myriad Pro"/>
          <w:color w:val="000000"/>
          <w:sz w:val="26"/>
          <w:szCs w:val="26"/>
        </w:rPr>
        <w:t>ИНВ-17.</w:t>
      </w:r>
    </w:p>
    <w:p w14:paraId="7A48B821" w14:textId="77777777" w:rsidR="00A94821" w:rsidRPr="00560BDF" w:rsidRDefault="00A94821" w:rsidP="00371789">
      <w:pPr>
        <w:widowControl w:val="0"/>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Для целей бухгалтерского учёта:</w:t>
      </w:r>
    </w:p>
    <w:p w14:paraId="52CCB1FD" w14:textId="77777777" w:rsidR="00A94821" w:rsidRPr="00560BDF" w:rsidRDefault="00A94821" w:rsidP="00371789">
      <w:pPr>
        <w:pStyle w:val="a7"/>
        <w:widowControl w:val="0"/>
        <w:numPr>
          <w:ilvl w:val="0"/>
          <w:numId w:val="40"/>
        </w:numPr>
        <w:spacing w:line="360" w:lineRule="auto"/>
        <w:ind w:left="1134" w:hanging="567"/>
        <w:jc w:val="both"/>
        <w:rPr>
          <w:rFonts w:ascii="Myriad Pro" w:hAnsi="Myriad Pro"/>
          <w:color w:val="000000"/>
          <w:sz w:val="26"/>
          <w:szCs w:val="26"/>
        </w:rPr>
      </w:pPr>
      <w:r w:rsidRPr="00560BDF">
        <w:rPr>
          <w:rFonts w:ascii="Myriad Pro" w:hAnsi="Myriad Pro"/>
          <w:color w:val="000000"/>
          <w:sz w:val="26"/>
          <w:szCs w:val="26"/>
        </w:rPr>
        <w:t xml:space="preserve">заключение департамента правового обеспечения филиала «О возможности создания резерва по сомнительным долгам» за 2015 год </w:t>
      </w:r>
      <w:r w:rsidRPr="00560BDF">
        <w:rPr>
          <w:rFonts w:ascii="Myriad Pro" w:hAnsi="Myriad Pro"/>
          <w:color w:val="000000"/>
          <w:sz w:val="26"/>
          <w:szCs w:val="26"/>
        </w:rPr>
        <w:lastRenderedPageBreak/>
        <w:t>поквартально;</w:t>
      </w:r>
    </w:p>
    <w:p w14:paraId="11D5153F" w14:textId="77777777" w:rsidR="00A94821" w:rsidRPr="00560BDF" w:rsidRDefault="00A94821" w:rsidP="00371789">
      <w:pPr>
        <w:widowControl w:val="0"/>
        <w:numPr>
          <w:ilvl w:val="0"/>
          <w:numId w:val="40"/>
        </w:numPr>
        <w:spacing w:line="360" w:lineRule="auto"/>
        <w:ind w:left="1134" w:hanging="567"/>
        <w:contextualSpacing/>
        <w:jc w:val="both"/>
        <w:rPr>
          <w:rFonts w:ascii="Myriad Pro" w:hAnsi="Myriad Pro"/>
          <w:color w:val="000000"/>
          <w:sz w:val="26"/>
          <w:szCs w:val="26"/>
        </w:rPr>
      </w:pPr>
      <w:r w:rsidRPr="00560BDF">
        <w:rPr>
          <w:rFonts w:ascii="Myriad Pro" w:hAnsi="Myriad Pro"/>
          <w:color w:val="000000"/>
          <w:sz w:val="26"/>
          <w:szCs w:val="26"/>
        </w:rPr>
        <w:t>протоколы совещания комиссии по управлению дебиторской, кредиторской задолженностью за 2015 год поквартально;</w:t>
      </w:r>
    </w:p>
    <w:p w14:paraId="369CDFAA" w14:textId="77777777" w:rsidR="00A94821" w:rsidRPr="00560BDF" w:rsidRDefault="00A94821" w:rsidP="00371789">
      <w:pPr>
        <w:pStyle w:val="a7"/>
        <w:widowControl w:val="0"/>
        <w:numPr>
          <w:ilvl w:val="0"/>
          <w:numId w:val="40"/>
        </w:numPr>
        <w:spacing w:line="360" w:lineRule="auto"/>
        <w:ind w:left="1134" w:hanging="567"/>
        <w:jc w:val="both"/>
        <w:rPr>
          <w:rFonts w:ascii="Myriad Pro" w:hAnsi="Myriad Pro"/>
          <w:color w:val="000000"/>
          <w:sz w:val="26"/>
          <w:szCs w:val="26"/>
        </w:rPr>
      </w:pPr>
      <w:r w:rsidRPr="00560BDF">
        <w:rPr>
          <w:rFonts w:ascii="Myriad Pro" w:hAnsi="Myriad Pro"/>
          <w:color w:val="000000"/>
          <w:sz w:val="26"/>
          <w:szCs w:val="26"/>
        </w:rPr>
        <w:t>информация о суммах подлежащих включению (восстановлению) в резерв сомнительных долгов по услугам передачи электрической энергии.</w:t>
      </w:r>
    </w:p>
    <w:p w14:paraId="3B3D4510" w14:textId="77777777" w:rsidR="00A94821" w:rsidRPr="00560BDF" w:rsidRDefault="00A94821" w:rsidP="00371789">
      <w:pPr>
        <w:widowControl w:val="0"/>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Также предоставлены, акты об оказании услуг по передаче электроэнергии с контрагентами за 2015 год (приложение 109-121), акты об оказании услуг по передаче ТСО (приложение 103-104).</w:t>
      </w:r>
    </w:p>
    <w:p w14:paraId="388F5B84" w14:textId="77777777" w:rsidR="00A94821" w:rsidRPr="00560BDF" w:rsidRDefault="00A94821" w:rsidP="00371789">
      <w:pPr>
        <w:widowControl w:val="0"/>
        <w:spacing w:line="360" w:lineRule="auto"/>
        <w:ind w:firstLine="567"/>
        <w:contextualSpacing/>
        <w:jc w:val="both"/>
        <w:rPr>
          <w:rFonts w:ascii="Myriad Pro" w:hAnsi="Myriad Pro"/>
          <w:sz w:val="26"/>
          <w:szCs w:val="26"/>
        </w:rPr>
      </w:pPr>
      <w:r w:rsidRPr="00560BDF">
        <w:rPr>
          <w:rFonts w:ascii="Myriad Pro" w:hAnsi="Myriad Pro"/>
          <w:sz w:val="26"/>
          <w:szCs w:val="26"/>
        </w:rPr>
        <w:t xml:space="preserve">Расходы в виде по «Компенсации убытка прошлых лет» (по урегулированным разногласиям 2014 года с </w:t>
      </w:r>
      <w:r>
        <w:rPr>
          <w:rFonts w:ascii="Myriad Pro" w:hAnsi="Myriad Pro"/>
          <w:sz w:val="26"/>
          <w:szCs w:val="26"/>
        </w:rPr>
        <w:t>ОАО </w:t>
      </w:r>
      <w:r w:rsidRPr="00560BDF">
        <w:rPr>
          <w:rFonts w:ascii="Myriad Pro" w:hAnsi="Myriad Pro"/>
          <w:sz w:val="26"/>
          <w:szCs w:val="26"/>
        </w:rPr>
        <w:t xml:space="preserve">«Читаэнергосбыт») на сумму 204 141,96 тыс. руб. не подлежат учету в связи с тем, что Методическими указаниями </w:t>
      </w:r>
      <w:r>
        <w:rPr>
          <w:rFonts w:ascii="Myriad Pro" w:hAnsi="Myriad Pro"/>
          <w:sz w:val="26"/>
          <w:szCs w:val="26"/>
        </w:rPr>
        <w:t>№ </w:t>
      </w:r>
      <w:r w:rsidRPr="00560BDF">
        <w:rPr>
          <w:rFonts w:ascii="Myriad Pro" w:hAnsi="Myriad Pro"/>
          <w:sz w:val="26"/>
          <w:szCs w:val="26"/>
        </w:rPr>
        <w:t xml:space="preserve">228-э не предусмотрена возможность проведения такой корректировки. </w:t>
      </w:r>
    </w:p>
    <w:p w14:paraId="6EB6B596" w14:textId="77777777" w:rsidR="00A94821" w:rsidRPr="00560BDF" w:rsidRDefault="00A94821" w:rsidP="00371789">
      <w:pPr>
        <w:widowControl w:val="0"/>
        <w:spacing w:line="360" w:lineRule="auto"/>
        <w:ind w:firstLine="567"/>
        <w:contextualSpacing/>
        <w:jc w:val="both"/>
        <w:rPr>
          <w:rFonts w:ascii="Myriad Pro" w:eastAsia="Calibri" w:hAnsi="Myriad Pro"/>
          <w:bCs/>
          <w:iCs/>
          <w:sz w:val="26"/>
        </w:rPr>
      </w:pPr>
      <w:r w:rsidRPr="00560BDF">
        <w:rPr>
          <w:rFonts w:ascii="Myriad Pro" w:eastAsia="Calibri" w:hAnsi="Myriad Pro"/>
          <w:bCs/>
          <w:iCs/>
          <w:sz w:val="26"/>
        </w:rPr>
        <w:t xml:space="preserve">Результаты расчета Исполнителя (без учета ИПЦ) и сопоставление с позицией филиала </w:t>
      </w:r>
      <w:r>
        <w:rPr>
          <w:rFonts w:ascii="Myriad Pro" w:eastAsia="Calibri" w:hAnsi="Myriad Pro"/>
          <w:bCs/>
          <w:iCs/>
          <w:sz w:val="26"/>
        </w:rPr>
        <w:t>ПАО </w:t>
      </w:r>
      <w:r w:rsidRPr="00560BDF">
        <w:rPr>
          <w:rFonts w:ascii="Myriad Pro" w:eastAsia="Calibri" w:hAnsi="Myriad Pro"/>
          <w:bCs/>
          <w:iCs/>
          <w:sz w:val="26"/>
        </w:rPr>
        <w:t xml:space="preserve">«МРСК Сибири»-«Читаэнерго» и </w:t>
      </w:r>
      <w:r>
        <w:rPr>
          <w:rFonts w:ascii="Myriad Pro" w:eastAsia="Calibri" w:hAnsi="Myriad Pro"/>
          <w:bCs/>
          <w:iCs/>
          <w:sz w:val="26"/>
        </w:rPr>
        <w:t>РСТ </w:t>
      </w:r>
      <w:r w:rsidRPr="00560BDF">
        <w:rPr>
          <w:rFonts w:ascii="Myriad Pro" w:eastAsia="Calibri" w:hAnsi="Myriad Pro"/>
          <w:bCs/>
          <w:iCs/>
          <w:sz w:val="26"/>
        </w:rPr>
        <w:t>Забайкальского края приведены в таблице.</w:t>
      </w:r>
    </w:p>
    <w:tbl>
      <w:tblPr>
        <w:tblW w:w="5095" w:type="pct"/>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94"/>
        <w:gridCol w:w="1308"/>
        <w:gridCol w:w="1315"/>
        <w:gridCol w:w="1243"/>
        <w:gridCol w:w="1272"/>
        <w:gridCol w:w="1076"/>
        <w:gridCol w:w="14"/>
      </w:tblGrid>
      <w:tr w:rsidR="00A94821" w:rsidRPr="00560BDF" w14:paraId="5E8444E5" w14:textId="77777777" w:rsidTr="00A94821">
        <w:trPr>
          <w:trHeight w:val="20"/>
          <w:tblHeader/>
        </w:trPr>
        <w:tc>
          <w:tcPr>
            <w:tcW w:w="338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2612523" w14:textId="77777777" w:rsidR="00A94821" w:rsidRPr="00560BDF" w:rsidRDefault="00A94821" w:rsidP="00A94821">
            <w:pPr>
              <w:jc w:val="center"/>
              <w:rPr>
                <w:rFonts w:ascii="Myriad Pro" w:hAnsi="Myriad Pro" w:cs="Arial"/>
                <w:b/>
                <w:bCs/>
                <w:color w:val="FFFFFF"/>
                <w:sz w:val="18"/>
                <w:szCs w:val="18"/>
              </w:rPr>
            </w:pPr>
            <w:r w:rsidRPr="00560BDF">
              <w:rPr>
                <w:rFonts w:ascii="Myriad Pro" w:hAnsi="Myriad Pro" w:cs="Arial"/>
                <w:b/>
                <w:bCs/>
                <w:color w:val="FFFFFF"/>
                <w:sz w:val="18"/>
                <w:szCs w:val="18"/>
              </w:rPr>
              <w:t>Показатели</w:t>
            </w:r>
          </w:p>
        </w:tc>
        <w:tc>
          <w:tcPr>
            <w:tcW w:w="133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3DAB46A" w14:textId="77777777" w:rsidR="00A94821" w:rsidRPr="00560BDF" w:rsidRDefault="00A94821" w:rsidP="00A94821">
            <w:pPr>
              <w:jc w:val="center"/>
              <w:rPr>
                <w:rFonts w:ascii="Myriad Pro" w:hAnsi="Myriad Pro" w:cs="Arial"/>
                <w:b/>
                <w:bCs/>
                <w:color w:val="FFFFFF"/>
                <w:sz w:val="18"/>
                <w:szCs w:val="18"/>
              </w:rPr>
            </w:pPr>
            <w:r w:rsidRPr="00560BDF">
              <w:rPr>
                <w:rFonts w:ascii="Myriad Pro" w:hAnsi="Myriad Pro" w:cs="Arial"/>
                <w:b/>
                <w:bCs/>
                <w:color w:val="FFFFFF"/>
                <w:sz w:val="18"/>
                <w:szCs w:val="18"/>
              </w:rPr>
              <w:t xml:space="preserve">Филиал </w:t>
            </w:r>
            <w:r>
              <w:rPr>
                <w:rFonts w:ascii="Myriad Pro" w:hAnsi="Myriad Pro" w:cs="Arial"/>
                <w:b/>
                <w:bCs/>
                <w:color w:val="FFFFFF"/>
                <w:sz w:val="18"/>
                <w:szCs w:val="18"/>
              </w:rPr>
              <w:t>ПАО </w:t>
            </w:r>
            <w:r w:rsidRPr="00560BDF">
              <w:rPr>
                <w:rFonts w:ascii="Myriad Pro" w:hAnsi="Myriad Pro" w:cs="Arial"/>
                <w:b/>
                <w:bCs/>
                <w:color w:val="FFFFFF"/>
                <w:sz w:val="18"/>
                <w:szCs w:val="18"/>
              </w:rPr>
              <w:t>«МРСК Сибири» «Читаэнерго», тыс. руб.</w:t>
            </w:r>
          </w:p>
        </w:tc>
        <w:tc>
          <w:tcPr>
            <w:tcW w:w="134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848145C" w14:textId="77777777" w:rsidR="00A94821" w:rsidRPr="00560BDF" w:rsidRDefault="00A94821" w:rsidP="00A94821">
            <w:pPr>
              <w:jc w:val="center"/>
              <w:rPr>
                <w:rFonts w:ascii="Myriad Pro" w:hAnsi="Myriad Pro" w:cs="Arial"/>
                <w:b/>
                <w:bCs/>
                <w:color w:val="FFFFFF"/>
                <w:sz w:val="18"/>
                <w:szCs w:val="18"/>
              </w:rPr>
            </w:pPr>
            <w:r>
              <w:rPr>
                <w:rFonts w:ascii="Myriad Pro" w:hAnsi="Myriad Pro" w:cs="Arial"/>
                <w:b/>
                <w:bCs/>
                <w:color w:val="FFFFFF"/>
                <w:sz w:val="18"/>
                <w:szCs w:val="18"/>
              </w:rPr>
              <w:t>РСТ </w:t>
            </w:r>
            <w:r w:rsidRPr="00560BDF">
              <w:rPr>
                <w:rFonts w:ascii="Myriad Pro" w:hAnsi="Myriad Pro" w:cs="Arial"/>
                <w:b/>
                <w:bCs/>
                <w:color w:val="FFFFFF"/>
                <w:sz w:val="18"/>
                <w:szCs w:val="18"/>
              </w:rPr>
              <w:t>Забайкальского края, тыс. руб.</w:t>
            </w:r>
          </w:p>
        </w:tc>
        <w:tc>
          <w:tcPr>
            <w:tcW w:w="127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041DCB3" w14:textId="77777777" w:rsidR="00A94821" w:rsidRPr="00560BDF" w:rsidRDefault="00A94821" w:rsidP="00A94821">
            <w:pPr>
              <w:jc w:val="center"/>
              <w:rPr>
                <w:rFonts w:ascii="Myriad Pro" w:hAnsi="Myriad Pro" w:cs="Arial"/>
                <w:b/>
                <w:bCs/>
                <w:color w:val="FFFFFF"/>
                <w:sz w:val="18"/>
                <w:szCs w:val="18"/>
              </w:rPr>
            </w:pPr>
            <w:r w:rsidRPr="00560BDF">
              <w:rPr>
                <w:rFonts w:ascii="Myriad Pro" w:hAnsi="Myriad Pro" w:cs="Arial"/>
                <w:b/>
                <w:bCs/>
                <w:color w:val="FFFFFF"/>
                <w:sz w:val="18"/>
                <w:szCs w:val="18"/>
              </w:rPr>
              <w:t>Исполнитель, тыс. руб.</w:t>
            </w:r>
          </w:p>
        </w:tc>
        <w:tc>
          <w:tcPr>
            <w:tcW w:w="2415"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9BC793F" w14:textId="77777777" w:rsidR="00A94821" w:rsidRPr="00560BDF" w:rsidRDefault="00A94821" w:rsidP="00A94821">
            <w:pPr>
              <w:jc w:val="center"/>
              <w:rPr>
                <w:rFonts w:ascii="Myriad Pro" w:hAnsi="Myriad Pro" w:cs="Arial"/>
                <w:b/>
                <w:bCs/>
                <w:color w:val="FFFFFF"/>
                <w:sz w:val="18"/>
                <w:szCs w:val="18"/>
              </w:rPr>
            </w:pPr>
            <w:r w:rsidRPr="00560BDF">
              <w:rPr>
                <w:rFonts w:ascii="Myriad Pro" w:hAnsi="Myriad Pro" w:cs="Arial"/>
                <w:b/>
                <w:bCs/>
                <w:color w:val="FFFFFF"/>
                <w:sz w:val="18"/>
                <w:szCs w:val="18"/>
              </w:rPr>
              <w:t>Отклонение</w:t>
            </w:r>
          </w:p>
        </w:tc>
      </w:tr>
      <w:tr w:rsidR="00A94821" w:rsidRPr="00560BDF" w14:paraId="4CAD695B" w14:textId="77777777" w:rsidTr="00A94821">
        <w:trPr>
          <w:gridAfter w:val="1"/>
          <w:wAfter w:w="14" w:type="dxa"/>
          <w:trHeight w:val="20"/>
          <w:tblHeader/>
        </w:trPr>
        <w:tc>
          <w:tcPr>
            <w:tcW w:w="338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353EB52" w14:textId="77777777" w:rsidR="00A94821" w:rsidRPr="00560BDF" w:rsidRDefault="00A94821" w:rsidP="00A94821">
            <w:pPr>
              <w:rPr>
                <w:rFonts w:ascii="Myriad Pro" w:hAnsi="Myriad Pro" w:cs="Arial"/>
                <w:b/>
                <w:bCs/>
                <w:color w:val="FFFFFF"/>
                <w:sz w:val="18"/>
                <w:szCs w:val="18"/>
              </w:rPr>
            </w:pPr>
          </w:p>
        </w:tc>
        <w:tc>
          <w:tcPr>
            <w:tcW w:w="133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577725F" w14:textId="77777777" w:rsidR="00A94821" w:rsidRPr="00560BDF" w:rsidRDefault="00A94821" w:rsidP="00A94821">
            <w:pPr>
              <w:rPr>
                <w:rFonts w:ascii="Myriad Pro" w:hAnsi="Myriad Pro" w:cs="Arial"/>
                <w:b/>
                <w:bCs/>
                <w:color w:val="FFFFFF"/>
                <w:sz w:val="18"/>
                <w:szCs w:val="18"/>
              </w:rPr>
            </w:pPr>
          </w:p>
        </w:tc>
        <w:tc>
          <w:tcPr>
            <w:tcW w:w="134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26B683A" w14:textId="77777777" w:rsidR="00A94821" w:rsidRPr="00560BDF" w:rsidRDefault="00A94821" w:rsidP="00A94821">
            <w:pPr>
              <w:rPr>
                <w:rFonts w:ascii="Myriad Pro" w:hAnsi="Myriad Pro" w:cs="Arial"/>
                <w:b/>
                <w:bCs/>
                <w:color w:val="FFFFFF"/>
                <w:sz w:val="18"/>
                <w:szCs w:val="18"/>
              </w:rPr>
            </w:pPr>
          </w:p>
        </w:tc>
        <w:tc>
          <w:tcPr>
            <w:tcW w:w="127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D8A3803" w14:textId="77777777" w:rsidR="00A94821" w:rsidRPr="00560BDF" w:rsidRDefault="00A94821" w:rsidP="00A94821">
            <w:pPr>
              <w:rPr>
                <w:rFonts w:ascii="Myriad Pro" w:hAnsi="Myriad Pro" w:cs="Arial"/>
                <w:b/>
                <w:bCs/>
                <w:color w:val="FFFFFF"/>
                <w:sz w:val="18"/>
                <w:szCs w:val="18"/>
              </w:rP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A9394BF" w14:textId="77777777" w:rsidR="00A94821" w:rsidRPr="00560BDF" w:rsidRDefault="00A94821" w:rsidP="00A94821">
            <w:pPr>
              <w:jc w:val="center"/>
              <w:rPr>
                <w:rFonts w:ascii="Myriad Pro" w:hAnsi="Myriad Pro" w:cs="Arial"/>
                <w:b/>
                <w:bCs/>
                <w:color w:val="FFFFFF"/>
                <w:sz w:val="18"/>
                <w:szCs w:val="18"/>
              </w:rPr>
            </w:pPr>
            <w:r w:rsidRPr="00560BDF">
              <w:rPr>
                <w:rFonts w:ascii="Myriad Pro" w:hAnsi="Myriad Pro" w:cs="Arial"/>
                <w:b/>
                <w:bCs/>
                <w:color w:val="FFFFFF"/>
                <w:sz w:val="18"/>
                <w:szCs w:val="18"/>
              </w:rPr>
              <w:t>от данных филиала, тыс. руб.</w:t>
            </w:r>
          </w:p>
        </w:tc>
        <w:tc>
          <w:tcPr>
            <w:tcW w:w="1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ABE2C11" w14:textId="77777777" w:rsidR="00A94821" w:rsidRPr="00560BDF" w:rsidRDefault="00A94821" w:rsidP="00A94821">
            <w:pPr>
              <w:jc w:val="center"/>
              <w:rPr>
                <w:rFonts w:ascii="Myriad Pro" w:hAnsi="Myriad Pro" w:cs="Arial"/>
                <w:b/>
                <w:bCs/>
                <w:color w:val="FFFFFF"/>
                <w:sz w:val="18"/>
                <w:szCs w:val="18"/>
              </w:rPr>
            </w:pPr>
            <w:r w:rsidRPr="00560BDF">
              <w:rPr>
                <w:rFonts w:ascii="Myriad Pro" w:hAnsi="Myriad Pro" w:cs="Arial"/>
                <w:b/>
                <w:bCs/>
                <w:color w:val="FFFFFF"/>
                <w:sz w:val="18"/>
                <w:szCs w:val="18"/>
              </w:rPr>
              <w:t>от данных регулирующего органа, тыс. руб.</w:t>
            </w:r>
          </w:p>
        </w:tc>
      </w:tr>
      <w:tr w:rsidR="00A94821" w:rsidRPr="00560BDF" w14:paraId="0E01469B" w14:textId="77777777" w:rsidTr="00A94821">
        <w:trPr>
          <w:gridAfter w:val="1"/>
          <w:wAfter w:w="14" w:type="dxa"/>
          <w:trHeight w:val="20"/>
        </w:trPr>
        <w:tc>
          <w:tcPr>
            <w:tcW w:w="3381" w:type="dxa"/>
            <w:tcBorders>
              <w:top w:val="single" w:sz="4" w:space="0" w:color="FFFFFF" w:themeColor="background1"/>
            </w:tcBorders>
            <w:shd w:val="clear" w:color="000000" w:fill="FFFFFF"/>
            <w:vAlign w:val="center"/>
            <w:hideMark/>
          </w:tcPr>
          <w:p w14:paraId="33AFB874" w14:textId="77777777" w:rsidR="00A94821" w:rsidRPr="00560BDF" w:rsidRDefault="00A94821" w:rsidP="00A94821">
            <w:pPr>
              <w:jc w:val="both"/>
              <w:rPr>
                <w:rFonts w:ascii="Myriad Pro" w:hAnsi="Myriad Pro" w:cs="Arial"/>
                <w:color w:val="000000"/>
                <w:sz w:val="18"/>
                <w:szCs w:val="18"/>
              </w:rPr>
            </w:pPr>
            <w:r w:rsidRPr="00560BDF">
              <w:rPr>
                <w:rFonts w:ascii="Myriad Pro" w:hAnsi="Myriad Pro" w:cs="Arial"/>
                <w:color w:val="000000"/>
                <w:sz w:val="18"/>
                <w:szCs w:val="18"/>
              </w:rPr>
              <w:t xml:space="preserve">Оплата услуг </w:t>
            </w:r>
            <w:r>
              <w:rPr>
                <w:rFonts w:ascii="Myriad Pro" w:hAnsi="Myriad Pro" w:cs="Arial"/>
                <w:color w:val="000000"/>
                <w:sz w:val="18"/>
                <w:szCs w:val="18"/>
              </w:rPr>
              <w:t>ПАО </w:t>
            </w:r>
            <w:r w:rsidRPr="00560BDF">
              <w:rPr>
                <w:rFonts w:ascii="Myriad Pro" w:hAnsi="Myriad Pro" w:cs="Arial"/>
                <w:color w:val="000000"/>
                <w:sz w:val="18"/>
                <w:szCs w:val="18"/>
              </w:rPr>
              <w:t>«ФСК ЕЭС»</w:t>
            </w:r>
          </w:p>
        </w:tc>
        <w:tc>
          <w:tcPr>
            <w:tcW w:w="1338" w:type="dxa"/>
            <w:tcBorders>
              <w:top w:val="single" w:sz="4" w:space="0" w:color="FFFFFF" w:themeColor="background1"/>
            </w:tcBorders>
            <w:shd w:val="clear" w:color="auto" w:fill="auto"/>
            <w:noWrap/>
            <w:vAlign w:val="center"/>
            <w:hideMark/>
          </w:tcPr>
          <w:p w14:paraId="7743FF4C"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966 481,65</w:t>
            </w:r>
          </w:p>
        </w:tc>
        <w:tc>
          <w:tcPr>
            <w:tcW w:w="1346" w:type="dxa"/>
            <w:tcBorders>
              <w:top w:val="single" w:sz="4" w:space="0" w:color="FFFFFF" w:themeColor="background1"/>
            </w:tcBorders>
            <w:shd w:val="clear" w:color="auto" w:fill="auto"/>
            <w:noWrap/>
            <w:vAlign w:val="center"/>
            <w:hideMark/>
          </w:tcPr>
          <w:p w14:paraId="06A5F98E"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966 481,70</w:t>
            </w:r>
          </w:p>
        </w:tc>
        <w:tc>
          <w:tcPr>
            <w:tcW w:w="1272" w:type="dxa"/>
            <w:tcBorders>
              <w:top w:val="single" w:sz="4" w:space="0" w:color="FFFFFF" w:themeColor="background1"/>
            </w:tcBorders>
            <w:shd w:val="clear" w:color="auto" w:fill="auto"/>
            <w:noWrap/>
            <w:vAlign w:val="center"/>
            <w:hideMark/>
          </w:tcPr>
          <w:p w14:paraId="28636247"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966 481,65</w:t>
            </w:r>
          </w:p>
        </w:tc>
        <w:tc>
          <w:tcPr>
            <w:tcW w:w="1301" w:type="dxa"/>
            <w:tcBorders>
              <w:top w:val="single" w:sz="4" w:space="0" w:color="FFFFFF" w:themeColor="background1"/>
            </w:tcBorders>
            <w:shd w:val="clear" w:color="auto" w:fill="auto"/>
            <w:noWrap/>
            <w:vAlign w:val="center"/>
            <w:hideMark/>
          </w:tcPr>
          <w:p w14:paraId="07BDFF49" w14:textId="77777777" w:rsidR="00A94821" w:rsidRPr="00560BDF" w:rsidRDefault="00A94821" w:rsidP="00A94821">
            <w:pPr>
              <w:jc w:val="right"/>
              <w:rPr>
                <w:rFonts w:ascii="Myriad Pro" w:hAnsi="Myriad Pro" w:cs="Arial"/>
                <w:color w:val="000000"/>
                <w:sz w:val="18"/>
                <w:szCs w:val="18"/>
              </w:rPr>
            </w:pPr>
            <w:r w:rsidRPr="00560BDF">
              <w:rPr>
                <w:rFonts w:ascii="Myriad Pro" w:hAnsi="Myriad Pro" w:cs="Arial"/>
                <w:color w:val="000000"/>
                <w:sz w:val="18"/>
                <w:szCs w:val="18"/>
              </w:rPr>
              <w:t>0,00</w:t>
            </w:r>
          </w:p>
        </w:tc>
        <w:tc>
          <w:tcPr>
            <w:tcW w:w="1100" w:type="dxa"/>
            <w:tcBorders>
              <w:top w:val="single" w:sz="4" w:space="0" w:color="FFFFFF" w:themeColor="background1"/>
            </w:tcBorders>
            <w:shd w:val="clear" w:color="auto" w:fill="auto"/>
            <w:noWrap/>
            <w:vAlign w:val="center"/>
            <w:hideMark/>
          </w:tcPr>
          <w:p w14:paraId="1EF73D8F" w14:textId="77777777" w:rsidR="00A94821" w:rsidRPr="00560BDF" w:rsidRDefault="00A94821" w:rsidP="00A94821">
            <w:pPr>
              <w:jc w:val="right"/>
              <w:rPr>
                <w:rFonts w:ascii="Myriad Pro" w:hAnsi="Myriad Pro" w:cs="Arial"/>
                <w:color w:val="000000"/>
                <w:sz w:val="18"/>
                <w:szCs w:val="18"/>
              </w:rPr>
            </w:pPr>
            <w:r w:rsidRPr="00560BDF">
              <w:rPr>
                <w:rFonts w:ascii="Myriad Pro" w:hAnsi="Myriad Pro" w:cs="Arial"/>
                <w:color w:val="000000"/>
                <w:sz w:val="18"/>
                <w:szCs w:val="18"/>
              </w:rPr>
              <w:t>-0,05</w:t>
            </w:r>
          </w:p>
        </w:tc>
      </w:tr>
      <w:tr w:rsidR="00A94821" w:rsidRPr="00560BDF" w14:paraId="20AFC879" w14:textId="77777777" w:rsidTr="00A94821">
        <w:trPr>
          <w:gridAfter w:val="1"/>
          <w:wAfter w:w="14" w:type="dxa"/>
          <w:trHeight w:val="20"/>
        </w:trPr>
        <w:tc>
          <w:tcPr>
            <w:tcW w:w="3381" w:type="dxa"/>
            <w:shd w:val="clear" w:color="000000" w:fill="FFFFFF"/>
            <w:vAlign w:val="center"/>
            <w:hideMark/>
          </w:tcPr>
          <w:p w14:paraId="61FE6FDD" w14:textId="77777777" w:rsidR="00A94821" w:rsidRPr="00560BDF" w:rsidRDefault="00A94821" w:rsidP="00A94821">
            <w:pPr>
              <w:jc w:val="both"/>
              <w:rPr>
                <w:rFonts w:ascii="Myriad Pro" w:hAnsi="Myriad Pro" w:cs="Arial"/>
                <w:color w:val="000000"/>
                <w:sz w:val="18"/>
                <w:szCs w:val="18"/>
              </w:rPr>
            </w:pPr>
            <w:r w:rsidRPr="00560BDF">
              <w:rPr>
                <w:rFonts w:ascii="Myriad Pro" w:hAnsi="Myriad Pro" w:cs="Arial"/>
                <w:color w:val="000000"/>
                <w:sz w:val="18"/>
                <w:szCs w:val="18"/>
              </w:rPr>
              <w:t>Плата за аренду имущества и земли</w:t>
            </w:r>
          </w:p>
        </w:tc>
        <w:tc>
          <w:tcPr>
            <w:tcW w:w="1338" w:type="dxa"/>
            <w:shd w:val="clear" w:color="auto" w:fill="auto"/>
            <w:noWrap/>
            <w:vAlign w:val="center"/>
            <w:hideMark/>
          </w:tcPr>
          <w:p w14:paraId="79165D07"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18 708,90</w:t>
            </w:r>
          </w:p>
        </w:tc>
        <w:tc>
          <w:tcPr>
            <w:tcW w:w="1346" w:type="dxa"/>
            <w:shd w:val="clear" w:color="auto" w:fill="auto"/>
            <w:noWrap/>
            <w:vAlign w:val="center"/>
            <w:hideMark/>
          </w:tcPr>
          <w:p w14:paraId="69FBDD63"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17 017,20</w:t>
            </w:r>
          </w:p>
        </w:tc>
        <w:tc>
          <w:tcPr>
            <w:tcW w:w="1272" w:type="dxa"/>
            <w:shd w:val="clear" w:color="auto" w:fill="auto"/>
            <w:noWrap/>
            <w:vAlign w:val="center"/>
            <w:hideMark/>
          </w:tcPr>
          <w:p w14:paraId="7E6904F0"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0,00</w:t>
            </w:r>
          </w:p>
        </w:tc>
        <w:tc>
          <w:tcPr>
            <w:tcW w:w="1301" w:type="dxa"/>
            <w:shd w:val="clear" w:color="auto" w:fill="auto"/>
            <w:noWrap/>
            <w:vAlign w:val="center"/>
            <w:hideMark/>
          </w:tcPr>
          <w:p w14:paraId="1DEF738F" w14:textId="77777777" w:rsidR="00A94821" w:rsidRPr="00560BDF" w:rsidRDefault="00A94821" w:rsidP="00A94821">
            <w:pPr>
              <w:jc w:val="right"/>
              <w:rPr>
                <w:rFonts w:ascii="Myriad Pro" w:hAnsi="Myriad Pro" w:cs="Arial"/>
                <w:color w:val="000000"/>
                <w:sz w:val="18"/>
                <w:szCs w:val="18"/>
              </w:rPr>
            </w:pPr>
            <w:r w:rsidRPr="00560BDF">
              <w:rPr>
                <w:rFonts w:ascii="Myriad Pro" w:hAnsi="Myriad Pro" w:cs="Arial"/>
                <w:color w:val="000000"/>
                <w:sz w:val="18"/>
                <w:szCs w:val="18"/>
              </w:rPr>
              <w:t>-18 708,90</w:t>
            </w:r>
          </w:p>
        </w:tc>
        <w:tc>
          <w:tcPr>
            <w:tcW w:w="1100" w:type="dxa"/>
            <w:shd w:val="clear" w:color="auto" w:fill="auto"/>
            <w:noWrap/>
            <w:vAlign w:val="center"/>
            <w:hideMark/>
          </w:tcPr>
          <w:p w14:paraId="0630FEE8" w14:textId="77777777" w:rsidR="00A94821" w:rsidRPr="00560BDF" w:rsidRDefault="00A94821" w:rsidP="00A94821">
            <w:pPr>
              <w:jc w:val="right"/>
              <w:rPr>
                <w:rFonts w:ascii="Myriad Pro" w:hAnsi="Myriad Pro" w:cs="Arial"/>
                <w:color w:val="000000"/>
                <w:sz w:val="18"/>
                <w:szCs w:val="18"/>
              </w:rPr>
            </w:pPr>
            <w:r w:rsidRPr="00560BDF">
              <w:rPr>
                <w:rFonts w:ascii="Myriad Pro" w:hAnsi="Myriad Pro" w:cs="Arial"/>
                <w:color w:val="000000"/>
                <w:sz w:val="18"/>
                <w:szCs w:val="18"/>
              </w:rPr>
              <w:t>-17 017,20</w:t>
            </w:r>
          </w:p>
        </w:tc>
      </w:tr>
      <w:tr w:rsidR="00A94821" w:rsidRPr="00560BDF" w14:paraId="24AB4B54" w14:textId="77777777" w:rsidTr="00A94821">
        <w:trPr>
          <w:gridAfter w:val="1"/>
          <w:wAfter w:w="14" w:type="dxa"/>
          <w:trHeight w:val="20"/>
        </w:trPr>
        <w:tc>
          <w:tcPr>
            <w:tcW w:w="3381" w:type="dxa"/>
            <w:shd w:val="clear" w:color="000000" w:fill="FFFFFF"/>
            <w:vAlign w:val="center"/>
            <w:hideMark/>
          </w:tcPr>
          <w:p w14:paraId="12AA9AA8" w14:textId="77777777" w:rsidR="00A94821" w:rsidRPr="00560BDF" w:rsidRDefault="00A94821" w:rsidP="00A94821">
            <w:pPr>
              <w:jc w:val="both"/>
              <w:rPr>
                <w:rFonts w:ascii="Myriad Pro" w:hAnsi="Myriad Pro" w:cs="Arial"/>
                <w:color w:val="000000"/>
                <w:sz w:val="18"/>
                <w:szCs w:val="18"/>
              </w:rPr>
            </w:pPr>
            <w:r w:rsidRPr="00560BDF">
              <w:rPr>
                <w:rFonts w:ascii="Myriad Pro" w:hAnsi="Myriad Pro" w:cs="Arial"/>
                <w:color w:val="000000"/>
                <w:sz w:val="18"/>
                <w:szCs w:val="18"/>
              </w:rPr>
              <w:t>Налоговые платежи</w:t>
            </w:r>
          </w:p>
        </w:tc>
        <w:tc>
          <w:tcPr>
            <w:tcW w:w="1338" w:type="dxa"/>
            <w:shd w:val="clear" w:color="auto" w:fill="auto"/>
            <w:noWrap/>
            <w:vAlign w:val="center"/>
            <w:hideMark/>
          </w:tcPr>
          <w:p w14:paraId="35FBEA8F"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58 942,59</w:t>
            </w:r>
          </w:p>
        </w:tc>
        <w:tc>
          <w:tcPr>
            <w:tcW w:w="1346" w:type="dxa"/>
            <w:shd w:val="clear" w:color="auto" w:fill="auto"/>
            <w:noWrap/>
            <w:vAlign w:val="center"/>
            <w:hideMark/>
          </w:tcPr>
          <w:p w14:paraId="1C624D63"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58 938,60</w:t>
            </w:r>
          </w:p>
        </w:tc>
        <w:tc>
          <w:tcPr>
            <w:tcW w:w="1272" w:type="dxa"/>
            <w:shd w:val="clear" w:color="auto" w:fill="auto"/>
            <w:noWrap/>
            <w:vAlign w:val="center"/>
            <w:hideMark/>
          </w:tcPr>
          <w:p w14:paraId="023F95DA"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58 534,60</w:t>
            </w:r>
          </w:p>
        </w:tc>
        <w:tc>
          <w:tcPr>
            <w:tcW w:w="1301" w:type="dxa"/>
            <w:shd w:val="clear" w:color="auto" w:fill="auto"/>
            <w:noWrap/>
            <w:vAlign w:val="center"/>
            <w:hideMark/>
          </w:tcPr>
          <w:p w14:paraId="5C64793A" w14:textId="77777777" w:rsidR="00A94821" w:rsidRPr="00560BDF" w:rsidRDefault="00A94821" w:rsidP="00A94821">
            <w:pPr>
              <w:jc w:val="right"/>
              <w:rPr>
                <w:rFonts w:ascii="Myriad Pro" w:hAnsi="Myriad Pro" w:cs="Arial"/>
                <w:color w:val="000000"/>
                <w:sz w:val="18"/>
                <w:szCs w:val="18"/>
              </w:rPr>
            </w:pPr>
            <w:r w:rsidRPr="00560BDF">
              <w:rPr>
                <w:rFonts w:ascii="Myriad Pro" w:hAnsi="Myriad Pro" w:cs="Arial"/>
                <w:color w:val="000000"/>
                <w:sz w:val="18"/>
                <w:szCs w:val="18"/>
              </w:rPr>
              <w:t>-407,99</w:t>
            </w:r>
          </w:p>
        </w:tc>
        <w:tc>
          <w:tcPr>
            <w:tcW w:w="1100" w:type="dxa"/>
            <w:shd w:val="clear" w:color="auto" w:fill="auto"/>
            <w:noWrap/>
            <w:vAlign w:val="center"/>
            <w:hideMark/>
          </w:tcPr>
          <w:p w14:paraId="158B8649" w14:textId="77777777" w:rsidR="00A94821" w:rsidRPr="00560BDF" w:rsidRDefault="00A94821" w:rsidP="00A94821">
            <w:pPr>
              <w:jc w:val="right"/>
              <w:rPr>
                <w:rFonts w:ascii="Myriad Pro" w:hAnsi="Myriad Pro" w:cs="Arial"/>
                <w:color w:val="000000"/>
                <w:sz w:val="18"/>
                <w:szCs w:val="18"/>
              </w:rPr>
            </w:pPr>
            <w:r w:rsidRPr="00560BDF">
              <w:rPr>
                <w:rFonts w:ascii="Myriad Pro" w:hAnsi="Myriad Pro" w:cs="Arial"/>
                <w:color w:val="000000"/>
                <w:sz w:val="18"/>
                <w:szCs w:val="18"/>
              </w:rPr>
              <w:t>-404,00</w:t>
            </w:r>
          </w:p>
        </w:tc>
      </w:tr>
      <w:tr w:rsidR="00A94821" w:rsidRPr="00560BDF" w14:paraId="7BA4CA71" w14:textId="77777777" w:rsidTr="00A94821">
        <w:trPr>
          <w:gridAfter w:val="1"/>
          <w:wAfter w:w="14" w:type="dxa"/>
          <w:trHeight w:val="20"/>
        </w:trPr>
        <w:tc>
          <w:tcPr>
            <w:tcW w:w="3381" w:type="dxa"/>
            <w:shd w:val="clear" w:color="000000" w:fill="FFFFFF"/>
            <w:vAlign w:val="center"/>
            <w:hideMark/>
          </w:tcPr>
          <w:p w14:paraId="5A75A0D1" w14:textId="77777777" w:rsidR="00A94821" w:rsidRPr="00560BDF" w:rsidRDefault="00A94821" w:rsidP="00A94821">
            <w:pPr>
              <w:jc w:val="both"/>
              <w:rPr>
                <w:rFonts w:ascii="Myriad Pro" w:hAnsi="Myriad Pro" w:cs="Arial"/>
                <w:color w:val="000000"/>
                <w:sz w:val="18"/>
                <w:szCs w:val="18"/>
              </w:rPr>
            </w:pPr>
            <w:r w:rsidRPr="00560BDF">
              <w:rPr>
                <w:rFonts w:ascii="Myriad Pro" w:hAnsi="Myriad Pro" w:cs="Arial"/>
                <w:color w:val="000000"/>
                <w:sz w:val="18"/>
                <w:szCs w:val="18"/>
              </w:rPr>
              <w:t>Отчисления на социальные нужды</w:t>
            </w:r>
          </w:p>
        </w:tc>
        <w:tc>
          <w:tcPr>
            <w:tcW w:w="1338" w:type="dxa"/>
            <w:shd w:val="clear" w:color="auto" w:fill="auto"/>
            <w:noWrap/>
            <w:vAlign w:val="center"/>
            <w:hideMark/>
          </w:tcPr>
          <w:p w14:paraId="6DA760D1"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351 851,47</w:t>
            </w:r>
          </w:p>
        </w:tc>
        <w:tc>
          <w:tcPr>
            <w:tcW w:w="1346" w:type="dxa"/>
            <w:shd w:val="clear" w:color="auto" w:fill="auto"/>
            <w:noWrap/>
            <w:vAlign w:val="center"/>
            <w:hideMark/>
          </w:tcPr>
          <w:p w14:paraId="493A2B89"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340 946,00</w:t>
            </w:r>
          </w:p>
        </w:tc>
        <w:tc>
          <w:tcPr>
            <w:tcW w:w="1272" w:type="dxa"/>
            <w:shd w:val="clear" w:color="auto" w:fill="auto"/>
            <w:noWrap/>
            <w:vAlign w:val="center"/>
            <w:hideMark/>
          </w:tcPr>
          <w:p w14:paraId="57A4F91D"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362 045,00</w:t>
            </w:r>
          </w:p>
        </w:tc>
        <w:tc>
          <w:tcPr>
            <w:tcW w:w="1301" w:type="dxa"/>
            <w:shd w:val="clear" w:color="auto" w:fill="auto"/>
            <w:noWrap/>
            <w:vAlign w:val="center"/>
            <w:hideMark/>
          </w:tcPr>
          <w:p w14:paraId="6EF5BF46" w14:textId="77777777" w:rsidR="00A94821" w:rsidRPr="00560BDF" w:rsidRDefault="00A94821" w:rsidP="00A94821">
            <w:pPr>
              <w:jc w:val="right"/>
              <w:rPr>
                <w:rFonts w:ascii="Myriad Pro" w:hAnsi="Myriad Pro" w:cs="Arial"/>
                <w:color w:val="000000"/>
                <w:sz w:val="18"/>
                <w:szCs w:val="18"/>
              </w:rPr>
            </w:pPr>
            <w:r w:rsidRPr="00560BDF">
              <w:rPr>
                <w:rFonts w:ascii="Myriad Pro" w:hAnsi="Myriad Pro" w:cs="Arial"/>
                <w:color w:val="000000"/>
                <w:sz w:val="18"/>
                <w:szCs w:val="18"/>
              </w:rPr>
              <w:t>10 193,53</w:t>
            </w:r>
          </w:p>
        </w:tc>
        <w:tc>
          <w:tcPr>
            <w:tcW w:w="1100" w:type="dxa"/>
            <w:shd w:val="clear" w:color="auto" w:fill="auto"/>
            <w:noWrap/>
            <w:vAlign w:val="center"/>
            <w:hideMark/>
          </w:tcPr>
          <w:p w14:paraId="64B7D64A" w14:textId="77777777" w:rsidR="00A94821" w:rsidRPr="00560BDF" w:rsidRDefault="00A94821" w:rsidP="00A94821">
            <w:pPr>
              <w:jc w:val="right"/>
              <w:rPr>
                <w:rFonts w:ascii="Myriad Pro" w:hAnsi="Myriad Pro" w:cs="Arial"/>
                <w:color w:val="000000"/>
                <w:sz w:val="18"/>
                <w:szCs w:val="18"/>
              </w:rPr>
            </w:pPr>
            <w:r w:rsidRPr="00560BDF">
              <w:rPr>
                <w:rFonts w:ascii="Myriad Pro" w:hAnsi="Myriad Pro" w:cs="Arial"/>
                <w:color w:val="000000"/>
                <w:sz w:val="18"/>
                <w:szCs w:val="18"/>
              </w:rPr>
              <w:t>21 099,00</w:t>
            </w:r>
          </w:p>
        </w:tc>
      </w:tr>
      <w:tr w:rsidR="00A94821" w:rsidRPr="00560BDF" w14:paraId="51293E5E" w14:textId="77777777" w:rsidTr="00A94821">
        <w:trPr>
          <w:gridAfter w:val="1"/>
          <w:wAfter w:w="14" w:type="dxa"/>
          <w:trHeight w:val="20"/>
        </w:trPr>
        <w:tc>
          <w:tcPr>
            <w:tcW w:w="3381" w:type="dxa"/>
            <w:shd w:val="clear" w:color="000000" w:fill="FFFFFF"/>
            <w:vAlign w:val="center"/>
            <w:hideMark/>
          </w:tcPr>
          <w:p w14:paraId="7BF75106" w14:textId="77777777" w:rsidR="00A94821" w:rsidRPr="00560BDF" w:rsidRDefault="00A94821" w:rsidP="00A94821">
            <w:pPr>
              <w:jc w:val="both"/>
              <w:rPr>
                <w:rFonts w:ascii="Myriad Pro" w:hAnsi="Myriad Pro" w:cs="Arial"/>
                <w:color w:val="000000"/>
                <w:sz w:val="18"/>
                <w:szCs w:val="18"/>
              </w:rPr>
            </w:pPr>
            <w:r w:rsidRPr="00560BDF">
              <w:rPr>
                <w:rFonts w:ascii="Myriad Pro" w:hAnsi="Myriad Pro" w:cs="Arial"/>
                <w:color w:val="000000"/>
                <w:sz w:val="18"/>
                <w:szCs w:val="18"/>
              </w:rPr>
              <w:t>Налог на прибыль</w:t>
            </w:r>
          </w:p>
        </w:tc>
        <w:tc>
          <w:tcPr>
            <w:tcW w:w="1338" w:type="dxa"/>
            <w:shd w:val="clear" w:color="auto" w:fill="auto"/>
            <w:noWrap/>
            <w:vAlign w:val="center"/>
            <w:hideMark/>
          </w:tcPr>
          <w:p w14:paraId="59EC5CAC"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41 777,00</w:t>
            </w:r>
          </w:p>
        </w:tc>
        <w:tc>
          <w:tcPr>
            <w:tcW w:w="1346" w:type="dxa"/>
            <w:shd w:val="clear" w:color="auto" w:fill="auto"/>
            <w:noWrap/>
            <w:vAlign w:val="center"/>
            <w:hideMark/>
          </w:tcPr>
          <w:p w14:paraId="5BAC1850"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41 777,00</w:t>
            </w:r>
          </w:p>
        </w:tc>
        <w:tc>
          <w:tcPr>
            <w:tcW w:w="1272" w:type="dxa"/>
            <w:shd w:val="clear" w:color="auto" w:fill="auto"/>
            <w:noWrap/>
            <w:vAlign w:val="center"/>
            <w:hideMark/>
          </w:tcPr>
          <w:p w14:paraId="742D8921"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41 777,00</w:t>
            </w:r>
          </w:p>
        </w:tc>
        <w:tc>
          <w:tcPr>
            <w:tcW w:w="1301" w:type="dxa"/>
            <w:shd w:val="clear" w:color="auto" w:fill="auto"/>
            <w:noWrap/>
            <w:vAlign w:val="center"/>
            <w:hideMark/>
          </w:tcPr>
          <w:p w14:paraId="11F2AF8D" w14:textId="77777777" w:rsidR="00A94821" w:rsidRPr="00560BDF" w:rsidRDefault="00A94821" w:rsidP="00A94821">
            <w:pPr>
              <w:jc w:val="right"/>
              <w:rPr>
                <w:rFonts w:ascii="Myriad Pro" w:hAnsi="Myriad Pro" w:cs="Arial"/>
                <w:color w:val="000000"/>
                <w:sz w:val="18"/>
                <w:szCs w:val="18"/>
              </w:rPr>
            </w:pPr>
            <w:r w:rsidRPr="00560BDF">
              <w:rPr>
                <w:rFonts w:ascii="Myriad Pro" w:hAnsi="Myriad Pro" w:cs="Arial"/>
                <w:color w:val="000000"/>
                <w:sz w:val="18"/>
                <w:szCs w:val="18"/>
              </w:rPr>
              <w:t>0,00</w:t>
            </w:r>
          </w:p>
        </w:tc>
        <w:tc>
          <w:tcPr>
            <w:tcW w:w="1100" w:type="dxa"/>
            <w:shd w:val="clear" w:color="auto" w:fill="auto"/>
            <w:noWrap/>
            <w:vAlign w:val="center"/>
            <w:hideMark/>
          </w:tcPr>
          <w:p w14:paraId="264571BE" w14:textId="77777777" w:rsidR="00A94821" w:rsidRPr="00560BDF" w:rsidRDefault="00A94821" w:rsidP="00A94821">
            <w:pPr>
              <w:jc w:val="right"/>
              <w:rPr>
                <w:rFonts w:ascii="Myriad Pro" w:hAnsi="Myriad Pro" w:cs="Arial"/>
                <w:color w:val="000000"/>
                <w:sz w:val="18"/>
                <w:szCs w:val="18"/>
              </w:rPr>
            </w:pPr>
            <w:r w:rsidRPr="00560BDF">
              <w:rPr>
                <w:rFonts w:ascii="Myriad Pro" w:hAnsi="Myriad Pro" w:cs="Arial"/>
                <w:color w:val="000000"/>
                <w:sz w:val="18"/>
                <w:szCs w:val="18"/>
              </w:rPr>
              <w:t>0,00</w:t>
            </w:r>
          </w:p>
        </w:tc>
      </w:tr>
      <w:tr w:rsidR="00A94821" w:rsidRPr="00560BDF" w14:paraId="0A0B4CE9" w14:textId="77777777" w:rsidTr="00A94821">
        <w:trPr>
          <w:gridAfter w:val="1"/>
          <w:wAfter w:w="14" w:type="dxa"/>
          <w:trHeight w:val="20"/>
        </w:trPr>
        <w:tc>
          <w:tcPr>
            <w:tcW w:w="3381" w:type="dxa"/>
            <w:shd w:val="clear" w:color="000000" w:fill="FFFFFF"/>
            <w:vAlign w:val="center"/>
            <w:hideMark/>
          </w:tcPr>
          <w:p w14:paraId="364A8CC4" w14:textId="77777777" w:rsidR="00A94821" w:rsidRPr="00560BDF" w:rsidRDefault="00A94821" w:rsidP="00A94821">
            <w:pPr>
              <w:jc w:val="both"/>
              <w:rPr>
                <w:rFonts w:ascii="Myriad Pro" w:hAnsi="Myriad Pro" w:cs="Arial"/>
                <w:color w:val="000000"/>
                <w:sz w:val="18"/>
                <w:szCs w:val="18"/>
              </w:rPr>
            </w:pPr>
            <w:r w:rsidRPr="00560BDF">
              <w:rPr>
                <w:rFonts w:ascii="Myriad Pro" w:hAnsi="Myriad Pro" w:cs="Arial"/>
                <w:color w:val="000000"/>
                <w:sz w:val="18"/>
                <w:szCs w:val="18"/>
              </w:rPr>
              <w:t>Расходы, связанные с компенсацией выпадающих доходов от льготного ТП, предусмотренных пунктом 87 Основ ценообразования и расходы не учтенные ИП</w:t>
            </w:r>
          </w:p>
        </w:tc>
        <w:tc>
          <w:tcPr>
            <w:tcW w:w="1338" w:type="dxa"/>
            <w:shd w:val="clear" w:color="auto" w:fill="auto"/>
            <w:noWrap/>
            <w:vAlign w:val="center"/>
            <w:hideMark/>
          </w:tcPr>
          <w:p w14:paraId="65071544"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83 283,03</w:t>
            </w:r>
          </w:p>
        </w:tc>
        <w:tc>
          <w:tcPr>
            <w:tcW w:w="1346" w:type="dxa"/>
            <w:shd w:val="clear" w:color="auto" w:fill="auto"/>
            <w:noWrap/>
            <w:vAlign w:val="center"/>
            <w:hideMark/>
          </w:tcPr>
          <w:p w14:paraId="5BC7B847"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76 135,40</w:t>
            </w:r>
          </w:p>
        </w:tc>
        <w:tc>
          <w:tcPr>
            <w:tcW w:w="1272" w:type="dxa"/>
            <w:shd w:val="clear" w:color="auto" w:fill="auto"/>
            <w:noWrap/>
            <w:vAlign w:val="center"/>
            <w:hideMark/>
          </w:tcPr>
          <w:p w14:paraId="17F56F2F"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25 836,88</w:t>
            </w:r>
          </w:p>
        </w:tc>
        <w:tc>
          <w:tcPr>
            <w:tcW w:w="1301" w:type="dxa"/>
            <w:shd w:val="clear" w:color="auto" w:fill="auto"/>
            <w:noWrap/>
            <w:vAlign w:val="center"/>
            <w:hideMark/>
          </w:tcPr>
          <w:p w14:paraId="3DB72D6C"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-57 446,15</w:t>
            </w:r>
          </w:p>
        </w:tc>
        <w:tc>
          <w:tcPr>
            <w:tcW w:w="1100" w:type="dxa"/>
            <w:shd w:val="clear" w:color="auto" w:fill="auto"/>
            <w:noWrap/>
            <w:vAlign w:val="center"/>
            <w:hideMark/>
          </w:tcPr>
          <w:p w14:paraId="37566FC9"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-50 298,52</w:t>
            </w:r>
          </w:p>
        </w:tc>
      </w:tr>
      <w:tr w:rsidR="00A94821" w:rsidRPr="00560BDF" w14:paraId="780EE6F2" w14:textId="77777777" w:rsidTr="00A94821">
        <w:trPr>
          <w:gridAfter w:val="1"/>
          <w:wAfter w:w="14" w:type="dxa"/>
          <w:trHeight w:val="20"/>
        </w:trPr>
        <w:tc>
          <w:tcPr>
            <w:tcW w:w="3381" w:type="dxa"/>
            <w:shd w:val="clear" w:color="000000" w:fill="FFFFFF"/>
            <w:vAlign w:val="center"/>
            <w:hideMark/>
          </w:tcPr>
          <w:p w14:paraId="6E9246C8" w14:textId="77777777" w:rsidR="00A94821" w:rsidRPr="00560BDF" w:rsidRDefault="00A94821" w:rsidP="00A94821">
            <w:pPr>
              <w:jc w:val="both"/>
              <w:rPr>
                <w:rFonts w:ascii="Myriad Pro" w:hAnsi="Myriad Pro" w:cs="Arial"/>
                <w:color w:val="000000"/>
                <w:sz w:val="18"/>
                <w:szCs w:val="18"/>
              </w:rPr>
            </w:pPr>
            <w:r w:rsidRPr="00560BDF">
              <w:rPr>
                <w:rFonts w:ascii="Myriad Pro" w:hAnsi="Myriad Pro" w:cs="Arial"/>
                <w:color w:val="000000"/>
                <w:sz w:val="18"/>
                <w:szCs w:val="18"/>
              </w:rPr>
              <w:t>Прочие неподконтрольные расходы</w:t>
            </w:r>
          </w:p>
        </w:tc>
        <w:tc>
          <w:tcPr>
            <w:tcW w:w="1338" w:type="dxa"/>
            <w:shd w:val="clear" w:color="auto" w:fill="auto"/>
            <w:noWrap/>
            <w:vAlign w:val="center"/>
            <w:hideMark/>
          </w:tcPr>
          <w:p w14:paraId="7CB25313"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355 150,94</w:t>
            </w:r>
          </w:p>
        </w:tc>
        <w:tc>
          <w:tcPr>
            <w:tcW w:w="1346" w:type="dxa"/>
            <w:shd w:val="clear" w:color="auto" w:fill="auto"/>
            <w:noWrap/>
            <w:vAlign w:val="center"/>
            <w:hideMark/>
          </w:tcPr>
          <w:p w14:paraId="6029F9CF"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0,00</w:t>
            </w:r>
          </w:p>
        </w:tc>
        <w:tc>
          <w:tcPr>
            <w:tcW w:w="1272" w:type="dxa"/>
            <w:shd w:val="clear" w:color="auto" w:fill="auto"/>
            <w:noWrap/>
            <w:vAlign w:val="center"/>
            <w:hideMark/>
          </w:tcPr>
          <w:p w14:paraId="4561686B"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0,00</w:t>
            </w:r>
          </w:p>
        </w:tc>
        <w:tc>
          <w:tcPr>
            <w:tcW w:w="1301" w:type="dxa"/>
            <w:shd w:val="clear" w:color="auto" w:fill="auto"/>
            <w:noWrap/>
            <w:vAlign w:val="center"/>
            <w:hideMark/>
          </w:tcPr>
          <w:p w14:paraId="44EFB221"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-355 150,94</w:t>
            </w:r>
          </w:p>
        </w:tc>
        <w:tc>
          <w:tcPr>
            <w:tcW w:w="1100" w:type="dxa"/>
            <w:shd w:val="clear" w:color="auto" w:fill="auto"/>
            <w:noWrap/>
            <w:vAlign w:val="center"/>
            <w:hideMark/>
          </w:tcPr>
          <w:p w14:paraId="3A916CFD"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0,00</w:t>
            </w:r>
          </w:p>
        </w:tc>
      </w:tr>
      <w:tr w:rsidR="00A94821" w:rsidRPr="00560BDF" w14:paraId="1266C0D1" w14:textId="77777777" w:rsidTr="00A94821">
        <w:trPr>
          <w:gridAfter w:val="1"/>
          <w:wAfter w:w="14" w:type="dxa"/>
          <w:trHeight w:val="20"/>
        </w:trPr>
        <w:tc>
          <w:tcPr>
            <w:tcW w:w="3381" w:type="dxa"/>
            <w:shd w:val="clear" w:color="000000" w:fill="FFFFFF"/>
            <w:vAlign w:val="center"/>
            <w:hideMark/>
          </w:tcPr>
          <w:p w14:paraId="6EBEC53A" w14:textId="77777777" w:rsidR="00A94821" w:rsidRPr="00560BDF" w:rsidRDefault="00A94821" w:rsidP="00A94821">
            <w:pPr>
              <w:jc w:val="both"/>
              <w:rPr>
                <w:rFonts w:ascii="Myriad Pro" w:hAnsi="Myriad Pro" w:cs="Arial"/>
                <w:color w:val="000000"/>
                <w:sz w:val="18"/>
                <w:szCs w:val="18"/>
              </w:rPr>
            </w:pPr>
            <w:r w:rsidRPr="00560BDF">
              <w:rPr>
                <w:rFonts w:ascii="Myriad Pro" w:hAnsi="Myriad Pro" w:cs="Arial"/>
                <w:color w:val="000000"/>
                <w:sz w:val="18"/>
                <w:szCs w:val="18"/>
              </w:rPr>
              <w:t>Всего фактические неподконтрольные расходы (Н расх. факт)</w:t>
            </w:r>
          </w:p>
        </w:tc>
        <w:tc>
          <w:tcPr>
            <w:tcW w:w="1338" w:type="dxa"/>
            <w:shd w:val="clear" w:color="auto" w:fill="auto"/>
            <w:noWrap/>
            <w:vAlign w:val="center"/>
            <w:hideMark/>
          </w:tcPr>
          <w:p w14:paraId="27A130E4"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1 876 195,58</w:t>
            </w:r>
          </w:p>
        </w:tc>
        <w:tc>
          <w:tcPr>
            <w:tcW w:w="1346" w:type="dxa"/>
            <w:shd w:val="clear" w:color="auto" w:fill="auto"/>
            <w:noWrap/>
            <w:vAlign w:val="center"/>
            <w:hideMark/>
          </w:tcPr>
          <w:p w14:paraId="6DDD672D"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1 501 295,90</w:t>
            </w:r>
          </w:p>
        </w:tc>
        <w:tc>
          <w:tcPr>
            <w:tcW w:w="1272" w:type="dxa"/>
            <w:shd w:val="clear" w:color="auto" w:fill="auto"/>
            <w:noWrap/>
            <w:vAlign w:val="center"/>
            <w:hideMark/>
          </w:tcPr>
          <w:p w14:paraId="61CC2D12"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1 454 675,13</w:t>
            </w:r>
          </w:p>
        </w:tc>
        <w:tc>
          <w:tcPr>
            <w:tcW w:w="1301" w:type="dxa"/>
            <w:shd w:val="clear" w:color="auto" w:fill="auto"/>
            <w:noWrap/>
            <w:vAlign w:val="center"/>
            <w:hideMark/>
          </w:tcPr>
          <w:p w14:paraId="70E9F1F7"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-421 520,45</w:t>
            </w:r>
          </w:p>
        </w:tc>
        <w:tc>
          <w:tcPr>
            <w:tcW w:w="1100" w:type="dxa"/>
            <w:shd w:val="clear" w:color="auto" w:fill="auto"/>
            <w:noWrap/>
            <w:vAlign w:val="center"/>
            <w:hideMark/>
          </w:tcPr>
          <w:p w14:paraId="59F4762F"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-46 620,77</w:t>
            </w:r>
          </w:p>
        </w:tc>
      </w:tr>
      <w:tr w:rsidR="00A94821" w:rsidRPr="00560BDF" w14:paraId="4BCD76C1" w14:textId="77777777" w:rsidTr="00A94821">
        <w:trPr>
          <w:gridAfter w:val="1"/>
          <w:wAfter w:w="14" w:type="dxa"/>
          <w:trHeight w:val="20"/>
        </w:trPr>
        <w:tc>
          <w:tcPr>
            <w:tcW w:w="3381" w:type="dxa"/>
            <w:shd w:val="clear" w:color="000000" w:fill="FFFFFF"/>
            <w:vAlign w:val="center"/>
            <w:hideMark/>
          </w:tcPr>
          <w:p w14:paraId="0AFFE04E" w14:textId="77777777" w:rsidR="00A94821" w:rsidRPr="00560BDF" w:rsidRDefault="00A94821" w:rsidP="00A94821">
            <w:pPr>
              <w:jc w:val="both"/>
              <w:rPr>
                <w:rFonts w:ascii="Myriad Pro" w:hAnsi="Myriad Pro" w:cs="Arial"/>
                <w:color w:val="000000"/>
                <w:sz w:val="18"/>
                <w:szCs w:val="18"/>
              </w:rPr>
            </w:pPr>
            <w:r w:rsidRPr="00560BDF">
              <w:rPr>
                <w:rFonts w:ascii="Myriad Pro" w:hAnsi="Myriad Pro" w:cs="Arial"/>
                <w:color w:val="000000"/>
                <w:sz w:val="18"/>
                <w:szCs w:val="18"/>
              </w:rPr>
              <w:t>Величина неподконтрольных расходов, учтенная в составе НВВ на 2015 год (Н расх. план)</w:t>
            </w:r>
          </w:p>
        </w:tc>
        <w:tc>
          <w:tcPr>
            <w:tcW w:w="1338" w:type="dxa"/>
            <w:shd w:val="clear" w:color="auto" w:fill="auto"/>
            <w:noWrap/>
            <w:vAlign w:val="center"/>
            <w:hideMark/>
          </w:tcPr>
          <w:p w14:paraId="154CC3AA"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1 629 739,00</w:t>
            </w:r>
          </w:p>
        </w:tc>
        <w:tc>
          <w:tcPr>
            <w:tcW w:w="1346" w:type="dxa"/>
            <w:shd w:val="clear" w:color="auto" w:fill="auto"/>
            <w:noWrap/>
            <w:vAlign w:val="center"/>
            <w:hideMark/>
          </w:tcPr>
          <w:p w14:paraId="3CFB147E"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1 629 739,00</w:t>
            </w:r>
          </w:p>
        </w:tc>
        <w:tc>
          <w:tcPr>
            <w:tcW w:w="1272" w:type="dxa"/>
            <w:shd w:val="clear" w:color="auto" w:fill="auto"/>
            <w:noWrap/>
            <w:vAlign w:val="center"/>
            <w:hideMark/>
          </w:tcPr>
          <w:p w14:paraId="074E0769"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1 629 739,00</w:t>
            </w:r>
          </w:p>
        </w:tc>
        <w:tc>
          <w:tcPr>
            <w:tcW w:w="1301" w:type="dxa"/>
            <w:shd w:val="clear" w:color="auto" w:fill="auto"/>
            <w:noWrap/>
            <w:vAlign w:val="center"/>
            <w:hideMark/>
          </w:tcPr>
          <w:p w14:paraId="577EEE42"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0,00</w:t>
            </w:r>
          </w:p>
        </w:tc>
        <w:tc>
          <w:tcPr>
            <w:tcW w:w="1100" w:type="dxa"/>
            <w:shd w:val="clear" w:color="auto" w:fill="auto"/>
            <w:noWrap/>
            <w:vAlign w:val="center"/>
            <w:hideMark/>
          </w:tcPr>
          <w:p w14:paraId="3B872CC6"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0,00</w:t>
            </w:r>
          </w:p>
        </w:tc>
      </w:tr>
      <w:tr w:rsidR="00A94821" w:rsidRPr="00560BDF" w14:paraId="55A3A212" w14:textId="77777777" w:rsidTr="00A94821">
        <w:trPr>
          <w:gridAfter w:val="1"/>
          <w:wAfter w:w="14" w:type="dxa"/>
          <w:trHeight w:val="20"/>
        </w:trPr>
        <w:tc>
          <w:tcPr>
            <w:tcW w:w="3381" w:type="dxa"/>
            <w:shd w:val="clear" w:color="auto" w:fill="EAF1DD" w:themeFill="accent3" w:themeFillTint="33"/>
            <w:vAlign w:val="center"/>
            <w:hideMark/>
          </w:tcPr>
          <w:p w14:paraId="2451A740" w14:textId="77777777" w:rsidR="00A94821" w:rsidRPr="00560BDF" w:rsidRDefault="00A94821" w:rsidP="00A94821">
            <w:pPr>
              <w:jc w:val="both"/>
              <w:rPr>
                <w:rFonts w:ascii="Myriad Pro" w:hAnsi="Myriad Pro" w:cs="Arial"/>
                <w:color w:val="000000"/>
                <w:sz w:val="18"/>
                <w:szCs w:val="18"/>
              </w:rPr>
            </w:pPr>
            <w:r w:rsidRPr="00560BDF">
              <w:rPr>
                <w:rFonts w:ascii="Myriad Pro" w:hAnsi="Myriad Pro" w:cs="Arial"/>
                <w:color w:val="000000"/>
                <w:sz w:val="18"/>
                <w:szCs w:val="18"/>
              </w:rPr>
              <w:t>Величина корректировки неподконтрольных расходов до фактических параметров                                           (Н рсчх.факт-Нрасх.план)</w:t>
            </w:r>
          </w:p>
        </w:tc>
        <w:tc>
          <w:tcPr>
            <w:tcW w:w="1338" w:type="dxa"/>
            <w:shd w:val="clear" w:color="auto" w:fill="EAF1DD" w:themeFill="accent3" w:themeFillTint="33"/>
            <w:noWrap/>
            <w:vAlign w:val="center"/>
            <w:hideMark/>
          </w:tcPr>
          <w:p w14:paraId="6B8A139F"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246 456,58</w:t>
            </w:r>
          </w:p>
        </w:tc>
        <w:tc>
          <w:tcPr>
            <w:tcW w:w="1346" w:type="dxa"/>
            <w:shd w:val="clear" w:color="auto" w:fill="EAF1DD" w:themeFill="accent3" w:themeFillTint="33"/>
            <w:noWrap/>
            <w:vAlign w:val="center"/>
            <w:hideMark/>
          </w:tcPr>
          <w:p w14:paraId="2B1F9EA5"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-128 443,10</w:t>
            </w:r>
          </w:p>
        </w:tc>
        <w:tc>
          <w:tcPr>
            <w:tcW w:w="1272" w:type="dxa"/>
            <w:shd w:val="clear" w:color="auto" w:fill="EAF1DD" w:themeFill="accent3" w:themeFillTint="33"/>
            <w:noWrap/>
            <w:vAlign w:val="center"/>
            <w:hideMark/>
          </w:tcPr>
          <w:p w14:paraId="7715D85C"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-175 063,87</w:t>
            </w:r>
          </w:p>
        </w:tc>
        <w:tc>
          <w:tcPr>
            <w:tcW w:w="1301" w:type="dxa"/>
            <w:shd w:val="clear" w:color="auto" w:fill="EAF1DD" w:themeFill="accent3" w:themeFillTint="33"/>
            <w:noWrap/>
            <w:vAlign w:val="center"/>
            <w:hideMark/>
          </w:tcPr>
          <w:p w14:paraId="1C1A3903"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-421 520,45</w:t>
            </w:r>
          </w:p>
        </w:tc>
        <w:tc>
          <w:tcPr>
            <w:tcW w:w="1100" w:type="dxa"/>
            <w:shd w:val="clear" w:color="auto" w:fill="EAF1DD" w:themeFill="accent3" w:themeFillTint="33"/>
            <w:noWrap/>
            <w:vAlign w:val="center"/>
            <w:hideMark/>
          </w:tcPr>
          <w:p w14:paraId="3509D7AC"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-46 620,77</w:t>
            </w:r>
          </w:p>
        </w:tc>
      </w:tr>
    </w:tbl>
    <w:p w14:paraId="018D7C69" w14:textId="77777777" w:rsidR="00A94821" w:rsidRPr="00560BDF" w:rsidRDefault="00A94821" w:rsidP="004126FD">
      <w:pPr>
        <w:pStyle w:val="a7"/>
        <w:autoSpaceDE w:val="0"/>
        <w:autoSpaceDN w:val="0"/>
        <w:adjustRightInd w:val="0"/>
        <w:spacing w:before="240" w:line="360" w:lineRule="auto"/>
        <w:ind w:left="0" w:firstLine="567"/>
        <w:jc w:val="both"/>
        <w:rPr>
          <w:rFonts w:ascii="Myriad Pro" w:eastAsia="Calibri" w:hAnsi="Myriad Pro"/>
          <w:bCs/>
          <w:iCs/>
          <w:sz w:val="26"/>
        </w:rPr>
      </w:pPr>
      <w:r w:rsidRPr="00560BDF">
        <w:rPr>
          <w:rFonts w:ascii="Myriad Pro" w:eastAsia="Calibri" w:hAnsi="Myriad Pro"/>
          <w:bCs/>
          <w:iCs/>
          <w:sz w:val="26"/>
        </w:rPr>
        <w:t xml:space="preserve">По мнению Исполнителя, обоснованная величина корректировки неподконтрольных расходов за 2015 год составляет (-175 063,87) тыс. руб., что </w:t>
      </w:r>
      <w:r w:rsidRPr="00560BDF">
        <w:rPr>
          <w:rFonts w:ascii="Myriad Pro" w:eastAsia="Calibri" w:hAnsi="Myriad Pro"/>
          <w:bCs/>
          <w:iCs/>
          <w:sz w:val="26"/>
        </w:rPr>
        <w:lastRenderedPageBreak/>
        <w:t xml:space="preserve">меньше соответствующей величины, учтенной </w:t>
      </w:r>
      <w:r>
        <w:rPr>
          <w:rFonts w:ascii="Myriad Pro" w:eastAsia="Calibri" w:hAnsi="Myriad Pro"/>
          <w:bCs/>
          <w:iCs/>
          <w:sz w:val="26"/>
        </w:rPr>
        <w:t>РСТ </w:t>
      </w:r>
      <w:r w:rsidRPr="00560BDF">
        <w:rPr>
          <w:rFonts w:ascii="Myriad Pro" w:eastAsia="Calibri" w:hAnsi="Myriad Pro"/>
          <w:bCs/>
          <w:iCs/>
          <w:sz w:val="26"/>
        </w:rPr>
        <w:t>Забайкальского края при определении НВВ на 2017 год, на  46 620,77 тыс. руб.</w:t>
      </w:r>
    </w:p>
    <w:tbl>
      <w:tblPr>
        <w:tblW w:w="5113" w:type="pct"/>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61"/>
        <w:gridCol w:w="1720"/>
        <w:gridCol w:w="1480"/>
        <w:gridCol w:w="7"/>
        <w:gridCol w:w="1380"/>
        <w:gridCol w:w="7"/>
      </w:tblGrid>
      <w:tr w:rsidR="00A94821" w:rsidRPr="00560BDF" w14:paraId="2008DD95" w14:textId="77777777" w:rsidTr="002928B0">
        <w:trPr>
          <w:gridAfter w:val="1"/>
          <w:wAfter w:w="7" w:type="dxa"/>
          <w:trHeight w:val="20"/>
        </w:trPr>
        <w:tc>
          <w:tcPr>
            <w:tcW w:w="49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BEA82E4" w14:textId="77777777" w:rsidR="00A94821" w:rsidRPr="00560BDF" w:rsidRDefault="00A94821" w:rsidP="00A94821">
            <w:pPr>
              <w:jc w:val="center"/>
              <w:rPr>
                <w:rFonts w:ascii="Myriad Pro" w:hAnsi="Myriad Pro" w:cs="Arial"/>
                <w:b/>
                <w:bCs/>
                <w:color w:val="FFFFFF"/>
                <w:sz w:val="18"/>
                <w:szCs w:val="18"/>
              </w:rPr>
            </w:pPr>
            <w:r w:rsidRPr="00560BDF">
              <w:rPr>
                <w:rFonts w:ascii="Myriad Pro" w:hAnsi="Myriad Pro" w:cs="Arial"/>
                <w:b/>
                <w:bCs/>
                <w:color w:val="FFFFFF"/>
                <w:sz w:val="18"/>
                <w:szCs w:val="18"/>
              </w:rPr>
              <w:t>Наименование</w:t>
            </w:r>
          </w:p>
        </w:tc>
        <w:tc>
          <w:tcPr>
            <w:tcW w:w="1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EAC27E3" w14:textId="77777777" w:rsidR="00A94821" w:rsidRPr="00560BDF" w:rsidRDefault="00A94821" w:rsidP="00A94821">
            <w:pPr>
              <w:jc w:val="center"/>
              <w:rPr>
                <w:rFonts w:ascii="Myriad Pro" w:hAnsi="Myriad Pro" w:cs="Arial"/>
                <w:b/>
                <w:bCs/>
                <w:color w:val="FFFFFF"/>
                <w:sz w:val="18"/>
                <w:szCs w:val="18"/>
              </w:rPr>
            </w:pPr>
            <w:r w:rsidRPr="00560BDF">
              <w:rPr>
                <w:rFonts w:ascii="Myriad Pro" w:hAnsi="Myriad Pro" w:cs="Arial"/>
                <w:b/>
                <w:bCs/>
                <w:color w:val="FFFFFF"/>
                <w:sz w:val="18"/>
                <w:szCs w:val="18"/>
              </w:rPr>
              <w:t xml:space="preserve">Заявлено филиалом </w:t>
            </w:r>
            <w:r>
              <w:rPr>
                <w:rFonts w:ascii="Myriad Pro" w:hAnsi="Myriad Pro" w:cs="Arial"/>
                <w:b/>
                <w:bCs/>
                <w:color w:val="FFFFFF"/>
                <w:sz w:val="18"/>
                <w:szCs w:val="18"/>
              </w:rPr>
              <w:t>ПАО </w:t>
            </w:r>
            <w:r w:rsidRPr="00560BDF">
              <w:rPr>
                <w:rFonts w:ascii="Myriad Pro" w:hAnsi="Myriad Pro" w:cs="Arial"/>
                <w:b/>
                <w:bCs/>
                <w:color w:val="FFFFFF"/>
                <w:sz w:val="18"/>
                <w:szCs w:val="18"/>
              </w:rPr>
              <w:t>«МРСК Сибири»-«Читаэнерго»</w:t>
            </w:r>
          </w:p>
        </w:tc>
        <w:tc>
          <w:tcPr>
            <w:tcW w:w="14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D832A9D" w14:textId="77777777" w:rsidR="00A94821" w:rsidRPr="00560BDF" w:rsidRDefault="00A94821" w:rsidP="00A94821">
            <w:pPr>
              <w:jc w:val="center"/>
              <w:rPr>
                <w:rFonts w:ascii="Myriad Pro" w:hAnsi="Myriad Pro" w:cs="Arial"/>
                <w:b/>
                <w:bCs/>
                <w:color w:val="FFFFFF"/>
                <w:sz w:val="18"/>
                <w:szCs w:val="18"/>
              </w:rPr>
            </w:pPr>
            <w:r w:rsidRPr="00560BDF">
              <w:rPr>
                <w:rFonts w:ascii="Myriad Pro" w:hAnsi="Myriad Pro" w:cs="Arial"/>
                <w:b/>
                <w:bCs/>
                <w:color w:val="FFFFFF"/>
                <w:sz w:val="18"/>
                <w:szCs w:val="18"/>
              </w:rPr>
              <w:t xml:space="preserve">Принято </w:t>
            </w:r>
            <w:r>
              <w:rPr>
                <w:rFonts w:ascii="Myriad Pro" w:hAnsi="Myriad Pro" w:cs="Arial"/>
                <w:b/>
                <w:bCs/>
                <w:color w:val="FFFFFF"/>
                <w:sz w:val="18"/>
                <w:szCs w:val="18"/>
              </w:rPr>
              <w:t>РСТ </w:t>
            </w:r>
            <w:r w:rsidRPr="00560BDF">
              <w:rPr>
                <w:rFonts w:ascii="Myriad Pro" w:hAnsi="Myriad Pro" w:cs="Arial"/>
                <w:b/>
                <w:bCs/>
                <w:color w:val="FFFFFF"/>
                <w:sz w:val="18"/>
                <w:szCs w:val="18"/>
              </w:rPr>
              <w:t>Забайкальского края</w:t>
            </w:r>
          </w:p>
        </w:tc>
        <w:tc>
          <w:tcPr>
            <w:tcW w:w="138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C067D7B" w14:textId="77777777" w:rsidR="00A94821" w:rsidRPr="00560BDF" w:rsidRDefault="00A94821" w:rsidP="00A94821">
            <w:pPr>
              <w:jc w:val="center"/>
              <w:rPr>
                <w:rFonts w:ascii="Myriad Pro" w:hAnsi="Myriad Pro" w:cs="Arial"/>
                <w:b/>
                <w:bCs/>
                <w:color w:val="FFFFFF"/>
                <w:sz w:val="18"/>
                <w:szCs w:val="18"/>
              </w:rPr>
            </w:pPr>
            <w:r w:rsidRPr="00560BDF">
              <w:rPr>
                <w:rFonts w:ascii="Myriad Pro" w:hAnsi="Myriad Pro" w:cs="Arial"/>
                <w:b/>
                <w:bCs/>
                <w:color w:val="FFFFFF"/>
                <w:sz w:val="18"/>
                <w:szCs w:val="18"/>
              </w:rPr>
              <w:t>Расчет Исполнителя</w:t>
            </w:r>
          </w:p>
        </w:tc>
      </w:tr>
      <w:tr w:rsidR="00A94821" w:rsidRPr="00560BDF" w14:paraId="685D3A6A" w14:textId="77777777" w:rsidTr="002928B0">
        <w:trPr>
          <w:gridAfter w:val="1"/>
          <w:wAfter w:w="7" w:type="dxa"/>
          <w:trHeight w:val="20"/>
        </w:trPr>
        <w:tc>
          <w:tcPr>
            <w:tcW w:w="4962" w:type="dxa"/>
            <w:tcBorders>
              <w:top w:val="single" w:sz="4" w:space="0" w:color="FFFFFF" w:themeColor="background1"/>
            </w:tcBorders>
            <w:shd w:val="clear" w:color="auto" w:fill="auto"/>
            <w:vAlign w:val="center"/>
            <w:hideMark/>
          </w:tcPr>
          <w:p w14:paraId="0F296763" w14:textId="77777777" w:rsidR="00A94821" w:rsidRPr="00560BDF" w:rsidRDefault="00A94821" w:rsidP="00A94821">
            <w:pPr>
              <w:jc w:val="both"/>
              <w:rPr>
                <w:rFonts w:ascii="Myriad Pro" w:hAnsi="Myriad Pro" w:cs="Arial"/>
                <w:sz w:val="18"/>
                <w:szCs w:val="18"/>
              </w:rPr>
            </w:pPr>
            <w:r w:rsidRPr="00560BDF">
              <w:rPr>
                <w:rFonts w:ascii="Myriad Pro" w:hAnsi="Myriad Pro" w:cs="Arial"/>
                <w:sz w:val="18"/>
                <w:szCs w:val="18"/>
              </w:rPr>
              <w:t>Величина корректировки неподконтрольных расходов, тыс. руб.</w:t>
            </w:r>
          </w:p>
        </w:tc>
        <w:tc>
          <w:tcPr>
            <w:tcW w:w="1720" w:type="dxa"/>
            <w:tcBorders>
              <w:top w:val="single" w:sz="4" w:space="0" w:color="FFFFFF" w:themeColor="background1"/>
            </w:tcBorders>
            <w:shd w:val="clear" w:color="auto" w:fill="auto"/>
            <w:vAlign w:val="center"/>
            <w:hideMark/>
          </w:tcPr>
          <w:p w14:paraId="426FF4AA" w14:textId="77777777" w:rsidR="00A94821" w:rsidRPr="00560BDF" w:rsidRDefault="00A94821" w:rsidP="00A94821">
            <w:pPr>
              <w:jc w:val="center"/>
              <w:rPr>
                <w:rFonts w:ascii="Myriad Pro" w:hAnsi="Myriad Pro" w:cs="Arial"/>
                <w:sz w:val="18"/>
                <w:szCs w:val="18"/>
              </w:rPr>
            </w:pPr>
            <w:r w:rsidRPr="00560BDF">
              <w:rPr>
                <w:rFonts w:ascii="Myriad Pro" w:hAnsi="Myriad Pro" w:cs="Arial"/>
                <w:sz w:val="18"/>
                <w:szCs w:val="18"/>
              </w:rPr>
              <w:t>246 456,58</w:t>
            </w:r>
          </w:p>
        </w:tc>
        <w:tc>
          <w:tcPr>
            <w:tcW w:w="1480" w:type="dxa"/>
            <w:tcBorders>
              <w:top w:val="single" w:sz="4" w:space="0" w:color="FFFFFF" w:themeColor="background1"/>
            </w:tcBorders>
            <w:shd w:val="clear" w:color="auto" w:fill="auto"/>
            <w:vAlign w:val="center"/>
            <w:hideMark/>
          </w:tcPr>
          <w:p w14:paraId="5C0A0455" w14:textId="77777777" w:rsidR="00A94821" w:rsidRPr="00560BDF" w:rsidRDefault="00A94821" w:rsidP="00A94821">
            <w:pPr>
              <w:jc w:val="center"/>
              <w:rPr>
                <w:rFonts w:ascii="Myriad Pro" w:hAnsi="Myriad Pro" w:cs="Arial"/>
                <w:sz w:val="18"/>
                <w:szCs w:val="18"/>
              </w:rPr>
            </w:pPr>
            <w:r w:rsidRPr="00560BDF">
              <w:rPr>
                <w:rFonts w:ascii="Myriad Pro" w:hAnsi="Myriad Pro" w:cs="Arial"/>
                <w:sz w:val="18"/>
                <w:szCs w:val="18"/>
              </w:rPr>
              <w:t>-128 443,10</w:t>
            </w:r>
          </w:p>
        </w:tc>
        <w:tc>
          <w:tcPr>
            <w:tcW w:w="1387" w:type="dxa"/>
            <w:gridSpan w:val="2"/>
            <w:tcBorders>
              <w:top w:val="single" w:sz="4" w:space="0" w:color="FFFFFF" w:themeColor="background1"/>
            </w:tcBorders>
            <w:shd w:val="clear" w:color="auto" w:fill="auto"/>
            <w:vAlign w:val="center"/>
            <w:hideMark/>
          </w:tcPr>
          <w:p w14:paraId="07552446" w14:textId="77777777" w:rsidR="00A94821" w:rsidRPr="00560BDF" w:rsidRDefault="00A94821" w:rsidP="00A94821">
            <w:pPr>
              <w:jc w:val="center"/>
              <w:rPr>
                <w:rFonts w:ascii="Myriad Pro" w:hAnsi="Myriad Pro" w:cs="Arial"/>
                <w:sz w:val="18"/>
                <w:szCs w:val="18"/>
              </w:rPr>
            </w:pPr>
            <w:r w:rsidRPr="00560BDF">
              <w:rPr>
                <w:rFonts w:ascii="Myriad Pro" w:hAnsi="Myriad Pro" w:cs="Arial"/>
                <w:sz w:val="18"/>
                <w:szCs w:val="18"/>
              </w:rPr>
              <w:t>-175 063,87</w:t>
            </w:r>
          </w:p>
        </w:tc>
      </w:tr>
      <w:tr w:rsidR="00A94821" w:rsidRPr="00560BDF" w14:paraId="201288E3" w14:textId="77777777" w:rsidTr="002928B0">
        <w:trPr>
          <w:gridAfter w:val="1"/>
          <w:wAfter w:w="7" w:type="dxa"/>
          <w:trHeight w:val="20"/>
        </w:trPr>
        <w:tc>
          <w:tcPr>
            <w:tcW w:w="4962" w:type="dxa"/>
            <w:shd w:val="clear" w:color="auto" w:fill="auto"/>
            <w:vAlign w:val="center"/>
          </w:tcPr>
          <w:p w14:paraId="5B96DC0F" w14:textId="77777777" w:rsidR="00A94821" w:rsidRPr="00560BDF" w:rsidRDefault="00A94821" w:rsidP="00A94821">
            <w:pPr>
              <w:jc w:val="both"/>
              <w:rPr>
                <w:rFonts w:ascii="Myriad Pro" w:hAnsi="Myriad Pro" w:cs="Arial"/>
                <w:sz w:val="18"/>
                <w:szCs w:val="18"/>
              </w:rPr>
            </w:pPr>
            <w:r w:rsidRPr="00560BDF">
              <w:rPr>
                <w:rFonts w:ascii="Myriad Pro" w:hAnsi="Myriad Pro" w:cs="Arial"/>
                <w:sz w:val="18"/>
                <w:szCs w:val="18"/>
              </w:rPr>
              <w:t>ИПЦ 2016</w:t>
            </w:r>
          </w:p>
        </w:tc>
        <w:tc>
          <w:tcPr>
            <w:tcW w:w="1720" w:type="dxa"/>
            <w:shd w:val="clear" w:color="auto" w:fill="auto"/>
            <w:vAlign w:val="center"/>
          </w:tcPr>
          <w:p w14:paraId="45850656" w14:textId="77777777" w:rsidR="00A94821" w:rsidRPr="00560BDF" w:rsidRDefault="00A94821" w:rsidP="00A94821">
            <w:pPr>
              <w:jc w:val="center"/>
              <w:rPr>
                <w:rFonts w:ascii="Myriad Pro" w:hAnsi="Myriad Pro" w:cs="Arial"/>
                <w:sz w:val="18"/>
                <w:szCs w:val="18"/>
              </w:rPr>
            </w:pPr>
          </w:p>
        </w:tc>
        <w:tc>
          <w:tcPr>
            <w:tcW w:w="1480" w:type="dxa"/>
            <w:shd w:val="clear" w:color="auto" w:fill="auto"/>
            <w:vAlign w:val="center"/>
          </w:tcPr>
          <w:p w14:paraId="1B50F7BF" w14:textId="77777777" w:rsidR="00A94821" w:rsidRPr="00560BDF" w:rsidRDefault="00A94821" w:rsidP="00A94821">
            <w:pPr>
              <w:jc w:val="center"/>
              <w:rPr>
                <w:rFonts w:ascii="Myriad Pro" w:hAnsi="Myriad Pro" w:cs="Arial"/>
                <w:sz w:val="18"/>
                <w:szCs w:val="18"/>
              </w:rPr>
            </w:pPr>
            <w:r w:rsidRPr="00560BDF">
              <w:rPr>
                <w:rFonts w:ascii="Myriad Pro" w:hAnsi="Myriad Pro" w:cs="Arial"/>
                <w:sz w:val="18"/>
                <w:szCs w:val="18"/>
              </w:rPr>
              <w:t> </w:t>
            </w:r>
          </w:p>
        </w:tc>
        <w:tc>
          <w:tcPr>
            <w:tcW w:w="1387" w:type="dxa"/>
            <w:gridSpan w:val="2"/>
            <w:shd w:val="clear" w:color="auto" w:fill="auto"/>
            <w:vAlign w:val="center"/>
          </w:tcPr>
          <w:p w14:paraId="0C3D2073" w14:textId="77777777" w:rsidR="00A94821" w:rsidRPr="00560BDF" w:rsidRDefault="00A94821" w:rsidP="00A94821">
            <w:pPr>
              <w:jc w:val="center"/>
              <w:rPr>
                <w:rFonts w:ascii="Myriad Pro" w:hAnsi="Myriad Pro" w:cs="Arial"/>
                <w:sz w:val="18"/>
                <w:szCs w:val="18"/>
              </w:rPr>
            </w:pPr>
            <w:r w:rsidRPr="00560BDF">
              <w:rPr>
                <w:rFonts w:ascii="Myriad Pro" w:hAnsi="Myriad Pro" w:cs="Arial"/>
                <w:sz w:val="18"/>
                <w:szCs w:val="18"/>
              </w:rPr>
              <w:t>7,10%</w:t>
            </w:r>
          </w:p>
        </w:tc>
      </w:tr>
      <w:tr w:rsidR="00A94821" w:rsidRPr="00560BDF" w14:paraId="086A9182" w14:textId="77777777" w:rsidTr="002928B0">
        <w:trPr>
          <w:gridAfter w:val="1"/>
          <w:wAfter w:w="7" w:type="dxa"/>
          <w:trHeight w:val="20"/>
        </w:trPr>
        <w:tc>
          <w:tcPr>
            <w:tcW w:w="4962" w:type="dxa"/>
            <w:shd w:val="clear" w:color="auto" w:fill="auto"/>
            <w:vAlign w:val="center"/>
          </w:tcPr>
          <w:p w14:paraId="021A2D48" w14:textId="77777777" w:rsidR="00A94821" w:rsidRPr="00560BDF" w:rsidRDefault="00A94821" w:rsidP="00A94821">
            <w:pPr>
              <w:jc w:val="both"/>
              <w:rPr>
                <w:rFonts w:ascii="Myriad Pro" w:hAnsi="Myriad Pro" w:cs="Arial"/>
                <w:sz w:val="18"/>
                <w:szCs w:val="18"/>
              </w:rPr>
            </w:pPr>
            <w:r w:rsidRPr="00560BDF">
              <w:rPr>
                <w:rFonts w:ascii="Myriad Pro" w:hAnsi="Myriad Pro" w:cs="Arial"/>
                <w:sz w:val="18"/>
                <w:szCs w:val="18"/>
              </w:rPr>
              <w:t>ИПЦ 2017</w:t>
            </w:r>
          </w:p>
        </w:tc>
        <w:tc>
          <w:tcPr>
            <w:tcW w:w="1720" w:type="dxa"/>
            <w:shd w:val="clear" w:color="auto" w:fill="auto"/>
            <w:vAlign w:val="center"/>
          </w:tcPr>
          <w:p w14:paraId="4147DB34" w14:textId="77777777" w:rsidR="00A94821" w:rsidRPr="00560BDF" w:rsidRDefault="00A94821" w:rsidP="00A94821">
            <w:pPr>
              <w:jc w:val="center"/>
              <w:rPr>
                <w:rFonts w:ascii="Myriad Pro" w:hAnsi="Myriad Pro" w:cs="Arial"/>
                <w:sz w:val="18"/>
                <w:szCs w:val="18"/>
              </w:rPr>
            </w:pPr>
          </w:p>
        </w:tc>
        <w:tc>
          <w:tcPr>
            <w:tcW w:w="1480" w:type="dxa"/>
            <w:shd w:val="clear" w:color="auto" w:fill="auto"/>
            <w:vAlign w:val="center"/>
          </w:tcPr>
          <w:p w14:paraId="7CB12EA2" w14:textId="77777777" w:rsidR="00A94821" w:rsidRPr="00560BDF" w:rsidRDefault="00A94821" w:rsidP="00A94821">
            <w:pPr>
              <w:jc w:val="center"/>
              <w:rPr>
                <w:rFonts w:ascii="Myriad Pro" w:hAnsi="Myriad Pro" w:cs="Arial"/>
                <w:sz w:val="18"/>
                <w:szCs w:val="18"/>
              </w:rPr>
            </w:pPr>
            <w:r w:rsidRPr="00560BDF">
              <w:rPr>
                <w:rFonts w:ascii="Myriad Pro" w:hAnsi="Myriad Pro" w:cs="Arial"/>
                <w:sz w:val="18"/>
                <w:szCs w:val="18"/>
              </w:rPr>
              <w:t> </w:t>
            </w:r>
          </w:p>
        </w:tc>
        <w:tc>
          <w:tcPr>
            <w:tcW w:w="1387" w:type="dxa"/>
            <w:gridSpan w:val="2"/>
            <w:shd w:val="clear" w:color="auto" w:fill="auto"/>
            <w:vAlign w:val="center"/>
          </w:tcPr>
          <w:p w14:paraId="3456FE67" w14:textId="77777777" w:rsidR="00A94821" w:rsidRPr="00560BDF" w:rsidRDefault="00A94821" w:rsidP="00A94821">
            <w:pPr>
              <w:jc w:val="center"/>
              <w:rPr>
                <w:rFonts w:ascii="Myriad Pro" w:hAnsi="Myriad Pro" w:cs="Arial"/>
                <w:sz w:val="18"/>
                <w:szCs w:val="18"/>
              </w:rPr>
            </w:pPr>
            <w:r w:rsidRPr="00560BDF">
              <w:rPr>
                <w:rFonts w:ascii="Myriad Pro" w:hAnsi="Myriad Pro" w:cs="Arial"/>
                <w:sz w:val="18"/>
                <w:szCs w:val="18"/>
              </w:rPr>
              <w:t>4,70%</w:t>
            </w:r>
          </w:p>
        </w:tc>
      </w:tr>
      <w:tr w:rsidR="00A94821" w:rsidRPr="00560BDF" w14:paraId="74554E30" w14:textId="77777777" w:rsidTr="002928B0">
        <w:trPr>
          <w:gridAfter w:val="1"/>
          <w:wAfter w:w="7" w:type="dxa"/>
          <w:trHeight w:val="20"/>
        </w:trPr>
        <w:tc>
          <w:tcPr>
            <w:tcW w:w="4962" w:type="dxa"/>
            <w:shd w:val="clear" w:color="auto" w:fill="auto"/>
            <w:vAlign w:val="center"/>
          </w:tcPr>
          <w:p w14:paraId="7B5CE4C4" w14:textId="77777777" w:rsidR="00A94821" w:rsidRPr="00560BDF" w:rsidRDefault="00A94821" w:rsidP="00A94821">
            <w:pPr>
              <w:jc w:val="both"/>
              <w:rPr>
                <w:rFonts w:ascii="Myriad Pro" w:hAnsi="Myriad Pro" w:cs="Arial"/>
                <w:sz w:val="18"/>
                <w:szCs w:val="18"/>
              </w:rPr>
            </w:pPr>
            <w:r w:rsidRPr="00560BDF">
              <w:rPr>
                <w:rFonts w:ascii="Myriad Pro" w:hAnsi="Myriad Pro" w:cs="Arial"/>
                <w:sz w:val="18"/>
                <w:szCs w:val="18"/>
              </w:rPr>
              <w:t>Величина корректировки неподконтрольных расходов, с учетом ИПЦ, тыс. руб.</w:t>
            </w:r>
          </w:p>
        </w:tc>
        <w:tc>
          <w:tcPr>
            <w:tcW w:w="1720" w:type="dxa"/>
            <w:shd w:val="clear" w:color="auto" w:fill="auto"/>
            <w:vAlign w:val="center"/>
          </w:tcPr>
          <w:p w14:paraId="35C12A6A" w14:textId="77777777" w:rsidR="00A94821" w:rsidRPr="00560BDF" w:rsidRDefault="00A94821" w:rsidP="00A94821">
            <w:pPr>
              <w:jc w:val="center"/>
              <w:rPr>
                <w:rFonts w:ascii="Myriad Pro" w:hAnsi="Myriad Pro" w:cs="Arial"/>
                <w:sz w:val="18"/>
                <w:szCs w:val="18"/>
              </w:rPr>
            </w:pPr>
          </w:p>
        </w:tc>
        <w:tc>
          <w:tcPr>
            <w:tcW w:w="1480" w:type="dxa"/>
            <w:shd w:val="clear" w:color="auto" w:fill="auto"/>
            <w:vAlign w:val="center"/>
          </w:tcPr>
          <w:p w14:paraId="4E84FE0C" w14:textId="77777777" w:rsidR="00A94821" w:rsidRPr="00560BDF" w:rsidRDefault="00A94821" w:rsidP="00A94821">
            <w:pPr>
              <w:jc w:val="center"/>
              <w:rPr>
                <w:rFonts w:ascii="Myriad Pro" w:hAnsi="Myriad Pro" w:cs="Arial"/>
                <w:sz w:val="18"/>
                <w:szCs w:val="18"/>
              </w:rPr>
            </w:pPr>
          </w:p>
        </w:tc>
        <w:tc>
          <w:tcPr>
            <w:tcW w:w="1387" w:type="dxa"/>
            <w:gridSpan w:val="2"/>
            <w:shd w:val="clear" w:color="auto" w:fill="auto"/>
            <w:vAlign w:val="center"/>
          </w:tcPr>
          <w:p w14:paraId="5F12EE85" w14:textId="77777777" w:rsidR="00A94821" w:rsidRPr="00560BDF" w:rsidRDefault="00A94821" w:rsidP="00A94821">
            <w:pPr>
              <w:jc w:val="center"/>
              <w:rPr>
                <w:rFonts w:ascii="Myriad Pro" w:hAnsi="Myriad Pro" w:cs="Arial"/>
                <w:sz w:val="18"/>
                <w:szCs w:val="18"/>
              </w:rPr>
            </w:pPr>
            <w:r w:rsidRPr="00560BDF">
              <w:rPr>
                <w:rFonts w:ascii="Myriad Pro" w:hAnsi="Myriad Pro" w:cs="Arial"/>
                <w:sz w:val="18"/>
                <w:szCs w:val="18"/>
              </w:rPr>
              <w:t>-196 305,59</w:t>
            </w:r>
          </w:p>
        </w:tc>
      </w:tr>
      <w:tr w:rsidR="00A94821" w:rsidRPr="00560BDF" w14:paraId="1129BDC7" w14:textId="77777777" w:rsidTr="002928B0">
        <w:trPr>
          <w:trHeight w:val="20"/>
        </w:trPr>
        <w:tc>
          <w:tcPr>
            <w:tcW w:w="8169" w:type="dxa"/>
            <w:gridSpan w:val="4"/>
            <w:shd w:val="clear" w:color="auto" w:fill="auto"/>
            <w:vAlign w:val="center"/>
            <w:hideMark/>
          </w:tcPr>
          <w:p w14:paraId="07A57A88" w14:textId="77777777" w:rsidR="00A94821" w:rsidRPr="00560BDF" w:rsidRDefault="00A94821" w:rsidP="00A94821">
            <w:pPr>
              <w:jc w:val="both"/>
              <w:rPr>
                <w:rFonts w:ascii="Myriad Pro" w:hAnsi="Myriad Pro" w:cs="Arial"/>
                <w:sz w:val="18"/>
                <w:szCs w:val="18"/>
              </w:rPr>
            </w:pPr>
            <w:r w:rsidRPr="00560BDF">
              <w:rPr>
                <w:rFonts w:ascii="Myriad Pro" w:hAnsi="Myriad Pro" w:cs="Arial"/>
                <w:sz w:val="18"/>
                <w:szCs w:val="18"/>
              </w:rPr>
              <w:t>Отклонение от установленной величины</w:t>
            </w:r>
          </w:p>
        </w:tc>
        <w:tc>
          <w:tcPr>
            <w:tcW w:w="1387" w:type="dxa"/>
            <w:gridSpan w:val="2"/>
            <w:vMerge w:val="restart"/>
            <w:shd w:val="clear" w:color="auto" w:fill="auto"/>
            <w:vAlign w:val="center"/>
            <w:hideMark/>
          </w:tcPr>
          <w:p w14:paraId="725A66E1" w14:textId="77777777" w:rsidR="00A94821" w:rsidRPr="00560BDF" w:rsidRDefault="00A94821" w:rsidP="00A94821">
            <w:pPr>
              <w:jc w:val="center"/>
              <w:rPr>
                <w:rFonts w:ascii="Myriad Pro" w:hAnsi="Myriad Pro" w:cs="Arial"/>
                <w:sz w:val="18"/>
                <w:szCs w:val="18"/>
              </w:rPr>
            </w:pPr>
            <w:r w:rsidRPr="00560BDF">
              <w:rPr>
                <w:rFonts w:ascii="Myriad Pro" w:hAnsi="Myriad Pro" w:cs="Arial"/>
                <w:sz w:val="18"/>
                <w:szCs w:val="18"/>
              </w:rPr>
              <w:t>-67 862,49</w:t>
            </w:r>
          </w:p>
        </w:tc>
      </w:tr>
      <w:tr w:rsidR="00A94821" w:rsidRPr="00560BDF" w14:paraId="35540EFD" w14:textId="77777777" w:rsidTr="002928B0">
        <w:trPr>
          <w:trHeight w:val="20"/>
        </w:trPr>
        <w:tc>
          <w:tcPr>
            <w:tcW w:w="8169" w:type="dxa"/>
            <w:gridSpan w:val="4"/>
            <w:shd w:val="clear" w:color="auto" w:fill="auto"/>
            <w:vAlign w:val="center"/>
            <w:hideMark/>
          </w:tcPr>
          <w:p w14:paraId="09622E79" w14:textId="77777777" w:rsidR="00A94821" w:rsidRPr="00560BDF" w:rsidRDefault="00A94821" w:rsidP="00A94821">
            <w:pPr>
              <w:jc w:val="both"/>
              <w:rPr>
                <w:rFonts w:ascii="Myriad Pro" w:hAnsi="Myriad Pro" w:cs="Arial"/>
                <w:sz w:val="18"/>
                <w:szCs w:val="18"/>
              </w:rPr>
            </w:pPr>
            <w:r w:rsidRPr="00560BDF">
              <w:rPr>
                <w:rFonts w:ascii="Myriad Pro" w:hAnsi="Myriad Pro" w:cs="Arial"/>
                <w:sz w:val="18"/>
                <w:szCs w:val="18"/>
              </w:rPr>
              <w:t>(+) – необоснованно не учтенная</w:t>
            </w:r>
          </w:p>
        </w:tc>
        <w:tc>
          <w:tcPr>
            <w:tcW w:w="1387" w:type="dxa"/>
            <w:gridSpan w:val="2"/>
            <w:vMerge/>
            <w:vAlign w:val="center"/>
            <w:hideMark/>
          </w:tcPr>
          <w:p w14:paraId="169D8DC2" w14:textId="77777777" w:rsidR="00A94821" w:rsidRPr="00560BDF" w:rsidRDefault="00A94821" w:rsidP="00A94821">
            <w:pPr>
              <w:rPr>
                <w:rFonts w:ascii="Myriad Pro" w:hAnsi="Myriad Pro" w:cs="Arial"/>
                <w:sz w:val="18"/>
                <w:szCs w:val="18"/>
              </w:rPr>
            </w:pPr>
          </w:p>
        </w:tc>
      </w:tr>
      <w:tr w:rsidR="00A94821" w:rsidRPr="00560BDF" w14:paraId="54E6E1D5" w14:textId="77777777" w:rsidTr="002928B0">
        <w:trPr>
          <w:trHeight w:val="20"/>
        </w:trPr>
        <w:tc>
          <w:tcPr>
            <w:tcW w:w="8169" w:type="dxa"/>
            <w:gridSpan w:val="4"/>
            <w:shd w:val="clear" w:color="auto" w:fill="auto"/>
            <w:vAlign w:val="center"/>
            <w:hideMark/>
          </w:tcPr>
          <w:p w14:paraId="74CFCCA2" w14:textId="77777777" w:rsidR="00A94821" w:rsidRPr="00560BDF" w:rsidRDefault="00A94821" w:rsidP="00A94821">
            <w:pPr>
              <w:jc w:val="both"/>
              <w:rPr>
                <w:rFonts w:ascii="Myriad Pro" w:hAnsi="Myriad Pro" w:cs="Arial"/>
                <w:sz w:val="18"/>
                <w:szCs w:val="18"/>
              </w:rPr>
            </w:pPr>
            <w:r w:rsidRPr="00560BDF">
              <w:rPr>
                <w:rFonts w:ascii="Myriad Pro" w:hAnsi="Myriad Pro" w:cs="Arial"/>
                <w:sz w:val="18"/>
                <w:szCs w:val="18"/>
              </w:rPr>
              <w:t>(-) – излишне установленная</w:t>
            </w:r>
          </w:p>
        </w:tc>
        <w:tc>
          <w:tcPr>
            <w:tcW w:w="1387" w:type="dxa"/>
            <w:gridSpan w:val="2"/>
            <w:vMerge/>
            <w:vAlign w:val="center"/>
            <w:hideMark/>
          </w:tcPr>
          <w:p w14:paraId="62EA630D" w14:textId="77777777" w:rsidR="00A94821" w:rsidRPr="00560BDF" w:rsidRDefault="00A94821" w:rsidP="00A94821">
            <w:pPr>
              <w:rPr>
                <w:rFonts w:ascii="Myriad Pro" w:hAnsi="Myriad Pro" w:cs="Arial"/>
                <w:sz w:val="18"/>
                <w:szCs w:val="18"/>
              </w:rPr>
            </w:pPr>
          </w:p>
        </w:tc>
      </w:tr>
    </w:tbl>
    <w:p w14:paraId="387288BD" w14:textId="77777777" w:rsidR="00A94821" w:rsidRDefault="00A94821" w:rsidP="00A94821">
      <w:pPr>
        <w:rPr>
          <w:rFonts w:ascii="Myriad Pro" w:hAnsi="Myriad Pro"/>
        </w:rPr>
      </w:pPr>
      <w:r>
        <w:rPr>
          <w:rFonts w:ascii="Myriad Pro" w:hAnsi="Myriad Pro"/>
        </w:rPr>
        <w:br w:type="page"/>
      </w:r>
    </w:p>
    <w:p w14:paraId="1CF484C4" w14:textId="77777777" w:rsidR="00A94821" w:rsidRPr="00560BDF" w:rsidRDefault="00A94821" w:rsidP="00A94821">
      <w:pPr>
        <w:pStyle w:val="3"/>
        <w:numPr>
          <w:ilvl w:val="2"/>
          <w:numId w:val="11"/>
        </w:numPr>
        <w:spacing w:line="360" w:lineRule="auto"/>
        <w:ind w:left="0" w:firstLine="0"/>
        <w:jc w:val="both"/>
        <w:rPr>
          <w:rFonts w:ascii="Myriad Pro" w:hAnsi="Myriad Pro"/>
          <w:b/>
          <w:color w:val="4F6228"/>
          <w:sz w:val="28"/>
          <w:szCs w:val="28"/>
        </w:rPr>
      </w:pPr>
      <w:bookmarkStart w:id="41" w:name="_Toc63420605"/>
      <w:r w:rsidRPr="00560BDF">
        <w:rPr>
          <w:rFonts w:ascii="Myriad Pro" w:hAnsi="Myriad Pro"/>
          <w:b/>
          <w:color w:val="4F6228"/>
          <w:sz w:val="28"/>
          <w:szCs w:val="28"/>
        </w:rPr>
        <w:lastRenderedPageBreak/>
        <w:t>Экспертиза обоснованности определения компенсации выпадающих/излишне полученных доходов, возникающих в результате отличия фактических цен покупки технологических потерь электрической энергии от установленных при утверждении тарифов на 2015 год.</w:t>
      </w:r>
      <w:bookmarkEnd w:id="41"/>
    </w:p>
    <w:p w14:paraId="6B961F54" w14:textId="77777777" w:rsidR="00A94821" w:rsidRPr="00560BDF" w:rsidRDefault="00A94821" w:rsidP="00A94821">
      <w:pPr>
        <w:spacing w:line="360" w:lineRule="auto"/>
        <w:ind w:firstLine="567"/>
        <w:contextualSpacing/>
        <w:jc w:val="both"/>
        <w:rPr>
          <w:rFonts w:ascii="Myriad Pro" w:hAnsi="Myriad Pro"/>
          <w:sz w:val="26"/>
          <w:szCs w:val="26"/>
        </w:rPr>
      </w:pPr>
      <w:r w:rsidRPr="00560BDF">
        <w:rPr>
          <w:rFonts w:ascii="Myriad Pro" w:hAnsi="Myriad Pro"/>
          <w:sz w:val="26"/>
          <w:szCs w:val="26"/>
        </w:rPr>
        <w:t xml:space="preserve">Согласно пункту 26 Методических указаний </w:t>
      </w:r>
      <w:r>
        <w:rPr>
          <w:rFonts w:ascii="Myriad Pro" w:hAnsi="Myriad Pro"/>
          <w:sz w:val="26"/>
          <w:szCs w:val="26"/>
        </w:rPr>
        <w:t>№ </w:t>
      </w:r>
      <w:r w:rsidRPr="00560BDF">
        <w:rPr>
          <w:rFonts w:ascii="Myriad Pro" w:hAnsi="Myriad Pro"/>
          <w:sz w:val="26"/>
          <w:szCs w:val="26"/>
        </w:rPr>
        <w:t xml:space="preserve">228-э ежегодно производится корректировка необходимой валовой выручки регулируемой организации по результатам фактического исполнения параметров регулирования за прошедший год, в которой учитывается компенсация выпадающих/излишне полученных 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 на очередной период регулирования цен покупки технологических потерь электрической энергии. </w:t>
      </w:r>
    </w:p>
    <w:p w14:paraId="793CC855" w14:textId="77777777" w:rsidR="00A94821" w:rsidRPr="00560BDF" w:rsidRDefault="00A94821" w:rsidP="00A94821">
      <w:pPr>
        <w:spacing w:line="360" w:lineRule="auto"/>
        <w:ind w:firstLine="567"/>
        <w:contextualSpacing/>
        <w:jc w:val="both"/>
        <w:rPr>
          <w:rFonts w:ascii="Myriad Pro" w:hAnsi="Myriad Pro"/>
          <w:sz w:val="26"/>
          <w:szCs w:val="26"/>
        </w:rPr>
      </w:pPr>
      <w:r w:rsidRPr="00560BDF">
        <w:rPr>
          <w:rFonts w:ascii="Myriad Pro" w:hAnsi="Myriad Pro"/>
          <w:sz w:val="26"/>
          <w:szCs w:val="26"/>
        </w:rPr>
        <w:t>Расчет корректировки производится согласно формуле:</w:t>
      </w:r>
    </w:p>
    <w:p w14:paraId="2BDE5798" w14:textId="77777777" w:rsidR="00A94821" w:rsidRPr="00560BDF" w:rsidRDefault="00A94821" w:rsidP="00A94821">
      <w:pPr>
        <w:autoSpaceDE w:val="0"/>
        <w:autoSpaceDN w:val="0"/>
        <w:adjustRightInd w:val="0"/>
        <w:jc w:val="both"/>
        <w:rPr>
          <w:rFonts w:ascii="Myriad Pro" w:eastAsiaTheme="minorHAnsi" w:hAnsi="Myriad Pro" w:cs="Myriad Pro"/>
          <w:sz w:val="26"/>
          <w:szCs w:val="26"/>
          <w:lang w:eastAsia="en-US"/>
        </w:rPr>
      </w:pPr>
      <w:r w:rsidRPr="00560BDF">
        <w:rPr>
          <w:rFonts w:ascii="Myriad Pro" w:eastAsiaTheme="minorHAnsi" w:hAnsi="Myriad Pro" w:cs="Myriad Pro"/>
          <w:noProof/>
          <w:position w:val="-35"/>
          <w:sz w:val="26"/>
          <w:szCs w:val="26"/>
        </w:rPr>
        <w:drawing>
          <wp:inline distT="0" distB="0" distL="0" distR="0" wp14:anchorId="1F838CFC" wp14:editId="14C46F59">
            <wp:extent cx="4420870" cy="620395"/>
            <wp:effectExtent l="0" t="0" r="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52" cstate="print"/>
                    <a:srcRect/>
                    <a:stretch>
                      <a:fillRect/>
                    </a:stretch>
                  </pic:blipFill>
                  <pic:spPr bwMode="auto">
                    <a:xfrm>
                      <a:off x="0" y="0"/>
                      <a:ext cx="4420870" cy="620395"/>
                    </a:xfrm>
                    <a:prstGeom prst="rect">
                      <a:avLst/>
                    </a:prstGeom>
                    <a:noFill/>
                    <a:ln w="9525">
                      <a:noFill/>
                      <a:miter lim="800000"/>
                      <a:headEnd/>
                      <a:tailEnd/>
                    </a:ln>
                  </pic:spPr>
                </pic:pic>
              </a:graphicData>
            </a:graphic>
          </wp:inline>
        </w:drawing>
      </w:r>
      <w:r w:rsidRPr="00560BDF">
        <w:rPr>
          <w:rFonts w:ascii="Myriad Pro" w:eastAsiaTheme="minorHAnsi" w:hAnsi="Myriad Pro" w:cs="Myriad Pro"/>
          <w:sz w:val="26"/>
          <w:szCs w:val="26"/>
          <w:lang w:eastAsia="en-US"/>
        </w:rPr>
        <w:t>.</w:t>
      </w:r>
    </w:p>
    <w:p w14:paraId="0BD33FA8" w14:textId="77777777" w:rsidR="00A94821" w:rsidRPr="00560BDF" w:rsidRDefault="00A94821" w:rsidP="00A94821">
      <w:pPr>
        <w:autoSpaceDE w:val="0"/>
        <w:autoSpaceDN w:val="0"/>
        <w:adjustRightInd w:val="0"/>
        <w:spacing w:line="360" w:lineRule="auto"/>
        <w:ind w:firstLine="540"/>
        <w:jc w:val="both"/>
        <w:rPr>
          <w:rFonts w:ascii="Myriad Pro" w:eastAsiaTheme="minorHAnsi" w:hAnsi="Myriad Pro" w:cs="Myriad Pro"/>
          <w:sz w:val="26"/>
          <w:szCs w:val="26"/>
          <w:lang w:eastAsia="en-US"/>
        </w:rPr>
      </w:pPr>
      <w:r w:rsidRPr="00560BDF">
        <w:rPr>
          <w:rFonts w:ascii="Myriad Pro" w:eastAsiaTheme="minorHAnsi" w:hAnsi="Myriad Pro" w:cs="Myriad Pro"/>
          <w:sz w:val="26"/>
          <w:szCs w:val="26"/>
          <w:lang w:eastAsia="en-US"/>
        </w:rPr>
        <w:t>ЦП</w:t>
      </w:r>
      <w:r w:rsidRPr="00560BDF">
        <w:rPr>
          <w:rFonts w:ascii="Myriad Pro" w:eastAsiaTheme="minorHAnsi" w:hAnsi="Myriad Pro" w:cs="Myriad Pro"/>
          <w:sz w:val="26"/>
          <w:szCs w:val="26"/>
          <w:vertAlign w:val="subscript"/>
          <w:lang w:eastAsia="en-US"/>
        </w:rPr>
        <w:t>i-1</w:t>
      </w:r>
      <w:r w:rsidRPr="00560BDF">
        <w:rPr>
          <w:rFonts w:ascii="Myriad Pro" w:eastAsiaTheme="minorHAnsi" w:hAnsi="Myriad Pro" w:cs="Myriad Pro"/>
          <w:sz w:val="26"/>
          <w:szCs w:val="26"/>
          <w:lang w:eastAsia="en-US"/>
        </w:rPr>
        <w:t xml:space="preserve"> - цена покупки электрической энергии (мощности) в целях компенсации потерь электрической энергии в сетях, определенная согласно </w:t>
      </w:r>
      <w:hyperlink r:id="rId53" w:history="1">
        <w:r w:rsidRPr="00560BDF">
          <w:rPr>
            <w:rFonts w:ascii="Myriad Pro" w:eastAsiaTheme="minorHAnsi" w:hAnsi="Myriad Pro" w:cs="Myriad Pro"/>
            <w:sz w:val="26"/>
            <w:szCs w:val="26"/>
            <w:lang w:eastAsia="en-US"/>
          </w:rPr>
          <w:t>Основам</w:t>
        </w:r>
      </w:hyperlink>
      <w:r w:rsidRPr="00560BDF">
        <w:rPr>
          <w:rFonts w:ascii="Myriad Pro" w:eastAsiaTheme="minorHAnsi" w:hAnsi="Myriad Pro" w:cs="Myriad Pro"/>
          <w:sz w:val="26"/>
          <w:szCs w:val="26"/>
          <w:lang w:eastAsia="en-US"/>
        </w:rPr>
        <w:t xml:space="preserve"> ценообразования </w:t>
      </w:r>
      <w:r>
        <w:rPr>
          <w:rFonts w:ascii="Myriad Pro" w:eastAsiaTheme="minorHAnsi" w:hAnsi="Myriad Pro" w:cs="Myriad Pro"/>
          <w:sz w:val="26"/>
          <w:szCs w:val="26"/>
          <w:lang w:eastAsia="en-US"/>
        </w:rPr>
        <w:t>№ </w:t>
      </w:r>
      <w:r w:rsidRPr="00560BDF">
        <w:rPr>
          <w:rFonts w:ascii="Myriad Pro" w:eastAsiaTheme="minorHAnsi" w:hAnsi="Myriad Pro" w:cs="Myriad Pro"/>
          <w:sz w:val="26"/>
          <w:szCs w:val="26"/>
          <w:lang w:eastAsia="en-US"/>
        </w:rPr>
        <w:t>1178, учтенная при определении стоимости электрической энергии в целях компенсации нормативных потерь электроэнергии, в целях установления тарифов на услуги по передаче электрической энергии в году i-1;</w:t>
      </w:r>
    </w:p>
    <w:p w14:paraId="423DD6EA" w14:textId="77777777" w:rsidR="00A94821" w:rsidRPr="00560BDF" w:rsidRDefault="00A94821" w:rsidP="00A94821">
      <w:pPr>
        <w:autoSpaceDE w:val="0"/>
        <w:autoSpaceDN w:val="0"/>
        <w:adjustRightInd w:val="0"/>
        <w:spacing w:line="360" w:lineRule="auto"/>
        <w:ind w:firstLine="540"/>
        <w:jc w:val="both"/>
        <w:rPr>
          <w:rFonts w:ascii="Myriad Pro" w:eastAsiaTheme="minorHAnsi" w:hAnsi="Myriad Pro" w:cs="Myriad Pro"/>
          <w:sz w:val="26"/>
          <w:szCs w:val="26"/>
          <w:lang w:eastAsia="en-US"/>
        </w:rPr>
      </w:pPr>
      <w:r w:rsidRPr="00560BDF">
        <w:rPr>
          <w:rFonts w:ascii="Myriad Pro" w:eastAsiaTheme="minorHAnsi" w:hAnsi="Myriad Pro" w:cs="Myriad Pro"/>
          <w:noProof/>
          <w:position w:val="-12"/>
          <w:sz w:val="26"/>
          <w:szCs w:val="26"/>
        </w:rPr>
        <w:drawing>
          <wp:inline distT="0" distB="0" distL="0" distR="0" wp14:anchorId="4EF06DF7" wp14:editId="78B78541">
            <wp:extent cx="508635" cy="325755"/>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4" cstate="print"/>
                    <a:srcRect/>
                    <a:stretch>
                      <a:fillRect/>
                    </a:stretch>
                  </pic:blipFill>
                  <pic:spPr bwMode="auto">
                    <a:xfrm>
                      <a:off x="0" y="0"/>
                      <a:ext cx="508635" cy="325755"/>
                    </a:xfrm>
                    <a:prstGeom prst="rect">
                      <a:avLst/>
                    </a:prstGeom>
                    <a:noFill/>
                    <a:ln w="9525">
                      <a:noFill/>
                      <a:miter lim="800000"/>
                      <a:headEnd/>
                      <a:tailEnd/>
                    </a:ln>
                  </pic:spPr>
                </pic:pic>
              </a:graphicData>
            </a:graphic>
          </wp:inline>
        </w:drawing>
      </w:r>
      <w:r w:rsidRPr="00560BDF">
        <w:rPr>
          <w:rFonts w:ascii="Myriad Pro" w:eastAsiaTheme="minorHAnsi" w:hAnsi="Myriad Pro" w:cs="Myriad Pro"/>
          <w:sz w:val="26"/>
          <w:szCs w:val="26"/>
          <w:lang w:eastAsia="en-US"/>
        </w:rPr>
        <w:t xml:space="preserve"> - средневзвешенная фактическая цена покупки электрической энергии (мощности) в целях компенсации потерь электрической энергии в сетях в году i-1, определенная согласно </w:t>
      </w:r>
      <w:hyperlink r:id="rId55" w:history="1">
        <w:r w:rsidRPr="00560BDF">
          <w:rPr>
            <w:rFonts w:ascii="Myriad Pro" w:eastAsiaTheme="minorHAnsi" w:hAnsi="Myriad Pro" w:cs="Myriad Pro"/>
            <w:sz w:val="26"/>
            <w:szCs w:val="26"/>
            <w:lang w:eastAsia="en-US"/>
          </w:rPr>
          <w:t>Основам</w:t>
        </w:r>
      </w:hyperlink>
      <w:r w:rsidRPr="00560BDF">
        <w:rPr>
          <w:rFonts w:ascii="Myriad Pro" w:eastAsiaTheme="minorHAnsi" w:hAnsi="Myriad Pro" w:cs="Myriad Pro"/>
          <w:sz w:val="26"/>
          <w:szCs w:val="26"/>
          <w:lang w:eastAsia="en-US"/>
        </w:rPr>
        <w:t xml:space="preserve"> ценообразования </w:t>
      </w:r>
      <w:r>
        <w:rPr>
          <w:rFonts w:ascii="Myriad Pro" w:eastAsiaTheme="minorHAnsi" w:hAnsi="Myriad Pro" w:cs="Myriad Pro"/>
          <w:sz w:val="26"/>
          <w:szCs w:val="26"/>
          <w:lang w:eastAsia="en-US"/>
        </w:rPr>
        <w:t>№ </w:t>
      </w:r>
      <w:r w:rsidRPr="00560BDF">
        <w:rPr>
          <w:rFonts w:ascii="Myriad Pro" w:eastAsiaTheme="minorHAnsi" w:hAnsi="Myriad Pro" w:cs="Myriad Pro"/>
          <w:sz w:val="26"/>
          <w:szCs w:val="26"/>
          <w:lang w:eastAsia="en-US"/>
        </w:rPr>
        <w:t>1178;</w:t>
      </w:r>
    </w:p>
    <w:p w14:paraId="596AA267" w14:textId="77777777" w:rsidR="00A94821" w:rsidRPr="00560BDF" w:rsidRDefault="00A94821" w:rsidP="00A94821">
      <w:pPr>
        <w:autoSpaceDE w:val="0"/>
        <w:autoSpaceDN w:val="0"/>
        <w:adjustRightInd w:val="0"/>
        <w:spacing w:line="360" w:lineRule="auto"/>
        <w:ind w:firstLine="540"/>
        <w:jc w:val="both"/>
        <w:rPr>
          <w:rFonts w:ascii="Myriad Pro" w:eastAsiaTheme="minorHAnsi" w:hAnsi="Myriad Pro" w:cs="Myriad Pro"/>
          <w:sz w:val="26"/>
          <w:szCs w:val="26"/>
          <w:lang w:eastAsia="en-US"/>
        </w:rPr>
      </w:pPr>
      <w:r w:rsidRPr="00560BDF">
        <w:rPr>
          <w:rFonts w:ascii="Myriad Pro" w:eastAsiaTheme="minorHAnsi" w:hAnsi="Myriad Pro" w:cs="Myriad Pro"/>
          <w:noProof/>
          <w:position w:val="-12"/>
          <w:sz w:val="26"/>
          <w:szCs w:val="26"/>
        </w:rPr>
        <w:drawing>
          <wp:inline distT="0" distB="0" distL="0" distR="0" wp14:anchorId="337FF75D" wp14:editId="4F41823A">
            <wp:extent cx="374015" cy="325755"/>
            <wp:effectExtent l="0" t="0" r="6985"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6" cstate="print"/>
                    <a:srcRect/>
                    <a:stretch>
                      <a:fillRect/>
                    </a:stretch>
                  </pic:blipFill>
                  <pic:spPr bwMode="auto">
                    <a:xfrm>
                      <a:off x="0" y="0"/>
                      <a:ext cx="374015" cy="325755"/>
                    </a:xfrm>
                    <a:prstGeom prst="rect">
                      <a:avLst/>
                    </a:prstGeom>
                    <a:noFill/>
                    <a:ln w="9525">
                      <a:noFill/>
                      <a:miter lim="800000"/>
                      <a:headEnd/>
                      <a:tailEnd/>
                    </a:ln>
                  </pic:spPr>
                </pic:pic>
              </a:graphicData>
            </a:graphic>
          </wp:inline>
        </w:drawing>
      </w:r>
      <w:r w:rsidRPr="00560BDF">
        <w:rPr>
          <w:rFonts w:ascii="Myriad Pro" w:eastAsiaTheme="minorHAnsi" w:hAnsi="Myriad Pro" w:cs="Myriad Pro"/>
          <w:sz w:val="26"/>
          <w:szCs w:val="26"/>
          <w:lang w:eastAsia="en-US"/>
        </w:rPr>
        <w:t xml:space="preserve"> - фактический объем потерь электрической энергии в сетях в году i-1;</w:t>
      </w:r>
    </w:p>
    <w:p w14:paraId="6AE529A0" w14:textId="77777777" w:rsidR="00A94821" w:rsidRPr="00560BDF" w:rsidRDefault="00A94821" w:rsidP="00A94821">
      <w:pPr>
        <w:autoSpaceDE w:val="0"/>
        <w:autoSpaceDN w:val="0"/>
        <w:adjustRightInd w:val="0"/>
        <w:spacing w:line="360" w:lineRule="auto"/>
        <w:ind w:firstLine="540"/>
        <w:jc w:val="both"/>
        <w:rPr>
          <w:rFonts w:ascii="Myriad Pro" w:eastAsiaTheme="minorHAnsi" w:hAnsi="Myriad Pro" w:cs="Myriad Pro"/>
          <w:sz w:val="26"/>
          <w:szCs w:val="26"/>
          <w:lang w:eastAsia="en-US"/>
        </w:rPr>
      </w:pPr>
      <w:r w:rsidRPr="00560BDF">
        <w:rPr>
          <w:rFonts w:ascii="Myriad Pro" w:eastAsiaTheme="minorHAnsi" w:hAnsi="Myriad Pro" w:cs="Myriad Pro"/>
          <w:noProof/>
          <w:position w:val="-12"/>
          <w:sz w:val="26"/>
          <w:szCs w:val="26"/>
        </w:rPr>
        <w:drawing>
          <wp:inline distT="0" distB="0" distL="0" distR="0" wp14:anchorId="1F2DC3F0" wp14:editId="39C29200">
            <wp:extent cx="485140" cy="325755"/>
            <wp:effectExtent l="0" t="0" r="0"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7" cstate="print"/>
                    <a:srcRect/>
                    <a:stretch>
                      <a:fillRect/>
                    </a:stretch>
                  </pic:blipFill>
                  <pic:spPr bwMode="auto">
                    <a:xfrm>
                      <a:off x="0" y="0"/>
                      <a:ext cx="485140" cy="325755"/>
                    </a:xfrm>
                    <a:prstGeom prst="rect">
                      <a:avLst/>
                    </a:prstGeom>
                    <a:noFill/>
                    <a:ln w="9525">
                      <a:noFill/>
                      <a:miter lim="800000"/>
                      <a:headEnd/>
                      <a:tailEnd/>
                    </a:ln>
                  </pic:spPr>
                </pic:pic>
              </a:graphicData>
            </a:graphic>
          </wp:inline>
        </w:drawing>
      </w:r>
      <w:r w:rsidRPr="00560BDF">
        <w:rPr>
          <w:rFonts w:ascii="Myriad Pro" w:eastAsiaTheme="minorHAnsi" w:hAnsi="Myriad Pro" w:cs="Myriad Pro"/>
          <w:sz w:val="26"/>
          <w:szCs w:val="26"/>
          <w:lang w:eastAsia="en-US"/>
        </w:rPr>
        <w:t xml:space="preserve"> - фактический объем отпуска в сеть в году i-1;</w:t>
      </w:r>
    </w:p>
    <w:p w14:paraId="747AC1A7" w14:textId="77777777" w:rsidR="00A94821" w:rsidRPr="00560BDF" w:rsidRDefault="00A94821" w:rsidP="00A94821">
      <w:pPr>
        <w:autoSpaceDE w:val="0"/>
        <w:autoSpaceDN w:val="0"/>
        <w:adjustRightInd w:val="0"/>
        <w:spacing w:line="360" w:lineRule="auto"/>
        <w:ind w:firstLine="540"/>
        <w:jc w:val="both"/>
        <w:rPr>
          <w:rFonts w:ascii="Myriad Pro" w:eastAsiaTheme="minorHAnsi" w:hAnsi="Myriad Pro" w:cs="Myriad Pro"/>
          <w:sz w:val="26"/>
          <w:szCs w:val="26"/>
          <w:lang w:eastAsia="en-US"/>
        </w:rPr>
      </w:pPr>
      <w:r w:rsidRPr="00560BDF">
        <w:rPr>
          <w:rFonts w:ascii="Myriad Pro" w:eastAsiaTheme="minorHAnsi" w:hAnsi="Myriad Pro" w:cs="Myriad Pro"/>
          <w:sz w:val="26"/>
          <w:szCs w:val="26"/>
          <w:lang w:eastAsia="en-US"/>
        </w:rPr>
        <w:t>ПР</w:t>
      </w:r>
      <w:r w:rsidRPr="00560BDF">
        <w:rPr>
          <w:rFonts w:ascii="Myriad Pro" w:eastAsiaTheme="minorHAnsi" w:hAnsi="Myriad Pro" w:cs="Myriad Pro"/>
          <w:sz w:val="26"/>
          <w:szCs w:val="26"/>
          <w:vertAlign w:val="subscript"/>
          <w:lang w:eastAsia="en-US"/>
        </w:rPr>
        <w:t>i-1</w:t>
      </w:r>
      <w:r w:rsidRPr="00560BDF">
        <w:rPr>
          <w:rFonts w:ascii="Myriad Pro" w:eastAsiaTheme="minorHAnsi" w:hAnsi="Myriad Pro" w:cs="Myriad Pro"/>
          <w:sz w:val="26"/>
          <w:szCs w:val="26"/>
          <w:lang w:eastAsia="en-US"/>
        </w:rPr>
        <w:t xml:space="preserve"> - плановый отпуск электрической энергии в сеть, с учетом планового объема услуг по передаче электрической энергии, оказанных с использованием объектов ЕНЭС, переданных в аренду РСК, в году i-1. В случае исключения из </w:t>
      </w:r>
      <w:r w:rsidRPr="00560BDF">
        <w:rPr>
          <w:rFonts w:ascii="Myriad Pro" w:eastAsiaTheme="minorHAnsi" w:hAnsi="Myriad Pro" w:cs="Myriad Pro"/>
          <w:sz w:val="26"/>
          <w:szCs w:val="26"/>
          <w:lang w:eastAsia="en-US"/>
        </w:rPr>
        <w:lastRenderedPageBreak/>
        <w:t>фактического объема оказанных услуг по передаче электрической энергии в году i-1 (вследствие расторжения/прекращения действия договора, судебного решения и так далее) объемов услуг по передаче электрической энергии, оказанных с использованием объектов ЕНЭС, переданных в аренду РСК, величина ПР i-1 снижается на плановый объем услуг, оказанных с использованием точек присоединения к ЕНЭС, переданных в аренду РСК, фактически исключенных из объема оказанных услуг по передаче электрической энергии в году i-1;</w:t>
      </w:r>
    </w:p>
    <w:p w14:paraId="24641E7A" w14:textId="77777777" w:rsidR="00A94821" w:rsidRPr="00560BDF" w:rsidRDefault="00A94821" w:rsidP="00A94821">
      <w:pPr>
        <w:autoSpaceDE w:val="0"/>
        <w:autoSpaceDN w:val="0"/>
        <w:adjustRightInd w:val="0"/>
        <w:spacing w:line="360" w:lineRule="auto"/>
        <w:ind w:firstLine="540"/>
        <w:jc w:val="both"/>
        <w:rPr>
          <w:rFonts w:ascii="Myriad Pro" w:eastAsiaTheme="minorHAnsi" w:hAnsi="Myriad Pro" w:cs="Myriad Pro"/>
          <w:sz w:val="26"/>
          <w:szCs w:val="26"/>
          <w:lang w:eastAsia="en-US"/>
        </w:rPr>
      </w:pPr>
      <w:r w:rsidRPr="00560BDF">
        <w:rPr>
          <w:rFonts w:ascii="Myriad Pro" w:eastAsiaTheme="minorHAnsi" w:hAnsi="Myriad Pro" w:cs="Myriad Pro"/>
          <w:sz w:val="26"/>
          <w:szCs w:val="26"/>
          <w:lang w:eastAsia="en-US"/>
        </w:rPr>
        <w:t>П</w:t>
      </w:r>
      <w:r w:rsidRPr="00560BDF">
        <w:rPr>
          <w:rFonts w:ascii="Myriad Pro" w:eastAsiaTheme="minorHAnsi" w:hAnsi="Myriad Pro" w:cs="Myriad Pro"/>
          <w:sz w:val="26"/>
          <w:szCs w:val="26"/>
          <w:vertAlign w:val="subscript"/>
          <w:lang w:eastAsia="en-US"/>
        </w:rPr>
        <w:t>i-1</w:t>
      </w:r>
      <w:r w:rsidRPr="00560BDF">
        <w:rPr>
          <w:rFonts w:ascii="Myriad Pro" w:eastAsiaTheme="minorHAnsi" w:hAnsi="Myriad Pro" w:cs="Myriad Pro"/>
          <w:sz w:val="26"/>
          <w:szCs w:val="26"/>
          <w:lang w:eastAsia="en-US"/>
        </w:rPr>
        <w:t xml:space="preserve"> - объем потерь электрической энергии в сетях, учтенный при установлении тарифов на долгосрочный период регулирования, установленный на год i-1.</w:t>
      </w:r>
    </w:p>
    <w:p w14:paraId="2FF1FD12" w14:textId="77777777" w:rsidR="00A94821" w:rsidRPr="00560BDF" w:rsidRDefault="00A94821" w:rsidP="00A94821">
      <w:pPr>
        <w:autoSpaceDE w:val="0"/>
        <w:autoSpaceDN w:val="0"/>
        <w:adjustRightInd w:val="0"/>
        <w:spacing w:line="360" w:lineRule="auto"/>
        <w:ind w:firstLine="540"/>
        <w:jc w:val="both"/>
        <w:rPr>
          <w:rFonts w:ascii="Myriad Pro" w:eastAsiaTheme="minorHAnsi" w:hAnsi="Myriad Pro" w:cs="Myriad Pro"/>
          <w:sz w:val="26"/>
          <w:szCs w:val="26"/>
          <w:lang w:eastAsia="en-US"/>
        </w:rPr>
      </w:pPr>
      <w:r w:rsidRPr="00560BDF">
        <w:rPr>
          <w:rFonts w:ascii="Myriad Pro" w:eastAsiaTheme="minorHAnsi" w:hAnsi="Myriad Pro" w:cs="Myriad Pro"/>
          <w:sz w:val="26"/>
          <w:szCs w:val="26"/>
          <w:lang w:eastAsia="en-US"/>
        </w:rPr>
        <w:t>Величина компенсации может принимать как положительные, так и отрицательные значения.</w:t>
      </w:r>
    </w:p>
    <w:p w14:paraId="718671B4" w14:textId="77777777" w:rsidR="00A94821" w:rsidRPr="00560BDF" w:rsidRDefault="00A94821" w:rsidP="00A94821">
      <w:pPr>
        <w:spacing w:line="360" w:lineRule="auto"/>
        <w:ind w:firstLine="720"/>
        <w:contextualSpacing/>
        <w:jc w:val="both"/>
        <w:rPr>
          <w:rFonts w:ascii="Myriad Pro" w:hAnsi="Myriad Pro"/>
          <w:color w:val="000000"/>
          <w:sz w:val="26"/>
          <w:szCs w:val="26"/>
          <w:highlight w:val="yellow"/>
        </w:rPr>
      </w:pPr>
    </w:p>
    <w:p w14:paraId="4DC5023F" w14:textId="77777777" w:rsidR="00A94821" w:rsidRPr="00560BDF" w:rsidRDefault="00A94821" w:rsidP="00A94821">
      <w:pPr>
        <w:spacing w:line="360" w:lineRule="auto"/>
        <w:contextualSpacing/>
        <w:jc w:val="both"/>
        <w:rPr>
          <w:rFonts w:ascii="Myriad Pro" w:hAnsi="Myriad Pro"/>
          <w:b/>
          <w:color w:val="000000"/>
          <w:sz w:val="26"/>
          <w:szCs w:val="26"/>
        </w:rPr>
      </w:pPr>
      <w:r w:rsidRPr="00560BDF">
        <w:rPr>
          <w:rFonts w:ascii="Myriad Pro" w:hAnsi="Myriad Pro"/>
          <w:b/>
          <w:color w:val="000000"/>
          <w:sz w:val="26"/>
          <w:szCs w:val="26"/>
        </w:rPr>
        <w:t>ПОЗИЦИЯ ОРГАНА РЕГУЛИРОВАНИЯ</w:t>
      </w:r>
    </w:p>
    <w:p w14:paraId="19F40E78" w14:textId="77777777" w:rsidR="00A94821" w:rsidRPr="00560BDF" w:rsidRDefault="00A94821" w:rsidP="00A94821">
      <w:pPr>
        <w:spacing w:line="360" w:lineRule="auto"/>
        <w:ind w:firstLine="567"/>
        <w:contextualSpacing/>
        <w:jc w:val="both"/>
        <w:rPr>
          <w:rFonts w:ascii="Myriad Pro" w:hAnsi="Myriad Pro"/>
          <w:sz w:val="26"/>
          <w:szCs w:val="26"/>
        </w:rPr>
      </w:pPr>
      <w:r w:rsidRPr="00560BDF">
        <w:rPr>
          <w:rFonts w:ascii="Myriad Pro" w:hAnsi="Myriad Pro"/>
          <w:sz w:val="26"/>
          <w:szCs w:val="26"/>
        </w:rPr>
        <w:t xml:space="preserve">По расчету филиала </w:t>
      </w:r>
      <w:r>
        <w:rPr>
          <w:rFonts w:ascii="Myriad Pro" w:hAnsi="Myriad Pro"/>
          <w:sz w:val="26"/>
          <w:szCs w:val="26"/>
        </w:rPr>
        <w:t>ПАО </w:t>
      </w:r>
      <w:r w:rsidRPr="00560BDF">
        <w:rPr>
          <w:rFonts w:ascii="Myriad Pro" w:hAnsi="Myriad Pro"/>
          <w:sz w:val="26"/>
          <w:szCs w:val="26"/>
        </w:rPr>
        <w:t>«МРСК Сибири»-«Читаэнерго» корректировка в результате отличия фактических цен покупки технологических потерь электрической энергии от установленных при утверждении тарифов по итогам 2015 г. составила 32 640,02 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62"/>
        <w:gridCol w:w="1682"/>
      </w:tblGrid>
      <w:tr w:rsidR="00A94821" w:rsidRPr="00560BDF" w14:paraId="45B15D98" w14:textId="77777777" w:rsidTr="00A94821">
        <w:trPr>
          <w:trHeight w:val="457"/>
          <w:tblHeader/>
        </w:trPr>
        <w:tc>
          <w:tcPr>
            <w:tcW w:w="41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2DBD46E" w14:textId="77777777" w:rsidR="00A94821" w:rsidRPr="00560BDF" w:rsidRDefault="00A94821" w:rsidP="00A94821">
            <w:pPr>
              <w:jc w:val="center"/>
              <w:rPr>
                <w:rFonts w:ascii="Myriad Pro" w:hAnsi="Myriad Pro" w:cs="Tahoma"/>
                <w:b/>
                <w:color w:val="FFFFFF" w:themeColor="background1"/>
                <w:sz w:val="18"/>
                <w:szCs w:val="18"/>
              </w:rPr>
            </w:pPr>
            <w:r w:rsidRPr="00560BDF">
              <w:rPr>
                <w:rFonts w:ascii="Myriad Pro" w:hAnsi="Myriad Pro" w:cs="Tahoma"/>
                <w:b/>
                <w:color w:val="FFFFFF" w:themeColor="background1"/>
                <w:sz w:val="18"/>
                <w:szCs w:val="18"/>
              </w:rPr>
              <w:t>Наименование</w:t>
            </w:r>
          </w:p>
        </w:tc>
        <w:tc>
          <w:tcPr>
            <w:tcW w:w="9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6715AB4" w14:textId="77777777" w:rsidR="00A94821" w:rsidRPr="00560BDF" w:rsidRDefault="00A94821" w:rsidP="00A94821">
            <w:pPr>
              <w:jc w:val="center"/>
              <w:rPr>
                <w:rFonts w:ascii="Myriad Pro" w:hAnsi="Myriad Pro" w:cs="Tahoma"/>
                <w:b/>
                <w:color w:val="FFFFFF" w:themeColor="background1"/>
                <w:sz w:val="18"/>
                <w:szCs w:val="18"/>
              </w:rPr>
            </w:pPr>
            <w:r w:rsidRPr="00560BDF">
              <w:rPr>
                <w:rFonts w:ascii="Myriad Pro" w:hAnsi="Myriad Pro" w:cs="Tahoma"/>
                <w:b/>
                <w:color w:val="FFFFFF" w:themeColor="background1"/>
                <w:sz w:val="18"/>
                <w:szCs w:val="18"/>
              </w:rPr>
              <w:t>Значение</w:t>
            </w:r>
          </w:p>
        </w:tc>
      </w:tr>
      <w:tr w:rsidR="00A94821" w:rsidRPr="00560BDF" w14:paraId="25AA327E" w14:textId="77777777" w:rsidTr="004126FD">
        <w:trPr>
          <w:trHeight w:val="330"/>
        </w:trPr>
        <w:tc>
          <w:tcPr>
            <w:tcW w:w="4100" w:type="pct"/>
            <w:tcBorders>
              <w:top w:val="single" w:sz="4" w:space="0" w:color="FFFFFF" w:themeColor="background1"/>
            </w:tcBorders>
          </w:tcPr>
          <w:p w14:paraId="40605E85" w14:textId="77777777" w:rsidR="00A94821" w:rsidRPr="00560BDF" w:rsidRDefault="00A94821" w:rsidP="00A94821">
            <w:pPr>
              <w:rPr>
                <w:rFonts w:ascii="Myriad Pro" w:hAnsi="Myriad Pro" w:cs="Tahoma"/>
                <w:sz w:val="20"/>
                <w:szCs w:val="20"/>
              </w:rPr>
            </w:pPr>
            <w:r w:rsidRPr="00560BDF">
              <w:rPr>
                <w:rFonts w:ascii="Myriad Pro" w:hAnsi="Myriad Pro"/>
                <w:spacing w:val="-2"/>
                <w:sz w:val="20"/>
                <w:szCs w:val="20"/>
              </w:rPr>
              <w:t xml:space="preserve">Цена покупки электрической энергии в целях компенсации </w:t>
            </w:r>
            <w:r w:rsidRPr="00560BDF">
              <w:rPr>
                <w:rFonts w:ascii="Myriad Pro" w:hAnsi="Myriad Pro"/>
                <w:spacing w:val="-1"/>
                <w:sz w:val="20"/>
                <w:szCs w:val="20"/>
              </w:rPr>
              <w:t xml:space="preserve">потерь электрической энергии в сетях, учтенная при определении стоимости электрической энергии в целях компенсации нормативных потерь электроэнергии, в целях </w:t>
            </w:r>
            <w:r w:rsidRPr="00560BDF">
              <w:rPr>
                <w:rFonts w:ascii="Myriad Pro" w:hAnsi="Myriad Pro"/>
                <w:spacing w:val="-2"/>
                <w:sz w:val="20"/>
                <w:szCs w:val="20"/>
              </w:rPr>
              <w:t xml:space="preserve">установления тарифов на услуги по передаче электрической </w:t>
            </w:r>
            <w:r w:rsidRPr="00560BDF">
              <w:rPr>
                <w:rFonts w:ascii="Myriad Pro" w:hAnsi="Myriad Pro"/>
                <w:sz w:val="20"/>
                <w:szCs w:val="20"/>
              </w:rPr>
              <w:t>энергии в 2015 году</w:t>
            </w:r>
          </w:p>
        </w:tc>
        <w:tc>
          <w:tcPr>
            <w:tcW w:w="900" w:type="pct"/>
            <w:tcBorders>
              <w:top w:val="single" w:sz="4" w:space="0" w:color="FFFFFF" w:themeColor="background1"/>
            </w:tcBorders>
            <w:vAlign w:val="center"/>
          </w:tcPr>
          <w:p w14:paraId="4C16E709" w14:textId="77777777" w:rsidR="00A94821" w:rsidRPr="00560BDF" w:rsidRDefault="00A94821" w:rsidP="007B6688">
            <w:pPr>
              <w:jc w:val="center"/>
              <w:rPr>
                <w:rFonts w:ascii="Myriad Pro" w:hAnsi="Myriad Pro" w:cs="Tahoma"/>
                <w:sz w:val="20"/>
                <w:szCs w:val="20"/>
              </w:rPr>
            </w:pPr>
            <w:r w:rsidRPr="00560BDF">
              <w:rPr>
                <w:rFonts w:ascii="Myriad Pro" w:hAnsi="Myriad Pro"/>
                <w:sz w:val="20"/>
                <w:szCs w:val="20"/>
              </w:rPr>
              <w:t>1 545,57</w:t>
            </w:r>
          </w:p>
        </w:tc>
      </w:tr>
      <w:tr w:rsidR="00A94821" w:rsidRPr="00560BDF" w14:paraId="1C2EE94D" w14:textId="77777777" w:rsidTr="004126FD">
        <w:trPr>
          <w:trHeight w:val="330"/>
        </w:trPr>
        <w:tc>
          <w:tcPr>
            <w:tcW w:w="4100" w:type="pct"/>
          </w:tcPr>
          <w:p w14:paraId="0D5FC6AC" w14:textId="77777777" w:rsidR="00A94821" w:rsidRPr="00560BDF" w:rsidRDefault="00A94821" w:rsidP="00A94821">
            <w:pPr>
              <w:rPr>
                <w:rFonts w:ascii="Myriad Pro" w:hAnsi="Myriad Pro" w:cs="Tahoma"/>
                <w:sz w:val="20"/>
                <w:szCs w:val="20"/>
              </w:rPr>
            </w:pPr>
            <w:r w:rsidRPr="00560BDF">
              <w:rPr>
                <w:rFonts w:ascii="Myriad Pro" w:hAnsi="Myriad Pro"/>
                <w:spacing w:val="-1"/>
                <w:sz w:val="20"/>
                <w:szCs w:val="20"/>
              </w:rPr>
              <w:t xml:space="preserve">Средневзвешенная фактическая цена покупки </w:t>
            </w:r>
            <w:r w:rsidRPr="00560BDF">
              <w:rPr>
                <w:rFonts w:ascii="Myriad Pro" w:hAnsi="Myriad Pro"/>
                <w:spacing w:val="-2"/>
                <w:sz w:val="20"/>
                <w:szCs w:val="20"/>
              </w:rPr>
              <w:t xml:space="preserve">электрической энергии в целях компенсации потерь </w:t>
            </w:r>
            <w:r w:rsidRPr="00560BDF">
              <w:rPr>
                <w:rFonts w:ascii="Myriad Pro" w:hAnsi="Myriad Pro"/>
                <w:sz w:val="20"/>
                <w:szCs w:val="20"/>
              </w:rPr>
              <w:t>электрической энергии в сетях в 2015 году</w:t>
            </w:r>
          </w:p>
        </w:tc>
        <w:tc>
          <w:tcPr>
            <w:tcW w:w="900" w:type="pct"/>
            <w:vAlign w:val="center"/>
          </w:tcPr>
          <w:p w14:paraId="2E555F1F" w14:textId="77777777" w:rsidR="00A94821" w:rsidRPr="00560BDF" w:rsidRDefault="00A94821" w:rsidP="007B6688">
            <w:pPr>
              <w:jc w:val="center"/>
              <w:rPr>
                <w:rFonts w:ascii="Myriad Pro" w:hAnsi="Myriad Pro" w:cs="Tahoma"/>
                <w:sz w:val="20"/>
                <w:szCs w:val="20"/>
              </w:rPr>
            </w:pPr>
            <w:r w:rsidRPr="00560BDF">
              <w:rPr>
                <w:rFonts w:ascii="Myriad Pro" w:hAnsi="Myriad Pro"/>
                <w:sz w:val="20"/>
                <w:szCs w:val="20"/>
              </w:rPr>
              <w:t>1 758,44</w:t>
            </w:r>
          </w:p>
        </w:tc>
      </w:tr>
      <w:tr w:rsidR="00A94821" w:rsidRPr="00560BDF" w14:paraId="4C7EE2FE" w14:textId="77777777" w:rsidTr="004126FD">
        <w:trPr>
          <w:trHeight w:val="330"/>
        </w:trPr>
        <w:tc>
          <w:tcPr>
            <w:tcW w:w="4100" w:type="pct"/>
          </w:tcPr>
          <w:p w14:paraId="4EB8FBEC" w14:textId="77777777" w:rsidR="00A94821" w:rsidRPr="00560BDF" w:rsidRDefault="00A94821" w:rsidP="00A94821">
            <w:pPr>
              <w:rPr>
                <w:rFonts w:ascii="Myriad Pro" w:hAnsi="Myriad Pro" w:cs="Tahoma"/>
                <w:sz w:val="20"/>
                <w:szCs w:val="20"/>
              </w:rPr>
            </w:pPr>
            <w:r w:rsidRPr="00560BDF">
              <w:rPr>
                <w:rFonts w:ascii="Myriad Pro" w:hAnsi="Myriad Pro"/>
                <w:spacing w:val="-1"/>
                <w:sz w:val="20"/>
                <w:szCs w:val="20"/>
              </w:rPr>
              <w:t>Фактический объем отпуска в сеть в 2015 году</w:t>
            </w:r>
          </w:p>
        </w:tc>
        <w:tc>
          <w:tcPr>
            <w:tcW w:w="900" w:type="pct"/>
            <w:vAlign w:val="center"/>
          </w:tcPr>
          <w:p w14:paraId="29A57B7B" w14:textId="77777777" w:rsidR="00A94821" w:rsidRPr="00560BDF" w:rsidRDefault="00A94821" w:rsidP="007B6688">
            <w:pPr>
              <w:jc w:val="center"/>
              <w:rPr>
                <w:rFonts w:ascii="Myriad Pro" w:hAnsi="Myriad Pro" w:cs="Tahoma"/>
                <w:sz w:val="20"/>
                <w:szCs w:val="20"/>
              </w:rPr>
            </w:pPr>
            <w:r w:rsidRPr="00560BDF">
              <w:rPr>
                <w:rFonts w:ascii="Myriad Pro" w:hAnsi="Myriad Pro"/>
                <w:sz w:val="20"/>
                <w:szCs w:val="20"/>
              </w:rPr>
              <w:t>6 145,96</w:t>
            </w:r>
          </w:p>
        </w:tc>
      </w:tr>
      <w:tr w:rsidR="00A94821" w:rsidRPr="00560BDF" w14:paraId="49CCE9A9" w14:textId="77777777" w:rsidTr="004126FD">
        <w:trPr>
          <w:trHeight w:val="300"/>
        </w:trPr>
        <w:tc>
          <w:tcPr>
            <w:tcW w:w="4100" w:type="pct"/>
          </w:tcPr>
          <w:p w14:paraId="3AD704CA" w14:textId="77777777" w:rsidR="00A94821" w:rsidRPr="00560BDF" w:rsidRDefault="00A94821" w:rsidP="00A94821">
            <w:pPr>
              <w:rPr>
                <w:rFonts w:ascii="Myriad Pro" w:hAnsi="Myriad Pro" w:cs="Tahoma"/>
                <w:sz w:val="20"/>
                <w:szCs w:val="20"/>
              </w:rPr>
            </w:pPr>
            <w:r w:rsidRPr="00560BDF">
              <w:rPr>
                <w:rFonts w:ascii="Myriad Pro" w:hAnsi="Myriad Pro"/>
                <w:spacing w:val="-2"/>
                <w:sz w:val="20"/>
                <w:szCs w:val="20"/>
              </w:rPr>
              <w:t xml:space="preserve">Фактический объем потерь электрической энергии в сетях в </w:t>
            </w:r>
            <w:r w:rsidRPr="00560BDF">
              <w:rPr>
                <w:rFonts w:ascii="Myriad Pro" w:hAnsi="Myriad Pro"/>
                <w:sz w:val="20"/>
                <w:szCs w:val="20"/>
              </w:rPr>
              <w:t>2015 году</w:t>
            </w:r>
          </w:p>
        </w:tc>
        <w:tc>
          <w:tcPr>
            <w:tcW w:w="900" w:type="pct"/>
            <w:vAlign w:val="center"/>
          </w:tcPr>
          <w:p w14:paraId="65DF7D0B" w14:textId="77777777" w:rsidR="00A94821" w:rsidRPr="00560BDF" w:rsidRDefault="00A94821" w:rsidP="007B6688">
            <w:pPr>
              <w:jc w:val="center"/>
              <w:rPr>
                <w:rFonts w:ascii="Myriad Pro" w:hAnsi="Myriad Pro" w:cs="Tahoma"/>
                <w:sz w:val="20"/>
                <w:szCs w:val="20"/>
              </w:rPr>
            </w:pPr>
            <w:r w:rsidRPr="00560BDF">
              <w:rPr>
                <w:rFonts w:ascii="Myriad Pro" w:hAnsi="Myriad Pro"/>
                <w:sz w:val="20"/>
                <w:szCs w:val="20"/>
              </w:rPr>
              <w:t>681,645</w:t>
            </w:r>
          </w:p>
        </w:tc>
      </w:tr>
      <w:tr w:rsidR="00A94821" w:rsidRPr="00560BDF" w14:paraId="71BE6A02" w14:textId="77777777" w:rsidTr="004126FD">
        <w:trPr>
          <w:trHeight w:val="300"/>
        </w:trPr>
        <w:tc>
          <w:tcPr>
            <w:tcW w:w="4100" w:type="pct"/>
          </w:tcPr>
          <w:p w14:paraId="552CC9FE" w14:textId="77777777" w:rsidR="00A94821" w:rsidRPr="00560BDF" w:rsidRDefault="00A94821" w:rsidP="00A94821">
            <w:pPr>
              <w:rPr>
                <w:rFonts w:ascii="Myriad Pro" w:hAnsi="Myriad Pro" w:cs="Tahoma"/>
                <w:sz w:val="20"/>
                <w:szCs w:val="20"/>
              </w:rPr>
            </w:pPr>
            <w:r w:rsidRPr="00560BDF">
              <w:rPr>
                <w:rFonts w:ascii="Myriad Pro" w:hAnsi="Myriad Pro"/>
                <w:spacing w:val="-2"/>
                <w:sz w:val="20"/>
                <w:szCs w:val="20"/>
              </w:rPr>
              <w:t xml:space="preserve">Плановый отпуск электрической энергии в сеть, с учетом </w:t>
            </w:r>
            <w:r w:rsidRPr="00560BDF">
              <w:rPr>
                <w:rFonts w:ascii="Myriad Pro" w:hAnsi="Myriad Pro"/>
                <w:spacing w:val="-1"/>
                <w:sz w:val="20"/>
                <w:szCs w:val="20"/>
              </w:rPr>
              <w:t xml:space="preserve">планового объема услуг по передаче электрической энергии, оказанных с использованием объектов ЕНЭС, </w:t>
            </w:r>
            <w:r w:rsidRPr="00560BDF">
              <w:rPr>
                <w:rFonts w:ascii="Myriad Pro" w:hAnsi="Myriad Pro"/>
                <w:sz w:val="20"/>
                <w:szCs w:val="20"/>
              </w:rPr>
              <w:t>переданных в аренду РСК, в 2015 году</w:t>
            </w:r>
          </w:p>
        </w:tc>
        <w:tc>
          <w:tcPr>
            <w:tcW w:w="900" w:type="pct"/>
            <w:vAlign w:val="center"/>
          </w:tcPr>
          <w:p w14:paraId="324DE7B2" w14:textId="77777777" w:rsidR="00A94821" w:rsidRPr="00560BDF" w:rsidRDefault="00A94821" w:rsidP="007B6688">
            <w:pPr>
              <w:jc w:val="center"/>
              <w:rPr>
                <w:rFonts w:ascii="Myriad Pro" w:hAnsi="Myriad Pro" w:cs="Tahoma"/>
                <w:sz w:val="20"/>
                <w:szCs w:val="20"/>
              </w:rPr>
            </w:pPr>
            <w:r w:rsidRPr="00560BDF">
              <w:rPr>
                <w:rFonts w:ascii="Myriad Pro" w:hAnsi="Myriad Pro"/>
                <w:sz w:val="20"/>
                <w:szCs w:val="20"/>
              </w:rPr>
              <w:t>6 102,16</w:t>
            </w:r>
          </w:p>
        </w:tc>
      </w:tr>
      <w:tr w:rsidR="00A94821" w:rsidRPr="00560BDF" w14:paraId="271BA696" w14:textId="77777777" w:rsidTr="004126FD">
        <w:trPr>
          <w:trHeight w:val="600"/>
        </w:trPr>
        <w:tc>
          <w:tcPr>
            <w:tcW w:w="4100" w:type="pct"/>
          </w:tcPr>
          <w:p w14:paraId="30F5C078" w14:textId="77777777" w:rsidR="00A94821" w:rsidRPr="00560BDF" w:rsidRDefault="00A94821" w:rsidP="00A94821">
            <w:pPr>
              <w:rPr>
                <w:rFonts w:ascii="Myriad Pro" w:hAnsi="Myriad Pro" w:cs="Tahoma"/>
                <w:sz w:val="20"/>
                <w:szCs w:val="20"/>
              </w:rPr>
            </w:pPr>
            <w:r w:rsidRPr="00560BDF">
              <w:rPr>
                <w:rFonts w:ascii="Myriad Pro" w:hAnsi="Myriad Pro"/>
                <w:spacing w:val="-2"/>
                <w:sz w:val="20"/>
                <w:szCs w:val="20"/>
              </w:rPr>
              <w:t xml:space="preserve">Объем потерь электрической энергии в сетях, учтенный при </w:t>
            </w:r>
            <w:r w:rsidRPr="00560BDF">
              <w:rPr>
                <w:rFonts w:ascii="Myriad Pro" w:hAnsi="Myriad Pro"/>
                <w:spacing w:val="-1"/>
                <w:sz w:val="20"/>
                <w:szCs w:val="20"/>
              </w:rPr>
              <w:t xml:space="preserve">установлении тарифов на долгосрочный период </w:t>
            </w:r>
            <w:r w:rsidRPr="00560BDF">
              <w:rPr>
                <w:rFonts w:ascii="Myriad Pro" w:hAnsi="Myriad Pro"/>
                <w:sz w:val="20"/>
                <w:szCs w:val="20"/>
              </w:rPr>
              <w:t>регулирования, установленный на 2015 год</w:t>
            </w:r>
          </w:p>
        </w:tc>
        <w:tc>
          <w:tcPr>
            <w:tcW w:w="900" w:type="pct"/>
            <w:vAlign w:val="center"/>
          </w:tcPr>
          <w:p w14:paraId="5EE58B3E" w14:textId="77777777" w:rsidR="00A94821" w:rsidRPr="00560BDF" w:rsidRDefault="00A94821" w:rsidP="007B6688">
            <w:pPr>
              <w:jc w:val="center"/>
              <w:rPr>
                <w:rFonts w:ascii="Myriad Pro" w:hAnsi="Myriad Pro" w:cs="Tahoma"/>
                <w:sz w:val="20"/>
                <w:szCs w:val="20"/>
              </w:rPr>
            </w:pPr>
            <w:r w:rsidRPr="00560BDF">
              <w:rPr>
                <w:rFonts w:ascii="Myriad Pro" w:hAnsi="Myriad Pro"/>
                <w:sz w:val="20"/>
                <w:szCs w:val="20"/>
              </w:rPr>
              <w:t>723,22</w:t>
            </w:r>
          </w:p>
        </w:tc>
      </w:tr>
      <w:tr w:rsidR="00A94821" w:rsidRPr="00560BDF" w14:paraId="40D08D23" w14:textId="77777777" w:rsidTr="004126FD">
        <w:trPr>
          <w:trHeight w:val="286"/>
        </w:trPr>
        <w:tc>
          <w:tcPr>
            <w:tcW w:w="4100" w:type="pct"/>
          </w:tcPr>
          <w:p w14:paraId="6AD292E5" w14:textId="77777777" w:rsidR="00A94821" w:rsidRPr="00560BDF" w:rsidRDefault="00A94821" w:rsidP="00A94821">
            <w:pPr>
              <w:rPr>
                <w:rFonts w:ascii="Myriad Pro" w:hAnsi="Myriad Pro" w:cs="Tahoma"/>
                <w:b/>
                <w:sz w:val="20"/>
                <w:szCs w:val="20"/>
              </w:rPr>
            </w:pPr>
            <w:r w:rsidRPr="00560BDF">
              <w:rPr>
                <w:rFonts w:ascii="Myriad Pro" w:hAnsi="Myriad Pro"/>
                <w:b/>
                <w:bCs/>
                <w:sz w:val="20"/>
                <w:szCs w:val="20"/>
              </w:rPr>
              <w:t xml:space="preserve">Компенсация выпадающих/излишне полученных доходов, возникающих в результате отличия </w:t>
            </w:r>
            <w:r w:rsidRPr="00560BDF">
              <w:rPr>
                <w:rFonts w:ascii="Myriad Pro" w:hAnsi="Myriad Pro"/>
                <w:b/>
                <w:bCs/>
                <w:spacing w:val="-2"/>
                <w:sz w:val="20"/>
                <w:szCs w:val="20"/>
              </w:rPr>
              <w:t xml:space="preserve">фактических цен покупки технологических потерь </w:t>
            </w:r>
            <w:r w:rsidRPr="00560BDF">
              <w:rPr>
                <w:rFonts w:ascii="Myriad Pro" w:hAnsi="Myriad Pro"/>
                <w:b/>
                <w:bCs/>
                <w:sz w:val="20"/>
                <w:szCs w:val="20"/>
              </w:rPr>
              <w:t>электрической энергии от установленных при утверждении тарифов на 2015 год цен покупки технологических потерь электрической энергии</w:t>
            </w:r>
          </w:p>
        </w:tc>
        <w:tc>
          <w:tcPr>
            <w:tcW w:w="900" w:type="pct"/>
            <w:vAlign w:val="center"/>
          </w:tcPr>
          <w:p w14:paraId="2B5A4332" w14:textId="77777777" w:rsidR="00A94821" w:rsidRPr="00560BDF" w:rsidRDefault="00A94821" w:rsidP="007B6688">
            <w:pPr>
              <w:jc w:val="center"/>
              <w:rPr>
                <w:rFonts w:ascii="Myriad Pro" w:hAnsi="Myriad Pro" w:cs="Tahoma"/>
                <w:b/>
                <w:sz w:val="20"/>
                <w:szCs w:val="20"/>
              </w:rPr>
            </w:pPr>
            <w:r w:rsidRPr="00560BDF">
              <w:rPr>
                <w:rFonts w:ascii="Myriad Pro" w:hAnsi="Myriad Pro"/>
                <w:b/>
                <w:bCs/>
                <w:sz w:val="20"/>
                <w:szCs w:val="20"/>
              </w:rPr>
              <w:t>145 101,78</w:t>
            </w:r>
          </w:p>
        </w:tc>
      </w:tr>
      <w:tr w:rsidR="00A94821" w:rsidRPr="00560BDF" w14:paraId="1A0ED2F9" w14:textId="77777777" w:rsidTr="004126FD">
        <w:trPr>
          <w:trHeight w:val="296"/>
        </w:trPr>
        <w:tc>
          <w:tcPr>
            <w:tcW w:w="4100" w:type="pct"/>
          </w:tcPr>
          <w:p w14:paraId="1BC3457E" w14:textId="77777777" w:rsidR="00A94821" w:rsidRPr="00560BDF" w:rsidRDefault="00A94821" w:rsidP="00A94821">
            <w:pPr>
              <w:rPr>
                <w:rFonts w:ascii="Myriad Pro" w:hAnsi="Myriad Pro" w:cs="Tahoma"/>
                <w:sz w:val="20"/>
                <w:szCs w:val="20"/>
              </w:rPr>
            </w:pPr>
            <w:r w:rsidRPr="00560BDF">
              <w:rPr>
                <w:rFonts w:ascii="Myriad Pro" w:hAnsi="Myriad Pro"/>
                <w:b/>
                <w:bCs/>
                <w:sz w:val="20"/>
                <w:szCs w:val="20"/>
              </w:rPr>
              <w:t xml:space="preserve">Компенсация расходов на покупку потерь эл/эн </w:t>
            </w:r>
            <w:r w:rsidRPr="00560BDF">
              <w:rPr>
                <w:rFonts w:ascii="Myriad Pro" w:hAnsi="Myriad Pro"/>
                <w:b/>
                <w:bCs/>
                <w:spacing w:val="-1"/>
                <w:sz w:val="20"/>
                <w:szCs w:val="20"/>
              </w:rPr>
              <w:t xml:space="preserve">учтённая в ТБР 2016 года за фактический период 9 </w:t>
            </w:r>
            <w:r w:rsidRPr="00560BDF">
              <w:rPr>
                <w:rFonts w:ascii="Myriad Pro" w:hAnsi="Myriad Pro"/>
                <w:b/>
                <w:bCs/>
                <w:sz w:val="20"/>
                <w:szCs w:val="20"/>
              </w:rPr>
              <w:t>месяцев 2015 года</w:t>
            </w:r>
          </w:p>
        </w:tc>
        <w:tc>
          <w:tcPr>
            <w:tcW w:w="900" w:type="pct"/>
            <w:vAlign w:val="center"/>
          </w:tcPr>
          <w:p w14:paraId="2D4DBB15" w14:textId="77777777" w:rsidR="00A94821" w:rsidRPr="00560BDF" w:rsidRDefault="00A94821" w:rsidP="007B6688">
            <w:pPr>
              <w:jc w:val="center"/>
              <w:rPr>
                <w:rFonts w:ascii="Myriad Pro" w:hAnsi="Myriad Pro" w:cs="Tahoma"/>
                <w:sz w:val="20"/>
                <w:szCs w:val="20"/>
              </w:rPr>
            </w:pPr>
            <w:r w:rsidRPr="00560BDF">
              <w:rPr>
                <w:rFonts w:ascii="Myriad Pro" w:hAnsi="Myriad Pro"/>
                <w:b/>
                <w:bCs/>
                <w:sz w:val="20"/>
                <w:szCs w:val="20"/>
              </w:rPr>
              <w:t>112 461,76</w:t>
            </w:r>
          </w:p>
        </w:tc>
      </w:tr>
      <w:tr w:rsidR="00A94821" w:rsidRPr="00560BDF" w14:paraId="7546A987" w14:textId="77777777" w:rsidTr="004126FD">
        <w:trPr>
          <w:trHeight w:val="361"/>
        </w:trPr>
        <w:tc>
          <w:tcPr>
            <w:tcW w:w="4100" w:type="pct"/>
          </w:tcPr>
          <w:p w14:paraId="45C052BA" w14:textId="77777777" w:rsidR="00A94821" w:rsidRPr="00560BDF" w:rsidRDefault="00A94821" w:rsidP="00A94821">
            <w:pPr>
              <w:rPr>
                <w:rFonts w:ascii="Myriad Pro" w:hAnsi="Myriad Pro" w:cs="Tahoma"/>
                <w:sz w:val="20"/>
                <w:szCs w:val="20"/>
              </w:rPr>
            </w:pPr>
            <w:r w:rsidRPr="00560BDF">
              <w:rPr>
                <w:rFonts w:ascii="Myriad Pro" w:hAnsi="Myriad Pro"/>
                <w:spacing w:val="-2"/>
                <w:sz w:val="20"/>
                <w:szCs w:val="20"/>
              </w:rPr>
              <w:t xml:space="preserve">Компенсация выпадающих/излишне полученных доходов с </w:t>
            </w:r>
            <w:r w:rsidRPr="00560BDF">
              <w:rPr>
                <w:rFonts w:ascii="Myriad Pro" w:hAnsi="Myriad Pro"/>
                <w:sz w:val="20"/>
                <w:szCs w:val="20"/>
              </w:rPr>
              <w:t>учётом ТБР 2016</w:t>
            </w:r>
          </w:p>
        </w:tc>
        <w:tc>
          <w:tcPr>
            <w:tcW w:w="900" w:type="pct"/>
            <w:vAlign w:val="center"/>
          </w:tcPr>
          <w:p w14:paraId="7E329337" w14:textId="77777777" w:rsidR="00A94821" w:rsidRPr="00560BDF" w:rsidRDefault="00A94821" w:rsidP="007B6688">
            <w:pPr>
              <w:jc w:val="center"/>
              <w:rPr>
                <w:rFonts w:ascii="Myriad Pro" w:hAnsi="Myriad Pro" w:cs="Tahoma"/>
                <w:sz w:val="20"/>
                <w:szCs w:val="20"/>
              </w:rPr>
            </w:pPr>
            <w:r w:rsidRPr="00560BDF">
              <w:rPr>
                <w:rFonts w:ascii="Myriad Pro" w:hAnsi="Myriad Pro"/>
                <w:sz w:val="20"/>
                <w:szCs w:val="20"/>
              </w:rPr>
              <w:t>32 640,02</w:t>
            </w:r>
          </w:p>
        </w:tc>
      </w:tr>
    </w:tbl>
    <w:p w14:paraId="32E28652" w14:textId="77777777" w:rsidR="00A94821" w:rsidRPr="00560BDF" w:rsidRDefault="00A94821" w:rsidP="00A94821">
      <w:pPr>
        <w:spacing w:line="360" w:lineRule="auto"/>
        <w:ind w:firstLine="720"/>
        <w:contextualSpacing/>
        <w:jc w:val="both"/>
        <w:rPr>
          <w:rFonts w:ascii="Myriad Pro" w:hAnsi="Myriad Pro"/>
          <w:color w:val="000000"/>
          <w:sz w:val="26"/>
          <w:szCs w:val="26"/>
          <w:highlight w:val="yellow"/>
        </w:rPr>
      </w:pPr>
    </w:p>
    <w:p w14:paraId="3747CF62" w14:textId="77777777" w:rsidR="00A94821" w:rsidRPr="00560BDF" w:rsidRDefault="00A94821" w:rsidP="00A94821">
      <w:pPr>
        <w:spacing w:line="360" w:lineRule="auto"/>
        <w:contextualSpacing/>
        <w:jc w:val="both"/>
        <w:rPr>
          <w:rFonts w:ascii="Myriad Pro" w:hAnsi="Myriad Pro"/>
          <w:b/>
          <w:color w:val="000000"/>
          <w:sz w:val="26"/>
          <w:szCs w:val="26"/>
        </w:rPr>
      </w:pPr>
      <w:r w:rsidRPr="00560BDF">
        <w:rPr>
          <w:rFonts w:ascii="Myriad Pro" w:hAnsi="Myriad Pro"/>
          <w:b/>
          <w:color w:val="000000"/>
          <w:sz w:val="26"/>
          <w:szCs w:val="26"/>
        </w:rPr>
        <w:lastRenderedPageBreak/>
        <w:t>ПОЗИЦИЯ ОРГАНА РЕГУЛИРОВАНИЯ</w:t>
      </w:r>
    </w:p>
    <w:p w14:paraId="58EBA30A" w14:textId="77777777" w:rsidR="00A94821" w:rsidRPr="00560BDF" w:rsidRDefault="00A94821" w:rsidP="00A94821">
      <w:pPr>
        <w:spacing w:line="360" w:lineRule="auto"/>
        <w:ind w:firstLine="567"/>
        <w:contextualSpacing/>
        <w:jc w:val="both"/>
        <w:rPr>
          <w:rFonts w:ascii="Myriad Pro" w:hAnsi="Myriad Pro"/>
          <w:sz w:val="26"/>
          <w:szCs w:val="26"/>
        </w:rPr>
      </w:pPr>
      <w:r w:rsidRPr="00560BDF">
        <w:rPr>
          <w:rFonts w:ascii="Myriad Pro" w:hAnsi="Myriad Pro"/>
          <w:color w:val="000000"/>
          <w:sz w:val="26"/>
          <w:szCs w:val="26"/>
        </w:rPr>
        <w:t>О</w:t>
      </w:r>
      <w:r w:rsidRPr="00560BDF">
        <w:rPr>
          <w:rFonts w:ascii="Myriad Pro" w:eastAsiaTheme="minorEastAsia" w:hAnsi="Myriad Pro"/>
          <w:color w:val="000000"/>
          <w:sz w:val="26"/>
          <w:szCs w:val="26"/>
        </w:rPr>
        <w:t xml:space="preserve">тличия фактических цен покупки технологических потерь электрической энергии от установленных при утверждении тарифов рассчитана в соответствии с п. 26 Методических </w:t>
      </w:r>
      <w:r w:rsidRPr="00560BDF">
        <w:rPr>
          <w:rFonts w:ascii="Myriad Pro" w:eastAsiaTheme="minorEastAsia" w:hAnsi="Myriad Pro"/>
          <w:sz w:val="26"/>
          <w:szCs w:val="26"/>
        </w:rPr>
        <w:t xml:space="preserve">указаний и составила по расчету </w:t>
      </w:r>
      <w:r>
        <w:rPr>
          <w:rFonts w:ascii="Myriad Pro" w:eastAsiaTheme="minorEastAsia" w:hAnsi="Myriad Pro"/>
          <w:sz w:val="26"/>
          <w:szCs w:val="26"/>
        </w:rPr>
        <w:t>РСТ </w:t>
      </w:r>
      <w:r w:rsidRPr="00560BDF">
        <w:rPr>
          <w:rFonts w:ascii="Myriad Pro" w:eastAsiaTheme="minorEastAsia" w:hAnsi="Myriad Pro"/>
          <w:sz w:val="26"/>
          <w:szCs w:val="26"/>
        </w:rPr>
        <w:t>Забайкальского края за 2015 год 144</w:t>
      </w:r>
      <w:r w:rsidRPr="00560BDF">
        <w:rPr>
          <w:rFonts w:ascii="Myriad Pro" w:hAnsi="Myriad Pro"/>
          <w:sz w:val="26"/>
          <w:szCs w:val="26"/>
        </w:rPr>
        <w:t> </w:t>
      </w:r>
      <w:r w:rsidRPr="00560BDF">
        <w:rPr>
          <w:rFonts w:ascii="Myriad Pro" w:eastAsiaTheme="minorEastAsia" w:hAnsi="Myriad Pro"/>
          <w:sz w:val="26"/>
          <w:szCs w:val="26"/>
        </w:rPr>
        <w:t>412,34</w:t>
      </w:r>
      <w:r w:rsidRPr="00560BDF">
        <w:rPr>
          <w:rFonts w:ascii="Myriad Pro" w:hAnsi="Myriad Pro"/>
          <w:sz w:val="26"/>
          <w:szCs w:val="26"/>
        </w:rPr>
        <w:t> </w:t>
      </w:r>
      <w:r w:rsidRPr="00560BDF">
        <w:rPr>
          <w:rFonts w:ascii="Myriad Pro" w:eastAsiaTheme="minorEastAsia" w:hAnsi="Myriad Pro"/>
          <w:sz w:val="26"/>
          <w:szCs w:val="26"/>
        </w:rPr>
        <w:t>тыс.</w:t>
      </w:r>
      <w:r w:rsidRPr="00560BDF">
        <w:rPr>
          <w:rFonts w:ascii="Myriad Pro" w:hAnsi="Myriad Pro"/>
          <w:sz w:val="26"/>
          <w:szCs w:val="26"/>
        </w:rPr>
        <w:t> </w:t>
      </w:r>
      <w:r w:rsidRPr="00560BDF">
        <w:rPr>
          <w:rFonts w:ascii="Myriad Pro" w:eastAsiaTheme="minorEastAsia" w:hAnsi="Myriad Pro"/>
          <w:sz w:val="26"/>
          <w:szCs w:val="26"/>
        </w:rPr>
        <w:t>руб. Учитывая то, что при корректировке НВВ «Читаэнерго» и утверждении тарифов на услуги по передаче электрической энергии на 2016</w:t>
      </w:r>
      <w:r w:rsidRPr="00560BDF">
        <w:rPr>
          <w:rFonts w:ascii="Myriad Pro" w:hAnsi="Myriad Pro"/>
          <w:sz w:val="26"/>
          <w:szCs w:val="26"/>
        </w:rPr>
        <w:t> </w:t>
      </w:r>
      <w:r w:rsidRPr="00560BDF">
        <w:rPr>
          <w:rFonts w:ascii="Myriad Pro" w:eastAsiaTheme="minorEastAsia" w:hAnsi="Myriad Pro"/>
          <w:sz w:val="26"/>
          <w:szCs w:val="26"/>
        </w:rPr>
        <w:t>год уже была учтена величина компенсации выпадающих доходов, возникших за 9</w:t>
      </w:r>
      <w:r w:rsidRPr="00560BDF">
        <w:rPr>
          <w:rFonts w:ascii="Myriad Pro" w:eastAsiaTheme="minorEastAsia" w:hAnsi="Myriad Pro"/>
          <w:color w:val="000000"/>
          <w:sz w:val="26"/>
          <w:szCs w:val="26"/>
        </w:rPr>
        <w:t xml:space="preserve"> месяцев 2015 года в результате отличия фактических цен покупки </w:t>
      </w:r>
      <w:r w:rsidRPr="00560BDF">
        <w:rPr>
          <w:rFonts w:ascii="Myriad Pro" w:eastAsiaTheme="minorEastAsia" w:hAnsi="Myriad Pro"/>
          <w:sz w:val="26"/>
          <w:szCs w:val="26"/>
        </w:rPr>
        <w:t>технологических потерь электрической энергии от установленных в размере 112</w:t>
      </w:r>
      <w:r w:rsidRPr="00560BDF">
        <w:rPr>
          <w:rFonts w:ascii="Myriad Pro" w:hAnsi="Myriad Pro"/>
          <w:sz w:val="26"/>
          <w:szCs w:val="26"/>
        </w:rPr>
        <w:t> </w:t>
      </w:r>
      <w:r w:rsidRPr="00560BDF">
        <w:rPr>
          <w:rFonts w:ascii="Myriad Pro" w:eastAsiaTheme="minorEastAsia" w:hAnsi="Myriad Pro"/>
          <w:sz w:val="26"/>
          <w:szCs w:val="26"/>
        </w:rPr>
        <w:t>461,76</w:t>
      </w:r>
      <w:r w:rsidRPr="00560BDF">
        <w:rPr>
          <w:rFonts w:ascii="Myriad Pro" w:hAnsi="Myriad Pro"/>
          <w:sz w:val="26"/>
          <w:szCs w:val="26"/>
        </w:rPr>
        <w:t> </w:t>
      </w:r>
      <w:r w:rsidRPr="00560BDF">
        <w:rPr>
          <w:rFonts w:ascii="Myriad Pro" w:eastAsiaTheme="minorEastAsia" w:hAnsi="Myriad Pro"/>
          <w:sz w:val="26"/>
          <w:szCs w:val="26"/>
        </w:rPr>
        <w:t xml:space="preserve">тыс. руб., к включению в НВВ на 2017 год </w:t>
      </w:r>
      <w:r>
        <w:rPr>
          <w:rFonts w:ascii="Myriad Pro" w:eastAsiaTheme="minorEastAsia" w:hAnsi="Myriad Pro"/>
          <w:sz w:val="26"/>
          <w:szCs w:val="26"/>
        </w:rPr>
        <w:t>РСТ </w:t>
      </w:r>
      <w:r w:rsidRPr="00560BDF">
        <w:rPr>
          <w:rFonts w:ascii="Myriad Pro" w:eastAsiaTheme="minorEastAsia" w:hAnsi="Myriad Pro"/>
          <w:sz w:val="26"/>
          <w:szCs w:val="26"/>
        </w:rPr>
        <w:t>Забайкальского края принята разница между указанными величинами в размере 31</w:t>
      </w:r>
      <w:r w:rsidRPr="00560BDF">
        <w:rPr>
          <w:rFonts w:ascii="Myriad Pro" w:hAnsi="Myriad Pro"/>
          <w:sz w:val="26"/>
          <w:szCs w:val="26"/>
        </w:rPr>
        <w:t> </w:t>
      </w:r>
      <w:r w:rsidRPr="00560BDF">
        <w:rPr>
          <w:rFonts w:ascii="Myriad Pro" w:eastAsiaTheme="minorEastAsia" w:hAnsi="Myriad Pro"/>
          <w:sz w:val="26"/>
          <w:szCs w:val="26"/>
        </w:rPr>
        <w:t>950,58 тыс. руб.</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18"/>
        <w:gridCol w:w="1617"/>
        <w:gridCol w:w="1213"/>
        <w:gridCol w:w="1445"/>
        <w:gridCol w:w="1351"/>
      </w:tblGrid>
      <w:tr w:rsidR="00A94821" w:rsidRPr="00560BDF" w14:paraId="487814AE" w14:textId="77777777" w:rsidTr="00A94821">
        <w:trPr>
          <w:trHeight w:hRule="exact" w:val="924"/>
          <w:tblHeader/>
          <w:jc w:val="center"/>
        </w:trPr>
        <w:tc>
          <w:tcPr>
            <w:tcW w:w="199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2DA9890" w14:textId="77777777" w:rsidR="00A94821" w:rsidRPr="00560BDF" w:rsidRDefault="00A94821" w:rsidP="00A94821">
            <w:pPr>
              <w:spacing w:before="40" w:after="40"/>
              <w:jc w:val="center"/>
              <w:rPr>
                <w:rFonts w:ascii="Myriad Pro" w:hAnsi="Myriad Pro" w:cs="Arial"/>
                <w:b/>
                <w:bCs/>
                <w:color w:val="FFFFFF" w:themeColor="background1"/>
                <w:sz w:val="18"/>
                <w:szCs w:val="18"/>
              </w:rPr>
            </w:pPr>
            <w:r w:rsidRPr="00560BDF">
              <w:rPr>
                <w:rFonts w:ascii="Myriad Pro" w:hAnsi="Myriad Pro" w:cs="Arial"/>
                <w:b/>
                <w:bCs/>
                <w:color w:val="FFFFFF" w:themeColor="background1"/>
                <w:sz w:val="18"/>
                <w:szCs w:val="18"/>
              </w:rPr>
              <w:t>Показатель</w:t>
            </w:r>
          </w:p>
        </w:tc>
        <w:tc>
          <w:tcPr>
            <w:tcW w:w="86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71BB5A9" w14:textId="77777777" w:rsidR="00A94821" w:rsidRPr="00560BDF" w:rsidRDefault="00A94821" w:rsidP="00A94821">
            <w:pPr>
              <w:spacing w:before="40" w:after="40"/>
              <w:jc w:val="center"/>
              <w:rPr>
                <w:rFonts w:ascii="Myriad Pro" w:hAnsi="Myriad Pro" w:cs="Arial"/>
                <w:b/>
                <w:bCs/>
                <w:color w:val="FFFFFF" w:themeColor="background1"/>
                <w:sz w:val="18"/>
                <w:szCs w:val="18"/>
              </w:rPr>
            </w:pPr>
            <w:r w:rsidRPr="00560BDF">
              <w:rPr>
                <w:rFonts w:ascii="Myriad Pro" w:hAnsi="Myriad Pro" w:cs="Arial"/>
                <w:b/>
                <w:bCs/>
                <w:color w:val="FFFFFF" w:themeColor="background1"/>
                <w:sz w:val="18"/>
                <w:szCs w:val="18"/>
              </w:rPr>
              <w:t>Обозначение показателя</w:t>
            </w:r>
          </w:p>
        </w:tc>
        <w:tc>
          <w:tcPr>
            <w:tcW w:w="64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D14FD11" w14:textId="77777777" w:rsidR="00A94821" w:rsidRPr="00560BDF" w:rsidRDefault="00A94821" w:rsidP="00A94821">
            <w:pPr>
              <w:spacing w:before="40" w:after="40"/>
              <w:ind w:firstLineChars="100" w:firstLine="181"/>
              <w:jc w:val="center"/>
              <w:rPr>
                <w:rFonts w:ascii="Myriad Pro" w:hAnsi="Myriad Pro" w:cs="Arial"/>
                <w:b/>
                <w:bCs/>
                <w:color w:val="FFFFFF" w:themeColor="background1"/>
                <w:sz w:val="18"/>
                <w:szCs w:val="18"/>
              </w:rPr>
            </w:pPr>
            <w:r w:rsidRPr="00560BDF">
              <w:rPr>
                <w:rFonts w:ascii="Myriad Pro" w:hAnsi="Myriad Pro" w:cs="Arial"/>
                <w:b/>
                <w:bCs/>
                <w:color w:val="FFFFFF" w:themeColor="background1"/>
                <w:sz w:val="18"/>
                <w:szCs w:val="18"/>
              </w:rPr>
              <w:t>Ед. изм.</w:t>
            </w:r>
          </w:p>
        </w:tc>
        <w:tc>
          <w:tcPr>
            <w:tcW w:w="77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93D6BF0" w14:textId="77777777" w:rsidR="00A94821" w:rsidRPr="00560BDF" w:rsidRDefault="00A94821" w:rsidP="00A94821">
            <w:pPr>
              <w:spacing w:before="40" w:after="40"/>
              <w:jc w:val="center"/>
              <w:rPr>
                <w:rFonts w:ascii="Myriad Pro" w:hAnsi="Myriad Pro" w:cs="Arial"/>
                <w:b/>
                <w:bCs/>
                <w:color w:val="FFFFFF" w:themeColor="background1"/>
                <w:sz w:val="18"/>
                <w:szCs w:val="18"/>
              </w:rPr>
            </w:pPr>
            <w:r w:rsidRPr="00560BDF">
              <w:rPr>
                <w:rFonts w:ascii="Myriad Pro" w:hAnsi="Myriad Pro" w:cs="Arial"/>
                <w:b/>
                <w:bCs/>
                <w:color w:val="FFFFFF" w:themeColor="background1"/>
                <w:sz w:val="18"/>
                <w:szCs w:val="18"/>
              </w:rPr>
              <w:t>За 9 месяцев 2015 года</w:t>
            </w:r>
          </w:p>
        </w:tc>
        <w:tc>
          <w:tcPr>
            <w:tcW w:w="7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462AC48" w14:textId="77777777" w:rsidR="00A94821" w:rsidRPr="00560BDF" w:rsidRDefault="00A94821" w:rsidP="00A94821">
            <w:pPr>
              <w:spacing w:before="40" w:after="40"/>
              <w:jc w:val="center"/>
              <w:rPr>
                <w:rFonts w:ascii="Myriad Pro" w:hAnsi="Myriad Pro" w:cs="Arial"/>
                <w:b/>
                <w:bCs/>
                <w:color w:val="FFFFFF" w:themeColor="background1"/>
                <w:sz w:val="18"/>
                <w:szCs w:val="18"/>
              </w:rPr>
            </w:pPr>
            <w:r w:rsidRPr="00560BDF">
              <w:rPr>
                <w:rFonts w:ascii="Myriad Pro" w:hAnsi="Myriad Pro" w:cs="Arial"/>
                <w:b/>
                <w:bCs/>
                <w:color w:val="FFFFFF" w:themeColor="background1"/>
                <w:sz w:val="18"/>
                <w:szCs w:val="18"/>
              </w:rPr>
              <w:t>За 2015 год</w:t>
            </w:r>
          </w:p>
        </w:tc>
      </w:tr>
      <w:tr w:rsidR="00A94821" w:rsidRPr="00560BDF" w14:paraId="13CB00D4" w14:textId="77777777" w:rsidTr="00A94821">
        <w:trPr>
          <w:trHeight w:hRule="exact" w:val="1406"/>
          <w:jc w:val="center"/>
        </w:trPr>
        <w:tc>
          <w:tcPr>
            <w:tcW w:w="1990" w:type="pct"/>
            <w:tcBorders>
              <w:top w:val="single" w:sz="4" w:space="0" w:color="FFFFFF" w:themeColor="background1"/>
            </w:tcBorders>
            <w:shd w:val="clear" w:color="000000" w:fill="FFFFFF"/>
            <w:vAlign w:val="center"/>
            <w:hideMark/>
          </w:tcPr>
          <w:p w14:paraId="41BE3ED6" w14:textId="77777777" w:rsidR="00A94821" w:rsidRPr="00560BDF" w:rsidRDefault="00A94821" w:rsidP="00A94821">
            <w:pPr>
              <w:spacing w:before="40" w:after="40"/>
              <w:rPr>
                <w:rFonts w:ascii="Myriad Pro" w:hAnsi="Myriad Pro" w:cs="Arial"/>
                <w:color w:val="000000"/>
                <w:sz w:val="18"/>
                <w:szCs w:val="18"/>
              </w:rPr>
            </w:pPr>
            <w:r w:rsidRPr="00560BDF">
              <w:rPr>
                <w:rFonts w:ascii="Myriad Pro" w:hAnsi="Myriad Pro" w:cs="Arial"/>
                <w:color w:val="000000"/>
                <w:sz w:val="18"/>
                <w:szCs w:val="18"/>
              </w:rPr>
              <w:t>Цена покупки электрической энергии (мощности) в целях компенсации потерь электрической энергии в сетях, определенная в целях установления тарифов на услуги по передаче электрической энергии на 2015/2016 г.</w:t>
            </w:r>
          </w:p>
        </w:tc>
        <w:tc>
          <w:tcPr>
            <w:tcW w:w="865" w:type="pct"/>
            <w:tcBorders>
              <w:top w:val="single" w:sz="4" w:space="0" w:color="FFFFFF" w:themeColor="background1"/>
            </w:tcBorders>
            <w:shd w:val="clear" w:color="000000" w:fill="FFFFFF"/>
            <w:vAlign w:val="center"/>
            <w:hideMark/>
          </w:tcPr>
          <w:p w14:paraId="3A7D7999" w14:textId="77777777" w:rsidR="00A94821" w:rsidRPr="00560BDF" w:rsidRDefault="00A94821" w:rsidP="00A94821">
            <w:pPr>
              <w:spacing w:before="40" w:after="40"/>
              <w:ind w:firstLineChars="200" w:firstLine="360"/>
              <w:rPr>
                <w:rFonts w:ascii="Myriad Pro" w:hAnsi="Myriad Pro" w:cs="Arial"/>
                <w:color w:val="000000"/>
                <w:sz w:val="18"/>
                <w:szCs w:val="18"/>
              </w:rPr>
            </w:pPr>
            <w:r w:rsidRPr="00560BDF">
              <w:rPr>
                <w:rFonts w:ascii="Myriad Pro" w:hAnsi="Myriad Pro" w:cs="Arial"/>
                <w:color w:val="000000"/>
                <w:sz w:val="18"/>
                <w:szCs w:val="18"/>
              </w:rPr>
              <w:t>ЦПи</w:t>
            </w:r>
          </w:p>
        </w:tc>
        <w:tc>
          <w:tcPr>
            <w:tcW w:w="649" w:type="pct"/>
            <w:tcBorders>
              <w:top w:val="single" w:sz="4" w:space="0" w:color="FFFFFF" w:themeColor="background1"/>
            </w:tcBorders>
            <w:shd w:val="clear" w:color="000000" w:fill="FFFFFF"/>
            <w:vAlign w:val="center"/>
            <w:hideMark/>
          </w:tcPr>
          <w:p w14:paraId="7AAEC4F6" w14:textId="77777777" w:rsidR="00A94821" w:rsidRPr="00560BDF" w:rsidRDefault="00A94821" w:rsidP="00A94821">
            <w:pPr>
              <w:spacing w:before="40" w:after="40"/>
              <w:ind w:firstLineChars="100" w:firstLine="180"/>
              <w:rPr>
                <w:rFonts w:ascii="Myriad Pro" w:hAnsi="Myriad Pro" w:cs="Arial"/>
                <w:color w:val="000000"/>
                <w:sz w:val="18"/>
                <w:szCs w:val="18"/>
              </w:rPr>
            </w:pPr>
            <w:r w:rsidRPr="00560BDF">
              <w:rPr>
                <w:rFonts w:ascii="Myriad Pro" w:hAnsi="Myriad Pro" w:cs="Arial"/>
                <w:color w:val="000000"/>
                <w:sz w:val="18"/>
                <w:szCs w:val="18"/>
              </w:rPr>
              <w:t>руб./МВтч</w:t>
            </w:r>
          </w:p>
        </w:tc>
        <w:tc>
          <w:tcPr>
            <w:tcW w:w="773" w:type="pct"/>
            <w:tcBorders>
              <w:top w:val="single" w:sz="4" w:space="0" w:color="FFFFFF" w:themeColor="background1"/>
            </w:tcBorders>
            <w:shd w:val="clear" w:color="000000" w:fill="FFFFFF"/>
            <w:vAlign w:val="center"/>
            <w:hideMark/>
          </w:tcPr>
          <w:p w14:paraId="1DC6FE2A" w14:textId="77777777" w:rsidR="00A94821" w:rsidRPr="00560BDF" w:rsidRDefault="00A94821" w:rsidP="00A94821">
            <w:pPr>
              <w:spacing w:before="40" w:after="40"/>
              <w:jc w:val="center"/>
              <w:rPr>
                <w:rFonts w:ascii="Myriad Pro" w:hAnsi="Myriad Pro" w:cs="Arial"/>
                <w:color w:val="000000"/>
                <w:sz w:val="18"/>
                <w:szCs w:val="18"/>
              </w:rPr>
            </w:pPr>
            <w:r w:rsidRPr="00560BDF">
              <w:rPr>
                <w:rFonts w:ascii="Myriad Pro" w:hAnsi="Myriad Pro" w:cs="Arial"/>
                <w:color w:val="000000"/>
                <w:sz w:val="18"/>
                <w:szCs w:val="18"/>
              </w:rPr>
              <w:t>1 545,57</w:t>
            </w:r>
          </w:p>
        </w:tc>
        <w:tc>
          <w:tcPr>
            <w:tcW w:w="723" w:type="pct"/>
            <w:tcBorders>
              <w:top w:val="single" w:sz="4" w:space="0" w:color="FFFFFF" w:themeColor="background1"/>
            </w:tcBorders>
            <w:shd w:val="clear" w:color="000000" w:fill="FFFFFF"/>
            <w:vAlign w:val="center"/>
            <w:hideMark/>
          </w:tcPr>
          <w:p w14:paraId="76116134" w14:textId="77777777" w:rsidR="00A94821" w:rsidRPr="00560BDF" w:rsidRDefault="00A94821" w:rsidP="00A94821">
            <w:pPr>
              <w:spacing w:before="40" w:after="40"/>
              <w:jc w:val="center"/>
              <w:rPr>
                <w:rFonts w:ascii="Myriad Pro" w:hAnsi="Myriad Pro" w:cs="Arial"/>
                <w:color w:val="000000"/>
                <w:sz w:val="18"/>
                <w:szCs w:val="18"/>
              </w:rPr>
            </w:pPr>
            <w:r w:rsidRPr="00560BDF">
              <w:rPr>
                <w:rFonts w:ascii="Myriad Pro" w:hAnsi="Myriad Pro" w:cs="Arial"/>
                <w:color w:val="000000"/>
                <w:sz w:val="18"/>
                <w:szCs w:val="18"/>
              </w:rPr>
              <w:t>1 545,57</w:t>
            </w:r>
          </w:p>
        </w:tc>
      </w:tr>
      <w:tr w:rsidR="00A94821" w:rsidRPr="00560BDF" w14:paraId="488113B7" w14:textId="77777777" w:rsidTr="00A94821">
        <w:trPr>
          <w:trHeight w:hRule="exact" w:val="845"/>
          <w:jc w:val="center"/>
        </w:trPr>
        <w:tc>
          <w:tcPr>
            <w:tcW w:w="1990" w:type="pct"/>
            <w:shd w:val="clear" w:color="000000" w:fill="FFFFFF"/>
            <w:vAlign w:val="center"/>
            <w:hideMark/>
          </w:tcPr>
          <w:p w14:paraId="6DEB7F15" w14:textId="77777777" w:rsidR="00A94821" w:rsidRPr="00560BDF" w:rsidRDefault="00A94821" w:rsidP="00A94821">
            <w:pPr>
              <w:spacing w:before="40" w:after="40"/>
              <w:rPr>
                <w:rFonts w:ascii="Myriad Pro" w:hAnsi="Myriad Pro" w:cs="Arial"/>
                <w:color w:val="000000"/>
                <w:sz w:val="18"/>
                <w:szCs w:val="18"/>
              </w:rPr>
            </w:pPr>
            <w:r w:rsidRPr="00560BDF">
              <w:rPr>
                <w:rFonts w:ascii="Myriad Pro" w:hAnsi="Myriad Pro" w:cs="Arial"/>
                <w:color w:val="000000"/>
                <w:sz w:val="18"/>
                <w:szCs w:val="18"/>
              </w:rPr>
              <w:t>Средневзвешенная фактическая цена покупки электрической энергии (мощности) в целях компенсации потерь электрической энергии в сетях в 2015/2016 г.</w:t>
            </w:r>
          </w:p>
        </w:tc>
        <w:tc>
          <w:tcPr>
            <w:tcW w:w="865" w:type="pct"/>
            <w:shd w:val="clear" w:color="000000" w:fill="FFFFFF"/>
            <w:vAlign w:val="center"/>
            <w:hideMark/>
          </w:tcPr>
          <w:p w14:paraId="7E774010" w14:textId="77777777" w:rsidR="00A94821" w:rsidRPr="00560BDF" w:rsidRDefault="00A94821" w:rsidP="00A94821">
            <w:pPr>
              <w:spacing w:before="40" w:after="40"/>
              <w:ind w:firstLineChars="200" w:firstLine="360"/>
              <w:rPr>
                <w:rFonts w:ascii="Myriad Pro" w:hAnsi="Myriad Pro" w:cs="Arial"/>
                <w:color w:val="000000"/>
                <w:sz w:val="18"/>
                <w:szCs w:val="18"/>
              </w:rPr>
            </w:pPr>
            <w:r w:rsidRPr="00560BDF">
              <w:rPr>
                <w:rFonts w:ascii="Myriad Pro" w:hAnsi="Myriad Pro" w:cs="Arial"/>
                <w:color w:val="000000"/>
                <w:sz w:val="18"/>
                <w:szCs w:val="18"/>
              </w:rPr>
              <w:t>ЦП</w:t>
            </w:r>
            <w:r w:rsidRPr="00560BDF">
              <w:rPr>
                <w:rFonts w:ascii="Myriad Pro" w:hAnsi="Myriad Pro" w:cs="Arial"/>
                <w:color w:val="000000"/>
                <w:sz w:val="18"/>
                <w:szCs w:val="18"/>
                <w:vertAlign w:val="superscript"/>
              </w:rPr>
              <w:t>ф</w:t>
            </w:r>
            <w:r w:rsidRPr="00560BDF">
              <w:rPr>
                <w:rFonts w:ascii="Myriad Pro" w:hAnsi="Myriad Pro" w:cs="Arial"/>
                <w:color w:val="000000"/>
                <w:sz w:val="18"/>
                <w:szCs w:val="18"/>
                <w:vertAlign w:val="subscript"/>
              </w:rPr>
              <w:t>и</w:t>
            </w:r>
          </w:p>
        </w:tc>
        <w:tc>
          <w:tcPr>
            <w:tcW w:w="649" w:type="pct"/>
            <w:shd w:val="clear" w:color="000000" w:fill="FFFFFF"/>
            <w:vAlign w:val="center"/>
            <w:hideMark/>
          </w:tcPr>
          <w:p w14:paraId="3FE19455" w14:textId="77777777" w:rsidR="00A94821" w:rsidRPr="00560BDF" w:rsidRDefault="00A94821" w:rsidP="00A94821">
            <w:pPr>
              <w:spacing w:before="40" w:after="40"/>
              <w:ind w:firstLineChars="100" w:firstLine="180"/>
              <w:rPr>
                <w:rFonts w:ascii="Myriad Pro" w:hAnsi="Myriad Pro" w:cs="Arial"/>
                <w:color w:val="000000"/>
                <w:sz w:val="18"/>
                <w:szCs w:val="18"/>
              </w:rPr>
            </w:pPr>
            <w:r w:rsidRPr="00560BDF">
              <w:rPr>
                <w:rFonts w:ascii="Myriad Pro" w:hAnsi="Myriad Pro" w:cs="Arial"/>
                <w:color w:val="000000"/>
                <w:sz w:val="18"/>
                <w:szCs w:val="18"/>
              </w:rPr>
              <w:t>руб./МВтч</w:t>
            </w:r>
          </w:p>
        </w:tc>
        <w:tc>
          <w:tcPr>
            <w:tcW w:w="773" w:type="pct"/>
            <w:shd w:val="clear" w:color="000000" w:fill="FFFFFF"/>
            <w:vAlign w:val="center"/>
            <w:hideMark/>
          </w:tcPr>
          <w:p w14:paraId="4C0457B8" w14:textId="77777777" w:rsidR="00A94821" w:rsidRPr="00560BDF" w:rsidRDefault="00A94821" w:rsidP="00A94821">
            <w:pPr>
              <w:spacing w:before="40" w:after="40"/>
              <w:jc w:val="center"/>
              <w:rPr>
                <w:rFonts w:ascii="Myriad Pro" w:hAnsi="Myriad Pro" w:cs="Arial"/>
                <w:color w:val="000000"/>
                <w:sz w:val="18"/>
                <w:szCs w:val="18"/>
              </w:rPr>
            </w:pPr>
            <w:r w:rsidRPr="00560BDF">
              <w:rPr>
                <w:rFonts w:ascii="Myriad Pro" w:hAnsi="Myriad Pro" w:cs="Arial"/>
                <w:color w:val="000000"/>
                <w:sz w:val="18"/>
                <w:szCs w:val="18"/>
              </w:rPr>
              <w:t>1 778,29</w:t>
            </w:r>
          </w:p>
        </w:tc>
        <w:tc>
          <w:tcPr>
            <w:tcW w:w="723" w:type="pct"/>
            <w:shd w:val="clear" w:color="000000" w:fill="FFFFFF"/>
            <w:vAlign w:val="center"/>
            <w:hideMark/>
          </w:tcPr>
          <w:p w14:paraId="5DA61BB0" w14:textId="77777777" w:rsidR="00A94821" w:rsidRPr="00560BDF" w:rsidRDefault="00A94821" w:rsidP="00A94821">
            <w:pPr>
              <w:spacing w:before="40" w:after="40"/>
              <w:jc w:val="center"/>
              <w:rPr>
                <w:rFonts w:ascii="Myriad Pro" w:hAnsi="Myriad Pro" w:cs="Arial"/>
                <w:color w:val="000000"/>
                <w:sz w:val="18"/>
                <w:szCs w:val="18"/>
              </w:rPr>
            </w:pPr>
            <w:r w:rsidRPr="00560BDF">
              <w:rPr>
                <w:rFonts w:ascii="Myriad Pro" w:hAnsi="Myriad Pro" w:cs="Arial"/>
                <w:color w:val="000000"/>
                <w:sz w:val="18"/>
                <w:szCs w:val="18"/>
              </w:rPr>
              <w:t>1 757,84</w:t>
            </w:r>
          </w:p>
        </w:tc>
      </w:tr>
      <w:tr w:rsidR="00A94821" w:rsidRPr="00560BDF" w14:paraId="6CC735BB" w14:textId="77777777" w:rsidTr="00A94821">
        <w:trPr>
          <w:trHeight w:hRule="exact" w:val="559"/>
          <w:jc w:val="center"/>
        </w:trPr>
        <w:tc>
          <w:tcPr>
            <w:tcW w:w="1990" w:type="pct"/>
            <w:shd w:val="clear" w:color="000000" w:fill="FFFFFF"/>
            <w:vAlign w:val="center"/>
            <w:hideMark/>
          </w:tcPr>
          <w:p w14:paraId="1ADE3916" w14:textId="77777777" w:rsidR="00A94821" w:rsidRPr="00560BDF" w:rsidRDefault="00A94821" w:rsidP="00A94821">
            <w:pPr>
              <w:spacing w:before="40" w:after="40"/>
              <w:rPr>
                <w:rFonts w:ascii="Myriad Pro" w:hAnsi="Myriad Pro" w:cs="Arial"/>
                <w:color w:val="000000"/>
                <w:sz w:val="18"/>
                <w:szCs w:val="18"/>
              </w:rPr>
            </w:pPr>
            <w:r w:rsidRPr="00560BDF">
              <w:rPr>
                <w:rFonts w:ascii="Myriad Pro" w:hAnsi="Myriad Pro" w:cs="Arial"/>
                <w:color w:val="000000"/>
                <w:sz w:val="18"/>
                <w:szCs w:val="18"/>
              </w:rPr>
              <w:t>Фактический объем потерь электрической энергии в сетях в 2015/201 б г.</w:t>
            </w:r>
          </w:p>
        </w:tc>
        <w:tc>
          <w:tcPr>
            <w:tcW w:w="865" w:type="pct"/>
            <w:shd w:val="clear" w:color="000000" w:fill="FFFFFF"/>
            <w:vAlign w:val="center"/>
            <w:hideMark/>
          </w:tcPr>
          <w:p w14:paraId="5A40C028" w14:textId="77777777" w:rsidR="00A94821" w:rsidRPr="00560BDF" w:rsidRDefault="00A94821" w:rsidP="00A94821">
            <w:pPr>
              <w:spacing w:before="40" w:after="40"/>
              <w:ind w:firstLineChars="300" w:firstLine="540"/>
              <w:rPr>
                <w:rFonts w:ascii="Myriad Pro" w:hAnsi="Myriad Pro" w:cs="Arial"/>
                <w:color w:val="000000"/>
                <w:sz w:val="18"/>
                <w:szCs w:val="18"/>
              </w:rPr>
            </w:pPr>
            <w:r w:rsidRPr="00560BDF">
              <w:rPr>
                <w:rFonts w:ascii="Myriad Pro" w:hAnsi="Myriad Pro" w:cs="Arial"/>
                <w:color w:val="000000"/>
                <w:sz w:val="18"/>
                <w:szCs w:val="18"/>
              </w:rPr>
              <w:t>П</w:t>
            </w:r>
            <w:r w:rsidRPr="00560BDF">
              <w:rPr>
                <w:rFonts w:ascii="Myriad Pro" w:hAnsi="Myriad Pro" w:cs="Arial"/>
                <w:color w:val="000000"/>
                <w:sz w:val="18"/>
                <w:szCs w:val="18"/>
                <w:vertAlign w:val="superscript"/>
              </w:rPr>
              <w:t>ф</w:t>
            </w:r>
            <w:r w:rsidRPr="00560BDF">
              <w:rPr>
                <w:rFonts w:ascii="Myriad Pro" w:hAnsi="Myriad Pro" w:cs="Arial"/>
                <w:color w:val="000000"/>
                <w:sz w:val="18"/>
                <w:szCs w:val="18"/>
                <w:vertAlign w:val="subscript"/>
              </w:rPr>
              <w:t>и</w:t>
            </w:r>
          </w:p>
        </w:tc>
        <w:tc>
          <w:tcPr>
            <w:tcW w:w="649" w:type="pct"/>
            <w:shd w:val="clear" w:color="000000" w:fill="FFFFFF"/>
            <w:vAlign w:val="center"/>
            <w:hideMark/>
          </w:tcPr>
          <w:p w14:paraId="01189D18" w14:textId="77777777" w:rsidR="00A94821" w:rsidRPr="00560BDF" w:rsidRDefault="00A94821" w:rsidP="00A94821">
            <w:pPr>
              <w:spacing w:before="40" w:after="40"/>
              <w:ind w:firstLineChars="100" w:firstLine="180"/>
              <w:rPr>
                <w:rFonts w:ascii="Myriad Pro" w:hAnsi="Myriad Pro" w:cs="Arial"/>
                <w:color w:val="000000"/>
                <w:sz w:val="18"/>
                <w:szCs w:val="18"/>
              </w:rPr>
            </w:pPr>
            <w:r w:rsidRPr="00560BDF">
              <w:rPr>
                <w:rFonts w:ascii="Myriad Pro" w:hAnsi="Myriad Pro" w:cs="Arial"/>
                <w:color w:val="000000"/>
                <w:sz w:val="18"/>
                <w:szCs w:val="18"/>
              </w:rPr>
              <w:t>млн. кВтч</w:t>
            </w:r>
          </w:p>
        </w:tc>
        <w:tc>
          <w:tcPr>
            <w:tcW w:w="773" w:type="pct"/>
            <w:shd w:val="clear" w:color="000000" w:fill="FFFFFF"/>
            <w:vAlign w:val="center"/>
            <w:hideMark/>
          </w:tcPr>
          <w:p w14:paraId="284F5E0A" w14:textId="77777777" w:rsidR="00A94821" w:rsidRPr="00560BDF" w:rsidRDefault="00A94821" w:rsidP="00A94821">
            <w:pPr>
              <w:spacing w:before="40" w:after="40"/>
              <w:jc w:val="center"/>
              <w:rPr>
                <w:rFonts w:ascii="Myriad Pro" w:hAnsi="Myriad Pro" w:cs="Arial"/>
                <w:color w:val="000000"/>
                <w:sz w:val="18"/>
                <w:szCs w:val="18"/>
              </w:rPr>
            </w:pPr>
            <w:r w:rsidRPr="00560BDF">
              <w:rPr>
                <w:rFonts w:ascii="Myriad Pro" w:hAnsi="Myriad Pro" w:cs="Arial"/>
                <w:color w:val="000000"/>
                <w:sz w:val="18"/>
                <w:szCs w:val="18"/>
              </w:rPr>
              <w:t>483,26</w:t>
            </w:r>
          </w:p>
        </w:tc>
        <w:tc>
          <w:tcPr>
            <w:tcW w:w="723" w:type="pct"/>
            <w:shd w:val="clear" w:color="000000" w:fill="FFFFFF"/>
            <w:vAlign w:val="center"/>
            <w:hideMark/>
          </w:tcPr>
          <w:p w14:paraId="07D76195" w14:textId="77777777" w:rsidR="00A94821" w:rsidRPr="00560BDF" w:rsidRDefault="00A94821" w:rsidP="00A94821">
            <w:pPr>
              <w:spacing w:before="40" w:after="40"/>
              <w:jc w:val="center"/>
              <w:rPr>
                <w:rFonts w:ascii="Myriad Pro" w:hAnsi="Myriad Pro" w:cs="Arial"/>
                <w:color w:val="000000"/>
                <w:sz w:val="18"/>
                <w:szCs w:val="18"/>
              </w:rPr>
            </w:pPr>
            <w:r w:rsidRPr="00560BDF">
              <w:rPr>
                <w:rFonts w:ascii="Myriad Pro" w:hAnsi="Myriad Pro" w:cs="Arial"/>
                <w:color w:val="000000"/>
                <w:sz w:val="18"/>
                <w:szCs w:val="18"/>
              </w:rPr>
              <w:t>680,34</w:t>
            </w:r>
          </w:p>
        </w:tc>
      </w:tr>
      <w:tr w:rsidR="00A94821" w:rsidRPr="00560BDF" w14:paraId="6F471868" w14:textId="77777777" w:rsidTr="00A94821">
        <w:trPr>
          <w:trHeight w:hRule="exact" w:val="581"/>
          <w:jc w:val="center"/>
        </w:trPr>
        <w:tc>
          <w:tcPr>
            <w:tcW w:w="1990" w:type="pct"/>
            <w:shd w:val="clear" w:color="000000" w:fill="FFFFFF"/>
            <w:vAlign w:val="center"/>
            <w:hideMark/>
          </w:tcPr>
          <w:p w14:paraId="316529A7" w14:textId="77777777" w:rsidR="00A94821" w:rsidRPr="00560BDF" w:rsidRDefault="00A94821" w:rsidP="00A94821">
            <w:pPr>
              <w:spacing w:before="40" w:after="40"/>
              <w:rPr>
                <w:rFonts w:ascii="Myriad Pro" w:hAnsi="Myriad Pro" w:cs="Arial"/>
                <w:color w:val="000000"/>
                <w:sz w:val="18"/>
                <w:szCs w:val="18"/>
              </w:rPr>
            </w:pPr>
            <w:r w:rsidRPr="00560BDF">
              <w:rPr>
                <w:rFonts w:ascii="Myriad Pro" w:hAnsi="Myriad Pro" w:cs="Arial"/>
                <w:color w:val="000000"/>
                <w:sz w:val="18"/>
                <w:szCs w:val="18"/>
              </w:rPr>
              <w:t>Фактический объем отпуска электрической энергии в сеть в 2015/2016 г.</w:t>
            </w:r>
          </w:p>
        </w:tc>
        <w:tc>
          <w:tcPr>
            <w:tcW w:w="865" w:type="pct"/>
            <w:shd w:val="clear" w:color="000000" w:fill="FFFFFF"/>
            <w:vAlign w:val="center"/>
            <w:hideMark/>
          </w:tcPr>
          <w:p w14:paraId="10FBBE51" w14:textId="77777777" w:rsidR="00A94821" w:rsidRPr="00560BDF" w:rsidRDefault="00A94821" w:rsidP="00A94821">
            <w:pPr>
              <w:spacing w:before="40" w:after="40"/>
              <w:ind w:firstLineChars="200" w:firstLine="360"/>
              <w:rPr>
                <w:rFonts w:ascii="Myriad Pro" w:hAnsi="Myriad Pro" w:cs="Arial"/>
                <w:color w:val="000000"/>
                <w:sz w:val="18"/>
                <w:szCs w:val="18"/>
              </w:rPr>
            </w:pPr>
            <w:r w:rsidRPr="00560BDF">
              <w:rPr>
                <w:rFonts w:ascii="Myriad Pro" w:hAnsi="Myriad Pro" w:cs="Arial"/>
                <w:color w:val="000000"/>
                <w:sz w:val="18"/>
                <w:szCs w:val="18"/>
              </w:rPr>
              <w:t>ПР</w:t>
            </w:r>
            <w:r w:rsidRPr="00560BDF">
              <w:rPr>
                <w:rFonts w:ascii="Myriad Pro" w:hAnsi="Myriad Pro" w:cs="Arial"/>
                <w:color w:val="000000"/>
                <w:sz w:val="18"/>
                <w:szCs w:val="18"/>
                <w:vertAlign w:val="superscript"/>
              </w:rPr>
              <w:t>ф</w:t>
            </w:r>
            <w:r w:rsidRPr="00560BDF">
              <w:rPr>
                <w:rFonts w:ascii="Myriad Pro" w:hAnsi="Myriad Pro" w:cs="Arial"/>
                <w:color w:val="000000"/>
                <w:sz w:val="18"/>
                <w:szCs w:val="18"/>
              </w:rPr>
              <w:t>,,</w:t>
            </w:r>
          </w:p>
        </w:tc>
        <w:tc>
          <w:tcPr>
            <w:tcW w:w="649" w:type="pct"/>
            <w:shd w:val="clear" w:color="000000" w:fill="FFFFFF"/>
            <w:vAlign w:val="center"/>
            <w:hideMark/>
          </w:tcPr>
          <w:p w14:paraId="24C0EA51" w14:textId="77777777" w:rsidR="00A94821" w:rsidRPr="00560BDF" w:rsidRDefault="00A94821" w:rsidP="00A94821">
            <w:pPr>
              <w:spacing w:before="40" w:after="40"/>
              <w:ind w:firstLineChars="100" w:firstLine="180"/>
              <w:rPr>
                <w:rFonts w:ascii="Myriad Pro" w:hAnsi="Myriad Pro" w:cs="Arial"/>
                <w:color w:val="000000"/>
                <w:sz w:val="18"/>
                <w:szCs w:val="18"/>
              </w:rPr>
            </w:pPr>
            <w:r w:rsidRPr="00560BDF">
              <w:rPr>
                <w:rFonts w:ascii="Myriad Pro" w:hAnsi="Myriad Pro" w:cs="Arial"/>
                <w:color w:val="000000"/>
                <w:sz w:val="18"/>
                <w:szCs w:val="18"/>
              </w:rPr>
              <w:t>млн. кВтч</w:t>
            </w:r>
          </w:p>
        </w:tc>
        <w:tc>
          <w:tcPr>
            <w:tcW w:w="773" w:type="pct"/>
            <w:shd w:val="clear" w:color="000000" w:fill="FFFFFF"/>
            <w:vAlign w:val="center"/>
            <w:hideMark/>
          </w:tcPr>
          <w:p w14:paraId="17E9E471" w14:textId="77777777" w:rsidR="00A94821" w:rsidRPr="00560BDF" w:rsidRDefault="00A94821" w:rsidP="00A94821">
            <w:pPr>
              <w:spacing w:before="40" w:after="40"/>
              <w:jc w:val="center"/>
              <w:rPr>
                <w:rFonts w:ascii="Myriad Pro" w:hAnsi="Myriad Pro" w:cs="Arial"/>
                <w:color w:val="000000"/>
                <w:sz w:val="18"/>
                <w:szCs w:val="18"/>
              </w:rPr>
            </w:pPr>
            <w:r w:rsidRPr="00560BDF">
              <w:rPr>
                <w:rFonts w:ascii="Myriad Pro" w:hAnsi="Myriad Pro" w:cs="Arial"/>
                <w:color w:val="000000"/>
                <w:sz w:val="18"/>
                <w:szCs w:val="18"/>
              </w:rPr>
              <w:t>4 405,32</w:t>
            </w:r>
          </w:p>
        </w:tc>
        <w:tc>
          <w:tcPr>
            <w:tcW w:w="723" w:type="pct"/>
            <w:shd w:val="clear" w:color="000000" w:fill="FFFFFF"/>
            <w:vAlign w:val="center"/>
            <w:hideMark/>
          </w:tcPr>
          <w:p w14:paraId="02ED93AD" w14:textId="77777777" w:rsidR="00A94821" w:rsidRPr="00560BDF" w:rsidRDefault="00A94821" w:rsidP="00A94821">
            <w:pPr>
              <w:spacing w:before="40" w:after="40"/>
              <w:jc w:val="center"/>
              <w:rPr>
                <w:rFonts w:ascii="Myriad Pro" w:hAnsi="Myriad Pro" w:cs="Arial"/>
                <w:color w:val="000000"/>
                <w:sz w:val="18"/>
                <w:szCs w:val="18"/>
              </w:rPr>
            </w:pPr>
            <w:r w:rsidRPr="00560BDF">
              <w:rPr>
                <w:rFonts w:ascii="Myriad Pro" w:hAnsi="Myriad Pro" w:cs="Arial"/>
                <w:color w:val="000000"/>
                <w:sz w:val="18"/>
                <w:szCs w:val="18"/>
              </w:rPr>
              <w:t>6 145,96</w:t>
            </w:r>
          </w:p>
        </w:tc>
      </w:tr>
      <w:tr w:rsidR="00A94821" w:rsidRPr="00560BDF" w14:paraId="49D3705E" w14:textId="77777777" w:rsidTr="00A94821">
        <w:trPr>
          <w:trHeight w:hRule="exact" w:val="1411"/>
          <w:jc w:val="center"/>
        </w:trPr>
        <w:tc>
          <w:tcPr>
            <w:tcW w:w="1990" w:type="pct"/>
            <w:shd w:val="clear" w:color="000000" w:fill="FFFFFF"/>
            <w:vAlign w:val="center"/>
            <w:hideMark/>
          </w:tcPr>
          <w:p w14:paraId="15802F58" w14:textId="77777777" w:rsidR="00A94821" w:rsidRPr="00560BDF" w:rsidRDefault="00A94821" w:rsidP="00A94821">
            <w:pPr>
              <w:spacing w:before="40" w:after="40"/>
              <w:rPr>
                <w:rFonts w:ascii="Myriad Pro" w:hAnsi="Myriad Pro" w:cs="Arial"/>
                <w:color w:val="000000"/>
                <w:sz w:val="18"/>
                <w:szCs w:val="18"/>
              </w:rPr>
            </w:pPr>
            <w:r w:rsidRPr="00560BDF">
              <w:rPr>
                <w:rFonts w:ascii="Myriad Pro" w:hAnsi="Myriad Pro" w:cs="Arial"/>
                <w:color w:val="000000"/>
                <w:sz w:val="18"/>
                <w:szCs w:val="18"/>
              </w:rPr>
              <w:t>Плановый отпуск электрической энергии в сеть, с учетом планового объема услуг по передаче электрической энергии, оказанных с использованием объектов ЕНЭС, переданных в аренду РСК, в 2015/2016 г.</w:t>
            </w:r>
          </w:p>
        </w:tc>
        <w:tc>
          <w:tcPr>
            <w:tcW w:w="865" w:type="pct"/>
            <w:shd w:val="clear" w:color="000000" w:fill="FFFFFF"/>
            <w:vAlign w:val="center"/>
            <w:hideMark/>
          </w:tcPr>
          <w:p w14:paraId="71A4FA30" w14:textId="77777777" w:rsidR="00A94821" w:rsidRPr="00560BDF" w:rsidRDefault="00A94821" w:rsidP="00A94821">
            <w:pPr>
              <w:spacing w:before="40" w:after="40"/>
              <w:ind w:firstLineChars="200" w:firstLine="360"/>
              <w:rPr>
                <w:rFonts w:ascii="Myriad Pro" w:hAnsi="Myriad Pro" w:cs="Arial"/>
                <w:color w:val="000000"/>
                <w:sz w:val="18"/>
                <w:szCs w:val="18"/>
              </w:rPr>
            </w:pPr>
            <w:r w:rsidRPr="00560BDF">
              <w:rPr>
                <w:rFonts w:ascii="Myriad Pro" w:hAnsi="Myriad Pro" w:cs="Arial"/>
                <w:color w:val="000000"/>
                <w:sz w:val="18"/>
                <w:szCs w:val="18"/>
              </w:rPr>
              <w:t>ПРм</w:t>
            </w:r>
          </w:p>
        </w:tc>
        <w:tc>
          <w:tcPr>
            <w:tcW w:w="649" w:type="pct"/>
            <w:shd w:val="clear" w:color="000000" w:fill="FFFFFF"/>
            <w:vAlign w:val="center"/>
            <w:hideMark/>
          </w:tcPr>
          <w:p w14:paraId="611EFE9E" w14:textId="77777777" w:rsidR="00A94821" w:rsidRPr="00560BDF" w:rsidRDefault="00A94821" w:rsidP="00A94821">
            <w:pPr>
              <w:spacing w:before="40" w:after="40"/>
              <w:ind w:firstLineChars="100" w:firstLine="180"/>
              <w:rPr>
                <w:rFonts w:ascii="Myriad Pro" w:hAnsi="Myriad Pro" w:cs="Arial"/>
                <w:color w:val="000000"/>
                <w:sz w:val="18"/>
                <w:szCs w:val="18"/>
              </w:rPr>
            </w:pPr>
            <w:r w:rsidRPr="00560BDF">
              <w:rPr>
                <w:rFonts w:ascii="Myriad Pro" w:hAnsi="Myriad Pro" w:cs="Arial"/>
                <w:color w:val="000000"/>
                <w:sz w:val="18"/>
                <w:szCs w:val="18"/>
              </w:rPr>
              <w:t>млн. кВтч</w:t>
            </w:r>
          </w:p>
        </w:tc>
        <w:tc>
          <w:tcPr>
            <w:tcW w:w="773" w:type="pct"/>
            <w:shd w:val="clear" w:color="000000" w:fill="FFFFFF"/>
            <w:vAlign w:val="center"/>
            <w:hideMark/>
          </w:tcPr>
          <w:p w14:paraId="7D1AE4E9" w14:textId="77777777" w:rsidR="00A94821" w:rsidRPr="00560BDF" w:rsidRDefault="00A94821" w:rsidP="00A94821">
            <w:pPr>
              <w:spacing w:before="40" w:after="40"/>
              <w:jc w:val="center"/>
              <w:rPr>
                <w:rFonts w:ascii="Myriad Pro" w:hAnsi="Myriad Pro" w:cs="Arial"/>
                <w:color w:val="000000"/>
                <w:sz w:val="18"/>
                <w:szCs w:val="18"/>
              </w:rPr>
            </w:pPr>
            <w:r w:rsidRPr="00560BDF">
              <w:rPr>
                <w:rFonts w:ascii="Myriad Pro" w:hAnsi="Myriad Pro" w:cs="Arial"/>
                <w:color w:val="000000"/>
                <w:sz w:val="18"/>
                <w:szCs w:val="18"/>
              </w:rPr>
              <w:t>4 405,32</w:t>
            </w:r>
          </w:p>
        </w:tc>
        <w:tc>
          <w:tcPr>
            <w:tcW w:w="723" w:type="pct"/>
            <w:shd w:val="clear" w:color="000000" w:fill="FFFFFF"/>
            <w:vAlign w:val="center"/>
            <w:hideMark/>
          </w:tcPr>
          <w:p w14:paraId="0BCCC5F8" w14:textId="77777777" w:rsidR="00A94821" w:rsidRPr="00560BDF" w:rsidRDefault="00A94821" w:rsidP="00A94821">
            <w:pPr>
              <w:spacing w:before="40" w:after="40"/>
              <w:jc w:val="center"/>
              <w:rPr>
                <w:rFonts w:ascii="Myriad Pro" w:hAnsi="Myriad Pro" w:cs="Arial"/>
                <w:color w:val="000000"/>
                <w:sz w:val="18"/>
                <w:szCs w:val="18"/>
              </w:rPr>
            </w:pPr>
            <w:r w:rsidRPr="00560BDF">
              <w:rPr>
                <w:rFonts w:ascii="Myriad Pro" w:hAnsi="Myriad Pro" w:cs="Arial"/>
                <w:color w:val="000000"/>
                <w:sz w:val="18"/>
                <w:szCs w:val="18"/>
              </w:rPr>
              <w:t>6 102,16</w:t>
            </w:r>
          </w:p>
        </w:tc>
      </w:tr>
      <w:tr w:rsidR="00A94821" w:rsidRPr="00560BDF" w14:paraId="7F1B7835" w14:textId="77777777" w:rsidTr="00A94821">
        <w:trPr>
          <w:trHeight w:hRule="exact" w:val="709"/>
          <w:jc w:val="center"/>
        </w:trPr>
        <w:tc>
          <w:tcPr>
            <w:tcW w:w="1990" w:type="pct"/>
            <w:shd w:val="clear" w:color="000000" w:fill="FFFFFF"/>
            <w:vAlign w:val="center"/>
            <w:hideMark/>
          </w:tcPr>
          <w:p w14:paraId="4F8AA59B" w14:textId="77777777" w:rsidR="00A94821" w:rsidRPr="00560BDF" w:rsidRDefault="00A94821" w:rsidP="00A94821">
            <w:pPr>
              <w:spacing w:before="40" w:after="40"/>
              <w:rPr>
                <w:rFonts w:ascii="Myriad Pro" w:hAnsi="Myriad Pro" w:cs="Arial"/>
                <w:color w:val="000000"/>
                <w:sz w:val="18"/>
                <w:szCs w:val="18"/>
              </w:rPr>
            </w:pPr>
            <w:r w:rsidRPr="00560BDF">
              <w:rPr>
                <w:rFonts w:ascii="Myriad Pro" w:hAnsi="Myriad Pro" w:cs="Arial"/>
                <w:color w:val="000000"/>
                <w:sz w:val="18"/>
                <w:szCs w:val="18"/>
              </w:rPr>
              <w:t>Объем потерь электрической энергии в сетях, учтенный при установлении тарифов на 2015/2016 год</w:t>
            </w:r>
          </w:p>
        </w:tc>
        <w:tc>
          <w:tcPr>
            <w:tcW w:w="865" w:type="pct"/>
            <w:shd w:val="clear" w:color="000000" w:fill="FFFFFF"/>
            <w:vAlign w:val="center"/>
            <w:hideMark/>
          </w:tcPr>
          <w:p w14:paraId="150014E3" w14:textId="77777777" w:rsidR="00A94821" w:rsidRPr="00560BDF" w:rsidRDefault="00A94821" w:rsidP="00A94821">
            <w:pPr>
              <w:spacing w:before="40" w:after="40"/>
              <w:ind w:firstLineChars="300" w:firstLine="540"/>
              <w:rPr>
                <w:rFonts w:ascii="Myriad Pro" w:hAnsi="Myriad Pro" w:cs="Arial"/>
                <w:color w:val="000000"/>
                <w:sz w:val="18"/>
                <w:szCs w:val="18"/>
              </w:rPr>
            </w:pPr>
            <w:r w:rsidRPr="00560BDF">
              <w:rPr>
                <w:rFonts w:ascii="Myriad Pro" w:hAnsi="Myriad Pro" w:cs="Arial"/>
                <w:color w:val="000000"/>
                <w:sz w:val="18"/>
                <w:szCs w:val="18"/>
              </w:rPr>
              <w:t>Пи</w:t>
            </w:r>
          </w:p>
        </w:tc>
        <w:tc>
          <w:tcPr>
            <w:tcW w:w="649" w:type="pct"/>
            <w:shd w:val="clear" w:color="000000" w:fill="FFFFFF"/>
            <w:vAlign w:val="center"/>
            <w:hideMark/>
          </w:tcPr>
          <w:p w14:paraId="3F2DF952" w14:textId="77777777" w:rsidR="00A94821" w:rsidRPr="00560BDF" w:rsidRDefault="00A94821" w:rsidP="00A94821">
            <w:pPr>
              <w:spacing w:before="40" w:after="40"/>
              <w:ind w:firstLineChars="100" w:firstLine="180"/>
              <w:rPr>
                <w:rFonts w:ascii="Myriad Pro" w:hAnsi="Myriad Pro" w:cs="Arial"/>
                <w:color w:val="000000"/>
                <w:sz w:val="18"/>
                <w:szCs w:val="18"/>
              </w:rPr>
            </w:pPr>
            <w:r w:rsidRPr="00560BDF">
              <w:rPr>
                <w:rFonts w:ascii="Myriad Pro" w:hAnsi="Myriad Pro" w:cs="Arial"/>
                <w:color w:val="000000"/>
                <w:sz w:val="18"/>
                <w:szCs w:val="18"/>
              </w:rPr>
              <w:t>млн. кВтч</w:t>
            </w:r>
          </w:p>
        </w:tc>
        <w:tc>
          <w:tcPr>
            <w:tcW w:w="773" w:type="pct"/>
            <w:shd w:val="clear" w:color="000000" w:fill="FFFFFF"/>
            <w:vAlign w:val="center"/>
            <w:hideMark/>
          </w:tcPr>
          <w:p w14:paraId="61C282BF" w14:textId="77777777" w:rsidR="00A94821" w:rsidRPr="00560BDF" w:rsidRDefault="00A94821" w:rsidP="00A94821">
            <w:pPr>
              <w:spacing w:before="40" w:after="40"/>
              <w:jc w:val="center"/>
              <w:rPr>
                <w:rFonts w:ascii="Myriad Pro" w:hAnsi="Myriad Pro" w:cs="Arial"/>
                <w:color w:val="000000"/>
                <w:sz w:val="18"/>
                <w:szCs w:val="18"/>
              </w:rPr>
            </w:pPr>
            <w:r w:rsidRPr="00560BDF">
              <w:rPr>
                <w:rFonts w:ascii="Myriad Pro" w:hAnsi="Myriad Pro" w:cs="Arial"/>
                <w:color w:val="000000"/>
                <w:sz w:val="18"/>
                <w:szCs w:val="18"/>
              </w:rPr>
              <w:t>483,26</w:t>
            </w:r>
          </w:p>
        </w:tc>
        <w:tc>
          <w:tcPr>
            <w:tcW w:w="723" w:type="pct"/>
            <w:shd w:val="clear" w:color="000000" w:fill="FFFFFF"/>
            <w:vAlign w:val="center"/>
            <w:hideMark/>
          </w:tcPr>
          <w:p w14:paraId="7E1ECFEB" w14:textId="77777777" w:rsidR="00A94821" w:rsidRPr="00560BDF" w:rsidRDefault="00A94821" w:rsidP="00A94821">
            <w:pPr>
              <w:spacing w:before="40" w:after="40"/>
              <w:jc w:val="center"/>
              <w:rPr>
                <w:rFonts w:ascii="Myriad Pro" w:hAnsi="Myriad Pro" w:cs="Arial"/>
                <w:color w:val="000000"/>
                <w:sz w:val="18"/>
                <w:szCs w:val="18"/>
              </w:rPr>
            </w:pPr>
            <w:r w:rsidRPr="00560BDF">
              <w:rPr>
                <w:rFonts w:ascii="Myriad Pro" w:hAnsi="Myriad Pro" w:cs="Arial"/>
                <w:color w:val="000000"/>
                <w:sz w:val="18"/>
                <w:szCs w:val="18"/>
              </w:rPr>
              <w:t>723,22</w:t>
            </w:r>
          </w:p>
        </w:tc>
      </w:tr>
      <w:tr w:rsidR="00A94821" w:rsidRPr="00560BDF" w14:paraId="2E3E9724" w14:textId="77777777" w:rsidTr="00A94821">
        <w:trPr>
          <w:trHeight w:hRule="exact" w:val="1697"/>
          <w:jc w:val="center"/>
        </w:trPr>
        <w:tc>
          <w:tcPr>
            <w:tcW w:w="1990" w:type="pct"/>
            <w:shd w:val="clear" w:color="000000" w:fill="FFFFFF"/>
            <w:vAlign w:val="center"/>
            <w:hideMark/>
          </w:tcPr>
          <w:p w14:paraId="5BDF839C" w14:textId="77777777" w:rsidR="00A94821" w:rsidRPr="00560BDF" w:rsidRDefault="00A94821" w:rsidP="00A94821">
            <w:pPr>
              <w:spacing w:before="40" w:after="40"/>
              <w:rPr>
                <w:rFonts w:ascii="Myriad Pro" w:hAnsi="Myriad Pro" w:cs="Arial"/>
                <w:color w:val="000000"/>
                <w:sz w:val="18"/>
                <w:szCs w:val="18"/>
              </w:rPr>
            </w:pPr>
            <w:r w:rsidRPr="00560BDF">
              <w:rPr>
                <w:rFonts w:ascii="Myriad Pro" w:hAnsi="Myriad Pro" w:cs="Arial"/>
                <w:color w:val="000000"/>
                <w:sz w:val="18"/>
                <w:szCs w:val="18"/>
              </w:rPr>
              <w:t>Величина компенсации выпадающих/излишне полученных доходов, возникающих в результате отличия фактических цен покупки технологических потерь электрической энергии от установленных при утверждении тарифов на 2015/2016 год</w:t>
            </w:r>
          </w:p>
        </w:tc>
        <w:tc>
          <w:tcPr>
            <w:tcW w:w="865" w:type="pct"/>
            <w:shd w:val="clear" w:color="000000" w:fill="FFFFFF"/>
            <w:vAlign w:val="center"/>
            <w:hideMark/>
          </w:tcPr>
          <w:p w14:paraId="28C8E957" w14:textId="77777777" w:rsidR="00A94821" w:rsidRPr="00560BDF" w:rsidRDefault="00A94821" w:rsidP="00A94821">
            <w:pPr>
              <w:spacing w:before="40" w:after="40"/>
              <w:ind w:firstLineChars="100" w:firstLine="180"/>
              <w:rPr>
                <w:rFonts w:ascii="Myriad Pro" w:hAnsi="Myriad Pro" w:cs="Arial"/>
                <w:color w:val="000000"/>
                <w:sz w:val="18"/>
                <w:szCs w:val="18"/>
                <w:vertAlign w:val="subscript"/>
                <w:lang w:val="en-US"/>
              </w:rPr>
            </w:pPr>
            <w:r w:rsidRPr="00560BDF">
              <w:rPr>
                <w:rFonts w:ascii="Myriad Pro" w:hAnsi="Myriad Pro" w:cs="Arial"/>
                <w:color w:val="000000"/>
                <w:sz w:val="18"/>
                <w:szCs w:val="18"/>
              </w:rPr>
              <w:t>ΔКорр</w:t>
            </w:r>
            <w:r w:rsidRPr="00560BDF">
              <w:rPr>
                <w:rFonts w:ascii="Myriad Pro" w:hAnsi="Myriad Pro" w:cs="Arial"/>
                <w:color w:val="000000"/>
                <w:sz w:val="18"/>
                <w:szCs w:val="18"/>
                <w:vertAlign w:val="superscript"/>
              </w:rPr>
              <w:t>цп</w:t>
            </w:r>
            <w:r w:rsidRPr="00560BDF">
              <w:rPr>
                <w:rFonts w:ascii="Myriad Pro" w:hAnsi="Myriad Pro" w:cs="Arial"/>
                <w:color w:val="000000"/>
                <w:sz w:val="18"/>
                <w:szCs w:val="18"/>
                <w:vertAlign w:val="subscript"/>
                <w:lang w:val="en-US"/>
              </w:rPr>
              <w:t>i-1</w:t>
            </w:r>
          </w:p>
        </w:tc>
        <w:tc>
          <w:tcPr>
            <w:tcW w:w="649" w:type="pct"/>
            <w:shd w:val="clear" w:color="000000" w:fill="FFFFFF"/>
            <w:vAlign w:val="center"/>
            <w:hideMark/>
          </w:tcPr>
          <w:p w14:paraId="3EAC7723" w14:textId="77777777" w:rsidR="00A94821" w:rsidRPr="00560BDF" w:rsidRDefault="00A94821" w:rsidP="00A94821">
            <w:pPr>
              <w:spacing w:before="40" w:after="40"/>
              <w:ind w:firstLineChars="100" w:firstLine="180"/>
              <w:rPr>
                <w:rFonts w:ascii="Myriad Pro" w:hAnsi="Myriad Pro" w:cs="Arial"/>
                <w:color w:val="000000"/>
                <w:sz w:val="18"/>
                <w:szCs w:val="18"/>
              </w:rPr>
            </w:pPr>
            <w:r w:rsidRPr="00560BDF">
              <w:rPr>
                <w:rFonts w:ascii="Myriad Pro" w:hAnsi="Myriad Pro" w:cs="Arial"/>
                <w:color w:val="000000"/>
                <w:sz w:val="18"/>
                <w:szCs w:val="18"/>
              </w:rPr>
              <w:t>тыс. руб.</w:t>
            </w:r>
          </w:p>
        </w:tc>
        <w:tc>
          <w:tcPr>
            <w:tcW w:w="773" w:type="pct"/>
            <w:shd w:val="clear" w:color="000000" w:fill="FFFFFF"/>
            <w:vAlign w:val="center"/>
            <w:hideMark/>
          </w:tcPr>
          <w:p w14:paraId="79634CF5" w14:textId="77777777" w:rsidR="00A94821" w:rsidRPr="00560BDF" w:rsidRDefault="00A94821" w:rsidP="00A94821">
            <w:pPr>
              <w:spacing w:before="40" w:after="40"/>
              <w:jc w:val="center"/>
              <w:rPr>
                <w:rFonts w:ascii="Myriad Pro" w:hAnsi="Myriad Pro" w:cs="Arial"/>
                <w:color w:val="000000"/>
                <w:sz w:val="18"/>
                <w:szCs w:val="18"/>
              </w:rPr>
            </w:pPr>
            <w:r w:rsidRPr="00560BDF">
              <w:rPr>
                <w:rFonts w:ascii="Myriad Pro" w:hAnsi="Myriad Pro" w:cs="Arial"/>
                <w:color w:val="000000"/>
                <w:sz w:val="18"/>
                <w:szCs w:val="18"/>
              </w:rPr>
              <w:t>112 461,76.</w:t>
            </w:r>
          </w:p>
        </w:tc>
        <w:tc>
          <w:tcPr>
            <w:tcW w:w="723" w:type="pct"/>
            <w:shd w:val="clear" w:color="000000" w:fill="FFFFFF"/>
            <w:vAlign w:val="center"/>
            <w:hideMark/>
          </w:tcPr>
          <w:p w14:paraId="718C4BA3" w14:textId="77777777" w:rsidR="00A94821" w:rsidRPr="00560BDF" w:rsidRDefault="00A94821" w:rsidP="00A94821">
            <w:pPr>
              <w:spacing w:before="40" w:after="40"/>
              <w:jc w:val="center"/>
              <w:rPr>
                <w:rFonts w:ascii="Myriad Pro" w:hAnsi="Myriad Pro" w:cs="Arial"/>
                <w:color w:val="000000"/>
                <w:sz w:val="18"/>
                <w:szCs w:val="18"/>
              </w:rPr>
            </w:pPr>
            <w:r w:rsidRPr="00560BDF">
              <w:rPr>
                <w:rFonts w:ascii="Myriad Pro" w:hAnsi="Myriad Pro" w:cs="Arial"/>
                <w:color w:val="000000"/>
                <w:sz w:val="18"/>
                <w:szCs w:val="18"/>
              </w:rPr>
              <w:t>144 412,34</w:t>
            </w:r>
          </w:p>
        </w:tc>
      </w:tr>
    </w:tbl>
    <w:p w14:paraId="3238FB59" w14:textId="77777777" w:rsidR="00A94821" w:rsidRPr="00560BDF" w:rsidRDefault="00A94821" w:rsidP="00A94821">
      <w:pPr>
        <w:spacing w:line="360" w:lineRule="auto"/>
        <w:ind w:firstLine="720"/>
        <w:contextualSpacing/>
        <w:jc w:val="both"/>
        <w:rPr>
          <w:rFonts w:ascii="Myriad Pro" w:hAnsi="Myriad Pro"/>
          <w:color w:val="000000"/>
          <w:sz w:val="26"/>
          <w:szCs w:val="26"/>
          <w:highlight w:val="yellow"/>
        </w:rPr>
      </w:pPr>
    </w:p>
    <w:p w14:paraId="4F0F52CF" w14:textId="77777777" w:rsidR="00A94821" w:rsidRDefault="00A94821" w:rsidP="00A94821">
      <w:pPr>
        <w:spacing w:line="360" w:lineRule="auto"/>
        <w:contextualSpacing/>
        <w:jc w:val="both"/>
        <w:rPr>
          <w:rFonts w:ascii="Myriad Pro" w:hAnsi="Myriad Pro"/>
          <w:b/>
          <w:color w:val="000000"/>
          <w:sz w:val="26"/>
          <w:szCs w:val="26"/>
        </w:rPr>
      </w:pPr>
    </w:p>
    <w:p w14:paraId="19E8A1FF" w14:textId="77777777" w:rsidR="00A94821" w:rsidRPr="00560BDF" w:rsidRDefault="00A94821" w:rsidP="00A94821">
      <w:pPr>
        <w:spacing w:line="360" w:lineRule="auto"/>
        <w:contextualSpacing/>
        <w:jc w:val="both"/>
        <w:rPr>
          <w:rFonts w:ascii="Myriad Pro" w:hAnsi="Myriad Pro"/>
          <w:b/>
          <w:color w:val="000000"/>
          <w:sz w:val="26"/>
          <w:szCs w:val="26"/>
        </w:rPr>
      </w:pPr>
      <w:r w:rsidRPr="00560BDF">
        <w:rPr>
          <w:rFonts w:ascii="Myriad Pro" w:hAnsi="Myriad Pro"/>
          <w:b/>
          <w:color w:val="000000"/>
          <w:sz w:val="26"/>
          <w:szCs w:val="26"/>
        </w:rPr>
        <w:lastRenderedPageBreak/>
        <w:t>ПОЗИЦИЯ ИСПОЛНИТЕЛЯ</w:t>
      </w:r>
    </w:p>
    <w:p w14:paraId="0C9B8277"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Исполнителем проведен анализ расходов на компенсацию потерь электроэнергии за 2015 год.</w:t>
      </w:r>
    </w:p>
    <w:p w14:paraId="44E8C601"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Согласно Экспертному заключению на 2015 год объем технологического расхода (потерь) электроэнергии предусмотрен в размере 723,22 МВт*ч, НВВ на оплату технологического расхода (потерь) электроэнергии на 2015  предусмотрена в размере 1 043 088,5 тыс. руб. Таким образом, цена на оплату технологического расхода (потерь) электроэнергии на 2015 г. составляет 1 442,28 тыс. руб. (1 043 088,5 тыс. руб./ 723,22 МВт*ч).</w:t>
      </w:r>
    </w:p>
    <w:p w14:paraId="3100E5BD" w14:textId="77777777" w:rsidR="00A94821" w:rsidRPr="00560BDF" w:rsidRDefault="00A94821" w:rsidP="00A94821">
      <w:pPr>
        <w:spacing w:line="360" w:lineRule="auto"/>
        <w:ind w:firstLine="567"/>
        <w:contextualSpacing/>
        <w:jc w:val="both"/>
        <w:rPr>
          <w:rFonts w:ascii="Myriad Pro" w:eastAsiaTheme="minorEastAsia" w:hAnsi="Myriad Pro"/>
          <w:sz w:val="26"/>
          <w:szCs w:val="26"/>
        </w:rPr>
      </w:pPr>
      <w:r w:rsidRPr="00560BDF">
        <w:rPr>
          <w:rFonts w:ascii="Myriad Pro" w:hAnsi="Myriad Pro"/>
          <w:color w:val="000000"/>
          <w:sz w:val="26"/>
          <w:szCs w:val="26"/>
        </w:rPr>
        <w:t xml:space="preserve">Исполнитель обращает внимание, что </w:t>
      </w:r>
      <w:r w:rsidRPr="00560BDF">
        <w:rPr>
          <w:rFonts w:ascii="Myriad Pro" w:hAnsi="Myriad Pro"/>
          <w:sz w:val="26"/>
          <w:szCs w:val="26"/>
        </w:rPr>
        <w:t xml:space="preserve">филиал </w:t>
      </w:r>
      <w:r>
        <w:rPr>
          <w:rFonts w:ascii="Myriad Pro" w:hAnsi="Myriad Pro"/>
          <w:sz w:val="26"/>
          <w:szCs w:val="26"/>
        </w:rPr>
        <w:t>ПАО </w:t>
      </w:r>
      <w:r w:rsidRPr="00560BDF">
        <w:rPr>
          <w:rFonts w:ascii="Myriad Pro" w:hAnsi="Myriad Pro"/>
          <w:sz w:val="26"/>
          <w:szCs w:val="26"/>
        </w:rPr>
        <w:t xml:space="preserve">«МРСК Сибири» «Читаэнерго» и </w:t>
      </w:r>
      <w:r>
        <w:rPr>
          <w:rFonts w:ascii="Myriad Pro" w:eastAsiaTheme="minorEastAsia" w:hAnsi="Myriad Pro"/>
          <w:sz w:val="26"/>
          <w:szCs w:val="26"/>
        </w:rPr>
        <w:t>РСТ </w:t>
      </w:r>
      <w:r w:rsidRPr="00560BDF">
        <w:rPr>
          <w:rFonts w:ascii="Myriad Pro" w:eastAsiaTheme="minorEastAsia" w:hAnsi="Myriad Pro"/>
          <w:sz w:val="26"/>
          <w:szCs w:val="26"/>
        </w:rPr>
        <w:t>Забайкальского края при расчете</w:t>
      </w:r>
      <w:r w:rsidRPr="00560BDF">
        <w:rPr>
          <w:rFonts w:ascii="Myriad Pro" w:hAnsi="Myriad Pro"/>
          <w:color w:val="000000"/>
          <w:sz w:val="26"/>
          <w:szCs w:val="26"/>
        </w:rPr>
        <w:t xml:space="preserve"> компенсацию выпадающих расходов/излишне полученных доходов, </w:t>
      </w:r>
      <w:r w:rsidRPr="00560BDF">
        <w:rPr>
          <w:rFonts w:ascii="Myriad Pro" w:hAnsi="Myriad Pro"/>
          <w:sz w:val="26"/>
          <w:szCs w:val="26"/>
        </w:rPr>
        <w:t xml:space="preserve">возникающих в результате отличия фактических цен покупки технологических потерь электрической энергии от установленных при утверждении тарифов </w:t>
      </w:r>
      <w:r w:rsidRPr="00560BDF">
        <w:rPr>
          <w:rFonts w:ascii="Myriad Pro" w:hAnsi="Myriad Pro"/>
          <w:color w:val="000000"/>
          <w:sz w:val="26"/>
          <w:szCs w:val="26"/>
        </w:rPr>
        <w:t xml:space="preserve">на 2015 год, принимали плановую цену на оплату технологического расхода (потерь) электроэнергии на </w:t>
      </w:r>
      <w:r w:rsidRPr="00560BDF">
        <w:rPr>
          <w:rFonts w:ascii="Myriad Pro" w:eastAsiaTheme="minorEastAsia" w:hAnsi="Myriad Pro"/>
          <w:sz w:val="26"/>
          <w:szCs w:val="26"/>
        </w:rPr>
        <w:t xml:space="preserve">уровне 1 545,57 тыс. руб. Объяснения по данному факту как в пояснительной записке, так и в Экспертном заключении </w:t>
      </w:r>
      <w:r>
        <w:rPr>
          <w:rFonts w:ascii="Myriad Pro" w:eastAsiaTheme="minorEastAsia" w:hAnsi="Myriad Pro"/>
          <w:sz w:val="26"/>
          <w:szCs w:val="26"/>
        </w:rPr>
        <w:t>РСТ </w:t>
      </w:r>
      <w:r w:rsidRPr="00560BDF">
        <w:rPr>
          <w:rFonts w:ascii="Myriad Pro" w:eastAsiaTheme="minorEastAsia" w:hAnsi="Myriad Pro"/>
          <w:sz w:val="26"/>
          <w:szCs w:val="26"/>
        </w:rPr>
        <w:t>Забайкальского края отсутствуют.</w:t>
      </w:r>
    </w:p>
    <w:p w14:paraId="0A7A412E"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Компенсация выпадающих расходов на покупку потерь электрической энергии, учтённая в ТБР 2016 года, за фактический период 9 месяцев 2015 года составила - 112 461,76 тыс. руб.</w:t>
      </w:r>
    </w:p>
    <w:p w14:paraId="0F233A0F"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 xml:space="preserve">Согласно данным статистической формы </w:t>
      </w:r>
      <w:r>
        <w:rPr>
          <w:rFonts w:ascii="Myriad Pro" w:hAnsi="Myriad Pro"/>
          <w:color w:val="000000"/>
          <w:sz w:val="26"/>
          <w:szCs w:val="26"/>
        </w:rPr>
        <w:t>№ </w:t>
      </w:r>
      <w:r w:rsidRPr="00560BDF">
        <w:rPr>
          <w:rFonts w:ascii="Myriad Pro" w:hAnsi="Myriad Pro"/>
          <w:color w:val="000000"/>
          <w:sz w:val="26"/>
          <w:szCs w:val="26"/>
        </w:rPr>
        <w:t>46-ээ поступление в сеть за 2015 год составило 6 145,96 млн. кВт*ч, фактические потери электроэнергии в сети составили 681,645 млн. кВт*ч. Фактические расходы в сумме 1 198 663 тыс. руб. подтверждаются данными формы 1.6. «Расшифровка расходов субъекта естественных монополий, оказывающего 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организациям» по субъекту Российской Федерации «Забайкальский край» по виду деятельности «Передача по распределительным сетям» за 2015 год.</w:t>
      </w:r>
    </w:p>
    <w:p w14:paraId="55771BB4"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lastRenderedPageBreak/>
        <w:t>Таким образом, фактическая за 2015 год среднегодовая цена покупки электрической энергии (мощности) в целях компенсации потерь электрической энергии в сетях составила 1 758,49 руб./МВт*ч. (1 198 663 /681,645).</w:t>
      </w:r>
    </w:p>
    <w:p w14:paraId="556EA274"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Исполнитель при расчете корректировки по компенсации выпадающих/излишне полученных 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 на очередной период регулирования цен применяет минимальное значение из возможных показателях: минимальным значением является фактический объем потерь в размере 681,645 млн.кВт*ч.</w:t>
      </w:r>
    </w:p>
    <w:p w14:paraId="105B22B8"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Применяя формулу корректировки по компенсации выпадающих/излишне полученных 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 на очередной период регулирования цен покупки технологических потерь электрической энергии, величина данной корректировки составляет 103 081,21 тыс. руб. без учета ИПЦ или 115 912,55 тыс. руб. с учетом ИПЦ.</w:t>
      </w:r>
    </w:p>
    <w:tbl>
      <w:tblPr>
        <w:tblW w:w="9430"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5"/>
        <w:gridCol w:w="1526"/>
        <w:gridCol w:w="1240"/>
        <w:gridCol w:w="1439"/>
        <w:gridCol w:w="1440"/>
      </w:tblGrid>
      <w:tr w:rsidR="00A94821" w:rsidRPr="00560BDF" w14:paraId="4E4F8BCC" w14:textId="77777777" w:rsidTr="00A94821">
        <w:trPr>
          <w:trHeight w:val="595"/>
          <w:tblHeader/>
        </w:trPr>
        <w:tc>
          <w:tcPr>
            <w:tcW w:w="37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34FB9E0" w14:textId="77777777" w:rsidR="00A94821" w:rsidRPr="00560BDF" w:rsidRDefault="00A94821" w:rsidP="00A94821">
            <w:pPr>
              <w:jc w:val="center"/>
              <w:rPr>
                <w:rFonts w:ascii="Myriad Pro" w:hAnsi="Myriad Pro"/>
                <w:b/>
                <w:bCs/>
                <w:color w:val="FFFFFF"/>
                <w:sz w:val="18"/>
                <w:szCs w:val="18"/>
              </w:rPr>
            </w:pPr>
            <w:r w:rsidRPr="00560BDF">
              <w:rPr>
                <w:rFonts w:ascii="Myriad Pro" w:hAnsi="Myriad Pro"/>
                <w:b/>
                <w:bCs/>
                <w:color w:val="FFFFFF"/>
                <w:sz w:val="18"/>
                <w:szCs w:val="18"/>
              </w:rPr>
              <w:t xml:space="preserve">Показатель </w:t>
            </w:r>
          </w:p>
        </w:tc>
        <w:tc>
          <w:tcPr>
            <w:tcW w:w="15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49A6F5C" w14:textId="77777777" w:rsidR="00A94821" w:rsidRPr="00560BDF" w:rsidRDefault="00A94821" w:rsidP="00A94821">
            <w:pPr>
              <w:jc w:val="center"/>
              <w:rPr>
                <w:rFonts w:ascii="Myriad Pro" w:hAnsi="Myriad Pro"/>
                <w:b/>
                <w:bCs/>
                <w:color w:val="FFFFFF"/>
                <w:sz w:val="18"/>
                <w:szCs w:val="18"/>
              </w:rPr>
            </w:pPr>
            <w:r w:rsidRPr="00560BDF">
              <w:rPr>
                <w:rFonts w:ascii="Myriad Pro" w:hAnsi="Myriad Pro"/>
                <w:b/>
                <w:bCs/>
                <w:color w:val="FFFFFF"/>
                <w:sz w:val="18"/>
                <w:szCs w:val="18"/>
              </w:rPr>
              <w:t xml:space="preserve">Обозначение </w:t>
            </w:r>
          </w:p>
        </w:tc>
        <w:tc>
          <w:tcPr>
            <w:tcW w:w="12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3AF03F9" w14:textId="77777777" w:rsidR="00A94821" w:rsidRPr="00560BDF" w:rsidRDefault="00A94821" w:rsidP="00A94821">
            <w:pPr>
              <w:jc w:val="center"/>
              <w:rPr>
                <w:rFonts w:ascii="Myriad Pro" w:hAnsi="Myriad Pro"/>
                <w:b/>
                <w:bCs/>
                <w:color w:val="FFFFFF"/>
                <w:sz w:val="18"/>
                <w:szCs w:val="18"/>
              </w:rPr>
            </w:pPr>
            <w:r w:rsidRPr="00560BDF">
              <w:rPr>
                <w:rFonts w:ascii="Myriad Pro" w:hAnsi="Myriad Pro"/>
                <w:b/>
                <w:bCs/>
                <w:color w:val="FFFFFF"/>
                <w:sz w:val="18"/>
                <w:szCs w:val="18"/>
              </w:rPr>
              <w:t>Ед.изм.</w:t>
            </w:r>
          </w:p>
        </w:tc>
        <w:tc>
          <w:tcPr>
            <w:tcW w:w="1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C38427F" w14:textId="77777777" w:rsidR="00A94821" w:rsidRPr="00560BDF" w:rsidRDefault="00A94821" w:rsidP="00A94821">
            <w:pPr>
              <w:jc w:val="center"/>
              <w:rPr>
                <w:rFonts w:ascii="Myriad Pro" w:hAnsi="Myriad Pro"/>
                <w:b/>
                <w:bCs/>
                <w:color w:val="FFFFFF"/>
                <w:sz w:val="18"/>
                <w:szCs w:val="18"/>
              </w:rPr>
            </w:pPr>
            <w:r w:rsidRPr="00560BDF">
              <w:rPr>
                <w:rFonts w:ascii="Myriad Pro" w:hAnsi="Myriad Pro"/>
                <w:b/>
                <w:bCs/>
                <w:color w:val="FFFFFF"/>
                <w:sz w:val="18"/>
                <w:szCs w:val="18"/>
              </w:rPr>
              <w:t>ТБР 2015</w:t>
            </w:r>
          </w:p>
        </w:tc>
        <w:tc>
          <w:tcPr>
            <w:tcW w:w="14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55BD037" w14:textId="77777777" w:rsidR="00A94821" w:rsidRPr="00560BDF" w:rsidRDefault="00A94821" w:rsidP="00A94821">
            <w:pPr>
              <w:jc w:val="center"/>
              <w:rPr>
                <w:rFonts w:ascii="Myriad Pro" w:hAnsi="Myriad Pro"/>
                <w:b/>
                <w:bCs/>
                <w:color w:val="FFFFFF"/>
                <w:sz w:val="18"/>
                <w:szCs w:val="18"/>
              </w:rPr>
            </w:pPr>
            <w:r w:rsidRPr="00560BDF">
              <w:rPr>
                <w:rFonts w:ascii="Myriad Pro" w:hAnsi="Myriad Pro"/>
                <w:b/>
                <w:bCs/>
                <w:color w:val="FFFFFF"/>
                <w:sz w:val="18"/>
                <w:szCs w:val="18"/>
              </w:rPr>
              <w:t>Факт 2015</w:t>
            </w:r>
          </w:p>
        </w:tc>
      </w:tr>
      <w:tr w:rsidR="00A94821" w:rsidRPr="00560BDF" w14:paraId="41C131DC" w14:textId="77777777" w:rsidTr="00A94821">
        <w:trPr>
          <w:trHeight w:val="379"/>
        </w:trPr>
        <w:tc>
          <w:tcPr>
            <w:tcW w:w="3785" w:type="dxa"/>
            <w:tcBorders>
              <w:top w:val="single" w:sz="4" w:space="0" w:color="FFFFFF" w:themeColor="background1"/>
            </w:tcBorders>
            <w:vAlign w:val="center"/>
            <w:hideMark/>
          </w:tcPr>
          <w:p w14:paraId="5CB2E554" w14:textId="77777777" w:rsidR="00A94821" w:rsidRPr="00560BDF" w:rsidRDefault="00A94821" w:rsidP="00A94821">
            <w:pPr>
              <w:rPr>
                <w:rFonts w:ascii="Myriad Pro" w:hAnsi="Myriad Pro" w:cs="Tahoma"/>
                <w:sz w:val="18"/>
                <w:szCs w:val="18"/>
              </w:rPr>
            </w:pPr>
            <w:r w:rsidRPr="00560BDF">
              <w:rPr>
                <w:rFonts w:ascii="Myriad Pro" w:hAnsi="Myriad Pro" w:cs="Tahoma"/>
                <w:sz w:val="18"/>
                <w:szCs w:val="18"/>
              </w:rPr>
              <w:t>Стоимость потерь электроэнергии</w:t>
            </w:r>
          </w:p>
        </w:tc>
        <w:tc>
          <w:tcPr>
            <w:tcW w:w="1526" w:type="dxa"/>
            <w:tcBorders>
              <w:top w:val="single" w:sz="4" w:space="0" w:color="FFFFFF" w:themeColor="background1"/>
            </w:tcBorders>
            <w:shd w:val="clear" w:color="auto" w:fill="FFFFFF"/>
            <w:noWrap/>
            <w:vAlign w:val="center"/>
          </w:tcPr>
          <w:p w14:paraId="5614A7A6" w14:textId="77777777" w:rsidR="00A94821" w:rsidRPr="00560BDF" w:rsidRDefault="00A94821" w:rsidP="00A94821">
            <w:pPr>
              <w:jc w:val="center"/>
              <w:rPr>
                <w:rFonts w:ascii="Myriad Pro" w:hAnsi="Myriad Pro" w:cs="Tahoma"/>
                <w:sz w:val="18"/>
                <w:szCs w:val="18"/>
              </w:rPr>
            </w:pPr>
          </w:p>
        </w:tc>
        <w:tc>
          <w:tcPr>
            <w:tcW w:w="1240" w:type="dxa"/>
            <w:tcBorders>
              <w:top w:val="single" w:sz="4" w:space="0" w:color="FFFFFF" w:themeColor="background1"/>
            </w:tcBorders>
            <w:shd w:val="clear" w:color="auto" w:fill="FFFFFF"/>
            <w:noWrap/>
            <w:vAlign w:val="center"/>
            <w:hideMark/>
          </w:tcPr>
          <w:p w14:paraId="717066DD"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Тыс. руб.</w:t>
            </w:r>
          </w:p>
        </w:tc>
        <w:tc>
          <w:tcPr>
            <w:tcW w:w="1439" w:type="dxa"/>
            <w:tcBorders>
              <w:top w:val="single" w:sz="4" w:space="0" w:color="FFFFFF" w:themeColor="background1"/>
            </w:tcBorders>
            <w:noWrap/>
            <w:vAlign w:val="center"/>
            <w:hideMark/>
          </w:tcPr>
          <w:p w14:paraId="00272B25" w14:textId="77777777" w:rsidR="00203E1C" w:rsidRPr="00B643DE" w:rsidRDefault="00A94821" w:rsidP="00B643DE">
            <w:pPr>
              <w:jc w:val="center"/>
              <w:rPr>
                <w:rFonts w:ascii="Myriad Pro" w:hAnsi="Myriad Pro"/>
                <w:sz w:val="18"/>
                <w:szCs w:val="18"/>
              </w:rPr>
            </w:pPr>
            <w:r w:rsidRPr="00B643DE">
              <w:rPr>
                <w:rFonts w:ascii="Myriad Pro" w:hAnsi="Myriad Pro"/>
                <w:sz w:val="18"/>
                <w:szCs w:val="18"/>
              </w:rPr>
              <w:t>1 117 790,50</w:t>
            </w:r>
          </w:p>
        </w:tc>
        <w:tc>
          <w:tcPr>
            <w:tcW w:w="1440" w:type="dxa"/>
            <w:tcBorders>
              <w:top w:val="single" w:sz="4" w:space="0" w:color="FFFFFF" w:themeColor="background1"/>
            </w:tcBorders>
            <w:noWrap/>
            <w:vAlign w:val="center"/>
            <w:hideMark/>
          </w:tcPr>
          <w:p w14:paraId="79AECB7B" w14:textId="77777777" w:rsidR="00A94821" w:rsidRPr="00B643DE" w:rsidRDefault="00A94821" w:rsidP="00A94821">
            <w:pPr>
              <w:jc w:val="center"/>
              <w:rPr>
                <w:rFonts w:ascii="Myriad Pro" w:hAnsi="Myriad Pro"/>
                <w:sz w:val="18"/>
                <w:szCs w:val="18"/>
              </w:rPr>
            </w:pPr>
            <w:r w:rsidRPr="00B643DE">
              <w:rPr>
                <w:rFonts w:ascii="Myriad Pro" w:hAnsi="Myriad Pro"/>
                <w:sz w:val="18"/>
                <w:szCs w:val="18"/>
              </w:rPr>
              <w:t>1 198 663 </w:t>
            </w:r>
          </w:p>
        </w:tc>
      </w:tr>
      <w:tr w:rsidR="00A94821" w:rsidRPr="00560BDF" w14:paraId="0FE5E9A4" w14:textId="77777777" w:rsidTr="00A94821">
        <w:trPr>
          <w:trHeight w:val="738"/>
        </w:trPr>
        <w:tc>
          <w:tcPr>
            <w:tcW w:w="3785" w:type="dxa"/>
            <w:vAlign w:val="center"/>
            <w:hideMark/>
          </w:tcPr>
          <w:p w14:paraId="2BA296AC" w14:textId="77777777" w:rsidR="00A94821" w:rsidRPr="00560BDF" w:rsidRDefault="00A94821" w:rsidP="00A94821">
            <w:pPr>
              <w:rPr>
                <w:rFonts w:ascii="Myriad Pro" w:hAnsi="Myriad Pro" w:cs="Tahoma"/>
                <w:sz w:val="18"/>
                <w:szCs w:val="18"/>
              </w:rPr>
            </w:pPr>
            <w:r w:rsidRPr="00560BDF">
              <w:rPr>
                <w:rFonts w:ascii="Myriad Pro" w:hAnsi="Myriad Pro" w:cs="Tahoma"/>
                <w:sz w:val="18"/>
                <w:szCs w:val="18"/>
              </w:rPr>
              <w:t>Цена покупки электрической энергии (мощности) в целях компенсации потерь электрической энергии в сетях</w:t>
            </w:r>
          </w:p>
        </w:tc>
        <w:tc>
          <w:tcPr>
            <w:tcW w:w="1526" w:type="dxa"/>
            <w:shd w:val="clear" w:color="auto" w:fill="FFFFFF"/>
            <w:noWrap/>
            <w:vAlign w:val="center"/>
            <w:hideMark/>
          </w:tcPr>
          <w:p w14:paraId="177AFE7B"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ЦП2015</w:t>
            </w:r>
          </w:p>
        </w:tc>
        <w:tc>
          <w:tcPr>
            <w:tcW w:w="1240" w:type="dxa"/>
            <w:shd w:val="clear" w:color="auto" w:fill="FFFFFF"/>
            <w:noWrap/>
            <w:vAlign w:val="center"/>
            <w:hideMark/>
          </w:tcPr>
          <w:p w14:paraId="64817EC9"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руб./МВт*ч</w:t>
            </w:r>
          </w:p>
        </w:tc>
        <w:tc>
          <w:tcPr>
            <w:tcW w:w="1439" w:type="dxa"/>
            <w:noWrap/>
            <w:vAlign w:val="center"/>
            <w:hideMark/>
          </w:tcPr>
          <w:p w14:paraId="56E9D782" w14:textId="77777777" w:rsidR="00A94821" w:rsidRPr="00B643DE" w:rsidRDefault="00A94821" w:rsidP="00A94821">
            <w:pPr>
              <w:jc w:val="center"/>
              <w:rPr>
                <w:rFonts w:ascii="Myriad Pro" w:hAnsi="Myriad Pro" w:cs="Tahoma"/>
                <w:sz w:val="18"/>
                <w:szCs w:val="18"/>
              </w:rPr>
            </w:pPr>
            <w:r w:rsidRPr="00B643DE">
              <w:rPr>
                <w:rFonts w:ascii="Myriad Pro" w:hAnsi="Myriad Pro"/>
                <w:sz w:val="18"/>
                <w:szCs w:val="18"/>
              </w:rPr>
              <w:t xml:space="preserve"> </w:t>
            </w:r>
            <w:r w:rsidRPr="00B643DE">
              <w:rPr>
                <w:rFonts w:ascii="Myriad Pro" w:hAnsi="Myriad Pro" w:cs="Tahoma"/>
                <w:sz w:val="18"/>
                <w:szCs w:val="18"/>
              </w:rPr>
              <w:t>1 545,57</w:t>
            </w:r>
          </w:p>
        </w:tc>
        <w:tc>
          <w:tcPr>
            <w:tcW w:w="1440" w:type="dxa"/>
            <w:noWrap/>
            <w:vAlign w:val="center"/>
            <w:hideMark/>
          </w:tcPr>
          <w:p w14:paraId="63FD850B" w14:textId="77777777" w:rsidR="00A94821" w:rsidRPr="00B643DE" w:rsidRDefault="00A94821" w:rsidP="00A94821">
            <w:pPr>
              <w:jc w:val="center"/>
              <w:rPr>
                <w:rFonts w:ascii="Myriad Pro" w:hAnsi="Myriad Pro" w:cs="Tahoma"/>
                <w:sz w:val="18"/>
                <w:szCs w:val="18"/>
              </w:rPr>
            </w:pPr>
            <w:r w:rsidRPr="00B643DE">
              <w:rPr>
                <w:rFonts w:ascii="Myriad Pro" w:hAnsi="Myriad Pro" w:cs="Tahoma"/>
                <w:sz w:val="18"/>
                <w:szCs w:val="18"/>
              </w:rPr>
              <w:t>1 758,49</w:t>
            </w:r>
          </w:p>
        </w:tc>
      </w:tr>
      <w:tr w:rsidR="00A94821" w:rsidRPr="00560BDF" w14:paraId="5C65BCB4" w14:textId="77777777" w:rsidTr="00A94821">
        <w:trPr>
          <w:trHeight w:val="290"/>
        </w:trPr>
        <w:tc>
          <w:tcPr>
            <w:tcW w:w="3785" w:type="dxa"/>
            <w:shd w:val="clear" w:color="auto" w:fill="FFFFFF"/>
            <w:vAlign w:val="center"/>
            <w:hideMark/>
          </w:tcPr>
          <w:p w14:paraId="0240E89C" w14:textId="77777777" w:rsidR="00A94821" w:rsidRPr="00560BDF" w:rsidRDefault="00A94821" w:rsidP="00A94821">
            <w:pPr>
              <w:rPr>
                <w:rFonts w:ascii="Myriad Pro" w:hAnsi="Myriad Pro" w:cs="Tahoma"/>
                <w:sz w:val="18"/>
                <w:szCs w:val="18"/>
              </w:rPr>
            </w:pPr>
            <w:r w:rsidRPr="00560BDF">
              <w:rPr>
                <w:rFonts w:ascii="Myriad Pro" w:hAnsi="Myriad Pro" w:cs="Tahoma"/>
                <w:sz w:val="18"/>
                <w:szCs w:val="18"/>
              </w:rPr>
              <w:t>Объем отпуска в сеть в 2015 году</w:t>
            </w:r>
          </w:p>
        </w:tc>
        <w:tc>
          <w:tcPr>
            <w:tcW w:w="1526" w:type="dxa"/>
            <w:vAlign w:val="center"/>
            <w:hideMark/>
          </w:tcPr>
          <w:p w14:paraId="0F286CB6"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ПРф 2015</w:t>
            </w:r>
          </w:p>
        </w:tc>
        <w:tc>
          <w:tcPr>
            <w:tcW w:w="1240" w:type="dxa"/>
            <w:shd w:val="clear" w:color="auto" w:fill="FFFFFF"/>
            <w:noWrap/>
            <w:vAlign w:val="center"/>
            <w:hideMark/>
          </w:tcPr>
          <w:p w14:paraId="1CDF32E6"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млн.кВт*ч</w:t>
            </w:r>
          </w:p>
        </w:tc>
        <w:tc>
          <w:tcPr>
            <w:tcW w:w="1439" w:type="dxa"/>
            <w:noWrap/>
            <w:vAlign w:val="center"/>
            <w:hideMark/>
          </w:tcPr>
          <w:p w14:paraId="39B0758D"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6 088,54</w:t>
            </w:r>
          </w:p>
        </w:tc>
        <w:tc>
          <w:tcPr>
            <w:tcW w:w="1440" w:type="dxa"/>
            <w:noWrap/>
            <w:vAlign w:val="center"/>
            <w:hideMark/>
          </w:tcPr>
          <w:p w14:paraId="419A6D73"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6 240,77</w:t>
            </w:r>
          </w:p>
        </w:tc>
      </w:tr>
      <w:tr w:rsidR="00A94821" w:rsidRPr="00560BDF" w14:paraId="52F492B6" w14:textId="77777777" w:rsidTr="00A94821">
        <w:trPr>
          <w:trHeight w:val="623"/>
        </w:trPr>
        <w:tc>
          <w:tcPr>
            <w:tcW w:w="3785" w:type="dxa"/>
            <w:shd w:val="clear" w:color="auto" w:fill="FFFFFF"/>
            <w:vAlign w:val="center"/>
            <w:hideMark/>
          </w:tcPr>
          <w:p w14:paraId="46051CC2" w14:textId="77777777" w:rsidR="00A94821" w:rsidRPr="00560BDF" w:rsidRDefault="00A94821" w:rsidP="00A94821">
            <w:pPr>
              <w:rPr>
                <w:rFonts w:ascii="Myriad Pro" w:hAnsi="Myriad Pro" w:cs="Tahoma"/>
                <w:sz w:val="18"/>
                <w:szCs w:val="18"/>
              </w:rPr>
            </w:pPr>
            <w:r w:rsidRPr="00560BDF">
              <w:rPr>
                <w:rFonts w:ascii="Myriad Pro" w:hAnsi="Myriad Pro" w:cs="Tahoma"/>
                <w:sz w:val="18"/>
                <w:szCs w:val="18"/>
              </w:rPr>
              <w:t>Объем потерь электрической энергии в сетях в 2015году</w:t>
            </w:r>
          </w:p>
        </w:tc>
        <w:tc>
          <w:tcPr>
            <w:tcW w:w="1526" w:type="dxa"/>
            <w:vAlign w:val="center"/>
            <w:hideMark/>
          </w:tcPr>
          <w:p w14:paraId="4D2D105F"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Пф 2015</w:t>
            </w:r>
          </w:p>
        </w:tc>
        <w:tc>
          <w:tcPr>
            <w:tcW w:w="1240" w:type="dxa"/>
            <w:shd w:val="clear" w:color="auto" w:fill="FFFFFF"/>
            <w:noWrap/>
            <w:vAlign w:val="center"/>
            <w:hideMark/>
          </w:tcPr>
          <w:p w14:paraId="54D9FACE"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млн.кВт*ч</w:t>
            </w:r>
          </w:p>
        </w:tc>
        <w:tc>
          <w:tcPr>
            <w:tcW w:w="1439" w:type="dxa"/>
            <w:noWrap/>
            <w:vAlign w:val="center"/>
            <w:hideMark/>
          </w:tcPr>
          <w:p w14:paraId="49779910"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723,22</w:t>
            </w:r>
          </w:p>
        </w:tc>
        <w:tc>
          <w:tcPr>
            <w:tcW w:w="1440" w:type="dxa"/>
            <w:noWrap/>
            <w:vAlign w:val="center"/>
            <w:hideMark/>
          </w:tcPr>
          <w:p w14:paraId="0C37C7B1"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681,645</w:t>
            </w:r>
          </w:p>
        </w:tc>
      </w:tr>
      <w:tr w:rsidR="00A94821" w:rsidRPr="00560BDF" w14:paraId="6E0C4C68" w14:textId="77777777" w:rsidTr="00A94821">
        <w:trPr>
          <w:trHeight w:val="360"/>
        </w:trPr>
        <w:tc>
          <w:tcPr>
            <w:tcW w:w="3785" w:type="dxa"/>
            <w:shd w:val="clear" w:color="auto" w:fill="D6E3BC" w:themeFill="accent3" w:themeFillTint="66"/>
            <w:noWrap/>
            <w:vAlign w:val="center"/>
          </w:tcPr>
          <w:p w14:paraId="0BAD3FEA" w14:textId="77777777" w:rsidR="00A94821" w:rsidRPr="00560BDF" w:rsidRDefault="00A94821" w:rsidP="00A94821">
            <w:pPr>
              <w:rPr>
                <w:rFonts w:ascii="Myriad Pro" w:hAnsi="Myriad Pro"/>
                <w:b/>
                <w:color w:val="000000"/>
                <w:sz w:val="18"/>
                <w:szCs w:val="18"/>
              </w:rPr>
            </w:pPr>
            <w:r w:rsidRPr="00560BDF">
              <w:rPr>
                <w:rFonts w:ascii="Myriad Pro" w:hAnsi="Myriad Pro" w:cs="Tahoma"/>
                <w:b/>
                <w:sz w:val="18"/>
                <w:szCs w:val="18"/>
              </w:rPr>
              <w:t>Корректировка НВВ с учетом изменения полезного отпуска и цен на электрическую энергию, тыс. руб.</w:t>
            </w:r>
          </w:p>
        </w:tc>
        <w:tc>
          <w:tcPr>
            <w:tcW w:w="1526" w:type="dxa"/>
            <w:shd w:val="clear" w:color="auto" w:fill="D6E3BC" w:themeFill="accent3" w:themeFillTint="66"/>
            <w:vAlign w:val="center"/>
          </w:tcPr>
          <w:p w14:paraId="1079A7C9" w14:textId="77777777" w:rsidR="00A94821" w:rsidRPr="00560BDF" w:rsidRDefault="00A94821" w:rsidP="00A94821">
            <w:pPr>
              <w:jc w:val="center"/>
              <w:rPr>
                <w:rFonts w:ascii="Myriad Pro" w:hAnsi="Myriad Pro" w:cs="Tahoma"/>
                <w:b/>
                <w:sz w:val="18"/>
                <w:szCs w:val="18"/>
                <w:vertAlign w:val="subscript"/>
                <w:lang w:val="en-US"/>
              </w:rPr>
            </w:pPr>
            <w:r w:rsidRPr="00560BDF">
              <w:rPr>
                <w:rFonts w:ascii="Myriad Pro" w:hAnsi="Myriad Pro" w:cs="Tahoma"/>
                <w:b/>
                <w:sz w:val="18"/>
                <w:szCs w:val="18"/>
              </w:rPr>
              <w:t>ΔКорр</w:t>
            </w:r>
            <w:r w:rsidRPr="00560BDF">
              <w:rPr>
                <w:rFonts w:ascii="Myriad Pro" w:hAnsi="Myriad Pro" w:cs="Tahoma"/>
                <w:b/>
                <w:sz w:val="18"/>
                <w:szCs w:val="18"/>
                <w:lang w:val="en-US"/>
              </w:rPr>
              <w:t xml:space="preserve"> </w:t>
            </w:r>
            <w:r w:rsidRPr="00560BDF">
              <w:rPr>
                <w:rFonts w:ascii="Myriad Pro" w:hAnsi="Myriad Pro" w:cs="Tahoma"/>
                <w:b/>
                <w:sz w:val="18"/>
                <w:szCs w:val="18"/>
                <w:vertAlign w:val="superscript"/>
              </w:rPr>
              <w:t>ЦП</w:t>
            </w:r>
            <w:r w:rsidRPr="00560BDF">
              <w:rPr>
                <w:rFonts w:ascii="Myriad Pro" w:hAnsi="Myriad Pro" w:cs="Tahoma"/>
                <w:b/>
                <w:sz w:val="18"/>
                <w:szCs w:val="18"/>
                <w:vertAlign w:val="subscript"/>
                <w:lang w:val="en-US"/>
              </w:rPr>
              <w:t>i-1</w:t>
            </w:r>
          </w:p>
        </w:tc>
        <w:tc>
          <w:tcPr>
            <w:tcW w:w="1240" w:type="dxa"/>
            <w:shd w:val="clear" w:color="auto" w:fill="D6E3BC" w:themeFill="accent3" w:themeFillTint="66"/>
            <w:noWrap/>
            <w:vAlign w:val="center"/>
          </w:tcPr>
          <w:p w14:paraId="26269134" w14:textId="77777777" w:rsidR="00A94821" w:rsidRPr="00560BDF" w:rsidRDefault="00A94821" w:rsidP="00A94821">
            <w:pPr>
              <w:jc w:val="center"/>
              <w:rPr>
                <w:rFonts w:ascii="Myriad Pro" w:hAnsi="Myriad Pro" w:cs="Tahoma"/>
                <w:b/>
                <w:sz w:val="18"/>
                <w:szCs w:val="18"/>
              </w:rPr>
            </w:pPr>
            <w:r w:rsidRPr="00560BDF">
              <w:rPr>
                <w:rFonts w:ascii="Myriad Pro" w:hAnsi="Myriad Pro" w:cs="Tahoma"/>
                <w:sz w:val="18"/>
                <w:szCs w:val="18"/>
              </w:rPr>
              <w:t>тыс.руб.</w:t>
            </w:r>
          </w:p>
        </w:tc>
        <w:tc>
          <w:tcPr>
            <w:tcW w:w="1439" w:type="dxa"/>
            <w:shd w:val="clear" w:color="auto" w:fill="D6E3BC" w:themeFill="accent3" w:themeFillTint="66"/>
            <w:noWrap/>
            <w:vAlign w:val="center"/>
          </w:tcPr>
          <w:p w14:paraId="309D40CC" w14:textId="77777777" w:rsidR="00A94821" w:rsidRPr="00560BDF" w:rsidRDefault="00A94821" w:rsidP="00A94821">
            <w:pPr>
              <w:jc w:val="center"/>
              <w:rPr>
                <w:rFonts w:ascii="Myriad Pro" w:hAnsi="Myriad Pro" w:cs="Tahoma"/>
                <w:b/>
                <w:sz w:val="18"/>
                <w:szCs w:val="18"/>
                <w:highlight w:val="yellow"/>
              </w:rPr>
            </w:pPr>
          </w:p>
        </w:tc>
        <w:tc>
          <w:tcPr>
            <w:tcW w:w="1440" w:type="dxa"/>
            <w:shd w:val="clear" w:color="auto" w:fill="D6E3BC" w:themeFill="accent3" w:themeFillTint="66"/>
            <w:noWrap/>
            <w:vAlign w:val="center"/>
          </w:tcPr>
          <w:p w14:paraId="1BCBA1D6" w14:textId="77777777" w:rsidR="00A94821" w:rsidRPr="00560BDF" w:rsidRDefault="00A94821" w:rsidP="00A94821">
            <w:pPr>
              <w:jc w:val="center"/>
              <w:rPr>
                <w:rFonts w:ascii="Myriad Pro" w:hAnsi="Myriad Pro" w:cs="Arial"/>
                <w:b/>
                <w:color w:val="000000"/>
                <w:sz w:val="18"/>
                <w:szCs w:val="18"/>
              </w:rPr>
            </w:pPr>
            <w:r w:rsidRPr="00560BDF">
              <w:rPr>
                <w:rFonts w:ascii="Myriad Pro" w:hAnsi="Myriad Pro" w:cs="Arial"/>
                <w:b/>
                <w:color w:val="000000"/>
                <w:sz w:val="18"/>
                <w:szCs w:val="18"/>
              </w:rPr>
              <w:t>215 542,97</w:t>
            </w:r>
          </w:p>
        </w:tc>
      </w:tr>
      <w:tr w:rsidR="00A94821" w:rsidRPr="00560BDF" w14:paraId="5832C375" w14:textId="77777777" w:rsidTr="00A94821">
        <w:trPr>
          <w:trHeight w:val="360"/>
        </w:trPr>
        <w:tc>
          <w:tcPr>
            <w:tcW w:w="3785" w:type="dxa"/>
            <w:shd w:val="clear" w:color="auto" w:fill="D6E3BC" w:themeFill="accent3" w:themeFillTint="66"/>
            <w:noWrap/>
            <w:vAlign w:val="center"/>
          </w:tcPr>
          <w:p w14:paraId="68DC1E6D" w14:textId="77777777" w:rsidR="00A94821" w:rsidRPr="00560BDF" w:rsidRDefault="00A94821" w:rsidP="00A94821">
            <w:pPr>
              <w:rPr>
                <w:rFonts w:ascii="Myriad Pro" w:hAnsi="Myriad Pro" w:cs="Tahoma"/>
                <w:sz w:val="18"/>
                <w:szCs w:val="18"/>
                <w:highlight w:val="yellow"/>
              </w:rPr>
            </w:pPr>
            <w:r w:rsidRPr="00560BDF">
              <w:rPr>
                <w:rFonts w:ascii="Myriad Pro" w:hAnsi="Myriad Pro"/>
                <w:color w:val="000000"/>
                <w:sz w:val="18"/>
                <w:szCs w:val="18"/>
              </w:rPr>
              <w:t>Компенсация расходов на покупку потерь эл/эн учтённая в ТБР 2016 года за фактический период 9 месяцев 2015 года</w:t>
            </w:r>
          </w:p>
        </w:tc>
        <w:tc>
          <w:tcPr>
            <w:tcW w:w="1526" w:type="dxa"/>
            <w:shd w:val="clear" w:color="auto" w:fill="D6E3BC" w:themeFill="accent3" w:themeFillTint="66"/>
            <w:vAlign w:val="center"/>
          </w:tcPr>
          <w:p w14:paraId="5F88241F" w14:textId="77777777" w:rsidR="00A94821" w:rsidRPr="00560BDF" w:rsidRDefault="00A94821" w:rsidP="00A94821">
            <w:pPr>
              <w:jc w:val="center"/>
              <w:rPr>
                <w:rFonts w:ascii="Myriad Pro" w:hAnsi="Myriad Pro" w:cs="Tahoma"/>
                <w:sz w:val="18"/>
                <w:szCs w:val="18"/>
              </w:rPr>
            </w:pPr>
            <w:r w:rsidRPr="00560BDF">
              <w:rPr>
                <w:rFonts w:ascii="Myriad Pro" w:hAnsi="Myriad Pro" w:cs="Tahoma"/>
                <w:b/>
                <w:sz w:val="18"/>
                <w:szCs w:val="18"/>
              </w:rPr>
              <w:t>Δ</w:t>
            </w:r>
            <w:r w:rsidRPr="00560BDF">
              <w:rPr>
                <w:rFonts w:ascii="Myriad Pro" w:hAnsi="Myriad Pro" w:cs="Arial"/>
                <w:color w:val="000000"/>
                <w:sz w:val="18"/>
                <w:szCs w:val="18"/>
              </w:rPr>
              <w:t>Корр</w:t>
            </w:r>
            <w:r w:rsidRPr="00560BDF">
              <w:rPr>
                <w:rFonts w:ascii="Myriad Pro" w:hAnsi="Myriad Pro" w:cs="Arial"/>
                <w:color w:val="000000"/>
                <w:sz w:val="18"/>
                <w:szCs w:val="18"/>
                <w:vertAlign w:val="superscript"/>
              </w:rPr>
              <w:t>цп</w:t>
            </w:r>
            <w:r w:rsidRPr="00560BDF">
              <w:rPr>
                <w:rFonts w:ascii="Myriad Pro" w:hAnsi="Myriad Pro" w:cs="Arial"/>
                <w:color w:val="000000"/>
                <w:sz w:val="18"/>
                <w:szCs w:val="18"/>
                <w:vertAlign w:val="subscript"/>
              </w:rPr>
              <w:t>9 мес 2015</w:t>
            </w:r>
          </w:p>
        </w:tc>
        <w:tc>
          <w:tcPr>
            <w:tcW w:w="1240" w:type="dxa"/>
            <w:shd w:val="clear" w:color="auto" w:fill="D6E3BC" w:themeFill="accent3" w:themeFillTint="66"/>
            <w:noWrap/>
            <w:vAlign w:val="center"/>
          </w:tcPr>
          <w:p w14:paraId="04DEA204" w14:textId="77777777" w:rsidR="00A94821" w:rsidRPr="00560BDF" w:rsidRDefault="00A94821" w:rsidP="00A94821">
            <w:pPr>
              <w:jc w:val="center"/>
              <w:rPr>
                <w:rFonts w:ascii="Myriad Pro" w:hAnsi="Myriad Pro" w:cs="Tahoma"/>
                <w:sz w:val="18"/>
                <w:szCs w:val="18"/>
                <w:highlight w:val="yellow"/>
              </w:rPr>
            </w:pPr>
            <w:r w:rsidRPr="00560BDF">
              <w:rPr>
                <w:rFonts w:ascii="Myriad Pro" w:hAnsi="Myriad Pro" w:cs="Tahoma"/>
                <w:sz w:val="18"/>
                <w:szCs w:val="18"/>
              </w:rPr>
              <w:t>тыс.руб.</w:t>
            </w:r>
          </w:p>
        </w:tc>
        <w:tc>
          <w:tcPr>
            <w:tcW w:w="1439" w:type="dxa"/>
            <w:shd w:val="clear" w:color="auto" w:fill="D6E3BC" w:themeFill="accent3" w:themeFillTint="66"/>
            <w:noWrap/>
            <w:vAlign w:val="center"/>
          </w:tcPr>
          <w:p w14:paraId="6BFA2461" w14:textId="77777777" w:rsidR="00A94821" w:rsidRPr="00560BDF" w:rsidRDefault="00A94821" w:rsidP="00A94821">
            <w:pPr>
              <w:jc w:val="center"/>
              <w:rPr>
                <w:rFonts w:ascii="Myriad Pro" w:hAnsi="Myriad Pro" w:cs="Tahoma"/>
                <w:sz w:val="18"/>
                <w:szCs w:val="18"/>
                <w:highlight w:val="yellow"/>
              </w:rPr>
            </w:pPr>
          </w:p>
        </w:tc>
        <w:tc>
          <w:tcPr>
            <w:tcW w:w="1440" w:type="dxa"/>
            <w:shd w:val="clear" w:color="auto" w:fill="D6E3BC" w:themeFill="accent3" w:themeFillTint="66"/>
            <w:noWrap/>
            <w:vAlign w:val="center"/>
          </w:tcPr>
          <w:p w14:paraId="76528E87" w14:textId="77777777" w:rsidR="00A94821" w:rsidRPr="00560BDF" w:rsidRDefault="00A94821" w:rsidP="00A94821">
            <w:pPr>
              <w:jc w:val="center"/>
              <w:rPr>
                <w:rFonts w:ascii="Myriad Pro" w:hAnsi="Myriad Pro"/>
                <w:color w:val="000000"/>
                <w:sz w:val="18"/>
                <w:szCs w:val="18"/>
                <w:highlight w:val="yellow"/>
              </w:rPr>
            </w:pPr>
            <w:r w:rsidRPr="00560BDF">
              <w:rPr>
                <w:rFonts w:ascii="Myriad Pro" w:hAnsi="Myriad Pro" w:cs="Arial"/>
                <w:color w:val="000000"/>
                <w:sz w:val="18"/>
                <w:szCs w:val="18"/>
              </w:rPr>
              <w:t>112 461,76.</w:t>
            </w:r>
          </w:p>
        </w:tc>
      </w:tr>
      <w:tr w:rsidR="00A94821" w:rsidRPr="00560BDF" w14:paraId="4E03CDE3" w14:textId="77777777" w:rsidTr="00A94821">
        <w:trPr>
          <w:trHeight w:val="360"/>
        </w:trPr>
        <w:tc>
          <w:tcPr>
            <w:tcW w:w="3785" w:type="dxa"/>
            <w:shd w:val="clear" w:color="auto" w:fill="D6E3BC" w:themeFill="accent3" w:themeFillTint="66"/>
            <w:noWrap/>
            <w:vAlign w:val="center"/>
          </w:tcPr>
          <w:p w14:paraId="2E81476E" w14:textId="77777777" w:rsidR="00A94821" w:rsidRPr="00560BDF" w:rsidRDefault="00A94821" w:rsidP="00A94821">
            <w:pPr>
              <w:rPr>
                <w:rFonts w:ascii="Myriad Pro" w:hAnsi="Myriad Pro"/>
                <w:b/>
                <w:bCs/>
                <w:color w:val="000000"/>
                <w:sz w:val="18"/>
                <w:szCs w:val="18"/>
              </w:rPr>
            </w:pPr>
            <w:r w:rsidRPr="00560BDF">
              <w:rPr>
                <w:rFonts w:ascii="Myriad Pro" w:hAnsi="Myriad Pro"/>
                <w:b/>
                <w:bCs/>
                <w:color w:val="000000"/>
                <w:sz w:val="18"/>
                <w:szCs w:val="18"/>
              </w:rPr>
              <w:t>Сумма с учетом компенсации, тыс. руб.</w:t>
            </w:r>
          </w:p>
        </w:tc>
        <w:tc>
          <w:tcPr>
            <w:tcW w:w="1526" w:type="dxa"/>
            <w:shd w:val="clear" w:color="auto" w:fill="D6E3BC" w:themeFill="accent3" w:themeFillTint="66"/>
            <w:vAlign w:val="center"/>
          </w:tcPr>
          <w:p w14:paraId="309E1E54" w14:textId="77777777" w:rsidR="00A94821" w:rsidRPr="00560BDF" w:rsidRDefault="00A94821" w:rsidP="00A94821">
            <w:pPr>
              <w:jc w:val="center"/>
              <w:rPr>
                <w:rFonts w:ascii="Myriad Pro" w:hAnsi="Myriad Pro" w:cs="Tahoma"/>
                <w:b/>
                <w:bCs/>
                <w:sz w:val="18"/>
                <w:szCs w:val="18"/>
                <w:highlight w:val="yellow"/>
              </w:rPr>
            </w:pPr>
            <w:r w:rsidRPr="00560BDF">
              <w:rPr>
                <w:rFonts w:ascii="Myriad Pro" w:hAnsi="Myriad Pro" w:cs="Tahoma"/>
                <w:b/>
                <w:sz w:val="18"/>
                <w:szCs w:val="18"/>
              </w:rPr>
              <w:t>ΔКорр</w:t>
            </w:r>
            <w:r w:rsidRPr="00560BDF">
              <w:rPr>
                <w:rFonts w:ascii="Myriad Pro" w:hAnsi="Myriad Pro" w:cs="Tahoma"/>
                <w:b/>
                <w:sz w:val="18"/>
                <w:szCs w:val="18"/>
                <w:lang w:val="en-US"/>
              </w:rPr>
              <w:t xml:space="preserve"> </w:t>
            </w:r>
            <w:r w:rsidRPr="00560BDF">
              <w:rPr>
                <w:rFonts w:ascii="Myriad Pro" w:hAnsi="Myriad Pro" w:cs="Tahoma"/>
                <w:b/>
                <w:sz w:val="18"/>
                <w:szCs w:val="18"/>
                <w:vertAlign w:val="superscript"/>
              </w:rPr>
              <w:t>ЦП</w:t>
            </w:r>
            <w:r w:rsidRPr="00560BDF">
              <w:rPr>
                <w:rFonts w:ascii="Myriad Pro" w:hAnsi="Myriad Pro" w:cs="Tahoma"/>
                <w:b/>
                <w:sz w:val="18"/>
                <w:szCs w:val="18"/>
                <w:vertAlign w:val="subscript"/>
                <w:lang w:val="en-US"/>
              </w:rPr>
              <w:t>i-1</w:t>
            </w:r>
            <w:r w:rsidRPr="00560BDF">
              <w:rPr>
                <w:rFonts w:ascii="Myriad Pro" w:hAnsi="Myriad Pro" w:cs="Tahoma"/>
                <w:b/>
                <w:sz w:val="18"/>
                <w:szCs w:val="18"/>
                <w:vertAlign w:val="subscript"/>
              </w:rPr>
              <w:t xml:space="preserve"> </w:t>
            </w:r>
            <w:r w:rsidRPr="00560BDF">
              <w:rPr>
                <w:rFonts w:ascii="Myriad Pro" w:hAnsi="Myriad Pro" w:cs="Tahoma"/>
                <w:b/>
                <w:sz w:val="18"/>
                <w:szCs w:val="18"/>
              </w:rPr>
              <w:t>- Δ</w:t>
            </w:r>
            <w:r w:rsidRPr="00560BDF">
              <w:rPr>
                <w:rFonts w:ascii="Myriad Pro" w:hAnsi="Myriad Pro" w:cs="Arial"/>
                <w:color w:val="000000"/>
                <w:sz w:val="18"/>
                <w:szCs w:val="18"/>
              </w:rPr>
              <w:t>Корр</w:t>
            </w:r>
            <w:r w:rsidRPr="00560BDF">
              <w:rPr>
                <w:rFonts w:ascii="Myriad Pro" w:hAnsi="Myriad Pro" w:cs="Arial"/>
                <w:color w:val="000000"/>
                <w:sz w:val="18"/>
                <w:szCs w:val="18"/>
                <w:vertAlign w:val="superscript"/>
              </w:rPr>
              <w:t>цп</w:t>
            </w:r>
            <w:r w:rsidRPr="00560BDF">
              <w:rPr>
                <w:rFonts w:ascii="Myriad Pro" w:hAnsi="Myriad Pro" w:cs="Arial"/>
                <w:color w:val="000000"/>
                <w:sz w:val="18"/>
                <w:szCs w:val="18"/>
                <w:vertAlign w:val="subscript"/>
              </w:rPr>
              <w:t>9 мес 2015</w:t>
            </w:r>
          </w:p>
        </w:tc>
        <w:tc>
          <w:tcPr>
            <w:tcW w:w="1240" w:type="dxa"/>
            <w:shd w:val="clear" w:color="auto" w:fill="D6E3BC" w:themeFill="accent3" w:themeFillTint="66"/>
            <w:noWrap/>
            <w:vAlign w:val="center"/>
          </w:tcPr>
          <w:p w14:paraId="3CFE4E6A" w14:textId="77777777" w:rsidR="00A94821" w:rsidRPr="00560BDF" w:rsidRDefault="00A94821" w:rsidP="00A94821">
            <w:pPr>
              <w:jc w:val="center"/>
              <w:rPr>
                <w:rFonts w:ascii="Myriad Pro" w:hAnsi="Myriad Pro" w:cs="Tahoma"/>
                <w:b/>
                <w:bCs/>
                <w:sz w:val="18"/>
                <w:szCs w:val="18"/>
              </w:rPr>
            </w:pPr>
            <w:r w:rsidRPr="00560BDF">
              <w:rPr>
                <w:rFonts w:ascii="Myriad Pro" w:hAnsi="Myriad Pro" w:cs="Tahoma"/>
                <w:sz w:val="18"/>
                <w:szCs w:val="18"/>
              </w:rPr>
              <w:t>тыс.руб.</w:t>
            </w:r>
          </w:p>
        </w:tc>
        <w:tc>
          <w:tcPr>
            <w:tcW w:w="1439" w:type="dxa"/>
            <w:shd w:val="clear" w:color="auto" w:fill="D6E3BC" w:themeFill="accent3" w:themeFillTint="66"/>
            <w:noWrap/>
            <w:vAlign w:val="center"/>
          </w:tcPr>
          <w:p w14:paraId="03130071" w14:textId="77777777" w:rsidR="00A94821" w:rsidRPr="00560BDF" w:rsidRDefault="00A94821" w:rsidP="00A94821">
            <w:pPr>
              <w:jc w:val="center"/>
              <w:rPr>
                <w:rFonts w:ascii="Myriad Pro" w:hAnsi="Myriad Pro" w:cs="Tahoma"/>
                <w:b/>
                <w:bCs/>
                <w:sz w:val="18"/>
                <w:szCs w:val="18"/>
                <w:highlight w:val="yellow"/>
              </w:rPr>
            </w:pPr>
          </w:p>
        </w:tc>
        <w:tc>
          <w:tcPr>
            <w:tcW w:w="1440" w:type="dxa"/>
            <w:shd w:val="clear" w:color="auto" w:fill="D6E3BC" w:themeFill="accent3" w:themeFillTint="66"/>
            <w:noWrap/>
            <w:vAlign w:val="center"/>
          </w:tcPr>
          <w:p w14:paraId="0B04B0EB" w14:textId="77777777" w:rsidR="00A94821" w:rsidRPr="00560BDF" w:rsidRDefault="00A94821" w:rsidP="00A94821">
            <w:pPr>
              <w:jc w:val="center"/>
              <w:rPr>
                <w:rFonts w:ascii="Myriad Pro" w:hAnsi="Myriad Pro" w:cs="Arial"/>
                <w:b/>
                <w:bCs/>
                <w:color w:val="000000"/>
                <w:sz w:val="18"/>
                <w:szCs w:val="18"/>
              </w:rPr>
            </w:pPr>
            <w:r w:rsidRPr="00560BDF">
              <w:rPr>
                <w:rFonts w:ascii="Myriad Pro" w:hAnsi="Myriad Pro" w:cs="Arial"/>
                <w:b/>
                <w:bCs/>
                <w:color w:val="000000"/>
                <w:sz w:val="18"/>
                <w:szCs w:val="18"/>
              </w:rPr>
              <w:t>103 081,21</w:t>
            </w:r>
          </w:p>
        </w:tc>
      </w:tr>
      <w:tr w:rsidR="00A94821" w:rsidRPr="00560BDF" w14:paraId="118B6632" w14:textId="77777777" w:rsidTr="00A94821">
        <w:trPr>
          <w:trHeight w:val="390"/>
        </w:trPr>
        <w:tc>
          <w:tcPr>
            <w:tcW w:w="3785" w:type="dxa"/>
            <w:shd w:val="clear" w:color="auto" w:fill="FFFFFF"/>
            <w:vAlign w:val="center"/>
            <w:hideMark/>
          </w:tcPr>
          <w:p w14:paraId="02FE55E0" w14:textId="77777777" w:rsidR="00A94821" w:rsidRPr="00560BDF" w:rsidRDefault="00A94821" w:rsidP="00A94821">
            <w:pPr>
              <w:rPr>
                <w:rFonts w:ascii="Myriad Pro" w:hAnsi="Myriad Pro" w:cs="Tahoma"/>
                <w:sz w:val="18"/>
                <w:szCs w:val="18"/>
              </w:rPr>
            </w:pPr>
            <w:r w:rsidRPr="00560BDF">
              <w:rPr>
                <w:rFonts w:ascii="Myriad Pro" w:hAnsi="Myriad Pro" w:cs="Tahoma"/>
                <w:sz w:val="18"/>
                <w:szCs w:val="18"/>
              </w:rPr>
              <w:t>ИПЦ 2016</w:t>
            </w:r>
          </w:p>
        </w:tc>
        <w:tc>
          <w:tcPr>
            <w:tcW w:w="1526" w:type="dxa"/>
            <w:vAlign w:val="center"/>
          </w:tcPr>
          <w:p w14:paraId="72312373" w14:textId="77777777" w:rsidR="00A94821" w:rsidRPr="00560BDF" w:rsidRDefault="00A94821" w:rsidP="00A94821">
            <w:pPr>
              <w:jc w:val="center"/>
              <w:rPr>
                <w:rFonts w:ascii="Myriad Pro" w:hAnsi="Myriad Pro" w:cs="Tahoma"/>
                <w:sz w:val="18"/>
                <w:szCs w:val="18"/>
              </w:rPr>
            </w:pPr>
          </w:p>
        </w:tc>
        <w:tc>
          <w:tcPr>
            <w:tcW w:w="1240" w:type="dxa"/>
            <w:shd w:val="clear" w:color="auto" w:fill="FFFFFF"/>
            <w:noWrap/>
            <w:vAlign w:val="center"/>
            <w:hideMark/>
          </w:tcPr>
          <w:p w14:paraId="6229F202"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w:t>
            </w:r>
          </w:p>
        </w:tc>
        <w:tc>
          <w:tcPr>
            <w:tcW w:w="1439" w:type="dxa"/>
            <w:noWrap/>
            <w:vAlign w:val="center"/>
          </w:tcPr>
          <w:p w14:paraId="7E36119C" w14:textId="77777777" w:rsidR="00A94821" w:rsidRPr="00560BDF" w:rsidRDefault="00A94821" w:rsidP="00A94821">
            <w:pPr>
              <w:jc w:val="center"/>
              <w:rPr>
                <w:rFonts w:ascii="Myriad Pro" w:hAnsi="Myriad Pro" w:cs="Tahoma"/>
                <w:sz w:val="18"/>
                <w:szCs w:val="18"/>
              </w:rPr>
            </w:pPr>
          </w:p>
        </w:tc>
        <w:tc>
          <w:tcPr>
            <w:tcW w:w="1440" w:type="dxa"/>
            <w:noWrap/>
            <w:vAlign w:val="center"/>
            <w:hideMark/>
          </w:tcPr>
          <w:p w14:paraId="7B4E9A89"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7,1</w:t>
            </w:r>
          </w:p>
        </w:tc>
      </w:tr>
      <w:tr w:rsidR="00A94821" w:rsidRPr="00560BDF" w14:paraId="5AE95BB1" w14:textId="77777777" w:rsidTr="00A94821">
        <w:trPr>
          <w:trHeight w:val="329"/>
        </w:trPr>
        <w:tc>
          <w:tcPr>
            <w:tcW w:w="3785" w:type="dxa"/>
            <w:shd w:val="clear" w:color="auto" w:fill="FFFFFF"/>
            <w:vAlign w:val="center"/>
            <w:hideMark/>
          </w:tcPr>
          <w:p w14:paraId="2BDC3959" w14:textId="77777777" w:rsidR="00A94821" w:rsidRPr="00560BDF" w:rsidRDefault="00A94821" w:rsidP="00A94821">
            <w:pPr>
              <w:rPr>
                <w:rFonts w:ascii="Myriad Pro" w:hAnsi="Myriad Pro" w:cs="Tahoma"/>
                <w:sz w:val="18"/>
                <w:szCs w:val="18"/>
              </w:rPr>
            </w:pPr>
            <w:r w:rsidRPr="00560BDF">
              <w:rPr>
                <w:rFonts w:ascii="Myriad Pro" w:hAnsi="Myriad Pro" w:cs="Tahoma"/>
                <w:sz w:val="18"/>
                <w:szCs w:val="18"/>
              </w:rPr>
              <w:t>ИПЦ 2017</w:t>
            </w:r>
          </w:p>
        </w:tc>
        <w:tc>
          <w:tcPr>
            <w:tcW w:w="1526" w:type="dxa"/>
            <w:vAlign w:val="center"/>
          </w:tcPr>
          <w:p w14:paraId="3A90D31D" w14:textId="77777777" w:rsidR="00A94821" w:rsidRPr="00560BDF" w:rsidRDefault="00A94821" w:rsidP="00A94821">
            <w:pPr>
              <w:jc w:val="center"/>
              <w:rPr>
                <w:rFonts w:ascii="Myriad Pro" w:hAnsi="Myriad Pro" w:cs="Tahoma"/>
                <w:sz w:val="18"/>
                <w:szCs w:val="18"/>
              </w:rPr>
            </w:pPr>
          </w:p>
        </w:tc>
        <w:tc>
          <w:tcPr>
            <w:tcW w:w="1240" w:type="dxa"/>
            <w:shd w:val="clear" w:color="auto" w:fill="FFFFFF"/>
            <w:noWrap/>
            <w:vAlign w:val="center"/>
            <w:hideMark/>
          </w:tcPr>
          <w:p w14:paraId="60FFD9D2"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w:t>
            </w:r>
          </w:p>
        </w:tc>
        <w:tc>
          <w:tcPr>
            <w:tcW w:w="1439" w:type="dxa"/>
            <w:noWrap/>
            <w:vAlign w:val="center"/>
          </w:tcPr>
          <w:p w14:paraId="525448C5" w14:textId="77777777" w:rsidR="00A94821" w:rsidRPr="00560BDF" w:rsidRDefault="00A94821" w:rsidP="00A94821">
            <w:pPr>
              <w:jc w:val="center"/>
              <w:rPr>
                <w:rFonts w:ascii="Myriad Pro" w:hAnsi="Myriad Pro" w:cs="Tahoma"/>
                <w:sz w:val="18"/>
                <w:szCs w:val="18"/>
              </w:rPr>
            </w:pPr>
          </w:p>
        </w:tc>
        <w:tc>
          <w:tcPr>
            <w:tcW w:w="1440" w:type="dxa"/>
            <w:noWrap/>
            <w:vAlign w:val="center"/>
            <w:hideMark/>
          </w:tcPr>
          <w:p w14:paraId="06789499"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4,7</w:t>
            </w:r>
          </w:p>
        </w:tc>
      </w:tr>
      <w:tr w:rsidR="00A94821" w:rsidRPr="00560BDF" w14:paraId="1D1DA940" w14:textId="77777777" w:rsidTr="00A94821">
        <w:trPr>
          <w:trHeight w:val="360"/>
        </w:trPr>
        <w:tc>
          <w:tcPr>
            <w:tcW w:w="3785" w:type="dxa"/>
            <w:shd w:val="clear" w:color="auto" w:fill="D6E3BC" w:themeFill="accent3" w:themeFillTint="66"/>
            <w:noWrap/>
            <w:vAlign w:val="center"/>
            <w:hideMark/>
          </w:tcPr>
          <w:p w14:paraId="456F7249" w14:textId="77777777" w:rsidR="00A94821" w:rsidRPr="00560BDF" w:rsidRDefault="00A94821" w:rsidP="00A94821">
            <w:pPr>
              <w:rPr>
                <w:rFonts w:ascii="Myriad Pro" w:hAnsi="Myriad Pro" w:cs="Tahoma"/>
                <w:b/>
                <w:bCs/>
                <w:sz w:val="18"/>
                <w:szCs w:val="18"/>
              </w:rPr>
            </w:pPr>
            <w:r w:rsidRPr="00560BDF">
              <w:rPr>
                <w:rFonts w:ascii="Myriad Pro" w:hAnsi="Myriad Pro" w:cs="Tahoma"/>
                <w:b/>
                <w:bCs/>
                <w:sz w:val="18"/>
                <w:szCs w:val="18"/>
              </w:rPr>
              <w:t>Величина корректировки</w:t>
            </w:r>
          </w:p>
          <w:p w14:paraId="5F804451" w14:textId="77777777" w:rsidR="00A94821" w:rsidRPr="00560BDF" w:rsidRDefault="00A94821" w:rsidP="00A94821">
            <w:pPr>
              <w:rPr>
                <w:rFonts w:ascii="Myriad Pro" w:hAnsi="Myriad Pro" w:cs="Tahoma"/>
                <w:b/>
                <w:bCs/>
                <w:sz w:val="18"/>
                <w:szCs w:val="18"/>
              </w:rPr>
            </w:pPr>
            <w:r w:rsidRPr="00560BDF">
              <w:rPr>
                <w:rFonts w:ascii="Myriad Pro" w:hAnsi="Myriad Pro" w:cs="Tahoma"/>
                <w:b/>
                <w:bCs/>
                <w:sz w:val="18"/>
                <w:szCs w:val="18"/>
              </w:rPr>
              <w:t>(с учетом ИПЦ 201</w:t>
            </w:r>
            <w:r w:rsidR="003A03A7">
              <w:rPr>
                <w:rFonts w:ascii="Myriad Pro" w:hAnsi="Myriad Pro" w:cs="Tahoma"/>
                <w:b/>
                <w:bCs/>
                <w:sz w:val="18"/>
                <w:szCs w:val="18"/>
              </w:rPr>
              <w:t>6</w:t>
            </w:r>
            <w:r w:rsidRPr="00560BDF">
              <w:rPr>
                <w:rFonts w:ascii="Myriad Pro" w:hAnsi="Myriad Pro" w:cs="Tahoma"/>
                <w:b/>
                <w:bCs/>
                <w:sz w:val="18"/>
                <w:szCs w:val="18"/>
              </w:rPr>
              <w:t>, 201</w:t>
            </w:r>
            <w:r w:rsidR="003A03A7">
              <w:rPr>
                <w:rFonts w:ascii="Myriad Pro" w:hAnsi="Myriad Pro" w:cs="Tahoma"/>
                <w:b/>
                <w:bCs/>
                <w:sz w:val="18"/>
                <w:szCs w:val="18"/>
              </w:rPr>
              <w:t>7</w:t>
            </w:r>
            <w:r w:rsidRPr="00560BDF">
              <w:rPr>
                <w:rFonts w:ascii="Myriad Pro" w:hAnsi="Myriad Pro" w:cs="Tahoma"/>
                <w:b/>
                <w:bCs/>
                <w:sz w:val="18"/>
                <w:szCs w:val="18"/>
              </w:rPr>
              <w:t xml:space="preserve"> гг.)</w:t>
            </w:r>
          </w:p>
        </w:tc>
        <w:tc>
          <w:tcPr>
            <w:tcW w:w="1526" w:type="dxa"/>
            <w:shd w:val="clear" w:color="auto" w:fill="D6E3BC" w:themeFill="accent3" w:themeFillTint="66"/>
            <w:vAlign w:val="center"/>
            <w:hideMark/>
          </w:tcPr>
          <w:p w14:paraId="56C9C38C" w14:textId="77777777" w:rsidR="00A94821" w:rsidRPr="00560BDF" w:rsidRDefault="00A94821" w:rsidP="00A94821">
            <w:pPr>
              <w:jc w:val="center"/>
              <w:rPr>
                <w:rFonts w:ascii="Myriad Pro" w:hAnsi="Myriad Pro" w:cs="Tahoma"/>
                <w:b/>
                <w:bCs/>
                <w:sz w:val="18"/>
                <w:szCs w:val="18"/>
              </w:rPr>
            </w:pPr>
            <w:r w:rsidRPr="00560BDF">
              <w:rPr>
                <w:rFonts w:ascii="Myriad Pro" w:hAnsi="Myriad Pro" w:cs="Tahoma"/>
                <w:b/>
                <w:bCs/>
                <w:sz w:val="18"/>
                <w:szCs w:val="18"/>
              </w:rPr>
              <w:t>∆Корр</w:t>
            </w:r>
            <w:r w:rsidRPr="00560BDF">
              <w:rPr>
                <w:rFonts w:ascii="Myriad Pro" w:hAnsi="Myriad Pro" w:cs="Tahoma"/>
                <w:b/>
                <w:bCs/>
                <w:sz w:val="18"/>
                <w:szCs w:val="18"/>
                <w:vertAlign w:val="superscript"/>
              </w:rPr>
              <w:t>ЦП</w:t>
            </w:r>
            <w:r w:rsidRPr="00560BDF">
              <w:rPr>
                <w:rFonts w:ascii="Myriad Pro" w:hAnsi="Myriad Pro" w:cs="Tahoma"/>
                <w:b/>
                <w:bCs/>
                <w:sz w:val="18"/>
                <w:szCs w:val="18"/>
                <w:vertAlign w:val="subscript"/>
              </w:rPr>
              <w:t>2015</w:t>
            </w:r>
          </w:p>
        </w:tc>
        <w:tc>
          <w:tcPr>
            <w:tcW w:w="1240" w:type="dxa"/>
            <w:shd w:val="clear" w:color="auto" w:fill="D6E3BC" w:themeFill="accent3" w:themeFillTint="66"/>
            <w:noWrap/>
            <w:vAlign w:val="center"/>
            <w:hideMark/>
          </w:tcPr>
          <w:p w14:paraId="155FAFD3" w14:textId="77777777" w:rsidR="00A94821" w:rsidRPr="00560BDF" w:rsidRDefault="00A94821" w:rsidP="00A94821">
            <w:pPr>
              <w:jc w:val="center"/>
              <w:rPr>
                <w:rFonts w:ascii="Myriad Pro" w:hAnsi="Myriad Pro" w:cs="Tahoma"/>
                <w:b/>
                <w:bCs/>
                <w:sz w:val="18"/>
                <w:szCs w:val="18"/>
              </w:rPr>
            </w:pPr>
            <w:r w:rsidRPr="00560BDF">
              <w:rPr>
                <w:rFonts w:ascii="Myriad Pro" w:hAnsi="Myriad Pro" w:cs="Tahoma"/>
                <w:b/>
                <w:bCs/>
                <w:sz w:val="18"/>
                <w:szCs w:val="18"/>
              </w:rPr>
              <w:t>тыс.руб.</w:t>
            </w:r>
          </w:p>
        </w:tc>
        <w:tc>
          <w:tcPr>
            <w:tcW w:w="1439" w:type="dxa"/>
            <w:shd w:val="clear" w:color="auto" w:fill="D6E3BC" w:themeFill="accent3" w:themeFillTint="66"/>
            <w:noWrap/>
            <w:vAlign w:val="center"/>
            <w:hideMark/>
          </w:tcPr>
          <w:p w14:paraId="12E8DC97" w14:textId="77777777" w:rsidR="00A94821" w:rsidRPr="00560BDF" w:rsidRDefault="00A94821" w:rsidP="00A94821">
            <w:pPr>
              <w:jc w:val="center"/>
              <w:rPr>
                <w:rFonts w:ascii="Myriad Pro" w:hAnsi="Myriad Pro" w:cs="Tahoma"/>
                <w:b/>
                <w:bCs/>
                <w:sz w:val="18"/>
                <w:szCs w:val="18"/>
              </w:rPr>
            </w:pPr>
            <w:r w:rsidRPr="00560BDF">
              <w:rPr>
                <w:rFonts w:ascii="Myriad Pro" w:hAnsi="Myriad Pro" w:cs="Tahoma"/>
                <w:b/>
                <w:bCs/>
                <w:sz w:val="18"/>
                <w:szCs w:val="18"/>
              </w:rPr>
              <w:t>х</w:t>
            </w:r>
          </w:p>
        </w:tc>
        <w:tc>
          <w:tcPr>
            <w:tcW w:w="1440" w:type="dxa"/>
            <w:shd w:val="clear" w:color="auto" w:fill="D6E3BC" w:themeFill="accent3" w:themeFillTint="66"/>
            <w:noWrap/>
            <w:vAlign w:val="center"/>
            <w:hideMark/>
          </w:tcPr>
          <w:p w14:paraId="0A634368" w14:textId="77777777" w:rsidR="00A94821" w:rsidRPr="00560BDF" w:rsidRDefault="00A94821" w:rsidP="00A94821">
            <w:pPr>
              <w:jc w:val="center"/>
              <w:rPr>
                <w:rFonts w:ascii="Myriad Pro" w:hAnsi="Myriad Pro" w:cs="Tahoma"/>
                <w:b/>
                <w:bCs/>
                <w:sz w:val="18"/>
                <w:szCs w:val="18"/>
              </w:rPr>
            </w:pPr>
            <w:r w:rsidRPr="00560BDF">
              <w:rPr>
                <w:rFonts w:ascii="Myriad Pro" w:hAnsi="Myriad Pro"/>
                <w:b/>
                <w:bCs/>
                <w:color w:val="000000"/>
                <w:sz w:val="18"/>
                <w:szCs w:val="18"/>
              </w:rPr>
              <w:t>115 588,77</w:t>
            </w:r>
          </w:p>
        </w:tc>
      </w:tr>
    </w:tbl>
    <w:p w14:paraId="15F2C622" w14:textId="77777777" w:rsidR="00A94821" w:rsidRDefault="00A94821" w:rsidP="00A94821">
      <w:pPr>
        <w:spacing w:line="360" w:lineRule="auto"/>
        <w:ind w:firstLine="567"/>
        <w:contextualSpacing/>
        <w:jc w:val="both"/>
        <w:rPr>
          <w:rFonts w:ascii="Myriad Pro" w:hAnsi="Myriad Pro"/>
          <w:color w:val="000000"/>
          <w:sz w:val="26"/>
          <w:szCs w:val="26"/>
        </w:rPr>
      </w:pPr>
    </w:p>
    <w:p w14:paraId="1DA7BD93"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lastRenderedPageBreak/>
        <w:t xml:space="preserve">По мнению Исполнителя, величина соответствующей корректировки со стороны </w:t>
      </w:r>
      <w:r>
        <w:rPr>
          <w:rFonts w:ascii="Myriad Pro" w:hAnsi="Myriad Pro"/>
          <w:color w:val="000000"/>
          <w:sz w:val="26"/>
          <w:szCs w:val="26"/>
        </w:rPr>
        <w:t>РСТ </w:t>
      </w:r>
      <w:r w:rsidRPr="00560BDF">
        <w:rPr>
          <w:rFonts w:ascii="Myriad Pro" w:hAnsi="Myriad Pro"/>
          <w:color w:val="000000"/>
          <w:sz w:val="26"/>
          <w:szCs w:val="26"/>
        </w:rPr>
        <w:t>Забайкальского края занижена на 83 638,19 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36"/>
        <w:gridCol w:w="2336"/>
        <w:gridCol w:w="2336"/>
        <w:gridCol w:w="2336"/>
      </w:tblGrid>
      <w:tr w:rsidR="00A94821" w:rsidRPr="004126FD" w14:paraId="442BBF98" w14:textId="77777777" w:rsidTr="00A94821">
        <w:trPr>
          <w:tblHeader/>
        </w:trPr>
        <w:tc>
          <w:tcPr>
            <w:tcW w:w="12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7208539" w14:textId="77777777" w:rsidR="00A94821" w:rsidRPr="004126FD" w:rsidRDefault="00A94821" w:rsidP="00A94821">
            <w:pPr>
              <w:jc w:val="center"/>
              <w:rPr>
                <w:rFonts w:ascii="Myriad Pro" w:hAnsi="Myriad Pro"/>
                <w:b/>
                <w:bCs/>
                <w:color w:val="FFFFFF"/>
                <w:sz w:val="20"/>
                <w:szCs w:val="20"/>
              </w:rPr>
            </w:pPr>
            <w:r w:rsidRPr="004126FD">
              <w:rPr>
                <w:rFonts w:ascii="Myriad Pro" w:hAnsi="Myriad Pro"/>
                <w:b/>
                <w:bCs/>
                <w:color w:val="FFFFFF"/>
                <w:sz w:val="20"/>
                <w:szCs w:val="20"/>
              </w:rPr>
              <w:t>Наименование</w:t>
            </w:r>
          </w:p>
        </w:tc>
        <w:tc>
          <w:tcPr>
            <w:tcW w:w="12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5A3A6DC" w14:textId="77777777" w:rsidR="00A94821" w:rsidRPr="004126FD" w:rsidRDefault="00A94821" w:rsidP="00A94821">
            <w:pPr>
              <w:jc w:val="center"/>
              <w:rPr>
                <w:rFonts w:ascii="Myriad Pro" w:hAnsi="Myriad Pro"/>
                <w:b/>
                <w:bCs/>
                <w:color w:val="FFFFFF"/>
                <w:sz w:val="20"/>
                <w:szCs w:val="20"/>
              </w:rPr>
            </w:pPr>
            <w:r w:rsidRPr="004126FD">
              <w:rPr>
                <w:rFonts w:ascii="Myriad Pro" w:hAnsi="Myriad Pro"/>
                <w:b/>
                <w:bCs/>
                <w:color w:val="FFFFFF"/>
                <w:sz w:val="20"/>
                <w:szCs w:val="20"/>
              </w:rPr>
              <w:t>Заявлено филиалом ПАО «МРСК Сибири»-«Читаэнерго»</w:t>
            </w:r>
          </w:p>
        </w:tc>
        <w:tc>
          <w:tcPr>
            <w:tcW w:w="12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24526E1" w14:textId="77777777" w:rsidR="00A94821" w:rsidRPr="004126FD" w:rsidRDefault="00A94821" w:rsidP="00A94821">
            <w:pPr>
              <w:jc w:val="center"/>
              <w:rPr>
                <w:rFonts w:ascii="Myriad Pro" w:hAnsi="Myriad Pro"/>
                <w:b/>
                <w:bCs/>
                <w:color w:val="FFFFFF"/>
                <w:sz w:val="20"/>
                <w:szCs w:val="20"/>
              </w:rPr>
            </w:pPr>
            <w:r w:rsidRPr="004126FD">
              <w:rPr>
                <w:rFonts w:ascii="Myriad Pro" w:hAnsi="Myriad Pro"/>
                <w:b/>
                <w:bCs/>
                <w:color w:val="FFFFFF"/>
                <w:sz w:val="20"/>
                <w:szCs w:val="20"/>
              </w:rPr>
              <w:t>Принято РСТ Забайкальского края</w:t>
            </w:r>
          </w:p>
        </w:tc>
        <w:tc>
          <w:tcPr>
            <w:tcW w:w="12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1F1613A" w14:textId="77777777" w:rsidR="00A94821" w:rsidRPr="004126FD" w:rsidRDefault="00A94821" w:rsidP="00A94821">
            <w:pPr>
              <w:jc w:val="center"/>
              <w:rPr>
                <w:rFonts w:ascii="Myriad Pro" w:hAnsi="Myriad Pro"/>
                <w:b/>
                <w:bCs/>
                <w:color w:val="FFFFFF"/>
                <w:sz w:val="20"/>
                <w:szCs w:val="20"/>
              </w:rPr>
            </w:pPr>
            <w:r w:rsidRPr="004126FD">
              <w:rPr>
                <w:rFonts w:ascii="Myriad Pro" w:hAnsi="Myriad Pro"/>
                <w:b/>
                <w:bCs/>
                <w:color w:val="FFFFFF"/>
                <w:sz w:val="20"/>
                <w:szCs w:val="20"/>
              </w:rPr>
              <w:t>Расчет Исполнителя</w:t>
            </w:r>
          </w:p>
        </w:tc>
      </w:tr>
      <w:tr w:rsidR="00A94821" w:rsidRPr="004126FD" w14:paraId="45BA2119" w14:textId="77777777" w:rsidTr="00A94821">
        <w:tc>
          <w:tcPr>
            <w:tcW w:w="1250" w:type="pct"/>
            <w:tcBorders>
              <w:top w:val="single" w:sz="4" w:space="0" w:color="FFFFFF" w:themeColor="background1"/>
            </w:tcBorders>
            <w:hideMark/>
          </w:tcPr>
          <w:p w14:paraId="5D61F5AC" w14:textId="77777777" w:rsidR="00A94821" w:rsidRPr="004126FD" w:rsidRDefault="00A94821" w:rsidP="00A94821">
            <w:pPr>
              <w:contextualSpacing/>
              <w:jc w:val="both"/>
              <w:rPr>
                <w:rFonts w:ascii="Myriad Pro" w:hAnsi="Myriad Pro"/>
                <w:color w:val="000000"/>
                <w:sz w:val="20"/>
                <w:szCs w:val="20"/>
              </w:rPr>
            </w:pPr>
            <w:r w:rsidRPr="004126FD">
              <w:rPr>
                <w:rFonts w:ascii="Myriad Pro" w:hAnsi="Myriad Pro"/>
                <w:color w:val="000000"/>
                <w:sz w:val="20"/>
                <w:szCs w:val="20"/>
              </w:rPr>
              <w:t>Сумма с учетом компенсации, тыс. руб.</w:t>
            </w:r>
          </w:p>
        </w:tc>
        <w:tc>
          <w:tcPr>
            <w:tcW w:w="1250" w:type="pct"/>
            <w:tcBorders>
              <w:top w:val="single" w:sz="4" w:space="0" w:color="FFFFFF" w:themeColor="background1"/>
            </w:tcBorders>
            <w:vAlign w:val="center"/>
            <w:hideMark/>
          </w:tcPr>
          <w:p w14:paraId="121A9DF4" w14:textId="77777777" w:rsidR="00A94821" w:rsidRPr="004126FD" w:rsidRDefault="00A94821" w:rsidP="00A94821">
            <w:pPr>
              <w:jc w:val="center"/>
              <w:rPr>
                <w:rFonts w:ascii="Myriad Pro" w:hAnsi="Myriad Pro" w:cs="Tahoma"/>
                <w:sz w:val="20"/>
                <w:szCs w:val="20"/>
              </w:rPr>
            </w:pPr>
            <w:r w:rsidRPr="004126FD">
              <w:rPr>
                <w:rFonts w:ascii="Myriad Pro" w:hAnsi="Myriad Pro"/>
                <w:sz w:val="20"/>
                <w:szCs w:val="20"/>
              </w:rPr>
              <w:t>32 640,02</w:t>
            </w:r>
          </w:p>
        </w:tc>
        <w:tc>
          <w:tcPr>
            <w:tcW w:w="1250" w:type="pct"/>
            <w:tcBorders>
              <w:top w:val="single" w:sz="4" w:space="0" w:color="FFFFFF" w:themeColor="background1"/>
            </w:tcBorders>
            <w:vAlign w:val="center"/>
            <w:hideMark/>
          </w:tcPr>
          <w:p w14:paraId="222A64A5" w14:textId="77777777" w:rsidR="00A94821" w:rsidRPr="004126FD" w:rsidRDefault="00A94821" w:rsidP="00A94821">
            <w:pPr>
              <w:jc w:val="center"/>
              <w:rPr>
                <w:rFonts w:ascii="Myriad Pro" w:hAnsi="Myriad Pro"/>
                <w:sz w:val="20"/>
                <w:szCs w:val="20"/>
              </w:rPr>
            </w:pPr>
            <w:r w:rsidRPr="004126FD">
              <w:rPr>
                <w:rFonts w:ascii="Myriad Pro" w:hAnsi="Myriad Pro"/>
                <w:sz w:val="20"/>
                <w:szCs w:val="20"/>
              </w:rPr>
              <w:t>31 950,58</w:t>
            </w:r>
          </w:p>
        </w:tc>
        <w:tc>
          <w:tcPr>
            <w:tcW w:w="1250" w:type="pct"/>
            <w:tcBorders>
              <w:top w:val="single" w:sz="4" w:space="0" w:color="FFFFFF" w:themeColor="background1"/>
            </w:tcBorders>
            <w:vAlign w:val="center"/>
            <w:hideMark/>
          </w:tcPr>
          <w:p w14:paraId="4F63E0F6" w14:textId="77777777" w:rsidR="00A94821" w:rsidRPr="004126FD" w:rsidRDefault="000B14AB" w:rsidP="00A94821">
            <w:pPr>
              <w:contextualSpacing/>
              <w:jc w:val="center"/>
              <w:rPr>
                <w:rFonts w:ascii="Myriad Pro" w:hAnsi="Myriad Pro"/>
                <w:color w:val="000000"/>
                <w:sz w:val="20"/>
                <w:szCs w:val="20"/>
              </w:rPr>
            </w:pPr>
            <w:r w:rsidRPr="004126FD">
              <w:rPr>
                <w:rFonts w:ascii="Myriad Pro" w:hAnsi="Myriad Pro"/>
                <w:color w:val="000000"/>
                <w:sz w:val="20"/>
                <w:szCs w:val="20"/>
              </w:rPr>
              <w:t>103 081,21</w:t>
            </w:r>
          </w:p>
        </w:tc>
      </w:tr>
      <w:tr w:rsidR="00A94821" w:rsidRPr="004126FD" w14:paraId="236EDCB9" w14:textId="77777777" w:rsidTr="003A03A7">
        <w:tc>
          <w:tcPr>
            <w:tcW w:w="1250" w:type="pct"/>
            <w:hideMark/>
          </w:tcPr>
          <w:p w14:paraId="10948CDC" w14:textId="77777777" w:rsidR="00A94821" w:rsidRPr="004126FD" w:rsidRDefault="00A94821" w:rsidP="00A94821">
            <w:pPr>
              <w:contextualSpacing/>
              <w:jc w:val="both"/>
              <w:rPr>
                <w:rFonts w:ascii="Myriad Pro" w:hAnsi="Myriad Pro"/>
                <w:color w:val="000000"/>
                <w:sz w:val="20"/>
                <w:szCs w:val="20"/>
              </w:rPr>
            </w:pPr>
            <w:r w:rsidRPr="004126FD">
              <w:rPr>
                <w:rFonts w:ascii="Myriad Pro" w:hAnsi="Myriad Pro"/>
                <w:color w:val="000000"/>
                <w:sz w:val="20"/>
                <w:szCs w:val="20"/>
              </w:rPr>
              <w:t>ИПЦ 2016</w:t>
            </w:r>
          </w:p>
        </w:tc>
        <w:tc>
          <w:tcPr>
            <w:tcW w:w="1250" w:type="pct"/>
            <w:vAlign w:val="center"/>
          </w:tcPr>
          <w:p w14:paraId="2DEC800E" w14:textId="77777777" w:rsidR="00A94821" w:rsidRPr="004126FD" w:rsidRDefault="00A94821" w:rsidP="00A94821">
            <w:pPr>
              <w:jc w:val="center"/>
              <w:rPr>
                <w:rFonts w:ascii="Myriad Pro" w:hAnsi="Myriad Pro" w:cs="Tahoma"/>
                <w:sz w:val="20"/>
                <w:szCs w:val="20"/>
              </w:rPr>
            </w:pPr>
          </w:p>
        </w:tc>
        <w:tc>
          <w:tcPr>
            <w:tcW w:w="1250" w:type="pct"/>
            <w:vAlign w:val="center"/>
          </w:tcPr>
          <w:p w14:paraId="64F97266" w14:textId="77777777" w:rsidR="00A94821" w:rsidRPr="004126FD" w:rsidRDefault="00A94821" w:rsidP="00A94821">
            <w:pPr>
              <w:contextualSpacing/>
              <w:jc w:val="center"/>
              <w:rPr>
                <w:rFonts w:ascii="Myriad Pro" w:hAnsi="Myriad Pro"/>
                <w:color w:val="000000"/>
                <w:sz w:val="20"/>
                <w:szCs w:val="20"/>
              </w:rPr>
            </w:pPr>
          </w:p>
        </w:tc>
        <w:tc>
          <w:tcPr>
            <w:tcW w:w="1250" w:type="pct"/>
            <w:vAlign w:val="center"/>
            <w:hideMark/>
          </w:tcPr>
          <w:p w14:paraId="50A6A0AD" w14:textId="77777777" w:rsidR="00A94821" w:rsidRPr="004126FD" w:rsidRDefault="00A94821" w:rsidP="00A94821">
            <w:pPr>
              <w:contextualSpacing/>
              <w:jc w:val="center"/>
              <w:rPr>
                <w:rFonts w:ascii="Myriad Pro" w:hAnsi="Myriad Pro"/>
                <w:color w:val="000000"/>
                <w:sz w:val="20"/>
                <w:szCs w:val="20"/>
              </w:rPr>
            </w:pPr>
            <w:r w:rsidRPr="004126FD">
              <w:rPr>
                <w:rFonts w:ascii="Myriad Pro" w:hAnsi="Myriad Pro" w:cs="Tahoma"/>
                <w:sz w:val="20"/>
                <w:szCs w:val="20"/>
              </w:rPr>
              <w:t>7,1</w:t>
            </w:r>
          </w:p>
        </w:tc>
      </w:tr>
      <w:tr w:rsidR="00A94821" w:rsidRPr="004126FD" w14:paraId="7AF00362" w14:textId="77777777" w:rsidTr="003A03A7">
        <w:tc>
          <w:tcPr>
            <w:tcW w:w="1250" w:type="pct"/>
            <w:hideMark/>
          </w:tcPr>
          <w:p w14:paraId="6F1670CF" w14:textId="77777777" w:rsidR="00A94821" w:rsidRPr="004126FD" w:rsidRDefault="00A94821" w:rsidP="00A94821">
            <w:pPr>
              <w:contextualSpacing/>
              <w:jc w:val="both"/>
              <w:rPr>
                <w:rFonts w:ascii="Myriad Pro" w:hAnsi="Myriad Pro"/>
                <w:color w:val="000000"/>
                <w:sz w:val="20"/>
                <w:szCs w:val="20"/>
              </w:rPr>
            </w:pPr>
            <w:r w:rsidRPr="004126FD">
              <w:rPr>
                <w:rFonts w:ascii="Myriad Pro" w:hAnsi="Myriad Pro"/>
                <w:color w:val="000000"/>
                <w:sz w:val="20"/>
                <w:szCs w:val="20"/>
              </w:rPr>
              <w:t>ИПЦ 2017</w:t>
            </w:r>
          </w:p>
        </w:tc>
        <w:tc>
          <w:tcPr>
            <w:tcW w:w="1250" w:type="pct"/>
            <w:vAlign w:val="center"/>
          </w:tcPr>
          <w:p w14:paraId="4AF2999A" w14:textId="77777777" w:rsidR="00A94821" w:rsidRPr="004126FD" w:rsidRDefault="00A94821" w:rsidP="00A94821">
            <w:pPr>
              <w:jc w:val="center"/>
              <w:rPr>
                <w:rFonts w:ascii="Myriad Pro" w:hAnsi="Myriad Pro" w:cs="Tahoma"/>
                <w:sz w:val="20"/>
                <w:szCs w:val="20"/>
              </w:rPr>
            </w:pPr>
          </w:p>
        </w:tc>
        <w:tc>
          <w:tcPr>
            <w:tcW w:w="1250" w:type="pct"/>
            <w:vAlign w:val="center"/>
          </w:tcPr>
          <w:p w14:paraId="57FB9212" w14:textId="77777777" w:rsidR="00A94821" w:rsidRPr="004126FD" w:rsidRDefault="00A94821" w:rsidP="00A94821">
            <w:pPr>
              <w:contextualSpacing/>
              <w:jc w:val="center"/>
              <w:rPr>
                <w:rFonts w:ascii="Myriad Pro" w:hAnsi="Myriad Pro"/>
                <w:color w:val="000000"/>
                <w:sz w:val="20"/>
                <w:szCs w:val="20"/>
              </w:rPr>
            </w:pPr>
          </w:p>
        </w:tc>
        <w:tc>
          <w:tcPr>
            <w:tcW w:w="1250" w:type="pct"/>
            <w:vAlign w:val="center"/>
            <w:hideMark/>
          </w:tcPr>
          <w:p w14:paraId="691F904F" w14:textId="77777777" w:rsidR="00A94821" w:rsidRPr="004126FD" w:rsidRDefault="00A94821" w:rsidP="00A94821">
            <w:pPr>
              <w:contextualSpacing/>
              <w:jc w:val="center"/>
              <w:rPr>
                <w:rFonts w:ascii="Myriad Pro" w:hAnsi="Myriad Pro"/>
                <w:color w:val="000000"/>
                <w:sz w:val="20"/>
                <w:szCs w:val="20"/>
              </w:rPr>
            </w:pPr>
            <w:r w:rsidRPr="004126FD">
              <w:rPr>
                <w:rFonts w:ascii="Myriad Pro" w:hAnsi="Myriad Pro" w:cs="Tahoma"/>
                <w:sz w:val="20"/>
                <w:szCs w:val="20"/>
              </w:rPr>
              <w:t>4,7</w:t>
            </w:r>
          </w:p>
        </w:tc>
      </w:tr>
      <w:tr w:rsidR="00A94821" w:rsidRPr="004126FD" w14:paraId="14EBBB36" w14:textId="77777777" w:rsidTr="003A03A7">
        <w:tc>
          <w:tcPr>
            <w:tcW w:w="1250" w:type="pct"/>
            <w:shd w:val="clear" w:color="auto" w:fill="D6E3BC" w:themeFill="accent3" w:themeFillTint="66"/>
            <w:hideMark/>
          </w:tcPr>
          <w:p w14:paraId="64BEBAE3" w14:textId="77777777" w:rsidR="00A94821" w:rsidRPr="004126FD" w:rsidRDefault="00A94821" w:rsidP="00A94821">
            <w:pPr>
              <w:contextualSpacing/>
              <w:jc w:val="both"/>
              <w:rPr>
                <w:rFonts w:ascii="Myriad Pro" w:hAnsi="Myriad Pro"/>
                <w:color w:val="000000"/>
                <w:sz w:val="20"/>
                <w:szCs w:val="20"/>
              </w:rPr>
            </w:pPr>
            <w:r w:rsidRPr="004126FD">
              <w:rPr>
                <w:rFonts w:ascii="Myriad Pro" w:hAnsi="Myriad Pro"/>
                <w:color w:val="000000"/>
                <w:sz w:val="20"/>
                <w:szCs w:val="20"/>
              </w:rPr>
              <w:t>Сумма с учетом ИПЦ, тыс. руб.</w:t>
            </w:r>
          </w:p>
        </w:tc>
        <w:tc>
          <w:tcPr>
            <w:tcW w:w="1250" w:type="pct"/>
            <w:shd w:val="clear" w:color="auto" w:fill="D6E3BC" w:themeFill="accent3" w:themeFillTint="66"/>
            <w:vAlign w:val="center"/>
          </w:tcPr>
          <w:p w14:paraId="04149313" w14:textId="77777777" w:rsidR="00A94821" w:rsidRPr="004126FD" w:rsidRDefault="00A94821" w:rsidP="00A94821">
            <w:pPr>
              <w:jc w:val="center"/>
              <w:rPr>
                <w:rFonts w:ascii="Myriad Pro" w:hAnsi="Myriad Pro" w:cs="Tahoma"/>
                <w:sz w:val="20"/>
                <w:szCs w:val="20"/>
              </w:rPr>
            </w:pPr>
          </w:p>
        </w:tc>
        <w:tc>
          <w:tcPr>
            <w:tcW w:w="1250" w:type="pct"/>
            <w:shd w:val="clear" w:color="auto" w:fill="D6E3BC" w:themeFill="accent3" w:themeFillTint="66"/>
            <w:vAlign w:val="center"/>
          </w:tcPr>
          <w:p w14:paraId="245AF601" w14:textId="77777777" w:rsidR="00A94821" w:rsidRPr="004126FD" w:rsidRDefault="00A94821" w:rsidP="00A94821">
            <w:pPr>
              <w:contextualSpacing/>
              <w:jc w:val="center"/>
              <w:rPr>
                <w:rFonts w:ascii="Myriad Pro" w:hAnsi="Myriad Pro"/>
                <w:color w:val="000000"/>
                <w:sz w:val="20"/>
                <w:szCs w:val="20"/>
              </w:rPr>
            </w:pPr>
          </w:p>
        </w:tc>
        <w:tc>
          <w:tcPr>
            <w:tcW w:w="1250" w:type="pct"/>
            <w:shd w:val="clear" w:color="auto" w:fill="D6E3BC" w:themeFill="accent3" w:themeFillTint="66"/>
            <w:vAlign w:val="center"/>
            <w:hideMark/>
          </w:tcPr>
          <w:p w14:paraId="509C3D62" w14:textId="77777777" w:rsidR="00A94821" w:rsidRPr="004126FD" w:rsidRDefault="00A94821" w:rsidP="00A94821">
            <w:pPr>
              <w:contextualSpacing/>
              <w:jc w:val="center"/>
              <w:rPr>
                <w:rFonts w:ascii="Myriad Pro" w:hAnsi="Myriad Pro"/>
                <w:color w:val="000000"/>
                <w:sz w:val="20"/>
                <w:szCs w:val="20"/>
              </w:rPr>
            </w:pPr>
            <w:r w:rsidRPr="004126FD">
              <w:rPr>
                <w:rFonts w:ascii="Myriad Pro" w:hAnsi="Myriad Pro"/>
                <w:color w:val="000000"/>
                <w:sz w:val="20"/>
                <w:szCs w:val="20"/>
              </w:rPr>
              <w:t>115 588,77</w:t>
            </w:r>
          </w:p>
        </w:tc>
      </w:tr>
      <w:tr w:rsidR="00A94821" w:rsidRPr="004126FD" w14:paraId="6325CEAC" w14:textId="77777777" w:rsidTr="00A94821">
        <w:tc>
          <w:tcPr>
            <w:tcW w:w="3750" w:type="pct"/>
            <w:gridSpan w:val="3"/>
            <w:hideMark/>
          </w:tcPr>
          <w:p w14:paraId="3279BB98" w14:textId="77777777" w:rsidR="00A94821" w:rsidRPr="004126FD" w:rsidRDefault="00A94821" w:rsidP="00A94821">
            <w:pPr>
              <w:contextualSpacing/>
              <w:jc w:val="both"/>
              <w:rPr>
                <w:rFonts w:ascii="Myriad Pro" w:hAnsi="Myriad Pro"/>
                <w:color w:val="000000"/>
                <w:sz w:val="20"/>
                <w:szCs w:val="20"/>
              </w:rPr>
            </w:pPr>
            <w:r w:rsidRPr="004126FD">
              <w:rPr>
                <w:rFonts w:ascii="Myriad Pro" w:hAnsi="Myriad Pro"/>
                <w:color w:val="000000"/>
                <w:sz w:val="20"/>
                <w:szCs w:val="20"/>
              </w:rPr>
              <w:t>Отклонение от установленной величины</w:t>
            </w:r>
          </w:p>
          <w:p w14:paraId="031E79CF" w14:textId="77777777" w:rsidR="00A94821" w:rsidRPr="004126FD" w:rsidRDefault="00A94821" w:rsidP="00A94821">
            <w:pPr>
              <w:contextualSpacing/>
              <w:jc w:val="both"/>
              <w:rPr>
                <w:rFonts w:ascii="Myriad Pro" w:hAnsi="Myriad Pro"/>
                <w:color w:val="000000"/>
                <w:sz w:val="20"/>
                <w:szCs w:val="20"/>
              </w:rPr>
            </w:pPr>
            <w:r w:rsidRPr="004126FD">
              <w:rPr>
                <w:rFonts w:ascii="Myriad Pro" w:hAnsi="Myriad Pro"/>
                <w:color w:val="000000"/>
                <w:sz w:val="20"/>
                <w:szCs w:val="20"/>
              </w:rPr>
              <w:t>(+) – необоснованно не учтенная</w:t>
            </w:r>
          </w:p>
          <w:p w14:paraId="4333A788" w14:textId="77777777" w:rsidR="00A94821" w:rsidRPr="004126FD" w:rsidRDefault="00A94821" w:rsidP="00A94821">
            <w:pPr>
              <w:contextualSpacing/>
              <w:jc w:val="both"/>
              <w:rPr>
                <w:rFonts w:ascii="Myriad Pro" w:hAnsi="Myriad Pro"/>
                <w:color w:val="000000"/>
                <w:sz w:val="20"/>
                <w:szCs w:val="20"/>
              </w:rPr>
            </w:pPr>
            <w:r w:rsidRPr="004126FD">
              <w:rPr>
                <w:rFonts w:ascii="Myriad Pro" w:hAnsi="Myriad Pro"/>
                <w:color w:val="000000"/>
                <w:sz w:val="20"/>
                <w:szCs w:val="20"/>
              </w:rPr>
              <w:t>(-) – излишне установленная</w:t>
            </w:r>
          </w:p>
        </w:tc>
        <w:tc>
          <w:tcPr>
            <w:tcW w:w="1250" w:type="pct"/>
            <w:vAlign w:val="center"/>
            <w:hideMark/>
          </w:tcPr>
          <w:p w14:paraId="2FAEE221" w14:textId="77777777" w:rsidR="00A94821" w:rsidRPr="004126FD" w:rsidRDefault="00A94821" w:rsidP="00A94821">
            <w:pPr>
              <w:contextualSpacing/>
              <w:jc w:val="center"/>
              <w:rPr>
                <w:rFonts w:ascii="Myriad Pro" w:hAnsi="Myriad Pro"/>
                <w:color w:val="000000"/>
                <w:sz w:val="20"/>
                <w:szCs w:val="20"/>
              </w:rPr>
            </w:pPr>
            <w:r w:rsidRPr="004126FD">
              <w:rPr>
                <w:rFonts w:ascii="Myriad Pro" w:hAnsi="Myriad Pro"/>
                <w:color w:val="000000"/>
                <w:sz w:val="20"/>
                <w:szCs w:val="20"/>
              </w:rPr>
              <w:t>+83 638,19</w:t>
            </w:r>
          </w:p>
        </w:tc>
      </w:tr>
    </w:tbl>
    <w:p w14:paraId="3C768FA6" w14:textId="3E4D449B" w:rsidR="00A94821" w:rsidRDefault="00A94821" w:rsidP="00A94821">
      <w:pPr>
        <w:rPr>
          <w:rFonts w:ascii="Myriad Pro" w:hAnsi="Myriad Pro"/>
        </w:rPr>
      </w:pPr>
    </w:p>
    <w:p w14:paraId="354DBDBC" w14:textId="77777777" w:rsidR="00371789" w:rsidRPr="00560BDF" w:rsidRDefault="00371789" w:rsidP="00A94821">
      <w:pPr>
        <w:rPr>
          <w:rFonts w:ascii="Myriad Pro" w:hAnsi="Myriad Pro"/>
        </w:rPr>
      </w:pPr>
    </w:p>
    <w:p w14:paraId="2B71B41D" w14:textId="10DC9094" w:rsidR="00A94821" w:rsidRPr="00560BDF" w:rsidRDefault="00A94821" w:rsidP="00A94821">
      <w:pPr>
        <w:pStyle w:val="3"/>
        <w:numPr>
          <w:ilvl w:val="2"/>
          <w:numId w:val="11"/>
        </w:numPr>
        <w:spacing w:line="360" w:lineRule="auto"/>
        <w:ind w:left="0" w:firstLine="0"/>
        <w:jc w:val="both"/>
        <w:rPr>
          <w:rFonts w:ascii="Myriad Pro" w:hAnsi="Myriad Pro"/>
          <w:b/>
          <w:color w:val="4F6228"/>
          <w:sz w:val="28"/>
          <w:szCs w:val="28"/>
        </w:rPr>
      </w:pPr>
      <w:bookmarkStart w:id="42" w:name="_Toc63420606"/>
      <w:r w:rsidRPr="00560BDF">
        <w:rPr>
          <w:rFonts w:ascii="Myriad Pro" w:hAnsi="Myriad Pro"/>
          <w:b/>
          <w:color w:val="4F6228"/>
          <w:sz w:val="28"/>
          <w:szCs w:val="28"/>
        </w:rPr>
        <w:t>Экспертиза обоснованности корректировки необходимой валовой выручки в связи с изменением (неисполнением) инвестиционной программы на 2015</w:t>
      </w:r>
      <w:r w:rsidR="00930265">
        <w:rPr>
          <w:rFonts w:ascii="Myriad Pro" w:hAnsi="Myriad Pro"/>
          <w:b/>
          <w:color w:val="4F6228"/>
          <w:sz w:val="28"/>
          <w:szCs w:val="28"/>
        </w:rPr>
        <w:t xml:space="preserve"> год</w:t>
      </w:r>
      <w:r w:rsidRPr="00560BDF">
        <w:rPr>
          <w:rFonts w:ascii="Myriad Pro" w:hAnsi="Myriad Pro"/>
          <w:b/>
          <w:color w:val="4F6228"/>
          <w:sz w:val="28"/>
          <w:szCs w:val="28"/>
        </w:rPr>
        <w:t>.</w:t>
      </w:r>
      <w:bookmarkEnd w:id="42"/>
    </w:p>
    <w:p w14:paraId="44178A16" w14:textId="77777777" w:rsidR="00A94821" w:rsidRPr="00560BDF" w:rsidRDefault="00A94821" w:rsidP="00A94821">
      <w:pPr>
        <w:spacing w:line="360" w:lineRule="auto"/>
        <w:ind w:firstLine="567"/>
        <w:jc w:val="both"/>
        <w:rPr>
          <w:rFonts w:ascii="Myriad Pro" w:eastAsia="Calibri" w:hAnsi="Myriad Pro"/>
          <w:sz w:val="26"/>
          <w:szCs w:val="26"/>
        </w:rPr>
      </w:pPr>
      <w:r w:rsidRPr="00560BDF">
        <w:rPr>
          <w:rFonts w:ascii="Myriad Pro" w:eastAsia="Calibri" w:hAnsi="Myriad Pro"/>
          <w:sz w:val="26"/>
          <w:szCs w:val="26"/>
        </w:rPr>
        <w:t xml:space="preserve">Согласно постановлению Правительства Российской Федерации от 27.06.2013 </w:t>
      </w:r>
      <w:r>
        <w:rPr>
          <w:rFonts w:ascii="Myriad Pro" w:eastAsia="Calibri" w:hAnsi="Myriad Pro"/>
          <w:sz w:val="26"/>
          <w:szCs w:val="26"/>
        </w:rPr>
        <w:t>№ </w:t>
      </w:r>
      <w:r w:rsidRPr="00560BDF">
        <w:rPr>
          <w:rFonts w:ascii="Myriad Pro" w:eastAsia="Calibri" w:hAnsi="Myriad Pro"/>
          <w:sz w:val="26"/>
          <w:szCs w:val="26"/>
        </w:rPr>
        <w:t>543 «О государственном контроле (надзоре) в области регулируемых государством цен (тарифов), а также изменении и признании утратившими силу некоторых актов Правительства Российской Федерации» органом регулирования осуществляется систематическое наблюдение и анализ в рамках процедуры рассмотрения дел об установлении цен (тарифов) в сфере электроэнергетики.</w:t>
      </w:r>
    </w:p>
    <w:p w14:paraId="561947C1" w14:textId="77777777" w:rsidR="00A94821" w:rsidRPr="00560BDF" w:rsidRDefault="00A94821" w:rsidP="00A94821">
      <w:pPr>
        <w:spacing w:line="360" w:lineRule="auto"/>
        <w:ind w:firstLine="567"/>
        <w:jc w:val="both"/>
        <w:rPr>
          <w:rFonts w:ascii="Myriad Pro" w:eastAsia="Calibri" w:hAnsi="Myriad Pro"/>
          <w:sz w:val="26"/>
          <w:szCs w:val="26"/>
        </w:rPr>
      </w:pPr>
      <w:r w:rsidRPr="00560BDF">
        <w:rPr>
          <w:rFonts w:ascii="Myriad Pro" w:eastAsia="Calibri" w:hAnsi="Myriad Pro"/>
          <w:sz w:val="26"/>
          <w:szCs w:val="26"/>
        </w:rPr>
        <w:t xml:space="preserve">В пределах полномочий регулятором проводится анализ соответствия представленных организацией первичных документов отчету по форме </w:t>
      </w:r>
      <w:hyperlink r:id="rId58" w:history="1">
        <w:r w:rsidRPr="00560BDF">
          <w:rPr>
            <w:rFonts w:ascii="Myriad Pro" w:eastAsia="Calibri" w:hAnsi="Myriad Pro"/>
            <w:sz w:val="26"/>
            <w:szCs w:val="26"/>
          </w:rPr>
          <w:t>приказ</w:t>
        </w:r>
      </w:hyperlink>
      <w:r w:rsidRPr="00560BDF">
        <w:rPr>
          <w:rFonts w:ascii="Myriad Pro" w:eastAsia="Calibri" w:hAnsi="Myriad Pro"/>
          <w:sz w:val="26"/>
          <w:szCs w:val="26"/>
        </w:rPr>
        <w:t xml:space="preserve">а ФСТ России от 20.02.2014 года </w:t>
      </w:r>
      <w:r>
        <w:rPr>
          <w:rFonts w:ascii="Myriad Pro" w:eastAsia="Calibri" w:hAnsi="Myriad Pro"/>
          <w:sz w:val="26"/>
          <w:szCs w:val="26"/>
        </w:rPr>
        <w:t>№ </w:t>
      </w:r>
      <w:r w:rsidRPr="00560BDF">
        <w:rPr>
          <w:rFonts w:ascii="Myriad Pro" w:eastAsia="Calibri" w:hAnsi="Myriad Pro"/>
          <w:sz w:val="26"/>
          <w:szCs w:val="26"/>
        </w:rPr>
        <w:t xml:space="preserve">202-э «Об утверждении формы отчета об использовании инвестиционных ресурсов, включенных в регулируемые государством цены (тарифы) в сфере электроэнергетики и в сфере теплоснабжения». Результаты исполнения инвестиционной программы отражаются в отчете о проведении систематического наблюдения и анализа за использованием инвестиционных ресурсов, включенных в регулируемые цены (тарифы) в сфере электроэнергетики. Отчет о проведении систематического наблюдения и анализа за использованием инвестиционных ресурсов, включенных в регулируемые государством цены (тарифы) в сфере электроэнергетики, подписывается руководителем или заместителем руководителя органа </w:t>
      </w:r>
      <w:r w:rsidRPr="00560BDF">
        <w:rPr>
          <w:rFonts w:ascii="Myriad Pro" w:eastAsia="Calibri" w:hAnsi="Myriad Pro"/>
          <w:sz w:val="26"/>
          <w:szCs w:val="26"/>
        </w:rPr>
        <w:lastRenderedPageBreak/>
        <w:t>исполнительной власти субъекта Российской Федерации в области государственного регулирования тарифов до принятия решения об установлении цен (тарифов) и прилагается к делу об установлении цен (тарифов).</w:t>
      </w:r>
    </w:p>
    <w:p w14:paraId="22E2A82F" w14:textId="77777777" w:rsidR="00A94821" w:rsidRPr="00560BDF" w:rsidRDefault="00A94821" w:rsidP="00A94821">
      <w:pPr>
        <w:spacing w:line="360" w:lineRule="auto"/>
        <w:ind w:firstLine="567"/>
        <w:jc w:val="both"/>
        <w:rPr>
          <w:rFonts w:ascii="Myriad Pro" w:eastAsia="Calibri" w:hAnsi="Myriad Pro"/>
          <w:sz w:val="26"/>
          <w:szCs w:val="26"/>
        </w:rPr>
      </w:pPr>
      <w:r w:rsidRPr="00560BDF">
        <w:rPr>
          <w:rFonts w:ascii="Myriad Pro" w:eastAsia="Calibri" w:hAnsi="Myriad Pro"/>
          <w:sz w:val="26"/>
          <w:szCs w:val="26"/>
        </w:rPr>
        <w:t xml:space="preserve">Проводимый органами регулирования анализ инвестиционных программ территориальных сетевых организаций и осуществляемые корректировки необходимой валовой выручки в обязательном порядке должны быть отражены в протоколах заседаний коллегиальных органов и экспертных заключениях по установлению цен (тарифов) в соответствии с пунктами 23, 26, 28 Правил государственного регулирования (пересмотра, применения) цен (тарифов) в электроэнергетике, утвержденных постановлением Правительства Российской Федерации от 29.12.2011 </w:t>
      </w:r>
      <w:r>
        <w:rPr>
          <w:rFonts w:ascii="Myriad Pro" w:eastAsia="Calibri" w:hAnsi="Myriad Pro"/>
          <w:sz w:val="26"/>
          <w:szCs w:val="26"/>
        </w:rPr>
        <w:t>№ </w:t>
      </w:r>
      <w:r w:rsidRPr="00560BDF">
        <w:rPr>
          <w:rFonts w:ascii="Myriad Pro" w:eastAsia="Calibri" w:hAnsi="Myriad Pro"/>
          <w:sz w:val="26"/>
          <w:szCs w:val="26"/>
        </w:rPr>
        <w:t>1178.</w:t>
      </w:r>
    </w:p>
    <w:p w14:paraId="6C5ACA38" w14:textId="77777777" w:rsidR="00A94821" w:rsidRPr="00560BDF" w:rsidRDefault="00A94821" w:rsidP="00A94821">
      <w:pPr>
        <w:spacing w:line="360" w:lineRule="auto"/>
        <w:ind w:firstLine="567"/>
        <w:jc w:val="both"/>
        <w:rPr>
          <w:rFonts w:ascii="Myriad Pro" w:eastAsia="Calibri" w:hAnsi="Myriad Pro"/>
          <w:sz w:val="26"/>
          <w:szCs w:val="26"/>
        </w:rPr>
      </w:pPr>
      <w:r w:rsidRPr="00560BDF">
        <w:rPr>
          <w:rFonts w:ascii="Myriad Pro" w:eastAsia="Calibri" w:hAnsi="Myriad Pro"/>
          <w:sz w:val="26"/>
          <w:szCs w:val="26"/>
        </w:rPr>
        <w:t>Действующим законодательством в области государственного регулирования цен (тарифов) не предусмотрена возможность учета органами регулирования в необходимой валовой выручке ТСО расходов на выполнение мероприятий инвестиционных программ в размере, превышающем величину средств, определенных в утвержденной в установленном порядке инвестиционной программе.</w:t>
      </w:r>
    </w:p>
    <w:p w14:paraId="720CBA8E" w14:textId="77777777" w:rsidR="00A94821" w:rsidRPr="00560BDF" w:rsidRDefault="00A94821" w:rsidP="00A94821">
      <w:pPr>
        <w:spacing w:line="360" w:lineRule="auto"/>
        <w:ind w:firstLine="567"/>
        <w:jc w:val="both"/>
        <w:rPr>
          <w:rFonts w:ascii="Myriad Pro" w:eastAsia="Calibri" w:hAnsi="Myriad Pro"/>
          <w:sz w:val="26"/>
          <w:szCs w:val="26"/>
        </w:rPr>
      </w:pPr>
      <w:r w:rsidRPr="00560BDF">
        <w:rPr>
          <w:rFonts w:ascii="Myriad Pro" w:eastAsia="Calibri" w:hAnsi="Myriad Pro"/>
          <w:sz w:val="26"/>
          <w:szCs w:val="26"/>
        </w:rPr>
        <w:t xml:space="preserve"> При обнаружении фактов финансирования мероприятий, не включенных в утвержденные в установленном порядке инвестиционные программы ТСО, указанные расходы ТСО расцениваются органом регулирования тарифов как нецелевое использование средств, учтенных в необходимой валовой выручке. </w:t>
      </w:r>
    </w:p>
    <w:p w14:paraId="6D5DCF4C" w14:textId="31EEC7B8" w:rsidR="00A94821" w:rsidRPr="00560BDF" w:rsidRDefault="00B71F84" w:rsidP="00A94821">
      <w:pPr>
        <w:spacing w:line="360" w:lineRule="auto"/>
        <w:ind w:firstLine="567"/>
        <w:jc w:val="both"/>
        <w:rPr>
          <w:rFonts w:ascii="Myriad Pro" w:eastAsia="Calibri" w:hAnsi="Myriad Pro"/>
          <w:sz w:val="26"/>
          <w:szCs w:val="26"/>
        </w:rPr>
      </w:pPr>
      <w:r w:rsidRPr="00B71F84">
        <w:rPr>
          <w:rFonts w:ascii="Myriad Pro" w:eastAsia="Calibri" w:hAnsi="Myriad Pro"/>
          <w:sz w:val="26"/>
          <w:szCs w:val="26"/>
        </w:rPr>
        <w:t>Распоряжение</w:t>
      </w:r>
      <w:r>
        <w:rPr>
          <w:rFonts w:ascii="Myriad Pro" w:eastAsia="Calibri" w:hAnsi="Myriad Pro"/>
          <w:sz w:val="26"/>
          <w:szCs w:val="26"/>
        </w:rPr>
        <w:t>м</w:t>
      </w:r>
      <w:r w:rsidRPr="00B71F84">
        <w:rPr>
          <w:rFonts w:ascii="Myriad Pro" w:eastAsia="Calibri" w:hAnsi="Myriad Pro"/>
          <w:sz w:val="26"/>
          <w:szCs w:val="26"/>
        </w:rPr>
        <w:t xml:space="preserve"> Правительства Забайкальского края от 28.07.2014 №461-р</w:t>
      </w:r>
      <w:r>
        <w:rPr>
          <w:rFonts w:ascii="Myriad Pro" w:eastAsia="Calibri" w:hAnsi="Myriad Pro"/>
          <w:sz w:val="26"/>
          <w:szCs w:val="26"/>
        </w:rPr>
        <w:t xml:space="preserve"> </w:t>
      </w:r>
      <w:r w:rsidR="00A94821" w:rsidRPr="00560BDF">
        <w:rPr>
          <w:rFonts w:ascii="Myriad Pro" w:eastAsia="Calibri" w:hAnsi="Myriad Pro"/>
          <w:sz w:val="26"/>
          <w:szCs w:val="26"/>
        </w:rPr>
        <w:t>на 2015 год утверждена инвестиционная программа</w:t>
      </w:r>
      <w:r>
        <w:rPr>
          <w:rFonts w:ascii="Myriad Pro" w:eastAsia="Calibri" w:hAnsi="Myriad Pro"/>
          <w:sz w:val="26"/>
          <w:szCs w:val="26"/>
        </w:rPr>
        <w:t>.</w:t>
      </w:r>
    </w:p>
    <w:p w14:paraId="42E67E3C" w14:textId="554F34C7" w:rsidR="00A94821" w:rsidRPr="00560BDF" w:rsidRDefault="007422C8" w:rsidP="00A94821">
      <w:pPr>
        <w:keepNext/>
        <w:spacing w:line="360" w:lineRule="auto"/>
        <w:ind w:firstLine="567"/>
        <w:jc w:val="both"/>
        <w:rPr>
          <w:rFonts w:ascii="Myriad Pro" w:eastAsia="Calibri" w:hAnsi="Myriad Pro"/>
          <w:sz w:val="26"/>
          <w:szCs w:val="26"/>
        </w:rPr>
      </w:pPr>
      <w:r>
        <w:rPr>
          <w:rFonts w:ascii="Myriad Pro" w:eastAsia="Calibri" w:hAnsi="Myriad Pro"/>
          <w:sz w:val="26"/>
          <w:szCs w:val="26"/>
        </w:rPr>
        <w:t>В составе источников финансирования для реализации инвестиционных проектов, включенных в инвестиционную программу на 2015 год, предусмотрены</w:t>
      </w:r>
      <w:r w:rsidR="00A94821" w:rsidRPr="00560BDF">
        <w:rPr>
          <w:rFonts w:ascii="Myriad Pro" w:eastAsia="Calibri" w:hAnsi="Myriad Pro"/>
          <w:sz w:val="26"/>
          <w:szCs w:val="26"/>
        </w:rPr>
        <w:t>:</w:t>
      </w:r>
    </w:p>
    <w:p w14:paraId="6AF34996" w14:textId="77777777" w:rsidR="007422C8" w:rsidRDefault="007422C8" w:rsidP="00371789">
      <w:pPr>
        <w:pStyle w:val="a7"/>
        <w:keepNext/>
        <w:numPr>
          <w:ilvl w:val="0"/>
          <w:numId w:val="20"/>
        </w:numPr>
        <w:tabs>
          <w:tab w:val="left" w:pos="1134"/>
        </w:tabs>
        <w:spacing w:line="360" w:lineRule="auto"/>
        <w:ind w:left="1134" w:hanging="567"/>
        <w:jc w:val="both"/>
        <w:rPr>
          <w:rFonts w:ascii="Myriad Pro" w:eastAsia="Calibri" w:hAnsi="Myriad Pro"/>
          <w:sz w:val="26"/>
          <w:szCs w:val="26"/>
        </w:rPr>
      </w:pPr>
      <w:r>
        <w:rPr>
          <w:rFonts w:ascii="Myriad Pro" w:eastAsia="Calibri" w:hAnsi="Myriad Pro"/>
          <w:sz w:val="26"/>
          <w:szCs w:val="26"/>
        </w:rPr>
        <w:t>прибыль от продажи электрической энергии –301 853 тыс. руб.;</w:t>
      </w:r>
    </w:p>
    <w:p w14:paraId="125AE519" w14:textId="77777777" w:rsidR="007422C8" w:rsidRDefault="007422C8" w:rsidP="00371789">
      <w:pPr>
        <w:pStyle w:val="a7"/>
        <w:keepNext/>
        <w:numPr>
          <w:ilvl w:val="0"/>
          <w:numId w:val="20"/>
        </w:numPr>
        <w:tabs>
          <w:tab w:val="left" w:pos="1134"/>
        </w:tabs>
        <w:spacing w:line="360" w:lineRule="auto"/>
        <w:ind w:left="1134" w:hanging="567"/>
        <w:jc w:val="both"/>
        <w:rPr>
          <w:rFonts w:ascii="Myriad Pro" w:eastAsia="Calibri" w:hAnsi="Myriad Pro"/>
          <w:sz w:val="26"/>
          <w:szCs w:val="26"/>
        </w:rPr>
      </w:pPr>
      <w:r>
        <w:rPr>
          <w:rFonts w:ascii="Myriad Pro" w:eastAsia="Calibri" w:hAnsi="Myriad Pro"/>
          <w:sz w:val="26"/>
          <w:szCs w:val="26"/>
        </w:rPr>
        <w:t>прибыль от технологическогоприсоединеня – 341 216 тыс. руб.;</w:t>
      </w:r>
    </w:p>
    <w:p w14:paraId="4413AF3F" w14:textId="77777777" w:rsidR="007422C8" w:rsidRDefault="007422C8" w:rsidP="00371789">
      <w:pPr>
        <w:pStyle w:val="a7"/>
        <w:keepNext/>
        <w:numPr>
          <w:ilvl w:val="0"/>
          <w:numId w:val="20"/>
        </w:numPr>
        <w:tabs>
          <w:tab w:val="left" w:pos="1134"/>
        </w:tabs>
        <w:spacing w:line="360" w:lineRule="auto"/>
        <w:ind w:left="1134" w:hanging="567"/>
        <w:jc w:val="both"/>
        <w:rPr>
          <w:rFonts w:ascii="Myriad Pro" w:eastAsia="Calibri" w:hAnsi="Myriad Pro"/>
          <w:sz w:val="26"/>
          <w:szCs w:val="26"/>
        </w:rPr>
      </w:pPr>
      <w:r>
        <w:rPr>
          <w:rFonts w:ascii="Myriad Pro" w:eastAsia="Calibri" w:hAnsi="Myriad Pro"/>
          <w:sz w:val="26"/>
          <w:szCs w:val="26"/>
        </w:rPr>
        <w:t>амортизация, учтенная в тарифе – 674 585 тыс. руб.</w:t>
      </w:r>
    </w:p>
    <w:p w14:paraId="4236E272" w14:textId="77777777" w:rsidR="007422C8" w:rsidRDefault="007422C8" w:rsidP="00371789">
      <w:pPr>
        <w:pStyle w:val="a7"/>
        <w:keepNext/>
        <w:numPr>
          <w:ilvl w:val="0"/>
          <w:numId w:val="20"/>
        </w:numPr>
        <w:tabs>
          <w:tab w:val="left" w:pos="1134"/>
        </w:tabs>
        <w:spacing w:line="360" w:lineRule="auto"/>
        <w:ind w:left="1134" w:hanging="567"/>
        <w:jc w:val="both"/>
        <w:rPr>
          <w:rFonts w:ascii="Myriad Pro" w:eastAsia="Calibri" w:hAnsi="Myriad Pro"/>
          <w:sz w:val="26"/>
          <w:szCs w:val="26"/>
        </w:rPr>
      </w:pPr>
      <w:r>
        <w:rPr>
          <w:rFonts w:ascii="Myriad Pro" w:eastAsia="Calibri" w:hAnsi="Myriad Pro"/>
          <w:sz w:val="26"/>
          <w:szCs w:val="26"/>
        </w:rPr>
        <w:t>кредитные средства – 1 903 273 тыс. руб.</w:t>
      </w:r>
    </w:p>
    <w:p w14:paraId="4E9A1218" w14:textId="77777777" w:rsidR="007422C8" w:rsidRDefault="007422C8" w:rsidP="00371789">
      <w:pPr>
        <w:pStyle w:val="a7"/>
        <w:keepNext/>
        <w:numPr>
          <w:ilvl w:val="0"/>
          <w:numId w:val="20"/>
        </w:numPr>
        <w:tabs>
          <w:tab w:val="left" w:pos="1134"/>
        </w:tabs>
        <w:spacing w:line="360" w:lineRule="auto"/>
        <w:ind w:left="1134" w:hanging="567"/>
        <w:jc w:val="both"/>
        <w:rPr>
          <w:rFonts w:ascii="Myriad Pro" w:eastAsia="Calibri" w:hAnsi="Myriad Pro"/>
          <w:sz w:val="26"/>
          <w:szCs w:val="26"/>
        </w:rPr>
      </w:pPr>
      <w:r>
        <w:rPr>
          <w:rFonts w:ascii="Myriad Pro" w:eastAsia="Calibri" w:hAnsi="Myriad Pro"/>
          <w:sz w:val="26"/>
          <w:szCs w:val="26"/>
        </w:rPr>
        <w:t>возврат НДС – 579 767 тыс. руб.</w:t>
      </w:r>
    </w:p>
    <w:p w14:paraId="0C70550D" w14:textId="77777777" w:rsidR="00A94821" w:rsidRDefault="00A94821" w:rsidP="00A94821">
      <w:pPr>
        <w:spacing w:line="360" w:lineRule="auto"/>
        <w:contextualSpacing/>
        <w:jc w:val="both"/>
        <w:rPr>
          <w:rFonts w:ascii="Myriad Pro" w:eastAsia="Calibri" w:hAnsi="Myriad Pro"/>
          <w:b/>
          <w:sz w:val="26"/>
          <w:szCs w:val="26"/>
        </w:rPr>
      </w:pPr>
    </w:p>
    <w:p w14:paraId="4C7B7DAF" w14:textId="77777777" w:rsidR="00A94821" w:rsidRPr="00560BDF" w:rsidRDefault="00A94821" w:rsidP="00A94821">
      <w:pPr>
        <w:spacing w:line="360" w:lineRule="auto"/>
        <w:contextualSpacing/>
        <w:jc w:val="both"/>
        <w:rPr>
          <w:rFonts w:ascii="Myriad Pro" w:eastAsia="Calibri" w:hAnsi="Myriad Pro"/>
          <w:b/>
          <w:sz w:val="26"/>
          <w:szCs w:val="26"/>
        </w:rPr>
      </w:pPr>
      <w:r w:rsidRPr="00560BDF">
        <w:rPr>
          <w:rFonts w:ascii="Myriad Pro" w:eastAsia="Calibri" w:hAnsi="Myriad Pro"/>
          <w:b/>
          <w:sz w:val="26"/>
          <w:szCs w:val="26"/>
        </w:rPr>
        <w:lastRenderedPageBreak/>
        <w:t>ПОЗИЦИЯ ТЕРРИТОРИАЛЬНОЙ СЕТЕВОЙ ОРГАНИЗАЦИИ</w:t>
      </w:r>
    </w:p>
    <w:p w14:paraId="389171A0" w14:textId="77777777" w:rsidR="00A94821" w:rsidRPr="00560BDF" w:rsidRDefault="00A94821" w:rsidP="00A94821">
      <w:pPr>
        <w:keepNext/>
        <w:spacing w:line="360" w:lineRule="auto"/>
        <w:ind w:firstLine="567"/>
        <w:jc w:val="both"/>
        <w:rPr>
          <w:rFonts w:ascii="Myriad Pro" w:eastAsia="Calibri" w:hAnsi="Myriad Pro"/>
          <w:sz w:val="26"/>
          <w:szCs w:val="26"/>
        </w:rPr>
      </w:pPr>
      <w:r w:rsidRPr="00560BDF">
        <w:rPr>
          <w:rFonts w:ascii="Myriad Pro" w:eastAsia="Calibri" w:hAnsi="Myriad Pro"/>
          <w:sz w:val="26"/>
          <w:szCs w:val="26"/>
        </w:rPr>
        <w:t>Корректировка за 2015 год филиалом «МРСК Сибири» «Читаэнерго» не заявлена</w:t>
      </w:r>
    </w:p>
    <w:p w14:paraId="3EC0D2CE" w14:textId="77777777" w:rsidR="00A94821" w:rsidRPr="00560BDF" w:rsidRDefault="00A94821" w:rsidP="00A94821">
      <w:pPr>
        <w:keepNext/>
        <w:spacing w:line="360" w:lineRule="auto"/>
        <w:ind w:firstLine="709"/>
        <w:jc w:val="both"/>
        <w:rPr>
          <w:rFonts w:ascii="Myriad Pro" w:eastAsia="Calibri" w:hAnsi="Myriad Pro"/>
          <w:sz w:val="26"/>
          <w:szCs w:val="26"/>
        </w:rPr>
      </w:pPr>
    </w:p>
    <w:p w14:paraId="0663EDD9" w14:textId="77777777" w:rsidR="00A94821" w:rsidRPr="00560BDF" w:rsidRDefault="00A94821" w:rsidP="00A94821">
      <w:pPr>
        <w:spacing w:line="360" w:lineRule="auto"/>
        <w:jc w:val="both"/>
        <w:rPr>
          <w:rFonts w:ascii="Myriad Pro" w:eastAsia="Calibri" w:hAnsi="Myriad Pro"/>
          <w:b/>
          <w:sz w:val="26"/>
          <w:szCs w:val="26"/>
        </w:rPr>
      </w:pPr>
      <w:r w:rsidRPr="00560BDF">
        <w:rPr>
          <w:rFonts w:ascii="Myriad Pro" w:eastAsia="Calibri" w:hAnsi="Myriad Pro"/>
          <w:b/>
          <w:sz w:val="26"/>
          <w:szCs w:val="26"/>
        </w:rPr>
        <w:t>ПОЗИЦИЯ ОРГАНА РЕГУЛИРОВАНИЯ</w:t>
      </w:r>
      <w:r w:rsidRPr="00560BDF">
        <w:rPr>
          <w:rFonts w:ascii="Myriad Pro" w:eastAsia="Calibri" w:hAnsi="Myriad Pro"/>
          <w:sz w:val="26"/>
          <w:szCs w:val="26"/>
        </w:rPr>
        <w:tab/>
      </w:r>
    </w:p>
    <w:p w14:paraId="42A85C79" w14:textId="77777777" w:rsidR="00A94821" w:rsidRPr="00560BDF" w:rsidRDefault="00A94821" w:rsidP="00A94821">
      <w:pPr>
        <w:spacing w:line="360" w:lineRule="auto"/>
        <w:ind w:firstLine="567"/>
        <w:contextualSpacing/>
        <w:jc w:val="both"/>
        <w:rPr>
          <w:rFonts w:ascii="Myriad Pro" w:eastAsia="Calibri" w:hAnsi="Myriad Pro"/>
          <w:sz w:val="26"/>
          <w:szCs w:val="26"/>
        </w:rPr>
      </w:pPr>
      <w:r w:rsidRPr="00560BDF">
        <w:rPr>
          <w:rFonts w:ascii="Myriad Pro" w:eastAsia="Calibri" w:hAnsi="Myriad Pro"/>
          <w:sz w:val="26"/>
          <w:szCs w:val="26"/>
        </w:rPr>
        <w:t xml:space="preserve">Учитывая факт внесения изменении утвержденной инвестиционном программы филиала </w:t>
      </w:r>
      <w:r>
        <w:rPr>
          <w:rFonts w:ascii="Myriad Pro" w:eastAsia="Calibri" w:hAnsi="Myriad Pro"/>
          <w:sz w:val="26"/>
          <w:szCs w:val="26"/>
        </w:rPr>
        <w:t>ПАО </w:t>
      </w:r>
      <w:r w:rsidRPr="00560BDF">
        <w:rPr>
          <w:rFonts w:ascii="Myriad Pro" w:eastAsia="Calibri" w:hAnsi="Myriad Pro"/>
          <w:sz w:val="26"/>
          <w:szCs w:val="26"/>
        </w:rPr>
        <w:t xml:space="preserve">«МРСК Сибири» - «Читаэнерго», а также руководствуясь п. 7 Основ ценообразования в электроэнергетике, утвержденных постановлением Правительства Российской Федерации от 29 декабря 2011 года №1178, при расчете НВВ на 2017 год в отношении филиала </w:t>
      </w:r>
      <w:r>
        <w:rPr>
          <w:rFonts w:ascii="Myriad Pro" w:eastAsia="Calibri" w:hAnsi="Myriad Pro"/>
          <w:sz w:val="26"/>
          <w:szCs w:val="26"/>
        </w:rPr>
        <w:t>ПАО </w:t>
      </w:r>
      <w:r w:rsidRPr="00560BDF">
        <w:rPr>
          <w:rFonts w:ascii="Myriad Pro" w:eastAsia="Calibri" w:hAnsi="Myriad Pro"/>
          <w:sz w:val="26"/>
          <w:szCs w:val="26"/>
        </w:rPr>
        <w:t>«МРСК Сибири» - «Читаэнерго» в связи с изменением и нецелевым использованием инвестиционных ресурсов была проведена корректировка в размере - 735 104,58 тыс. руб.:</w:t>
      </w:r>
    </w:p>
    <w:tbl>
      <w:tblPr>
        <w:tblW w:w="9463" w:type="dxa"/>
        <w:jc w:val="center"/>
        <w:tblCellMar>
          <w:left w:w="0" w:type="dxa"/>
          <w:right w:w="0" w:type="dxa"/>
        </w:tblCellMar>
        <w:tblLook w:val="0000" w:firstRow="0" w:lastRow="0" w:firstColumn="0" w:lastColumn="0" w:noHBand="0" w:noVBand="0"/>
      </w:tblPr>
      <w:tblGrid>
        <w:gridCol w:w="513"/>
        <w:gridCol w:w="7365"/>
        <w:gridCol w:w="1585"/>
      </w:tblGrid>
      <w:tr w:rsidR="00A94821" w:rsidRPr="00560BDF" w14:paraId="251C3034" w14:textId="77777777" w:rsidTr="004126FD">
        <w:trPr>
          <w:trHeight w:hRule="exact" w:val="484"/>
          <w:tblHeader/>
          <w:jc w:val="center"/>
        </w:trPr>
        <w:tc>
          <w:tcPr>
            <w:tcW w:w="5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FF0621A" w14:textId="77777777" w:rsidR="00A94821" w:rsidRPr="00560BDF" w:rsidRDefault="00A94821" w:rsidP="00A94821">
            <w:pPr>
              <w:jc w:val="center"/>
              <w:rPr>
                <w:rFonts w:ascii="Myriad Pro" w:hAnsi="Myriad Pro"/>
                <w:color w:val="FFFFFF" w:themeColor="background1"/>
                <w:sz w:val="20"/>
                <w:szCs w:val="20"/>
              </w:rPr>
            </w:pPr>
            <w:r w:rsidRPr="00560BDF">
              <w:rPr>
                <w:rFonts w:ascii="Myriad Pro" w:hAnsi="Myriad Pro"/>
                <w:color w:val="FFFFFF" w:themeColor="background1"/>
                <w:sz w:val="20"/>
                <w:szCs w:val="20"/>
              </w:rPr>
              <w:t>№</w:t>
            </w:r>
          </w:p>
          <w:p w14:paraId="53F0589C" w14:textId="77777777" w:rsidR="00A94821" w:rsidRPr="00560BDF" w:rsidRDefault="00A94821" w:rsidP="00A94821">
            <w:pPr>
              <w:jc w:val="center"/>
              <w:rPr>
                <w:rFonts w:ascii="Myriad Pro" w:hAnsi="Myriad Pro"/>
                <w:color w:val="FFFFFF" w:themeColor="background1"/>
                <w:sz w:val="20"/>
                <w:szCs w:val="20"/>
              </w:rPr>
            </w:pPr>
            <w:r w:rsidRPr="00560BDF">
              <w:rPr>
                <w:rFonts w:ascii="Myriad Pro" w:hAnsi="Myriad Pro"/>
                <w:color w:val="FFFFFF" w:themeColor="background1"/>
                <w:sz w:val="20"/>
                <w:szCs w:val="20"/>
              </w:rPr>
              <w:t>п/п</w:t>
            </w:r>
          </w:p>
        </w:tc>
        <w:tc>
          <w:tcPr>
            <w:tcW w:w="73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684385B" w14:textId="77777777" w:rsidR="00A94821" w:rsidRPr="00560BDF" w:rsidRDefault="00A94821" w:rsidP="00A94821">
            <w:pPr>
              <w:jc w:val="center"/>
              <w:rPr>
                <w:rFonts w:ascii="Myriad Pro" w:hAnsi="Myriad Pro"/>
                <w:color w:val="FFFFFF" w:themeColor="background1"/>
                <w:sz w:val="20"/>
                <w:szCs w:val="20"/>
              </w:rPr>
            </w:pPr>
            <w:r w:rsidRPr="00560BDF">
              <w:rPr>
                <w:rFonts w:ascii="Myriad Pro" w:hAnsi="Myriad Pro"/>
                <w:color w:val="FFFFFF" w:themeColor="background1"/>
                <w:sz w:val="20"/>
                <w:szCs w:val="20"/>
              </w:rPr>
              <w:t>Показатели</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972D32C" w14:textId="77777777" w:rsidR="00A94821" w:rsidRPr="00560BDF" w:rsidRDefault="00A94821" w:rsidP="00A94821">
            <w:pPr>
              <w:jc w:val="center"/>
              <w:rPr>
                <w:rFonts w:ascii="Myriad Pro" w:hAnsi="Myriad Pro"/>
                <w:color w:val="FFFFFF" w:themeColor="background1"/>
                <w:sz w:val="20"/>
                <w:szCs w:val="20"/>
              </w:rPr>
            </w:pPr>
            <w:r w:rsidRPr="00560BDF">
              <w:rPr>
                <w:rFonts w:ascii="Myriad Pro" w:hAnsi="Myriad Pro"/>
                <w:color w:val="FFFFFF" w:themeColor="background1"/>
                <w:sz w:val="20"/>
                <w:szCs w:val="20"/>
              </w:rPr>
              <w:t>В 2017 за 2016 год</w:t>
            </w:r>
          </w:p>
        </w:tc>
      </w:tr>
      <w:tr w:rsidR="00A94821" w:rsidRPr="00560BDF" w14:paraId="1A27F317" w14:textId="77777777" w:rsidTr="004126FD">
        <w:trPr>
          <w:trHeight w:hRule="exact" w:val="471"/>
          <w:jc w:val="center"/>
        </w:trPr>
        <w:tc>
          <w:tcPr>
            <w:tcW w:w="513" w:type="dxa"/>
            <w:tcBorders>
              <w:top w:val="single" w:sz="4" w:space="0" w:color="FFFFFF" w:themeColor="background1"/>
              <w:left w:val="single" w:sz="4" w:space="0" w:color="auto"/>
              <w:bottom w:val="nil"/>
              <w:right w:val="nil"/>
            </w:tcBorders>
            <w:shd w:val="clear" w:color="auto" w:fill="FFFFFF"/>
            <w:vAlign w:val="center"/>
          </w:tcPr>
          <w:p w14:paraId="4571FFF9" w14:textId="77777777" w:rsidR="00A94821" w:rsidRPr="00560BDF" w:rsidRDefault="00A94821" w:rsidP="00A94821">
            <w:pPr>
              <w:jc w:val="center"/>
              <w:rPr>
                <w:rFonts w:ascii="Myriad Pro" w:hAnsi="Myriad Pro"/>
                <w:sz w:val="20"/>
                <w:szCs w:val="20"/>
              </w:rPr>
            </w:pPr>
            <w:r w:rsidRPr="00560BDF">
              <w:rPr>
                <w:rFonts w:ascii="Myriad Pro" w:hAnsi="Myriad Pro"/>
                <w:color w:val="000000"/>
                <w:sz w:val="20"/>
                <w:szCs w:val="20"/>
              </w:rPr>
              <w:t>1</w:t>
            </w:r>
          </w:p>
        </w:tc>
        <w:tc>
          <w:tcPr>
            <w:tcW w:w="7365" w:type="dxa"/>
            <w:tcBorders>
              <w:top w:val="single" w:sz="4" w:space="0" w:color="FFFFFF" w:themeColor="background1"/>
              <w:left w:val="single" w:sz="4" w:space="0" w:color="auto"/>
              <w:bottom w:val="nil"/>
              <w:right w:val="nil"/>
            </w:tcBorders>
            <w:shd w:val="clear" w:color="auto" w:fill="FFFFFF"/>
            <w:vAlign w:val="center"/>
          </w:tcPr>
          <w:p w14:paraId="4175DF6E" w14:textId="77777777" w:rsidR="00A94821" w:rsidRPr="00560BDF" w:rsidRDefault="00A94821" w:rsidP="00A94821">
            <w:pPr>
              <w:rPr>
                <w:rFonts w:ascii="Myriad Pro" w:hAnsi="Myriad Pro"/>
                <w:sz w:val="20"/>
                <w:szCs w:val="20"/>
              </w:rPr>
            </w:pPr>
            <w:r w:rsidRPr="00560BDF">
              <w:rPr>
                <w:rFonts w:ascii="Myriad Pro" w:hAnsi="Myriad Pro"/>
                <w:color w:val="000000"/>
                <w:sz w:val="20"/>
                <w:szCs w:val="20"/>
              </w:rPr>
              <w:t>Объем собственных средств на реализацию инвестиционной программы, предусмотренной в НВВ ТБР</w:t>
            </w:r>
          </w:p>
        </w:tc>
        <w:tc>
          <w:tcPr>
            <w:tcW w:w="0" w:type="auto"/>
            <w:tcBorders>
              <w:top w:val="single" w:sz="4" w:space="0" w:color="FFFFFF" w:themeColor="background1"/>
              <w:left w:val="single" w:sz="4" w:space="0" w:color="auto"/>
              <w:bottom w:val="nil"/>
              <w:right w:val="single" w:sz="4" w:space="0" w:color="auto"/>
            </w:tcBorders>
            <w:shd w:val="clear" w:color="auto" w:fill="FFFFFF"/>
            <w:vAlign w:val="center"/>
          </w:tcPr>
          <w:p w14:paraId="62094EFC" w14:textId="77777777" w:rsidR="00A94821" w:rsidRPr="00560BDF" w:rsidRDefault="00A94821" w:rsidP="00A94821">
            <w:pPr>
              <w:jc w:val="center"/>
              <w:rPr>
                <w:rFonts w:ascii="Myriad Pro" w:hAnsi="Myriad Pro"/>
                <w:sz w:val="20"/>
                <w:szCs w:val="20"/>
              </w:rPr>
            </w:pPr>
            <w:r w:rsidRPr="00560BDF">
              <w:rPr>
                <w:rFonts w:ascii="Myriad Pro" w:hAnsi="Myriad Pro"/>
                <w:color w:val="000000"/>
                <w:sz w:val="20"/>
                <w:szCs w:val="20"/>
              </w:rPr>
              <w:t>1 136 355,22</w:t>
            </w:r>
          </w:p>
        </w:tc>
      </w:tr>
      <w:tr w:rsidR="00A94821" w:rsidRPr="00560BDF" w14:paraId="593B7A0B" w14:textId="77777777" w:rsidTr="004126FD">
        <w:trPr>
          <w:trHeight w:hRule="exact" w:val="669"/>
          <w:jc w:val="center"/>
        </w:trPr>
        <w:tc>
          <w:tcPr>
            <w:tcW w:w="513" w:type="dxa"/>
            <w:tcBorders>
              <w:top w:val="single" w:sz="4" w:space="0" w:color="auto"/>
              <w:left w:val="single" w:sz="4" w:space="0" w:color="auto"/>
              <w:bottom w:val="nil"/>
              <w:right w:val="nil"/>
            </w:tcBorders>
            <w:shd w:val="clear" w:color="auto" w:fill="FFFFFF"/>
            <w:vAlign w:val="center"/>
          </w:tcPr>
          <w:p w14:paraId="09A56F28" w14:textId="77777777" w:rsidR="00A94821" w:rsidRPr="00560BDF" w:rsidRDefault="00A94821" w:rsidP="00A94821">
            <w:pPr>
              <w:jc w:val="center"/>
              <w:rPr>
                <w:rFonts w:ascii="Myriad Pro" w:hAnsi="Myriad Pro"/>
                <w:sz w:val="20"/>
                <w:szCs w:val="20"/>
              </w:rPr>
            </w:pPr>
            <w:r w:rsidRPr="00560BDF">
              <w:rPr>
                <w:rFonts w:ascii="Myriad Pro" w:hAnsi="Myriad Pro"/>
                <w:color w:val="000000"/>
                <w:sz w:val="20"/>
                <w:szCs w:val="20"/>
              </w:rPr>
              <w:t>2</w:t>
            </w:r>
          </w:p>
        </w:tc>
        <w:tc>
          <w:tcPr>
            <w:tcW w:w="7365" w:type="dxa"/>
            <w:tcBorders>
              <w:top w:val="single" w:sz="4" w:space="0" w:color="auto"/>
              <w:left w:val="single" w:sz="4" w:space="0" w:color="auto"/>
              <w:bottom w:val="nil"/>
              <w:right w:val="nil"/>
            </w:tcBorders>
            <w:shd w:val="clear" w:color="auto" w:fill="FFFFFF"/>
            <w:vAlign w:val="center"/>
          </w:tcPr>
          <w:p w14:paraId="2AA6150B" w14:textId="77777777" w:rsidR="00A94821" w:rsidRPr="00560BDF" w:rsidRDefault="00A94821" w:rsidP="00A94821">
            <w:pPr>
              <w:rPr>
                <w:rFonts w:ascii="Myriad Pro" w:hAnsi="Myriad Pro"/>
                <w:sz w:val="20"/>
                <w:szCs w:val="20"/>
              </w:rPr>
            </w:pPr>
            <w:r w:rsidRPr="00560BDF">
              <w:rPr>
                <w:rFonts w:ascii="Myriad Pro" w:hAnsi="Myriad Pro"/>
                <w:color w:val="000000"/>
                <w:sz w:val="20"/>
                <w:szCs w:val="20"/>
              </w:rPr>
              <w:t>Величина возврата инвестированного капитала, учитываемого при расчете долгосрочных тарифов на услуги по передаче</w:t>
            </w:r>
          </w:p>
        </w:tc>
        <w:tc>
          <w:tcPr>
            <w:tcW w:w="0" w:type="auto"/>
            <w:tcBorders>
              <w:top w:val="single" w:sz="4" w:space="0" w:color="auto"/>
              <w:left w:val="single" w:sz="4" w:space="0" w:color="auto"/>
              <w:bottom w:val="nil"/>
              <w:right w:val="single" w:sz="4" w:space="0" w:color="auto"/>
            </w:tcBorders>
            <w:shd w:val="clear" w:color="auto" w:fill="FFFFFF"/>
            <w:vAlign w:val="center"/>
          </w:tcPr>
          <w:p w14:paraId="408213B9" w14:textId="77777777" w:rsidR="00A94821" w:rsidRPr="00560BDF" w:rsidRDefault="00A94821" w:rsidP="00A94821">
            <w:pPr>
              <w:jc w:val="center"/>
              <w:rPr>
                <w:rFonts w:ascii="Myriad Pro" w:hAnsi="Myriad Pro"/>
                <w:sz w:val="20"/>
                <w:szCs w:val="20"/>
              </w:rPr>
            </w:pPr>
            <w:r w:rsidRPr="00560BDF">
              <w:rPr>
                <w:rFonts w:ascii="Myriad Pro" w:hAnsi="Myriad Pro"/>
                <w:color w:val="000000"/>
                <w:sz w:val="20"/>
                <w:szCs w:val="20"/>
              </w:rPr>
              <w:t>676 733,66</w:t>
            </w:r>
          </w:p>
        </w:tc>
      </w:tr>
      <w:tr w:rsidR="00A94821" w:rsidRPr="00560BDF" w14:paraId="4F7DC67E" w14:textId="77777777" w:rsidTr="004126FD">
        <w:trPr>
          <w:trHeight w:hRule="exact" w:val="605"/>
          <w:jc w:val="center"/>
        </w:trPr>
        <w:tc>
          <w:tcPr>
            <w:tcW w:w="513" w:type="dxa"/>
            <w:tcBorders>
              <w:top w:val="single" w:sz="4" w:space="0" w:color="auto"/>
              <w:left w:val="single" w:sz="4" w:space="0" w:color="auto"/>
              <w:bottom w:val="nil"/>
              <w:right w:val="nil"/>
            </w:tcBorders>
            <w:shd w:val="clear" w:color="auto" w:fill="FFFFFF"/>
            <w:vAlign w:val="center"/>
          </w:tcPr>
          <w:p w14:paraId="59C5F008" w14:textId="77777777" w:rsidR="00A94821" w:rsidRPr="00560BDF" w:rsidRDefault="00A94821" w:rsidP="00A94821">
            <w:pPr>
              <w:jc w:val="center"/>
              <w:rPr>
                <w:rFonts w:ascii="Myriad Pro" w:hAnsi="Myriad Pro"/>
                <w:sz w:val="20"/>
                <w:szCs w:val="20"/>
              </w:rPr>
            </w:pPr>
            <w:r w:rsidRPr="00560BDF">
              <w:rPr>
                <w:rFonts w:ascii="Myriad Pro" w:hAnsi="Myriad Pro"/>
                <w:color w:val="000000"/>
                <w:sz w:val="20"/>
                <w:szCs w:val="20"/>
              </w:rPr>
              <w:t>3</w:t>
            </w:r>
          </w:p>
        </w:tc>
        <w:tc>
          <w:tcPr>
            <w:tcW w:w="7365" w:type="dxa"/>
            <w:tcBorders>
              <w:top w:val="single" w:sz="4" w:space="0" w:color="auto"/>
              <w:left w:val="single" w:sz="4" w:space="0" w:color="auto"/>
              <w:bottom w:val="nil"/>
              <w:right w:val="nil"/>
            </w:tcBorders>
            <w:shd w:val="clear" w:color="auto" w:fill="FFFFFF"/>
            <w:vAlign w:val="center"/>
          </w:tcPr>
          <w:p w14:paraId="19963C4C" w14:textId="77777777" w:rsidR="00A94821" w:rsidRPr="00560BDF" w:rsidRDefault="00A94821" w:rsidP="00A94821">
            <w:pPr>
              <w:rPr>
                <w:rFonts w:ascii="Myriad Pro" w:hAnsi="Myriad Pro"/>
                <w:sz w:val="20"/>
                <w:szCs w:val="20"/>
              </w:rPr>
            </w:pPr>
            <w:r w:rsidRPr="00560BDF">
              <w:rPr>
                <w:rFonts w:ascii="Myriad Pro" w:hAnsi="Myriad Pro"/>
                <w:color w:val="000000"/>
                <w:sz w:val="20"/>
                <w:szCs w:val="20"/>
              </w:rPr>
              <w:t>Величина дохода на инвестированный капитал, учитываемый при расчете долгосрочных тарифов</w:t>
            </w:r>
          </w:p>
        </w:tc>
        <w:tc>
          <w:tcPr>
            <w:tcW w:w="0" w:type="auto"/>
            <w:tcBorders>
              <w:top w:val="single" w:sz="4" w:space="0" w:color="auto"/>
              <w:left w:val="single" w:sz="4" w:space="0" w:color="auto"/>
              <w:bottom w:val="nil"/>
              <w:right w:val="single" w:sz="4" w:space="0" w:color="auto"/>
            </w:tcBorders>
            <w:shd w:val="clear" w:color="auto" w:fill="FFFFFF"/>
            <w:vAlign w:val="center"/>
          </w:tcPr>
          <w:p w14:paraId="3393FDD6" w14:textId="77777777" w:rsidR="00A94821" w:rsidRPr="00560BDF" w:rsidRDefault="00A94821" w:rsidP="00A94821">
            <w:pPr>
              <w:jc w:val="center"/>
              <w:rPr>
                <w:rFonts w:ascii="Myriad Pro" w:hAnsi="Myriad Pro"/>
                <w:sz w:val="20"/>
                <w:szCs w:val="20"/>
              </w:rPr>
            </w:pPr>
            <w:r w:rsidRPr="00560BDF">
              <w:rPr>
                <w:rFonts w:ascii="Myriad Pro" w:hAnsi="Myriad Pro"/>
                <w:color w:val="000000"/>
                <w:sz w:val="20"/>
                <w:szCs w:val="20"/>
              </w:rPr>
              <w:t>522 030,29</w:t>
            </w:r>
          </w:p>
        </w:tc>
      </w:tr>
      <w:tr w:rsidR="00A94821" w:rsidRPr="00560BDF" w14:paraId="1D98A5F9" w14:textId="77777777" w:rsidTr="004126FD">
        <w:trPr>
          <w:trHeight w:hRule="exact" w:val="347"/>
          <w:jc w:val="center"/>
        </w:trPr>
        <w:tc>
          <w:tcPr>
            <w:tcW w:w="513" w:type="dxa"/>
            <w:tcBorders>
              <w:top w:val="single" w:sz="4" w:space="0" w:color="auto"/>
              <w:left w:val="single" w:sz="4" w:space="0" w:color="auto"/>
              <w:bottom w:val="nil"/>
              <w:right w:val="nil"/>
            </w:tcBorders>
            <w:shd w:val="clear" w:color="auto" w:fill="FFFFFF"/>
            <w:vAlign w:val="center"/>
          </w:tcPr>
          <w:p w14:paraId="2734C21E" w14:textId="77777777" w:rsidR="00A94821" w:rsidRPr="00560BDF" w:rsidRDefault="00A94821" w:rsidP="00A94821">
            <w:pPr>
              <w:jc w:val="center"/>
              <w:rPr>
                <w:rFonts w:ascii="Myriad Pro" w:hAnsi="Myriad Pro"/>
                <w:sz w:val="20"/>
                <w:szCs w:val="20"/>
              </w:rPr>
            </w:pPr>
            <w:r w:rsidRPr="00560BDF">
              <w:rPr>
                <w:rFonts w:ascii="Myriad Pro" w:hAnsi="Myriad Pro"/>
                <w:color w:val="000000"/>
                <w:sz w:val="20"/>
                <w:szCs w:val="20"/>
              </w:rPr>
              <w:t>4</w:t>
            </w:r>
          </w:p>
        </w:tc>
        <w:tc>
          <w:tcPr>
            <w:tcW w:w="7365" w:type="dxa"/>
            <w:tcBorders>
              <w:top w:val="single" w:sz="4" w:space="0" w:color="auto"/>
              <w:left w:val="single" w:sz="4" w:space="0" w:color="auto"/>
              <w:bottom w:val="nil"/>
              <w:right w:val="nil"/>
            </w:tcBorders>
            <w:shd w:val="clear" w:color="auto" w:fill="FFFFFF"/>
            <w:vAlign w:val="center"/>
          </w:tcPr>
          <w:p w14:paraId="2E07B36B" w14:textId="77777777" w:rsidR="00A94821" w:rsidRPr="00560BDF" w:rsidRDefault="00A94821" w:rsidP="00A94821">
            <w:pPr>
              <w:rPr>
                <w:rFonts w:ascii="Myriad Pro" w:hAnsi="Myriad Pro"/>
                <w:sz w:val="20"/>
                <w:szCs w:val="20"/>
              </w:rPr>
            </w:pPr>
            <w:r w:rsidRPr="00560BDF">
              <w:rPr>
                <w:rFonts w:ascii="Myriad Pro" w:hAnsi="Myriad Pro"/>
                <w:color w:val="000000"/>
                <w:sz w:val="20"/>
                <w:szCs w:val="20"/>
              </w:rPr>
              <w:t>Величина изменения НВВ, производимого в целях сглаживания тарифов</w:t>
            </w:r>
          </w:p>
        </w:tc>
        <w:tc>
          <w:tcPr>
            <w:tcW w:w="0" w:type="auto"/>
            <w:tcBorders>
              <w:top w:val="single" w:sz="4" w:space="0" w:color="auto"/>
              <w:left w:val="single" w:sz="4" w:space="0" w:color="auto"/>
              <w:bottom w:val="nil"/>
              <w:right w:val="single" w:sz="4" w:space="0" w:color="auto"/>
            </w:tcBorders>
            <w:shd w:val="clear" w:color="auto" w:fill="FFFFFF"/>
            <w:vAlign w:val="center"/>
          </w:tcPr>
          <w:p w14:paraId="787AE463" w14:textId="77777777" w:rsidR="00A94821" w:rsidRPr="00560BDF" w:rsidRDefault="00A94821" w:rsidP="00A94821">
            <w:pPr>
              <w:jc w:val="center"/>
              <w:rPr>
                <w:rFonts w:ascii="Myriad Pro" w:hAnsi="Myriad Pro"/>
                <w:sz w:val="20"/>
                <w:szCs w:val="20"/>
              </w:rPr>
            </w:pPr>
            <w:r w:rsidRPr="00560BDF">
              <w:rPr>
                <w:rFonts w:ascii="Myriad Pro" w:hAnsi="Myriad Pro"/>
                <w:color w:val="000000"/>
                <w:sz w:val="20"/>
                <w:szCs w:val="20"/>
              </w:rPr>
              <w:t>0,00</w:t>
            </w:r>
          </w:p>
        </w:tc>
      </w:tr>
      <w:tr w:rsidR="00A94821" w:rsidRPr="00560BDF" w14:paraId="296BBC6B" w14:textId="77777777" w:rsidTr="004126FD">
        <w:trPr>
          <w:trHeight w:hRule="exact" w:val="478"/>
          <w:jc w:val="center"/>
        </w:trPr>
        <w:tc>
          <w:tcPr>
            <w:tcW w:w="513" w:type="dxa"/>
            <w:tcBorders>
              <w:top w:val="single" w:sz="4" w:space="0" w:color="auto"/>
              <w:left w:val="single" w:sz="4" w:space="0" w:color="auto"/>
              <w:bottom w:val="nil"/>
              <w:right w:val="nil"/>
            </w:tcBorders>
            <w:shd w:val="clear" w:color="auto" w:fill="FFFFFF"/>
            <w:vAlign w:val="center"/>
          </w:tcPr>
          <w:p w14:paraId="04240C9D" w14:textId="77777777" w:rsidR="00A94821" w:rsidRPr="00560BDF" w:rsidRDefault="00A94821" w:rsidP="00A94821">
            <w:pPr>
              <w:jc w:val="center"/>
              <w:rPr>
                <w:rFonts w:ascii="Myriad Pro" w:hAnsi="Myriad Pro"/>
                <w:sz w:val="20"/>
                <w:szCs w:val="20"/>
              </w:rPr>
            </w:pPr>
            <w:r w:rsidRPr="00560BDF">
              <w:rPr>
                <w:rFonts w:ascii="Myriad Pro" w:hAnsi="Myriad Pro"/>
                <w:color w:val="000000"/>
                <w:sz w:val="20"/>
                <w:szCs w:val="20"/>
              </w:rPr>
              <w:t>5</w:t>
            </w:r>
          </w:p>
        </w:tc>
        <w:tc>
          <w:tcPr>
            <w:tcW w:w="7365" w:type="dxa"/>
            <w:tcBorders>
              <w:top w:val="single" w:sz="4" w:space="0" w:color="auto"/>
              <w:left w:val="single" w:sz="4" w:space="0" w:color="auto"/>
              <w:bottom w:val="nil"/>
              <w:right w:val="nil"/>
            </w:tcBorders>
            <w:shd w:val="clear" w:color="auto" w:fill="FFFFFF"/>
            <w:vAlign w:val="center"/>
          </w:tcPr>
          <w:p w14:paraId="76049DA0" w14:textId="77777777" w:rsidR="00A94821" w:rsidRPr="00560BDF" w:rsidRDefault="00A94821" w:rsidP="00A94821">
            <w:pPr>
              <w:rPr>
                <w:rFonts w:ascii="Myriad Pro" w:hAnsi="Myriad Pro"/>
                <w:sz w:val="20"/>
                <w:szCs w:val="20"/>
              </w:rPr>
            </w:pPr>
            <w:r w:rsidRPr="00560BDF">
              <w:rPr>
                <w:rFonts w:ascii="Myriad Pro" w:hAnsi="Myriad Pro"/>
                <w:color w:val="000000"/>
                <w:sz w:val="20"/>
                <w:szCs w:val="20"/>
              </w:rPr>
              <w:t>Величина Фактической стоимости ('процентов') заемных средств, привлеченных для осуществления регулируемой деятельности</w:t>
            </w:r>
          </w:p>
        </w:tc>
        <w:tc>
          <w:tcPr>
            <w:tcW w:w="0" w:type="auto"/>
            <w:tcBorders>
              <w:top w:val="single" w:sz="4" w:space="0" w:color="auto"/>
              <w:left w:val="single" w:sz="4" w:space="0" w:color="auto"/>
              <w:bottom w:val="nil"/>
              <w:right w:val="single" w:sz="4" w:space="0" w:color="auto"/>
            </w:tcBorders>
            <w:shd w:val="clear" w:color="auto" w:fill="FFFFFF"/>
            <w:vAlign w:val="center"/>
          </w:tcPr>
          <w:p w14:paraId="2A2004FA" w14:textId="77777777" w:rsidR="00A94821" w:rsidRPr="00560BDF" w:rsidRDefault="00A94821" w:rsidP="00A94821">
            <w:pPr>
              <w:jc w:val="center"/>
              <w:rPr>
                <w:rFonts w:ascii="Myriad Pro" w:hAnsi="Myriad Pro"/>
                <w:sz w:val="20"/>
                <w:szCs w:val="20"/>
              </w:rPr>
            </w:pPr>
            <w:r w:rsidRPr="00560BDF">
              <w:rPr>
                <w:rFonts w:ascii="Myriad Pro" w:hAnsi="Myriad Pro"/>
                <w:color w:val="000000"/>
                <w:sz w:val="20"/>
                <w:szCs w:val="20"/>
              </w:rPr>
              <w:t>0,00</w:t>
            </w:r>
          </w:p>
        </w:tc>
      </w:tr>
      <w:tr w:rsidR="00A94821" w:rsidRPr="00560BDF" w14:paraId="35F35115" w14:textId="77777777" w:rsidTr="004126FD">
        <w:trPr>
          <w:trHeight w:hRule="exact" w:val="595"/>
          <w:jc w:val="center"/>
        </w:trPr>
        <w:tc>
          <w:tcPr>
            <w:tcW w:w="513" w:type="dxa"/>
            <w:tcBorders>
              <w:top w:val="single" w:sz="4" w:space="0" w:color="auto"/>
              <w:left w:val="single" w:sz="4" w:space="0" w:color="auto"/>
              <w:bottom w:val="nil"/>
              <w:right w:val="nil"/>
            </w:tcBorders>
            <w:shd w:val="clear" w:color="auto" w:fill="FFFFFF"/>
            <w:vAlign w:val="center"/>
          </w:tcPr>
          <w:p w14:paraId="2528274B" w14:textId="77777777" w:rsidR="00A94821" w:rsidRPr="00560BDF" w:rsidRDefault="00A94821" w:rsidP="00A94821">
            <w:pPr>
              <w:jc w:val="center"/>
              <w:rPr>
                <w:rFonts w:ascii="Myriad Pro" w:hAnsi="Myriad Pro"/>
                <w:sz w:val="20"/>
                <w:szCs w:val="20"/>
              </w:rPr>
            </w:pPr>
            <w:r w:rsidRPr="00560BDF">
              <w:rPr>
                <w:rFonts w:ascii="Myriad Pro" w:hAnsi="Myriad Pro"/>
                <w:color w:val="000000"/>
                <w:sz w:val="20"/>
                <w:szCs w:val="20"/>
              </w:rPr>
              <w:t>6</w:t>
            </w:r>
          </w:p>
        </w:tc>
        <w:tc>
          <w:tcPr>
            <w:tcW w:w="7365" w:type="dxa"/>
            <w:tcBorders>
              <w:top w:val="single" w:sz="4" w:space="0" w:color="auto"/>
              <w:left w:val="single" w:sz="4" w:space="0" w:color="auto"/>
              <w:bottom w:val="nil"/>
              <w:right w:val="nil"/>
            </w:tcBorders>
            <w:shd w:val="clear" w:color="auto" w:fill="FFFFFF"/>
            <w:vAlign w:val="center"/>
          </w:tcPr>
          <w:p w14:paraId="10783A98" w14:textId="77777777" w:rsidR="00A94821" w:rsidRPr="00560BDF" w:rsidRDefault="00A94821" w:rsidP="00A94821">
            <w:pPr>
              <w:rPr>
                <w:rFonts w:ascii="Myriad Pro" w:hAnsi="Myriad Pro"/>
                <w:sz w:val="20"/>
                <w:szCs w:val="20"/>
              </w:rPr>
            </w:pPr>
            <w:r w:rsidRPr="00560BDF">
              <w:rPr>
                <w:rFonts w:ascii="Myriad Pro" w:hAnsi="Myriad Pro"/>
                <w:color w:val="000000"/>
                <w:sz w:val="20"/>
                <w:szCs w:val="20"/>
              </w:rPr>
              <w:t xml:space="preserve">Величина фактических расходов из прибыли (в том числе направленных на погашение кредитов), признанных </w:t>
            </w:r>
            <w:r>
              <w:rPr>
                <w:rFonts w:ascii="Myriad Pro" w:hAnsi="Myriad Pro"/>
                <w:color w:val="000000"/>
                <w:sz w:val="20"/>
                <w:szCs w:val="20"/>
              </w:rPr>
              <w:t>РСТ </w:t>
            </w:r>
            <w:r w:rsidRPr="00560BDF">
              <w:rPr>
                <w:rFonts w:ascii="Myriad Pro" w:hAnsi="Myriad Pro"/>
                <w:color w:val="000000"/>
                <w:sz w:val="20"/>
                <w:szCs w:val="20"/>
              </w:rPr>
              <w:t>экономически обоснованными</w:t>
            </w:r>
          </w:p>
        </w:tc>
        <w:tc>
          <w:tcPr>
            <w:tcW w:w="0" w:type="auto"/>
            <w:tcBorders>
              <w:top w:val="single" w:sz="4" w:space="0" w:color="auto"/>
              <w:left w:val="single" w:sz="4" w:space="0" w:color="auto"/>
              <w:bottom w:val="nil"/>
              <w:right w:val="single" w:sz="4" w:space="0" w:color="auto"/>
            </w:tcBorders>
            <w:shd w:val="clear" w:color="auto" w:fill="FFFFFF"/>
            <w:vAlign w:val="center"/>
          </w:tcPr>
          <w:p w14:paraId="6F6CA498" w14:textId="77777777" w:rsidR="00A94821" w:rsidRPr="00560BDF" w:rsidRDefault="00A94821" w:rsidP="00A94821">
            <w:pPr>
              <w:jc w:val="center"/>
              <w:rPr>
                <w:rFonts w:ascii="Myriad Pro" w:hAnsi="Myriad Pro"/>
                <w:sz w:val="20"/>
                <w:szCs w:val="20"/>
              </w:rPr>
            </w:pPr>
            <w:r w:rsidRPr="00560BDF">
              <w:rPr>
                <w:rFonts w:ascii="Myriad Pro" w:hAnsi="Myriad Pro"/>
                <w:color w:val="000000"/>
                <w:sz w:val="20"/>
                <w:szCs w:val="20"/>
              </w:rPr>
              <w:t>62 408,72</w:t>
            </w:r>
          </w:p>
        </w:tc>
      </w:tr>
      <w:tr w:rsidR="00A94821" w:rsidRPr="00560BDF" w14:paraId="49E29D27" w14:textId="77777777" w:rsidTr="004126FD">
        <w:trPr>
          <w:trHeight w:hRule="exact" w:val="465"/>
          <w:jc w:val="center"/>
        </w:trPr>
        <w:tc>
          <w:tcPr>
            <w:tcW w:w="513" w:type="dxa"/>
            <w:tcBorders>
              <w:top w:val="single" w:sz="4" w:space="0" w:color="auto"/>
              <w:left w:val="single" w:sz="4" w:space="0" w:color="auto"/>
              <w:bottom w:val="nil"/>
              <w:right w:val="nil"/>
            </w:tcBorders>
            <w:shd w:val="clear" w:color="auto" w:fill="FFFFFF"/>
            <w:vAlign w:val="center"/>
          </w:tcPr>
          <w:p w14:paraId="527A61D4" w14:textId="77777777" w:rsidR="00A94821" w:rsidRPr="00560BDF" w:rsidRDefault="00A94821" w:rsidP="00A94821">
            <w:pPr>
              <w:jc w:val="center"/>
              <w:rPr>
                <w:rFonts w:ascii="Myriad Pro" w:hAnsi="Myriad Pro"/>
                <w:sz w:val="20"/>
                <w:szCs w:val="20"/>
              </w:rPr>
            </w:pPr>
            <w:r w:rsidRPr="00560BDF">
              <w:rPr>
                <w:rFonts w:ascii="Myriad Pro" w:hAnsi="Myriad Pro"/>
                <w:color w:val="000000"/>
                <w:sz w:val="20"/>
                <w:szCs w:val="20"/>
              </w:rPr>
              <w:t>7</w:t>
            </w:r>
          </w:p>
        </w:tc>
        <w:tc>
          <w:tcPr>
            <w:tcW w:w="7365" w:type="dxa"/>
            <w:tcBorders>
              <w:top w:val="single" w:sz="4" w:space="0" w:color="auto"/>
              <w:left w:val="single" w:sz="4" w:space="0" w:color="auto"/>
              <w:bottom w:val="nil"/>
              <w:right w:val="nil"/>
            </w:tcBorders>
            <w:shd w:val="clear" w:color="auto" w:fill="FFFFFF"/>
            <w:vAlign w:val="center"/>
          </w:tcPr>
          <w:p w14:paraId="3C07DBA1" w14:textId="77777777" w:rsidR="00A94821" w:rsidRPr="00560BDF" w:rsidRDefault="00A94821" w:rsidP="00A94821">
            <w:pPr>
              <w:rPr>
                <w:rFonts w:ascii="Myriad Pro" w:hAnsi="Myriad Pro"/>
                <w:sz w:val="20"/>
                <w:szCs w:val="20"/>
              </w:rPr>
            </w:pPr>
            <w:r w:rsidRPr="00560BDF">
              <w:rPr>
                <w:rFonts w:ascii="Myriad Pro" w:hAnsi="Myriad Pro"/>
                <w:color w:val="000000"/>
                <w:sz w:val="20"/>
                <w:szCs w:val="20"/>
              </w:rPr>
              <w:t>Плановый размер финансирования инвестиционной программы, утвержденной регулируемый год</w:t>
            </w:r>
          </w:p>
        </w:tc>
        <w:tc>
          <w:tcPr>
            <w:tcW w:w="0" w:type="auto"/>
            <w:tcBorders>
              <w:top w:val="single" w:sz="4" w:space="0" w:color="auto"/>
              <w:left w:val="single" w:sz="4" w:space="0" w:color="auto"/>
              <w:bottom w:val="nil"/>
              <w:right w:val="single" w:sz="4" w:space="0" w:color="auto"/>
            </w:tcBorders>
            <w:shd w:val="clear" w:color="auto" w:fill="FFFFFF"/>
            <w:vAlign w:val="center"/>
          </w:tcPr>
          <w:p w14:paraId="1481929F" w14:textId="77777777" w:rsidR="00A94821" w:rsidRPr="00560BDF" w:rsidRDefault="00A94821" w:rsidP="00A94821">
            <w:pPr>
              <w:jc w:val="center"/>
              <w:rPr>
                <w:rFonts w:ascii="Myriad Pro" w:hAnsi="Myriad Pro"/>
                <w:sz w:val="20"/>
                <w:szCs w:val="20"/>
              </w:rPr>
            </w:pPr>
            <w:r w:rsidRPr="00560BDF">
              <w:rPr>
                <w:rFonts w:ascii="Myriad Pro" w:hAnsi="Myriad Pro"/>
                <w:color w:val="000000"/>
                <w:sz w:val="20"/>
                <w:szCs w:val="20"/>
              </w:rPr>
              <w:t>1 136 355,22</w:t>
            </w:r>
          </w:p>
        </w:tc>
      </w:tr>
      <w:tr w:rsidR="00A94821" w:rsidRPr="00560BDF" w14:paraId="36C2302B" w14:textId="77777777" w:rsidTr="004126FD">
        <w:trPr>
          <w:trHeight w:hRule="exact" w:val="295"/>
          <w:jc w:val="center"/>
        </w:trPr>
        <w:tc>
          <w:tcPr>
            <w:tcW w:w="513" w:type="dxa"/>
            <w:tcBorders>
              <w:top w:val="single" w:sz="4" w:space="0" w:color="auto"/>
              <w:left w:val="single" w:sz="4" w:space="0" w:color="auto"/>
              <w:bottom w:val="nil"/>
              <w:right w:val="nil"/>
            </w:tcBorders>
            <w:shd w:val="clear" w:color="auto" w:fill="FFFFFF"/>
            <w:vAlign w:val="center"/>
          </w:tcPr>
          <w:p w14:paraId="15B3AE46" w14:textId="77777777" w:rsidR="00A94821" w:rsidRPr="00560BDF" w:rsidRDefault="00A94821" w:rsidP="00A94821">
            <w:pPr>
              <w:jc w:val="center"/>
              <w:rPr>
                <w:rFonts w:ascii="Myriad Pro" w:hAnsi="Myriad Pro"/>
                <w:sz w:val="20"/>
                <w:szCs w:val="20"/>
              </w:rPr>
            </w:pPr>
            <w:r w:rsidRPr="00560BDF">
              <w:rPr>
                <w:rFonts w:ascii="Myriad Pro" w:hAnsi="Myriad Pro"/>
                <w:color w:val="000000"/>
                <w:sz w:val="20"/>
                <w:szCs w:val="20"/>
              </w:rPr>
              <w:t>8</w:t>
            </w:r>
          </w:p>
        </w:tc>
        <w:tc>
          <w:tcPr>
            <w:tcW w:w="7365" w:type="dxa"/>
            <w:tcBorders>
              <w:top w:val="single" w:sz="4" w:space="0" w:color="auto"/>
              <w:left w:val="single" w:sz="4" w:space="0" w:color="auto"/>
              <w:bottom w:val="nil"/>
              <w:right w:val="nil"/>
            </w:tcBorders>
            <w:shd w:val="clear" w:color="auto" w:fill="FFFFFF"/>
            <w:vAlign w:val="center"/>
          </w:tcPr>
          <w:p w14:paraId="29316363" w14:textId="77777777" w:rsidR="00A94821" w:rsidRPr="00560BDF" w:rsidRDefault="00A94821" w:rsidP="00A94821">
            <w:pPr>
              <w:rPr>
                <w:rFonts w:ascii="Myriad Pro" w:hAnsi="Myriad Pro"/>
                <w:sz w:val="20"/>
                <w:szCs w:val="20"/>
              </w:rPr>
            </w:pPr>
            <w:r w:rsidRPr="00560BDF">
              <w:rPr>
                <w:rFonts w:ascii="Myriad Pro" w:hAnsi="Myriad Pro"/>
                <w:color w:val="000000"/>
                <w:sz w:val="20"/>
                <w:szCs w:val="20"/>
              </w:rPr>
              <w:t>Объем фактического финансирования инвестиционной программы</w:t>
            </w:r>
          </w:p>
        </w:tc>
        <w:tc>
          <w:tcPr>
            <w:tcW w:w="0" w:type="auto"/>
            <w:tcBorders>
              <w:top w:val="single" w:sz="4" w:space="0" w:color="auto"/>
              <w:left w:val="single" w:sz="4" w:space="0" w:color="auto"/>
              <w:bottom w:val="nil"/>
              <w:right w:val="single" w:sz="4" w:space="0" w:color="auto"/>
            </w:tcBorders>
            <w:shd w:val="clear" w:color="auto" w:fill="FFFFFF"/>
            <w:vAlign w:val="center"/>
          </w:tcPr>
          <w:p w14:paraId="66BE8A08" w14:textId="77777777" w:rsidR="00A94821" w:rsidRPr="00560BDF" w:rsidRDefault="00A94821" w:rsidP="00A94821">
            <w:pPr>
              <w:jc w:val="center"/>
              <w:rPr>
                <w:rFonts w:ascii="Myriad Pro" w:hAnsi="Myriad Pro"/>
                <w:sz w:val="20"/>
                <w:szCs w:val="20"/>
              </w:rPr>
            </w:pPr>
            <w:r w:rsidRPr="00560BDF">
              <w:rPr>
                <w:rFonts w:ascii="Myriad Pro" w:hAnsi="Myriad Pro"/>
                <w:color w:val="000000"/>
                <w:sz w:val="20"/>
                <w:szCs w:val="20"/>
              </w:rPr>
              <w:t>422 846,72</w:t>
            </w:r>
          </w:p>
        </w:tc>
      </w:tr>
      <w:tr w:rsidR="00A94821" w:rsidRPr="00560BDF" w14:paraId="12FB4DB8" w14:textId="77777777" w:rsidTr="004126FD">
        <w:trPr>
          <w:trHeight w:hRule="exact" w:val="811"/>
          <w:jc w:val="center"/>
        </w:trPr>
        <w:tc>
          <w:tcPr>
            <w:tcW w:w="513" w:type="dxa"/>
            <w:tcBorders>
              <w:top w:val="single" w:sz="4" w:space="0" w:color="auto"/>
              <w:left w:val="single" w:sz="4" w:space="0" w:color="auto"/>
              <w:bottom w:val="nil"/>
              <w:right w:val="nil"/>
            </w:tcBorders>
            <w:shd w:val="clear" w:color="auto" w:fill="FFFFFF"/>
            <w:vAlign w:val="center"/>
          </w:tcPr>
          <w:p w14:paraId="52BEC49A" w14:textId="77777777" w:rsidR="00A94821" w:rsidRPr="00560BDF" w:rsidRDefault="00A94821" w:rsidP="00A94821">
            <w:pPr>
              <w:jc w:val="center"/>
              <w:rPr>
                <w:rFonts w:ascii="Myriad Pro" w:hAnsi="Myriad Pro"/>
                <w:sz w:val="20"/>
                <w:szCs w:val="20"/>
              </w:rPr>
            </w:pPr>
            <w:r w:rsidRPr="00560BDF">
              <w:rPr>
                <w:rFonts w:ascii="Myriad Pro" w:hAnsi="Myriad Pro"/>
                <w:color w:val="000000"/>
                <w:sz w:val="20"/>
                <w:szCs w:val="20"/>
              </w:rPr>
              <w:t>9</w:t>
            </w:r>
          </w:p>
        </w:tc>
        <w:tc>
          <w:tcPr>
            <w:tcW w:w="7365" w:type="dxa"/>
            <w:tcBorders>
              <w:top w:val="single" w:sz="4" w:space="0" w:color="auto"/>
              <w:left w:val="single" w:sz="4" w:space="0" w:color="auto"/>
              <w:bottom w:val="nil"/>
              <w:right w:val="nil"/>
            </w:tcBorders>
            <w:shd w:val="clear" w:color="auto" w:fill="FFFFFF"/>
            <w:vAlign w:val="center"/>
          </w:tcPr>
          <w:p w14:paraId="7B891FC2" w14:textId="77777777" w:rsidR="00A94821" w:rsidRPr="00560BDF" w:rsidRDefault="00A94821" w:rsidP="00A94821">
            <w:pPr>
              <w:rPr>
                <w:rFonts w:ascii="Myriad Pro" w:hAnsi="Myriad Pro"/>
                <w:sz w:val="20"/>
                <w:szCs w:val="20"/>
              </w:rPr>
            </w:pPr>
            <w:r w:rsidRPr="00560BDF">
              <w:rPr>
                <w:rFonts w:ascii="Myriad Pro" w:hAnsi="Myriad Pro"/>
                <w:color w:val="000000"/>
                <w:sz w:val="20"/>
                <w:szCs w:val="20"/>
              </w:rPr>
              <w:t>Учтенная при расчете тарифов на 2015 год корректировка НВВ на 2014 год, осуществленная в связи с изменением (неисполнением) инвестиционной программы за 9 месяцев 2014 года</w:t>
            </w:r>
          </w:p>
        </w:tc>
        <w:tc>
          <w:tcPr>
            <w:tcW w:w="0" w:type="auto"/>
            <w:tcBorders>
              <w:top w:val="single" w:sz="4" w:space="0" w:color="auto"/>
              <w:left w:val="single" w:sz="4" w:space="0" w:color="auto"/>
              <w:bottom w:val="nil"/>
              <w:right w:val="single" w:sz="4" w:space="0" w:color="auto"/>
            </w:tcBorders>
            <w:shd w:val="clear" w:color="auto" w:fill="FFFFFF"/>
            <w:vAlign w:val="center"/>
          </w:tcPr>
          <w:p w14:paraId="5694512F" w14:textId="77777777" w:rsidR="00A94821" w:rsidRPr="00560BDF" w:rsidRDefault="00A94821" w:rsidP="00A94821">
            <w:pPr>
              <w:jc w:val="center"/>
              <w:rPr>
                <w:rFonts w:ascii="Myriad Pro" w:hAnsi="Myriad Pro"/>
                <w:sz w:val="20"/>
                <w:szCs w:val="20"/>
              </w:rPr>
            </w:pPr>
            <w:r w:rsidRPr="00560BDF">
              <w:rPr>
                <w:rFonts w:ascii="Myriad Pro" w:hAnsi="Myriad Pro"/>
                <w:color w:val="000000"/>
                <w:sz w:val="20"/>
                <w:szCs w:val="20"/>
              </w:rPr>
              <w:t>0,00</w:t>
            </w:r>
          </w:p>
        </w:tc>
      </w:tr>
      <w:tr w:rsidR="00A94821" w:rsidRPr="00560BDF" w14:paraId="6C883812" w14:textId="77777777" w:rsidTr="004126FD">
        <w:trPr>
          <w:trHeight w:hRule="exact" w:val="439"/>
          <w:jc w:val="center"/>
        </w:trPr>
        <w:tc>
          <w:tcPr>
            <w:tcW w:w="513" w:type="dxa"/>
            <w:tcBorders>
              <w:top w:val="single" w:sz="4" w:space="0" w:color="auto"/>
              <w:left w:val="single" w:sz="4" w:space="0" w:color="auto"/>
              <w:bottom w:val="nil"/>
              <w:right w:val="nil"/>
            </w:tcBorders>
            <w:shd w:val="clear" w:color="auto" w:fill="FFFFFF"/>
            <w:vAlign w:val="center"/>
          </w:tcPr>
          <w:p w14:paraId="4DE156EC" w14:textId="77777777" w:rsidR="00A94821" w:rsidRPr="00560BDF" w:rsidRDefault="00A94821" w:rsidP="00A94821">
            <w:pPr>
              <w:jc w:val="center"/>
              <w:rPr>
                <w:rFonts w:ascii="Myriad Pro" w:hAnsi="Myriad Pro"/>
                <w:sz w:val="20"/>
                <w:szCs w:val="20"/>
              </w:rPr>
            </w:pPr>
            <w:r w:rsidRPr="00560BDF">
              <w:rPr>
                <w:rFonts w:ascii="Myriad Pro" w:hAnsi="Myriad Pro"/>
                <w:color w:val="000000"/>
                <w:sz w:val="20"/>
                <w:szCs w:val="20"/>
              </w:rPr>
              <w:t>10</w:t>
            </w:r>
          </w:p>
        </w:tc>
        <w:tc>
          <w:tcPr>
            <w:tcW w:w="7365" w:type="dxa"/>
            <w:tcBorders>
              <w:top w:val="single" w:sz="4" w:space="0" w:color="auto"/>
              <w:left w:val="single" w:sz="4" w:space="0" w:color="auto"/>
              <w:bottom w:val="nil"/>
              <w:right w:val="nil"/>
            </w:tcBorders>
            <w:shd w:val="clear" w:color="auto" w:fill="FFFFFF"/>
            <w:vAlign w:val="center"/>
          </w:tcPr>
          <w:p w14:paraId="58D075B9" w14:textId="77777777" w:rsidR="00A94821" w:rsidRPr="00560BDF" w:rsidRDefault="00A94821" w:rsidP="00A94821">
            <w:pPr>
              <w:rPr>
                <w:rFonts w:ascii="Myriad Pro" w:hAnsi="Myriad Pro"/>
                <w:sz w:val="20"/>
                <w:szCs w:val="20"/>
              </w:rPr>
            </w:pPr>
            <w:r w:rsidRPr="00560BDF">
              <w:rPr>
                <w:rFonts w:ascii="Myriad Pro" w:hAnsi="Myriad Pro"/>
                <w:color w:val="000000"/>
                <w:sz w:val="20"/>
                <w:szCs w:val="20"/>
              </w:rPr>
              <w:t>Плановый размер финансирования инвестиционной программы, с учетом ПО</w:t>
            </w:r>
          </w:p>
        </w:tc>
        <w:tc>
          <w:tcPr>
            <w:tcW w:w="0" w:type="auto"/>
            <w:tcBorders>
              <w:top w:val="single" w:sz="4" w:space="0" w:color="auto"/>
              <w:left w:val="single" w:sz="4" w:space="0" w:color="auto"/>
              <w:bottom w:val="nil"/>
              <w:right w:val="single" w:sz="4" w:space="0" w:color="auto"/>
            </w:tcBorders>
            <w:shd w:val="clear" w:color="auto" w:fill="FFFFFF"/>
            <w:vAlign w:val="center"/>
          </w:tcPr>
          <w:p w14:paraId="504119D1" w14:textId="77777777" w:rsidR="00A94821" w:rsidRPr="00560BDF" w:rsidRDefault="00A94821" w:rsidP="00A94821">
            <w:pPr>
              <w:jc w:val="center"/>
              <w:rPr>
                <w:rFonts w:ascii="Myriad Pro" w:hAnsi="Myriad Pro"/>
                <w:sz w:val="20"/>
                <w:szCs w:val="20"/>
              </w:rPr>
            </w:pPr>
            <w:r w:rsidRPr="00560BDF">
              <w:rPr>
                <w:rFonts w:ascii="Myriad Pro" w:hAnsi="Myriad Pro"/>
                <w:color w:val="000000"/>
                <w:sz w:val="20"/>
                <w:szCs w:val="20"/>
              </w:rPr>
              <w:t>1 197 516,04</w:t>
            </w:r>
          </w:p>
        </w:tc>
      </w:tr>
      <w:tr w:rsidR="00A94821" w:rsidRPr="00560BDF" w14:paraId="43CB47B1" w14:textId="77777777" w:rsidTr="004126FD">
        <w:trPr>
          <w:trHeight w:hRule="exact" w:val="559"/>
          <w:jc w:val="center"/>
        </w:trPr>
        <w:tc>
          <w:tcPr>
            <w:tcW w:w="513" w:type="dxa"/>
            <w:tcBorders>
              <w:top w:val="single" w:sz="4" w:space="0" w:color="auto"/>
              <w:left w:val="single" w:sz="4" w:space="0" w:color="auto"/>
              <w:bottom w:val="nil"/>
              <w:right w:val="nil"/>
            </w:tcBorders>
            <w:shd w:val="clear" w:color="auto" w:fill="FFFFFF"/>
            <w:vAlign w:val="center"/>
          </w:tcPr>
          <w:p w14:paraId="40DBFFE1" w14:textId="77777777" w:rsidR="00A94821" w:rsidRPr="00560BDF" w:rsidRDefault="00A94821" w:rsidP="00A94821">
            <w:pPr>
              <w:jc w:val="center"/>
              <w:rPr>
                <w:rFonts w:ascii="Myriad Pro" w:hAnsi="Myriad Pro"/>
                <w:sz w:val="20"/>
                <w:szCs w:val="20"/>
              </w:rPr>
            </w:pPr>
            <w:r w:rsidRPr="00560BDF">
              <w:rPr>
                <w:rFonts w:ascii="Myriad Pro" w:hAnsi="Myriad Pro"/>
                <w:color w:val="000000"/>
                <w:sz w:val="20"/>
                <w:szCs w:val="20"/>
              </w:rPr>
              <w:t>11</w:t>
            </w:r>
          </w:p>
        </w:tc>
        <w:tc>
          <w:tcPr>
            <w:tcW w:w="7365" w:type="dxa"/>
            <w:tcBorders>
              <w:top w:val="single" w:sz="4" w:space="0" w:color="auto"/>
              <w:left w:val="single" w:sz="4" w:space="0" w:color="auto"/>
              <w:bottom w:val="nil"/>
              <w:right w:val="nil"/>
            </w:tcBorders>
            <w:shd w:val="clear" w:color="auto" w:fill="FFFFFF"/>
            <w:vAlign w:val="center"/>
          </w:tcPr>
          <w:p w14:paraId="52F41F99" w14:textId="77777777" w:rsidR="00A94821" w:rsidRPr="00560BDF" w:rsidRDefault="00A94821" w:rsidP="00A94821">
            <w:pPr>
              <w:rPr>
                <w:rFonts w:ascii="Myriad Pro" w:hAnsi="Myriad Pro"/>
                <w:sz w:val="20"/>
                <w:szCs w:val="20"/>
              </w:rPr>
            </w:pPr>
            <w:r w:rsidRPr="00560BDF">
              <w:rPr>
                <w:rFonts w:ascii="Myriad Pro" w:hAnsi="Myriad Pro"/>
                <w:color w:val="000000"/>
                <w:sz w:val="20"/>
                <w:szCs w:val="20"/>
              </w:rPr>
              <w:t>Полезный отпуск электрической энергии, учтенный при формировании тарифов</w:t>
            </w:r>
          </w:p>
        </w:tc>
        <w:tc>
          <w:tcPr>
            <w:tcW w:w="0" w:type="auto"/>
            <w:tcBorders>
              <w:top w:val="single" w:sz="4" w:space="0" w:color="auto"/>
              <w:left w:val="single" w:sz="4" w:space="0" w:color="auto"/>
              <w:bottom w:val="nil"/>
              <w:right w:val="single" w:sz="4" w:space="0" w:color="auto"/>
            </w:tcBorders>
            <w:shd w:val="clear" w:color="auto" w:fill="FFFFFF"/>
            <w:vAlign w:val="center"/>
          </w:tcPr>
          <w:p w14:paraId="7A6D07A5" w14:textId="77777777" w:rsidR="00A94821" w:rsidRPr="00560BDF" w:rsidRDefault="00A94821" w:rsidP="00A94821">
            <w:pPr>
              <w:jc w:val="center"/>
              <w:rPr>
                <w:rFonts w:ascii="Myriad Pro" w:hAnsi="Myriad Pro"/>
                <w:sz w:val="20"/>
                <w:szCs w:val="20"/>
              </w:rPr>
            </w:pPr>
            <w:r w:rsidRPr="00560BDF">
              <w:rPr>
                <w:rFonts w:ascii="Myriad Pro" w:hAnsi="Myriad Pro"/>
                <w:color w:val="000000"/>
                <w:sz w:val="20"/>
                <w:szCs w:val="20"/>
              </w:rPr>
              <w:t>5 308,26</w:t>
            </w:r>
          </w:p>
        </w:tc>
      </w:tr>
      <w:tr w:rsidR="00A94821" w:rsidRPr="00560BDF" w14:paraId="55E28FA7" w14:textId="77777777" w:rsidTr="004126FD">
        <w:trPr>
          <w:trHeight w:hRule="exact" w:val="255"/>
          <w:jc w:val="center"/>
        </w:trPr>
        <w:tc>
          <w:tcPr>
            <w:tcW w:w="513" w:type="dxa"/>
            <w:tcBorders>
              <w:top w:val="single" w:sz="4" w:space="0" w:color="auto"/>
              <w:left w:val="single" w:sz="4" w:space="0" w:color="auto"/>
              <w:bottom w:val="nil"/>
              <w:right w:val="nil"/>
            </w:tcBorders>
            <w:shd w:val="clear" w:color="auto" w:fill="FFFFFF"/>
            <w:vAlign w:val="center"/>
          </w:tcPr>
          <w:p w14:paraId="688A29CA" w14:textId="77777777" w:rsidR="00A94821" w:rsidRPr="00560BDF" w:rsidRDefault="00A94821" w:rsidP="00A94821">
            <w:pPr>
              <w:jc w:val="center"/>
              <w:rPr>
                <w:rFonts w:ascii="Myriad Pro" w:hAnsi="Myriad Pro"/>
                <w:sz w:val="20"/>
                <w:szCs w:val="20"/>
              </w:rPr>
            </w:pPr>
            <w:r w:rsidRPr="00560BDF">
              <w:rPr>
                <w:rFonts w:ascii="Myriad Pro" w:hAnsi="Myriad Pro"/>
                <w:color w:val="000000"/>
                <w:sz w:val="20"/>
                <w:szCs w:val="20"/>
              </w:rPr>
              <w:t>12</w:t>
            </w:r>
          </w:p>
        </w:tc>
        <w:tc>
          <w:tcPr>
            <w:tcW w:w="7365" w:type="dxa"/>
            <w:tcBorders>
              <w:top w:val="single" w:sz="4" w:space="0" w:color="auto"/>
              <w:left w:val="single" w:sz="4" w:space="0" w:color="auto"/>
              <w:bottom w:val="nil"/>
              <w:right w:val="nil"/>
            </w:tcBorders>
            <w:shd w:val="clear" w:color="auto" w:fill="FFFFFF"/>
            <w:vAlign w:val="center"/>
          </w:tcPr>
          <w:p w14:paraId="17721815" w14:textId="77777777" w:rsidR="00A94821" w:rsidRPr="00560BDF" w:rsidRDefault="00A94821" w:rsidP="00A94821">
            <w:pPr>
              <w:rPr>
                <w:rFonts w:ascii="Myriad Pro" w:hAnsi="Myriad Pro"/>
                <w:sz w:val="20"/>
                <w:szCs w:val="20"/>
              </w:rPr>
            </w:pPr>
            <w:r w:rsidRPr="00560BDF">
              <w:rPr>
                <w:rFonts w:ascii="Myriad Pro" w:hAnsi="Myriad Pro"/>
                <w:color w:val="000000"/>
                <w:sz w:val="20"/>
                <w:szCs w:val="20"/>
              </w:rPr>
              <w:t>Полезный отпуск электрической энергии, фактически сложившийся</w:t>
            </w:r>
          </w:p>
        </w:tc>
        <w:tc>
          <w:tcPr>
            <w:tcW w:w="0" w:type="auto"/>
            <w:tcBorders>
              <w:top w:val="single" w:sz="4" w:space="0" w:color="auto"/>
              <w:left w:val="single" w:sz="4" w:space="0" w:color="auto"/>
              <w:bottom w:val="nil"/>
              <w:right w:val="single" w:sz="4" w:space="0" w:color="auto"/>
            </w:tcBorders>
            <w:shd w:val="clear" w:color="auto" w:fill="FFFFFF"/>
            <w:vAlign w:val="center"/>
          </w:tcPr>
          <w:p w14:paraId="0F128E1C" w14:textId="77777777" w:rsidR="00A94821" w:rsidRPr="00560BDF" w:rsidRDefault="00A94821" w:rsidP="00A94821">
            <w:pPr>
              <w:jc w:val="center"/>
              <w:rPr>
                <w:rFonts w:ascii="Myriad Pro" w:hAnsi="Myriad Pro"/>
                <w:sz w:val="20"/>
                <w:szCs w:val="20"/>
              </w:rPr>
            </w:pPr>
            <w:r w:rsidRPr="00560BDF">
              <w:rPr>
                <w:rFonts w:ascii="Myriad Pro" w:hAnsi="Myriad Pro"/>
                <w:color w:val="000000"/>
                <w:sz w:val="20"/>
                <w:szCs w:val="20"/>
              </w:rPr>
              <w:t>5 495,55</w:t>
            </w:r>
          </w:p>
        </w:tc>
      </w:tr>
      <w:tr w:rsidR="00A94821" w:rsidRPr="00560BDF" w14:paraId="1F7BAAD2" w14:textId="77777777" w:rsidTr="004126FD">
        <w:trPr>
          <w:trHeight w:hRule="exact" w:val="853"/>
          <w:jc w:val="center"/>
        </w:trPr>
        <w:tc>
          <w:tcPr>
            <w:tcW w:w="513" w:type="dxa"/>
            <w:tcBorders>
              <w:top w:val="single" w:sz="4" w:space="0" w:color="auto"/>
              <w:left w:val="single" w:sz="4" w:space="0" w:color="auto"/>
              <w:bottom w:val="nil"/>
              <w:right w:val="nil"/>
            </w:tcBorders>
            <w:shd w:val="clear" w:color="auto" w:fill="FFFFFF"/>
            <w:vAlign w:val="center"/>
          </w:tcPr>
          <w:p w14:paraId="6FADDE72" w14:textId="77777777" w:rsidR="00A94821" w:rsidRPr="00560BDF" w:rsidRDefault="00A94821" w:rsidP="00A94821">
            <w:pPr>
              <w:jc w:val="center"/>
              <w:rPr>
                <w:rFonts w:ascii="Myriad Pro" w:hAnsi="Myriad Pro"/>
                <w:sz w:val="20"/>
                <w:szCs w:val="20"/>
              </w:rPr>
            </w:pPr>
            <w:r w:rsidRPr="00560BDF">
              <w:rPr>
                <w:rFonts w:ascii="Myriad Pro" w:hAnsi="Myriad Pro"/>
                <w:color w:val="000000"/>
                <w:sz w:val="20"/>
                <w:szCs w:val="20"/>
              </w:rPr>
              <w:t>13</w:t>
            </w:r>
          </w:p>
        </w:tc>
        <w:tc>
          <w:tcPr>
            <w:tcW w:w="7365" w:type="dxa"/>
            <w:tcBorders>
              <w:top w:val="single" w:sz="4" w:space="0" w:color="auto"/>
              <w:left w:val="single" w:sz="4" w:space="0" w:color="auto"/>
              <w:bottom w:val="nil"/>
              <w:right w:val="nil"/>
            </w:tcBorders>
            <w:shd w:val="clear" w:color="auto" w:fill="FFFFFF"/>
            <w:vAlign w:val="center"/>
          </w:tcPr>
          <w:p w14:paraId="7C3BA103" w14:textId="77777777" w:rsidR="00A94821" w:rsidRPr="00560BDF" w:rsidRDefault="00A94821" w:rsidP="00A94821">
            <w:pPr>
              <w:rPr>
                <w:rFonts w:ascii="Myriad Pro" w:hAnsi="Myriad Pro"/>
                <w:sz w:val="20"/>
                <w:szCs w:val="20"/>
              </w:rPr>
            </w:pPr>
            <w:r w:rsidRPr="00560BDF">
              <w:rPr>
                <w:rFonts w:ascii="Myriad Pro" w:hAnsi="Myriad Pro"/>
                <w:color w:val="000000"/>
                <w:sz w:val="20"/>
                <w:szCs w:val="20"/>
              </w:rPr>
              <w:t>Плановая доля НВВ, относящейся на потребителей услуг по передаче электрической энергии, договорная схема которых предусматривает расчеты по одноставочным тарифам</w:t>
            </w:r>
          </w:p>
        </w:tc>
        <w:tc>
          <w:tcPr>
            <w:tcW w:w="0" w:type="auto"/>
            <w:tcBorders>
              <w:top w:val="single" w:sz="4" w:space="0" w:color="auto"/>
              <w:left w:val="single" w:sz="4" w:space="0" w:color="auto"/>
              <w:bottom w:val="nil"/>
              <w:right w:val="single" w:sz="4" w:space="0" w:color="auto"/>
            </w:tcBorders>
            <w:shd w:val="clear" w:color="auto" w:fill="FFFFFF"/>
            <w:vAlign w:val="center"/>
          </w:tcPr>
          <w:p w14:paraId="169CFBFC" w14:textId="77777777" w:rsidR="00A94821" w:rsidRPr="00560BDF" w:rsidRDefault="00A94821" w:rsidP="00A94821">
            <w:pPr>
              <w:jc w:val="center"/>
              <w:rPr>
                <w:rFonts w:ascii="Myriad Pro" w:hAnsi="Myriad Pro"/>
                <w:sz w:val="20"/>
                <w:szCs w:val="20"/>
              </w:rPr>
            </w:pPr>
            <w:r w:rsidRPr="00560BDF">
              <w:rPr>
                <w:rFonts w:ascii="Myriad Pro" w:hAnsi="Myriad Pro"/>
                <w:color w:val="000000"/>
                <w:sz w:val="20"/>
                <w:szCs w:val="20"/>
              </w:rPr>
              <w:t>72,58%</w:t>
            </w:r>
          </w:p>
        </w:tc>
      </w:tr>
      <w:tr w:rsidR="00A94821" w:rsidRPr="00560BDF" w14:paraId="10091B37" w14:textId="77777777" w:rsidTr="004126FD">
        <w:trPr>
          <w:trHeight w:hRule="exact" w:val="853"/>
          <w:jc w:val="center"/>
        </w:trPr>
        <w:tc>
          <w:tcPr>
            <w:tcW w:w="513" w:type="dxa"/>
            <w:tcBorders>
              <w:top w:val="single" w:sz="4" w:space="0" w:color="auto"/>
              <w:left w:val="single" w:sz="4" w:space="0" w:color="auto"/>
              <w:bottom w:val="nil"/>
              <w:right w:val="nil"/>
            </w:tcBorders>
            <w:shd w:val="clear" w:color="auto" w:fill="FFFFFF"/>
            <w:vAlign w:val="center"/>
          </w:tcPr>
          <w:p w14:paraId="6654FD93" w14:textId="77777777" w:rsidR="00A94821" w:rsidRPr="00560BDF" w:rsidRDefault="00A94821" w:rsidP="00A94821">
            <w:pPr>
              <w:jc w:val="center"/>
              <w:rPr>
                <w:rFonts w:ascii="Myriad Pro" w:hAnsi="Myriad Pro"/>
                <w:sz w:val="20"/>
                <w:szCs w:val="20"/>
              </w:rPr>
            </w:pPr>
            <w:r w:rsidRPr="00560BDF">
              <w:rPr>
                <w:rFonts w:ascii="Myriad Pro" w:hAnsi="Myriad Pro"/>
                <w:color w:val="000000"/>
                <w:sz w:val="20"/>
                <w:szCs w:val="20"/>
              </w:rPr>
              <w:t>14</w:t>
            </w:r>
          </w:p>
        </w:tc>
        <w:tc>
          <w:tcPr>
            <w:tcW w:w="7365" w:type="dxa"/>
            <w:tcBorders>
              <w:top w:val="single" w:sz="4" w:space="0" w:color="auto"/>
              <w:left w:val="single" w:sz="4" w:space="0" w:color="auto"/>
              <w:bottom w:val="nil"/>
              <w:right w:val="nil"/>
            </w:tcBorders>
            <w:shd w:val="clear" w:color="auto" w:fill="FFFFFF"/>
            <w:vAlign w:val="center"/>
          </w:tcPr>
          <w:p w14:paraId="6590CE96" w14:textId="77777777" w:rsidR="00A94821" w:rsidRPr="00560BDF" w:rsidRDefault="00A94821" w:rsidP="00A94821">
            <w:pPr>
              <w:rPr>
                <w:rFonts w:ascii="Myriad Pro" w:hAnsi="Myriad Pro"/>
                <w:sz w:val="20"/>
                <w:szCs w:val="20"/>
              </w:rPr>
            </w:pPr>
            <w:r w:rsidRPr="00560BDF">
              <w:rPr>
                <w:rFonts w:ascii="Myriad Pro" w:hAnsi="Myriad Pro"/>
                <w:color w:val="000000"/>
                <w:sz w:val="20"/>
                <w:szCs w:val="20"/>
              </w:rPr>
              <w:t xml:space="preserve">Фактическая доля НВВ в </w:t>
            </w:r>
            <w:r w:rsidRPr="00560BDF">
              <w:rPr>
                <w:rFonts w:ascii="Myriad Pro" w:hAnsi="Myriad Pro"/>
                <w:color w:val="000000"/>
                <w:sz w:val="20"/>
                <w:szCs w:val="20"/>
                <w:lang w:val="en-US"/>
              </w:rPr>
              <w:t>i</w:t>
            </w:r>
            <w:r w:rsidRPr="00560BDF">
              <w:rPr>
                <w:rFonts w:ascii="Myriad Pro" w:hAnsi="Myriad Pro"/>
                <w:color w:val="000000"/>
                <w:sz w:val="20"/>
                <w:szCs w:val="20"/>
              </w:rPr>
              <w:t xml:space="preserve"> году, относящейся на потребителей услуг по передаче электрической энергии, договорная схема которых предусматривает расчеты по одноставочным тарифам</w:t>
            </w:r>
          </w:p>
        </w:tc>
        <w:tc>
          <w:tcPr>
            <w:tcW w:w="0" w:type="auto"/>
            <w:tcBorders>
              <w:top w:val="single" w:sz="4" w:space="0" w:color="auto"/>
              <w:left w:val="single" w:sz="4" w:space="0" w:color="auto"/>
              <w:bottom w:val="nil"/>
              <w:right w:val="single" w:sz="4" w:space="0" w:color="auto"/>
            </w:tcBorders>
            <w:shd w:val="clear" w:color="auto" w:fill="FFFFFF"/>
            <w:vAlign w:val="center"/>
          </w:tcPr>
          <w:p w14:paraId="7F5236B1" w14:textId="77777777" w:rsidR="00A94821" w:rsidRPr="00560BDF" w:rsidRDefault="00A94821" w:rsidP="00A94821">
            <w:pPr>
              <w:jc w:val="center"/>
              <w:rPr>
                <w:rFonts w:ascii="Myriad Pro" w:hAnsi="Myriad Pro"/>
                <w:sz w:val="20"/>
                <w:szCs w:val="20"/>
              </w:rPr>
            </w:pPr>
            <w:r w:rsidRPr="00560BDF">
              <w:rPr>
                <w:rFonts w:ascii="Myriad Pro" w:hAnsi="Myriad Pro"/>
                <w:color w:val="000000"/>
                <w:sz w:val="20"/>
                <w:szCs w:val="20"/>
              </w:rPr>
              <w:t>73,88%</w:t>
            </w:r>
          </w:p>
        </w:tc>
      </w:tr>
      <w:tr w:rsidR="00A94821" w:rsidRPr="00560BDF" w14:paraId="1B7F0177" w14:textId="77777777" w:rsidTr="004126FD">
        <w:trPr>
          <w:trHeight w:hRule="exact" w:val="659"/>
          <w:jc w:val="center"/>
        </w:trPr>
        <w:tc>
          <w:tcPr>
            <w:tcW w:w="513" w:type="dxa"/>
            <w:tcBorders>
              <w:top w:val="single" w:sz="4" w:space="0" w:color="auto"/>
              <w:left w:val="single" w:sz="4" w:space="0" w:color="auto"/>
              <w:bottom w:val="single" w:sz="4" w:space="0" w:color="auto"/>
              <w:right w:val="nil"/>
            </w:tcBorders>
            <w:shd w:val="clear" w:color="auto" w:fill="FFFFFF"/>
            <w:vAlign w:val="center"/>
          </w:tcPr>
          <w:p w14:paraId="4865CAA5" w14:textId="77777777" w:rsidR="00A94821" w:rsidRPr="00560BDF" w:rsidRDefault="00A94821" w:rsidP="00A94821">
            <w:pPr>
              <w:jc w:val="center"/>
              <w:rPr>
                <w:rFonts w:ascii="Myriad Pro" w:hAnsi="Myriad Pro"/>
                <w:sz w:val="20"/>
                <w:szCs w:val="20"/>
              </w:rPr>
            </w:pPr>
            <w:r w:rsidRPr="00560BDF">
              <w:rPr>
                <w:rFonts w:ascii="Myriad Pro" w:hAnsi="Myriad Pro"/>
                <w:color w:val="000000"/>
                <w:sz w:val="20"/>
                <w:szCs w:val="20"/>
              </w:rPr>
              <w:t>15</w:t>
            </w:r>
          </w:p>
        </w:tc>
        <w:tc>
          <w:tcPr>
            <w:tcW w:w="7365" w:type="dxa"/>
            <w:tcBorders>
              <w:top w:val="single" w:sz="4" w:space="0" w:color="auto"/>
              <w:left w:val="single" w:sz="4" w:space="0" w:color="auto"/>
              <w:bottom w:val="single" w:sz="4" w:space="0" w:color="auto"/>
              <w:right w:val="nil"/>
            </w:tcBorders>
            <w:shd w:val="clear" w:color="auto" w:fill="FFFFFF"/>
            <w:vAlign w:val="center"/>
          </w:tcPr>
          <w:p w14:paraId="041C0897" w14:textId="77777777" w:rsidR="00A94821" w:rsidRPr="00560BDF" w:rsidRDefault="00A94821" w:rsidP="00A94821">
            <w:pPr>
              <w:rPr>
                <w:rFonts w:ascii="Myriad Pro" w:hAnsi="Myriad Pro"/>
                <w:sz w:val="20"/>
                <w:szCs w:val="20"/>
              </w:rPr>
            </w:pPr>
            <w:r w:rsidRPr="00560BDF">
              <w:rPr>
                <w:rFonts w:ascii="Myriad Pro" w:hAnsi="Myriad Pro"/>
                <w:color w:val="000000"/>
                <w:sz w:val="20"/>
                <w:szCs w:val="20"/>
              </w:rPr>
              <w:t>Корректировка необходимой валовой выручки, осуществляемая в связи с изменением (неисполнением) инвестиционной программы</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center"/>
          </w:tcPr>
          <w:p w14:paraId="42824ADE" w14:textId="77777777" w:rsidR="00A94821" w:rsidRPr="00560BDF" w:rsidRDefault="00A94821" w:rsidP="00A94821">
            <w:pPr>
              <w:jc w:val="center"/>
              <w:rPr>
                <w:rFonts w:ascii="Myriad Pro" w:hAnsi="Myriad Pro"/>
                <w:sz w:val="20"/>
                <w:szCs w:val="20"/>
              </w:rPr>
            </w:pPr>
            <w:r w:rsidRPr="00560BDF">
              <w:rPr>
                <w:rFonts w:ascii="Myriad Pro" w:hAnsi="Myriad Pro"/>
                <w:color w:val="000000"/>
                <w:sz w:val="20"/>
                <w:szCs w:val="20"/>
              </w:rPr>
              <w:t>-735 104,58</w:t>
            </w:r>
          </w:p>
        </w:tc>
      </w:tr>
    </w:tbl>
    <w:p w14:paraId="7267EB66" w14:textId="3A09FFE8" w:rsidR="00A94821" w:rsidRPr="00560BDF" w:rsidRDefault="00A94821" w:rsidP="004126FD">
      <w:pPr>
        <w:keepNext/>
        <w:spacing w:before="240" w:line="360" w:lineRule="auto"/>
        <w:jc w:val="both"/>
        <w:rPr>
          <w:rFonts w:ascii="Myriad Pro" w:eastAsia="Calibri" w:hAnsi="Myriad Pro"/>
          <w:b/>
          <w:sz w:val="26"/>
          <w:szCs w:val="26"/>
        </w:rPr>
      </w:pPr>
      <w:r w:rsidRPr="00560BDF">
        <w:rPr>
          <w:rFonts w:ascii="Myriad Pro" w:eastAsia="Calibri" w:hAnsi="Myriad Pro"/>
          <w:b/>
          <w:sz w:val="26"/>
          <w:szCs w:val="26"/>
        </w:rPr>
        <w:lastRenderedPageBreak/>
        <w:t>ПОЗИЦИЯ ИСПОЛНИТЕЛЯ</w:t>
      </w:r>
    </w:p>
    <w:p w14:paraId="31FF6E4B" w14:textId="77777777" w:rsidR="00A94821" w:rsidRPr="00560BDF" w:rsidRDefault="00A94821" w:rsidP="00A94821">
      <w:pPr>
        <w:spacing w:line="360" w:lineRule="auto"/>
        <w:ind w:firstLine="567"/>
        <w:contextualSpacing/>
        <w:jc w:val="both"/>
        <w:rPr>
          <w:rFonts w:ascii="Myriad Pro" w:eastAsia="Calibri" w:hAnsi="Myriad Pro"/>
          <w:sz w:val="26"/>
          <w:szCs w:val="26"/>
        </w:rPr>
      </w:pPr>
      <w:r w:rsidRPr="00560BDF">
        <w:rPr>
          <w:rFonts w:ascii="Myriad Pro" w:eastAsia="Calibri" w:hAnsi="Myriad Pro"/>
          <w:sz w:val="26"/>
          <w:szCs w:val="26"/>
        </w:rPr>
        <w:t>Исполнителем для расчета корректировки НВВ в связи с изменением (неисполнением) инвестиционной программы за 2015 год был проанализирован отчет о реализации инвестиционной программы и об обосновывающих их материалах по форме раскрытия сетевой организацией информации в соответствии с приказом Министерства энергетики РФ от 24 марта 2010 г. №114.</w:t>
      </w:r>
    </w:p>
    <w:p w14:paraId="2F3706DE" w14:textId="77777777" w:rsidR="00A94821" w:rsidRPr="00560BDF" w:rsidRDefault="00A94821" w:rsidP="00A94821">
      <w:pPr>
        <w:tabs>
          <w:tab w:val="left" w:pos="993"/>
        </w:tabs>
        <w:spacing w:line="360" w:lineRule="auto"/>
        <w:ind w:firstLine="567"/>
        <w:contextualSpacing/>
        <w:jc w:val="both"/>
        <w:rPr>
          <w:rFonts w:ascii="Myriad Pro" w:eastAsia="Calibri" w:hAnsi="Myriad Pro"/>
          <w:sz w:val="26"/>
          <w:szCs w:val="26"/>
        </w:rPr>
      </w:pPr>
      <w:r w:rsidRPr="00560BDF">
        <w:rPr>
          <w:rFonts w:ascii="Myriad Pro" w:eastAsia="Calibri" w:hAnsi="Myriad Pro"/>
          <w:sz w:val="26"/>
          <w:szCs w:val="26"/>
        </w:rPr>
        <w:t xml:space="preserve">В соответствии со ст. 7, 9, 10 Федерального закона «О бухгалтерском учете» от 06.12.2011 </w:t>
      </w:r>
      <w:r>
        <w:rPr>
          <w:rFonts w:ascii="Myriad Pro" w:eastAsia="Calibri" w:hAnsi="Myriad Pro"/>
          <w:sz w:val="26"/>
          <w:szCs w:val="26"/>
        </w:rPr>
        <w:t>№ </w:t>
      </w:r>
      <w:r w:rsidRPr="00560BDF">
        <w:rPr>
          <w:rFonts w:ascii="Myriad Pro" w:eastAsia="Calibri" w:hAnsi="Myriad Pro"/>
          <w:sz w:val="26"/>
          <w:szCs w:val="26"/>
        </w:rPr>
        <w:t>402-ФЗ каждый факт хозяйственной жизни оформляется ответственными лицами организации путем составления первичных учетных документов и отражения данных документов в регистрах бухгалтерского учета. Лицо, ответственное за оформление факта хозяйственной жизни, обеспечивает своевременность и достоверность данных.</w:t>
      </w:r>
    </w:p>
    <w:p w14:paraId="6D0F4165" w14:textId="77777777" w:rsidR="00A94821" w:rsidRPr="00560BDF" w:rsidRDefault="00A94821" w:rsidP="00A94821">
      <w:pPr>
        <w:tabs>
          <w:tab w:val="left" w:pos="993"/>
        </w:tabs>
        <w:spacing w:line="360" w:lineRule="auto"/>
        <w:ind w:firstLine="567"/>
        <w:contextualSpacing/>
        <w:jc w:val="both"/>
        <w:rPr>
          <w:rFonts w:ascii="Myriad Pro" w:eastAsia="Calibri" w:hAnsi="Myriad Pro"/>
          <w:sz w:val="26"/>
          <w:szCs w:val="26"/>
        </w:rPr>
      </w:pPr>
      <w:r w:rsidRPr="00560BDF">
        <w:rPr>
          <w:rFonts w:ascii="Myriad Pro" w:eastAsia="Calibri" w:hAnsi="Myriad Pro"/>
          <w:sz w:val="26"/>
          <w:szCs w:val="26"/>
        </w:rPr>
        <w:t xml:space="preserve">В силу п. 6 Положения по ведению бухгалтерского учета и бухгалтерской отчетности в Российской Федерации, утвержденного приказом Минфина РФ от 29.07.1998 </w:t>
      </w:r>
      <w:r>
        <w:rPr>
          <w:rFonts w:ascii="Myriad Pro" w:eastAsia="Calibri" w:hAnsi="Myriad Pro"/>
          <w:sz w:val="26"/>
          <w:szCs w:val="26"/>
        </w:rPr>
        <w:t>№ </w:t>
      </w:r>
      <w:r w:rsidRPr="00560BDF">
        <w:rPr>
          <w:rFonts w:ascii="Myriad Pro" w:eastAsia="Calibri" w:hAnsi="Myriad Pro"/>
          <w:sz w:val="26"/>
          <w:szCs w:val="26"/>
        </w:rPr>
        <w:t>34н, ответственность за организацию бухгалтерского учета в организации, соблюдение законодательства при выполнении хозяйственных операций несет руководитель организации.</w:t>
      </w:r>
    </w:p>
    <w:p w14:paraId="7D4CBC38" w14:textId="3AB96432" w:rsidR="00A94821" w:rsidRPr="00560BDF" w:rsidRDefault="00A94821" w:rsidP="00A94821">
      <w:pPr>
        <w:keepNext/>
        <w:spacing w:line="360" w:lineRule="auto"/>
        <w:ind w:firstLine="567"/>
        <w:jc w:val="both"/>
        <w:rPr>
          <w:rFonts w:ascii="Myriad Pro" w:eastAsia="Calibri" w:hAnsi="Myriad Pro"/>
          <w:sz w:val="26"/>
          <w:szCs w:val="26"/>
        </w:rPr>
      </w:pPr>
      <w:r w:rsidRPr="00560BDF">
        <w:rPr>
          <w:rFonts w:ascii="Myriad Pro" w:eastAsia="Calibri" w:hAnsi="Myriad Pro"/>
          <w:sz w:val="26"/>
          <w:szCs w:val="26"/>
        </w:rPr>
        <w:t xml:space="preserve">По итогам проверки отчетов об исполнении инвестиционной программы </w:t>
      </w:r>
      <w:r>
        <w:rPr>
          <w:rFonts w:ascii="Myriad Pro" w:eastAsia="Calibri" w:hAnsi="Myriad Pro"/>
          <w:sz w:val="26"/>
          <w:szCs w:val="26"/>
        </w:rPr>
        <w:t>ПАО </w:t>
      </w:r>
      <w:r w:rsidRPr="00560BDF">
        <w:rPr>
          <w:rFonts w:ascii="Myriad Pro" w:eastAsia="Calibri" w:hAnsi="Myriad Pro"/>
          <w:sz w:val="26"/>
          <w:szCs w:val="26"/>
        </w:rPr>
        <w:t xml:space="preserve">«МРСК Сибири» в части филиала «Читаэнерго» за 2015 год Исполнителем выявлено фактическое финансирование за счет собственных тарифных источников инвестиционных проектов, не включенных в инвестиционную программу, утвержденную </w:t>
      </w:r>
      <w:r w:rsidR="00B61B33">
        <w:rPr>
          <w:rFonts w:ascii="Myriad Pro" w:eastAsia="Calibri" w:hAnsi="Myriad Pro"/>
          <w:sz w:val="26"/>
          <w:szCs w:val="26"/>
        </w:rPr>
        <w:t xml:space="preserve">постановлением Правительства Забайкальского края </w:t>
      </w:r>
      <w:r w:rsidRPr="00560BDF">
        <w:rPr>
          <w:rFonts w:ascii="Myriad Pro" w:eastAsia="Calibri" w:hAnsi="Myriad Pro"/>
          <w:sz w:val="26"/>
          <w:szCs w:val="26"/>
        </w:rPr>
        <w:t xml:space="preserve">от </w:t>
      </w:r>
      <w:r w:rsidR="00B61B33">
        <w:rPr>
          <w:rFonts w:ascii="Myriad Pro" w:eastAsia="Calibri" w:hAnsi="Myriad Pro"/>
          <w:sz w:val="26"/>
          <w:szCs w:val="26"/>
        </w:rPr>
        <w:t>28.07.2014</w:t>
      </w:r>
      <w:r w:rsidRPr="00560BDF">
        <w:rPr>
          <w:rFonts w:ascii="Myriad Pro" w:eastAsia="Calibri" w:hAnsi="Myriad Pro"/>
          <w:sz w:val="26"/>
          <w:szCs w:val="26"/>
        </w:rPr>
        <w:t xml:space="preserve"> </w:t>
      </w:r>
      <w:r>
        <w:rPr>
          <w:rFonts w:ascii="Myriad Pro" w:eastAsia="Calibri" w:hAnsi="Myriad Pro"/>
          <w:sz w:val="26"/>
          <w:szCs w:val="26"/>
        </w:rPr>
        <w:t>№ </w:t>
      </w:r>
      <w:r w:rsidR="00B61B33">
        <w:rPr>
          <w:rFonts w:ascii="Myriad Pro" w:eastAsia="Calibri" w:hAnsi="Myriad Pro"/>
          <w:sz w:val="26"/>
          <w:szCs w:val="26"/>
        </w:rPr>
        <w:t>461</w:t>
      </w:r>
      <w:r w:rsidR="00A74B22">
        <w:rPr>
          <w:rFonts w:ascii="Myriad Pro" w:eastAsia="Calibri" w:hAnsi="Myriad Pro"/>
          <w:sz w:val="26"/>
          <w:szCs w:val="26"/>
        </w:rPr>
        <w:t>-р</w:t>
      </w:r>
      <w:r w:rsidRPr="00560BDF">
        <w:rPr>
          <w:rFonts w:ascii="Myriad Pro" w:eastAsia="Calibri" w:hAnsi="Myriad Pro"/>
          <w:sz w:val="26"/>
          <w:szCs w:val="26"/>
        </w:rPr>
        <w:t xml:space="preserve">, следующих мероприятий на общую сумму </w:t>
      </w:r>
      <w:r w:rsidR="0096388E">
        <w:rPr>
          <w:rFonts w:ascii="Myriad Pro" w:eastAsia="Calibri" w:hAnsi="Myriad Pro"/>
          <w:sz w:val="26"/>
          <w:szCs w:val="26"/>
        </w:rPr>
        <w:t>92 595,22 </w:t>
      </w:r>
      <w:r w:rsidRPr="00560BDF">
        <w:rPr>
          <w:rFonts w:ascii="Myriad Pro" w:eastAsia="Calibri" w:hAnsi="Myriad Pro"/>
          <w:sz w:val="26"/>
          <w:szCs w:val="26"/>
        </w:rPr>
        <w:t>тыс.</w:t>
      </w:r>
      <w:r w:rsidR="0096388E">
        <w:rPr>
          <w:rFonts w:ascii="Myriad Pro" w:eastAsia="Calibri" w:hAnsi="Myriad Pro"/>
          <w:sz w:val="26"/>
          <w:szCs w:val="26"/>
        </w:rPr>
        <w:t> </w:t>
      </w:r>
      <w:r w:rsidRPr="00560BDF">
        <w:rPr>
          <w:rFonts w:ascii="Myriad Pro" w:eastAsia="Calibri" w:hAnsi="Myriad Pro"/>
          <w:sz w:val="26"/>
          <w:szCs w:val="26"/>
        </w:rPr>
        <w:t>руб. (с НДС).</w:t>
      </w:r>
    </w:p>
    <w:tbl>
      <w:tblPr>
        <w:tblW w:w="5000" w:type="pct"/>
        <w:jc w:val="center"/>
        <w:tblLook w:val="04A0" w:firstRow="1" w:lastRow="0" w:firstColumn="1" w:lastColumn="0" w:noHBand="0" w:noVBand="1"/>
      </w:tblPr>
      <w:tblGrid>
        <w:gridCol w:w="705"/>
        <w:gridCol w:w="6588"/>
        <w:gridCol w:w="2051"/>
      </w:tblGrid>
      <w:tr w:rsidR="00A94821" w:rsidRPr="00560BDF" w14:paraId="01F6F88A" w14:textId="77777777" w:rsidTr="00371789">
        <w:trPr>
          <w:trHeight w:val="20"/>
          <w:tblHeader/>
          <w:jc w:val="center"/>
        </w:trPr>
        <w:tc>
          <w:tcPr>
            <w:tcW w:w="7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6A29C3D9" w14:textId="77777777" w:rsidR="00A94821" w:rsidRPr="00560BDF" w:rsidRDefault="00A94821" w:rsidP="00A94821">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 </w:t>
            </w:r>
            <w:r w:rsidRPr="00560BDF">
              <w:rPr>
                <w:rFonts w:ascii="Myriad Pro" w:hAnsi="Myriad Pro"/>
                <w:b/>
                <w:bCs/>
                <w:color w:val="FFFFFF" w:themeColor="background1"/>
                <w:sz w:val="18"/>
                <w:szCs w:val="18"/>
              </w:rPr>
              <w:t>п</w:t>
            </w:r>
            <w:r w:rsidRPr="00560BDF">
              <w:rPr>
                <w:rFonts w:ascii="Myriad Pro" w:hAnsi="Myriad Pro"/>
                <w:b/>
                <w:bCs/>
                <w:color w:val="FFFFFF" w:themeColor="background1"/>
                <w:sz w:val="18"/>
                <w:szCs w:val="18"/>
                <w:lang w:val="en-US"/>
              </w:rPr>
              <w:t>/</w:t>
            </w:r>
            <w:r w:rsidRPr="00560BDF">
              <w:rPr>
                <w:rFonts w:ascii="Myriad Pro" w:hAnsi="Myriad Pro"/>
                <w:b/>
                <w:bCs/>
                <w:color w:val="FFFFFF" w:themeColor="background1"/>
                <w:sz w:val="18"/>
                <w:szCs w:val="18"/>
              </w:rPr>
              <w:t>п</w:t>
            </w:r>
          </w:p>
        </w:tc>
        <w:tc>
          <w:tcPr>
            <w:tcW w:w="6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F4B3CCA" w14:textId="77777777" w:rsidR="00A94821" w:rsidRPr="00560BDF" w:rsidRDefault="00A94821" w:rsidP="00A94821">
            <w:pPr>
              <w:jc w:val="center"/>
              <w:rPr>
                <w:rFonts w:ascii="Myriad Pro" w:hAnsi="Myriad Pro"/>
                <w:b/>
                <w:bCs/>
                <w:color w:val="FFFFFF" w:themeColor="background1"/>
                <w:sz w:val="18"/>
                <w:szCs w:val="18"/>
              </w:rPr>
            </w:pPr>
            <w:r w:rsidRPr="00560BDF">
              <w:rPr>
                <w:rFonts w:ascii="Myriad Pro" w:hAnsi="Myriad Pro"/>
                <w:b/>
                <w:bCs/>
                <w:color w:val="FFFFFF" w:themeColor="background1"/>
                <w:sz w:val="18"/>
                <w:szCs w:val="18"/>
              </w:rPr>
              <w:t xml:space="preserve">Наименование </w:t>
            </w:r>
          </w:p>
        </w:tc>
        <w:tc>
          <w:tcPr>
            <w:tcW w:w="20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467ECDE" w14:textId="77777777" w:rsidR="00A94821" w:rsidRPr="00560BDF" w:rsidRDefault="00A94821" w:rsidP="00A94821">
            <w:pPr>
              <w:jc w:val="center"/>
              <w:rPr>
                <w:rFonts w:ascii="Myriad Pro" w:hAnsi="Myriad Pro"/>
                <w:b/>
                <w:bCs/>
                <w:color w:val="FFFFFF" w:themeColor="background1"/>
                <w:sz w:val="18"/>
                <w:szCs w:val="18"/>
              </w:rPr>
            </w:pPr>
            <w:r w:rsidRPr="00560BDF">
              <w:rPr>
                <w:rFonts w:ascii="Myriad Pro" w:hAnsi="Myriad Pro"/>
                <w:b/>
                <w:bCs/>
                <w:color w:val="FFFFFF" w:themeColor="background1"/>
                <w:sz w:val="18"/>
                <w:szCs w:val="18"/>
              </w:rPr>
              <w:t>Финансирование, млн. руб. с НДС</w:t>
            </w:r>
          </w:p>
        </w:tc>
      </w:tr>
      <w:tr w:rsidR="0096388E" w:rsidRPr="00560BDF" w14:paraId="384BACE2" w14:textId="77777777" w:rsidTr="00371789">
        <w:trPr>
          <w:trHeight w:val="20"/>
          <w:jc w:val="center"/>
        </w:trPr>
        <w:tc>
          <w:tcPr>
            <w:tcW w:w="705" w:type="dxa"/>
            <w:tcBorders>
              <w:top w:val="single" w:sz="4" w:space="0" w:color="FFFFFF" w:themeColor="background1"/>
              <w:left w:val="single" w:sz="4" w:space="0" w:color="auto"/>
              <w:bottom w:val="single" w:sz="4" w:space="0" w:color="auto"/>
              <w:right w:val="single" w:sz="4" w:space="0" w:color="auto"/>
            </w:tcBorders>
            <w:vAlign w:val="center"/>
          </w:tcPr>
          <w:p w14:paraId="7AA96B38" w14:textId="45EE6463" w:rsidR="0096388E" w:rsidRPr="00560BDF" w:rsidRDefault="0096388E" w:rsidP="0096388E">
            <w:pPr>
              <w:jc w:val="center"/>
              <w:rPr>
                <w:rFonts w:ascii="Myriad Pro" w:hAnsi="Myriad Pro"/>
                <w:color w:val="000000"/>
                <w:sz w:val="18"/>
                <w:szCs w:val="18"/>
              </w:rPr>
            </w:pPr>
            <w:r w:rsidRPr="0096388E">
              <w:rPr>
                <w:rFonts w:ascii="Myriad Pro" w:hAnsi="Myriad Pro"/>
                <w:color w:val="000000"/>
                <w:sz w:val="18"/>
                <w:szCs w:val="18"/>
              </w:rPr>
              <w:t>1</w:t>
            </w:r>
          </w:p>
        </w:tc>
        <w:tc>
          <w:tcPr>
            <w:tcW w:w="6588" w:type="dxa"/>
            <w:tcBorders>
              <w:top w:val="single" w:sz="4" w:space="0" w:color="FFFFFF" w:themeColor="background1"/>
              <w:left w:val="single" w:sz="4" w:space="0" w:color="auto"/>
              <w:bottom w:val="single" w:sz="4" w:space="0" w:color="auto"/>
              <w:right w:val="single" w:sz="4" w:space="0" w:color="auto"/>
            </w:tcBorders>
            <w:shd w:val="clear" w:color="auto" w:fill="auto"/>
            <w:vAlign w:val="center"/>
          </w:tcPr>
          <w:p w14:paraId="5083402D" w14:textId="658E0C6B" w:rsidR="0096388E" w:rsidRPr="0096388E" w:rsidRDefault="0096388E" w:rsidP="00A94821">
            <w:pPr>
              <w:rPr>
                <w:rFonts w:ascii="Myriad Pro" w:hAnsi="Myriad Pro"/>
                <w:color w:val="000000"/>
                <w:sz w:val="18"/>
                <w:szCs w:val="18"/>
              </w:rPr>
            </w:pPr>
            <w:r w:rsidRPr="0096388E">
              <w:rPr>
                <w:rFonts w:ascii="Myriad Pro" w:hAnsi="Myriad Pro"/>
                <w:color w:val="000000"/>
                <w:sz w:val="18"/>
                <w:szCs w:val="18"/>
              </w:rPr>
              <w:t>Строительство заходов двух одноцепных ВЛ-110 кВ на ТПС Даурия  (ЮХ) (№ 20.4000.568.11 от 26.12.2011 )</w:t>
            </w:r>
          </w:p>
        </w:tc>
        <w:tc>
          <w:tcPr>
            <w:tcW w:w="2051" w:type="dxa"/>
            <w:tcBorders>
              <w:top w:val="single" w:sz="4" w:space="0" w:color="FFFFFF" w:themeColor="background1"/>
              <w:left w:val="nil"/>
              <w:bottom w:val="single" w:sz="4" w:space="0" w:color="auto"/>
              <w:right w:val="single" w:sz="4" w:space="0" w:color="auto"/>
            </w:tcBorders>
            <w:shd w:val="clear" w:color="auto" w:fill="auto"/>
            <w:vAlign w:val="center"/>
          </w:tcPr>
          <w:p w14:paraId="5641E06E" w14:textId="157F58A3"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0,08</w:t>
            </w:r>
          </w:p>
        </w:tc>
      </w:tr>
      <w:tr w:rsidR="0096388E" w:rsidRPr="00560BDF" w14:paraId="4FA51926" w14:textId="77777777" w:rsidTr="00371789">
        <w:trPr>
          <w:trHeight w:val="20"/>
          <w:jc w:val="center"/>
        </w:trPr>
        <w:tc>
          <w:tcPr>
            <w:tcW w:w="705" w:type="dxa"/>
            <w:tcBorders>
              <w:top w:val="nil"/>
              <w:left w:val="single" w:sz="4" w:space="0" w:color="auto"/>
              <w:bottom w:val="single" w:sz="4" w:space="0" w:color="auto"/>
              <w:right w:val="single" w:sz="4" w:space="0" w:color="auto"/>
            </w:tcBorders>
            <w:vAlign w:val="center"/>
          </w:tcPr>
          <w:p w14:paraId="4A343A89" w14:textId="5178310B" w:rsidR="0096388E" w:rsidRPr="00560BDF" w:rsidRDefault="0096388E" w:rsidP="0096388E">
            <w:pPr>
              <w:jc w:val="center"/>
              <w:rPr>
                <w:rFonts w:ascii="Myriad Pro" w:hAnsi="Myriad Pro"/>
                <w:color w:val="000000"/>
                <w:sz w:val="18"/>
                <w:szCs w:val="18"/>
              </w:rPr>
            </w:pPr>
            <w:r w:rsidRPr="0096388E">
              <w:rPr>
                <w:rFonts w:ascii="Myriad Pro" w:hAnsi="Myriad Pro"/>
                <w:color w:val="000000"/>
                <w:sz w:val="18"/>
                <w:szCs w:val="18"/>
              </w:rPr>
              <w:t>2</w:t>
            </w:r>
          </w:p>
        </w:tc>
        <w:tc>
          <w:tcPr>
            <w:tcW w:w="6588" w:type="dxa"/>
            <w:tcBorders>
              <w:top w:val="nil"/>
              <w:left w:val="single" w:sz="4" w:space="0" w:color="auto"/>
              <w:bottom w:val="single" w:sz="4" w:space="0" w:color="auto"/>
              <w:right w:val="single" w:sz="4" w:space="0" w:color="auto"/>
            </w:tcBorders>
            <w:shd w:val="clear" w:color="auto" w:fill="auto"/>
            <w:vAlign w:val="center"/>
          </w:tcPr>
          <w:p w14:paraId="50B66AD7" w14:textId="57CE0B50" w:rsidR="0096388E" w:rsidRPr="0096388E" w:rsidRDefault="0096388E" w:rsidP="00A94821">
            <w:pPr>
              <w:rPr>
                <w:rFonts w:ascii="Myriad Pro" w:hAnsi="Myriad Pro"/>
                <w:color w:val="000000"/>
                <w:sz w:val="18"/>
                <w:szCs w:val="18"/>
              </w:rPr>
            </w:pPr>
            <w:r w:rsidRPr="0096388E">
              <w:rPr>
                <w:rFonts w:ascii="Myriad Pro" w:hAnsi="Myriad Pro"/>
                <w:color w:val="000000"/>
                <w:sz w:val="18"/>
                <w:szCs w:val="18"/>
              </w:rPr>
              <w:t>Реконструкция  ВЛ-110 Заречная - Каштак с отпайками I цепь (ВЛ-110-05), ВЛ-110 Заречная Каштак II цепь (ВЛ-110-06) на участке от ПС Заречная до отпаек на ПС-110 кВ Северная с заменой провода</w:t>
            </w:r>
          </w:p>
        </w:tc>
        <w:tc>
          <w:tcPr>
            <w:tcW w:w="2051" w:type="dxa"/>
            <w:tcBorders>
              <w:top w:val="nil"/>
              <w:left w:val="nil"/>
              <w:bottom w:val="single" w:sz="4" w:space="0" w:color="auto"/>
              <w:right w:val="single" w:sz="4" w:space="0" w:color="auto"/>
            </w:tcBorders>
            <w:shd w:val="clear" w:color="auto" w:fill="auto"/>
            <w:vAlign w:val="center"/>
          </w:tcPr>
          <w:p w14:paraId="012DA87B" w14:textId="1694D0F6"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0,09</w:t>
            </w:r>
          </w:p>
        </w:tc>
      </w:tr>
      <w:tr w:rsidR="0096388E" w:rsidRPr="00560BDF" w14:paraId="533889AE" w14:textId="77777777" w:rsidTr="00371789">
        <w:trPr>
          <w:trHeight w:val="20"/>
          <w:jc w:val="center"/>
        </w:trPr>
        <w:tc>
          <w:tcPr>
            <w:tcW w:w="705" w:type="dxa"/>
            <w:tcBorders>
              <w:top w:val="nil"/>
              <w:left w:val="single" w:sz="4" w:space="0" w:color="auto"/>
              <w:bottom w:val="single" w:sz="4" w:space="0" w:color="auto"/>
              <w:right w:val="single" w:sz="4" w:space="0" w:color="auto"/>
            </w:tcBorders>
            <w:vAlign w:val="center"/>
          </w:tcPr>
          <w:p w14:paraId="0BC2B5EE" w14:textId="66211920" w:rsidR="0096388E" w:rsidRPr="00560BDF" w:rsidRDefault="0096388E" w:rsidP="0096388E">
            <w:pPr>
              <w:jc w:val="center"/>
              <w:rPr>
                <w:rFonts w:ascii="Myriad Pro" w:hAnsi="Myriad Pro"/>
                <w:color w:val="000000"/>
                <w:sz w:val="18"/>
                <w:szCs w:val="18"/>
              </w:rPr>
            </w:pPr>
            <w:r w:rsidRPr="0096388E">
              <w:rPr>
                <w:rFonts w:ascii="Myriad Pro" w:hAnsi="Myriad Pro"/>
                <w:color w:val="000000"/>
                <w:sz w:val="18"/>
                <w:szCs w:val="18"/>
              </w:rPr>
              <w:t>3</w:t>
            </w:r>
          </w:p>
        </w:tc>
        <w:tc>
          <w:tcPr>
            <w:tcW w:w="6588" w:type="dxa"/>
            <w:tcBorders>
              <w:top w:val="nil"/>
              <w:left w:val="single" w:sz="4" w:space="0" w:color="auto"/>
              <w:bottom w:val="single" w:sz="4" w:space="0" w:color="auto"/>
              <w:right w:val="single" w:sz="4" w:space="0" w:color="auto"/>
            </w:tcBorders>
            <w:shd w:val="clear" w:color="auto" w:fill="auto"/>
            <w:vAlign w:val="center"/>
          </w:tcPr>
          <w:p w14:paraId="47CA1259" w14:textId="1ECDBD77" w:rsidR="0096388E" w:rsidRPr="0096388E" w:rsidRDefault="0096388E" w:rsidP="00A94821">
            <w:pPr>
              <w:rPr>
                <w:rFonts w:ascii="Myriad Pro" w:hAnsi="Myriad Pro"/>
                <w:color w:val="000000"/>
                <w:sz w:val="18"/>
                <w:szCs w:val="18"/>
              </w:rPr>
            </w:pPr>
            <w:r w:rsidRPr="0096388E">
              <w:rPr>
                <w:rFonts w:ascii="Myriad Pro" w:hAnsi="Myriad Pro"/>
                <w:color w:val="000000"/>
                <w:sz w:val="18"/>
                <w:szCs w:val="18"/>
              </w:rPr>
              <w:t>Строительство ВЛ-110 кВ Забайкальск - ТЭЦ ППГХО (Краснокаменская ТЭЦ) (ЮХ)  (№ 20.4000.568.11 от 26.12.2011 )</w:t>
            </w:r>
          </w:p>
        </w:tc>
        <w:tc>
          <w:tcPr>
            <w:tcW w:w="2051" w:type="dxa"/>
            <w:tcBorders>
              <w:top w:val="nil"/>
              <w:left w:val="nil"/>
              <w:bottom w:val="single" w:sz="4" w:space="0" w:color="auto"/>
              <w:right w:val="single" w:sz="4" w:space="0" w:color="auto"/>
            </w:tcBorders>
            <w:shd w:val="clear" w:color="auto" w:fill="auto"/>
            <w:vAlign w:val="center"/>
          </w:tcPr>
          <w:p w14:paraId="2E2EC496" w14:textId="55EA33BA"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2,73</w:t>
            </w:r>
          </w:p>
        </w:tc>
      </w:tr>
      <w:tr w:rsidR="0096388E" w:rsidRPr="00560BDF" w14:paraId="74C4F3BB" w14:textId="77777777" w:rsidTr="00371789">
        <w:trPr>
          <w:trHeight w:val="20"/>
          <w:jc w:val="center"/>
        </w:trPr>
        <w:tc>
          <w:tcPr>
            <w:tcW w:w="705" w:type="dxa"/>
            <w:tcBorders>
              <w:top w:val="nil"/>
              <w:left w:val="single" w:sz="4" w:space="0" w:color="auto"/>
              <w:bottom w:val="single" w:sz="4" w:space="0" w:color="auto"/>
              <w:right w:val="single" w:sz="4" w:space="0" w:color="auto"/>
            </w:tcBorders>
            <w:vAlign w:val="center"/>
          </w:tcPr>
          <w:p w14:paraId="3B06B439" w14:textId="14CF5AF0" w:rsidR="0096388E" w:rsidRPr="00560BDF" w:rsidRDefault="0096388E" w:rsidP="0096388E">
            <w:pPr>
              <w:jc w:val="center"/>
              <w:rPr>
                <w:rFonts w:ascii="Myriad Pro" w:hAnsi="Myriad Pro"/>
                <w:color w:val="000000"/>
                <w:sz w:val="18"/>
                <w:szCs w:val="18"/>
              </w:rPr>
            </w:pPr>
            <w:r w:rsidRPr="0096388E">
              <w:rPr>
                <w:rFonts w:ascii="Myriad Pro" w:hAnsi="Myriad Pro"/>
                <w:color w:val="000000"/>
                <w:sz w:val="18"/>
                <w:szCs w:val="18"/>
              </w:rPr>
              <w:t>4</w:t>
            </w:r>
          </w:p>
        </w:tc>
        <w:tc>
          <w:tcPr>
            <w:tcW w:w="6588" w:type="dxa"/>
            <w:tcBorders>
              <w:top w:val="nil"/>
              <w:left w:val="single" w:sz="4" w:space="0" w:color="auto"/>
              <w:bottom w:val="single" w:sz="4" w:space="0" w:color="auto"/>
              <w:right w:val="single" w:sz="4" w:space="0" w:color="auto"/>
            </w:tcBorders>
            <w:shd w:val="clear" w:color="auto" w:fill="auto"/>
            <w:vAlign w:val="center"/>
          </w:tcPr>
          <w:p w14:paraId="0B3CCAA6" w14:textId="47D1119C" w:rsidR="0096388E" w:rsidRPr="0096388E" w:rsidRDefault="0096388E" w:rsidP="00A94821">
            <w:pPr>
              <w:rPr>
                <w:rFonts w:ascii="Myriad Pro" w:hAnsi="Myriad Pro"/>
                <w:color w:val="000000"/>
                <w:sz w:val="18"/>
                <w:szCs w:val="18"/>
              </w:rPr>
            </w:pPr>
            <w:r w:rsidRPr="0096388E">
              <w:rPr>
                <w:rFonts w:ascii="Myriad Pro" w:hAnsi="Myriad Pro"/>
                <w:color w:val="000000"/>
                <w:sz w:val="18"/>
                <w:szCs w:val="18"/>
              </w:rPr>
              <w:t>Строительство заходов двух одноцепных ВЛ-110 кВ на ТПС Забайкальск  (ЮХ) (№ 20.4000.568.11 от 26.12.2011 )</w:t>
            </w:r>
          </w:p>
        </w:tc>
        <w:tc>
          <w:tcPr>
            <w:tcW w:w="2051" w:type="dxa"/>
            <w:tcBorders>
              <w:top w:val="nil"/>
              <w:left w:val="nil"/>
              <w:bottom w:val="single" w:sz="4" w:space="0" w:color="auto"/>
              <w:right w:val="single" w:sz="4" w:space="0" w:color="auto"/>
            </w:tcBorders>
            <w:shd w:val="clear" w:color="auto" w:fill="auto"/>
            <w:vAlign w:val="center"/>
          </w:tcPr>
          <w:p w14:paraId="3636F0E9" w14:textId="3A9D6D81"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0,09</w:t>
            </w:r>
          </w:p>
        </w:tc>
      </w:tr>
      <w:tr w:rsidR="0096388E" w:rsidRPr="00560BDF" w14:paraId="5EB56264" w14:textId="77777777" w:rsidTr="00371789">
        <w:trPr>
          <w:trHeight w:val="20"/>
          <w:jc w:val="center"/>
        </w:trPr>
        <w:tc>
          <w:tcPr>
            <w:tcW w:w="705" w:type="dxa"/>
            <w:tcBorders>
              <w:top w:val="nil"/>
              <w:left w:val="single" w:sz="4" w:space="0" w:color="auto"/>
              <w:bottom w:val="single" w:sz="4" w:space="0" w:color="auto"/>
              <w:right w:val="single" w:sz="4" w:space="0" w:color="auto"/>
            </w:tcBorders>
            <w:vAlign w:val="center"/>
          </w:tcPr>
          <w:p w14:paraId="42C74C03" w14:textId="447ED3EA" w:rsidR="0096388E" w:rsidRPr="00560BDF" w:rsidRDefault="0096388E" w:rsidP="0096388E">
            <w:pPr>
              <w:jc w:val="center"/>
              <w:rPr>
                <w:rFonts w:ascii="Myriad Pro" w:hAnsi="Myriad Pro"/>
                <w:color w:val="000000"/>
                <w:sz w:val="18"/>
                <w:szCs w:val="18"/>
              </w:rPr>
            </w:pPr>
            <w:r w:rsidRPr="0096388E">
              <w:rPr>
                <w:rFonts w:ascii="Myriad Pro" w:hAnsi="Myriad Pro"/>
                <w:color w:val="000000"/>
                <w:sz w:val="18"/>
                <w:szCs w:val="18"/>
              </w:rPr>
              <w:t>5</w:t>
            </w:r>
          </w:p>
        </w:tc>
        <w:tc>
          <w:tcPr>
            <w:tcW w:w="6588" w:type="dxa"/>
            <w:tcBorders>
              <w:top w:val="nil"/>
              <w:left w:val="single" w:sz="4" w:space="0" w:color="auto"/>
              <w:bottom w:val="single" w:sz="4" w:space="0" w:color="auto"/>
              <w:right w:val="single" w:sz="4" w:space="0" w:color="auto"/>
            </w:tcBorders>
            <w:shd w:val="clear" w:color="auto" w:fill="auto"/>
            <w:vAlign w:val="center"/>
          </w:tcPr>
          <w:p w14:paraId="72BBEB53" w14:textId="5094A0FB" w:rsidR="0096388E" w:rsidRPr="0096388E" w:rsidRDefault="0096388E" w:rsidP="00A94821">
            <w:pPr>
              <w:rPr>
                <w:rFonts w:ascii="Myriad Pro" w:hAnsi="Myriad Pro"/>
                <w:color w:val="000000"/>
                <w:sz w:val="18"/>
                <w:szCs w:val="18"/>
              </w:rPr>
            </w:pPr>
            <w:r w:rsidRPr="0096388E">
              <w:rPr>
                <w:rFonts w:ascii="Myriad Pro" w:hAnsi="Myriad Pro"/>
                <w:color w:val="000000"/>
                <w:sz w:val="18"/>
                <w:szCs w:val="18"/>
              </w:rPr>
              <w:t>Строительство ВЛ-110 кВ ПС Багульник - ПС Заречная</w:t>
            </w:r>
          </w:p>
        </w:tc>
        <w:tc>
          <w:tcPr>
            <w:tcW w:w="2051" w:type="dxa"/>
            <w:tcBorders>
              <w:top w:val="nil"/>
              <w:left w:val="nil"/>
              <w:bottom w:val="single" w:sz="4" w:space="0" w:color="auto"/>
              <w:right w:val="single" w:sz="4" w:space="0" w:color="auto"/>
            </w:tcBorders>
            <w:shd w:val="clear" w:color="auto" w:fill="auto"/>
            <w:vAlign w:val="center"/>
          </w:tcPr>
          <w:p w14:paraId="2E3FBFFF" w14:textId="70F0A961"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3,12</w:t>
            </w:r>
          </w:p>
        </w:tc>
      </w:tr>
      <w:tr w:rsidR="0096388E" w:rsidRPr="00560BDF" w14:paraId="28F0BB1E" w14:textId="77777777" w:rsidTr="00371789">
        <w:trPr>
          <w:trHeight w:val="20"/>
          <w:jc w:val="center"/>
        </w:trPr>
        <w:tc>
          <w:tcPr>
            <w:tcW w:w="705" w:type="dxa"/>
            <w:tcBorders>
              <w:top w:val="nil"/>
              <w:left w:val="single" w:sz="4" w:space="0" w:color="auto"/>
              <w:bottom w:val="single" w:sz="4" w:space="0" w:color="auto"/>
              <w:right w:val="single" w:sz="4" w:space="0" w:color="auto"/>
            </w:tcBorders>
            <w:vAlign w:val="center"/>
          </w:tcPr>
          <w:p w14:paraId="6F8C7E7A" w14:textId="5B9ED32A" w:rsidR="0096388E" w:rsidRPr="00560BDF" w:rsidRDefault="0096388E" w:rsidP="0096388E">
            <w:pPr>
              <w:jc w:val="center"/>
              <w:rPr>
                <w:rFonts w:ascii="Myriad Pro" w:hAnsi="Myriad Pro"/>
                <w:color w:val="000000"/>
                <w:sz w:val="18"/>
                <w:szCs w:val="18"/>
              </w:rPr>
            </w:pPr>
            <w:r w:rsidRPr="0096388E">
              <w:rPr>
                <w:rFonts w:ascii="Myriad Pro" w:hAnsi="Myriad Pro"/>
                <w:color w:val="000000"/>
                <w:sz w:val="18"/>
                <w:szCs w:val="18"/>
              </w:rPr>
              <w:t>6</w:t>
            </w:r>
          </w:p>
        </w:tc>
        <w:tc>
          <w:tcPr>
            <w:tcW w:w="6588" w:type="dxa"/>
            <w:tcBorders>
              <w:top w:val="nil"/>
              <w:left w:val="single" w:sz="4" w:space="0" w:color="auto"/>
              <w:bottom w:val="single" w:sz="4" w:space="0" w:color="auto"/>
              <w:right w:val="single" w:sz="4" w:space="0" w:color="auto"/>
            </w:tcBorders>
            <w:shd w:val="clear" w:color="auto" w:fill="auto"/>
            <w:vAlign w:val="center"/>
          </w:tcPr>
          <w:p w14:paraId="7BDCFA97" w14:textId="6ADA8043" w:rsidR="0096388E" w:rsidRPr="0096388E" w:rsidRDefault="0096388E" w:rsidP="00A94821">
            <w:pPr>
              <w:rPr>
                <w:rFonts w:ascii="Myriad Pro" w:hAnsi="Myriad Pro"/>
                <w:color w:val="000000"/>
                <w:sz w:val="18"/>
                <w:szCs w:val="18"/>
              </w:rPr>
            </w:pPr>
            <w:r w:rsidRPr="0096388E">
              <w:rPr>
                <w:rFonts w:ascii="Myriad Pro" w:hAnsi="Myriad Pro"/>
                <w:color w:val="000000"/>
                <w:sz w:val="18"/>
                <w:szCs w:val="18"/>
              </w:rPr>
              <w:t>Строительство ВЛ-110 кВ от места отпайки ВЛ-110 кВ №23 до проектируемой ПС 110/10 кВ Бутунтай  (Нойон-Тологой)  (20.7500.709.12 от 27.06.2012)</w:t>
            </w:r>
          </w:p>
        </w:tc>
        <w:tc>
          <w:tcPr>
            <w:tcW w:w="2051" w:type="dxa"/>
            <w:tcBorders>
              <w:top w:val="nil"/>
              <w:left w:val="nil"/>
              <w:bottom w:val="single" w:sz="4" w:space="0" w:color="auto"/>
              <w:right w:val="single" w:sz="4" w:space="0" w:color="auto"/>
            </w:tcBorders>
            <w:shd w:val="clear" w:color="auto" w:fill="auto"/>
            <w:vAlign w:val="center"/>
          </w:tcPr>
          <w:p w14:paraId="67865ED3" w14:textId="5B778C0A"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0,02</w:t>
            </w:r>
          </w:p>
        </w:tc>
      </w:tr>
      <w:tr w:rsidR="0096388E" w:rsidRPr="00560BDF" w14:paraId="1F4BC486" w14:textId="77777777" w:rsidTr="00371789">
        <w:trPr>
          <w:trHeight w:val="20"/>
          <w:jc w:val="center"/>
        </w:trPr>
        <w:tc>
          <w:tcPr>
            <w:tcW w:w="705" w:type="dxa"/>
            <w:tcBorders>
              <w:top w:val="nil"/>
              <w:left w:val="single" w:sz="4" w:space="0" w:color="auto"/>
              <w:bottom w:val="single" w:sz="4" w:space="0" w:color="auto"/>
              <w:right w:val="single" w:sz="4" w:space="0" w:color="auto"/>
            </w:tcBorders>
            <w:vAlign w:val="center"/>
          </w:tcPr>
          <w:p w14:paraId="3647280B" w14:textId="144445A9" w:rsidR="0096388E" w:rsidRPr="00560BDF" w:rsidRDefault="0096388E" w:rsidP="0096388E">
            <w:pPr>
              <w:jc w:val="center"/>
              <w:rPr>
                <w:rFonts w:ascii="Myriad Pro" w:hAnsi="Myriad Pro"/>
                <w:color w:val="000000"/>
                <w:sz w:val="18"/>
                <w:szCs w:val="18"/>
              </w:rPr>
            </w:pPr>
            <w:r w:rsidRPr="0096388E">
              <w:rPr>
                <w:rFonts w:ascii="Myriad Pro" w:hAnsi="Myriad Pro"/>
                <w:color w:val="000000"/>
                <w:sz w:val="18"/>
                <w:szCs w:val="18"/>
              </w:rPr>
              <w:lastRenderedPageBreak/>
              <w:t>7</w:t>
            </w:r>
          </w:p>
        </w:tc>
        <w:tc>
          <w:tcPr>
            <w:tcW w:w="6588" w:type="dxa"/>
            <w:tcBorders>
              <w:top w:val="nil"/>
              <w:left w:val="single" w:sz="4" w:space="0" w:color="auto"/>
              <w:bottom w:val="single" w:sz="4" w:space="0" w:color="auto"/>
              <w:right w:val="single" w:sz="4" w:space="0" w:color="auto"/>
            </w:tcBorders>
            <w:shd w:val="clear" w:color="auto" w:fill="auto"/>
            <w:vAlign w:val="center"/>
          </w:tcPr>
          <w:p w14:paraId="62D80609" w14:textId="1A3118B2" w:rsidR="0096388E" w:rsidRPr="0096388E" w:rsidRDefault="0096388E" w:rsidP="00A94821">
            <w:pPr>
              <w:rPr>
                <w:rFonts w:ascii="Myriad Pro" w:hAnsi="Myriad Pro"/>
                <w:color w:val="000000"/>
                <w:sz w:val="18"/>
                <w:szCs w:val="18"/>
              </w:rPr>
            </w:pPr>
            <w:r w:rsidRPr="0096388E">
              <w:rPr>
                <w:rFonts w:ascii="Myriad Pro" w:hAnsi="Myriad Pro"/>
                <w:color w:val="000000"/>
                <w:sz w:val="18"/>
                <w:szCs w:val="18"/>
              </w:rPr>
              <w:t xml:space="preserve">Строительство ВЛ 6-10-0.4 кВ, КЛ6-10-0.4 кВ, ТП6-10/0.4 кВ (ПРОЧИЕ объекты технологического присоединения) </w:t>
            </w:r>
          </w:p>
        </w:tc>
        <w:tc>
          <w:tcPr>
            <w:tcW w:w="2051" w:type="dxa"/>
            <w:tcBorders>
              <w:top w:val="nil"/>
              <w:left w:val="nil"/>
              <w:bottom w:val="single" w:sz="4" w:space="0" w:color="auto"/>
              <w:right w:val="single" w:sz="4" w:space="0" w:color="auto"/>
            </w:tcBorders>
            <w:shd w:val="clear" w:color="auto" w:fill="auto"/>
            <w:vAlign w:val="center"/>
          </w:tcPr>
          <w:p w14:paraId="146C7185" w14:textId="688D3642"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9,74</w:t>
            </w:r>
          </w:p>
        </w:tc>
      </w:tr>
      <w:tr w:rsidR="0096388E" w:rsidRPr="00560BDF" w14:paraId="07439EEF" w14:textId="77777777" w:rsidTr="00371789">
        <w:trPr>
          <w:trHeight w:val="20"/>
          <w:jc w:val="center"/>
        </w:trPr>
        <w:tc>
          <w:tcPr>
            <w:tcW w:w="705" w:type="dxa"/>
            <w:tcBorders>
              <w:top w:val="nil"/>
              <w:left w:val="single" w:sz="4" w:space="0" w:color="auto"/>
              <w:bottom w:val="single" w:sz="4" w:space="0" w:color="auto"/>
              <w:right w:val="single" w:sz="4" w:space="0" w:color="auto"/>
            </w:tcBorders>
            <w:vAlign w:val="center"/>
          </w:tcPr>
          <w:p w14:paraId="1307B810" w14:textId="0C677AC4" w:rsidR="0096388E" w:rsidRPr="00560BDF" w:rsidRDefault="0096388E" w:rsidP="0096388E">
            <w:pPr>
              <w:jc w:val="center"/>
              <w:rPr>
                <w:rFonts w:ascii="Myriad Pro" w:hAnsi="Myriad Pro"/>
                <w:color w:val="000000"/>
                <w:sz w:val="18"/>
                <w:szCs w:val="18"/>
              </w:rPr>
            </w:pPr>
            <w:r w:rsidRPr="0096388E">
              <w:rPr>
                <w:rFonts w:ascii="Myriad Pro" w:hAnsi="Myriad Pro"/>
                <w:color w:val="000000"/>
                <w:sz w:val="18"/>
                <w:szCs w:val="18"/>
              </w:rPr>
              <w:t>8</w:t>
            </w:r>
          </w:p>
        </w:tc>
        <w:tc>
          <w:tcPr>
            <w:tcW w:w="6588" w:type="dxa"/>
            <w:tcBorders>
              <w:top w:val="nil"/>
              <w:left w:val="single" w:sz="4" w:space="0" w:color="auto"/>
              <w:bottom w:val="single" w:sz="4" w:space="0" w:color="auto"/>
              <w:right w:val="single" w:sz="4" w:space="0" w:color="auto"/>
            </w:tcBorders>
            <w:shd w:val="clear" w:color="auto" w:fill="auto"/>
            <w:vAlign w:val="center"/>
          </w:tcPr>
          <w:p w14:paraId="2A2CF0D8" w14:textId="78DD5D2F" w:rsidR="0096388E" w:rsidRPr="0096388E" w:rsidRDefault="0096388E" w:rsidP="00A94821">
            <w:pPr>
              <w:rPr>
                <w:rFonts w:ascii="Myriad Pro" w:hAnsi="Myriad Pro"/>
                <w:color w:val="000000"/>
                <w:sz w:val="18"/>
                <w:szCs w:val="18"/>
              </w:rPr>
            </w:pPr>
            <w:r w:rsidRPr="0096388E">
              <w:rPr>
                <w:rFonts w:ascii="Myriad Pro" w:hAnsi="Myriad Pro"/>
                <w:color w:val="000000"/>
                <w:sz w:val="18"/>
                <w:szCs w:val="18"/>
              </w:rPr>
              <w:t xml:space="preserve">Строительство ВЛ 6-10-0.4 кВ, КЛ6-10-0.4 кВ, ТП6-10/0.4 кВ (ПРОЧИЕ объекты технологического присоединения) </w:t>
            </w:r>
          </w:p>
        </w:tc>
        <w:tc>
          <w:tcPr>
            <w:tcW w:w="2051" w:type="dxa"/>
            <w:tcBorders>
              <w:top w:val="nil"/>
              <w:left w:val="nil"/>
              <w:bottom w:val="single" w:sz="4" w:space="0" w:color="auto"/>
              <w:right w:val="single" w:sz="4" w:space="0" w:color="auto"/>
            </w:tcBorders>
            <w:shd w:val="clear" w:color="auto" w:fill="auto"/>
            <w:vAlign w:val="center"/>
          </w:tcPr>
          <w:p w14:paraId="19204D56" w14:textId="5F4CC5D0"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4,08</w:t>
            </w:r>
          </w:p>
        </w:tc>
      </w:tr>
      <w:tr w:rsidR="0096388E" w:rsidRPr="00560BDF" w14:paraId="11DA73D3" w14:textId="77777777" w:rsidTr="00371789">
        <w:trPr>
          <w:trHeight w:val="20"/>
          <w:jc w:val="center"/>
        </w:trPr>
        <w:tc>
          <w:tcPr>
            <w:tcW w:w="705" w:type="dxa"/>
            <w:tcBorders>
              <w:top w:val="nil"/>
              <w:left w:val="single" w:sz="4" w:space="0" w:color="auto"/>
              <w:bottom w:val="single" w:sz="4" w:space="0" w:color="auto"/>
              <w:right w:val="single" w:sz="4" w:space="0" w:color="auto"/>
            </w:tcBorders>
            <w:vAlign w:val="center"/>
          </w:tcPr>
          <w:p w14:paraId="4834DD43" w14:textId="1F4DB294" w:rsidR="0096388E" w:rsidRPr="00560BDF" w:rsidRDefault="0096388E" w:rsidP="0096388E">
            <w:pPr>
              <w:jc w:val="center"/>
              <w:rPr>
                <w:rFonts w:ascii="Myriad Pro" w:hAnsi="Myriad Pro"/>
                <w:color w:val="000000"/>
                <w:sz w:val="18"/>
                <w:szCs w:val="18"/>
              </w:rPr>
            </w:pPr>
            <w:r w:rsidRPr="0096388E">
              <w:rPr>
                <w:rFonts w:ascii="Myriad Pro" w:hAnsi="Myriad Pro"/>
                <w:color w:val="000000"/>
                <w:sz w:val="18"/>
                <w:szCs w:val="18"/>
              </w:rPr>
              <w:t>9</w:t>
            </w:r>
          </w:p>
        </w:tc>
        <w:tc>
          <w:tcPr>
            <w:tcW w:w="6588" w:type="dxa"/>
            <w:tcBorders>
              <w:top w:val="nil"/>
              <w:left w:val="single" w:sz="4" w:space="0" w:color="auto"/>
              <w:bottom w:val="single" w:sz="4" w:space="0" w:color="auto"/>
              <w:right w:val="single" w:sz="4" w:space="0" w:color="auto"/>
            </w:tcBorders>
            <w:shd w:val="clear" w:color="auto" w:fill="auto"/>
            <w:vAlign w:val="center"/>
          </w:tcPr>
          <w:p w14:paraId="2F193426" w14:textId="02C88E78" w:rsidR="0096388E" w:rsidRPr="0096388E" w:rsidRDefault="0096388E" w:rsidP="00A94821">
            <w:pPr>
              <w:rPr>
                <w:rFonts w:ascii="Myriad Pro" w:hAnsi="Myriad Pro"/>
                <w:color w:val="000000"/>
                <w:sz w:val="18"/>
                <w:szCs w:val="18"/>
              </w:rPr>
            </w:pPr>
            <w:r w:rsidRPr="0096388E">
              <w:rPr>
                <w:rFonts w:ascii="Myriad Pro" w:hAnsi="Myriad Pro"/>
                <w:color w:val="000000"/>
                <w:sz w:val="18"/>
                <w:szCs w:val="18"/>
              </w:rPr>
              <w:t xml:space="preserve">Строительство ВЛ 6-10-0.4 кВ, КЛ6-10-0.4 кВ, ТП6-10/0.4 кВ (ПРОЧИЕ объекты технологического присоединения) </w:t>
            </w:r>
          </w:p>
        </w:tc>
        <w:tc>
          <w:tcPr>
            <w:tcW w:w="2051" w:type="dxa"/>
            <w:tcBorders>
              <w:top w:val="nil"/>
              <w:left w:val="nil"/>
              <w:bottom w:val="single" w:sz="4" w:space="0" w:color="auto"/>
              <w:right w:val="single" w:sz="4" w:space="0" w:color="auto"/>
            </w:tcBorders>
            <w:shd w:val="clear" w:color="auto" w:fill="auto"/>
            <w:vAlign w:val="center"/>
          </w:tcPr>
          <w:p w14:paraId="74F2635A" w14:textId="630E35A2"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2,18</w:t>
            </w:r>
          </w:p>
        </w:tc>
      </w:tr>
      <w:tr w:rsidR="0096388E" w:rsidRPr="00560BDF" w14:paraId="18064083" w14:textId="77777777" w:rsidTr="00371789">
        <w:trPr>
          <w:trHeight w:val="20"/>
          <w:jc w:val="center"/>
        </w:trPr>
        <w:tc>
          <w:tcPr>
            <w:tcW w:w="705" w:type="dxa"/>
            <w:tcBorders>
              <w:top w:val="nil"/>
              <w:left w:val="single" w:sz="4" w:space="0" w:color="auto"/>
              <w:bottom w:val="single" w:sz="4" w:space="0" w:color="auto"/>
              <w:right w:val="single" w:sz="4" w:space="0" w:color="auto"/>
            </w:tcBorders>
            <w:vAlign w:val="center"/>
          </w:tcPr>
          <w:p w14:paraId="049A3082" w14:textId="332C6FDB" w:rsidR="0096388E" w:rsidRPr="00560BDF" w:rsidRDefault="0096388E" w:rsidP="0096388E">
            <w:pPr>
              <w:jc w:val="center"/>
              <w:rPr>
                <w:rFonts w:ascii="Myriad Pro" w:hAnsi="Myriad Pro"/>
                <w:color w:val="000000"/>
                <w:sz w:val="18"/>
                <w:szCs w:val="18"/>
              </w:rPr>
            </w:pPr>
            <w:r w:rsidRPr="0096388E">
              <w:rPr>
                <w:rFonts w:ascii="Myriad Pro" w:hAnsi="Myriad Pro"/>
                <w:color w:val="000000"/>
                <w:sz w:val="18"/>
                <w:szCs w:val="18"/>
              </w:rPr>
              <w:t>10</w:t>
            </w:r>
          </w:p>
        </w:tc>
        <w:tc>
          <w:tcPr>
            <w:tcW w:w="6588" w:type="dxa"/>
            <w:tcBorders>
              <w:top w:val="nil"/>
              <w:left w:val="single" w:sz="4" w:space="0" w:color="auto"/>
              <w:bottom w:val="single" w:sz="4" w:space="0" w:color="auto"/>
              <w:right w:val="single" w:sz="4" w:space="0" w:color="auto"/>
            </w:tcBorders>
            <w:shd w:val="clear" w:color="auto" w:fill="auto"/>
            <w:vAlign w:val="center"/>
          </w:tcPr>
          <w:p w14:paraId="2A43B050" w14:textId="4ACBF388" w:rsidR="0096388E" w:rsidRPr="0096388E" w:rsidRDefault="0096388E" w:rsidP="00A94821">
            <w:pPr>
              <w:rPr>
                <w:rFonts w:ascii="Myriad Pro" w:hAnsi="Myriad Pro"/>
                <w:color w:val="000000"/>
                <w:sz w:val="18"/>
                <w:szCs w:val="18"/>
              </w:rPr>
            </w:pPr>
            <w:r w:rsidRPr="0096388E">
              <w:rPr>
                <w:rFonts w:ascii="Myriad Pro" w:hAnsi="Myriad Pro"/>
                <w:color w:val="000000"/>
                <w:sz w:val="18"/>
                <w:szCs w:val="18"/>
              </w:rPr>
              <w:t>Расширение просек ВЛ 6-10 кВ</w:t>
            </w:r>
          </w:p>
        </w:tc>
        <w:tc>
          <w:tcPr>
            <w:tcW w:w="2051" w:type="dxa"/>
            <w:tcBorders>
              <w:top w:val="nil"/>
              <w:left w:val="nil"/>
              <w:bottom w:val="single" w:sz="4" w:space="0" w:color="auto"/>
              <w:right w:val="single" w:sz="4" w:space="0" w:color="auto"/>
            </w:tcBorders>
            <w:shd w:val="clear" w:color="auto" w:fill="auto"/>
            <w:vAlign w:val="center"/>
          </w:tcPr>
          <w:p w14:paraId="01CFB2AD" w14:textId="0D4A937B"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0,41</w:t>
            </w:r>
          </w:p>
        </w:tc>
      </w:tr>
      <w:tr w:rsidR="0096388E" w:rsidRPr="00560BDF" w14:paraId="7BACABBF" w14:textId="77777777" w:rsidTr="00371789">
        <w:trPr>
          <w:trHeight w:val="20"/>
          <w:jc w:val="center"/>
        </w:trPr>
        <w:tc>
          <w:tcPr>
            <w:tcW w:w="705" w:type="dxa"/>
            <w:tcBorders>
              <w:top w:val="nil"/>
              <w:left w:val="single" w:sz="4" w:space="0" w:color="auto"/>
              <w:bottom w:val="single" w:sz="4" w:space="0" w:color="auto"/>
              <w:right w:val="single" w:sz="4" w:space="0" w:color="auto"/>
            </w:tcBorders>
            <w:vAlign w:val="center"/>
          </w:tcPr>
          <w:p w14:paraId="717C3313" w14:textId="46D50C05" w:rsid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11</w:t>
            </w:r>
          </w:p>
        </w:tc>
        <w:tc>
          <w:tcPr>
            <w:tcW w:w="6588" w:type="dxa"/>
            <w:tcBorders>
              <w:top w:val="nil"/>
              <w:left w:val="single" w:sz="4" w:space="0" w:color="auto"/>
              <w:bottom w:val="single" w:sz="4" w:space="0" w:color="auto"/>
              <w:right w:val="single" w:sz="4" w:space="0" w:color="auto"/>
            </w:tcBorders>
            <w:shd w:val="clear" w:color="auto" w:fill="auto"/>
            <w:vAlign w:val="center"/>
          </w:tcPr>
          <w:p w14:paraId="44C05338" w14:textId="763AF188" w:rsidR="0096388E" w:rsidRPr="0096388E" w:rsidRDefault="0096388E" w:rsidP="00A94821">
            <w:pPr>
              <w:rPr>
                <w:rFonts w:ascii="Myriad Pro" w:hAnsi="Myriad Pro"/>
                <w:color w:val="000000"/>
                <w:sz w:val="18"/>
                <w:szCs w:val="18"/>
              </w:rPr>
            </w:pPr>
            <w:r w:rsidRPr="0096388E">
              <w:rPr>
                <w:rFonts w:ascii="Myriad Pro" w:hAnsi="Myriad Pro"/>
                <w:color w:val="000000"/>
                <w:sz w:val="18"/>
                <w:szCs w:val="18"/>
              </w:rPr>
              <w:t>Реконструкция ВЛ-0,4 кВ в г. Чита</w:t>
            </w:r>
          </w:p>
        </w:tc>
        <w:tc>
          <w:tcPr>
            <w:tcW w:w="2051" w:type="dxa"/>
            <w:tcBorders>
              <w:top w:val="nil"/>
              <w:left w:val="nil"/>
              <w:bottom w:val="single" w:sz="4" w:space="0" w:color="auto"/>
              <w:right w:val="single" w:sz="4" w:space="0" w:color="auto"/>
            </w:tcBorders>
            <w:shd w:val="clear" w:color="auto" w:fill="auto"/>
            <w:vAlign w:val="center"/>
          </w:tcPr>
          <w:p w14:paraId="214553CD" w14:textId="439C0EA5"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8,32</w:t>
            </w:r>
          </w:p>
        </w:tc>
      </w:tr>
      <w:tr w:rsidR="0096388E" w:rsidRPr="00560BDF" w14:paraId="2774ED1D" w14:textId="77777777" w:rsidTr="00371789">
        <w:trPr>
          <w:trHeight w:val="20"/>
          <w:jc w:val="center"/>
        </w:trPr>
        <w:tc>
          <w:tcPr>
            <w:tcW w:w="705" w:type="dxa"/>
            <w:tcBorders>
              <w:top w:val="nil"/>
              <w:left w:val="single" w:sz="4" w:space="0" w:color="auto"/>
              <w:bottom w:val="single" w:sz="4" w:space="0" w:color="auto"/>
              <w:right w:val="single" w:sz="4" w:space="0" w:color="auto"/>
            </w:tcBorders>
            <w:vAlign w:val="center"/>
          </w:tcPr>
          <w:p w14:paraId="2A45BB25" w14:textId="4E50E6D1" w:rsid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12</w:t>
            </w:r>
          </w:p>
        </w:tc>
        <w:tc>
          <w:tcPr>
            <w:tcW w:w="6588" w:type="dxa"/>
            <w:tcBorders>
              <w:top w:val="nil"/>
              <w:left w:val="single" w:sz="4" w:space="0" w:color="auto"/>
              <w:bottom w:val="single" w:sz="4" w:space="0" w:color="auto"/>
              <w:right w:val="single" w:sz="4" w:space="0" w:color="auto"/>
            </w:tcBorders>
            <w:shd w:val="clear" w:color="auto" w:fill="auto"/>
            <w:vAlign w:val="center"/>
          </w:tcPr>
          <w:p w14:paraId="50293E8D" w14:textId="10B3B5DF" w:rsidR="0096388E" w:rsidRPr="0096388E" w:rsidRDefault="0096388E" w:rsidP="00A94821">
            <w:pPr>
              <w:rPr>
                <w:rFonts w:ascii="Myriad Pro" w:hAnsi="Myriad Pro"/>
                <w:color w:val="000000"/>
                <w:sz w:val="18"/>
                <w:szCs w:val="18"/>
              </w:rPr>
            </w:pPr>
            <w:r w:rsidRPr="0096388E">
              <w:rPr>
                <w:rFonts w:ascii="Myriad Pro" w:hAnsi="Myriad Pro"/>
                <w:color w:val="000000"/>
                <w:sz w:val="18"/>
                <w:szCs w:val="18"/>
              </w:rPr>
              <w:t>ИА МРСК Оснащение баз ПО и РЭС устройствами видеонаблюдения</w:t>
            </w:r>
          </w:p>
        </w:tc>
        <w:tc>
          <w:tcPr>
            <w:tcW w:w="2051" w:type="dxa"/>
            <w:tcBorders>
              <w:top w:val="nil"/>
              <w:left w:val="nil"/>
              <w:bottom w:val="single" w:sz="4" w:space="0" w:color="auto"/>
              <w:right w:val="single" w:sz="4" w:space="0" w:color="auto"/>
            </w:tcBorders>
            <w:shd w:val="clear" w:color="auto" w:fill="auto"/>
            <w:vAlign w:val="center"/>
          </w:tcPr>
          <w:p w14:paraId="59518555" w14:textId="54EAA74F"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0,60</w:t>
            </w:r>
          </w:p>
        </w:tc>
      </w:tr>
      <w:tr w:rsidR="0096388E" w:rsidRPr="00560BDF" w14:paraId="503D167C" w14:textId="77777777" w:rsidTr="00371789">
        <w:trPr>
          <w:trHeight w:val="20"/>
          <w:jc w:val="center"/>
        </w:trPr>
        <w:tc>
          <w:tcPr>
            <w:tcW w:w="705" w:type="dxa"/>
            <w:tcBorders>
              <w:top w:val="nil"/>
              <w:left w:val="single" w:sz="4" w:space="0" w:color="auto"/>
              <w:bottom w:val="single" w:sz="4" w:space="0" w:color="auto"/>
              <w:right w:val="single" w:sz="4" w:space="0" w:color="auto"/>
            </w:tcBorders>
            <w:vAlign w:val="center"/>
          </w:tcPr>
          <w:p w14:paraId="4BB94634" w14:textId="5954EC99" w:rsid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13</w:t>
            </w:r>
          </w:p>
        </w:tc>
        <w:tc>
          <w:tcPr>
            <w:tcW w:w="6588" w:type="dxa"/>
            <w:tcBorders>
              <w:top w:val="nil"/>
              <w:left w:val="single" w:sz="4" w:space="0" w:color="auto"/>
              <w:bottom w:val="single" w:sz="4" w:space="0" w:color="auto"/>
              <w:right w:val="single" w:sz="4" w:space="0" w:color="auto"/>
            </w:tcBorders>
            <w:shd w:val="clear" w:color="auto" w:fill="auto"/>
            <w:vAlign w:val="center"/>
          </w:tcPr>
          <w:p w14:paraId="1DC71C79" w14:textId="2A059974" w:rsidR="0096388E" w:rsidRPr="0096388E" w:rsidRDefault="0096388E" w:rsidP="00A94821">
            <w:pPr>
              <w:rPr>
                <w:rFonts w:ascii="Myriad Pro" w:hAnsi="Myriad Pro"/>
                <w:color w:val="000000"/>
                <w:sz w:val="18"/>
                <w:szCs w:val="18"/>
              </w:rPr>
            </w:pPr>
            <w:r w:rsidRPr="0096388E">
              <w:rPr>
                <w:rFonts w:ascii="Myriad Pro" w:hAnsi="Myriad Pro"/>
                <w:color w:val="000000"/>
                <w:sz w:val="18"/>
                <w:szCs w:val="18"/>
              </w:rPr>
              <w:t>Противоаварийная автоматика с организацией канала связи ПС Кличка - ПС Бутунтай</w:t>
            </w:r>
          </w:p>
        </w:tc>
        <w:tc>
          <w:tcPr>
            <w:tcW w:w="2051" w:type="dxa"/>
            <w:tcBorders>
              <w:top w:val="nil"/>
              <w:left w:val="nil"/>
              <w:bottom w:val="single" w:sz="4" w:space="0" w:color="auto"/>
              <w:right w:val="single" w:sz="4" w:space="0" w:color="auto"/>
            </w:tcBorders>
            <w:shd w:val="clear" w:color="auto" w:fill="auto"/>
            <w:vAlign w:val="center"/>
          </w:tcPr>
          <w:p w14:paraId="7A9C10CA" w14:textId="49215398"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24,49</w:t>
            </w:r>
          </w:p>
        </w:tc>
      </w:tr>
      <w:tr w:rsidR="0096388E" w:rsidRPr="00560BDF" w14:paraId="1678B0CB" w14:textId="77777777" w:rsidTr="00371789">
        <w:trPr>
          <w:trHeight w:val="20"/>
          <w:jc w:val="center"/>
        </w:trPr>
        <w:tc>
          <w:tcPr>
            <w:tcW w:w="705" w:type="dxa"/>
            <w:tcBorders>
              <w:top w:val="nil"/>
              <w:left w:val="single" w:sz="4" w:space="0" w:color="auto"/>
              <w:bottom w:val="single" w:sz="4" w:space="0" w:color="auto"/>
              <w:right w:val="single" w:sz="4" w:space="0" w:color="auto"/>
            </w:tcBorders>
            <w:vAlign w:val="center"/>
          </w:tcPr>
          <w:p w14:paraId="52946BB0" w14:textId="33DCB1E3" w:rsid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14</w:t>
            </w:r>
          </w:p>
        </w:tc>
        <w:tc>
          <w:tcPr>
            <w:tcW w:w="6588" w:type="dxa"/>
            <w:tcBorders>
              <w:top w:val="nil"/>
              <w:left w:val="single" w:sz="4" w:space="0" w:color="auto"/>
              <w:bottom w:val="single" w:sz="4" w:space="0" w:color="auto"/>
              <w:right w:val="single" w:sz="4" w:space="0" w:color="auto"/>
            </w:tcBorders>
            <w:shd w:val="clear" w:color="auto" w:fill="auto"/>
            <w:vAlign w:val="center"/>
          </w:tcPr>
          <w:p w14:paraId="22F41435" w14:textId="34A11487" w:rsidR="0096388E" w:rsidRPr="0096388E" w:rsidRDefault="0096388E" w:rsidP="00A94821">
            <w:pPr>
              <w:rPr>
                <w:rFonts w:ascii="Myriad Pro" w:hAnsi="Myriad Pro"/>
                <w:color w:val="000000"/>
                <w:sz w:val="18"/>
                <w:szCs w:val="18"/>
              </w:rPr>
            </w:pPr>
            <w:r w:rsidRPr="0096388E">
              <w:rPr>
                <w:rFonts w:ascii="Myriad Pro" w:hAnsi="Myriad Pro"/>
                <w:color w:val="000000"/>
                <w:sz w:val="18"/>
                <w:szCs w:val="18"/>
              </w:rPr>
              <w:t>Изготовление модульного здания связи</w:t>
            </w:r>
          </w:p>
        </w:tc>
        <w:tc>
          <w:tcPr>
            <w:tcW w:w="2051" w:type="dxa"/>
            <w:tcBorders>
              <w:top w:val="nil"/>
              <w:left w:val="nil"/>
              <w:bottom w:val="single" w:sz="4" w:space="0" w:color="auto"/>
              <w:right w:val="single" w:sz="4" w:space="0" w:color="auto"/>
            </w:tcBorders>
            <w:shd w:val="clear" w:color="auto" w:fill="auto"/>
            <w:vAlign w:val="center"/>
          </w:tcPr>
          <w:p w14:paraId="08B803DB" w14:textId="1E90DC84"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0,23</w:t>
            </w:r>
          </w:p>
        </w:tc>
      </w:tr>
      <w:tr w:rsidR="0096388E" w:rsidRPr="00560BDF" w14:paraId="093C5A56" w14:textId="77777777" w:rsidTr="00371789">
        <w:trPr>
          <w:trHeight w:val="20"/>
          <w:jc w:val="center"/>
        </w:trPr>
        <w:tc>
          <w:tcPr>
            <w:tcW w:w="705" w:type="dxa"/>
            <w:tcBorders>
              <w:top w:val="nil"/>
              <w:left w:val="single" w:sz="4" w:space="0" w:color="auto"/>
              <w:bottom w:val="single" w:sz="4" w:space="0" w:color="auto"/>
              <w:right w:val="single" w:sz="4" w:space="0" w:color="auto"/>
            </w:tcBorders>
            <w:vAlign w:val="center"/>
          </w:tcPr>
          <w:p w14:paraId="2F23131F" w14:textId="229D4853" w:rsid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15</w:t>
            </w:r>
          </w:p>
        </w:tc>
        <w:tc>
          <w:tcPr>
            <w:tcW w:w="6588" w:type="dxa"/>
            <w:tcBorders>
              <w:top w:val="nil"/>
              <w:left w:val="single" w:sz="4" w:space="0" w:color="auto"/>
              <w:bottom w:val="single" w:sz="4" w:space="0" w:color="auto"/>
              <w:right w:val="single" w:sz="4" w:space="0" w:color="auto"/>
            </w:tcBorders>
            <w:shd w:val="clear" w:color="auto" w:fill="auto"/>
            <w:vAlign w:val="center"/>
          </w:tcPr>
          <w:p w14:paraId="6FA148A7" w14:textId="06EC645C" w:rsidR="0096388E" w:rsidRPr="0096388E" w:rsidRDefault="0096388E" w:rsidP="00A94821">
            <w:pPr>
              <w:rPr>
                <w:rFonts w:ascii="Myriad Pro" w:hAnsi="Myriad Pro"/>
                <w:color w:val="000000"/>
                <w:sz w:val="18"/>
                <w:szCs w:val="18"/>
              </w:rPr>
            </w:pPr>
            <w:r w:rsidRPr="0096388E">
              <w:rPr>
                <w:rFonts w:ascii="Myriad Pro" w:hAnsi="Myriad Pro"/>
                <w:color w:val="000000"/>
                <w:sz w:val="18"/>
                <w:szCs w:val="18"/>
              </w:rPr>
              <w:t>ИА МРСК  Создание автоматизированной системы обнаружения, предотвращения и ликвидации последствий компьютерных атак (АСПК)</w:t>
            </w:r>
          </w:p>
        </w:tc>
        <w:tc>
          <w:tcPr>
            <w:tcW w:w="2051" w:type="dxa"/>
            <w:tcBorders>
              <w:top w:val="nil"/>
              <w:left w:val="nil"/>
              <w:bottom w:val="single" w:sz="4" w:space="0" w:color="auto"/>
              <w:right w:val="single" w:sz="4" w:space="0" w:color="auto"/>
            </w:tcBorders>
            <w:shd w:val="clear" w:color="auto" w:fill="auto"/>
            <w:vAlign w:val="center"/>
          </w:tcPr>
          <w:p w14:paraId="196D17F2" w14:textId="366875D1"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0,99</w:t>
            </w:r>
          </w:p>
        </w:tc>
      </w:tr>
      <w:tr w:rsidR="0096388E" w:rsidRPr="00560BDF" w14:paraId="0CD5DB53" w14:textId="77777777" w:rsidTr="00371789">
        <w:trPr>
          <w:trHeight w:val="20"/>
          <w:jc w:val="center"/>
        </w:trPr>
        <w:tc>
          <w:tcPr>
            <w:tcW w:w="705" w:type="dxa"/>
            <w:tcBorders>
              <w:top w:val="nil"/>
              <w:left w:val="single" w:sz="4" w:space="0" w:color="auto"/>
              <w:bottom w:val="single" w:sz="4" w:space="0" w:color="auto"/>
              <w:right w:val="single" w:sz="4" w:space="0" w:color="auto"/>
            </w:tcBorders>
            <w:vAlign w:val="center"/>
          </w:tcPr>
          <w:p w14:paraId="6B624A4A" w14:textId="35D2C67C" w:rsid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16</w:t>
            </w:r>
          </w:p>
        </w:tc>
        <w:tc>
          <w:tcPr>
            <w:tcW w:w="6588" w:type="dxa"/>
            <w:tcBorders>
              <w:top w:val="nil"/>
              <w:left w:val="single" w:sz="4" w:space="0" w:color="auto"/>
              <w:bottom w:val="single" w:sz="4" w:space="0" w:color="auto"/>
              <w:right w:val="single" w:sz="4" w:space="0" w:color="auto"/>
            </w:tcBorders>
            <w:shd w:val="clear" w:color="auto" w:fill="auto"/>
            <w:vAlign w:val="center"/>
          </w:tcPr>
          <w:p w14:paraId="34C8E9CD" w14:textId="72154B33" w:rsidR="0096388E" w:rsidRPr="0096388E" w:rsidRDefault="0096388E" w:rsidP="00A94821">
            <w:pPr>
              <w:rPr>
                <w:rFonts w:ascii="Myriad Pro" w:hAnsi="Myriad Pro"/>
                <w:color w:val="000000"/>
                <w:sz w:val="18"/>
                <w:szCs w:val="18"/>
              </w:rPr>
            </w:pPr>
            <w:r w:rsidRPr="0096388E">
              <w:rPr>
                <w:rFonts w:ascii="Myriad Pro" w:hAnsi="Myriad Pro"/>
                <w:color w:val="000000"/>
                <w:sz w:val="18"/>
                <w:szCs w:val="18"/>
              </w:rPr>
              <w:t>Внедрение противоаварийной автоматики транзита Бурятия - Чита (ПредТЭО)</w:t>
            </w:r>
          </w:p>
        </w:tc>
        <w:tc>
          <w:tcPr>
            <w:tcW w:w="2051" w:type="dxa"/>
            <w:tcBorders>
              <w:top w:val="nil"/>
              <w:left w:val="nil"/>
              <w:bottom w:val="single" w:sz="4" w:space="0" w:color="auto"/>
              <w:right w:val="single" w:sz="4" w:space="0" w:color="auto"/>
            </w:tcBorders>
            <w:shd w:val="clear" w:color="auto" w:fill="auto"/>
            <w:vAlign w:val="center"/>
          </w:tcPr>
          <w:p w14:paraId="1ABE2D20" w14:textId="607C9FCD"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1,80</w:t>
            </w:r>
          </w:p>
        </w:tc>
      </w:tr>
      <w:tr w:rsidR="0096388E" w:rsidRPr="00560BDF" w14:paraId="422075CB" w14:textId="77777777" w:rsidTr="00371789">
        <w:trPr>
          <w:trHeight w:val="20"/>
          <w:jc w:val="center"/>
        </w:trPr>
        <w:tc>
          <w:tcPr>
            <w:tcW w:w="705" w:type="dxa"/>
            <w:tcBorders>
              <w:top w:val="nil"/>
              <w:left w:val="single" w:sz="4" w:space="0" w:color="auto"/>
              <w:bottom w:val="single" w:sz="4" w:space="0" w:color="auto"/>
              <w:right w:val="single" w:sz="4" w:space="0" w:color="auto"/>
            </w:tcBorders>
            <w:vAlign w:val="center"/>
          </w:tcPr>
          <w:p w14:paraId="034BC98F" w14:textId="35F2E0A9" w:rsid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17</w:t>
            </w:r>
          </w:p>
        </w:tc>
        <w:tc>
          <w:tcPr>
            <w:tcW w:w="6588" w:type="dxa"/>
            <w:tcBorders>
              <w:top w:val="nil"/>
              <w:left w:val="single" w:sz="4" w:space="0" w:color="auto"/>
              <w:bottom w:val="single" w:sz="4" w:space="0" w:color="auto"/>
              <w:right w:val="single" w:sz="4" w:space="0" w:color="auto"/>
            </w:tcBorders>
            <w:shd w:val="clear" w:color="auto" w:fill="auto"/>
            <w:vAlign w:val="center"/>
          </w:tcPr>
          <w:p w14:paraId="0D803497" w14:textId="41A1740F" w:rsidR="0096388E" w:rsidRPr="0096388E" w:rsidRDefault="0096388E" w:rsidP="00A94821">
            <w:pPr>
              <w:rPr>
                <w:rFonts w:ascii="Myriad Pro" w:hAnsi="Myriad Pro"/>
                <w:color w:val="000000"/>
                <w:sz w:val="18"/>
                <w:szCs w:val="18"/>
              </w:rPr>
            </w:pPr>
            <w:r w:rsidRPr="0096388E">
              <w:rPr>
                <w:rFonts w:ascii="Myriad Pro" w:hAnsi="Myriad Pro"/>
                <w:color w:val="000000"/>
                <w:sz w:val="18"/>
                <w:szCs w:val="18"/>
              </w:rPr>
              <w:t xml:space="preserve">Приобретение ЭСК пгт. Атамановка на безвозмездной основе </w:t>
            </w:r>
          </w:p>
        </w:tc>
        <w:tc>
          <w:tcPr>
            <w:tcW w:w="2051" w:type="dxa"/>
            <w:tcBorders>
              <w:top w:val="nil"/>
              <w:left w:val="nil"/>
              <w:bottom w:val="single" w:sz="4" w:space="0" w:color="auto"/>
              <w:right w:val="single" w:sz="4" w:space="0" w:color="auto"/>
            </w:tcBorders>
            <w:shd w:val="clear" w:color="auto" w:fill="auto"/>
            <w:vAlign w:val="center"/>
          </w:tcPr>
          <w:p w14:paraId="0A6E3CD5" w14:textId="280B6340"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0,10</w:t>
            </w:r>
          </w:p>
        </w:tc>
      </w:tr>
      <w:tr w:rsidR="0096388E" w:rsidRPr="00560BDF" w14:paraId="40675C3C" w14:textId="77777777" w:rsidTr="00371789">
        <w:trPr>
          <w:trHeight w:val="20"/>
          <w:jc w:val="center"/>
        </w:trPr>
        <w:tc>
          <w:tcPr>
            <w:tcW w:w="705" w:type="dxa"/>
            <w:tcBorders>
              <w:top w:val="nil"/>
              <w:left w:val="single" w:sz="4" w:space="0" w:color="auto"/>
              <w:bottom w:val="single" w:sz="4" w:space="0" w:color="auto"/>
              <w:right w:val="single" w:sz="4" w:space="0" w:color="auto"/>
            </w:tcBorders>
            <w:vAlign w:val="center"/>
          </w:tcPr>
          <w:p w14:paraId="7253D259" w14:textId="69EE33EC" w:rsid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18</w:t>
            </w:r>
          </w:p>
        </w:tc>
        <w:tc>
          <w:tcPr>
            <w:tcW w:w="6588" w:type="dxa"/>
            <w:tcBorders>
              <w:top w:val="nil"/>
              <w:left w:val="single" w:sz="4" w:space="0" w:color="auto"/>
              <w:bottom w:val="single" w:sz="4" w:space="0" w:color="auto"/>
              <w:right w:val="single" w:sz="4" w:space="0" w:color="auto"/>
            </w:tcBorders>
            <w:shd w:val="clear" w:color="auto" w:fill="auto"/>
            <w:vAlign w:val="center"/>
          </w:tcPr>
          <w:p w14:paraId="14B985DD" w14:textId="724AC1B8" w:rsidR="0096388E" w:rsidRPr="0096388E" w:rsidRDefault="0096388E" w:rsidP="00A94821">
            <w:pPr>
              <w:rPr>
                <w:rFonts w:ascii="Myriad Pro" w:hAnsi="Myriad Pro"/>
                <w:color w:val="000000"/>
                <w:sz w:val="18"/>
                <w:szCs w:val="18"/>
              </w:rPr>
            </w:pPr>
            <w:r w:rsidRPr="0096388E">
              <w:rPr>
                <w:rFonts w:ascii="Myriad Pro" w:hAnsi="Myriad Pro"/>
                <w:color w:val="000000"/>
                <w:sz w:val="18"/>
                <w:szCs w:val="18"/>
              </w:rPr>
              <w:t>Строительство гаража ПО ГЭС</w:t>
            </w:r>
          </w:p>
        </w:tc>
        <w:tc>
          <w:tcPr>
            <w:tcW w:w="2051" w:type="dxa"/>
            <w:tcBorders>
              <w:top w:val="nil"/>
              <w:left w:val="nil"/>
              <w:bottom w:val="single" w:sz="4" w:space="0" w:color="auto"/>
              <w:right w:val="single" w:sz="4" w:space="0" w:color="auto"/>
            </w:tcBorders>
            <w:shd w:val="clear" w:color="auto" w:fill="auto"/>
            <w:vAlign w:val="center"/>
          </w:tcPr>
          <w:p w14:paraId="2C51278F" w14:textId="57EB57AE"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7,71</w:t>
            </w:r>
          </w:p>
        </w:tc>
      </w:tr>
      <w:tr w:rsidR="0096388E" w:rsidRPr="00560BDF" w14:paraId="07331511" w14:textId="77777777" w:rsidTr="00371789">
        <w:trPr>
          <w:trHeight w:val="20"/>
          <w:jc w:val="center"/>
        </w:trPr>
        <w:tc>
          <w:tcPr>
            <w:tcW w:w="705" w:type="dxa"/>
            <w:tcBorders>
              <w:top w:val="nil"/>
              <w:left w:val="single" w:sz="4" w:space="0" w:color="auto"/>
              <w:bottom w:val="single" w:sz="4" w:space="0" w:color="auto"/>
              <w:right w:val="single" w:sz="4" w:space="0" w:color="auto"/>
            </w:tcBorders>
            <w:vAlign w:val="center"/>
          </w:tcPr>
          <w:p w14:paraId="12D0D934" w14:textId="38F699A5" w:rsid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19</w:t>
            </w:r>
          </w:p>
        </w:tc>
        <w:tc>
          <w:tcPr>
            <w:tcW w:w="6588" w:type="dxa"/>
            <w:tcBorders>
              <w:top w:val="nil"/>
              <w:left w:val="single" w:sz="4" w:space="0" w:color="auto"/>
              <w:bottom w:val="single" w:sz="4" w:space="0" w:color="auto"/>
              <w:right w:val="single" w:sz="4" w:space="0" w:color="auto"/>
            </w:tcBorders>
            <w:shd w:val="clear" w:color="auto" w:fill="auto"/>
            <w:vAlign w:val="center"/>
          </w:tcPr>
          <w:p w14:paraId="712969C4" w14:textId="677114B3" w:rsidR="0096388E" w:rsidRPr="0096388E" w:rsidRDefault="0096388E" w:rsidP="00A94821">
            <w:pPr>
              <w:rPr>
                <w:rFonts w:ascii="Myriad Pro" w:hAnsi="Myriad Pro"/>
                <w:color w:val="000000"/>
                <w:sz w:val="18"/>
                <w:szCs w:val="18"/>
              </w:rPr>
            </w:pPr>
            <w:r w:rsidRPr="0096388E">
              <w:rPr>
                <w:rFonts w:ascii="Myriad Pro" w:hAnsi="Myriad Pro"/>
                <w:color w:val="000000"/>
                <w:sz w:val="18"/>
                <w:szCs w:val="18"/>
              </w:rPr>
              <w:t>ИА МРСК Прочие основные средства, не требующие монтажа</w:t>
            </w:r>
          </w:p>
        </w:tc>
        <w:tc>
          <w:tcPr>
            <w:tcW w:w="2051" w:type="dxa"/>
            <w:tcBorders>
              <w:top w:val="nil"/>
              <w:left w:val="nil"/>
              <w:bottom w:val="single" w:sz="4" w:space="0" w:color="auto"/>
              <w:right w:val="single" w:sz="4" w:space="0" w:color="auto"/>
            </w:tcBorders>
            <w:shd w:val="clear" w:color="auto" w:fill="auto"/>
            <w:vAlign w:val="center"/>
          </w:tcPr>
          <w:p w14:paraId="5CCB8827" w14:textId="7A8F8859"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0,22</w:t>
            </w:r>
          </w:p>
        </w:tc>
      </w:tr>
      <w:tr w:rsidR="0096388E" w:rsidRPr="00560BDF" w14:paraId="371B118C" w14:textId="77777777" w:rsidTr="00371789">
        <w:trPr>
          <w:trHeight w:val="20"/>
          <w:jc w:val="center"/>
        </w:trPr>
        <w:tc>
          <w:tcPr>
            <w:tcW w:w="705" w:type="dxa"/>
            <w:tcBorders>
              <w:top w:val="nil"/>
              <w:left w:val="single" w:sz="4" w:space="0" w:color="auto"/>
              <w:bottom w:val="single" w:sz="4" w:space="0" w:color="auto"/>
              <w:right w:val="single" w:sz="4" w:space="0" w:color="auto"/>
            </w:tcBorders>
            <w:vAlign w:val="center"/>
          </w:tcPr>
          <w:p w14:paraId="584A47FB" w14:textId="7833F4FC" w:rsid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20</w:t>
            </w:r>
          </w:p>
        </w:tc>
        <w:tc>
          <w:tcPr>
            <w:tcW w:w="6588" w:type="dxa"/>
            <w:tcBorders>
              <w:top w:val="nil"/>
              <w:left w:val="single" w:sz="4" w:space="0" w:color="auto"/>
              <w:bottom w:val="single" w:sz="4" w:space="0" w:color="auto"/>
              <w:right w:val="single" w:sz="4" w:space="0" w:color="auto"/>
            </w:tcBorders>
            <w:shd w:val="clear" w:color="auto" w:fill="auto"/>
            <w:vAlign w:val="center"/>
          </w:tcPr>
          <w:p w14:paraId="34B84E63" w14:textId="7C4A5F34" w:rsidR="0096388E" w:rsidRPr="0096388E" w:rsidRDefault="0096388E" w:rsidP="00A94821">
            <w:pPr>
              <w:rPr>
                <w:rFonts w:ascii="Myriad Pro" w:hAnsi="Myriad Pro"/>
                <w:color w:val="000000"/>
                <w:sz w:val="18"/>
                <w:szCs w:val="18"/>
              </w:rPr>
            </w:pPr>
            <w:r w:rsidRPr="0096388E">
              <w:rPr>
                <w:rFonts w:ascii="Myriad Pro" w:hAnsi="Myriad Pro"/>
                <w:color w:val="000000"/>
                <w:sz w:val="18"/>
                <w:szCs w:val="18"/>
              </w:rPr>
              <w:t>ИА МРСК Приобретение оборудования для выполенинея проектно-изыскательских работ ПКБ</w:t>
            </w:r>
          </w:p>
        </w:tc>
        <w:tc>
          <w:tcPr>
            <w:tcW w:w="2051" w:type="dxa"/>
            <w:tcBorders>
              <w:top w:val="nil"/>
              <w:left w:val="nil"/>
              <w:bottom w:val="single" w:sz="4" w:space="0" w:color="auto"/>
              <w:right w:val="single" w:sz="4" w:space="0" w:color="auto"/>
            </w:tcBorders>
            <w:shd w:val="clear" w:color="auto" w:fill="auto"/>
            <w:vAlign w:val="center"/>
          </w:tcPr>
          <w:p w14:paraId="1DA3FC84" w14:textId="6F6EABE0"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0,14</w:t>
            </w:r>
          </w:p>
        </w:tc>
      </w:tr>
      <w:tr w:rsidR="0096388E" w:rsidRPr="00560BDF" w14:paraId="70F43450" w14:textId="77777777" w:rsidTr="00371789">
        <w:trPr>
          <w:trHeight w:val="20"/>
          <w:jc w:val="center"/>
        </w:trPr>
        <w:tc>
          <w:tcPr>
            <w:tcW w:w="705" w:type="dxa"/>
            <w:tcBorders>
              <w:top w:val="nil"/>
              <w:left w:val="single" w:sz="4" w:space="0" w:color="auto"/>
              <w:bottom w:val="single" w:sz="4" w:space="0" w:color="auto"/>
              <w:right w:val="single" w:sz="4" w:space="0" w:color="auto"/>
            </w:tcBorders>
            <w:vAlign w:val="center"/>
          </w:tcPr>
          <w:p w14:paraId="247CE72D" w14:textId="4C33513D" w:rsid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21</w:t>
            </w:r>
          </w:p>
        </w:tc>
        <w:tc>
          <w:tcPr>
            <w:tcW w:w="6588" w:type="dxa"/>
            <w:tcBorders>
              <w:top w:val="nil"/>
              <w:left w:val="single" w:sz="4" w:space="0" w:color="auto"/>
              <w:bottom w:val="single" w:sz="4" w:space="0" w:color="auto"/>
              <w:right w:val="single" w:sz="4" w:space="0" w:color="auto"/>
            </w:tcBorders>
            <w:shd w:val="clear" w:color="auto" w:fill="auto"/>
            <w:vAlign w:val="center"/>
          </w:tcPr>
          <w:p w14:paraId="66BD6F7A" w14:textId="67C07B08" w:rsidR="0096388E" w:rsidRPr="0096388E" w:rsidRDefault="0096388E" w:rsidP="00A94821">
            <w:pPr>
              <w:rPr>
                <w:rFonts w:ascii="Myriad Pro" w:hAnsi="Myriad Pro"/>
                <w:color w:val="000000"/>
                <w:sz w:val="18"/>
                <w:szCs w:val="18"/>
              </w:rPr>
            </w:pPr>
            <w:r w:rsidRPr="0096388E">
              <w:rPr>
                <w:rFonts w:ascii="Myriad Pro" w:hAnsi="Myriad Pro"/>
                <w:color w:val="000000"/>
                <w:sz w:val="18"/>
                <w:szCs w:val="18"/>
              </w:rPr>
              <w:t>ИА МРСК Создание баз данных НМА</w:t>
            </w:r>
          </w:p>
        </w:tc>
        <w:tc>
          <w:tcPr>
            <w:tcW w:w="2051" w:type="dxa"/>
            <w:tcBorders>
              <w:top w:val="nil"/>
              <w:left w:val="nil"/>
              <w:bottom w:val="single" w:sz="4" w:space="0" w:color="auto"/>
              <w:right w:val="single" w:sz="4" w:space="0" w:color="auto"/>
            </w:tcBorders>
            <w:shd w:val="clear" w:color="auto" w:fill="auto"/>
            <w:vAlign w:val="center"/>
          </w:tcPr>
          <w:p w14:paraId="0C6A9C20" w14:textId="03C49FCC"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25,46</w:t>
            </w:r>
          </w:p>
        </w:tc>
      </w:tr>
      <w:tr w:rsidR="00A94821" w:rsidRPr="00560BDF" w14:paraId="6985A86F" w14:textId="77777777" w:rsidTr="00371789">
        <w:trPr>
          <w:trHeight w:val="449"/>
          <w:jc w:val="center"/>
        </w:trPr>
        <w:tc>
          <w:tcPr>
            <w:tcW w:w="705" w:type="dxa"/>
            <w:tcBorders>
              <w:top w:val="nil"/>
              <w:left w:val="single" w:sz="4" w:space="0" w:color="auto"/>
              <w:bottom w:val="single" w:sz="4" w:space="0" w:color="auto"/>
              <w:right w:val="single" w:sz="4" w:space="0" w:color="auto"/>
            </w:tcBorders>
            <w:shd w:val="clear" w:color="auto" w:fill="EAF1DD" w:themeFill="accent3" w:themeFillTint="33"/>
          </w:tcPr>
          <w:p w14:paraId="38BF0DEA" w14:textId="77777777" w:rsidR="00A94821" w:rsidRPr="00560BDF" w:rsidRDefault="00A94821" w:rsidP="00A94821">
            <w:pPr>
              <w:rPr>
                <w:rFonts w:ascii="Myriad Pro" w:hAnsi="Myriad Pro"/>
                <w:b/>
                <w:bCs/>
                <w:sz w:val="18"/>
                <w:szCs w:val="18"/>
              </w:rPr>
            </w:pPr>
          </w:p>
        </w:tc>
        <w:tc>
          <w:tcPr>
            <w:tcW w:w="6588" w:type="dxa"/>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14859D8E" w14:textId="77777777" w:rsidR="00A94821" w:rsidRPr="00560BDF" w:rsidRDefault="00A94821" w:rsidP="00A94821">
            <w:pPr>
              <w:rPr>
                <w:rFonts w:ascii="Myriad Pro" w:hAnsi="Myriad Pro"/>
                <w:b/>
                <w:bCs/>
                <w:sz w:val="18"/>
                <w:szCs w:val="18"/>
              </w:rPr>
            </w:pPr>
            <w:r w:rsidRPr="00560BDF">
              <w:rPr>
                <w:rFonts w:ascii="Myriad Pro" w:hAnsi="Myriad Pro"/>
                <w:b/>
                <w:bCs/>
                <w:sz w:val="18"/>
                <w:szCs w:val="18"/>
              </w:rPr>
              <w:t>Итого</w:t>
            </w:r>
          </w:p>
        </w:tc>
        <w:tc>
          <w:tcPr>
            <w:tcW w:w="2051" w:type="dxa"/>
            <w:tcBorders>
              <w:top w:val="nil"/>
              <w:left w:val="nil"/>
              <w:bottom w:val="single" w:sz="4" w:space="0" w:color="auto"/>
              <w:right w:val="single" w:sz="4" w:space="0" w:color="auto"/>
            </w:tcBorders>
            <w:shd w:val="clear" w:color="auto" w:fill="EAF1DD" w:themeFill="accent3" w:themeFillTint="33"/>
            <w:vAlign w:val="center"/>
            <w:hideMark/>
          </w:tcPr>
          <w:p w14:paraId="64FA185E" w14:textId="7666B605" w:rsidR="00A94821" w:rsidRPr="00560BDF" w:rsidRDefault="0096388E" w:rsidP="00A94821">
            <w:pPr>
              <w:jc w:val="center"/>
              <w:rPr>
                <w:rFonts w:ascii="Myriad Pro" w:hAnsi="Myriad Pro"/>
                <w:b/>
                <w:bCs/>
                <w:sz w:val="18"/>
                <w:szCs w:val="18"/>
              </w:rPr>
            </w:pPr>
            <w:r>
              <w:rPr>
                <w:rFonts w:ascii="Myriad Pro" w:hAnsi="Myriad Pro"/>
                <w:b/>
                <w:bCs/>
                <w:sz w:val="18"/>
                <w:szCs w:val="18"/>
              </w:rPr>
              <w:t>92,60</w:t>
            </w:r>
          </w:p>
        </w:tc>
      </w:tr>
    </w:tbl>
    <w:p w14:paraId="479BA5CE" w14:textId="77777777" w:rsidR="00A94821" w:rsidRDefault="00A94821" w:rsidP="00A94821">
      <w:pPr>
        <w:keepNext/>
        <w:spacing w:line="360" w:lineRule="auto"/>
        <w:ind w:firstLine="567"/>
        <w:jc w:val="both"/>
        <w:rPr>
          <w:rFonts w:ascii="Myriad Pro" w:eastAsia="Calibri" w:hAnsi="Myriad Pro"/>
          <w:sz w:val="26"/>
          <w:szCs w:val="26"/>
        </w:rPr>
      </w:pPr>
    </w:p>
    <w:p w14:paraId="3934B6DD" w14:textId="75459F90" w:rsidR="00A94821" w:rsidRPr="00560BDF" w:rsidRDefault="00A94821" w:rsidP="00A94821">
      <w:pPr>
        <w:keepNext/>
        <w:spacing w:line="360" w:lineRule="auto"/>
        <w:ind w:firstLine="567"/>
        <w:jc w:val="both"/>
        <w:rPr>
          <w:rFonts w:ascii="Myriad Pro" w:eastAsia="Calibri" w:hAnsi="Myriad Pro"/>
          <w:sz w:val="26"/>
          <w:szCs w:val="26"/>
        </w:rPr>
      </w:pPr>
      <w:r w:rsidRPr="00560BDF">
        <w:rPr>
          <w:rFonts w:ascii="Myriad Pro" w:eastAsia="Calibri" w:hAnsi="Myriad Pro"/>
          <w:sz w:val="26"/>
          <w:szCs w:val="26"/>
        </w:rPr>
        <w:t xml:space="preserve">В ходе проверки Исполнителем обнаружено превышение фактического финансирования мероприятий инвестиционной программы свыше величины средств, определенных в утвержденной в установленном порядке инвестиционной программе на общую сумму </w:t>
      </w:r>
      <w:r w:rsidR="0096388E">
        <w:rPr>
          <w:rFonts w:ascii="Myriad Pro" w:eastAsia="Calibri" w:hAnsi="Myriad Pro"/>
          <w:sz w:val="26"/>
          <w:szCs w:val="26"/>
        </w:rPr>
        <w:t>73 182,89</w:t>
      </w:r>
      <w:r w:rsidRPr="00560BDF">
        <w:rPr>
          <w:rFonts w:ascii="Myriad Pro" w:eastAsia="Calibri" w:hAnsi="Myriad Pro"/>
          <w:sz w:val="26"/>
          <w:szCs w:val="26"/>
        </w:rPr>
        <w:t xml:space="preserve"> тыс. руб. (с НДС).</w:t>
      </w:r>
    </w:p>
    <w:tbl>
      <w:tblPr>
        <w:tblW w:w="5000" w:type="pct"/>
        <w:jc w:val="center"/>
        <w:tblLayout w:type="fixed"/>
        <w:tblLook w:val="04A0" w:firstRow="1" w:lastRow="0" w:firstColumn="1" w:lastColumn="0" w:noHBand="0" w:noVBand="1"/>
      </w:tblPr>
      <w:tblGrid>
        <w:gridCol w:w="526"/>
        <w:gridCol w:w="4618"/>
        <w:gridCol w:w="1092"/>
        <w:gridCol w:w="1115"/>
        <w:gridCol w:w="1063"/>
        <w:gridCol w:w="930"/>
      </w:tblGrid>
      <w:tr w:rsidR="00A94821" w:rsidRPr="00560BDF" w14:paraId="069C15B4" w14:textId="77777777" w:rsidTr="00A94821">
        <w:trPr>
          <w:trHeight w:val="20"/>
          <w:tblHeader/>
          <w:jc w:val="center"/>
        </w:trPr>
        <w:tc>
          <w:tcPr>
            <w:tcW w:w="53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36580CC2" w14:textId="77777777" w:rsidR="00A94821" w:rsidRPr="00560BDF" w:rsidRDefault="00A94821" w:rsidP="00A94821">
            <w:pPr>
              <w:jc w:val="center"/>
              <w:rPr>
                <w:rFonts w:ascii="Myriad Pro" w:hAnsi="Myriad Pro"/>
                <w:b/>
                <w:color w:val="FFFFFF" w:themeColor="background1"/>
                <w:sz w:val="18"/>
                <w:szCs w:val="18"/>
              </w:rPr>
            </w:pPr>
            <w:r>
              <w:rPr>
                <w:rFonts w:ascii="Myriad Pro" w:hAnsi="Myriad Pro"/>
                <w:b/>
                <w:color w:val="FFFFFF" w:themeColor="background1"/>
                <w:sz w:val="18"/>
                <w:szCs w:val="18"/>
              </w:rPr>
              <w:t>№ </w:t>
            </w:r>
            <w:r w:rsidRPr="00560BDF">
              <w:rPr>
                <w:rFonts w:ascii="Myriad Pro" w:hAnsi="Myriad Pro"/>
                <w:b/>
                <w:color w:val="FFFFFF" w:themeColor="background1"/>
                <w:sz w:val="18"/>
                <w:szCs w:val="18"/>
              </w:rPr>
              <w:t>п</w:t>
            </w:r>
            <w:r w:rsidRPr="00560BDF">
              <w:rPr>
                <w:rFonts w:ascii="Myriad Pro" w:hAnsi="Myriad Pro"/>
                <w:b/>
                <w:color w:val="FFFFFF" w:themeColor="background1"/>
                <w:sz w:val="18"/>
                <w:szCs w:val="18"/>
                <w:lang w:val="en-US"/>
              </w:rPr>
              <w:t>/</w:t>
            </w:r>
            <w:r w:rsidRPr="00560BDF">
              <w:rPr>
                <w:rFonts w:ascii="Myriad Pro" w:hAnsi="Myriad Pro"/>
                <w:b/>
                <w:color w:val="FFFFFF" w:themeColor="background1"/>
                <w:sz w:val="18"/>
                <w:szCs w:val="18"/>
              </w:rPr>
              <w:t>п</w:t>
            </w:r>
          </w:p>
        </w:tc>
        <w:tc>
          <w:tcPr>
            <w:tcW w:w="474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AEE4B76" w14:textId="77777777" w:rsidR="00A94821" w:rsidRPr="00560BDF" w:rsidRDefault="00A94821" w:rsidP="00A94821">
            <w:pPr>
              <w:jc w:val="center"/>
              <w:rPr>
                <w:rFonts w:ascii="Myriad Pro" w:hAnsi="Myriad Pro"/>
                <w:b/>
                <w:color w:val="FFFFFF" w:themeColor="background1"/>
                <w:sz w:val="18"/>
                <w:szCs w:val="18"/>
              </w:rPr>
            </w:pPr>
            <w:r w:rsidRPr="00560BDF">
              <w:rPr>
                <w:rFonts w:ascii="Myriad Pro" w:hAnsi="Myriad Pro"/>
                <w:b/>
                <w:color w:val="FFFFFF" w:themeColor="background1"/>
                <w:sz w:val="18"/>
                <w:szCs w:val="18"/>
              </w:rPr>
              <w:t xml:space="preserve">Наименование </w:t>
            </w:r>
          </w:p>
        </w:tc>
        <w:tc>
          <w:tcPr>
            <w:tcW w:w="225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2D1D7AA" w14:textId="77777777" w:rsidR="00A94821" w:rsidRPr="00560BDF" w:rsidRDefault="00A94821" w:rsidP="00A94821">
            <w:pPr>
              <w:jc w:val="center"/>
              <w:rPr>
                <w:rFonts w:ascii="Myriad Pro" w:hAnsi="Myriad Pro"/>
                <w:b/>
                <w:color w:val="FFFFFF" w:themeColor="background1"/>
                <w:sz w:val="18"/>
                <w:szCs w:val="18"/>
              </w:rPr>
            </w:pPr>
            <w:r w:rsidRPr="00560BDF">
              <w:rPr>
                <w:rFonts w:ascii="Myriad Pro" w:hAnsi="Myriad Pro"/>
                <w:b/>
                <w:color w:val="FFFFFF" w:themeColor="background1"/>
                <w:sz w:val="18"/>
                <w:szCs w:val="18"/>
              </w:rPr>
              <w:t>Финансирование, млн. руб. с НДС</w:t>
            </w:r>
          </w:p>
        </w:tc>
        <w:tc>
          <w:tcPr>
            <w:tcW w:w="203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74B80E1" w14:textId="77777777" w:rsidR="00A94821" w:rsidRPr="00560BDF" w:rsidRDefault="00A94821" w:rsidP="00A94821">
            <w:pPr>
              <w:jc w:val="center"/>
              <w:rPr>
                <w:rFonts w:ascii="Myriad Pro" w:hAnsi="Myriad Pro"/>
                <w:b/>
                <w:color w:val="FFFFFF" w:themeColor="background1"/>
                <w:sz w:val="18"/>
                <w:szCs w:val="18"/>
              </w:rPr>
            </w:pPr>
            <w:r w:rsidRPr="00560BDF">
              <w:rPr>
                <w:rFonts w:ascii="Myriad Pro" w:hAnsi="Myriad Pro"/>
                <w:b/>
                <w:color w:val="FFFFFF" w:themeColor="background1"/>
                <w:sz w:val="18"/>
                <w:szCs w:val="18"/>
              </w:rPr>
              <w:t>Отклонение</w:t>
            </w:r>
          </w:p>
        </w:tc>
      </w:tr>
      <w:tr w:rsidR="00A94821" w:rsidRPr="00560BDF" w14:paraId="2FD4C185" w14:textId="77777777" w:rsidTr="00A94821">
        <w:trPr>
          <w:trHeight w:val="20"/>
          <w:tblHeader/>
          <w:jc w:val="center"/>
        </w:trPr>
        <w:tc>
          <w:tcPr>
            <w:tcW w:w="53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2CF94553" w14:textId="77777777" w:rsidR="00A94821" w:rsidRPr="00560BDF" w:rsidRDefault="00A94821" w:rsidP="00A94821">
            <w:pPr>
              <w:rPr>
                <w:rFonts w:ascii="Myriad Pro" w:hAnsi="Myriad Pro"/>
                <w:b/>
                <w:color w:val="FFFFFF" w:themeColor="background1"/>
                <w:sz w:val="18"/>
                <w:szCs w:val="18"/>
              </w:rPr>
            </w:pPr>
          </w:p>
        </w:tc>
        <w:tc>
          <w:tcPr>
            <w:tcW w:w="474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1E55E10" w14:textId="77777777" w:rsidR="00A94821" w:rsidRPr="00560BDF" w:rsidRDefault="00A94821" w:rsidP="00A94821">
            <w:pPr>
              <w:rPr>
                <w:rFonts w:ascii="Myriad Pro" w:hAnsi="Myriad Pro"/>
                <w:b/>
                <w:color w:val="FFFFFF" w:themeColor="background1"/>
                <w:sz w:val="18"/>
                <w:szCs w:val="18"/>
              </w:rPr>
            </w:pPr>
          </w:p>
        </w:tc>
        <w:tc>
          <w:tcPr>
            <w:tcW w:w="11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7566EA6" w14:textId="77777777" w:rsidR="00A94821" w:rsidRPr="00560BDF" w:rsidRDefault="00A94821" w:rsidP="00A94821">
            <w:pPr>
              <w:jc w:val="center"/>
              <w:rPr>
                <w:rFonts w:ascii="Myriad Pro" w:hAnsi="Myriad Pro"/>
                <w:b/>
                <w:color w:val="FFFFFF" w:themeColor="background1"/>
                <w:sz w:val="18"/>
                <w:szCs w:val="18"/>
              </w:rPr>
            </w:pPr>
            <w:r w:rsidRPr="00560BDF">
              <w:rPr>
                <w:rFonts w:ascii="Myriad Pro" w:hAnsi="Myriad Pro"/>
                <w:b/>
                <w:color w:val="FFFFFF" w:themeColor="background1"/>
                <w:sz w:val="18"/>
                <w:szCs w:val="18"/>
              </w:rPr>
              <w:t>план</w:t>
            </w:r>
          </w:p>
        </w:tc>
        <w:tc>
          <w:tcPr>
            <w:tcW w:w="11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9DF79E6" w14:textId="77777777" w:rsidR="00A94821" w:rsidRPr="00560BDF" w:rsidRDefault="00A94821" w:rsidP="00A94821">
            <w:pPr>
              <w:jc w:val="center"/>
              <w:rPr>
                <w:rFonts w:ascii="Myriad Pro" w:hAnsi="Myriad Pro"/>
                <w:b/>
                <w:color w:val="FFFFFF" w:themeColor="background1"/>
                <w:sz w:val="18"/>
                <w:szCs w:val="18"/>
              </w:rPr>
            </w:pPr>
            <w:r w:rsidRPr="00560BDF">
              <w:rPr>
                <w:rFonts w:ascii="Myriad Pro" w:hAnsi="Myriad Pro"/>
                <w:b/>
                <w:color w:val="FFFFFF" w:themeColor="background1"/>
                <w:sz w:val="18"/>
                <w:szCs w:val="18"/>
              </w:rPr>
              <w:t>факт</w:t>
            </w:r>
          </w:p>
        </w:tc>
        <w:tc>
          <w:tcPr>
            <w:tcW w:w="108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D542ABF" w14:textId="77777777" w:rsidR="00A94821" w:rsidRPr="00560BDF" w:rsidRDefault="00A94821" w:rsidP="00A94821">
            <w:pPr>
              <w:jc w:val="center"/>
              <w:rPr>
                <w:rFonts w:ascii="Myriad Pro" w:hAnsi="Myriad Pro"/>
                <w:b/>
                <w:color w:val="FFFFFF" w:themeColor="background1"/>
                <w:sz w:val="18"/>
                <w:szCs w:val="18"/>
              </w:rPr>
            </w:pPr>
            <w:r w:rsidRPr="00560BDF">
              <w:rPr>
                <w:rFonts w:ascii="Myriad Pro" w:hAnsi="Myriad Pro"/>
                <w:b/>
                <w:color w:val="FFFFFF" w:themeColor="background1"/>
                <w:sz w:val="18"/>
                <w:szCs w:val="18"/>
              </w:rPr>
              <w:t>млн. руб.</w:t>
            </w:r>
          </w:p>
        </w:tc>
        <w:tc>
          <w:tcPr>
            <w:tcW w:w="9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0F8B216" w14:textId="77777777" w:rsidR="00A94821" w:rsidRPr="00560BDF" w:rsidRDefault="00A94821" w:rsidP="00A94821">
            <w:pPr>
              <w:jc w:val="center"/>
              <w:rPr>
                <w:rFonts w:ascii="Myriad Pro" w:hAnsi="Myriad Pro"/>
                <w:b/>
                <w:color w:val="FFFFFF" w:themeColor="background1"/>
                <w:sz w:val="18"/>
                <w:szCs w:val="18"/>
              </w:rPr>
            </w:pPr>
            <w:r w:rsidRPr="00560BDF">
              <w:rPr>
                <w:rFonts w:ascii="Myriad Pro" w:hAnsi="Myriad Pro"/>
                <w:b/>
                <w:color w:val="FFFFFF" w:themeColor="background1"/>
                <w:sz w:val="18"/>
                <w:szCs w:val="18"/>
              </w:rPr>
              <w:t>%</w:t>
            </w:r>
          </w:p>
        </w:tc>
      </w:tr>
      <w:tr w:rsidR="0096388E" w:rsidRPr="00560BDF" w14:paraId="7CA240C4" w14:textId="77777777" w:rsidTr="0096388E">
        <w:trPr>
          <w:trHeight w:val="20"/>
          <w:jc w:val="center"/>
        </w:trPr>
        <w:tc>
          <w:tcPr>
            <w:tcW w:w="534" w:type="dxa"/>
            <w:tcBorders>
              <w:top w:val="single" w:sz="4" w:space="0" w:color="FFFFFF" w:themeColor="background1"/>
              <w:left w:val="single" w:sz="4" w:space="0" w:color="auto"/>
              <w:bottom w:val="single" w:sz="4" w:space="0" w:color="auto"/>
              <w:right w:val="single" w:sz="4" w:space="0" w:color="auto"/>
            </w:tcBorders>
            <w:vAlign w:val="center"/>
          </w:tcPr>
          <w:p w14:paraId="1010E8C1" w14:textId="4FF6CB80" w:rsidR="0096388E" w:rsidRPr="00560BDF" w:rsidRDefault="0096388E" w:rsidP="0096388E">
            <w:pPr>
              <w:jc w:val="center"/>
              <w:rPr>
                <w:rFonts w:ascii="Myriad Pro" w:hAnsi="Myriad Pro"/>
                <w:color w:val="000000"/>
                <w:sz w:val="18"/>
                <w:szCs w:val="18"/>
              </w:rPr>
            </w:pPr>
            <w:r w:rsidRPr="0096388E">
              <w:rPr>
                <w:rFonts w:ascii="Myriad Pro" w:hAnsi="Myriad Pro"/>
                <w:color w:val="000000"/>
                <w:sz w:val="18"/>
                <w:szCs w:val="18"/>
              </w:rPr>
              <w:t>1</w:t>
            </w:r>
          </w:p>
        </w:tc>
        <w:tc>
          <w:tcPr>
            <w:tcW w:w="4743" w:type="dxa"/>
            <w:tcBorders>
              <w:top w:val="single" w:sz="4" w:space="0" w:color="FFFFFF" w:themeColor="background1"/>
              <w:left w:val="single" w:sz="4" w:space="0" w:color="auto"/>
              <w:bottom w:val="single" w:sz="4" w:space="0" w:color="auto"/>
              <w:right w:val="single" w:sz="4" w:space="0" w:color="auto"/>
            </w:tcBorders>
            <w:shd w:val="clear" w:color="auto" w:fill="auto"/>
            <w:vAlign w:val="center"/>
          </w:tcPr>
          <w:p w14:paraId="73BDFAFE" w14:textId="298B3B07" w:rsidR="0096388E" w:rsidRPr="0096388E" w:rsidRDefault="0096388E" w:rsidP="0096388E">
            <w:pPr>
              <w:rPr>
                <w:rFonts w:ascii="Myriad Pro" w:hAnsi="Myriad Pro"/>
                <w:color w:val="000000"/>
                <w:sz w:val="18"/>
                <w:szCs w:val="18"/>
              </w:rPr>
            </w:pPr>
            <w:r w:rsidRPr="0096388E">
              <w:rPr>
                <w:rFonts w:ascii="Myriad Pro" w:hAnsi="Myriad Pro"/>
                <w:color w:val="000000"/>
                <w:sz w:val="18"/>
                <w:szCs w:val="18"/>
              </w:rPr>
              <w:t>Реконструкция  ПС 110/35/10 кВ Забайкальск с заменой силового трансформатора 16МВА на 1*25МВА (ЮХ)  (№ 20.4000.568.11 от 26.12.2011 )</w:t>
            </w:r>
          </w:p>
        </w:tc>
        <w:tc>
          <w:tcPr>
            <w:tcW w:w="1116" w:type="dxa"/>
            <w:tcBorders>
              <w:top w:val="single" w:sz="4" w:space="0" w:color="FFFFFF" w:themeColor="background1"/>
              <w:left w:val="nil"/>
              <w:bottom w:val="single" w:sz="4" w:space="0" w:color="auto"/>
              <w:right w:val="single" w:sz="4" w:space="0" w:color="auto"/>
            </w:tcBorders>
            <w:shd w:val="clear" w:color="auto" w:fill="auto"/>
            <w:vAlign w:val="center"/>
          </w:tcPr>
          <w:p w14:paraId="5A52DC08" w14:textId="5D6447AB"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1,10</w:t>
            </w:r>
          </w:p>
        </w:tc>
        <w:tc>
          <w:tcPr>
            <w:tcW w:w="1140" w:type="dxa"/>
            <w:tcBorders>
              <w:top w:val="single" w:sz="4" w:space="0" w:color="FFFFFF" w:themeColor="background1"/>
              <w:left w:val="nil"/>
              <w:bottom w:val="single" w:sz="4" w:space="0" w:color="auto"/>
              <w:right w:val="single" w:sz="4" w:space="0" w:color="auto"/>
            </w:tcBorders>
            <w:shd w:val="clear" w:color="auto" w:fill="auto"/>
            <w:vAlign w:val="center"/>
          </w:tcPr>
          <w:p w14:paraId="37CFFF31" w14:textId="6B1E59F0"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3,04</w:t>
            </w:r>
          </w:p>
        </w:tc>
        <w:tc>
          <w:tcPr>
            <w:tcW w:w="1087" w:type="dxa"/>
            <w:tcBorders>
              <w:top w:val="single" w:sz="4" w:space="0" w:color="FFFFFF" w:themeColor="background1"/>
              <w:left w:val="nil"/>
              <w:bottom w:val="single" w:sz="4" w:space="0" w:color="auto"/>
              <w:right w:val="single" w:sz="4" w:space="0" w:color="auto"/>
            </w:tcBorders>
            <w:shd w:val="clear" w:color="auto" w:fill="auto"/>
            <w:vAlign w:val="center"/>
          </w:tcPr>
          <w:p w14:paraId="417DBDF0" w14:textId="066D3ED5"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1,94</w:t>
            </w:r>
          </w:p>
        </w:tc>
        <w:tc>
          <w:tcPr>
            <w:tcW w:w="950" w:type="dxa"/>
            <w:tcBorders>
              <w:top w:val="single" w:sz="4" w:space="0" w:color="FFFFFF" w:themeColor="background1"/>
              <w:left w:val="nil"/>
              <w:bottom w:val="single" w:sz="4" w:space="0" w:color="auto"/>
              <w:right w:val="single" w:sz="4" w:space="0" w:color="auto"/>
            </w:tcBorders>
            <w:shd w:val="clear" w:color="auto" w:fill="auto"/>
            <w:vAlign w:val="center"/>
          </w:tcPr>
          <w:p w14:paraId="0FEC7070" w14:textId="2810218F"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276%</w:t>
            </w:r>
          </w:p>
        </w:tc>
      </w:tr>
      <w:tr w:rsidR="0096388E" w:rsidRPr="00560BDF" w14:paraId="5EBC9EFA" w14:textId="77777777" w:rsidTr="0096388E">
        <w:trPr>
          <w:trHeight w:val="20"/>
          <w:jc w:val="center"/>
        </w:trPr>
        <w:tc>
          <w:tcPr>
            <w:tcW w:w="534" w:type="dxa"/>
            <w:tcBorders>
              <w:top w:val="nil"/>
              <w:left w:val="single" w:sz="4" w:space="0" w:color="auto"/>
              <w:bottom w:val="single" w:sz="4" w:space="0" w:color="auto"/>
              <w:right w:val="single" w:sz="4" w:space="0" w:color="auto"/>
            </w:tcBorders>
            <w:vAlign w:val="center"/>
          </w:tcPr>
          <w:p w14:paraId="779B955D" w14:textId="0DE43CED" w:rsidR="0096388E" w:rsidRPr="00560BDF" w:rsidRDefault="0096388E" w:rsidP="0096388E">
            <w:pPr>
              <w:jc w:val="center"/>
              <w:rPr>
                <w:rFonts w:ascii="Myriad Pro" w:hAnsi="Myriad Pro"/>
                <w:color w:val="000000"/>
                <w:sz w:val="18"/>
                <w:szCs w:val="18"/>
              </w:rPr>
            </w:pPr>
            <w:r w:rsidRPr="0096388E">
              <w:rPr>
                <w:rFonts w:ascii="Myriad Pro" w:hAnsi="Myriad Pro"/>
                <w:color w:val="000000"/>
                <w:sz w:val="18"/>
                <w:szCs w:val="18"/>
              </w:rPr>
              <w:t>2</w:t>
            </w:r>
          </w:p>
        </w:tc>
        <w:tc>
          <w:tcPr>
            <w:tcW w:w="4743" w:type="dxa"/>
            <w:tcBorders>
              <w:top w:val="nil"/>
              <w:left w:val="single" w:sz="4" w:space="0" w:color="auto"/>
              <w:bottom w:val="single" w:sz="4" w:space="0" w:color="auto"/>
              <w:right w:val="single" w:sz="4" w:space="0" w:color="auto"/>
            </w:tcBorders>
            <w:shd w:val="clear" w:color="auto" w:fill="auto"/>
            <w:vAlign w:val="center"/>
          </w:tcPr>
          <w:p w14:paraId="26BDFBDC" w14:textId="0801F8A3" w:rsidR="0096388E" w:rsidRPr="0096388E" w:rsidRDefault="0096388E" w:rsidP="0096388E">
            <w:pPr>
              <w:rPr>
                <w:rFonts w:ascii="Myriad Pro" w:hAnsi="Myriad Pro"/>
                <w:color w:val="000000"/>
                <w:sz w:val="18"/>
                <w:szCs w:val="18"/>
              </w:rPr>
            </w:pPr>
            <w:r w:rsidRPr="0096388E">
              <w:rPr>
                <w:rFonts w:ascii="Myriad Pro" w:hAnsi="Myriad Pro"/>
                <w:color w:val="000000"/>
                <w:sz w:val="18"/>
                <w:szCs w:val="18"/>
              </w:rPr>
              <w:t>Реконструкция ПС 110 кВ с заменой АКБ (СОПТ)</w:t>
            </w:r>
          </w:p>
        </w:tc>
        <w:tc>
          <w:tcPr>
            <w:tcW w:w="1116" w:type="dxa"/>
            <w:tcBorders>
              <w:top w:val="nil"/>
              <w:left w:val="nil"/>
              <w:bottom w:val="single" w:sz="4" w:space="0" w:color="auto"/>
              <w:right w:val="single" w:sz="4" w:space="0" w:color="auto"/>
            </w:tcBorders>
            <w:shd w:val="clear" w:color="auto" w:fill="auto"/>
            <w:vAlign w:val="center"/>
          </w:tcPr>
          <w:p w14:paraId="6173F020" w14:textId="4EAC42F5"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35,29</w:t>
            </w:r>
          </w:p>
        </w:tc>
        <w:tc>
          <w:tcPr>
            <w:tcW w:w="1140" w:type="dxa"/>
            <w:tcBorders>
              <w:top w:val="nil"/>
              <w:left w:val="nil"/>
              <w:bottom w:val="single" w:sz="4" w:space="0" w:color="auto"/>
              <w:right w:val="single" w:sz="4" w:space="0" w:color="auto"/>
            </w:tcBorders>
            <w:shd w:val="clear" w:color="auto" w:fill="auto"/>
            <w:vAlign w:val="center"/>
          </w:tcPr>
          <w:p w14:paraId="37CFE739" w14:textId="41917E41"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41,13</w:t>
            </w:r>
          </w:p>
        </w:tc>
        <w:tc>
          <w:tcPr>
            <w:tcW w:w="1087" w:type="dxa"/>
            <w:tcBorders>
              <w:top w:val="nil"/>
              <w:left w:val="nil"/>
              <w:bottom w:val="single" w:sz="4" w:space="0" w:color="auto"/>
              <w:right w:val="single" w:sz="4" w:space="0" w:color="auto"/>
            </w:tcBorders>
            <w:shd w:val="clear" w:color="auto" w:fill="auto"/>
            <w:vAlign w:val="center"/>
          </w:tcPr>
          <w:p w14:paraId="3DE64941" w14:textId="05A567DF"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5,84</w:t>
            </w:r>
          </w:p>
        </w:tc>
        <w:tc>
          <w:tcPr>
            <w:tcW w:w="950" w:type="dxa"/>
            <w:tcBorders>
              <w:top w:val="nil"/>
              <w:left w:val="nil"/>
              <w:bottom w:val="single" w:sz="4" w:space="0" w:color="auto"/>
              <w:right w:val="single" w:sz="4" w:space="0" w:color="auto"/>
            </w:tcBorders>
            <w:shd w:val="clear" w:color="auto" w:fill="auto"/>
            <w:vAlign w:val="center"/>
          </w:tcPr>
          <w:p w14:paraId="46950A65" w14:textId="358E8AD6"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117%</w:t>
            </w:r>
          </w:p>
        </w:tc>
      </w:tr>
      <w:tr w:rsidR="0096388E" w:rsidRPr="00560BDF" w14:paraId="294BD482" w14:textId="77777777" w:rsidTr="0096388E">
        <w:trPr>
          <w:trHeight w:val="20"/>
          <w:jc w:val="center"/>
        </w:trPr>
        <w:tc>
          <w:tcPr>
            <w:tcW w:w="534" w:type="dxa"/>
            <w:tcBorders>
              <w:top w:val="nil"/>
              <w:left w:val="single" w:sz="4" w:space="0" w:color="auto"/>
              <w:bottom w:val="single" w:sz="4" w:space="0" w:color="auto"/>
              <w:right w:val="single" w:sz="4" w:space="0" w:color="auto"/>
            </w:tcBorders>
            <w:vAlign w:val="center"/>
          </w:tcPr>
          <w:p w14:paraId="052BD84E" w14:textId="38710FC1" w:rsidR="0096388E" w:rsidRPr="00560BDF" w:rsidRDefault="0096388E" w:rsidP="0096388E">
            <w:pPr>
              <w:jc w:val="center"/>
              <w:rPr>
                <w:rFonts w:ascii="Myriad Pro" w:hAnsi="Myriad Pro"/>
                <w:color w:val="000000"/>
                <w:sz w:val="18"/>
                <w:szCs w:val="18"/>
              </w:rPr>
            </w:pPr>
            <w:r w:rsidRPr="0096388E">
              <w:rPr>
                <w:rFonts w:ascii="Myriad Pro" w:hAnsi="Myriad Pro"/>
                <w:color w:val="000000"/>
                <w:sz w:val="18"/>
                <w:szCs w:val="18"/>
              </w:rPr>
              <w:t>3</w:t>
            </w:r>
          </w:p>
        </w:tc>
        <w:tc>
          <w:tcPr>
            <w:tcW w:w="4743" w:type="dxa"/>
            <w:tcBorders>
              <w:top w:val="nil"/>
              <w:left w:val="single" w:sz="4" w:space="0" w:color="auto"/>
              <w:bottom w:val="single" w:sz="4" w:space="0" w:color="auto"/>
              <w:right w:val="single" w:sz="4" w:space="0" w:color="auto"/>
            </w:tcBorders>
            <w:shd w:val="clear" w:color="auto" w:fill="auto"/>
            <w:vAlign w:val="center"/>
          </w:tcPr>
          <w:p w14:paraId="7E15E8FF" w14:textId="64763B0C" w:rsidR="0096388E" w:rsidRPr="0096388E" w:rsidRDefault="0096388E" w:rsidP="0096388E">
            <w:pPr>
              <w:rPr>
                <w:rFonts w:ascii="Myriad Pro" w:hAnsi="Myriad Pro"/>
                <w:color w:val="000000"/>
                <w:sz w:val="18"/>
                <w:szCs w:val="18"/>
              </w:rPr>
            </w:pPr>
            <w:r w:rsidRPr="0096388E">
              <w:rPr>
                <w:rFonts w:ascii="Myriad Pro" w:hAnsi="Myriad Pro"/>
                <w:color w:val="000000"/>
                <w:sz w:val="18"/>
                <w:szCs w:val="18"/>
              </w:rPr>
              <w:t xml:space="preserve">Строительство ВЛ 6-10-0.4 кВ, КЛ6-10-0.4 кВ, ТП6-10/0.4 кВ (прочие объекты технологического присоединения ЛЬГОТНИКИ) </w:t>
            </w:r>
          </w:p>
        </w:tc>
        <w:tc>
          <w:tcPr>
            <w:tcW w:w="1116" w:type="dxa"/>
            <w:tcBorders>
              <w:top w:val="nil"/>
              <w:left w:val="nil"/>
              <w:bottom w:val="single" w:sz="4" w:space="0" w:color="auto"/>
              <w:right w:val="single" w:sz="4" w:space="0" w:color="auto"/>
            </w:tcBorders>
            <w:shd w:val="clear" w:color="auto" w:fill="auto"/>
            <w:vAlign w:val="center"/>
          </w:tcPr>
          <w:p w14:paraId="2998757A" w14:textId="26C436B1"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28,45</w:t>
            </w:r>
          </w:p>
        </w:tc>
        <w:tc>
          <w:tcPr>
            <w:tcW w:w="1140" w:type="dxa"/>
            <w:tcBorders>
              <w:top w:val="nil"/>
              <w:left w:val="nil"/>
              <w:bottom w:val="single" w:sz="4" w:space="0" w:color="auto"/>
              <w:right w:val="single" w:sz="4" w:space="0" w:color="auto"/>
            </w:tcBorders>
            <w:shd w:val="clear" w:color="auto" w:fill="auto"/>
            <w:vAlign w:val="center"/>
          </w:tcPr>
          <w:p w14:paraId="58DF8017" w14:textId="666FBE0B"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92,25</w:t>
            </w:r>
          </w:p>
        </w:tc>
        <w:tc>
          <w:tcPr>
            <w:tcW w:w="1087" w:type="dxa"/>
            <w:tcBorders>
              <w:top w:val="nil"/>
              <w:left w:val="nil"/>
              <w:bottom w:val="single" w:sz="4" w:space="0" w:color="auto"/>
              <w:right w:val="single" w:sz="4" w:space="0" w:color="auto"/>
            </w:tcBorders>
            <w:shd w:val="clear" w:color="auto" w:fill="auto"/>
            <w:vAlign w:val="center"/>
          </w:tcPr>
          <w:p w14:paraId="1141EA18" w14:textId="67DA883B"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63,80</w:t>
            </w:r>
          </w:p>
        </w:tc>
        <w:tc>
          <w:tcPr>
            <w:tcW w:w="950" w:type="dxa"/>
            <w:tcBorders>
              <w:top w:val="nil"/>
              <w:left w:val="nil"/>
              <w:bottom w:val="single" w:sz="4" w:space="0" w:color="auto"/>
              <w:right w:val="single" w:sz="4" w:space="0" w:color="auto"/>
            </w:tcBorders>
            <w:shd w:val="clear" w:color="auto" w:fill="auto"/>
            <w:vAlign w:val="center"/>
          </w:tcPr>
          <w:p w14:paraId="28BE583D" w14:textId="45A93047"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324%</w:t>
            </w:r>
          </w:p>
        </w:tc>
      </w:tr>
      <w:tr w:rsidR="0096388E" w:rsidRPr="00560BDF" w14:paraId="1DB66AC8" w14:textId="77777777" w:rsidTr="0096388E">
        <w:trPr>
          <w:trHeight w:val="20"/>
          <w:jc w:val="center"/>
        </w:trPr>
        <w:tc>
          <w:tcPr>
            <w:tcW w:w="534" w:type="dxa"/>
            <w:tcBorders>
              <w:top w:val="nil"/>
              <w:left w:val="single" w:sz="4" w:space="0" w:color="auto"/>
              <w:bottom w:val="single" w:sz="4" w:space="0" w:color="auto"/>
              <w:right w:val="single" w:sz="4" w:space="0" w:color="auto"/>
            </w:tcBorders>
            <w:vAlign w:val="center"/>
          </w:tcPr>
          <w:p w14:paraId="5D24497B" w14:textId="06ADDC67" w:rsidR="0096388E" w:rsidRPr="00560BDF" w:rsidRDefault="0096388E" w:rsidP="0096388E">
            <w:pPr>
              <w:jc w:val="center"/>
              <w:rPr>
                <w:rFonts w:ascii="Myriad Pro" w:hAnsi="Myriad Pro"/>
                <w:color w:val="000000"/>
                <w:sz w:val="18"/>
                <w:szCs w:val="18"/>
              </w:rPr>
            </w:pPr>
            <w:r w:rsidRPr="0096388E">
              <w:rPr>
                <w:rFonts w:ascii="Myriad Pro" w:hAnsi="Myriad Pro"/>
                <w:color w:val="000000"/>
                <w:sz w:val="18"/>
                <w:szCs w:val="18"/>
              </w:rPr>
              <w:t>4</w:t>
            </w:r>
          </w:p>
        </w:tc>
        <w:tc>
          <w:tcPr>
            <w:tcW w:w="4743" w:type="dxa"/>
            <w:tcBorders>
              <w:top w:val="nil"/>
              <w:left w:val="single" w:sz="4" w:space="0" w:color="auto"/>
              <w:bottom w:val="single" w:sz="4" w:space="0" w:color="auto"/>
              <w:right w:val="single" w:sz="4" w:space="0" w:color="auto"/>
            </w:tcBorders>
            <w:shd w:val="clear" w:color="auto" w:fill="auto"/>
            <w:vAlign w:val="center"/>
          </w:tcPr>
          <w:p w14:paraId="5423CDBF" w14:textId="56ED0F44" w:rsidR="0096388E" w:rsidRPr="0096388E" w:rsidRDefault="0096388E" w:rsidP="0096388E">
            <w:pPr>
              <w:rPr>
                <w:rFonts w:ascii="Myriad Pro" w:hAnsi="Myriad Pro"/>
                <w:color w:val="000000"/>
                <w:sz w:val="18"/>
                <w:szCs w:val="18"/>
              </w:rPr>
            </w:pPr>
            <w:r w:rsidRPr="0096388E">
              <w:rPr>
                <w:rFonts w:ascii="Myriad Pro" w:hAnsi="Myriad Pro"/>
                <w:color w:val="000000"/>
                <w:sz w:val="18"/>
                <w:szCs w:val="18"/>
              </w:rPr>
              <w:t>ИА МРСК Серверное оборудование для модернизации центра обработки данных</w:t>
            </w:r>
          </w:p>
        </w:tc>
        <w:tc>
          <w:tcPr>
            <w:tcW w:w="1116" w:type="dxa"/>
            <w:tcBorders>
              <w:top w:val="nil"/>
              <w:left w:val="nil"/>
              <w:bottom w:val="single" w:sz="4" w:space="0" w:color="auto"/>
              <w:right w:val="single" w:sz="4" w:space="0" w:color="auto"/>
            </w:tcBorders>
            <w:shd w:val="clear" w:color="auto" w:fill="auto"/>
            <w:vAlign w:val="center"/>
          </w:tcPr>
          <w:p w14:paraId="7C98FEF6" w14:textId="5F6F9837"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2,41</w:t>
            </w:r>
          </w:p>
        </w:tc>
        <w:tc>
          <w:tcPr>
            <w:tcW w:w="1140" w:type="dxa"/>
            <w:tcBorders>
              <w:top w:val="nil"/>
              <w:left w:val="nil"/>
              <w:bottom w:val="single" w:sz="4" w:space="0" w:color="auto"/>
              <w:right w:val="single" w:sz="4" w:space="0" w:color="auto"/>
            </w:tcBorders>
            <w:shd w:val="clear" w:color="auto" w:fill="auto"/>
            <w:vAlign w:val="center"/>
          </w:tcPr>
          <w:p w14:paraId="147A16C2" w14:textId="572F6120"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3,09</w:t>
            </w:r>
          </w:p>
        </w:tc>
        <w:tc>
          <w:tcPr>
            <w:tcW w:w="1087" w:type="dxa"/>
            <w:tcBorders>
              <w:top w:val="nil"/>
              <w:left w:val="nil"/>
              <w:bottom w:val="single" w:sz="4" w:space="0" w:color="auto"/>
              <w:right w:val="single" w:sz="4" w:space="0" w:color="auto"/>
            </w:tcBorders>
            <w:shd w:val="clear" w:color="auto" w:fill="auto"/>
            <w:vAlign w:val="center"/>
          </w:tcPr>
          <w:p w14:paraId="2AC7DFD4" w14:textId="4FADFF16"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0,68</w:t>
            </w:r>
          </w:p>
        </w:tc>
        <w:tc>
          <w:tcPr>
            <w:tcW w:w="950" w:type="dxa"/>
            <w:tcBorders>
              <w:top w:val="nil"/>
              <w:left w:val="nil"/>
              <w:bottom w:val="single" w:sz="4" w:space="0" w:color="auto"/>
              <w:right w:val="single" w:sz="4" w:space="0" w:color="auto"/>
            </w:tcBorders>
            <w:shd w:val="clear" w:color="auto" w:fill="auto"/>
            <w:vAlign w:val="center"/>
          </w:tcPr>
          <w:p w14:paraId="50E28934" w14:textId="611FCF80"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128%</w:t>
            </w:r>
          </w:p>
        </w:tc>
      </w:tr>
      <w:tr w:rsidR="0096388E" w:rsidRPr="00560BDF" w14:paraId="0683DB0B" w14:textId="77777777" w:rsidTr="0096388E">
        <w:trPr>
          <w:trHeight w:val="20"/>
          <w:jc w:val="center"/>
        </w:trPr>
        <w:tc>
          <w:tcPr>
            <w:tcW w:w="534" w:type="dxa"/>
            <w:tcBorders>
              <w:top w:val="nil"/>
              <w:left w:val="single" w:sz="4" w:space="0" w:color="auto"/>
              <w:bottom w:val="single" w:sz="4" w:space="0" w:color="auto"/>
              <w:right w:val="single" w:sz="4" w:space="0" w:color="auto"/>
            </w:tcBorders>
            <w:vAlign w:val="center"/>
          </w:tcPr>
          <w:p w14:paraId="7A2B3ACB" w14:textId="1C68398B" w:rsidR="0096388E" w:rsidRPr="00560BDF" w:rsidRDefault="0096388E" w:rsidP="0096388E">
            <w:pPr>
              <w:jc w:val="center"/>
              <w:rPr>
                <w:rFonts w:ascii="Myriad Pro" w:hAnsi="Myriad Pro"/>
                <w:color w:val="000000"/>
                <w:sz w:val="18"/>
                <w:szCs w:val="18"/>
              </w:rPr>
            </w:pPr>
            <w:r w:rsidRPr="0096388E">
              <w:rPr>
                <w:rFonts w:ascii="Myriad Pro" w:hAnsi="Myriad Pro"/>
                <w:color w:val="000000"/>
                <w:sz w:val="18"/>
                <w:szCs w:val="18"/>
              </w:rPr>
              <w:t>5</w:t>
            </w:r>
          </w:p>
        </w:tc>
        <w:tc>
          <w:tcPr>
            <w:tcW w:w="4743" w:type="dxa"/>
            <w:tcBorders>
              <w:top w:val="nil"/>
              <w:left w:val="single" w:sz="4" w:space="0" w:color="auto"/>
              <w:bottom w:val="single" w:sz="4" w:space="0" w:color="auto"/>
              <w:right w:val="single" w:sz="4" w:space="0" w:color="auto"/>
            </w:tcBorders>
            <w:shd w:val="clear" w:color="auto" w:fill="auto"/>
            <w:vAlign w:val="center"/>
          </w:tcPr>
          <w:p w14:paraId="677B6A2A" w14:textId="39C971CF" w:rsidR="0096388E" w:rsidRPr="0096388E" w:rsidRDefault="0096388E" w:rsidP="0096388E">
            <w:pPr>
              <w:rPr>
                <w:rFonts w:ascii="Myriad Pro" w:hAnsi="Myriad Pro"/>
                <w:color w:val="000000"/>
                <w:sz w:val="18"/>
                <w:szCs w:val="18"/>
              </w:rPr>
            </w:pPr>
            <w:r w:rsidRPr="0096388E">
              <w:rPr>
                <w:rFonts w:ascii="Myriad Pro" w:hAnsi="Myriad Pro"/>
                <w:color w:val="000000"/>
                <w:sz w:val="18"/>
                <w:szCs w:val="18"/>
              </w:rPr>
              <w:t>ИА МРСК Создание конфигурации НМА</w:t>
            </w:r>
          </w:p>
        </w:tc>
        <w:tc>
          <w:tcPr>
            <w:tcW w:w="1116" w:type="dxa"/>
            <w:tcBorders>
              <w:top w:val="nil"/>
              <w:left w:val="nil"/>
              <w:bottom w:val="single" w:sz="4" w:space="0" w:color="auto"/>
              <w:right w:val="single" w:sz="4" w:space="0" w:color="auto"/>
            </w:tcBorders>
            <w:shd w:val="clear" w:color="auto" w:fill="auto"/>
            <w:vAlign w:val="center"/>
          </w:tcPr>
          <w:p w14:paraId="04A4C72C" w14:textId="001FD770"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3,40</w:t>
            </w:r>
          </w:p>
        </w:tc>
        <w:tc>
          <w:tcPr>
            <w:tcW w:w="1140" w:type="dxa"/>
            <w:tcBorders>
              <w:top w:val="nil"/>
              <w:left w:val="nil"/>
              <w:bottom w:val="single" w:sz="4" w:space="0" w:color="auto"/>
              <w:right w:val="single" w:sz="4" w:space="0" w:color="auto"/>
            </w:tcBorders>
            <w:shd w:val="clear" w:color="auto" w:fill="auto"/>
            <w:vAlign w:val="center"/>
          </w:tcPr>
          <w:p w14:paraId="40798467" w14:textId="609890DE"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4,32</w:t>
            </w:r>
          </w:p>
        </w:tc>
        <w:tc>
          <w:tcPr>
            <w:tcW w:w="1087" w:type="dxa"/>
            <w:tcBorders>
              <w:top w:val="nil"/>
              <w:left w:val="nil"/>
              <w:bottom w:val="single" w:sz="4" w:space="0" w:color="auto"/>
              <w:right w:val="single" w:sz="4" w:space="0" w:color="auto"/>
            </w:tcBorders>
            <w:shd w:val="clear" w:color="auto" w:fill="auto"/>
            <w:vAlign w:val="center"/>
          </w:tcPr>
          <w:p w14:paraId="10D93DB6" w14:textId="57FA82CB"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0,92</w:t>
            </w:r>
          </w:p>
        </w:tc>
        <w:tc>
          <w:tcPr>
            <w:tcW w:w="950" w:type="dxa"/>
            <w:tcBorders>
              <w:top w:val="nil"/>
              <w:left w:val="nil"/>
              <w:bottom w:val="single" w:sz="4" w:space="0" w:color="auto"/>
              <w:right w:val="single" w:sz="4" w:space="0" w:color="auto"/>
            </w:tcBorders>
            <w:shd w:val="clear" w:color="auto" w:fill="auto"/>
            <w:vAlign w:val="center"/>
          </w:tcPr>
          <w:p w14:paraId="79211DDF" w14:textId="40788E6C"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127%</w:t>
            </w:r>
          </w:p>
        </w:tc>
      </w:tr>
      <w:tr w:rsidR="0096388E" w:rsidRPr="00560BDF" w14:paraId="3078834F" w14:textId="77777777" w:rsidTr="00363FF4">
        <w:trPr>
          <w:trHeight w:val="378"/>
          <w:jc w:val="center"/>
        </w:trPr>
        <w:tc>
          <w:tcPr>
            <w:tcW w:w="534" w:type="dxa"/>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70C1E50B" w14:textId="77777777" w:rsidR="0096388E" w:rsidRPr="00560BDF" w:rsidRDefault="0096388E" w:rsidP="00A94821">
            <w:pPr>
              <w:rPr>
                <w:rFonts w:ascii="Myriad Pro" w:hAnsi="Myriad Pro"/>
                <w:b/>
                <w:bCs/>
                <w:sz w:val="18"/>
                <w:szCs w:val="18"/>
              </w:rPr>
            </w:pPr>
          </w:p>
        </w:tc>
        <w:tc>
          <w:tcPr>
            <w:tcW w:w="4743" w:type="dxa"/>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hideMark/>
          </w:tcPr>
          <w:p w14:paraId="597CDA1F" w14:textId="77777777" w:rsidR="0096388E" w:rsidRPr="00560BDF" w:rsidRDefault="0096388E" w:rsidP="00A94821">
            <w:pPr>
              <w:rPr>
                <w:rFonts w:ascii="Myriad Pro" w:hAnsi="Myriad Pro"/>
                <w:b/>
                <w:bCs/>
                <w:sz w:val="18"/>
                <w:szCs w:val="18"/>
              </w:rPr>
            </w:pPr>
            <w:r w:rsidRPr="00560BDF">
              <w:rPr>
                <w:rFonts w:ascii="Myriad Pro" w:hAnsi="Myriad Pro"/>
                <w:b/>
                <w:bCs/>
                <w:sz w:val="18"/>
                <w:szCs w:val="18"/>
              </w:rPr>
              <w:t>Итого</w:t>
            </w:r>
          </w:p>
        </w:tc>
        <w:tc>
          <w:tcPr>
            <w:tcW w:w="1116" w:type="dxa"/>
            <w:tcBorders>
              <w:top w:val="single" w:sz="4" w:space="0" w:color="auto"/>
              <w:left w:val="nil"/>
              <w:bottom w:val="single" w:sz="4" w:space="0" w:color="auto"/>
              <w:right w:val="single" w:sz="4" w:space="0" w:color="auto"/>
            </w:tcBorders>
            <w:shd w:val="clear" w:color="auto" w:fill="EAF1DD" w:themeFill="accent3" w:themeFillTint="33"/>
            <w:vAlign w:val="center"/>
          </w:tcPr>
          <w:p w14:paraId="25C8AC4F" w14:textId="6BFC958E" w:rsidR="0096388E" w:rsidRPr="00560BDF" w:rsidRDefault="0096388E" w:rsidP="0096388E">
            <w:pPr>
              <w:jc w:val="center"/>
              <w:rPr>
                <w:rFonts w:ascii="Myriad Pro" w:hAnsi="Myriad Pro"/>
                <w:b/>
                <w:bCs/>
                <w:sz w:val="18"/>
                <w:szCs w:val="18"/>
              </w:rPr>
            </w:pPr>
            <w:r w:rsidRPr="0096388E">
              <w:rPr>
                <w:rFonts w:ascii="Myriad Pro" w:hAnsi="Myriad Pro"/>
                <w:b/>
                <w:bCs/>
                <w:sz w:val="18"/>
                <w:szCs w:val="18"/>
              </w:rPr>
              <w:t>70,65</w:t>
            </w:r>
          </w:p>
        </w:tc>
        <w:tc>
          <w:tcPr>
            <w:tcW w:w="1140" w:type="dxa"/>
            <w:tcBorders>
              <w:top w:val="single" w:sz="4" w:space="0" w:color="auto"/>
              <w:left w:val="nil"/>
              <w:bottom w:val="single" w:sz="4" w:space="0" w:color="auto"/>
              <w:right w:val="single" w:sz="4" w:space="0" w:color="auto"/>
            </w:tcBorders>
            <w:shd w:val="clear" w:color="auto" w:fill="EAF1DD" w:themeFill="accent3" w:themeFillTint="33"/>
            <w:vAlign w:val="center"/>
          </w:tcPr>
          <w:p w14:paraId="1E870C65" w14:textId="54025DFF" w:rsidR="0096388E" w:rsidRPr="00560BDF" w:rsidRDefault="0096388E" w:rsidP="0096388E">
            <w:pPr>
              <w:jc w:val="center"/>
              <w:rPr>
                <w:rFonts w:ascii="Myriad Pro" w:hAnsi="Myriad Pro"/>
                <w:b/>
                <w:bCs/>
                <w:sz w:val="18"/>
                <w:szCs w:val="18"/>
              </w:rPr>
            </w:pPr>
            <w:r w:rsidRPr="0096388E">
              <w:rPr>
                <w:rFonts w:ascii="Myriad Pro" w:hAnsi="Myriad Pro"/>
                <w:b/>
                <w:bCs/>
                <w:sz w:val="18"/>
                <w:szCs w:val="18"/>
              </w:rPr>
              <w:t>143,83</w:t>
            </w:r>
          </w:p>
        </w:tc>
        <w:tc>
          <w:tcPr>
            <w:tcW w:w="1087" w:type="dxa"/>
            <w:tcBorders>
              <w:top w:val="single" w:sz="4" w:space="0" w:color="auto"/>
              <w:left w:val="nil"/>
              <w:bottom w:val="single" w:sz="4" w:space="0" w:color="auto"/>
              <w:right w:val="single" w:sz="4" w:space="0" w:color="auto"/>
            </w:tcBorders>
            <w:shd w:val="clear" w:color="auto" w:fill="EAF1DD" w:themeFill="accent3" w:themeFillTint="33"/>
            <w:vAlign w:val="center"/>
          </w:tcPr>
          <w:p w14:paraId="3DF35349" w14:textId="79DCF1C0" w:rsidR="0096388E" w:rsidRPr="00560BDF" w:rsidRDefault="0096388E" w:rsidP="0096388E">
            <w:pPr>
              <w:jc w:val="center"/>
              <w:rPr>
                <w:rFonts w:ascii="Myriad Pro" w:hAnsi="Myriad Pro"/>
                <w:b/>
                <w:bCs/>
                <w:sz w:val="18"/>
                <w:szCs w:val="18"/>
              </w:rPr>
            </w:pPr>
            <w:r w:rsidRPr="0096388E">
              <w:rPr>
                <w:rFonts w:ascii="Myriad Pro" w:hAnsi="Myriad Pro"/>
                <w:b/>
                <w:bCs/>
                <w:sz w:val="18"/>
                <w:szCs w:val="18"/>
              </w:rPr>
              <w:t>73,18</w:t>
            </w:r>
          </w:p>
        </w:tc>
        <w:tc>
          <w:tcPr>
            <w:tcW w:w="950" w:type="dxa"/>
            <w:tcBorders>
              <w:top w:val="single" w:sz="4" w:space="0" w:color="auto"/>
              <w:left w:val="nil"/>
              <w:bottom w:val="single" w:sz="4" w:space="0" w:color="auto"/>
              <w:right w:val="single" w:sz="4" w:space="0" w:color="auto"/>
            </w:tcBorders>
            <w:shd w:val="clear" w:color="auto" w:fill="EAF1DD" w:themeFill="accent3" w:themeFillTint="33"/>
            <w:vAlign w:val="center"/>
          </w:tcPr>
          <w:p w14:paraId="3ACEF422" w14:textId="2C334518" w:rsidR="0096388E" w:rsidRPr="00560BDF" w:rsidRDefault="0096388E" w:rsidP="0096388E">
            <w:pPr>
              <w:jc w:val="center"/>
              <w:rPr>
                <w:rFonts w:ascii="Myriad Pro" w:hAnsi="Myriad Pro"/>
                <w:b/>
                <w:bCs/>
                <w:sz w:val="18"/>
                <w:szCs w:val="18"/>
              </w:rPr>
            </w:pPr>
            <w:r w:rsidRPr="0096388E">
              <w:rPr>
                <w:rFonts w:ascii="Myriad Pro" w:hAnsi="Myriad Pro"/>
                <w:b/>
                <w:bCs/>
                <w:sz w:val="18"/>
                <w:szCs w:val="18"/>
              </w:rPr>
              <w:t>204%</w:t>
            </w:r>
          </w:p>
        </w:tc>
      </w:tr>
    </w:tbl>
    <w:p w14:paraId="1A524811" w14:textId="77777777" w:rsidR="00A94821" w:rsidRDefault="00A94821" w:rsidP="00A94821">
      <w:pPr>
        <w:spacing w:line="360" w:lineRule="auto"/>
        <w:ind w:firstLine="425"/>
        <w:jc w:val="both"/>
        <w:rPr>
          <w:rFonts w:ascii="Myriad Pro" w:eastAsia="Calibri" w:hAnsi="Myriad Pro"/>
          <w:sz w:val="26"/>
          <w:szCs w:val="26"/>
        </w:rPr>
      </w:pPr>
    </w:p>
    <w:p w14:paraId="61A369E6" w14:textId="3C415DF6" w:rsidR="00A94821" w:rsidRPr="00560BDF" w:rsidRDefault="00A94821" w:rsidP="00A94821">
      <w:pPr>
        <w:spacing w:line="360" w:lineRule="auto"/>
        <w:ind w:firstLine="567"/>
        <w:jc w:val="both"/>
        <w:rPr>
          <w:rFonts w:ascii="Myriad Pro" w:eastAsia="Calibri" w:hAnsi="Myriad Pro"/>
          <w:sz w:val="26"/>
          <w:szCs w:val="26"/>
        </w:rPr>
      </w:pPr>
      <w:r w:rsidRPr="00560BDF">
        <w:rPr>
          <w:rFonts w:ascii="Myriad Pro" w:eastAsia="Calibri" w:hAnsi="Myriad Pro"/>
          <w:sz w:val="26"/>
          <w:szCs w:val="26"/>
        </w:rPr>
        <w:t xml:space="preserve">По результатам анализа Исполнителем определены инвестиционные проекты, в отношении которых тарифный источник для финансирования капитальных вложений недоиспользован в полном объеме относительно утвержденного планового размера или не использован совсем, на общую сумму </w:t>
      </w:r>
      <w:r w:rsidR="00095986">
        <w:rPr>
          <w:rFonts w:ascii="Myriad Pro" w:eastAsia="Calibri" w:hAnsi="Myriad Pro"/>
          <w:sz w:val="26"/>
          <w:szCs w:val="26"/>
        </w:rPr>
        <w:t xml:space="preserve">899 809,77 </w:t>
      </w:r>
      <w:r w:rsidRPr="00560BDF">
        <w:rPr>
          <w:rFonts w:ascii="Myriad Pro" w:eastAsia="Calibri" w:hAnsi="Myriad Pro"/>
          <w:sz w:val="26"/>
          <w:szCs w:val="26"/>
        </w:rPr>
        <w:t xml:space="preserve">тыс. руб. (с НДС). Данные недофинансирования в части собственных </w:t>
      </w:r>
      <w:r w:rsidRPr="00560BDF">
        <w:rPr>
          <w:rFonts w:ascii="Myriad Pro" w:eastAsia="Calibri" w:hAnsi="Myriad Pro"/>
          <w:sz w:val="26"/>
          <w:szCs w:val="26"/>
        </w:rPr>
        <w:lastRenderedPageBreak/>
        <w:t>средств, получаемых от реализации услуг по передаче электрической энергии, представлены в таблице.</w:t>
      </w:r>
    </w:p>
    <w:tbl>
      <w:tblPr>
        <w:tblW w:w="4878" w:type="pct"/>
        <w:jc w:val="center"/>
        <w:tblLayout w:type="fixed"/>
        <w:tblLook w:val="04A0" w:firstRow="1" w:lastRow="0" w:firstColumn="1" w:lastColumn="0" w:noHBand="0" w:noVBand="1"/>
      </w:tblPr>
      <w:tblGrid>
        <w:gridCol w:w="533"/>
        <w:gridCol w:w="4959"/>
        <w:gridCol w:w="971"/>
        <w:gridCol w:w="873"/>
        <w:gridCol w:w="10"/>
        <w:gridCol w:w="949"/>
        <w:gridCol w:w="811"/>
        <w:gridCol w:w="10"/>
      </w:tblGrid>
      <w:tr w:rsidR="00A94821" w:rsidRPr="00560BDF" w14:paraId="183F65CE" w14:textId="77777777" w:rsidTr="0096388E">
        <w:trPr>
          <w:trHeight w:val="20"/>
          <w:tblHeader/>
          <w:jc w:val="center"/>
        </w:trPr>
        <w:tc>
          <w:tcPr>
            <w:tcW w:w="54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55227F76" w14:textId="77777777" w:rsidR="00A94821" w:rsidRPr="00560BDF" w:rsidRDefault="00A94821" w:rsidP="00A94821">
            <w:pPr>
              <w:keepNext/>
              <w:jc w:val="center"/>
              <w:rPr>
                <w:rFonts w:ascii="Myriad Pro" w:hAnsi="Myriad Pro"/>
                <w:b/>
                <w:color w:val="FFFFFF" w:themeColor="background1"/>
                <w:sz w:val="18"/>
                <w:szCs w:val="18"/>
              </w:rPr>
            </w:pPr>
            <w:r>
              <w:rPr>
                <w:rFonts w:ascii="Myriad Pro" w:hAnsi="Myriad Pro"/>
                <w:b/>
                <w:color w:val="FFFFFF" w:themeColor="background1"/>
                <w:sz w:val="18"/>
                <w:szCs w:val="18"/>
              </w:rPr>
              <w:t>№ </w:t>
            </w:r>
            <w:r w:rsidRPr="00560BDF">
              <w:rPr>
                <w:rFonts w:ascii="Myriad Pro" w:hAnsi="Myriad Pro"/>
                <w:b/>
                <w:color w:val="FFFFFF" w:themeColor="background1"/>
                <w:sz w:val="18"/>
                <w:szCs w:val="18"/>
              </w:rPr>
              <w:t>п</w:t>
            </w:r>
            <w:r w:rsidRPr="00560BDF">
              <w:rPr>
                <w:rFonts w:ascii="Myriad Pro" w:hAnsi="Myriad Pro"/>
                <w:b/>
                <w:color w:val="FFFFFF" w:themeColor="background1"/>
                <w:sz w:val="18"/>
                <w:szCs w:val="18"/>
                <w:lang w:val="en-US"/>
              </w:rPr>
              <w:t>/</w:t>
            </w:r>
            <w:r w:rsidRPr="00560BDF">
              <w:rPr>
                <w:rFonts w:ascii="Myriad Pro" w:hAnsi="Myriad Pro"/>
                <w:b/>
                <w:color w:val="FFFFFF" w:themeColor="background1"/>
                <w:sz w:val="18"/>
                <w:szCs w:val="18"/>
              </w:rPr>
              <w:t>п</w:t>
            </w:r>
          </w:p>
        </w:tc>
        <w:tc>
          <w:tcPr>
            <w:tcW w:w="509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780A2B7" w14:textId="77777777" w:rsidR="00A94821" w:rsidRPr="00560BDF" w:rsidRDefault="00A94821" w:rsidP="00A94821">
            <w:pPr>
              <w:keepNext/>
              <w:jc w:val="center"/>
              <w:rPr>
                <w:rFonts w:ascii="Myriad Pro" w:hAnsi="Myriad Pro"/>
                <w:b/>
                <w:color w:val="FFFFFF" w:themeColor="background1"/>
                <w:sz w:val="18"/>
                <w:szCs w:val="18"/>
              </w:rPr>
            </w:pPr>
            <w:r w:rsidRPr="00560BDF">
              <w:rPr>
                <w:rFonts w:ascii="Myriad Pro" w:hAnsi="Myriad Pro"/>
                <w:b/>
                <w:color w:val="FFFFFF" w:themeColor="background1"/>
                <w:sz w:val="18"/>
                <w:szCs w:val="18"/>
              </w:rPr>
              <w:t xml:space="preserve">Наименование </w:t>
            </w:r>
          </w:p>
        </w:tc>
        <w:tc>
          <w:tcPr>
            <w:tcW w:w="1893"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CEF1FF3" w14:textId="77777777" w:rsidR="00A94821" w:rsidRPr="00560BDF" w:rsidRDefault="00A94821" w:rsidP="00A94821">
            <w:pPr>
              <w:keepNext/>
              <w:jc w:val="center"/>
              <w:rPr>
                <w:rFonts w:ascii="Myriad Pro" w:hAnsi="Myriad Pro"/>
                <w:b/>
                <w:color w:val="FFFFFF" w:themeColor="background1"/>
                <w:sz w:val="18"/>
                <w:szCs w:val="18"/>
              </w:rPr>
            </w:pPr>
            <w:r w:rsidRPr="00560BDF">
              <w:rPr>
                <w:rFonts w:ascii="Myriad Pro" w:hAnsi="Myriad Pro"/>
                <w:b/>
                <w:color w:val="FFFFFF" w:themeColor="background1"/>
                <w:sz w:val="18"/>
                <w:szCs w:val="18"/>
              </w:rPr>
              <w:t>Финансирование, млн. руб. с НДС</w:t>
            </w:r>
          </w:p>
        </w:tc>
        <w:tc>
          <w:tcPr>
            <w:tcW w:w="1807"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CA95C1B" w14:textId="77777777" w:rsidR="00A94821" w:rsidRPr="00560BDF" w:rsidRDefault="00A94821" w:rsidP="00A94821">
            <w:pPr>
              <w:keepNext/>
              <w:jc w:val="center"/>
              <w:rPr>
                <w:rFonts w:ascii="Myriad Pro" w:hAnsi="Myriad Pro"/>
                <w:b/>
                <w:color w:val="FFFFFF" w:themeColor="background1"/>
                <w:sz w:val="18"/>
                <w:szCs w:val="18"/>
              </w:rPr>
            </w:pPr>
            <w:r w:rsidRPr="00560BDF">
              <w:rPr>
                <w:rFonts w:ascii="Myriad Pro" w:hAnsi="Myriad Pro"/>
                <w:b/>
                <w:color w:val="FFFFFF" w:themeColor="background1"/>
                <w:sz w:val="18"/>
                <w:szCs w:val="18"/>
              </w:rPr>
              <w:t>Отклонение</w:t>
            </w:r>
          </w:p>
        </w:tc>
      </w:tr>
      <w:tr w:rsidR="00A94821" w:rsidRPr="00560BDF" w14:paraId="29CFAE36" w14:textId="77777777" w:rsidTr="0096388E">
        <w:trPr>
          <w:gridAfter w:val="1"/>
          <w:wAfter w:w="10" w:type="dxa"/>
          <w:trHeight w:val="20"/>
          <w:tblHeader/>
          <w:jc w:val="center"/>
        </w:trPr>
        <w:tc>
          <w:tcPr>
            <w:tcW w:w="54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53315C30" w14:textId="77777777" w:rsidR="00A94821" w:rsidRPr="00560BDF" w:rsidRDefault="00A94821" w:rsidP="00A94821">
            <w:pPr>
              <w:keepNext/>
              <w:rPr>
                <w:rFonts w:ascii="Myriad Pro" w:hAnsi="Myriad Pro"/>
                <w:b/>
                <w:color w:val="FFFFFF" w:themeColor="background1"/>
                <w:sz w:val="18"/>
                <w:szCs w:val="18"/>
              </w:rPr>
            </w:pPr>
          </w:p>
        </w:tc>
        <w:tc>
          <w:tcPr>
            <w:tcW w:w="509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7AA7ACD" w14:textId="77777777" w:rsidR="00A94821" w:rsidRPr="00560BDF" w:rsidRDefault="00A94821" w:rsidP="00A94821">
            <w:pPr>
              <w:keepNext/>
              <w:rPr>
                <w:rFonts w:ascii="Myriad Pro" w:hAnsi="Myriad Pro"/>
                <w:b/>
                <w:color w:val="FFFFFF" w:themeColor="background1"/>
                <w:sz w:val="18"/>
                <w:szCs w:val="18"/>
              </w:rPr>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235CA63" w14:textId="77777777" w:rsidR="00A94821" w:rsidRPr="00560BDF" w:rsidRDefault="00A94821" w:rsidP="00A94821">
            <w:pPr>
              <w:keepNext/>
              <w:jc w:val="center"/>
              <w:rPr>
                <w:rFonts w:ascii="Myriad Pro" w:hAnsi="Myriad Pro"/>
                <w:b/>
                <w:color w:val="FFFFFF" w:themeColor="background1"/>
                <w:sz w:val="18"/>
                <w:szCs w:val="18"/>
              </w:rPr>
            </w:pPr>
            <w:r w:rsidRPr="00560BDF">
              <w:rPr>
                <w:rFonts w:ascii="Myriad Pro" w:hAnsi="Myriad Pro"/>
                <w:b/>
                <w:color w:val="FFFFFF" w:themeColor="background1"/>
                <w:sz w:val="18"/>
                <w:szCs w:val="18"/>
              </w:rPr>
              <w:t>план</w:t>
            </w:r>
          </w:p>
        </w:tc>
        <w:tc>
          <w:tcPr>
            <w:tcW w:w="8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4A20F7A" w14:textId="77777777" w:rsidR="00A94821" w:rsidRPr="00560BDF" w:rsidRDefault="00A94821" w:rsidP="00A94821">
            <w:pPr>
              <w:keepNext/>
              <w:jc w:val="center"/>
              <w:rPr>
                <w:rFonts w:ascii="Myriad Pro" w:hAnsi="Myriad Pro"/>
                <w:b/>
                <w:color w:val="FFFFFF" w:themeColor="background1"/>
                <w:sz w:val="18"/>
                <w:szCs w:val="18"/>
              </w:rPr>
            </w:pPr>
            <w:r w:rsidRPr="00560BDF">
              <w:rPr>
                <w:rFonts w:ascii="Myriad Pro" w:hAnsi="Myriad Pro"/>
                <w:b/>
                <w:color w:val="FFFFFF" w:themeColor="background1"/>
                <w:sz w:val="18"/>
                <w:szCs w:val="18"/>
              </w:rPr>
              <w:t>факт</w:t>
            </w:r>
          </w:p>
        </w:tc>
        <w:tc>
          <w:tcPr>
            <w:tcW w:w="98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838C185" w14:textId="77777777" w:rsidR="00A94821" w:rsidRPr="00560BDF" w:rsidRDefault="00A94821" w:rsidP="00A94821">
            <w:pPr>
              <w:keepNext/>
              <w:jc w:val="center"/>
              <w:rPr>
                <w:rFonts w:ascii="Myriad Pro" w:hAnsi="Myriad Pro"/>
                <w:b/>
                <w:color w:val="FFFFFF" w:themeColor="background1"/>
                <w:sz w:val="18"/>
                <w:szCs w:val="18"/>
              </w:rPr>
            </w:pPr>
            <w:r w:rsidRPr="00560BDF">
              <w:rPr>
                <w:rFonts w:ascii="Myriad Pro" w:hAnsi="Myriad Pro"/>
                <w:b/>
                <w:color w:val="FFFFFF" w:themeColor="background1"/>
                <w:sz w:val="18"/>
                <w:szCs w:val="18"/>
              </w:rPr>
              <w:t>млн. руб.</w:t>
            </w:r>
          </w:p>
        </w:tc>
        <w:tc>
          <w:tcPr>
            <w:tcW w:w="8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464CB16" w14:textId="77777777" w:rsidR="00A94821" w:rsidRPr="00560BDF" w:rsidRDefault="00A94821" w:rsidP="00A94821">
            <w:pPr>
              <w:keepNext/>
              <w:jc w:val="center"/>
              <w:rPr>
                <w:rFonts w:ascii="Myriad Pro" w:hAnsi="Myriad Pro"/>
                <w:b/>
                <w:color w:val="FFFFFF" w:themeColor="background1"/>
                <w:sz w:val="18"/>
                <w:szCs w:val="18"/>
              </w:rPr>
            </w:pPr>
            <w:r w:rsidRPr="00560BDF">
              <w:rPr>
                <w:rFonts w:ascii="Myriad Pro" w:hAnsi="Myriad Pro"/>
                <w:b/>
                <w:color w:val="FFFFFF" w:themeColor="background1"/>
                <w:sz w:val="18"/>
                <w:szCs w:val="18"/>
              </w:rPr>
              <w:t>%</w:t>
            </w:r>
          </w:p>
        </w:tc>
      </w:tr>
      <w:tr w:rsidR="0096388E" w:rsidRPr="00560BDF" w14:paraId="377840F0" w14:textId="77777777" w:rsidTr="0096388E">
        <w:trPr>
          <w:gridAfter w:val="1"/>
          <w:wAfter w:w="10" w:type="dxa"/>
          <w:trHeight w:val="20"/>
          <w:jc w:val="center"/>
        </w:trPr>
        <w:tc>
          <w:tcPr>
            <w:tcW w:w="542" w:type="dxa"/>
            <w:tcBorders>
              <w:top w:val="single" w:sz="4" w:space="0" w:color="FFFFFF" w:themeColor="background1"/>
              <w:left w:val="single" w:sz="4" w:space="0" w:color="auto"/>
              <w:bottom w:val="single" w:sz="4" w:space="0" w:color="auto"/>
              <w:right w:val="single" w:sz="4" w:space="0" w:color="auto"/>
            </w:tcBorders>
            <w:vAlign w:val="center"/>
          </w:tcPr>
          <w:p w14:paraId="1F5B0F55" w14:textId="35399154" w:rsidR="0096388E" w:rsidRPr="00560BDF" w:rsidRDefault="0096388E" w:rsidP="0096388E">
            <w:pPr>
              <w:jc w:val="center"/>
              <w:rPr>
                <w:rFonts w:ascii="Myriad Pro" w:hAnsi="Myriad Pro"/>
                <w:color w:val="000000"/>
                <w:sz w:val="18"/>
                <w:szCs w:val="18"/>
              </w:rPr>
            </w:pPr>
            <w:r w:rsidRPr="0096388E">
              <w:rPr>
                <w:rFonts w:ascii="Myriad Pro" w:hAnsi="Myriad Pro"/>
                <w:color w:val="000000"/>
                <w:sz w:val="18"/>
                <w:szCs w:val="18"/>
              </w:rPr>
              <w:t>1</w:t>
            </w:r>
          </w:p>
        </w:tc>
        <w:tc>
          <w:tcPr>
            <w:tcW w:w="5094" w:type="dxa"/>
            <w:tcBorders>
              <w:top w:val="single" w:sz="4" w:space="0" w:color="FFFFFF" w:themeColor="background1"/>
              <w:left w:val="single" w:sz="4" w:space="0" w:color="auto"/>
              <w:bottom w:val="single" w:sz="4" w:space="0" w:color="auto"/>
              <w:right w:val="single" w:sz="4" w:space="0" w:color="auto"/>
            </w:tcBorders>
            <w:shd w:val="clear" w:color="auto" w:fill="auto"/>
            <w:vAlign w:val="center"/>
          </w:tcPr>
          <w:p w14:paraId="0367EED3" w14:textId="7C890B72" w:rsidR="0096388E" w:rsidRPr="0096388E" w:rsidRDefault="0096388E" w:rsidP="0096388E">
            <w:pPr>
              <w:rPr>
                <w:rFonts w:ascii="Myriad Pro" w:hAnsi="Myriad Pro"/>
                <w:color w:val="000000"/>
                <w:sz w:val="18"/>
                <w:szCs w:val="18"/>
              </w:rPr>
            </w:pPr>
            <w:r w:rsidRPr="0096388E">
              <w:rPr>
                <w:rFonts w:ascii="Myriad Pro" w:hAnsi="Myriad Pro"/>
                <w:color w:val="000000"/>
                <w:sz w:val="18"/>
                <w:szCs w:val="18"/>
              </w:rPr>
              <w:t>Реконструкция ПС Молодежная с заменой силовых трансформаторов 3*16 МВА на 2*40 МВА</w:t>
            </w:r>
          </w:p>
        </w:tc>
        <w:tc>
          <w:tcPr>
            <w:tcW w:w="992" w:type="dxa"/>
            <w:tcBorders>
              <w:top w:val="single" w:sz="4" w:space="0" w:color="FFFFFF" w:themeColor="background1"/>
              <w:left w:val="nil"/>
              <w:bottom w:val="single" w:sz="4" w:space="0" w:color="auto"/>
              <w:right w:val="single" w:sz="4" w:space="0" w:color="auto"/>
            </w:tcBorders>
            <w:shd w:val="clear" w:color="auto" w:fill="auto"/>
            <w:vAlign w:val="center"/>
          </w:tcPr>
          <w:p w14:paraId="4541B7F2" w14:textId="3088FCA4"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23,36</w:t>
            </w:r>
          </w:p>
        </w:tc>
        <w:tc>
          <w:tcPr>
            <w:tcW w:w="891" w:type="dxa"/>
            <w:tcBorders>
              <w:top w:val="single" w:sz="4" w:space="0" w:color="FFFFFF" w:themeColor="background1"/>
              <w:left w:val="nil"/>
              <w:bottom w:val="single" w:sz="4" w:space="0" w:color="auto"/>
              <w:right w:val="single" w:sz="4" w:space="0" w:color="auto"/>
            </w:tcBorders>
            <w:shd w:val="clear" w:color="auto" w:fill="auto"/>
            <w:vAlign w:val="center"/>
          </w:tcPr>
          <w:p w14:paraId="053A8799" w14:textId="1250EC88"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0,00</w:t>
            </w:r>
          </w:p>
        </w:tc>
        <w:tc>
          <w:tcPr>
            <w:tcW w:w="980" w:type="dxa"/>
            <w:gridSpan w:val="2"/>
            <w:tcBorders>
              <w:top w:val="single" w:sz="4" w:space="0" w:color="FFFFFF" w:themeColor="background1"/>
              <w:left w:val="nil"/>
              <w:bottom w:val="single" w:sz="4" w:space="0" w:color="auto"/>
              <w:right w:val="single" w:sz="4" w:space="0" w:color="auto"/>
            </w:tcBorders>
            <w:shd w:val="clear" w:color="auto" w:fill="auto"/>
            <w:vAlign w:val="center"/>
          </w:tcPr>
          <w:p w14:paraId="3170B367" w14:textId="458EE5C9"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-23,36</w:t>
            </w:r>
          </w:p>
        </w:tc>
        <w:tc>
          <w:tcPr>
            <w:tcW w:w="827" w:type="dxa"/>
            <w:tcBorders>
              <w:top w:val="single" w:sz="4" w:space="0" w:color="FFFFFF" w:themeColor="background1"/>
              <w:left w:val="nil"/>
              <w:bottom w:val="single" w:sz="4" w:space="0" w:color="auto"/>
              <w:right w:val="single" w:sz="4" w:space="0" w:color="auto"/>
            </w:tcBorders>
            <w:shd w:val="clear" w:color="auto" w:fill="auto"/>
            <w:vAlign w:val="center"/>
          </w:tcPr>
          <w:p w14:paraId="4B9F4072" w14:textId="16123BB2"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w:t>
            </w:r>
          </w:p>
        </w:tc>
      </w:tr>
      <w:tr w:rsidR="0096388E" w:rsidRPr="00560BDF" w14:paraId="3954920E" w14:textId="77777777" w:rsidTr="0096388E">
        <w:trPr>
          <w:gridAfter w:val="1"/>
          <w:wAfter w:w="10" w:type="dxa"/>
          <w:trHeight w:val="20"/>
          <w:jc w:val="center"/>
        </w:trPr>
        <w:tc>
          <w:tcPr>
            <w:tcW w:w="542" w:type="dxa"/>
            <w:tcBorders>
              <w:top w:val="nil"/>
              <w:left w:val="single" w:sz="4" w:space="0" w:color="auto"/>
              <w:bottom w:val="single" w:sz="4" w:space="0" w:color="auto"/>
              <w:right w:val="single" w:sz="4" w:space="0" w:color="auto"/>
            </w:tcBorders>
            <w:vAlign w:val="center"/>
          </w:tcPr>
          <w:p w14:paraId="1B6003C4" w14:textId="5488CFD0" w:rsidR="0096388E" w:rsidRPr="00560BDF" w:rsidRDefault="0096388E" w:rsidP="0096388E">
            <w:pPr>
              <w:jc w:val="center"/>
              <w:rPr>
                <w:rFonts w:ascii="Myriad Pro" w:hAnsi="Myriad Pro"/>
                <w:color w:val="000000"/>
                <w:sz w:val="18"/>
                <w:szCs w:val="18"/>
              </w:rPr>
            </w:pPr>
            <w:r w:rsidRPr="0096388E">
              <w:rPr>
                <w:rFonts w:ascii="Myriad Pro" w:hAnsi="Myriad Pro"/>
                <w:color w:val="000000"/>
                <w:sz w:val="18"/>
                <w:szCs w:val="18"/>
              </w:rPr>
              <w:t>2</w:t>
            </w:r>
          </w:p>
        </w:tc>
        <w:tc>
          <w:tcPr>
            <w:tcW w:w="5094" w:type="dxa"/>
            <w:tcBorders>
              <w:top w:val="nil"/>
              <w:left w:val="single" w:sz="4" w:space="0" w:color="auto"/>
              <w:bottom w:val="single" w:sz="4" w:space="0" w:color="auto"/>
              <w:right w:val="single" w:sz="4" w:space="0" w:color="auto"/>
            </w:tcBorders>
            <w:shd w:val="clear" w:color="auto" w:fill="auto"/>
            <w:vAlign w:val="center"/>
          </w:tcPr>
          <w:p w14:paraId="4D7D421B" w14:textId="56827D28" w:rsidR="0096388E" w:rsidRPr="0096388E" w:rsidRDefault="0096388E" w:rsidP="0096388E">
            <w:pPr>
              <w:rPr>
                <w:rFonts w:ascii="Myriad Pro" w:hAnsi="Myriad Pro"/>
                <w:color w:val="000000"/>
                <w:sz w:val="18"/>
                <w:szCs w:val="18"/>
              </w:rPr>
            </w:pPr>
            <w:r w:rsidRPr="0096388E">
              <w:rPr>
                <w:rFonts w:ascii="Myriad Pro" w:hAnsi="Myriad Pro"/>
                <w:color w:val="000000"/>
                <w:sz w:val="18"/>
                <w:szCs w:val="18"/>
              </w:rPr>
              <w:t>Реконструкция  ПС 110/10 кВ Даурия с расширением ОРУ-110 кВ (ЮХ) (№ 20.4000.568.11 от 26.12.2011 )</w:t>
            </w:r>
          </w:p>
        </w:tc>
        <w:tc>
          <w:tcPr>
            <w:tcW w:w="992" w:type="dxa"/>
            <w:tcBorders>
              <w:top w:val="nil"/>
              <w:left w:val="nil"/>
              <w:bottom w:val="single" w:sz="4" w:space="0" w:color="auto"/>
              <w:right w:val="single" w:sz="4" w:space="0" w:color="auto"/>
            </w:tcBorders>
            <w:shd w:val="clear" w:color="auto" w:fill="auto"/>
            <w:vAlign w:val="center"/>
          </w:tcPr>
          <w:p w14:paraId="595DDFB9" w14:textId="67083920"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133,40</w:t>
            </w:r>
          </w:p>
        </w:tc>
        <w:tc>
          <w:tcPr>
            <w:tcW w:w="891" w:type="dxa"/>
            <w:tcBorders>
              <w:top w:val="nil"/>
              <w:left w:val="nil"/>
              <w:bottom w:val="single" w:sz="4" w:space="0" w:color="auto"/>
              <w:right w:val="single" w:sz="4" w:space="0" w:color="auto"/>
            </w:tcBorders>
            <w:shd w:val="clear" w:color="auto" w:fill="auto"/>
            <w:vAlign w:val="center"/>
          </w:tcPr>
          <w:p w14:paraId="015C94DA" w14:textId="41847969"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102,58</w:t>
            </w:r>
          </w:p>
        </w:tc>
        <w:tc>
          <w:tcPr>
            <w:tcW w:w="980" w:type="dxa"/>
            <w:gridSpan w:val="2"/>
            <w:tcBorders>
              <w:top w:val="nil"/>
              <w:left w:val="nil"/>
              <w:bottom w:val="single" w:sz="4" w:space="0" w:color="auto"/>
              <w:right w:val="single" w:sz="4" w:space="0" w:color="auto"/>
            </w:tcBorders>
            <w:shd w:val="clear" w:color="auto" w:fill="auto"/>
            <w:vAlign w:val="center"/>
          </w:tcPr>
          <w:p w14:paraId="57C71E19" w14:textId="1232837E"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-30,82</w:t>
            </w:r>
          </w:p>
        </w:tc>
        <w:tc>
          <w:tcPr>
            <w:tcW w:w="827" w:type="dxa"/>
            <w:tcBorders>
              <w:top w:val="nil"/>
              <w:left w:val="nil"/>
              <w:bottom w:val="single" w:sz="4" w:space="0" w:color="auto"/>
              <w:right w:val="single" w:sz="4" w:space="0" w:color="auto"/>
            </w:tcBorders>
            <w:shd w:val="clear" w:color="auto" w:fill="auto"/>
            <w:vAlign w:val="center"/>
          </w:tcPr>
          <w:p w14:paraId="0CDA9A0D" w14:textId="36EB4427"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77%</w:t>
            </w:r>
          </w:p>
        </w:tc>
      </w:tr>
      <w:tr w:rsidR="0096388E" w:rsidRPr="00560BDF" w14:paraId="68F3DA43" w14:textId="77777777" w:rsidTr="0096388E">
        <w:trPr>
          <w:gridAfter w:val="1"/>
          <w:wAfter w:w="10" w:type="dxa"/>
          <w:trHeight w:val="20"/>
          <w:jc w:val="center"/>
        </w:trPr>
        <w:tc>
          <w:tcPr>
            <w:tcW w:w="542" w:type="dxa"/>
            <w:tcBorders>
              <w:top w:val="nil"/>
              <w:left w:val="single" w:sz="4" w:space="0" w:color="auto"/>
              <w:bottom w:val="single" w:sz="4" w:space="0" w:color="auto"/>
              <w:right w:val="single" w:sz="4" w:space="0" w:color="auto"/>
            </w:tcBorders>
            <w:vAlign w:val="center"/>
          </w:tcPr>
          <w:p w14:paraId="7C73F8CD" w14:textId="7AA25BAA" w:rsidR="0096388E" w:rsidRPr="00560BDF" w:rsidRDefault="0096388E" w:rsidP="0096388E">
            <w:pPr>
              <w:jc w:val="center"/>
              <w:rPr>
                <w:rFonts w:ascii="Myriad Pro" w:hAnsi="Myriad Pro"/>
                <w:color w:val="000000"/>
                <w:sz w:val="18"/>
                <w:szCs w:val="18"/>
              </w:rPr>
            </w:pPr>
            <w:r w:rsidRPr="0096388E">
              <w:rPr>
                <w:rFonts w:ascii="Myriad Pro" w:hAnsi="Myriad Pro"/>
                <w:color w:val="000000"/>
                <w:sz w:val="18"/>
                <w:szCs w:val="18"/>
              </w:rPr>
              <w:t>3</w:t>
            </w:r>
          </w:p>
        </w:tc>
        <w:tc>
          <w:tcPr>
            <w:tcW w:w="5094" w:type="dxa"/>
            <w:tcBorders>
              <w:top w:val="nil"/>
              <w:left w:val="single" w:sz="4" w:space="0" w:color="auto"/>
              <w:bottom w:val="single" w:sz="4" w:space="0" w:color="auto"/>
              <w:right w:val="single" w:sz="4" w:space="0" w:color="auto"/>
            </w:tcBorders>
            <w:shd w:val="clear" w:color="auto" w:fill="auto"/>
            <w:vAlign w:val="center"/>
          </w:tcPr>
          <w:p w14:paraId="081CC8E3" w14:textId="41A37E3F" w:rsidR="0096388E" w:rsidRPr="0096388E" w:rsidRDefault="0096388E" w:rsidP="0096388E">
            <w:pPr>
              <w:rPr>
                <w:rFonts w:ascii="Myriad Pro" w:hAnsi="Myriad Pro"/>
                <w:color w:val="000000"/>
                <w:sz w:val="18"/>
                <w:szCs w:val="18"/>
              </w:rPr>
            </w:pPr>
            <w:r w:rsidRPr="0096388E">
              <w:rPr>
                <w:rFonts w:ascii="Myriad Pro" w:hAnsi="Myriad Pro"/>
                <w:color w:val="000000"/>
                <w:sz w:val="18"/>
                <w:szCs w:val="18"/>
              </w:rPr>
              <w:t>Реконструкция ВЛ-110-23 от отпайки на проектируемую  ПС Бутунтай до ПС Акатуй (с заменой деревянных одноцепных опор с подвеской ВОЛС)</w:t>
            </w:r>
          </w:p>
        </w:tc>
        <w:tc>
          <w:tcPr>
            <w:tcW w:w="992" w:type="dxa"/>
            <w:tcBorders>
              <w:top w:val="nil"/>
              <w:left w:val="nil"/>
              <w:bottom w:val="single" w:sz="4" w:space="0" w:color="auto"/>
              <w:right w:val="single" w:sz="4" w:space="0" w:color="auto"/>
            </w:tcBorders>
            <w:shd w:val="clear" w:color="auto" w:fill="auto"/>
            <w:vAlign w:val="center"/>
          </w:tcPr>
          <w:p w14:paraId="53535C0B" w14:textId="382F0989"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24,44</w:t>
            </w:r>
          </w:p>
        </w:tc>
        <w:tc>
          <w:tcPr>
            <w:tcW w:w="891" w:type="dxa"/>
            <w:tcBorders>
              <w:top w:val="nil"/>
              <w:left w:val="nil"/>
              <w:bottom w:val="single" w:sz="4" w:space="0" w:color="auto"/>
              <w:right w:val="single" w:sz="4" w:space="0" w:color="auto"/>
            </w:tcBorders>
            <w:shd w:val="clear" w:color="auto" w:fill="auto"/>
            <w:vAlign w:val="center"/>
          </w:tcPr>
          <w:p w14:paraId="3FFEF8F3" w14:textId="7F8D8DA7"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0,06</w:t>
            </w:r>
          </w:p>
        </w:tc>
        <w:tc>
          <w:tcPr>
            <w:tcW w:w="980" w:type="dxa"/>
            <w:gridSpan w:val="2"/>
            <w:tcBorders>
              <w:top w:val="nil"/>
              <w:left w:val="nil"/>
              <w:bottom w:val="single" w:sz="4" w:space="0" w:color="auto"/>
              <w:right w:val="single" w:sz="4" w:space="0" w:color="auto"/>
            </w:tcBorders>
            <w:shd w:val="clear" w:color="auto" w:fill="auto"/>
            <w:vAlign w:val="center"/>
          </w:tcPr>
          <w:p w14:paraId="33A14BC8" w14:textId="78D9CBD7"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-24,38</w:t>
            </w:r>
          </w:p>
        </w:tc>
        <w:tc>
          <w:tcPr>
            <w:tcW w:w="827" w:type="dxa"/>
            <w:tcBorders>
              <w:top w:val="nil"/>
              <w:left w:val="nil"/>
              <w:bottom w:val="single" w:sz="4" w:space="0" w:color="auto"/>
              <w:right w:val="single" w:sz="4" w:space="0" w:color="auto"/>
            </w:tcBorders>
            <w:shd w:val="clear" w:color="auto" w:fill="auto"/>
            <w:vAlign w:val="center"/>
          </w:tcPr>
          <w:p w14:paraId="4DE518C3" w14:textId="566DE912"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w:t>
            </w:r>
          </w:p>
        </w:tc>
      </w:tr>
      <w:tr w:rsidR="0096388E" w:rsidRPr="00560BDF" w14:paraId="6D252741" w14:textId="77777777" w:rsidTr="0096388E">
        <w:trPr>
          <w:gridAfter w:val="1"/>
          <w:wAfter w:w="10" w:type="dxa"/>
          <w:trHeight w:val="20"/>
          <w:jc w:val="center"/>
        </w:trPr>
        <w:tc>
          <w:tcPr>
            <w:tcW w:w="542" w:type="dxa"/>
            <w:tcBorders>
              <w:top w:val="nil"/>
              <w:left w:val="single" w:sz="4" w:space="0" w:color="auto"/>
              <w:bottom w:val="single" w:sz="4" w:space="0" w:color="auto"/>
              <w:right w:val="single" w:sz="4" w:space="0" w:color="auto"/>
            </w:tcBorders>
            <w:vAlign w:val="center"/>
          </w:tcPr>
          <w:p w14:paraId="6E092BFB" w14:textId="51933C04" w:rsidR="0096388E" w:rsidRPr="00560BDF" w:rsidRDefault="0096388E" w:rsidP="0096388E">
            <w:pPr>
              <w:jc w:val="center"/>
              <w:rPr>
                <w:rFonts w:ascii="Myriad Pro" w:hAnsi="Myriad Pro"/>
                <w:color w:val="000000"/>
                <w:sz w:val="18"/>
                <w:szCs w:val="18"/>
              </w:rPr>
            </w:pPr>
            <w:r w:rsidRPr="0096388E">
              <w:rPr>
                <w:rFonts w:ascii="Myriad Pro" w:hAnsi="Myriad Pro"/>
                <w:color w:val="000000"/>
                <w:sz w:val="18"/>
                <w:szCs w:val="18"/>
              </w:rPr>
              <w:t>4</w:t>
            </w:r>
          </w:p>
        </w:tc>
        <w:tc>
          <w:tcPr>
            <w:tcW w:w="5094" w:type="dxa"/>
            <w:tcBorders>
              <w:top w:val="nil"/>
              <w:left w:val="single" w:sz="4" w:space="0" w:color="auto"/>
              <w:bottom w:val="single" w:sz="4" w:space="0" w:color="auto"/>
              <w:right w:val="single" w:sz="4" w:space="0" w:color="auto"/>
            </w:tcBorders>
            <w:shd w:val="clear" w:color="auto" w:fill="auto"/>
            <w:vAlign w:val="center"/>
          </w:tcPr>
          <w:p w14:paraId="70E92EBF" w14:textId="1872558C" w:rsidR="0096388E" w:rsidRPr="0096388E" w:rsidRDefault="0096388E" w:rsidP="0096388E">
            <w:pPr>
              <w:rPr>
                <w:rFonts w:ascii="Myriad Pro" w:hAnsi="Myriad Pro"/>
                <w:color w:val="000000"/>
                <w:sz w:val="18"/>
                <w:szCs w:val="18"/>
              </w:rPr>
            </w:pPr>
            <w:r w:rsidRPr="0096388E">
              <w:rPr>
                <w:rFonts w:ascii="Myriad Pro" w:hAnsi="Myriad Pro"/>
                <w:color w:val="000000"/>
                <w:sz w:val="18"/>
                <w:szCs w:val="18"/>
              </w:rPr>
              <w:t>Реконструкция ВЛ-110-21 Балей – Калангуй с заменой опор</w:t>
            </w:r>
          </w:p>
        </w:tc>
        <w:tc>
          <w:tcPr>
            <w:tcW w:w="992" w:type="dxa"/>
            <w:tcBorders>
              <w:top w:val="nil"/>
              <w:left w:val="nil"/>
              <w:bottom w:val="single" w:sz="4" w:space="0" w:color="auto"/>
              <w:right w:val="single" w:sz="4" w:space="0" w:color="auto"/>
            </w:tcBorders>
            <w:shd w:val="clear" w:color="auto" w:fill="auto"/>
            <w:vAlign w:val="center"/>
          </w:tcPr>
          <w:p w14:paraId="3CB34B40" w14:textId="7548AB81"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28,37</w:t>
            </w:r>
          </w:p>
        </w:tc>
        <w:tc>
          <w:tcPr>
            <w:tcW w:w="891" w:type="dxa"/>
            <w:tcBorders>
              <w:top w:val="nil"/>
              <w:left w:val="nil"/>
              <w:bottom w:val="single" w:sz="4" w:space="0" w:color="auto"/>
              <w:right w:val="single" w:sz="4" w:space="0" w:color="auto"/>
            </w:tcBorders>
            <w:shd w:val="clear" w:color="auto" w:fill="auto"/>
            <w:vAlign w:val="center"/>
          </w:tcPr>
          <w:p w14:paraId="455AA573" w14:textId="7FE87749"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0,00</w:t>
            </w:r>
          </w:p>
        </w:tc>
        <w:tc>
          <w:tcPr>
            <w:tcW w:w="980" w:type="dxa"/>
            <w:gridSpan w:val="2"/>
            <w:tcBorders>
              <w:top w:val="nil"/>
              <w:left w:val="nil"/>
              <w:bottom w:val="single" w:sz="4" w:space="0" w:color="auto"/>
              <w:right w:val="single" w:sz="4" w:space="0" w:color="auto"/>
            </w:tcBorders>
            <w:shd w:val="clear" w:color="auto" w:fill="auto"/>
            <w:vAlign w:val="center"/>
          </w:tcPr>
          <w:p w14:paraId="418A0664" w14:textId="14351C71"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-28,37</w:t>
            </w:r>
          </w:p>
        </w:tc>
        <w:tc>
          <w:tcPr>
            <w:tcW w:w="827" w:type="dxa"/>
            <w:tcBorders>
              <w:top w:val="nil"/>
              <w:left w:val="nil"/>
              <w:bottom w:val="single" w:sz="4" w:space="0" w:color="auto"/>
              <w:right w:val="single" w:sz="4" w:space="0" w:color="auto"/>
            </w:tcBorders>
            <w:shd w:val="clear" w:color="auto" w:fill="auto"/>
            <w:vAlign w:val="center"/>
          </w:tcPr>
          <w:p w14:paraId="67240D75" w14:textId="5490C456"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w:t>
            </w:r>
          </w:p>
        </w:tc>
      </w:tr>
      <w:tr w:rsidR="0096388E" w:rsidRPr="00560BDF" w14:paraId="6C8E3D4D" w14:textId="77777777" w:rsidTr="0096388E">
        <w:trPr>
          <w:gridAfter w:val="1"/>
          <w:wAfter w:w="10" w:type="dxa"/>
          <w:trHeight w:val="20"/>
          <w:jc w:val="center"/>
        </w:trPr>
        <w:tc>
          <w:tcPr>
            <w:tcW w:w="542" w:type="dxa"/>
            <w:tcBorders>
              <w:top w:val="nil"/>
              <w:left w:val="single" w:sz="4" w:space="0" w:color="auto"/>
              <w:bottom w:val="single" w:sz="4" w:space="0" w:color="auto"/>
              <w:right w:val="single" w:sz="4" w:space="0" w:color="auto"/>
            </w:tcBorders>
            <w:vAlign w:val="center"/>
          </w:tcPr>
          <w:p w14:paraId="455FDC14" w14:textId="50C8F44D" w:rsidR="0096388E" w:rsidRPr="00560BDF" w:rsidRDefault="0096388E" w:rsidP="0096388E">
            <w:pPr>
              <w:jc w:val="center"/>
              <w:rPr>
                <w:rFonts w:ascii="Myriad Pro" w:hAnsi="Myriad Pro"/>
                <w:color w:val="000000"/>
                <w:sz w:val="18"/>
                <w:szCs w:val="18"/>
              </w:rPr>
            </w:pPr>
            <w:r w:rsidRPr="0096388E">
              <w:rPr>
                <w:rFonts w:ascii="Myriad Pro" w:hAnsi="Myriad Pro"/>
                <w:color w:val="000000"/>
                <w:sz w:val="18"/>
                <w:szCs w:val="18"/>
              </w:rPr>
              <w:t>5</w:t>
            </w:r>
          </w:p>
        </w:tc>
        <w:tc>
          <w:tcPr>
            <w:tcW w:w="5094" w:type="dxa"/>
            <w:tcBorders>
              <w:top w:val="nil"/>
              <w:left w:val="single" w:sz="4" w:space="0" w:color="auto"/>
              <w:bottom w:val="single" w:sz="4" w:space="0" w:color="auto"/>
              <w:right w:val="single" w:sz="4" w:space="0" w:color="auto"/>
            </w:tcBorders>
            <w:shd w:val="clear" w:color="auto" w:fill="auto"/>
            <w:vAlign w:val="center"/>
          </w:tcPr>
          <w:p w14:paraId="098AC1A9" w14:textId="48511EBD" w:rsidR="0096388E" w:rsidRPr="0096388E" w:rsidRDefault="0096388E" w:rsidP="0096388E">
            <w:pPr>
              <w:rPr>
                <w:rFonts w:ascii="Myriad Pro" w:hAnsi="Myriad Pro"/>
                <w:color w:val="000000"/>
                <w:sz w:val="18"/>
                <w:szCs w:val="18"/>
              </w:rPr>
            </w:pPr>
            <w:r w:rsidRPr="0096388E">
              <w:rPr>
                <w:rFonts w:ascii="Myriad Pro" w:hAnsi="Myriad Pro"/>
                <w:color w:val="000000"/>
                <w:sz w:val="18"/>
                <w:szCs w:val="18"/>
              </w:rPr>
              <w:t>Строительство отпайки от ВЛ 110 кВ 74 (75) до ПС 110 кВ Амазаркан – ПС 110 кВ Тупик</w:t>
            </w:r>
          </w:p>
        </w:tc>
        <w:tc>
          <w:tcPr>
            <w:tcW w:w="992" w:type="dxa"/>
            <w:tcBorders>
              <w:top w:val="nil"/>
              <w:left w:val="nil"/>
              <w:bottom w:val="single" w:sz="4" w:space="0" w:color="auto"/>
              <w:right w:val="single" w:sz="4" w:space="0" w:color="auto"/>
            </w:tcBorders>
            <w:shd w:val="clear" w:color="auto" w:fill="auto"/>
            <w:vAlign w:val="center"/>
          </w:tcPr>
          <w:p w14:paraId="2B34346E" w14:textId="6B1520A9"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35,29</w:t>
            </w:r>
          </w:p>
        </w:tc>
        <w:tc>
          <w:tcPr>
            <w:tcW w:w="891" w:type="dxa"/>
            <w:tcBorders>
              <w:top w:val="nil"/>
              <w:left w:val="nil"/>
              <w:bottom w:val="single" w:sz="4" w:space="0" w:color="auto"/>
              <w:right w:val="single" w:sz="4" w:space="0" w:color="auto"/>
            </w:tcBorders>
            <w:shd w:val="clear" w:color="auto" w:fill="auto"/>
            <w:vAlign w:val="center"/>
          </w:tcPr>
          <w:p w14:paraId="0CCC371B" w14:textId="2492D1BB"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0,00</w:t>
            </w:r>
          </w:p>
        </w:tc>
        <w:tc>
          <w:tcPr>
            <w:tcW w:w="980" w:type="dxa"/>
            <w:gridSpan w:val="2"/>
            <w:tcBorders>
              <w:top w:val="nil"/>
              <w:left w:val="nil"/>
              <w:bottom w:val="single" w:sz="4" w:space="0" w:color="auto"/>
              <w:right w:val="single" w:sz="4" w:space="0" w:color="auto"/>
            </w:tcBorders>
            <w:shd w:val="clear" w:color="auto" w:fill="auto"/>
            <w:vAlign w:val="center"/>
          </w:tcPr>
          <w:p w14:paraId="116AC3CE" w14:textId="2F84C0C9"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-35,29</w:t>
            </w:r>
          </w:p>
        </w:tc>
        <w:tc>
          <w:tcPr>
            <w:tcW w:w="827" w:type="dxa"/>
            <w:tcBorders>
              <w:top w:val="nil"/>
              <w:left w:val="nil"/>
              <w:bottom w:val="single" w:sz="4" w:space="0" w:color="auto"/>
              <w:right w:val="single" w:sz="4" w:space="0" w:color="auto"/>
            </w:tcBorders>
            <w:shd w:val="clear" w:color="auto" w:fill="auto"/>
            <w:vAlign w:val="center"/>
          </w:tcPr>
          <w:p w14:paraId="47E663C4" w14:textId="12E4AE4C"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w:t>
            </w:r>
          </w:p>
        </w:tc>
      </w:tr>
      <w:tr w:rsidR="0096388E" w:rsidRPr="00560BDF" w14:paraId="0770BF80" w14:textId="77777777" w:rsidTr="0096388E">
        <w:trPr>
          <w:gridAfter w:val="1"/>
          <w:wAfter w:w="10" w:type="dxa"/>
          <w:trHeight w:val="20"/>
          <w:jc w:val="center"/>
        </w:trPr>
        <w:tc>
          <w:tcPr>
            <w:tcW w:w="542" w:type="dxa"/>
            <w:tcBorders>
              <w:top w:val="nil"/>
              <w:left w:val="single" w:sz="4" w:space="0" w:color="auto"/>
              <w:bottom w:val="single" w:sz="4" w:space="0" w:color="auto"/>
              <w:right w:val="single" w:sz="4" w:space="0" w:color="auto"/>
            </w:tcBorders>
            <w:vAlign w:val="center"/>
          </w:tcPr>
          <w:p w14:paraId="27D2B0C7" w14:textId="69FF53D4" w:rsidR="0096388E" w:rsidRPr="00560BDF" w:rsidRDefault="0096388E" w:rsidP="0096388E">
            <w:pPr>
              <w:jc w:val="center"/>
              <w:rPr>
                <w:rFonts w:ascii="Myriad Pro" w:hAnsi="Myriad Pro"/>
                <w:color w:val="000000"/>
                <w:sz w:val="18"/>
                <w:szCs w:val="18"/>
              </w:rPr>
            </w:pPr>
            <w:r w:rsidRPr="0096388E">
              <w:rPr>
                <w:rFonts w:ascii="Myriad Pro" w:hAnsi="Myriad Pro"/>
                <w:color w:val="000000"/>
                <w:sz w:val="18"/>
                <w:szCs w:val="18"/>
              </w:rPr>
              <w:t>6</w:t>
            </w:r>
          </w:p>
        </w:tc>
        <w:tc>
          <w:tcPr>
            <w:tcW w:w="5094" w:type="dxa"/>
            <w:tcBorders>
              <w:top w:val="nil"/>
              <w:left w:val="single" w:sz="4" w:space="0" w:color="auto"/>
              <w:bottom w:val="single" w:sz="4" w:space="0" w:color="auto"/>
              <w:right w:val="single" w:sz="4" w:space="0" w:color="auto"/>
            </w:tcBorders>
            <w:shd w:val="clear" w:color="auto" w:fill="auto"/>
            <w:vAlign w:val="center"/>
          </w:tcPr>
          <w:p w14:paraId="58D49B3B" w14:textId="033FCB07" w:rsidR="0096388E" w:rsidRPr="0096388E" w:rsidRDefault="0096388E" w:rsidP="0096388E">
            <w:pPr>
              <w:rPr>
                <w:rFonts w:ascii="Myriad Pro" w:hAnsi="Myriad Pro"/>
                <w:color w:val="000000"/>
                <w:sz w:val="18"/>
                <w:szCs w:val="18"/>
              </w:rPr>
            </w:pPr>
            <w:r w:rsidRPr="0096388E">
              <w:rPr>
                <w:rFonts w:ascii="Myriad Pro" w:hAnsi="Myriad Pro"/>
                <w:color w:val="000000"/>
                <w:sz w:val="18"/>
                <w:szCs w:val="18"/>
              </w:rPr>
              <w:t>Расширение просек ВЛ-110 кВ</w:t>
            </w:r>
          </w:p>
        </w:tc>
        <w:tc>
          <w:tcPr>
            <w:tcW w:w="992" w:type="dxa"/>
            <w:tcBorders>
              <w:top w:val="nil"/>
              <w:left w:val="nil"/>
              <w:bottom w:val="single" w:sz="4" w:space="0" w:color="auto"/>
              <w:right w:val="single" w:sz="4" w:space="0" w:color="auto"/>
            </w:tcBorders>
            <w:shd w:val="clear" w:color="auto" w:fill="auto"/>
            <w:vAlign w:val="center"/>
          </w:tcPr>
          <w:p w14:paraId="6F541793" w14:textId="415C8B4F"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7,06</w:t>
            </w:r>
          </w:p>
        </w:tc>
        <w:tc>
          <w:tcPr>
            <w:tcW w:w="891" w:type="dxa"/>
            <w:tcBorders>
              <w:top w:val="nil"/>
              <w:left w:val="nil"/>
              <w:bottom w:val="single" w:sz="4" w:space="0" w:color="auto"/>
              <w:right w:val="single" w:sz="4" w:space="0" w:color="auto"/>
            </w:tcBorders>
            <w:shd w:val="clear" w:color="auto" w:fill="auto"/>
            <w:vAlign w:val="center"/>
          </w:tcPr>
          <w:p w14:paraId="081946E3" w14:textId="16591F49"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0,86</w:t>
            </w:r>
          </w:p>
        </w:tc>
        <w:tc>
          <w:tcPr>
            <w:tcW w:w="980" w:type="dxa"/>
            <w:gridSpan w:val="2"/>
            <w:tcBorders>
              <w:top w:val="nil"/>
              <w:left w:val="nil"/>
              <w:bottom w:val="single" w:sz="4" w:space="0" w:color="auto"/>
              <w:right w:val="single" w:sz="4" w:space="0" w:color="auto"/>
            </w:tcBorders>
            <w:shd w:val="clear" w:color="auto" w:fill="auto"/>
            <w:vAlign w:val="center"/>
          </w:tcPr>
          <w:p w14:paraId="4CC115E8" w14:textId="7411E5DE"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-6,19</w:t>
            </w:r>
          </w:p>
        </w:tc>
        <w:tc>
          <w:tcPr>
            <w:tcW w:w="827" w:type="dxa"/>
            <w:tcBorders>
              <w:top w:val="nil"/>
              <w:left w:val="nil"/>
              <w:bottom w:val="single" w:sz="4" w:space="0" w:color="auto"/>
              <w:right w:val="single" w:sz="4" w:space="0" w:color="auto"/>
            </w:tcBorders>
            <w:shd w:val="clear" w:color="auto" w:fill="auto"/>
            <w:vAlign w:val="center"/>
          </w:tcPr>
          <w:p w14:paraId="26723BE6" w14:textId="6DAC783F"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12%</w:t>
            </w:r>
          </w:p>
        </w:tc>
      </w:tr>
      <w:tr w:rsidR="0096388E" w:rsidRPr="00560BDF" w14:paraId="1C58C55C" w14:textId="77777777" w:rsidTr="0096388E">
        <w:trPr>
          <w:gridAfter w:val="1"/>
          <w:wAfter w:w="10" w:type="dxa"/>
          <w:trHeight w:val="20"/>
          <w:jc w:val="center"/>
        </w:trPr>
        <w:tc>
          <w:tcPr>
            <w:tcW w:w="542" w:type="dxa"/>
            <w:tcBorders>
              <w:top w:val="nil"/>
              <w:left w:val="single" w:sz="4" w:space="0" w:color="auto"/>
              <w:bottom w:val="single" w:sz="4" w:space="0" w:color="auto"/>
              <w:right w:val="single" w:sz="4" w:space="0" w:color="auto"/>
            </w:tcBorders>
            <w:vAlign w:val="center"/>
          </w:tcPr>
          <w:p w14:paraId="0B6F35EB" w14:textId="0C8DF9CF" w:rsidR="0096388E" w:rsidRPr="00560BDF" w:rsidRDefault="0096388E" w:rsidP="0096388E">
            <w:pPr>
              <w:jc w:val="center"/>
              <w:rPr>
                <w:rFonts w:ascii="Myriad Pro" w:hAnsi="Myriad Pro"/>
                <w:color w:val="000000"/>
                <w:sz w:val="18"/>
                <w:szCs w:val="18"/>
              </w:rPr>
            </w:pPr>
            <w:r w:rsidRPr="0096388E">
              <w:rPr>
                <w:rFonts w:ascii="Myriad Pro" w:hAnsi="Myriad Pro"/>
                <w:color w:val="000000"/>
                <w:sz w:val="18"/>
                <w:szCs w:val="18"/>
              </w:rPr>
              <w:t>7</w:t>
            </w:r>
          </w:p>
        </w:tc>
        <w:tc>
          <w:tcPr>
            <w:tcW w:w="5094" w:type="dxa"/>
            <w:tcBorders>
              <w:top w:val="nil"/>
              <w:left w:val="single" w:sz="4" w:space="0" w:color="auto"/>
              <w:bottom w:val="single" w:sz="4" w:space="0" w:color="auto"/>
              <w:right w:val="single" w:sz="4" w:space="0" w:color="auto"/>
            </w:tcBorders>
            <w:shd w:val="clear" w:color="auto" w:fill="auto"/>
            <w:vAlign w:val="center"/>
          </w:tcPr>
          <w:p w14:paraId="4474367D" w14:textId="691F291B" w:rsidR="0096388E" w:rsidRPr="0096388E" w:rsidRDefault="0096388E" w:rsidP="0096388E">
            <w:pPr>
              <w:rPr>
                <w:rFonts w:ascii="Myriad Pro" w:hAnsi="Myriad Pro"/>
                <w:color w:val="000000"/>
                <w:sz w:val="18"/>
                <w:szCs w:val="18"/>
              </w:rPr>
            </w:pPr>
            <w:r w:rsidRPr="0096388E">
              <w:rPr>
                <w:rFonts w:ascii="Myriad Pro" w:hAnsi="Myriad Pro"/>
                <w:color w:val="000000"/>
                <w:sz w:val="18"/>
                <w:szCs w:val="18"/>
              </w:rPr>
              <w:t>Расширение просек ВЛ-35 кВ</w:t>
            </w:r>
          </w:p>
        </w:tc>
        <w:tc>
          <w:tcPr>
            <w:tcW w:w="992" w:type="dxa"/>
            <w:tcBorders>
              <w:top w:val="nil"/>
              <w:left w:val="nil"/>
              <w:bottom w:val="single" w:sz="4" w:space="0" w:color="auto"/>
              <w:right w:val="single" w:sz="4" w:space="0" w:color="auto"/>
            </w:tcBorders>
            <w:shd w:val="clear" w:color="auto" w:fill="auto"/>
            <w:vAlign w:val="center"/>
          </w:tcPr>
          <w:p w14:paraId="395B2324" w14:textId="6B78E193"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1,41</w:t>
            </w:r>
          </w:p>
        </w:tc>
        <w:tc>
          <w:tcPr>
            <w:tcW w:w="891" w:type="dxa"/>
            <w:tcBorders>
              <w:top w:val="nil"/>
              <w:left w:val="nil"/>
              <w:bottom w:val="single" w:sz="4" w:space="0" w:color="auto"/>
              <w:right w:val="single" w:sz="4" w:space="0" w:color="auto"/>
            </w:tcBorders>
            <w:shd w:val="clear" w:color="auto" w:fill="auto"/>
            <w:vAlign w:val="center"/>
          </w:tcPr>
          <w:p w14:paraId="785FEBB9" w14:textId="1772AC68"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0,29</w:t>
            </w:r>
          </w:p>
        </w:tc>
        <w:tc>
          <w:tcPr>
            <w:tcW w:w="980" w:type="dxa"/>
            <w:gridSpan w:val="2"/>
            <w:tcBorders>
              <w:top w:val="nil"/>
              <w:left w:val="nil"/>
              <w:bottom w:val="single" w:sz="4" w:space="0" w:color="auto"/>
              <w:right w:val="single" w:sz="4" w:space="0" w:color="auto"/>
            </w:tcBorders>
            <w:shd w:val="clear" w:color="auto" w:fill="auto"/>
            <w:vAlign w:val="center"/>
          </w:tcPr>
          <w:p w14:paraId="12E31BA2" w14:textId="254CC9C1"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-1,12</w:t>
            </w:r>
          </w:p>
        </w:tc>
        <w:tc>
          <w:tcPr>
            <w:tcW w:w="827" w:type="dxa"/>
            <w:tcBorders>
              <w:top w:val="nil"/>
              <w:left w:val="nil"/>
              <w:bottom w:val="single" w:sz="4" w:space="0" w:color="auto"/>
              <w:right w:val="single" w:sz="4" w:space="0" w:color="auto"/>
            </w:tcBorders>
            <w:shd w:val="clear" w:color="auto" w:fill="auto"/>
            <w:vAlign w:val="center"/>
          </w:tcPr>
          <w:p w14:paraId="2DA7E068" w14:textId="0DE4BEE4"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20%</w:t>
            </w:r>
          </w:p>
        </w:tc>
      </w:tr>
      <w:tr w:rsidR="0096388E" w:rsidRPr="00560BDF" w14:paraId="3067BBFC" w14:textId="77777777" w:rsidTr="0096388E">
        <w:trPr>
          <w:gridAfter w:val="1"/>
          <w:wAfter w:w="10" w:type="dxa"/>
          <w:trHeight w:val="20"/>
          <w:jc w:val="center"/>
        </w:trPr>
        <w:tc>
          <w:tcPr>
            <w:tcW w:w="542" w:type="dxa"/>
            <w:tcBorders>
              <w:top w:val="nil"/>
              <w:left w:val="single" w:sz="4" w:space="0" w:color="auto"/>
              <w:bottom w:val="single" w:sz="4" w:space="0" w:color="auto"/>
              <w:right w:val="single" w:sz="4" w:space="0" w:color="auto"/>
            </w:tcBorders>
            <w:vAlign w:val="center"/>
          </w:tcPr>
          <w:p w14:paraId="14980A27" w14:textId="1B7BF923" w:rsidR="0096388E" w:rsidRPr="00560BDF" w:rsidRDefault="0096388E" w:rsidP="0096388E">
            <w:pPr>
              <w:jc w:val="center"/>
              <w:rPr>
                <w:rFonts w:ascii="Myriad Pro" w:hAnsi="Myriad Pro"/>
                <w:color w:val="000000"/>
                <w:sz w:val="18"/>
                <w:szCs w:val="18"/>
              </w:rPr>
            </w:pPr>
            <w:r w:rsidRPr="0096388E">
              <w:rPr>
                <w:rFonts w:ascii="Myriad Pro" w:hAnsi="Myriad Pro"/>
                <w:color w:val="000000"/>
                <w:sz w:val="18"/>
                <w:szCs w:val="18"/>
              </w:rPr>
              <w:t>8</w:t>
            </w:r>
          </w:p>
        </w:tc>
        <w:tc>
          <w:tcPr>
            <w:tcW w:w="5094" w:type="dxa"/>
            <w:tcBorders>
              <w:top w:val="nil"/>
              <w:left w:val="single" w:sz="4" w:space="0" w:color="auto"/>
              <w:bottom w:val="single" w:sz="4" w:space="0" w:color="auto"/>
              <w:right w:val="single" w:sz="4" w:space="0" w:color="auto"/>
            </w:tcBorders>
            <w:shd w:val="clear" w:color="auto" w:fill="auto"/>
            <w:vAlign w:val="center"/>
          </w:tcPr>
          <w:p w14:paraId="27CA48B2" w14:textId="7E11720D" w:rsidR="0096388E" w:rsidRPr="0096388E" w:rsidRDefault="0096388E" w:rsidP="0096388E">
            <w:pPr>
              <w:rPr>
                <w:rFonts w:ascii="Myriad Pro" w:hAnsi="Myriad Pro"/>
                <w:color w:val="000000"/>
                <w:sz w:val="18"/>
                <w:szCs w:val="18"/>
              </w:rPr>
            </w:pPr>
            <w:r w:rsidRPr="0096388E">
              <w:rPr>
                <w:rFonts w:ascii="Myriad Pro" w:hAnsi="Myriad Pro"/>
                <w:color w:val="000000"/>
                <w:sz w:val="18"/>
                <w:szCs w:val="18"/>
              </w:rPr>
              <w:t>Реконструкция ПС 110/6 Кайдаловская, с заменой силовых трансформаторов 110 кВ 25 МВА на</w:t>
            </w:r>
            <w:r w:rsidRPr="0096388E">
              <w:rPr>
                <w:rFonts w:ascii="Myriad Pro" w:hAnsi="Myriad Pro"/>
                <w:color w:val="000000"/>
                <w:sz w:val="18"/>
                <w:szCs w:val="18"/>
              </w:rPr>
              <w:br/>
              <w:t xml:space="preserve"> 2* 40 МВА, оборудования РУ-6-10-110 кВ., РЗиА,СДТУ</w:t>
            </w:r>
          </w:p>
        </w:tc>
        <w:tc>
          <w:tcPr>
            <w:tcW w:w="992" w:type="dxa"/>
            <w:tcBorders>
              <w:top w:val="nil"/>
              <w:left w:val="nil"/>
              <w:bottom w:val="single" w:sz="4" w:space="0" w:color="auto"/>
              <w:right w:val="single" w:sz="4" w:space="0" w:color="auto"/>
            </w:tcBorders>
            <w:shd w:val="clear" w:color="auto" w:fill="auto"/>
            <w:vAlign w:val="center"/>
          </w:tcPr>
          <w:p w14:paraId="165395EE" w14:textId="7E5161B8"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15,53</w:t>
            </w:r>
          </w:p>
        </w:tc>
        <w:tc>
          <w:tcPr>
            <w:tcW w:w="891" w:type="dxa"/>
            <w:tcBorders>
              <w:top w:val="nil"/>
              <w:left w:val="nil"/>
              <w:bottom w:val="single" w:sz="4" w:space="0" w:color="auto"/>
              <w:right w:val="single" w:sz="4" w:space="0" w:color="auto"/>
            </w:tcBorders>
            <w:shd w:val="clear" w:color="auto" w:fill="auto"/>
            <w:vAlign w:val="center"/>
          </w:tcPr>
          <w:p w14:paraId="1FAB86F5" w14:textId="131EB992"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0,00</w:t>
            </w:r>
          </w:p>
        </w:tc>
        <w:tc>
          <w:tcPr>
            <w:tcW w:w="980" w:type="dxa"/>
            <w:gridSpan w:val="2"/>
            <w:tcBorders>
              <w:top w:val="nil"/>
              <w:left w:val="nil"/>
              <w:bottom w:val="single" w:sz="4" w:space="0" w:color="auto"/>
              <w:right w:val="single" w:sz="4" w:space="0" w:color="auto"/>
            </w:tcBorders>
            <w:shd w:val="clear" w:color="auto" w:fill="auto"/>
            <w:vAlign w:val="center"/>
          </w:tcPr>
          <w:p w14:paraId="12652106" w14:textId="1CC1D4E8"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-15,53</w:t>
            </w:r>
          </w:p>
        </w:tc>
        <w:tc>
          <w:tcPr>
            <w:tcW w:w="827" w:type="dxa"/>
            <w:tcBorders>
              <w:top w:val="nil"/>
              <w:left w:val="nil"/>
              <w:bottom w:val="single" w:sz="4" w:space="0" w:color="auto"/>
              <w:right w:val="single" w:sz="4" w:space="0" w:color="auto"/>
            </w:tcBorders>
            <w:shd w:val="clear" w:color="auto" w:fill="auto"/>
            <w:vAlign w:val="center"/>
          </w:tcPr>
          <w:p w14:paraId="4CB0A99D" w14:textId="53118AF7"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w:t>
            </w:r>
          </w:p>
        </w:tc>
      </w:tr>
      <w:tr w:rsidR="0096388E" w:rsidRPr="00560BDF" w14:paraId="746E5F01" w14:textId="77777777" w:rsidTr="0096388E">
        <w:trPr>
          <w:gridAfter w:val="1"/>
          <w:wAfter w:w="10" w:type="dxa"/>
          <w:trHeight w:val="20"/>
          <w:jc w:val="center"/>
        </w:trPr>
        <w:tc>
          <w:tcPr>
            <w:tcW w:w="542" w:type="dxa"/>
            <w:tcBorders>
              <w:top w:val="nil"/>
              <w:left w:val="single" w:sz="4" w:space="0" w:color="auto"/>
              <w:bottom w:val="single" w:sz="4" w:space="0" w:color="auto"/>
              <w:right w:val="single" w:sz="4" w:space="0" w:color="auto"/>
            </w:tcBorders>
            <w:vAlign w:val="center"/>
          </w:tcPr>
          <w:p w14:paraId="16A3851F" w14:textId="630D18E5" w:rsidR="0096388E" w:rsidRPr="00560BDF" w:rsidRDefault="0096388E" w:rsidP="0096388E">
            <w:pPr>
              <w:jc w:val="center"/>
              <w:rPr>
                <w:rFonts w:ascii="Myriad Pro" w:hAnsi="Myriad Pro"/>
                <w:color w:val="000000"/>
                <w:sz w:val="18"/>
                <w:szCs w:val="18"/>
              </w:rPr>
            </w:pPr>
            <w:r w:rsidRPr="0096388E">
              <w:rPr>
                <w:rFonts w:ascii="Myriad Pro" w:hAnsi="Myriad Pro"/>
                <w:color w:val="000000"/>
                <w:sz w:val="18"/>
                <w:szCs w:val="18"/>
              </w:rPr>
              <w:t>9</w:t>
            </w:r>
          </w:p>
        </w:tc>
        <w:tc>
          <w:tcPr>
            <w:tcW w:w="5094" w:type="dxa"/>
            <w:tcBorders>
              <w:top w:val="nil"/>
              <w:left w:val="single" w:sz="4" w:space="0" w:color="auto"/>
              <w:bottom w:val="single" w:sz="4" w:space="0" w:color="auto"/>
              <w:right w:val="single" w:sz="4" w:space="0" w:color="auto"/>
            </w:tcBorders>
            <w:shd w:val="clear" w:color="auto" w:fill="auto"/>
            <w:vAlign w:val="center"/>
          </w:tcPr>
          <w:p w14:paraId="1A36B02F" w14:textId="549DCF8D" w:rsidR="0096388E" w:rsidRPr="0096388E" w:rsidRDefault="0096388E" w:rsidP="0096388E">
            <w:pPr>
              <w:rPr>
                <w:rFonts w:ascii="Myriad Pro" w:hAnsi="Myriad Pro"/>
                <w:color w:val="000000"/>
                <w:sz w:val="18"/>
                <w:szCs w:val="18"/>
              </w:rPr>
            </w:pPr>
            <w:r w:rsidRPr="0096388E">
              <w:rPr>
                <w:rFonts w:ascii="Myriad Pro" w:hAnsi="Myriad Pro"/>
                <w:color w:val="000000"/>
                <w:sz w:val="18"/>
                <w:szCs w:val="18"/>
              </w:rPr>
              <w:t>Реконструкция ПС Центральная с заменой ОД-КЗ 110 кВ на элегазовые выключатели, секционированием РУ-6 кВ, заменой масляных выключателей 6,10 кВ на вакуумные</w:t>
            </w:r>
          </w:p>
        </w:tc>
        <w:tc>
          <w:tcPr>
            <w:tcW w:w="992" w:type="dxa"/>
            <w:tcBorders>
              <w:top w:val="nil"/>
              <w:left w:val="nil"/>
              <w:bottom w:val="single" w:sz="4" w:space="0" w:color="auto"/>
              <w:right w:val="single" w:sz="4" w:space="0" w:color="auto"/>
            </w:tcBorders>
            <w:shd w:val="clear" w:color="auto" w:fill="auto"/>
            <w:vAlign w:val="center"/>
          </w:tcPr>
          <w:p w14:paraId="3F11BE36" w14:textId="45302DFD"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4,67</w:t>
            </w:r>
          </w:p>
        </w:tc>
        <w:tc>
          <w:tcPr>
            <w:tcW w:w="891" w:type="dxa"/>
            <w:tcBorders>
              <w:top w:val="nil"/>
              <w:left w:val="nil"/>
              <w:bottom w:val="single" w:sz="4" w:space="0" w:color="auto"/>
              <w:right w:val="single" w:sz="4" w:space="0" w:color="auto"/>
            </w:tcBorders>
            <w:shd w:val="clear" w:color="auto" w:fill="auto"/>
            <w:vAlign w:val="center"/>
          </w:tcPr>
          <w:p w14:paraId="26BAEDDE" w14:textId="64610D9D"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0,00</w:t>
            </w:r>
          </w:p>
        </w:tc>
        <w:tc>
          <w:tcPr>
            <w:tcW w:w="980" w:type="dxa"/>
            <w:gridSpan w:val="2"/>
            <w:tcBorders>
              <w:top w:val="nil"/>
              <w:left w:val="nil"/>
              <w:bottom w:val="single" w:sz="4" w:space="0" w:color="auto"/>
              <w:right w:val="single" w:sz="4" w:space="0" w:color="auto"/>
            </w:tcBorders>
            <w:shd w:val="clear" w:color="auto" w:fill="auto"/>
            <w:vAlign w:val="center"/>
          </w:tcPr>
          <w:p w14:paraId="6C4425BA" w14:textId="7A541D8B"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-4,67</w:t>
            </w:r>
          </w:p>
        </w:tc>
        <w:tc>
          <w:tcPr>
            <w:tcW w:w="827" w:type="dxa"/>
            <w:tcBorders>
              <w:top w:val="nil"/>
              <w:left w:val="nil"/>
              <w:bottom w:val="single" w:sz="4" w:space="0" w:color="auto"/>
              <w:right w:val="single" w:sz="4" w:space="0" w:color="auto"/>
            </w:tcBorders>
            <w:shd w:val="clear" w:color="auto" w:fill="auto"/>
            <w:vAlign w:val="center"/>
          </w:tcPr>
          <w:p w14:paraId="0D6846BC" w14:textId="07FE51B7"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w:t>
            </w:r>
          </w:p>
        </w:tc>
      </w:tr>
      <w:tr w:rsidR="0096388E" w:rsidRPr="00560BDF" w14:paraId="7A1204F5" w14:textId="77777777" w:rsidTr="0096388E">
        <w:trPr>
          <w:gridAfter w:val="1"/>
          <w:wAfter w:w="10" w:type="dxa"/>
          <w:trHeight w:val="20"/>
          <w:jc w:val="center"/>
        </w:trPr>
        <w:tc>
          <w:tcPr>
            <w:tcW w:w="542" w:type="dxa"/>
            <w:tcBorders>
              <w:top w:val="nil"/>
              <w:left w:val="single" w:sz="4" w:space="0" w:color="auto"/>
              <w:bottom w:val="single" w:sz="4" w:space="0" w:color="auto"/>
              <w:right w:val="single" w:sz="4" w:space="0" w:color="auto"/>
            </w:tcBorders>
            <w:vAlign w:val="center"/>
          </w:tcPr>
          <w:p w14:paraId="493F98DB" w14:textId="42918277" w:rsidR="0096388E" w:rsidRPr="00560BDF" w:rsidRDefault="0096388E" w:rsidP="0096388E">
            <w:pPr>
              <w:jc w:val="center"/>
              <w:rPr>
                <w:rFonts w:ascii="Myriad Pro" w:hAnsi="Myriad Pro"/>
                <w:color w:val="000000"/>
                <w:sz w:val="18"/>
                <w:szCs w:val="18"/>
              </w:rPr>
            </w:pPr>
            <w:r w:rsidRPr="0096388E">
              <w:rPr>
                <w:rFonts w:ascii="Myriad Pro" w:hAnsi="Myriad Pro"/>
                <w:color w:val="000000"/>
                <w:sz w:val="18"/>
                <w:szCs w:val="18"/>
              </w:rPr>
              <w:t>10</w:t>
            </w:r>
          </w:p>
        </w:tc>
        <w:tc>
          <w:tcPr>
            <w:tcW w:w="5094" w:type="dxa"/>
            <w:tcBorders>
              <w:top w:val="nil"/>
              <w:left w:val="single" w:sz="4" w:space="0" w:color="auto"/>
              <w:bottom w:val="single" w:sz="4" w:space="0" w:color="auto"/>
              <w:right w:val="single" w:sz="4" w:space="0" w:color="auto"/>
            </w:tcBorders>
            <w:shd w:val="clear" w:color="auto" w:fill="auto"/>
            <w:vAlign w:val="center"/>
          </w:tcPr>
          <w:p w14:paraId="27D7EE30" w14:textId="6346F6C8" w:rsidR="0096388E" w:rsidRPr="0096388E" w:rsidRDefault="0096388E" w:rsidP="0096388E">
            <w:pPr>
              <w:rPr>
                <w:rFonts w:ascii="Myriad Pro" w:hAnsi="Myriad Pro"/>
                <w:color w:val="000000"/>
                <w:sz w:val="18"/>
                <w:szCs w:val="18"/>
              </w:rPr>
            </w:pPr>
            <w:r w:rsidRPr="0096388E">
              <w:rPr>
                <w:rFonts w:ascii="Myriad Pro" w:hAnsi="Myriad Pro"/>
                <w:color w:val="000000"/>
                <w:sz w:val="18"/>
                <w:szCs w:val="18"/>
              </w:rPr>
              <w:t>Реконструкция ПС КСК с заменой силовых трансформаторов 2х20 и 1х6,3 МВА на 2х40 МВА, оборудования РУ-110, 35 кВ</w:t>
            </w:r>
          </w:p>
        </w:tc>
        <w:tc>
          <w:tcPr>
            <w:tcW w:w="992" w:type="dxa"/>
            <w:tcBorders>
              <w:top w:val="nil"/>
              <w:left w:val="nil"/>
              <w:bottom w:val="single" w:sz="4" w:space="0" w:color="auto"/>
              <w:right w:val="single" w:sz="4" w:space="0" w:color="auto"/>
            </w:tcBorders>
            <w:shd w:val="clear" w:color="auto" w:fill="auto"/>
            <w:vAlign w:val="center"/>
          </w:tcPr>
          <w:p w14:paraId="21D97F1B" w14:textId="3476318C"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12,97</w:t>
            </w:r>
          </w:p>
        </w:tc>
        <w:tc>
          <w:tcPr>
            <w:tcW w:w="891" w:type="dxa"/>
            <w:tcBorders>
              <w:top w:val="nil"/>
              <w:left w:val="nil"/>
              <w:bottom w:val="single" w:sz="4" w:space="0" w:color="auto"/>
              <w:right w:val="single" w:sz="4" w:space="0" w:color="auto"/>
            </w:tcBorders>
            <w:shd w:val="clear" w:color="auto" w:fill="auto"/>
            <w:vAlign w:val="center"/>
          </w:tcPr>
          <w:p w14:paraId="2FEDF637" w14:textId="35578800"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0,00</w:t>
            </w:r>
          </w:p>
        </w:tc>
        <w:tc>
          <w:tcPr>
            <w:tcW w:w="980" w:type="dxa"/>
            <w:gridSpan w:val="2"/>
            <w:tcBorders>
              <w:top w:val="nil"/>
              <w:left w:val="nil"/>
              <w:bottom w:val="single" w:sz="4" w:space="0" w:color="auto"/>
              <w:right w:val="single" w:sz="4" w:space="0" w:color="auto"/>
            </w:tcBorders>
            <w:shd w:val="clear" w:color="auto" w:fill="auto"/>
            <w:vAlign w:val="center"/>
          </w:tcPr>
          <w:p w14:paraId="570B79CA" w14:textId="4D38C8EB"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-12,97</w:t>
            </w:r>
          </w:p>
        </w:tc>
        <w:tc>
          <w:tcPr>
            <w:tcW w:w="827" w:type="dxa"/>
            <w:tcBorders>
              <w:top w:val="nil"/>
              <w:left w:val="nil"/>
              <w:bottom w:val="single" w:sz="4" w:space="0" w:color="auto"/>
              <w:right w:val="single" w:sz="4" w:space="0" w:color="auto"/>
            </w:tcBorders>
            <w:shd w:val="clear" w:color="auto" w:fill="auto"/>
            <w:vAlign w:val="center"/>
          </w:tcPr>
          <w:p w14:paraId="6E4C241B" w14:textId="1680C6B3"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w:t>
            </w:r>
          </w:p>
        </w:tc>
      </w:tr>
      <w:tr w:rsidR="0096388E" w:rsidRPr="00560BDF" w14:paraId="5DE104C6" w14:textId="77777777" w:rsidTr="0096388E">
        <w:trPr>
          <w:gridAfter w:val="1"/>
          <w:wAfter w:w="10" w:type="dxa"/>
          <w:trHeight w:val="20"/>
          <w:jc w:val="center"/>
        </w:trPr>
        <w:tc>
          <w:tcPr>
            <w:tcW w:w="542" w:type="dxa"/>
            <w:tcBorders>
              <w:top w:val="nil"/>
              <w:left w:val="single" w:sz="4" w:space="0" w:color="auto"/>
              <w:bottom w:val="single" w:sz="4" w:space="0" w:color="auto"/>
              <w:right w:val="single" w:sz="4" w:space="0" w:color="auto"/>
            </w:tcBorders>
            <w:vAlign w:val="center"/>
          </w:tcPr>
          <w:p w14:paraId="2055339A" w14:textId="65538702" w:rsidR="0096388E" w:rsidRPr="00560BDF" w:rsidRDefault="0096388E" w:rsidP="0096388E">
            <w:pPr>
              <w:jc w:val="center"/>
              <w:rPr>
                <w:rFonts w:ascii="Myriad Pro" w:hAnsi="Myriad Pro"/>
                <w:color w:val="000000"/>
                <w:sz w:val="18"/>
                <w:szCs w:val="18"/>
              </w:rPr>
            </w:pPr>
            <w:r w:rsidRPr="0096388E">
              <w:rPr>
                <w:rFonts w:ascii="Myriad Pro" w:hAnsi="Myriad Pro"/>
                <w:color w:val="000000"/>
                <w:sz w:val="18"/>
                <w:szCs w:val="18"/>
              </w:rPr>
              <w:t>11</w:t>
            </w:r>
          </w:p>
        </w:tc>
        <w:tc>
          <w:tcPr>
            <w:tcW w:w="5094" w:type="dxa"/>
            <w:tcBorders>
              <w:top w:val="nil"/>
              <w:left w:val="single" w:sz="4" w:space="0" w:color="auto"/>
              <w:bottom w:val="single" w:sz="4" w:space="0" w:color="auto"/>
              <w:right w:val="single" w:sz="4" w:space="0" w:color="auto"/>
            </w:tcBorders>
            <w:shd w:val="clear" w:color="auto" w:fill="auto"/>
            <w:vAlign w:val="center"/>
          </w:tcPr>
          <w:p w14:paraId="7FA95383" w14:textId="506F4A97" w:rsidR="0096388E" w:rsidRPr="0096388E" w:rsidRDefault="0096388E" w:rsidP="0096388E">
            <w:pPr>
              <w:rPr>
                <w:rFonts w:ascii="Myriad Pro" w:hAnsi="Myriad Pro"/>
                <w:color w:val="000000"/>
                <w:sz w:val="18"/>
                <w:szCs w:val="18"/>
              </w:rPr>
            </w:pPr>
            <w:r w:rsidRPr="0096388E">
              <w:rPr>
                <w:rFonts w:ascii="Myriad Pro" w:hAnsi="Myriad Pro"/>
                <w:color w:val="000000"/>
                <w:sz w:val="18"/>
                <w:szCs w:val="18"/>
              </w:rPr>
              <w:t xml:space="preserve">Реконструкция ПС 35-110 кВ с заменой измерительных трансформаторов </w:t>
            </w:r>
          </w:p>
        </w:tc>
        <w:tc>
          <w:tcPr>
            <w:tcW w:w="992" w:type="dxa"/>
            <w:tcBorders>
              <w:top w:val="nil"/>
              <w:left w:val="nil"/>
              <w:bottom w:val="single" w:sz="4" w:space="0" w:color="auto"/>
              <w:right w:val="single" w:sz="4" w:space="0" w:color="auto"/>
            </w:tcBorders>
            <w:shd w:val="clear" w:color="auto" w:fill="auto"/>
            <w:vAlign w:val="center"/>
          </w:tcPr>
          <w:p w14:paraId="1DF5CE1D" w14:textId="588D6E27"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9,72</w:t>
            </w:r>
          </w:p>
        </w:tc>
        <w:tc>
          <w:tcPr>
            <w:tcW w:w="891" w:type="dxa"/>
            <w:tcBorders>
              <w:top w:val="nil"/>
              <w:left w:val="nil"/>
              <w:bottom w:val="single" w:sz="4" w:space="0" w:color="auto"/>
              <w:right w:val="single" w:sz="4" w:space="0" w:color="auto"/>
            </w:tcBorders>
            <w:shd w:val="clear" w:color="auto" w:fill="auto"/>
            <w:vAlign w:val="center"/>
          </w:tcPr>
          <w:p w14:paraId="79F0FC62" w14:textId="44C7AC34"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2,06</w:t>
            </w:r>
          </w:p>
        </w:tc>
        <w:tc>
          <w:tcPr>
            <w:tcW w:w="980" w:type="dxa"/>
            <w:gridSpan w:val="2"/>
            <w:tcBorders>
              <w:top w:val="nil"/>
              <w:left w:val="nil"/>
              <w:bottom w:val="single" w:sz="4" w:space="0" w:color="auto"/>
              <w:right w:val="single" w:sz="4" w:space="0" w:color="auto"/>
            </w:tcBorders>
            <w:shd w:val="clear" w:color="auto" w:fill="auto"/>
            <w:vAlign w:val="center"/>
          </w:tcPr>
          <w:p w14:paraId="2D0F313E" w14:textId="3B261F28"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-7,66</w:t>
            </w:r>
          </w:p>
        </w:tc>
        <w:tc>
          <w:tcPr>
            <w:tcW w:w="827" w:type="dxa"/>
            <w:tcBorders>
              <w:top w:val="nil"/>
              <w:left w:val="nil"/>
              <w:bottom w:val="single" w:sz="4" w:space="0" w:color="auto"/>
              <w:right w:val="single" w:sz="4" w:space="0" w:color="auto"/>
            </w:tcBorders>
            <w:shd w:val="clear" w:color="auto" w:fill="auto"/>
            <w:vAlign w:val="center"/>
          </w:tcPr>
          <w:p w14:paraId="3AE0D1E5" w14:textId="40861A52"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21%</w:t>
            </w:r>
          </w:p>
        </w:tc>
      </w:tr>
      <w:tr w:rsidR="0096388E" w:rsidRPr="00560BDF" w14:paraId="7517E4B1" w14:textId="77777777" w:rsidTr="0096388E">
        <w:trPr>
          <w:gridAfter w:val="1"/>
          <w:wAfter w:w="10" w:type="dxa"/>
          <w:trHeight w:val="20"/>
          <w:jc w:val="center"/>
        </w:trPr>
        <w:tc>
          <w:tcPr>
            <w:tcW w:w="542" w:type="dxa"/>
            <w:tcBorders>
              <w:top w:val="nil"/>
              <w:left w:val="single" w:sz="4" w:space="0" w:color="auto"/>
              <w:bottom w:val="single" w:sz="4" w:space="0" w:color="auto"/>
              <w:right w:val="single" w:sz="4" w:space="0" w:color="auto"/>
            </w:tcBorders>
            <w:vAlign w:val="center"/>
          </w:tcPr>
          <w:p w14:paraId="1C80FDD1" w14:textId="73AC9EFE" w:rsidR="0096388E" w:rsidRPr="00560BDF" w:rsidRDefault="0096388E" w:rsidP="0096388E">
            <w:pPr>
              <w:jc w:val="center"/>
              <w:rPr>
                <w:rFonts w:ascii="Myriad Pro" w:hAnsi="Myriad Pro"/>
                <w:color w:val="000000"/>
                <w:sz w:val="18"/>
                <w:szCs w:val="18"/>
              </w:rPr>
            </w:pPr>
            <w:r w:rsidRPr="0096388E">
              <w:rPr>
                <w:rFonts w:ascii="Myriad Pro" w:hAnsi="Myriad Pro"/>
                <w:color w:val="000000"/>
                <w:sz w:val="18"/>
                <w:szCs w:val="18"/>
              </w:rPr>
              <w:t>12</w:t>
            </w:r>
          </w:p>
        </w:tc>
        <w:tc>
          <w:tcPr>
            <w:tcW w:w="5094" w:type="dxa"/>
            <w:tcBorders>
              <w:top w:val="nil"/>
              <w:left w:val="single" w:sz="4" w:space="0" w:color="auto"/>
              <w:bottom w:val="single" w:sz="4" w:space="0" w:color="auto"/>
              <w:right w:val="single" w:sz="4" w:space="0" w:color="auto"/>
            </w:tcBorders>
            <w:shd w:val="clear" w:color="auto" w:fill="auto"/>
            <w:vAlign w:val="center"/>
          </w:tcPr>
          <w:p w14:paraId="1B960542" w14:textId="405C62FF" w:rsidR="0096388E" w:rsidRPr="0096388E" w:rsidRDefault="0096388E" w:rsidP="0096388E">
            <w:pPr>
              <w:rPr>
                <w:rFonts w:ascii="Myriad Pro" w:hAnsi="Myriad Pro"/>
                <w:color w:val="000000"/>
                <w:sz w:val="18"/>
                <w:szCs w:val="18"/>
              </w:rPr>
            </w:pPr>
            <w:r w:rsidRPr="0096388E">
              <w:rPr>
                <w:rFonts w:ascii="Myriad Pro" w:hAnsi="Myriad Pro"/>
                <w:color w:val="000000"/>
                <w:sz w:val="18"/>
                <w:szCs w:val="18"/>
              </w:rPr>
              <w:t>Реконструкция ПС Кличка с заменой СМВ-110 кВ</w:t>
            </w:r>
          </w:p>
        </w:tc>
        <w:tc>
          <w:tcPr>
            <w:tcW w:w="992" w:type="dxa"/>
            <w:tcBorders>
              <w:top w:val="nil"/>
              <w:left w:val="nil"/>
              <w:bottom w:val="single" w:sz="4" w:space="0" w:color="auto"/>
              <w:right w:val="single" w:sz="4" w:space="0" w:color="auto"/>
            </w:tcBorders>
            <w:shd w:val="clear" w:color="auto" w:fill="auto"/>
            <w:vAlign w:val="center"/>
          </w:tcPr>
          <w:p w14:paraId="65546FA5" w14:textId="334E99B1"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8,50</w:t>
            </w:r>
          </w:p>
        </w:tc>
        <w:tc>
          <w:tcPr>
            <w:tcW w:w="891" w:type="dxa"/>
            <w:tcBorders>
              <w:top w:val="nil"/>
              <w:left w:val="nil"/>
              <w:bottom w:val="single" w:sz="4" w:space="0" w:color="auto"/>
              <w:right w:val="single" w:sz="4" w:space="0" w:color="auto"/>
            </w:tcBorders>
            <w:shd w:val="clear" w:color="auto" w:fill="auto"/>
            <w:vAlign w:val="center"/>
          </w:tcPr>
          <w:p w14:paraId="734BEF65" w14:textId="696AF8F5"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0,00</w:t>
            </w:r>
          </w:p>
        </w:tc>
        <w:tc>
          <w:tcPr>
            <w:tcW w:w="980" w:type="dxa"/>
            <w:gridSpan w:val="2"/>
            <w:tcBorders>
              <w:top w:val="nil"/>
              <w:left w:val="nil"/>
              <w:bottom w:val="single" w:sz="4" w:space="0" w:color="auto"/>
              <w:right w:val="single" w:sz="4" w:space="0" w:color="auto"/>
            </w:tcBorders>
            <w:shd w:val="clear" w:color="auto" w:fill="auto"/>
            <w:vAlign w:val="center"/>
          </w:tcPr>
          <w:p w14:paraId="432BE975" w14:textId="47DDD127"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-8,50</w:t>
            </w:r>
          </w:p>
        </w:tc>
        <w:tc>
          <w:tcPr>
            <w:tcW w:w="827" w:type="dxa"/>
            <w:tcBorders>
              <w:top w:val="nil"/>
              <w:left w:val="nil"/>
              <w:bottom w:val="single" w:sz="4" w:space="0" w:color="auto"/>
              <w:right w:val="single" w:sz="4" w:space="0" w:color="auto"/>
            </w:tcBorders>
            <w:shd w:val="clear" w:color="auto" w:fill="auto"/>
            <w:vAlign w:val="center"/>
          </w:tcPr>
          <w:p w14:paraId="06A7F969" w14:textId="23ADB291"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w:t>
            </w:r>
          </w:p>
        </w:tc>
      </w:tr>
      <w:tr w:rsidR="0096388E" w:rsidRPr="00560BDF" w14:paraId="2E68EF48" w14:textId="77777777" w:rsidTr="0096388E">
        <w:trPr>
          <w:gridAfter w:val="1"/>
          <w:wAfter w:w="10" w:type="dxa"/>
          <w:trHeight w:val="20"/>
          <w:jc w:val="center"/>
        </w:trPr>
        <w:tc>
          <w:tcPr>
            <w:tcW w:w="542" w:type="dxa"/>
            <w:tcBorders>
              <w:top w:val="nil"/>
              <w:left w:val="single" w:sz="4" w:space="0" w:color="auto"/>
              <w:bottom w:val="single" w:sz="4" w:space="0" w:color="auto"/>
              <w:right w:val="single" w:sz="4" w:space="0" w:color="auto"/>
            </w:tcBorders>
            <w:vAlign w:val="center"/>
          </w:tcPr>
          <w:p w14:paraId="30AD594E" w14:textId="59A81FA5" w:rsidR="0096388E" w:rsidRPr="00560BDF" w:rsidRDefault="0096388E" w:rsidP="0096388E">
            <w:pPr>
              <w:jc w:val="center"/>
              <w:rPr>
                <w:rFonts w:ascii="Myriad Pro" w:hAnsi="Myriad Pro"/>
                <w:color w:val="000000"/>
                <w:sz w:val="18"/>
                <w:szCs w:val="18"/>
              </w:rPr>
            </w:pPr>
            <w:r w:rsidRPr="0096388E">
              <w:rPr>
                <w:rFonts w:ascii="Myriad Pro" w:hAnsi="Myriad Pro"/>
                <w:color w:val="000000"/>
                <w:sz w:val="18"/>
                <w:szCs w:val="18"/>
              </w:rPr>
              <w:t>13</w:t>
            </w:r>
          </w:p>
        </w:tc>
        <w:tc>
          <w:tcPr>
            <w:tcW w:w="5094" w:type="dxa"/>
            <w:tcBorders>
              <w:top w:val="nil"/>
              <w:left w:val="single" w:sz="4" w:space="0" w:color="auto"/>
              <w:bottom w:val="single" w:sz="4" w:space="0" w:color="auto"/>
              <w:right w:val="single" w:sz="4" w:space="0" w:color="auto"/>
            </w:tcBorders>
            <w:shd w:val="clear" w:color="auto" w:fill="auto"/>
            <w:vAlign w:val="center"/>
          </w:tcPr>
          <w:p w14:paraId="0547DAAF" w14:textId="303EAB90" w:rsidR="0096388E" w:rsidRPr="0096388E" w:rsidRDefault="0096388E" w:rsidP="0096388E">
            <w:pPr>
              <w:rPr>
                <w:rFonts w:ascii="Myriad Pro" w:hAnsi="Myriad Pro"/>
                <w:color w:val="000000"/>
                <w:sz w:val="18"/>
                <w:szCs w:val="18"/>
              </w:rPr>
            </w:pPr>
            <w:r w:rsidRPr="0096388E">
              <w:rPr>
                <w:rFonts w:ascii="Myriad Pro" w:hAnsi="Myriad Pro"/>
                <w:color w:val="000000"/>
                <w:sz w:val="18"/>
                <w:szCs w:val="18"/>
              </w:rPr>
              <w:t>Реконструкция ПС Николаевская с установкой второго силового трансформатора, монтажом УТБ ОПУ и оборудования РЗА, СДТУ, СОПТ</w:t>
            </w:r>
          </w:p>
        </w:tc>
        <w:tc>
          <w:tcPr>
            <w:tcW w:w="992" w:type="dxa"/>
            <w:tcBorders>
              <w:top w:val="nil"/>
              <w:left w:val="nil"/>
              <w:bottom w:val="single" w:sz="4" w:space="0" w:color="auto"/>
              <w:right w:val="single" w:sz="4" w:space="0" w:color="auto"/>
            </w:tcBorders>
            <w:shd w:val="clear" w:color="auto" w:fill="auto"/>
            <w:vAlign w:val="center"/>
          </w:tcPr>
          <w:p w14:paraId="309D1AC8" w14:textId="6F4880A3"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22,35</w:t>
            </w:r>
          </w:p>
        </w:tc>
        <w:tc>
          <w:tcPr>
            <w:tcW w:w="891" w:type="dxa"/>
            <w:tcBorders>
              <w:top w:val="nil"/>
              <w:left w:val="nil"/>
              <w:bottom w:val="single" w:sz="4" w:space="0" w:color="auto"/>
              <w:right w:val="single" w:sz="4" w:space="0" w:color="auto"/>
            </w:tcBorders>
            <w:shd w:val="clear" w:color="auto" w:fill="auto"/>
            <w:vAlign w:val="center"/>
          </w:tcPr>
          <w:p w14:paraId="16192EC5" w14:textId="4B7BD870"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0,00</w:t>
            </w:r>
          </w:p>
        </w:tc>
        <w:tc>
          <w:tcPr>
            <w:tcW w:w="980" w:type="dxa"/>
            <w:gridSpan w:val="2"/>
            <w:tcBorders>
              <w:top w:val="nil"/>
              <w:left w:val="nil"/>
              <w:bottom w:val="single" w:sz="4" w:space="0" w:color="auto"/>
              <w:right w:val="single" w:sz="4" w:space="0" w:color="auto"/>
            </w:tcBorders>
            <w:shd w:val="clear" w:color="auto" w:fill="auto"/>
            <w:vAlign w:val="center"/>
          </w:tcPr>
          <w:p w14:paraId="5F23F350" w14:textId="692B17D4"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-22,35</w:t>
            </w:r>
          </w:p>
        </w:tc>
        <w:tc>
          <w:tcPr>
            <w:tcW w:w="827" w:type="dxa"/>
            <w:tcBorders>
              <w:top w:val="nil"/>
              <w:left w:val="nil"/>
              <w:bottom w:val="single" w:sz="4" w:space="0" w:color="auto"/>
              <w:right w:val="single" w:sz="4" w:space="0" w:color="auto"/>
            </w:tcBorders>
            <w:shd w:val="clear" w:color="auto" w:fill="auto"/>
            <w:vAlign w:val="center"/>
          </w:tcPr>
          <w:p w14:paraId="013A234D" w14:textId="353E035F"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w:t>
            </w:r>
          </w:p>
        </w:tc>
      </w:tr>
      <w:tr w:rsidR="0096388E" w:rsidRPr="00560BDF" w14:paraId="2770056A" w14:textId="77777777" w:rsidTr="0096388E">
        <w:trPr>
          <w:gridAfter w:val="1"/>
          <w:wAfter w:w="10" w:type="dxa"/>
          <w:trHeight w:val="20"/>
          <w:jc w:val="center"/>
        </w:trPr>
        <w:tc>
          <w:tcPr>
            <w:tcW w:w="542" w:type="dxa"/>
            <w:tcBorders>
              <w:top w:val="nil"/>
              <w:left w:val="single" w:sz="4" w:space="0" w:color="auto"/>
              <w:bottom w:val="single" w:sz="4" w:space="0" w:color="auto"/>
              <w:right w:val="single" w:sz="4" w:space="0" w:color="auto"/>
            </w:tcBorders>
            <w:vAlign w:val="center"/>
          </w:tcPr>
          <w:p w14:paraId="0AB05A61" w14:textId="271427CF" w:rsidR="0096388E" w:rsidRPr="00560BDF" w:rsidRDefault="0096388E" w:rsidP="0096388E">
            <w:pPr>
              <w:jc w:val="center"/>
              <w:rPr>
                <w:rFonts w:ascii="Myriad Pro" w:hAnsi="Myriad Pro"/>
                <w:color w:val="000000"/>
                <w:sz w:val="18"/>
                <w:szCs w:val="18"/>
              </w:rPr>
            </w:pPr>
            <w:r w:rsidRPr="0096388E">
              <w:rPr>
                <w:rFonts w:ascii="Myriad Pro" w:hAnsi="Myriad Pro"/>
                <w:color w:val="000000"/>
                <w:sz w:val="18"/>
                <w:szCs w:val="18"/>
              </w:rPr>
              <w:t>14</w:t>
            </w:r>
          </w:p>
        </w:tc>
        <w:tc>
          <w:tcPr>
            <w:tcW w:w="5094" w:type="dxa"/>
            <w:tcBorders>
              <w:top w:val="nil"/>
              <w:left w:val="single" w:sz="4" w:space="0" w:color="auto"/>
              <w:bottom w:val="single" w:sz="4" w:space="0" w:color="auto"/>
              <w:right w:val="single" w:sz="4" w:space="0" w:color="auto"/>
            </w:tcBorders>
            <w:shd w:val="clear" w:color="auto" w:fill="auto"/>
            <w:vAlign w:val="center"/>
          </w:tcPr>
          <w:p w14:paraId="2A87E337" w14:textId="4B47F0F0" w:rsidR="0096388E" w:rsidRPr="0096388E" w:rsidRDefault="0096388E" w:rsidP="0096388E">
            <w:pPr>
              <w:rPr>
                <w:rFonts w:ascii="Myriad Pro" w:hAnsi="Myriad Pro"/>
                <w:color w:val="000000"/>
                <w:sz w:val="18"/>
                <w:szCs w:val="18"/>
              </w:rPr>
            </w:pPr>
            <w:r w:rsidRPr="0096388E">
              <w:rPr>
                <w:rFonts w:ascii="Myriad Pro" w:hAnsi="Myriad Pro"/>
                <w:color w:val="000000"/>
                <w:sz w:val="18"/>
                <w:szCs w:val="18"/>
              </w:rPr>
              <w:t>Реконструкция ПС  110/6 кВ Южная с заменой ОД-КЗ 110  кВ на ЭВ-110 кВ</w:t>
            </w:r>
          </w:p>
        </w:tc>
        <w:tc>
          <w:tcPr>
            <w:tcW w:w="992" w:type="dxa"/>
            <w:tcBorders>
              <w:top w:val="nil"/>
              <w:left w:val="nil"/>
              <w:bottom w:val="single" w:sz="4" w:space="0" w:color="auto"/>
              <w:right w:val="single" w:sz="4" w:space="0" w:color="auto"/>
            </w:tcBorders>
            <w:shd w:val="clear" w:color="auto" w:fill="auto"/>
            <w:vAlign w:val="center"/>
          </w:tcPr>
          <w:p w14:paraId="3A247801" w14:textId="21F2FEA2"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11,76</w:t>
            </w:r>
          </w:p>
        </w:tc>
        <w:tc>
          <w:tcPr>
            <w:tcW w:w="891" w:type="dxa"/>
            <w:tcBorders>
              <w:top w:val="nil"/>
              <w:left w:val="nil"/>
              <w:bottom w:val="single" w:sz="4" w:space="0" w:color="auto"/>
              <w:right w:val="single" w:sz="4" w:space="0" w:color="auto"/>
            </w:tcBorders>
            <w:shd w:val="clear" w:color="auto" w:fill="auto"/>
            <w:vAlign w:val="center"/>
          </w:tcPr>
          <w:p w14:paraId="241C9758" w14:textId="021F3F5B"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0,00</w:t>
            </w:r>
          </w:p>
        </w:tc>
        <w:tc>
          <w:tcPr>
            <w:tcW w:w="980" w:type="dxa"/>
            <w:gridSpan w:val="2"/>
            <w:tcBorders>
              <w:top w:val="nil"/>
              <w:left w:val="nil"/>
              <w:bottom w:val="single" w:sz="4" w:space="0" w:color="auto"/>
              <w:right w:val="single" w:sz="4" w:space="0" w:color="auto"/>
            </w:tcBorders>
            <w:shd w:val="clear" w:color="auto" w:fill="auto"/>
            <w:vAlign w:val="center"/>
          </w:tcPr>
          <w:p w14:paraId="77E6C602" w14:textId="03CE49DF"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-11,76</w:t>
            </w:r>
          </w:p>
        </w:tc>
        <w:tc>
          <w:tcPr>
            <w:tcW w:w="827" w:type="dxa"/>
            <w:tcBorders>
              <w:top w:val="nil"/>
              <w:left w:val="nil"/>
              <w:bottom w:val="single" w:sz="4" w:space="0" w:color="auto"/>
              <w:right w:val="single" w:sz="4" w:space="0" w:color="auto"/>
            </w:tcBorders>
            <w:shd w:val="clear" w:color="auto" w:fill="auto"/>
            <w:vAlign w:val="center"/>
          </w:tcPr>
          <w:p w14:paraId="6B474006" w14:textId="1BF4B241"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w:t>
            </w:r>
          </w:p>
        </w:tc>
      </w:tr>
      <w:tr w:rsidR="0096388E" w:rsidRPr="00560BDF" w14:paraId="0D1F1B70" w14:textId="77777777" w:rsidTr="0096388E">
        <w:trPr>
          <w:gridAfter w:val="1"/>
          <w:wAfter w:w="10" w:type="dxa"/>
          <w:trHeight w:val="20"/>
          <w:jc w:val="center"/>
        </w:trPr>
        <w:tc>
          <w:tcPr>
            <w:tcW w:w="542" w:type="dxa"/>
            <w:tcBorders>
              <w:top w:val="nil"/>
              <w:left w:val="single" w:sz="4" w:space="0" w:color="auto"/>
              <w:bottom w:val="single" w:sz="4" w:space="0" w:color="auto"/>
              <w:right w:val="single" w:sz="4" w:space="0" w:color="auto"/>
            </w:tcBorders>
            <w:vAlign w:val="center"/>
          </w:tcPr>
          <w:p w14:paraId="0F8C8841" w14:textId="1567219A" w:rsidR="0096388E" w:rsidRPr="00560BDF" w:rsidRDefault="0096388E" w:rsidP="0096388E">
            <w:pPr>
              <w:jc w:val="center"/>
              <w:rPr>
                <w:rFonts w:ascii="Myriad Pro" w:hAnsi="Myriad Pro"/>
                <w:color w:val="000000"/>
                <w:sz w:val="18"/>
                <w:szCs w:val="18"/>
              </w:rPr>
            </w:pPr>
            <w:r w:rsidRPr="0096388E">
              <w:rPr>
                <w:rFonts w:ascii="Myriad Pro" w:hAnsi="Myriad Pro"/>
                <w:color w:val="000000"/>
                <w:sz w:val="18"/>
                <w:szCs w:val="18"/>
              </w:rPr>
              <w:t>15</w:t>
            </w:r>
          </w:p>
        </w:tc>
        <w:tc>
          <w:tcPr>
            <w:tcW w:w="5094" w:type="dxa"/>
            <w:tcBorders>
              <w:top w:val="nil"/>
              <w:left w:val="single" w:sz="4" w:space="0" w:color="auto"/>
              <w:bottom w:val="single" w:sz="4" w:space="0" w:color="auto"/>
              <w:right w:val="single" w:sz="4" w:space="0" w:color="auto"/>
            </w:tcBorders>
            <w:shd w:val="clear" w:color="auto" w:fill="auto"/>
            <w:vAlign w:val="center"/>
          </w:tcPr>
          <w:p w14:paraId="1D53E9CD" w14:textId="5817582B" w:rsidR="0096388E" w:rsidRPr="0096388E" w:rsidRDefault="0096388E" w:rsidP="0096388E">
            <w:pPr>
              <w:rPr>
                <w:rFonts w:ascii="Myriad Pro" w:hAnsi="Myriad Pro"/>
                <w:color w:val="000000"/>
                <w:sz w:val="18"/>
                <w:szCs w:val="18"/>
              </w:rPr>
            </w:pPr>
            <w:r w:rsidRPr="0096388E">
              <w:rPr>
                <w:rFonts w:ascii="Myriad Pro" w:hAnsi="Myriad Pro"/>
                <w:color w:val="000000"/>
                <w:sz w:val="18"/>
                <w:szCs w:val="18"/>
              </w:rPr>
              <w:t>Реконструкция ПС 110 кВ  с заменой высоковольтных вводов</w:t>
            </w:r>
          </w:p>
        </w:tc>
        <w:tc>
          <w:tcPr>
            <w:tcW w:w="992" w:type="dxa"/>
            <w:tcBorders>
              <w:top w:val="nil"/>
              <w:left w:val="nil"/>
              <w:bottom w:val="single" w:sz="4" w:space="0" w:color="auto"/>
              <w:right w:val="single" w:sz="4" w:space="0" w:color="auto"/>
            </w:tcBorders>
            <w:shd w:val="clear" w:color="auto" w:fill="auto"/>
            <w:vAlign w:val="center"/>
          </w:tcPr>
          <w:p w14:paraId="373D1C30" w14:textId="129E3FE7"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3,41</w:t>
            </w:r>
          </w:p>
        </w:tc>
        <w:tc>
          <w:tcPr>
            <w:tcW w:w="891" w:type="dxa"/>
            <w:tcBorders>
              <w:top w:val="nil"/>
              <w:left w:val="nil"/>
              <w:bottom w:val="single" w:sz="4" w:space="0" w:color="auto"/>
              <w:right w:val="single" w:sz="4" w:space="0" w:color="auto"/>
            </w:tcBorders>
            <w:shd w:val="clear" w:color="auto" w:fill="auto"/>
            <w:vAlign w:val="center"/>
          </w:tcPr>
          <w:p w14:paraId="3E6F388D" w14:textId="5C064DA5"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0,00</w:t>
            </w:r>
          </w:p>
        </w:tc>
        <w:tc>
          <w:tcPr>
            <w:tcW w:w="980" w:type="dxa"/>
            <w:gridSpan w:val="2"/>
            <w:tcBorders>
              <w:top w:val="nil"/>
              <w:left w:val="nil"/>
              <w:bottom w:val="single" w:sz="4" w:space="0" w:color="auto"/>
              <w:right w:val="single" w:sz="4" w:space="0" w:color="auto"/>
            </w:tcBorders>
            <w:shd w:val="clear" w:color="auto" w:fill="auto"/>
            <w:vAlign w:val="center"/>
          </w:tcPr>
          <w:p w14:paraId="4BD94E44" w14:textId="78DD8CC7"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-3,41</w:t>
            </w:r>
          </w:p>
        </w:tc>
        <w:tc>
          <w:tcPr>
            <w:tcW w:w="827" w:type="dxa"/>
            <w:tcBorders>
              <w:top w:val="nil"/>
              <w:left w:val="nil"/>
              <w:bottom w:val="single" w:sz="4" w:space="0" w:color="auto"/>
              <w:right w:val="single" w:sz="4" w:space="0" w:color="auto"/>
            </w:tcBorders>
            <w:shd w:val="clear" w:color="auto" w:fill="auto"/>
            <w:vAlign w:val="center"/>
          </w:tcPr>
          <w:p w14:paraId="6A9C66C2" w14:textId="666EA653"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w:t>
            </w:r>
          </w:p>
        </w:tc>
      </w:tr>
      <w:tr w:rsidR="0096388E" w:rsidRPr="00560BDF" w14:paraId="3DEB1C6E" w14:textId="77777777" w:rsidTr="0096388E">
        <w:trPr>
          <w:gridAfter w:val="1"/>
          <w:wAfter w:w="10" w:type="dxa"/>
          <w:trHeight w:val="20"/>
          <w:jc w:val="center"/>
        </w:trPr>
        <w:tc>
          <w:tcPr>
            <w:tcW w:w="542" w:type="dxa"/>
            <w:tcBorders>
              <w:top w:val="nil"/>
              <w:left w:val="single" w:sz="4" w:space="0" w:color="auto"/>
              <w:bottom w:val="single" w:sz="4" w:space="0" w:color="auto"/>
              <w:right w:val="single" w:sz="4" w:space="0" w:color="auto"/>
            </w:tcBorders>
            <w:vAlign w:val="center"/>
          </w:tcPr>
          <w:p w14:paraId="7D6C4DEF" w14:textId="3DEFBE0E" w:rsidR="0096388E" w:rsidRPr="00560BDF" w:rsidRDefault="0096388E" w:rsidP="0096388E">
            <w:pPr>
              <w:jc w:val="center"/>
              <w:rPr>
                <w:rFonts w:ascii="Myriad Pro" w:hAnsi="Myriad Pro"/>
                <w:color w:val="000000"/>
                <w:sz w:val="18"/>
                <w:szCs w:val="18"/>
              </w:rPr>
            </w:pPr>
            <w:r w:rsidRPr="0096388E">
              <w:rPr>
                <w:rFonts w:ascii="Myriad Pro" w:hAnsi="Myriad Pro"/>
                <w:color w:val="000000"/>
                <w:sz w:val="18"/>
                <w:szCs w:val="18"/>
              </w:rPr>
              <w:t>16</w:t>
            </w:r>
          </w:p>
        </w:tc>
        <w:tc>
          <w:tcPr>
            <w:tcW w:w="5094" w:type="dxa"/>
            <w:tcBorders>
              <w:top w:val="nil"/>
              <w:left w:val="single" w:sz="4" w:space="0" w:color="auto"/>
              <w:bottom w:val="single" w:sz="4" w:space="0" w:color="auto"/>
              <w:right w:val="single" w:sz="4" w:space="0" w:color="auto"/>
            </w:tcBorders>
            <w:shd w:val="clear" w:color="auto" w:fill="auto"/>
            <w:vAlign w:val="center"/>
          </w:tcPr>
          <w:p w14:paraId="3EF6B725" w14:textId="315AFB40" w:rsidR="0096388E" w:rsidRPr="0096388E" w:rsidRDefault="0096388E" w:rsidP="0096388E">
            <w:pPr>
              <w:rPr>
                <w:rFonts w:ascii="Myriad Pro" w:hAnsi="Myriad Pro"/>
                <w:color w:val="000000"/>
                <w:sz w:val="18"/>
                <w:szCs w:val="18"/>
              </w:rPr>
            </w:pPr>
            <w:r w:rsidRPr="0096388E">
              <w:rPr>
                <w:rFonts w:ascii="Myriad Pro" w:hAnsi="Myriad Pro"/>
                <w:color w:val="000000"/>
                <w:sz w:val="18"/>
                <w:szCs w:val="18"/>
              </w:rPr>
              <w:t>ЦП Замена вводных и секционных выключателей 6-10 кВ по ретрофиту</w:t>
            </w:r>
          </w:p>
        </w:tc>
        <w:tc>
          <w:tcPr>
            <w:tcW w:w="992" w:type="dxa"/>
            <w:tcBorders>
              <w:top w:val="nil"/>
              <w:left w:val="nil"/>
              <w:bottom w:val="single" w:sz="4" w:space="0" w:color="auto"/>
              <w:right w:val="single" w:sz="4" w:space="0" w:color="auto"/>
            </w:tcBorders>
            <w:shd w:val="clear" w:color="auto" w:fill="auto"/>
            <w:vAlign w:val="center"/>
          </w:tcPr>
          <w:p w14:paraId="19DCE0E2" w14:textId="0A6589C4"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8,05</w:t>
            </w:r>
          </w:p>
        </w:tc>
        <w:tc>
          <w:tcPr>
            <w:tcW w:w="891" w:type="dxa"/>
            <w:tcBorders>
              <w:top w:val="nil"/>
              <w:left w:val="nil"/>
              <w:bottom w:val="single" w:sz="4" w:space="0" w:color="auto"/>
              <w:right w:val="single" w:sz="4" w:space="0" w:color="auto"/>
            </w:tcBorders>
            <w:shd w:val="clear" w:color="auto" w:fill="auto"/>
            <w:vAlign w:val="center"/>
          </w:tcPr>
          <w:p w14:paraId="49ABFACB" w14:textId="7462CA90"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0,00</w:t>
            </w:r>
          </w:p>
        </w:tc>
        <w:tc>
          <w:tcPr>
            <w:tcW w:w="980" w:type="dxa"/>
            <w:gridSpan w:val="2"/>
            <w:tcBorders>
              <w:top w:val="nil"/>
              <w:left w:val="nil"/>
              <w:bottom w:val="single" w:sz="4" w:space="0" w:color="auto"/>
              <w:right w:val="single" w:sz="4" w:space="0" w:color="auto"/>
            </w:tcBorders>
            <w:shd w:val="clear" w:color="auto" w:fill="auto"/>
            <w:vAlign w:val="center"/>
          </w:tcPr>
          <w:p w14:paraId="65C11C87" w14:textId="0D01F685"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-8,05</w:t>
            </w:r>
          </w:p>
        </w:tc>
        <w:tc>
          <w:tcPr>
            <w:tcW w:w="827" w:type="dxa"/>
            <w:tcBorders>
              <w:top w:val="nil"/>
              <w:left w:val="nil"/>
              <w:bottom w:val="single" w:sz="4" w:space="0" w:color="auto"/>
              <w:right w:val="single" w:sz="4" w:space="0" w:color="auto"/>
            </w:tcBorders>
            <w:shd w:val="clear" w:color="auto" w:fill="auto"/>
            <w:vAlign w:val="center"/>
          </w:tcPr>
          <w:p w14:paraId="3C705EA1" w14:textId="1F5AF7B4"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w:t>
            </w:r>
          </w:p>
        </w:tc>
      </w:tr>
      <w:tr w:rsidR="0096388E" w:rsidRPr="00560BDF" w14:paraId="62A58EAA" w14:textId="77777777" w:rsidTr="0096388E">
        <w:trPr>
          <w:gridAfter w:val="1"/>
          <w:wAfter w:w="10" w:type="dxa"/>
          <w:trHeight w:val="20"/>
          <w:jc w:val="center"/>
        </w:trPr>
        <w:tc>
          <w:tcPr>
            <w:tcW w:w="542" w:type="dxa"/>
            <w:tcBorders>
              <w:top w:val="nil"/>
              <w:left w:val="single" w:sz="4" w:space="0" w:color="auto"/>
              <w:bottom w:val="single" w:sz="4" w:space="0" w:color="auto"/>
              <w:right w:val="single" w:sz="4" w:space="0" w:color="auto"/>
            </w:tcBorders>
            <w:vAlign w:val="center"/>
          </w:tcPr>
          <w:p w14:paraId="7FAE8EE9" w14:textId="7FDD6E62" w:rsidR="0096388E" w:rsidRPr="00560BDF" w:rsidRDefault="0096388E" w:rsidP="0096388E">
            <w:pPr>
              <w:jc w:val="center"/>
              <w:rPr>
                <w:rFonts w:ascii="Myriad Pro" w:hAnsi="Myriad Pro"/>
                <w:color w:val="000000"/>
                <w:sz w:val="18"/>
                <w:szCs w:val="18"/>
              </w:rPr>
            </w:pPr>
            <w:r w:rsidRPr="0096388E">
              <w:rPr>
                <w:rFonts w:ascii="Myriad Pro" w:hAnsi="Myriad Pro"/>
                <w:color w:val="000000"/>
                <w:sz w:val="18"/>
                <w:szCs w:val="18"/>
              </w:rPr>
              <w:t>17</w:t>
            </w:r>
          </w:p>
        </w:tc>
        <w:tc>
          <w:tcPr>
            <w:tcW w:w="5094" w:type="dxa"/>
            <w:tcBorders>
              <w:top w:val="nil"/>
              <w:left w:val="single" w:sz="4" w:space="0" w:color="auto"/>
              <w:bottom w:val="single" w:sz="4" w:space="0" w:color="auto"/>
              <w:right w:val="single" w:sz="4" w:space="0" w:color="auto"/>
            </w:tcBorders>
            <w:shd w:val="clear" w:color="auto" w:fill="auto"/>
            <w:vAlign w:val="center"/>
          </w:tcPr>
          <w:p w14:paraId="66AD7083" w14:textId="6CE09611" w:rsidR="0096388E" w:rsidRPr="0096388E" w:rsidRDefault="0096388E" w:rsidP="0096388E">
            <w:pPr>
              <w:rPr>
                <w:rFonts w:ascii="Myriad Pro" w:hAnsi="Myriad Pro"/>
                <w:color w:val="000000"/>
                <w:sz w:val="18"/>
                <w:szCs w:val="18"/>
              </w:rPr>
            </w:pPr>
            <w:r w:rsidRPr="0096388E">
              <w:rPr>
                <w:rFonts w:ascii="Myriad Pro" w:hAnsi="Myriad Pro"/>
                <w:color w:val="000000"/>
                <w:sz w:val="18"/>
                <w:szCs w:val="18"/>
              </w:rPr>
              <w:t>ЦП Замена линейных масляных выключателей 6-10 кВ</w:t>
            </w:r>
          </w:p>
        </w:tc>
        <w:tc>
          <w:tcPr>
            <w:tcW w:w="992" w:type="dxa"/>
            <w:tcBorders>
              <w:top w:val="nil"/>
              <w:left w:val="nil"/>
              <w:bottom w:val="single" w:sz="4" w:space="0" w:color="auto"/>
              <w:right w:val="single" w:sz="4" w:space="0" w:color="auto"/>
            </w:tcBorders>
            <w:shd w:val="clear" w:color="auto" w:fill="auto"/>
            <w:vAlign w:val="center"/>
          </w:tcPr>
          <w:p w14:paraId="26C232C6" w14:textId="7EE9FCBD"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5,31</w:t>
            </w:r>
          </w:p>
        </w:tc>
        <w:tc>
          <w:tcPr>
            <w:tcW w:w="891" w:type="dxa"/>
            <w:tcBorders>
              <w:top w:val="nil"/>
              <w:left w:val="nil"/>
              <w:bottom w:val="single" w:sz="4" w:space="0" w:color="auto"/>
              <w:right w:val="single" w:sz="4" w:space="0" w:color="auto"/>
            </w:tcBorders>
            <w:shd w:val="clear" w:color="auto" w:fill="auto"/>
            <w:vAlign w:val="center"/>
          </w:tcPr>
          <w:p w14:paraId="03229FF6" w14:textId="7191D485"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0,00</w:t>
            </w:r>
          </w:p>
        </w:tc>
        <w:tc>
          <w:tcPr>
            <w:tcW w:w="980" w:type="dxa"/>
            <w:gridSpan w:val="2"/>
            <w:tcBorders>
              <w:top w:val="nil"/>
              <w:left w:val="nil"/>
              <w:bottom w:val="single" w:sz="4" w:space="0" w:color="auto"/>
              <w:right w:val="single" w:sz="4" w:space="0" w:color="auto"/>
            </w:tcBorders>
            <w:shd w:val="clear" w:color="auto" w:fill="auto"/>
            <w:vAlign w:val="center"/>
          </w:tcPr>
          <w:p w14:paraId="625F6586" w14:textId="0292E7E2"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-5,31</w:t>
            </w:r>
          </w:p>
        </w:tc>
        <w:tc>
          <w:tcPr>
            <w:tcW w:w="827" w:type="dxa"/>
            <w:tcBorders>
              <w:top w:val="nil"/>
              <w:left w:val="nil"/>
              <w:bottom w:val="single" w:sz="4" w:space="0" w:color="auto"/>
              <w:right w:val="single" w:sz="4" w:space="0" w:color="auto"/>
            </w:tcBorders>
            <w:shd w:val="clear" w:color="auto" w:fill="auto"/>
            <w:vAlign w:val="center"/>
          </w:tcPr>
          <w:p w14:paraId="00C6B8A0" w14:textId="58D67C6D"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w:t>
            </w:r>
          </w:p>
        </w:tc>
      </w:tr>
      <w:tr w:rsidR="0096388E" w:rsidRPr="00560BDF" w14:paraId="2A8BCB50" w14:textId="77777777" w:rsidTr="0096388E">
        <w:trPr>
          <w:gridAfter w:val="1"/>
          <w:wAfter w:w="10" w:type="dxa"/>
          <w:trHeight w:val="20"/>
          <w:jc w:val="center"/>
        </w:trPr>
        <w:tc>
          <w:tcPr>
            <w:tcW w:w="542" w:type="dxa"/>
            <w:tcBorders>
              <w:top w:val="nil"/>
              <w:left w:val="single" w:sz="4" w:space="0" w:color="auto"/>
              <w:bottom w:val="single" w:sz="4" w:space="0" w:color="auto"/>
              <w:right w:val="single" w:sz="4" w:space="0" w:color="auto"/>
            </w:tcBorders>
            <w:vAlign w:val="center"/>
          </w:tcPr>
          <w:p w14:paraId="045F06F9" w14:textId="37704BB3" w:rsidR="0096388E" w:rsidRPr="00560BDF" w:rsidRDefault="0096388E" w:rsidP="0096388E">
            <w:pPr>
              <w:jc w:val="center"/>
              <w:rPr>
                <w:rFonts w:ascii="Myriad Pro" w:hAnsi="Myriad Pro"/>
                <w:color w:val="000000"/>
                <w:sz w:val="18"/>
                <w:szCs w:val="18"/>
              </w:rPr>
            </w:pPr>
            <w:r w:rsidRPr="0096388E">
              <w:rPr>
                <w:rFonts w:ascii="Myriad Pro" w:hAnsi="Myriad Pro"/>
                <w:color w:val="000000"/>
                <w:sz w:val="18"/>
                <w:szCs w:val="18"/>
              </w:rPr>
              <w:t>18</w:t>
            </w:r>
          </w:p>
        </w:tc>
        <w:tc>
          <w:tcPr>
            <w:tcW w:w="5094" w:type="dxa"/>
            <w:tcBorders>
              <w:top w:val="nil"/>
              <w:left w:val="single" w:sz="4" w:space="0" w:color="auto"/>
              <w:bottom w:val="single" w:sz="4" w:space="0" w:color="auto"/>
              <w:right w:val="single" w:sz="4" w:space="0" w:color="auto"/>
            </w:tcBorders>
            <w:shd w:val="clear" w:color="auto" w:fill="auto"/>
            <w:vAlign w:val="center"/>
          </w:tcPr>
          <w:p w14:paraId="4C9B3D06" w14:textId="3E872262" w:rsidR="0096388E" w:rsidRPr="0096388E" w:rsidRDefault="0096388E" w:rsidP="0096388E">
            <w:pPr>
              <w:rPr>
                <w:rFonts w:ascii="Myriad Pro" w:hAnsi="Myriad Pro"/>
                <w:color w:val="000000"/>
                <w:sz w:val="18"/>
                <w:szCs w:val="18"/>
              </w:rPr>
            </w:pPr>
            <w:r w:rsidRPr="0096388E">
              <w:rPr>
                <w:rFonts w:ascii="Myriad Pro" w:hAnsi="Myriad Pro"/>
                <w:color w:val="000000"/>
                <w:sz w:val="18"/>
                <w:szCs w:val="18"/>
              </w:rPr>
              <w:t>ЦП Замена масляных выключателей 35-110 кВ на элегазовые (вакуумные)</w:t>
            </w:r>
          </w:p>
        </w:tc>
        <w:tc>
          <w:tcPr>
            <w:tcW w:w="992" w:type="dxa"/>
            <w:tcBorders>
              <w:top w:val="nil"/>
              <w:left w:val="nil"/>
              <w:bottom w:val="single" w:sz="4" w:space="0" w:color="auto"/>
              <w:right w:val="single" w:sz="4" w:space="0" w:color="auto"/>
            </w:tcBorders>
            <w:shd w:val="clear" w:color="auto" w:fill="auto"/>
            <w:vAlign w:val="center"/>
          </w:tcPr>
          <w:p w14:paraId="7A80DC5A" w14:textId="613EDD38"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68,37</w:t>
            </w:r>
          </w:p>
        </w:tc>
        <w:tc>
          <w:tcPr>
            <w:tcW w:w="891" w:type="dxa"/>
            <w:tcBorders>
              <w:top w:val="nil"/>
              <w:left w:val="nil"/>
              <w:bottom w:val="single" w:sz="4" w:space="0" w:color="auto"/>
              <w:right w:val="single" w:sz="4" w:space="0" w:color="auto"/>
            </w:tcBorders>
            <w:shd w:val="clear" w:color="auto" w:fill="auto"/>
            <w:vAlign w:val="center"/>
          </w:tcPr>
          <w:p w14:paraId="3C926C58" w14:textId="43B9A275"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0,00</w:t>
            </w:r>
          </w:p>
        </w:tc>
        <w:tc>
          <w:tcPr>
            <w:tcW w:w="980" w:type="dxa"/>
            <w:gridSpan w:val="2"/>
            <w:tcBorders>
              <w:top w:val="nil"/>
              <w:left w:val="nil"/>
              <w:bottom w:val="single" w:sz="4" w:space="0" w:color="auto"/>
              <w:right w:val="single" w:sz="4" w:space="0" w:color="auto"/>
            </w:tcBorders>
            <w:shd w:val="clear" w:color="auto" w:fill="auto"/>
            <w:vAlign w:val="center"/>
          </w:tcPr>
          <w:p w14:paraId="58534B5A" w14:textId="439A38AC"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-68,37</w:t>
            </w:r>
          </w:p>
        </w:tc>
        <w:tc>
          <w:tcPr>
            <w:tcW w:w="827" w:type="dxa"/>
            <w:tcBorders>
              <w:top w:val="nil"/>
              <w:left w:val="nil"/>
              <w:bottom w:val="single" w:sz="4" w:space="0" w:color="auto"/>
              <w:right w:val="single" w:sz="4" w:space="0" w:color="auto"/>
            </w:tcBorders>
            <w:shd w:val="clear" w:color="auto" w:fill="auto"/>
            <w:vAlign w:val="center"/>
          </w:tcPr>
          <w:p w14:paraId="0E7E9E4E" w14:textId="0E7CF3FB"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w:t>
            </w:r>
          </w:p>
        </w:tc>
      </w:tr>
      <w:tr w:rsidR="0096388E" w:rsidRPr="00560BDF" w14:paraId="0FE86DEF" w14:textId="77777777" w:rsidTr="0096388E">
        <w:trPr>
          <w:gridAfter w:val="1"/>
          <w:wAfter w:w="10" w:type="dxa"/>
          <w:trHeight w:val="20"/>
          <w:jc w:val="center"/>
        </w:trPr>
        <w:tc>
          <w:tcPr>
            <w:tcW w:w="542" w:type="dxa"/>
            <w:tcBorders>
              <w:top w:val="nil"/>
              <w:left w:val="single" w:sz="4" w:space="0" w:color="auto"/>
              <w:bottom w:val="single" w:sz="4" w:space="0" w:color="auto"/>
              <w:right w:val="single" w:sz="4" w:space="0" w:color="auto"/>
            </w:tcBorders>
            <w:vAlign w:val="center"/>
          </w:tcPr>
          <w:p w14:paraId="50037FA6" w14:textId="6AA8A153" w:rsidR="0096388E" w:rsidRPr="00560BDF" w:rsidRDefault="0096388E" w:rsidP="0096388E">
            <w:pPr>
              <w:jc w:val="center"/>
              <w:rPr>
                <w:rFonts w:ascii="Myriad Pro" w:hAnsi="Myriad Pro"/>
                <w:color w:val="000000"/>
                <w:sz w:val="18"/>
                <w:szCs w:val="18"/>
              </w:rPr>
            </w:pPr>
            <w:r w:rsidRPr="0096388E">
              <w:rPr>
                <w:rFonts w:ascii="Myriad Pro" w:hAnsi="Myriad Pro"/>
                <w:color w:val="000000"/>
                <w:sz w:val="18"/>
                <w:szCs w:val="18"/>
              </w:rPr>
              <w:t>19</w:t>
            </w:r>
          </w:p>
        </w:tc>
        <w:tc>
          <w:tcPr>
            <w:tcW w:w="5094" w:type="dxa"/>
            <w:tcBorders>
              <w:top w:val="nil"/>
              <w:left w:val="single" w:sz="4" w:space="0" w:color="auto"/>
              <w:bottom w:val="single" w:sz="4" w:space="0" w:color="auto"/>
              <w:right w:val="single" w:sz="4" w:space="0" w:color="auto"/>
            </w:tcBorders>
            <w:shd w:val="clear" w:color="auto" w:fill="auto"/>
            <w:vAlign w:val="center"/>
          </w:tcPr>
          <w:p w14:paraId="3144D700" w14:textId="6241CF62" w:rsidR="0096388E" w:rsidRPr="0096388E" w:rsidRDefault="0096388E" w:rsidP="0096388E">
            <w:pPr>
              <w:rPr>
                <w:rFonts w:ascii="Myriad Pro" w:hAnsi="Myriad Pro"/>
                <w:color w:val="000000"/>
                <w:sz w:val="18"/>
                <w:szCs w:val="18"/>
              </w:rPr>
            </w:pPr>
            <w:r w:rsidRPr="0096388E">
              <w:rPr>
                <w:rFonts w:ascii="Myriad Pro" w:hAnsi="Myriad Pro"/>
                <w:color w:val="000000"/>
                <w:sz w:val="18"/>
                <w:szCs w:val="18"/>
              </w:rPr>
              <w:t>ЦП Замена  ОД и КЗ 35-110 кВ выключателей на элегазовые( вакуумные)</w:t>
            </w:r>
          </w:p>
        </w:tc>
        <w:tc>
          <w:tcPr>
            <w:tcW w:w="992" w:type="dxa"/>
            <w:tcBorders>
              <w:top w:val="nil"/>
              <w:left w:val="nil"/>
              <w:bottom w:val="single" w:sz="4" w:space="0" w:color="auto"/>
              <w:right w:val="single" w:sz="4" w:space="0" w:color="auto"/>
            </w:tcBorders>
            <w:shd w:val="clear" w:color="auto" w:fill="auto"/>
            <w:vAlign w:val="center"/>
          </w:tcPr>
          <w:p w14:paraId="38F8F0B8" w14:textId="11BDC177"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54,69</w:t>
            </w:r>
          </w:p>
        </w:tc>
        <w:tc>
          <w:tcPr>
            <w:tcW w:w="891" w:type="dxa"/>
            <w:tcBorders>
              <w:top w:val="nil"/>
              <w:left w:val="nil"/>
              <w:bottom w:val="single" w:sz="4" w:space="0" w:color="auto"/>
              <w:right w:val="single" w:sz="4" w:space="0" w:color="auto"/>
            </w:tcBorders>
            <w:shd w:val="clear" w:color="auto" w:fill="auto"/>
            <w:vAlign w:val="center"/>
          </w:tcPr>
          <w:p w14:paraId="413794E4" w14:textId="37B3A40F"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0,00</w:t>
            </w:r>
          </w:p>
        </w:tc>
        <w:tc>
          <w:tcPr>
            <w:tcW w:w="980" w:type="dxa"/>
            <w:gridSpan w:val="2"/>
            <w:tcBorders>
              <w:top w:val="nil"/>
              <w:left w:val="nil"/>
              <w:bottom w:val="single" w:sz="4" w:space="0" w:color="auto"/>
              <w:right w:val="single" w:sz="4" w:space="0" w:color="auto"/>
            </w:tcBorders>
            <w:shd w:val="clear" w:color="auto" w:fill="auto"/>
            <w:vAlign w:val="center"/>
          </w:tcPr>
          <w:p w14:paraId="0C57C4B3" w14:textId="01A9A546"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-54,69</w:t>
            </w:r>
          </w:p>
        </w:tc>
        <w:tc>
          <w:tcPr>
            <w:tcW w:w="827" w:type="dxa"/>
            <w:tcBorders>
              <w:top w:val="nil"/>
              <w:left w:val="nil"/>
              <w:bottom w:val="single" w:sz="4" w:space="0" w:color="auto"/>
              <w:right w:val="single" w:sz="4" w:space="0" w:color="auto"/>
            </w:tcBorders>
            <w:shd w:val="clear" w:color="auto" w:fill="auto"/>
            <w:vAlign w:val="center"/>
          </w:tcPr>
          <w:p w14:paraId="1E21C0A6" w14:textId="64362F64"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w:t>
            </w:r>
          </w:p>
        </w:tc>
      </w:tr>
      <w:tr w:rsidR="0096388E" w:rsidRPr="00560BDF" w14:paraId="1A3882FA" w14:textId="77777777" w:rsidTr="0096388E">
        <w:trPr>
          <w:gridAfter w:val="1"/>
          <w:wAfter w:w="10" w:type="dxa"/>
          <w:trHeight w:val="20"/>
          <w:jc w:val="center"/>
        </w:trPr>
        <w:tc>
          <w:tcPr>
            <w:tcW w:w="542" w:type="dxa"/>
            <w:tcBorders>
              <w:top w:val="nil"/>
              <w:left w:val="single" w:sz="4" w:space="0" w:color="auto"/>
              <w:bottom w:val="single" w:sz="4" w:space="0" w:color="auto"/>
              <w:right w:val="single" w:sz="4" w:space="0" w:color="auto"/>
            </w:tcBorders>
            <w:vAlign w:val="center"/>
          </w:tcPr>
          <w:p w14:paraId="62CE2431" w14:textId="0DC4FBAE" w:rsidR="0096388E" w:rsidRPr="00560BDF" w:rsidRDefault="0096388E" w:rsidP="0096388E">
            <w:pPr>
              <w:jc w:val="center"/>
              <w:rPr>
                <w:rFonts w:ascii="Myriad Pro" w:hAnsi="Myriad Pro"/>
                <w:color w:val="000000"/>
                <w:sz w:val="18"/>
                <w:szCs w:val="18"/>
              </w:rPr>
            </w:pPr>
            <w:r w:rsidRPr="0096388E">
              <w:rPr>
                <w:rFonts w:ascii="Myriad Pro" w:hAnsi="Myriad Pro"/>
                <w:color w:val="000000"/>
                <w:sz w:val="18"/>
                <w:szCs w:val="18"/>
              </w:rPr>
              <w:t>20</w:t>
            </w:r>
          </w:p>
        </w:tc>
        <w:tc>
          <w:tcPr>
            <w:tcW w:w="5094" w:type="dxa"/>
            <w:tcBorders>
              <w:top w:val="nil"/>
              <w:left w:val="single" w:sz="4" w:space="0" w:color="auto"/>
              <w:bottom w:val="single" w:sz="4" w:space="0" w:color="auto"/>
              <w:right w:val="single" w:sz="4" w:space="0" w:color="auto"/>
            </w:tcBorders>
            <w:shd w:val="clear" w:color="auto" w:fill="auto"/>
            <w:vAlign w:val="center"/>
          </w:tcPr>
          <w:p w14:paraId="194F58C0" w14:textId="58F7F3D0" w:rsidR="0096388E" w:rsidRPr="0096388E" w:rsidRDefault="0096388E" w:rsidP="0096388E">
            <w:pPr>
              <w:rPr>
                <w:rFonts w:ascii="Myriad Pro" w:hAnsi="Myriad Pro"/>
                <w:color w:val="000000"/>
                <w:sz w:val="18"/>
                <w:szCs w:val="18"/>
              </w:rPr>
            </w:pPr>
            <w:r w:rsidRPr="0096388E">
              <w:rPr>
                <w:rFonts w:ascii="Myriad Pro" w:hAnsi="Myriad Pro"/>
                <w:color w:val="000000"/>
                <w:sz w:val="18"/>
                <w:szCs w:val="18"/>
              </w:rPr>
              <w:t>ЦП Замена предохранителей ПСН 35-110 кВ на элегазовые (вакуумные)) выключатели 35-110 кВ</w:t>
            </w:r>
          </w:p>
        </w:tc>
        <w:tc>
          <w:tcPr>
            <w:tcW w:w="992" w:type="dxa"/>
            <w:tcBorders>
              <w:top w:val="nil"/>
              <w:left w:val="nil"/>
              <w:bottom w:val="single" w:sz="4" w:space="0" w:color="auto"/>
              <w:right w:val="single" w:sz="4" w:space="0" w:color="auto"/>
            </w:tcBorders>
            <w:shd w:val="clear" w:color="auto" w:fill="auto"/>
            <w:vAlign w:val="center"/>
          </w:tcPr>
          <w:p w14:paraId="140C7546" w14:textId="3B5155D8"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6,19</w:t>
            </w:r>
          </w:p>
        </w:tc>
        <w:tc>
          <w:tcPr>
            <w:tcW w:w="891" w:type="dxa"/>
            <w:tcBorders>
              <w:top w:val="nil"/>
              <w:left w:val="nil"/>
              <w:bottom w:val="single" w:sz="4" w:space="0" w:color="auto"/>
              <w:right w:val="single" w:sz="4" w:space="0" w:color="auto"/>
            </w:tcBorders>
            <w:shd w:val="clear" w:color="auto" w:fill="auto"/>
            <w:vAlign w:val="center"/>
          </w:tcPr>
          <w:p w14:paraId="3CFBC8C2" w14:textId="3A570CCC"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0,00</w:t>
            </w:r>
          </w:p>
        </w:tc>
        <w:tc>
          <w:tcPr>
            <w:tcW w:w="980" w:type="dxa"/>
            <w:gridSpan w:val="2"/>
            <w:tcBorders>
              <w:top w:val="nil"/>
              <w:left w:val="nil"/>
              <w:bottom w:val="single" w:sz="4" w:space="0" w:color="auto"/>
              <w:right w:val="single" w:sz="4" w:space="0" w:color="auto"/>
            </w:tcBorders>
            <w:shd w:val="clear" w:color="auto" w:fill="auto"/>
            <w:vAlign w:val="center"/>
          </w:tcPr>
          <w:p w14:paraId="22519B83" w14:textId="3892B2F8"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-6,19</w:t>
            </w:r>
          </w:p>
        </w:tc>
        <w:tc>
          <w:tcPr>
            <w:tcW w:w="827" w:type="dxa"/>
            <w:tcBorders>
              <w:top w:val="nil"/>
              <w:left w:val="nil"/>
              <w:bottom w:val="single" w:sz="4" w:space="0" w:color="auto"/>
              <w:right w:val="single" w:sz="4" w:space="0" w:color="auto"/>
            </w:tcBorders>
            <w:shd w:val="clear" w:color="auto" w:fill="auto"/>
            <w:vAlign w:val="center"/>
          </w:tcPr>
          <w:p w14:paraId="2FC7ACAF" w14:textId="6EE8AB28"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w:t>
            </w:r>
          </w:p>
        </w:tc>
      </w:tr>
      <w:tr w:rsidR="0096388E" w:rsidRPr="00560BDF" w14:paraId="77AB85DD" w14:textId="77777777" w:rsidTr="0096388E">
        <w:trPr>
          <w:gridAfter w:val="1"/>
          <w:wAfter w:w="10" w:type="dxa"/>
          <w:trHeight w:val="20"/>
          <w:jc w:val="center"/>
        </w:trPr>
        <w:tc>
          <w:tcPr>
            <w:tcW w:w="542" w:type="dxa"/>
            <w:tcBorders>
              <w:top w:val="nil"/>
              <w:left w:val="single" w:sz="4" w:space="0" w:color="auto"/>
              <w:bottom w:val="single" w:sz="4" w:space="0" w:color="auto"/>
              <w:right w:val="single" w:sz="4" w:space="0" w:color="auto"/>
            </w:tcBorders>
            <w:vAlign w:val="center"/>
          </w:tcPr>
          <w:p w14:paraId="05057CA7" w14:textId="6EFB2047" w:rsidR="0096388E" w:rsidRPr="00560BDF" w:rsidRDefault="0096388E" w:rsidP="0096388E">
            <w:pPr>
              <w:jc w:val="center"/>
              <w:rPr>
                <w:rFonts w:ascii="Myriad Pro" w:hAnsi="Myriad Pro"/>
                <w:color w:val="000000"/>
                <w:sz w:val="18"/>
                <w:szCs w:val="18"/>
              </w:rPr>
            </w:pPr>
            <w:r w:rsidRPr="0096388E">
              <w:rPr>
                <w:rFonts w:ascii="Myriad Pro" w:hAnsi="Myriad Pro"/>
                <w:color w:val="000000"/>
                <w:sz w:val="18"/>
                <w:szCs w:val="18"/>
              </w:rPr>
              <w:t>21</w:t>
            </w:r>
          </w:p>
        </w:tc>
        <w:tc>
          <w:tcPr>
            <w:tcW w:w="5094" w:type="dxa"/>
            <w:tcBorders>
              <w:top w:val="nil"/>
              <w:left w:val="single" w:sz="4" w:space="0" w:color="auto"/>
              <w:bottom w:val="single" w:sz="4" w:space="0" w:color="auto"/>
              <w:right w:val="single" w:sz="4" w:space="0" w:color="auto"/>
            </w:tcBorders>
            <w:shd w:val="clear" w:color="auto" w:fill="auto"/>
            <w:vAlign w:val="center"/>
          </w:tcPr>
          <w:p w14:paraId="3E8BBF40" w14:textId="5E93A1B6" w:rsidR="0096388E" w:rsidRPr="0096388E" w:rsidRDefault="0096388E" w:rsidP="0096388E">
            <w:pPr>
              <w:rPr>
                <w:rFonts w:ascii="Myriad Pro" w:hAnsi="Myriad Pro"/>
                <w:color w:val="000000"/>
                <w:sz w:val="18"/>
                <w:szCs w:val="18"/>
              </w:rPr>
            </w:pPr>
            <w:r w:rsidRPr="0096388E">
              <w:rPr>
                <w:rFonts w:ascii="Myriad Pro" w:hAnsi="Myriad Pro"/>
                <w:color w:val="000000"/>
                <w:sz w:val="18"/>
                <w:szCs w:val="18"/>
              </w:rPr>
              <w:t>ЦП Оснащение ПО и РЭС источниками независимого электроснабжения (ДЭC)</w:t>
            </w:r>
          </w:p>
        </w:tc>
        <w:tc>
          <w:tcPr>
            <w:tcW w:w="992" w:type="dxa"/>
            <w:tcBorders>
              <w:top w:val="nil"/>
              <w:left w:val="nil"/>
              <w:bottom w:val="single" w:sz="4" w:space="0" w:color="auto"/>
              <w:right w:val="single" w:sz="4" w:space="0" w:color="auto"/>
            </w:tcBorders>
            <w:shd w:val="clear" w:color="auto" w:fill="auto"/>
            <w:vAlign w:val="center"/>
          </w:tcPr>
          <w:p w14:paraId="1234D704" w14:textId="60AFA0ED"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0,88</w:t>
            </w:r>
          </w:p>
        </w:tc>
        <w:tc>
          <w:tcPr>
            <w:tcW w:w="891" w:type="dxa"/>
            <w:tcBorders>
              <w:top w:val="nil"/>
              <w:left w:val="nil"/>
              <w:bottom w:val="single" w:sz="4" w:space="0" w:color="auto"/>
              <w:right w:val="single" w:sz="4" w:space="0" w:color="auto"/>
            </w:tcBorders>
            <w:shd w:val="clear" w:color="auto" w:fill="auto"/>
            <w:vAlign w:val="center"/>
          </w:tcPr>
          <w:p w14:paraId="102962FD" w14:textId="4CBD8DD2"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0,00</w:t>
            </w:r>
          </w:p>
        </w:tc>
        <w:tc>
          <w:tcPr>
            <w:tcW w:w="980" w:type="dxa"/>
            <w:gridSpan w:val="2"/>
            <w:tcBorders>
              <w:top w:val="nil"/>
              <w:left w:val="nil"/>
              <w:bottom w:val="single" w:sz="4" w:space="0" w:color="auto"/>
              <w:right w:val="single" w:sz="4" w:space="0" w:color="auto"/>
            </w:tcBorders>
            <w:shd w:val="clear" w:color="auto" w:fill="auto"/>
            <w:vAlign w:val="center"/>
          </w:tcPr>
          <w:p w14:paraId="1EC72FAC" w14:textId="1EF69672"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-0,88</w:t>
            </w:r>
          </w:p>
        </w:tc>
        <w:tc>
          <w:tcPr>
            <w:tcW w:w="827" w:type="dxa"/>
            <w:tcBorders>
              <w:top w:val="nil"/>
              <w:left w:val="nil"/>
              <w:bottom w:val="single" w:sz="4" w:space="0" w:color="auto"/>
              <w:right w:val="single" w:sz="4" w:space="0" w:color="auto"/>
            </w:tcBorders>
            <w:shd w:val="clear" w:color="auto" w:fill="auto"/>
            <w:vAlign w:val="center"/>
          </w:tcPr>
          <w:p w14:paraId="5A7C8FF5" w14:textId="74F64F21"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w:t>
            </w:r>
          </w:p>
        </w:tc>
      </w:tr>
      <w:tr w:rsidR="0096388E" w:rsidRPr="00560BDF" w14:paraId="4FBF25F4" w14:textId="77777777" w:rsidTr="0096388E">
        <w:trPr>
          <w:gridAfter w:val="1"/>
          <w:wAfter w:w="10" w:type="dxa"/>
          <w:trHeight w:val="20"/>
          <w:jc w:val="center"/>
        </w:trPr>
        <w:tc>
          <w:tcPr>
            <w:tcW w:w="542" w:type="dxa"/>
            <w:tcBorders>
              <w:top w:val="nil"/>
              <w:left w:val="single" w:sz="4" w:space="0" w:color="auto"/>
              <w:bottom w:val="single" w:sz="4" w:space="0" w:color="auto"/>
              <w:right w:val="single" w:sz="4" w:space="0" w:color="auto"/>
            </w:tcBorders>
            <w:vAlign w:val="center"/>
          </w:tcPr>
          <w:p w14:paraId="0A3B63A7" w14:textId="28469C47" w:rsidR="0096388E" w:rsidRPr="00560BDF" w:rsidRDefault="0096388E" w:rsidP="0096388E">
            <w:pPr>
              <w:jc w:val="center"/>
              <w:rPr>
                <w:rFonts w:ascii="Myriad Pro" w:hAnsi="Myriad Pro"/>
                <w:color w:val="000000"/>
                <w:sz w:val="18"/>
                <w:szCs w:val="18"/>
              </w:rPr>
            </w:pPr>
            <w:r w:rsidRPr="0096388E">
              <w:rPr>
                <w:rFonts w:ascii="Myriad Pro" w:hAnsi="Myriad Pro"/>
                <w:color w:val="000000"/>
                <w:sz w:val="18"/>
                <w:szCs w:val="18"/>
              </w:rPr>
              <w:t>22</w:t>
            </w:r>
          </w:p>
        </w:tc>
        <w:tc>
          <w:tcPr>
            <w:tcW w:w="5094" w:type="dxa"/>
            <w:tcBorders>
              <w:top w:val="nil"/>
              <w:left w:val="single" w:sz="4" w:space="0" w:color="auto"/>
              <w:bottom w:val="single" w:sz="4" w:space="0" w:color="auto"/>
              <w:right w:val="single" w:sz="4" w:space="0" w:color="auto"/>
            </w:tcBorders>
            <w:shd w:val="clear" w:color="auto" w:fill="auto"/>
            <w:vAlign w:val="center"/>
          </w:tcPr>
          <w:p w14:paraId="236AB498" w14:textId="37E609DD" w:rsidR="0096388E" w:rsidRPr="0096388E" w:rsidRDefault="0096388E" w:rsidP="0096388E">
            <w:pPr>
              <w:rPr>
                <w:rFonts w:ascii="Myriad Pro" w:hAnsi="Myriad Pro"/>
                <w:color w:val="000000"/>
                <w:sz w:val="18"/>
                <w:szCs w:val="18"/>
              </w:rPr>
            </w:pPr>
            <w:r w:rsidRPr="0096388E">
              <w:rPr>
                <w:rFonts w:ascii="Myriad Pro" w:hAnsi="Myriad Pro"/>
                <w:color w:val="000000"/>
                <w:sz w:val="18"/>
                <w:szCs w:val="18"/>
              </w:rPr>
              <w:t>ЦП Усиление изоляции неизолированных токопроводов на ПС 35-110 кВ</w:t>
            </w:r>
          </w:p>
        </w:tc>
        <w:tc>
          <w:tcPr>
            <w:tcW w:w="992" w:type="dxa"/>
            <w:tcBorders>
              <w:top w:val="nil"/>
              <w:left w:val="nil"/>
              <w:bottom w:val="single" w:sz="4" w:space="0" w:color="auto"/>
              <w:right w:val="single" w:sz="4" w:space="0" w:color="auto"/>
            </w:tcBorders>
            <w:shd w:val="clear" w:color="auto" w:fill="auto"/>
            <w:vAlign w:val="center"/>
          </w:tcPr>
          <w:p w14:paraId="4F9EE42A" w14:textId="0F15345C"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0,68</w:t>
            </w:r>
          </w:p>
        </w:tc>
        <w:tc>
          <w:tcPr>
            <w:tcW w:w="891" w:type="dxa"/>
            <w:tcBorders>
              <w:top w:val="nil"/>
              <w:left w:val="nil"/>
              <w:bottom w:val="single" w:sz="4" w:space="0" w:color="auto"/>
              <w:right w:val="single" w:sz="4" w:space="0" w:color="auto"/>
            </w:tcBorders>
            <w:shd w:val="clear" w:color="auto" w:fill="auto"/>
            <w:vAlign w:val="center"/>
          </w:tcPr>
          <w:p w14:paraId="1DA3FAE6" w14:textId="3B86756E"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0,00</w:t>
            </w:r>
          </w:p>
        </w:tc>
        <w:tc>
          <w:tcPr>
            <w:tcW w:w="980" w:type="dxa"/>
            <w:gridSpan w:val="2"/>
            <w:tcBorders>
              <w:top w:val="nil"/>
              <w:left w:val="nil"/>
              <w:bottom w:val="single" w:sz="4" w:space="0" w:color="auto"/>
              <w:right w:val="single" w:sz="4" w:space="0" w:color="auto"/>
            </w:tcBorders>
            <w:shd w:val="clear" w:color="auto" w:fill="auto"/>
            <w:vAlign w:val="center"/>
          </w:tcPr>
          <w:p w14:paraId="36DD02A7" w14:textId="3053C5CB"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-0,68</w:t>
            </w:r>
          </w:p>
        </w:tc>
        <w:tc>
          <w:tcPr>
            <w:tcW w:w="827" w:type="dxa"/>
            <w:tcBorders>
              <w:top w:val="nil"/>
              <w:left w:val="nil"/>
              <w:bottom w:val="single" w:sz="4" w:space="0" w:color="auto"/>
              <w:right w:val="single" w:sz="4" w:space="0" w:color="auto"/>
            </w:tcBorders>
            <w:shd w:val="clear" w:color="auto" w:fill="auto"/>
            <w:vAlign w:val="center"/>
          </w:tcPr>
          <w:p w14:paraId="57BB83E1" w14:textId="18D7C581"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w:t>
            </w:r>
          </w:p>
        </w:tc>
      </w:tr>
      <w:tr w:rsidR="0096388E" w:rsidRPr="00560BDF" w14:paraId="2A4417D9" w14:textId="77777777" w:rsidTr="0096388E">
        <w:trPr>
          <w:gridAfter w:val="1"/>
          <w:wAfter w:w="10" w:type="dxa"/>
          <w:trHeight w:val="20"/>
          <w:jc w:val="center"/>
        </w:trPr>
        <w:tc>
          <w:tcPr>
            <w:tcW w:w="542" w:type="dxa"/>
            <w:tcBorders>
              <w:top w:val="nil"/>
              <w:left w:val="single" w:sz="4" w:space="0" w:color="auto"/>
              <w:bottom w:val="single" w:sz="4" w:space="0" w:color="auto"/>
              <w:right w:val="single" w:sz="4" w:space="0" w:color="auto"/>
            </w:tcBorders>
            <w:vAlign w:val="center"/>
          </w:tcPr>
          <w:p w14:paraId="731FEBF6" w14:textId="28C0A7A7" w:rsidR="0096388E" w:rsidRPr="00560BDF" w:rsidRDefault="0096388E" w:rsidP="0096388E">
            <w:pPr>
              <w:jc w:val="center"/>
              <w:rPr>
                <w:rFonts w:ascii="Myriad Pro" w:hAnsi="Myriad Pro"/>
                <w:color w:val="000000"/>
                <w:sz w:val="18"/>
                <w:szCs w:val="18"/>
              </w:rPr>
            </w:pPr>
            <w:r w:rsidRPr="0096388E">
              <w:rPr>
                <w:rFonts w:ascii="Myriad Pro" w:hAnsi="Myriad Pro"/>
                <w:color w:val="000000"/>
                <w:sz w:val="18"/>
                <w:szCs w:val="18"/>
              </w:rPr>
              <w:t>23</w:t>
            </w:r>
          </w:p>
        </w:tc>
        <w:tc>
          <w:tcPr>
            <w:tcW w:w="5094" w:type="dxa"/>
            <w:tcBorders>
              <w:top w:val="nil"/>
              <w:left w:val="single" w:sz="4" w:space="0" w:color="auto"/>
              <w:bottom w:val="single" w:sz="4" w:space="0" w:color="auto"/>
              <w:right w:val="single" w:sz="4" w:space="0" w:color="auto"/>
            </w:tcBorders>
            <w:shd w:val="clear" w:color="auto" w:fill="auto"/>
            <w:vAlign w:val="center"/>
          </w:tcPr>
          <w:p w14:paraId="2AAC32E8" w14:textId="01EC7795" w:rsidR="0096388E" w:rsidRPr="0096388E" w:rsidRDefault="0096388E" w:rsidP="0096388E">
            <w:pPr>
              <w:rPr>
                <w:rFonts w:ascii="Myriad Pro" w:hAnsi="Myriad Pro"/>
                <w:color w:val="000000"/>
                <w:sz w:val="18"/>
                <w:szCs w:val="18"/>
              </w:rPr>
            </w:pPr>
            <w:r w:rsidRPr="0096388E">
              <w:rPr>
                <w:rFonts w:ascii="Myriad Pro" w:hAnsi="Myriad Pro"/>
                <w:color w:val="000000"/>
                <w:sz w:val="18"/>
                <w:szCs w:val="18"/>
              </w:rPr>
              <w:t xml:space="preserve">ЦП Восстановление и оснащение  оперативными блокировками РУ объектов филиала </w:t>
            </w:r>
          </w:p>
        </w:tc>
        <w:tc>
          <w:tcPr>
            <w:tcW w:w="992" w:type="dxa"/>
            <w:tcBorders>
              <w:top w:val="nil"/>
              <w:left w:val="nil"/>
              <w:bottom w:val="single" w:sz="4" w:space="0" w:color="auto"/>
              <w:right w:val="single" w:sz="4" w:space="0" w:color="auto"/>
            </w:tcBorders>
            <w:shd w:val="clear" w:color="auto" w:fill="auto"/>
            <w:vAlign w:val="center"/>
          </w:tcPr>
          <w:p w14:paraId="2B29AF8C" w14:textId="67B42E4C"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13,28</w:t>
            </w:r>
          </w:p>
        </w:tc>
        <w:tc>
          <w:tcPr>
            <w:tcW w:w="891" w:type="dxa"/>
            <w:tcBorders>
              <w:top w:val="nil"/>
              <w:left w:val="nil"/>
              <w:bottom w:val="single" w:sz="4" w:space="0" w:color="auto"/>
              <w:right w:val="single" w:sz="4" w:space="0" w:color="auto"/>
            </w:tcBorders>
            <w:shd w:val="clear" w:color="auto" w:fill="auto"/>
            <w:vAlign w:val="center"/>
          </w:tcPr>
          <w:p w14:paraId="79404959" w14:textId="06610909"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0,00</w:t>
            </w:r>
          </w:p>
        </w:tc>
        <w:tc>
          <w:tcPr>
            <w:tcW w:w="980" w:type="dxa"/>
            <w:gridSpan w:val="2"/>
            <w:tcBorders>
              <w:top w:val="nil"/>
              <w:left w:val="nil"/>
              <w:bottom w:val="single" w:sz="4" w:space="0" w:color="auto"/>
              <w:right w:val="single" w:sz="4" w:space="0" w:color="auto"/>
            </w:tcBorders>
            <w:shd w:val="clear" w:color="auto" w:fill="auto"/>
            <w:vAlign w:val="center"/>
          </w:tcPr>
          <w:p w14:paraId="324AE414" w14:textId="53A44635"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-13,28</w:t>
            </w:r>
          </w:p>
        </w:tc>
        <w:tc>
          <w:tcPr>
            <w:tcW w:w="827" w:type="dxa"/>
            <w:tcBorders>
              <w:top w:val="nil"/>
              <w:left w:val="nil"/>
              <w:bottom w:val="single" w:sz="4" w:space="0" w:color="auto"/>
              <w:right w:val="single" w:sz="4" w:space="0" w:color="auto"/>
            </w:tcBorders>
            <w:shd w:val="clear" w:color="auto" w:fill="auto"/>
            <w:vAlign w:val="center"/>
          </w:tcPr>
          <w:p w14:paraId="7E1C99C5" w14:textId="602631F9"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w:t>
            </w:r>
          </w:p>
        </w:tc>
      </w:tr>
      <w:tr w:rsidR="0096388E" w:rsidRPr="00560BDF" w14:paraId="55E5D290" w14:textId="77777777" w:rsidTr="0096388E">
        <w:trPr>
          <w:gridAfter w:val="1"/>
          <w:wAfter w:w="10" w:type="dxa"/>
          <w:trHeight w:val="20"/>
          <w:jc w:val="center"/>
        </w:trPr>
        <w:tc>
          <w:tcPr>
            <w:tcW w:w="542" w:type="dxa"/>
            <w:tcBorders>
              <w:top w:val="nil"/>
              <w:left w:val="single" w:sz="4" w:space="0" w:color="auto"/>
              <w:bottom w:val="single" w:sz="4" w:space="0" w:color="auto"/>
              <w:right w:val="single" w:sz="4" w:space="0" w:color="auto"/>
            </w:tcBorders>
            <w:vAlign w:val="center"/>
          </w:tcPr>
          <w:p w14:paraId="1153AE49" w14:textId="34580BAD" w:rsidR="0096388E" w:rsidRPr="00560BDF" w:rsidRDefault="0096388E" w:rsidP="0096388E">
            <w:pPr>
              <w:jc w:val="center"/>
              <w:rPr>
                <w:rFonts w:ascii="Myriad Pro" w:hAnsi="Myriad Pro"/>
                <w:color w:val="000000"/>
                <w:sz w:val="18"/>
                <w:szCs w:val="18"/>
              </w:rPr>
            </w:pPr>
            <w:r w:rsidRPr="0096388E">
              <w:rPr>
                <w:rFonts w:ascii="Myriad Pro" w:hAnsi="Myriad Pro"/>
                <w:color w:val="000000"/>
                <w:sz w:val="18"/>
                <w:szCs w:val="18"/>
              </w:rPr>
              <w:t>24</w:t>
            </w:r>
          </w:p>
        </w:tc>
        <w:tc>
          <w:tcPr>
            <w:tcW w:w="5094" w:type="dxa"/>
            <w:tcBorders>
              <w:top w:val="nil"/>
              <w:left w:val="single" w:sz="4" w:space="0" w:color="auto"/>
              <w:bottom w:val="single" w:sz="4" w:space="0" w:color="auto"/>
              <w:right w:val="single" w:sz="4" w:space="0" w:color="auto"/>
            </w:tcBorders>
            <w:shd w:val="clear" w:color="auto" w:fill="auto"/>
            <w:vAlign w:val="center"/>
          </w:tcPr>
          <w:p w14:paraId="5251E0D0" w14:textId="08FD55CF" w:rsidR="0096388E" w:rsidRPr="0096388E" w:rsidRDefault="0096388E" w:rsidP="0096388E">
            <w:pPr>
              <w:rPr>
                <w:rFonts w:ascii="Myriad Pro" w:hAnsi="Myriad Pro"/>
                <w:color w:val="000000"/>
                <w:sz w:val="18"/>
                <w:szCs w:val="18"/>
              </w:rPr>
            </w:pPr>
            <w:r w:rsidRPr="0096388E">
              <w:rPr>
                <w:rFonts w:ascii="Myriad Pro" w:hAnsi="Myriad Pro"/>
                <w:color w:val="000000"/>
                <w:sz w:val="18"/>
                <w:szCs w:val="18"/>
              </w:rPr>
              <w:t>Реконструкция ПС Верх-Чита с заменой силовых трансформаторов 2х4 МВА на 2х10 МВА, оборудования РУ-35, 10 кВ</w:t>
            </w:r>
          </w:p>
        </w:tc>
        <w:tc>
          <w:tcPr>
            <w:tcW w:w="992" w:type="dxa"/>
            <w:tcBorders>
              <w:top w:val="nil"/>
              <w:left w:val="nil"/>
              <w:bottom w:val="single" w:sz="4" w:space="0" w:color="auto"/>
              <w:right w:val="single" w:sz="4" w:space="0" w:color="auto"/>
            </w:tcBorders>
            <w:shd w:val="clear" w:color="auto" w:fill="auto"/>
            <w:vAlign w:val="center"/>
          </w:tcPr>
          <w:p w14:paraId="2A2A718B" w14:textId="79D1A73C"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5,25</w:t>
            </w:r>
          </w:p>
        </w:tc>
        <w:tc>
          <w:tcPr>
            <w:tcW w:w="891" w:type="dxa"/>
            <w:tcBorders>
              <w:top w:val="nil"/>
              <w:left w:val="nil"/>
              <w:bottom w:val="single" w:sz="4" w:space="0" w:color="auto"/>
              <w:right w:val="single" w:sz="4" w:space="0" w:color="auto"/>
            </w:tcBorders>
            <w:shd w:val="clear" w:color="auto" w:fill="auto"/>
            <w:vAlign w:val="center"/>
          </w:tcPr>
          <w:p w14:paraId="39529D24" w14:textId="7B099C1C"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0,00</w:t>
            </w:r>
          </w:p>
        </w:tc>
        <w:tc>
          <w:tcPr>
            <w:tcW w:w="980" w:type="dxa"/>
            <w:gridSpan w:val="2"/>
            <w:tcBorders>
              <w:top w:val="nil"/>
              <w:left w:val="nil"/>
              <w:bottom w:val="single" w:sz="4" w:space="0" w:color="auto"/>
              <w:right w:val="single" w:sz="4" w:space="0" w:color="auto"/>
            </w:tcBorders>
            <w:shd w:val="clear" w:color="auto" w:fill="auto"/>
            <w:vAlign w:val="center"/>
          </w:tcPr>
          <w:p w14:paraId="31633809" w14:textId="3AB6CCFE"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-5,25</w:t>
            </w:r>
          </w:p>
        </w:tc>
        <w:tc>
          <w:tcPr>
            <w:tcW w:w="827" w:type="dxa"/>
            <w:tcBorders>
              <w:top w:val="nil"/>
              <w:left w:val="nil"/>
              <w:bottom w:val="single" w:sz="4" w:space="0" w:color="auto"/>
              <w:right w:val="single" w:sz="4" w:space="0" w:color="auto"/>
            </w:tcBorders>
            <w:shd w:val="clear" w:color="auto" w:fill="auto"/>
            <w:vAlign w:val="center"/>
          </w:tcPr>
          <w:p w14:paraId="46696F76" w14:textId="11E2F8A1"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w:t>
            </w:r>
          </w:p>
        </w:tc>
      </w:tr>
      <w:tr w:rsidR="0096388E" w:rsidRPr="00560BDF" w14:paraId="33C4C436" w14:textId="77777777" w:rsidTr="0096388E">
        <w:trPr>
          <w:gridAfter w:val="1"/>
          <w:wAfter w:w="10" w:type="dxa"/>
          <w:trHeight w:val="20"/>
          <w:jc w:val="center"/>
        </w:trPr>
        <w:tc>
          <w:tcPr>
            <w:tcW w:w="542" w:type="dxa"/>
            <w:tcBorders>
              <w:top w:val="nil"/>
              <w:left w:val="single" w:sz="4" w:space="0" w:color="auto"/>
              <w:bottom w:val="single" w:sz="4" w:space="0" w:color="auto"/>
              <w:right w:val="single" w:sz="4" w:space="0" w:color="auto"/>
            </w:tcBorders>
            <w:vAlign w:val="center"/>
          </w:tcPr>
          <w:p w14:paraId="6B43E310" w14:textId="4B68EF7C" w:rsid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25</w:t>
            </w:r>
          </w:p>
        </w:tc>
        <w:tc>
          <w:tcPr>
            <w:tcW w:w="5094" w:type="dxa"/>
            <w:tcBorders>
              <w:top w:val="nil"/>
              <w:left w:val="single" w:sz="4" w:space="0" w:color="auto"/>
              <w:bottom w:val="single" w:sz="4" w:space="0" w:color="auto"/>
              <w:right w:val="single" w:sz="4" w:space="0" w:color="auto"/>
            </w:tcBorders>
            <w:shd w:val="clear" w:color="auto" w:fill="auto"/>
            <w:vAlign w:val="center"/>
          </w:tcPr>
          <w:p w14:paraId="266AD320" w14:textId="13B84E54" w:rsidR="0096388E" w:rsidRPr="0096388E" w:rsidRDefault="0096388E" w:rsidP="0096388E">
            <w:pPr>
              <w:rPr>
                <w:rFonts w:ascii="Myriad Pro" w:hAnsi="Myriad Pro"/>
                <w:color w:val="000000"/>
                <w:sz w:val="18"/>
                <w:szCs w:val="18"/>
              </w:rPr>
            </w:pPr>
            <w:r w:rsidRPr="0096388E">
              <w:rPr>
                <w:rFonts w:ascii="Myriad Pro" w:hAnsi="Myriad Pro"/>
                <w:color w:val="000000"/>
                <w:sz w:val="18"/>
                <w:szCs w:val="18"/>
              </w:rPr>
              <w:t>Реконструкция ВЛ 6-10 кВ в г. Чита</w:t>
            </w:r>
          </w:p>
        </w:tc>
        <w:tc>
          <w:tcPr>
            <w:tcW w:w="992" w:type="dxa"/>
            <w:tcBorders>
              <w:top w:val="nil"/>
              <w:left w:val="nil"/>
              <w:bottom w:val="single" w:sz="4" w:space="0" w:color="auto"/>
              <w:right w:val="single" w:sz="4" w:space="0" w:color="auto"/>
            </w:tcBorders>
            <w:shd w:val="clear" w:color="auto" w:fill="auto"/>
            <w:vAlign w:val="center"/>
          </w:tcPr>
          <w:p w14:paraId="6B324545" w14:textId="20A19DAC"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9,38</w:t>
            </w:r>
          </w:p>
        </w:tc>
        <w:tc>
          <w:tcPr>
            <w:tcW w:w="891" w:type="dxa"/>
            <w:tcBorders>
              <w:top w:val="nil"/>
              <w:left w:val="nil"/>
              <w:bottom w:val="single" w:sz="4" w:space="0" w:color="auto"/>
              <w:right w:val="single" w:sz="4" w:space="0" w:color="auto"/>
            </w:tcBorders>
            <w:shd w:val="clear" w:color="auto" w:fill="auto"/>
            <w:vAlign w:val="center"/>
          </w:tcPr>
          <w:p w14:paraId="02984F52" w14:textId="732A88F4"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0,00</w:t>
            </w:r>
          </w:p>
        </w:tc>
        <w:tc>
          <w:tcPr>
            <w:tcW w:w="980" w:type="dxa"/>
            <w:gridSpan w:val="2"/>
            <w:tcBorders>
              <w:top w:val="nil"/>
              <w:left w:val="nil"/>
              <w:bottom w:val="single" w:sz="4" w:space="0" w:color="auto"/>
              <w:right w:val="single" w:sz="4" w:space="0" w:color="auto"/>
            </w:tcBorders>
            <w:shd w:val="clear" w:color="auto" w:fill="auto"/>
            <w:vAlign w:val="center"/>
          </w:tcPr>
          <w:p w14:paraId="2827BBF5" w14:textId="41D4DEB1"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-9,38</w:t>
            </w:r>
          </w:p>
        </w:tc>
        <w:tc>
          <w:tcPr>
            <w:tcW w:w="827" w:type="dxa"/>
            <w:tcBorders>
              <w:top w:val="nil"/>
              <w:left w:val="nil"/>
              <w:bottom w:val="single" w:sz="4" w:space="0" w:color="auto"/>
              <w:right w:val="single" w:sz="4" w:space="0" w:color="auto"/>
            </w:tcBorders>
            <w:shd w:val="clear" w:color="auto" w:fill="auto"/>
            <w:vAlign w:val="center"/>
          </w:tcPr>
          <w:p w14:paraId="17625E35" w14:textId="1E70156D"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w:t>
            </w:r>
          </w:p>
        </w:tc>
      </w:tr>
      <w:tr w:rsidR="0096388E" w:rsidRPr="00560BDF" w14:paraId="49AC9AAC" w14:textId="77777777" w:rsidTr="0096388E">
        <w:trPr>
          <w:gridAfter w:val="1"/>
          <w:wAfter w:w="10" w:type="dxa"/>
          <w:trHeight w:val="20"/>
          <w:jc w:val="center"/>
        </w:trPr>
        <w:tc>
          <w:tcPr>
            <w:tcW w:w="542" w:type="dxa"/>
            <w:tcBorders>
              <w:top w:val="nil"/>
              <w:left w:val="single" w:sz="4" w:space="0" w:color="auto"/>
              <w:bottom w:val="single" w:sz="4" w:space="0" w:color="auto"/>
              <w:right w:val="single" w:sz="4" w:space="0" w:color="auto"/>
            </w:tcBorders>
            <w:vAlign w:val="center"/>
          </w:tcPr>
          <w:p w14:paraId="6087208D" w14:textId="4CF2CA5E" w:rsid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26</w:t>
            </w:r>
          </w:p>
        </w:tc>
        <w:tc>
          <w:tcPr>
            <w:tcW w:w="5094" w:type="dxa"/>
            <w:tcBorders>
              <w:top w:val="nil"/>
              <w:left w:val="single" w:sz="4" w:space="0" w:color="auto"/>
              <w:bottom w:val="single" w:sz="4" w:space="0" w:color="auto"/>
              <w:right w:val="single" w:sz="4" w:space="0" w:color="auto"/>
            </w:tcBorders>
            <w:shd w:val="clear" w:color="auto" w:fill="auto"/>
            <w:vAlign w:val="center"/>
          </w:tcPr>
          <w:p w14:paraId="3AF8A3E7" w14:textId="194A54D6" w:rsidR="0096388E" w:rsidRPr="0096388E" w:rsidRDefault="0096388E" w:rsidP="0096388E">
            <w:pPr>
              <w:rPr>
                <w:rFonts w:ascii="Myriad Pro" w:hAnsi="Myriad Pro"/>
                <w:color w:val="000000"/>
                <w:sz w:val="18"/>
                <w:szCs w:val="18"/>
              </w:rPr>
            </w:pPr>
            <w:r w:rsidRPr="0096388E">
              <w:rPr>
                <w:rFonts w:ascii="Myriad Pro" w:hAnsi="Myriad Pro"/>
                <w:color w:val="000000"/>
                <w:sz w:val="18"/>
                <w:szCs w:val="18"/>
              </w:rPr>
              <w:t>Реконструкция ВЛ 6-10 кВ в Забайкальском крае</w:t>
            </w:r>
          </w:p>
        </w:tc>
        <w:tc>
          <w:tcPr>
            <w:tcW w:w="992" w:type="dxa"/>
            <w:tcBorders>
              <w:top w:val="nil"/>
              <w:left w:val="nil"/>
              <w:bottom w:val="single" w:sz="4" w:space="0" w:color="auto"/>
              <w:right w:val="single" w:sz="4" w:space="0" w:color="auto"/>
            </w:tcBorders>
            <w:shd w:val="clear" w:color="auto" w:fill="auto"/>
            <w:vAlign w:val="center"/>
          </w:tcPr>
          <w:p w14:paraId="6FB4B739" w14:textId="53A563AB"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112,96</w:t>
            </w:r>
          </w:p>
        </w:tc>
        <w:tc>
          <w:tcPr>
            <w:tcW w:w="891" w:type="dxa"/>
            <w:tcBorders>
              <w:top w:val="nil"/>
              <w:left w:val="nil"/>
              <w:bottom w:val="single" w:sz="4" w:space="0" w:color="auto"/>
              <w:right w:val="single" w:sz="4" w:space="0" w:color="auto"/>
            </w:tcBorders>
            <w:shd w:val="clear" w:color="auto" w:fill="auto"/>
            <w:vAlign w:val="center"/>
          </w:tcPr>
          <w:p w14:paraId="02E5EB8A" w14:textId="0AED6D5E"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5,14</w:t>
            </w:r>
          </w:p>
        </w:tc>
        <w:tc>
          <w:tcPr>
            <w:tcW w:w="980" w:type="dxa"/>
            <w:gridSpan w:val="2"/>
            <w:tcBorders>
              <w:top w:val="nil"/>
              <w:left w:val="nil"/>
              <w:bottom w:val="single" w:sz="4" w:space="0" w:color="auto"/>
              <w:right w:val="single" w:sz="4" w:space="0" w:color="auto"/>
            </w:tcBorders>
            <w:shd w:val="clear" w:color="auto" w:fill="auto"/>
            <w:vAlign w:val="center"/>
          </w:tcPr>
          <w:p w14:paraId="4989BAEA" w14:textId="5189653F"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-107,81</w:t>
            </w:r>
          </w:p>
        </w:tc>
        <w:tc>
          <w:tcPr>
            <w:tcW w:w="827" w:type="dxa"/>
            <w:tcBorders>
              <w:top w:val="nil"/>
              <w:left w:val="nil"/>
              <w:bottom w:val="single" w:sz="4" w:space="0" w:color="auto"/>
              <w:right w:val="single" w:sz="4" w:space="0" w:color="auto"/>
            </w:tcBorders>
            <w:shd w:val="clear" w:color="auto" w:fill="auto"/>
            <w:vAlign w:val="center"/>
          </w:tcPr>
          <w:p w14:paraId="43D47C2D" w14:textId="1EFE0146"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5%</w:t>
            </w:r>
          </w:p>
        </w:tc>
      </w:tr>
      <w:tr w:rsidR="0096388E" w:rsidRPr="00560BDF" w14:paraId="443F5AD9" w14:textId="77777777" w:rsidTr="0096388E">
        <w:trPr>
          <w:gridAfter w:val="1"/>
          <w:wAfter w:w="10" w:type="dxa"/>
          <w:trHeight w:val="20"/>
          <w:jc w:val="center"/>
        </w:trPr>
        <w:tc>
          <w:tcPr>
            <w:tcW w:w="542" w:type="dxa"/>
            <w:tcBorders>
              <w:top w:val="nil"/>
              <w:left w:val="single" w:sz="4" w:space="0" w:color="auto"/>
              <w:bottom w:val="single" w:sz="4" w:space="0" w:color="auto"/>
              <w:right w:val="single" w:sz="4" w:space="0" w:color="auto"/>
            </w:tcBorders>
            <w:vAlign w:val="center"/>
          </w:tcPr>
          <w:p w14:paraId="7DB68788" w14:textId="118396AD" w:rsid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27</w:t>
            </w:r>
          </w:p>
        </w:tc>
        <w:tc>
          <w:tcPr>
            <w:tcW w:w="5094" w:type="dxa"/>
            <w:tcBorders>
              <w:top w:val="nil"/>
              <w:left w:val="single" w:sz="4" w:space="0" w:color="auto"/>
              <w:bottom w:val="single" w:sz="4" w:space="0" w:color="auto"/>
              <w:right w:val="single" w:sz="4" w:space="0" w:color="auto"/>
            </w:tcBorders>
            <w:shd w:val="clear" w:color="auto" w:fill="auto"/>
            <w:vAlign w:val="center"/>
          </w:tcPr>
          <w:p w14:paraId="5E7A5E72" w14:textId="00381FD4" w:rsidR="0096388E" w:rsidRPr="0096388E" w:rsidRDefault="0096388E" w:rsidP="0096388E">
            <w:pPr>
              <w:rPr>
                <w:rFonts w:ascii="Myriad Pro" w:hAnsi="Myriad Pro"/>
                <w:color w:val="000000"/>
                <w:sz w:val="18"/>
                <w:szCs w:val="18"/>
              </w:rPr>
            </w:pPr>
            <w:r w:rsidRPr="0096388E">
              <w:rPr>
                <w:rFonts w:ascii="Myriad Pro" w:hAnsi="Myriad Pro"/>
                <w:color w:val="000000"/>
                <w:sz w:val="18"/>
                <w:szCs w:val="18"/>
              </w:rPr>
              <w:t>Реконструкция распределительных сетей  в Забайкальском крае</w:t>
            </w:r>
          </w:p>
        </w:tc>
        <w:tc>
          <w:tcPr>
            <w:tcW w:w="992" w:type="dxa"/>
            <w:tcBorders>
              <w:top w:val="nil"/>
              <w:left w:val="nil"/>
              <w:bottom w:val="single" w:sz="4" w:space="0" w:color="auto"/>
              <w:right w:val="single" w:sz="4" w:space="0" w:color="auto"/>
            </w:tcBorders>
            <w:shd w:val="clear" w:color="auto" w:fill="auto"/>
            <w:vAlign w:val="center"/>
          </w:tcPr>
          <w:p w14:paraId="178626F0" w14:textId="0429A53E"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95,85</w:t>
            </w:r>
          </w:p>
        </w:tc>
        <w:tc>
          <w:tcPr>
            <w:tcW w:w="891" w:type="dxa"/>
            <w:tcBorders>
              <w:top w:val="nil"/>
              <w:left w:val="nil"/>
              <w:bottom w:val="single" w:sz="4" w:space="0" w:color="auto"/>
              <w:right w:val="single" w:sz="4" w:space="0" w:color="auto"/>
            </w:tcBorders>
            <w:shd w:val="clear" w:color="auto" w:fill="auto"/>
            <w:vAlign w:val="center"/>
          </w:tcPr>
          <w:p w14:paraId="109091C4" w14:textId="4CB4E8DB"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1,79</w:t>
            </w:r>
          </w:p>
        </w:tc>
        <w:tc>
          <w:tcPr>
            <w:tcW w:w="980" w:type="dxa"/>
            <w:gridSpan w:val="2"/>
            <w:tcBorders>
              <w:top w:val="nil"/>
              <w:left w:val="nil"/>
              <w:bottom w:val="single" w:sz="4" w:space="0" w:color="auto"/>
              <w:right w:val="single" w:sz="4" w:space="0" w:color="auto"/>
            </w:tcBorders>
            <w:shd w:val="clear" w:color="auto" w:fill="auto"/>
            <w:vAlign w:val="center"/>
          </w:tcPr>
          <w:p w14:paraId="1534D81C" w14:textId="5355FDA6"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-94,06</w:t>
            </w:r>
          </w:p>
        </w:tc>
        <w:tc>
          <w:tcPr>
            <w:tcW w:w="827" w:type="dxa"/>
            <w:tcBorders>
              <w:top w:val="nil"/>
              <w:left w:val="nil"/>
              <w:bottom w:val="single" w:sz="4" w:space="0" w:color="auto"/>
              <w:right w:val="single" w:sz="4" w:space="0" w:color="auto"/>
            </w:tcBorders>
            <w:shd w:val="clear" w:color="auto" w:fill="auto"/>
            <w:vAlign w:val="center"/>
          </w:tcPr>
          <w:p w14:paraId="27535DB9" w14:textId="24F0A611"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2%</w:t>
            </w:r>
          </w:p>
        </w:tc>
      </w:tr>
      <w:tr w:rsidR="0096388E" w:rsidRPr="00560BDF" w14:paraId="418F9F9F" w14:textId="77777777" w:rsidTr="0096388E">
        <w:trPr>
          <w:gridAfter w:val="1"/>
          <w:wAfter w:w="10" w:type="dxa"/>
          <w:trHeight w:val="20"/>
          <w:jc w:val="center"/>
        </w:trPr>
        <w:tc>
          <w:tcPr>
            <w:tcW w:w="542" w:type="dxa"/>
            <w:tcBorders>
              <w:top w:val="nil"/>
              <w:left w:val="single" w:sz="4" w:space="0" w:color="auto"/>
              <w:bottom w:val="single" w:sz="4" w:space="0" w:color="auto"/>
              <w:right w:val="single" w:sz="4" w:space="0" w:color="auto"/>
            </w:tcBorders>
            <w:vAlign w:val="center"/>
          </w:tcPr>
          <w:p w14:paraId="4D8D0C1A" w14:textId="3F1FAF12" w:rsid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28</w:t>
            </w:r>
          </w:p>
        </w:tc>
        <w:tc>
          <w:tcPr>
            <w:tcW w:w="5094" w:type="dxa"/>
            <w:tcBorders>
              <w:top w:val="nil"/>
              <w:left w:val="single" w:sz="4" w:space="0" w:color="auto"/>
              <w:bottom w:val="single" w:sz="4" w:space="0" w:color="auto"/>
              <w:right w:val="single" w:sz="4" w:space="0" w:color="auto"/>
            </w:tcBorders>
            <w:shd w:val="clear" w:color="auto" w:fill="auto"/>
            <w:vAlign w:val="center"/>
          </w:tcPr>
          <w:p w14:paraId="3716100C" w14:textId="42748B3B" w:rsidR="0096388E" w:rsidRPr="0096388E" w:rsidRDefault="0096388E" w:rsidP="0096388E">
            <w:pPr>
              <w:rPr>
                <w:rFonts w:ascii="Myriad Pro" w:hAnsi="Myriad Pro"/>
                <w:color w:val="000000"/>
                <w:sz w:val="18"/>
                <w:szCs w:val="18"/>
              </w:rPr>
            </w:pPr>
            <w:r w:rsidRPr="0096388E">
              <w:rPr>
                <w:rFonts w:ascii="Myriad Pro" w:hAnsi="Myriad Pro"/>
                <w:color w:val="000000"/>
                <w:sz w:val="18"/>
                <w:szCs w:val="18"/>
              </w:rPr>
              <w:t>Реконструкция РП, ТП в г. Чита</w:t>
            </w:r>
          </w:p>
        </w:tc>
        <w:tc>
          <w:tcPr>
            <w:tcW w:w="992" w:type="dxa"/>
            <w:tcBorders>
              <w:top w:val="nil"/>
              <w:left w:val="nil"/>
              <w:bottom w:val="single" w:sz="4" w:space="0" w:color="auto"/>
              <w:right w:val="single" w:sz="4" w:space="0" w:color="auto"/>
            </w:tcBorders>
            <w:shd w:val="clear" w:color="auto" w:fill="auto"/>
            <w:vAlign w:val="center"/>
          </w:tcPr>
          <w:p w14:paraId="64726497" w14:textId="0C0E324D"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1,01</w:t>
            </w:r>
          </w:p>
        </w:tc>
        <w:tc>
          <w:tcPr>
            <w:tcW w:w="891" w:type="dxa"/>
            <w:tcBorders>
              <w:top w:val="nil"/>
              <w:left w:val="nil"/>
              <w:bottom w:val="single" w:sz="4" w:space="0" w:color="auto"/>
              <w:right w:val="single" w:sz="4" w:space="0" w:color="auto"/>
            </w:tcBorders>
            <w:shd w:val="clear" w:color="auto" w:fill="auto"/>
            <w:vAlign w:val="center"/>
          </w:tcPr>
          <w:p w14:paraId="1389D298" w14:textId="17AC5B9D"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0,00</w:t>
            </w:r>
          </w:p>
        </w:tc>
        <w:tc>
          <w:tcPr>
            <w:tcW w:w="980" w:type="dxa"/>
            <w:gridSpan w:val="2"/>
            <w:tcBorders>
              <w:top w:val="nil"/>
              <w:left w:val="nil"/>
              <w:bottom w:val="single" w:sz="4" w:space="0" w:color="auto"/>
              <w:right w:val="single" w:sz="4" w:space="0" w:color="auto"/>
            </w:tcBorders>
            <w:shd w:val="clear" w:color="auto" w:fill="auto"/>
            <w:vAlign w:val="center"/>
          </w:tcPr>
          <w:p w14:paraId="2960CD9D" w14:textId="4A434CE2"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-1,01</w:t>
            </w:r>
          </w:p>
        </w:tc>
        <w:tc>
          <w:tcPr>
            <w:tcW w:w="827" w:type="dxa"/>
            <w:tcBorders>
              <w:top w:val="nil"/>
              <w:left w:val="nil"/>
              <w:bottom w:val="single" w:sz="4" w:space="0" w:color="auto"/>
              <w:right w:val="single" w:sz="4" w:space="0" w:color="auto"/>
            </w:tcBorders>
            <w:shd w:val="clear" w:color="auto" w:fill="auto"/>
            <w:vAlign w:val="center"/>
          </w:tcPr>
          <w:p w14:paraId="01BCC2F3" w14:textId="12E95272"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w:t>
            </w:r>
          </w:p>
        </w:tc>
      </w:tr>
      <w:tr w:rsidR="0096388E" w:rsidRPr="00560BDF" w14:paraId="701C5870" w14:textId="77777777" w:rsidTr="0096388E">
        <w:trPr>
          <w:gridAfter w:val="1"/>
          <w:wAfter w:w="10" w:type="dxa"/>
          <w:trHeight w:val="20"/>
          <w:jc w:val="center"/>
        </w:trPr>
        <w:tc>
          <w:tcPr>
            <w:tcW w:w="542" w:type="dxa"/>
            <w:tcBorders>
              <w:top w:val="nil"/>
              <w:left w:val="single" w:sz="4" w:space="0" w:color="auto"/>
              <w:bottom w:val="single" w:sz="4" w:space="0" w:color="auto"/>
              <w:right w:val="single" w:sz="4" w:space="0" w:color="auto"/>
            </w:tcBorders>
            <w:vAlign w:val="center"/>
          </w:tcPr>
          <w:p w14:paraId="3DEB6B35" w14:textId="1C0C98D0" w:rsid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29</w:t>
            </w:r>
          </w:p>
        </w:tc>
        <w:tc>
          <w:tcPr>
            <w:tcW w:w="5094" w:type="dxa"/>
            <w:tcBorders>
              <w:top w:val="nil"/>
              <w:left w:val="single" w:sz="4" w:space="0" w:color="auto"/>
              <w:bottom w:val="single" w:sz="4" w:space="0" w:color="auto"/>
              <w:right w:val="single" w:sz="4" w:space="0" w:color="auto"/>
            </w:tcBorders>
            <w:shd w:val="clear" w:color="auto" w:fill="auto"/>
            <w:vAlign w:val="center"/>
          </w:tcPr>
          <w:p w14:paraId="0B7CB5EF" w14:textId="2A4F1C49" w:rsidR="0096388E" w:rsidRPr="0096388E" w:rsidRDefault="0096388E" w:rsidP="0096388E">
            <w:pPr>
              <w:rPr>
                <w:rFonts w:ascii="Myriad Pro" w:hAnsi="Myriad Pro"/>
                <w:color w:val="000000"/>
                <w:sz w:val="18"/>
                <w:szCs w:val="18"/>
              </w:rPr>
            </w:pPr>
            <w:r w:rsidRPr="0096388E">
              <w:rPr>
                <w:rFonts w:ascii="Myriad Pro" w:hAnsi="Myriad Pro"/>
                <w:color w:val="000000"/>
                <w:sz w:val="18"/>
                <w:szCs w:val="18"/>
              </w:rPr>
              <w:t xml:space="preserve">Строительство КЛ-6 кВ в г. Чита </w:t>
            </w:r>
          </w:p>
        </w:tc>
        <w:tc>
          <w:tcPr>
            <w:tcW w:w="992" w:type="dxa"/>
            <w:tcBorders>
              <w:top w:val="nil"/>
              <w:left w:val="nil"/>
              <w:bottom w:val="single" w:sz="4" w:space="0" w:color="auto"/>
              <w:right w:val="single" w:sz="4" w:space="0" w:color="auto"/>
            </w:tcBorders>
            <w:shd w:val="clear" w:color="auto" w:fill="auto"/>
            <w:vAlign w:val="center"/>
          </w:tcPr>
          <w:p w14:paraId="4A5C57F5" w14:textId="37FCE341"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33,40</w:t>
            </w:r>
          </w:p>
        </w:tc>
        <w:tc>
          <w:tcPr>
            <w:tcW w:w="891" w:type="dxa"/>
            <w:tcBorders>
              <w:top w:val="nil"/>
              <w:left w:val="nil"/>
              <w:bottom w:val="single" w:sz="4" w:space="0" w:color="auto"/>
              <w:right w:val="single" w:sz="4" w:space="0" w:color="auto"/>
            </w:tcBorders>
            <w:shd w:val="clear" w:color="auto" w:fill="auto"/>
            <w:vAlign w:val="center"/>
          </w:tcPr>
          <w:p w14:paraId="53A72C71" w14:textId="7BA6FA12"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21,34</w:t>
            </w:r>
          </w:p>
        </w:tc>
        <w:tc>
          <w:tcPr>
            <w:tcW w:w="980" w:type="dxa"/>
            <w:gridSpan w:val="2"/>
            <w:tcBorders>
              <w:top w:val="nil"/>
              <w:left w:val="nil"/>
              <w:bottom w:val="single" w:sz="4" w:space="0" w:color="auto"/>
              <w:right w:val="single" w:sz="4" w:space="0" w:color="auto"/>
            </w:tcBorders>
            <w:shd w:val="clear" w:color="auto" w:fill="auto"/>
            <w:vAlign w:val="center"/>
          </w:tcPr>
          <w:p w14:paraId="4F60CE1B" w14:textId="4FD46CFD"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-12,06</w:t>
            </w:r>
          </w:p>
        </w:tc>
        <w:tc>
          <w:tcPr>
            <w:tcW w:w="827" w:type="dxa"/>
            <w:tcBorders>
              <w:top w:val="nil"/>
              <w:left w:val="nil"/>
              <w:bottom w:val="single" w:sz="4" w:space="0" w:color="auto"/>
              <w:right w:val="single" w:sz="4" w:space="0" w:color="auto"/>
            </w:tcBorders>
            <w:shd w:val="clear" w:color="auto" w:fill="auto"/>
            <w:vAlign w:val="center"/>
          </w:tcPr>
          <w:p w14:paraId="4FCFC098" w14:textId="236607D8"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64%</w:t>
            </w:r>
          </w:p>
        </w:tc>
      </w:tr>
      <w:tr w:rsidR="0096388E" w:rsidRPr="00560BDF" w14:paraId="53ABF9CA" w14:textId="77777777" w:rsidTr="0096388E">
        <w:trPr>
          <w:gridAfter w:val="1"/>
          <w:wAfter w:w="10" w:type="dxa"/>
          <w:trHeight w:val="20"/>
          <w:jc w:val="center"/>
        </w:trPr>
        <w:tc>
          <w:tcPr>
            <w:tcW w:w="542" w:type="dxa"/>
            <w:tcBorders>
              <w:top w:val="nil"/>
              <w:left w:val="single" w:sz="4" w:space="0" w:color="auto"/>
              <w:bottom w:val="single" w:sz="4" w:space="0" w:color="auto"/>
              <w:right w:val="single" w:sz="4" w:space="0" w:color="auto"/>
            </w:tcBorders>
            <w:vAlign w:val="center"/>
          </w:tcPr>
          <w:p w14:paraId="0A79BCFF" w14:textId="1C47AC75" w:rsid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30</w:t>
            </w:r>
          </w:p>
        </w:tc>
        <w:tc>
          <w:tcPr>
            <w:tcW w:w="5094" w:type="dxa"/>
            <w:tcBorders>
              <w:top w:val="nil"/>
              <w:left w:val="single" w:sz="4" w:space="0" w:color="auto"/>
              <w:bottom w:val="single" w:sz="4" w:space="0" w:color="auto"/>
              <w:right w:val="single" w:sz="4" w:space="0" w:color="auto"/>
            </w:tcBorders>
            <w:shd w:val="clear" w:color="auto" w:fill="auto"/>
            <w:vAlign w:val="center"/>
          </w:tcPr>
          <w:p w14:paraId="7B54434C" w14:textId="04AFC6D2" w:rsidR="0096388E" w:rsidRPr="0096388E" w:rsidRDefault="0096388E" w:rsidP="0096388E">
            <w:pPr>
              <w:rPr>
                <w:rFonts w:ascii="Myriad Pro" w:hAnsi="Myriad Pro"/>
                <w:color w:val="000000"/>
                <w:sz w:val="18"/>
                <w:szCs w:val="18"/>
              </w:rPr>
            </w:pPr>
            <w:r w:rsidRPr="0096388E">
              <w:rPr>
                <w:rFonts w:ascii="Myriad Pro" w:hAnsi="Myriad Pro"/>
                <w:color w:val="000000"/>
                <w:sz w:val="18"/>
                <w:szCs w:val="18"/>
              </w:rPr>
              <w:t>Строительство РП, ТП 6-10 кВ в г. Чита</w:t>
            </w:r>
          </w:p>
        </w:tc>
        <w:tc>
          <w:tcPr>
            <w:tcW w:w="992" w:type="dxa"/>
            <w:tcBorders>
              <w:top w:val="nil"/>
              <w:left w:val="nil"/>
              <w:bottom w:val="single" w:sz="4" w:space="0" w:color="auto"/>
              <w:right w:val="single" w:sz="4" w:space="0" w:color="auto"/>
            </w:tcBorders>
            <w:shd w:val="clear" w:color="auto" w:fill="auto"/>
            <w:vAlign w:val="center"/>
          </w:tcPr>
          <w:p w14:paraId="6AA6B172" w14:textId="666B103F"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30,84</w:t>
            </w:r>
          </w:p>
        </w:tc>
        <w:tc>
          <w:tcPr>
            <w:tcW w:w="891" w:type="dxa"/>
            <w:tcBorders>
              <w:top w:val="nil"/>
              <w:left w:val="nil"/>
              <w:bottom w:val="single" w:sz="4" w:space="0" w:color="auto"/>
              <w:right w:val="single" w:sz="4" w:space="0" w:color="auto"/>
            </w:tcBorders>
            <w:shd w:val="clear" w:color="auto" w:fill="auto"/>
            <w:vAlign w:val="center"/>
          </w:tcPr>
          <w:p w14:paraId="17F23F8D" w14:textId="345B364D"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6,13</w:t>
            </w:r>
          </w:p>
        </w:tc>
        <w:tc>
          <w:tcPr>
            <w:tcW w:w="980" w:type="dxa"/>
            <w:gridSpan w:val="2"/>
            <w:tcBorders>
              <w:top w:val="nil"/>
              <w:left w:val="nil"/>
              <w:bottom w:val="single" w:sz="4" w:space="0" w:color="auto"/>
              <w:right w:val="single" w:sz="4" w:space="0" w:color="auto"/>
            </w:tcBorders>
            <w:shd w:val="clear" w:color="auto" w:fill="auto"/>
            <w:vAlign w:val="center"/>
          </w:tcPr>
          <w:p w14:paraId="437CD598" w14:textId="2A3EF3A7"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-24,71</w:t>
            </w:r>
          </w:p>
        </w:tc>
        <w:tc>
          <w:tcPr>
            <w:tcW w:w="827" w:type="dxa"/>
            <w:tcBorders>
              <w:top w:val="nil"/>
              <w:left w:val="nil"/>
              <w:bottom w:val="single" w:sz="4" w:space="0" w:color="auto"/>
              <w:right w:val="single" w:sz="4" w:space="0" w:color="auto"/>
            </w:tcBorders>
            <w:shd w:val="clear" w:color="auto" w:fill="auto"/>
            <w:vAlign w:val="center"/>
          </w:tcPr>
          <w:p w14:paraId="271B0C1A" w14:textId="4C1612AD"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20%</w:t>
            </w:r>
          </w:p>
        </w:tc>
      </w:tr>
      <w:tr w:rsidR="0096388E" w:rsidRPr="00560BDF" w14:paraId="189B0C3C" w14:textId="77777777" w:rsidTr="0096388E">
        <w:trPr>
          <w:gridAfter w:val="1"/>
          <w:wAfter w:w="10" w:type="dxa"/>
          <w:trHeight w:val="20"/>
          <w:jc w:val="center"/>
        </w:trPr>
        <w:tc>
          <w:tcPr>
            <w:tcW w:w="542" w:type="dxa"/>
            <w:tcBorders>
              <w:top w:val="nil"/>
              <w:left w:val="single" w:sz="4" w:space="0" w:color="auto"/>
              <w:bottom w:val="single" w:sz="4" w:space="0" w:color="auto"/>
              <w:right w:val="single" w:sz="4" w:space="0" w:color="auto"/>
            </w:tcBorders>
            <w:vAlign w:val="center"/>
          </w:tcPr>
          <w:p w14:paraId="079AAB01" w14:textId="05D75BDB" w:rsid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31</w:t>
            </w:r>
          </w:p>
        </w:tc>
        <w:tc>
          <w:tcPr>
            <w:tcW w:w="5094" w:type="dxa"/>
            <w:tcBorders>
              <w:top w:val="nil"/>
              <w:left w:val="single" w:sz="4" w:space="0" w:color="auto"/>
              <w:bottom w:val="single" w:sz="4" w:space="0" w:color="auto"/>
              <w:right w:val="single" w:sz="4" w:space="0" w:color="auto"/>
            </w:tcBorders>
            <w:shd w:val="clear" w:color="auto" w:fill="auto"/>
            <w:vAlign w:val="center"/>
          </w:tcPr>
          <w:p w14:paraId="539EF910" w14:textId="31EB8E57" w:rsidR="0096388E" w:rsidRPr="0096388E" w:rsidRDefault="0096388E" w:rsidP="0096388E">
            <w:pPr>
              <w:rPr>
                <w:rFonts w:ascii="Myriad Pro" w:hAnsi="Myriad Pro"/>
                <w:color w:val="000000"/>
                <w:sz w:val="18"/>
                <w:szCs w:val="18"/>
              </w:rPr>
            </w:pPr>
            <w:r w:rsidRPr="0096388E">
              <w:rPr>
                <w:rFonts w:ascii="Myriad Pro" w:hAnsi="Myriad Pro"/>
                <w:color w:val="000000"/>
                <w:sz w:val="18"/>
                <w:szCs w:val="18"/>
              </w:rPr>
              <w:t>Техническое перевооружение и реконструкция устройств РЗАиПА</w:t>
            </w:r>
          </w:p>
        </w:tc>
        <w:tc>
          <w:tcPr>
            <w:tcW w:w="992" w:type="dxa"/>
            <w:tcBorders>
              <w:top w:val="nil"/>
              <w:left w:val="nil"/>
              <w:bottom w:val="single" w:sz="4" w:space="0" w:color="auto"/>
              <w:right w:val="single" w:sz="4" w:space="0" w:color="auto"/>
            </w:tcBorders>
            <w:shd w:val="clear" w:color="auto" w:fill="auto"/>
            <w:vAlign w:val="center"/>
          </w:tcPr>
          <w:p w14:paraId="14C5C164" w14:textId="34C078C5"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20,82</w:t>
            </w:r>
          </w:p>
        </w:tc>
        <w:tc>
          <w:tcPr>
            <w:tcW w:w="891" w:type="dxa"/>
            <w:tcBorders>
              <w:top w:val="nil"/>
              <w:left w:val="nil"/>
              <w:bottom w:val="single" w:sz="4" w:space="0" w:color="auto"/>
              <w:right w:val="single" w:sz="4" w:space="0" w:color="auto"/>
            </w:tcBorders>
            <w:shd w:val="clear" w:color="auto" w:fill="auto"/>
            <w:vAlign w:val="center"/>
          </w:tcPr>
          <w:p w14:paraId="0198E65C" w14:textId="56E5FD40"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5,19</w:t>
            </w:r>
          </w:p>
        </w:tc>
        <w:tc>
          <w:tcPr>
            <w:tcW w:w="980" w:type="dxa"/>
            <w:gridSpan w:val="2"/>
            <w:tcBorders>
              <w:top w:val="nil"/>
              <w:left w:val="nil"/>
              <w:bottom w:val="single" w:sz="4" w:space="0" w:color="auto"/>
              <w:right w:val="single" w:sz="4" w:space="0" w:color="auto"/>
            </w:tcBorders>
            <w:shd w:val="clear" w:color="auto" w:fill="auto"/>
            <w:vAlign w:val="center"/>
          </w:tcPr>
          <w:p w14:paraId="61CA0068" w14:textId="5031585D"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-15,63</w:t>
            </w:r>
          </w:p>
        </w:tc>
        <w:tc>
          <w:tcPr>
            <w:tcW w:w="827" w:type="dxa"/>
            <w:tcBorders>
              <w:top w:val="nil"/>
              <w:left w:val="nil"/>
              <w:bottom w:val="single" w:sz="4" w:space="0" w:color="auto"/>
              <w:right w:val="single" w:sz="4" w:space="0" w:color="auto"/>
            </w:tcBorders>
            <w:shd w:val="clear" w:color="auto" w:fill="auto"/>
            <w:vAlign w:val="center"/>
          </w:tcPr>
          <w:p w14:paraId="1D7E7D56" w14:textId="1017D901"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25%</w:t>
            </w:r>
          </w:p>
        </w:tc>
      </w:tr>
      <w:tr w:rsidR="0096388E" w:rsidRPr="00560BDF" w14:paraId="5B5A714F" w14:textId="77777777" w:rsidTr="0096388E">
        <w:trPr>
          <w:gridAfter w:val="1"/>
          <w:wAfter w:w="10" w:type="dxa"/>
          <w:trHeight w:val="20"/>
          <w:jc w:val="center"/>
        </w:trPr>
        <w:tc>
          <w:tcPr>
            <w:tcW w:w="542" w:type="dxa"/>
            <w:tcBorders>
              <w:top w:val="nil"/>
              <w:left w:val="single" w:sz="4" w:space="0" w:color="auto"/>
              <w:bottom w:val="single" w:sz="4" w:space="0" w:color="auto"/>
              <w:right w:val="single" w:sz="4" w:space="0" w:color="auto"/>
            </w:tcBorders>
            <w:vAlign w:val="center"/>
          </w:tcPr>
          <w:p w14:paraId="0F3111EC" w14:textId="7DECC072" w:rsid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lastRenderedPageBreak/>
              <w:t>32</w:t>
            </w:r>
          </w:p>
        </w:tc>
        <w:tc>
          <w:tcPr>
            <w:tcW w:w="5094" w:type="dxa"/>
            <w:tcBorders>
              <w:top w:val="nil"/>
              <w:left w:val="single" w:sz="4" w:space="0" w:color="auto"/>
              <w:bottom w:val="single" w:sz="4" w:space="0" w:color="auto"/>
              <w:right w:val="single" w:sz="4" w:space="0" w:color="auto"/>
            </w:tcBorders>
            <w:shd w:val="clear" w:color="auto" w:fill="auto"/>
            <w:vAlign w:val="center"/>
          </w:tcPr>
          <w:p w14:paraId="68894015" w14:textId="7E9FC162" w:rsidR="0096388E" w:rsidRPr="0096388E" w:rsidRDefault="0096388E" w:rsidP="0096388E">
            <w:pPr>
              <w:rPr>
                <w:rFonts w:ascii="Myriad Pro" w:hAnsi="Myriad Pro"/>
                <w:color w:val="000000"/>
                <w:sz w:val="18"/>
                <w:szCs w:val="18"/>
              </w:rPr>
            </w:pPr>
            <w:r w:rsidRPr="0096388E">
              <w:rPr>
                <w:rFonts w:ascii="Myriad Pro" w:hAnsi="Myriad Pro"/>
                <w:color w:val="000000"/>
                <w:sz w:val="18"/>
                <w:szCs w:val="18"/>
              </w:rPr>
              <w:t>Реконструкция ПС 110 кВ с монтажом устройств защиты от дуговых замыканий</w:t>
            </w:r>
          </w:p>
        </w:tc>
        <w:tc>
          <w:tcPr>
            <w:tcW w:w="992" w:type="dxa"/>
            <w:tcBorders>
              <w:top w:val="nil"/>
              <w:left w:val="nil"/>
              <w:bottom w:val="single" w:sz="4" w:space="0" w:color="auto"/>
              <w:right w:val="single" w:sz="4" w:space="0" w:color="auto"/>
            </w:tcBorders>
            <w:shd w:val="clear" w:color="auto" w:fill="auto"/>
            <w:vAlign w:val="center"/>
          </w:tcPr>
          <w:p w14:paraId="746C4C0E" w14:textId="51CAC310"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6,38</w:t>
            </w:r>
          </w:p>
        </w:tc>
        <w:tc>
          <w:tcPr>
            <w:tcW w:w="891" w:type="dxa"/>
            <w:tcBorders>
              <w:top w:val="nil"/>
              <w:left w:val="nil"/>
              <w:bottom w:val="single" w:sz="4" w:space="0" w:color="auto"/>
              <w:right w:val="single" w:sz="4" w:space="0" w:color="auto"/>
            </w:tcBorders>
            <w:shd w:val="clear" w:color="auto" w:fill="auto"/>
            <w:vAlign w:val="center"/>
          </w:tcPr>
          <w:p w14:paraId="79AE9A89" w14:textId="6AAA1D65"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0,00</w:t>
            </w:r>
          </w:p>
        </w:tc>
        <w:tc>
          <w:tcPr>
            <w:tcW w:w="980" w:type="dxa"/>
            <w:gridSpan w:val="2"/>
            <w:tcBorders>
              <w:top w:val="nil"/>
              <w:left w:val="nil"/>
              <w:bottom w:val="single" w:sz="4" w:space="0" w:color="auto"/>
              <w:right w:val="single" w:sz="4" w:space="0" w:color="auto"/>
            </w:tcBorders>
            <w:shd w:val="clear" w:color="auto" w:fill="auto"/>
            <w:vAlign w:val="center"/>
          </w:tcPr>
          <w:p w14:paraId="3A6B77E0" w14:textId="1B368AB4"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-6,38</w:t>
            </w:r>
          </w:p>
        </w:tc>
        <w:tc>
          <w:tcPr>
            <w:tcW w:w="827" w:type="dxa"/>
            <w:tcBorders>
              <w:top w:val="nil"/>
              <w:left w:val="nil"/>
              <w:bottom w:val="single" w:sz="4" w:space="0" w:color="auto"/>
              <w:right w:val="single" w:sz="4" w:space="0" w:color="auto"/>
            </w:tcBorders>
            <w:shd w:val="clear" w:color="auto" w:fill="auto"/>
            <w:vAlign w:val="center"/>
          </w:tcPr>
          <w:p w14:paraId="47E29AD3" w14:textId="1673DB28"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w:t>
            </w:r>
          </w:p>
        </w:tc>
      </w:tr>
      <w:tr w:rsidR="0096388E" w:rsidRPr="00560BDF" w14:paraId="5E169405" w14:textId="77777777" w:rsidTr="0096388E">
        <w:trPr>
          <w:gridAfter w:val="1"/>
          <w:wAfter w:w="10" w:type="dxa"/>
          <w:trHeight w:val="20"/>
          <w:jc w:val="center"/>
        </w:trPr>
        <w:tc>
          <w:tcPr>
            <w:tcW w:w="542" w:type="dxa"/>
            <w:tcBorders>
              <w:top w:val="nil"/>
              <w:left w:val="single" w:sz="4" w:space="0" w:color="auto"/>
              <w:bottom w:val="single" w:sz="4" w:space="0" w:color="auto"/>
              <w:right w:val="single" w:sz="4" w:space="0" w:color="auto"/>
            </w:tcBorders>
            <w:vAlign w:val="center"/>
          </w:tcPr>
          <w:p w14:paraId="37B9C9AD" w14:textId="75AB571C" w:rsid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33</w:t>
            </w:r>
          </w:p>
        </w:tc>
        <w:tc>
          <w:tcPr>
            <w:tcW w:w="5094" w:type="dxa"/>
            <w:tcBorders>
              <w:top w:val="nil"/>
              <w:left w:val="single" w:sz="4" w:space="0" w:color="auto"/>
              <w:bottom w:val="single" w:sz="4" w:space="0" w:color="auto"/>
              <w:right w:val="single" w:sz="4" w:space="0" w:color="auto"/>
            </w:tcBorders>
            <w:shd w:val="clear" w:color="auto" w:fill="auto"/>
            <w:vAlign w:val="center"/>
          </w:tcPr>
          <w:p w14:paraId="6D7AD3DA" w14:textId="4939B53F" w:rsidR="0096388E" w:rsidRPr="0096388E" w:rsidRDefault="0096388E" w:rsidP="0096388E">
            <w:pPr>
              <w:rPr>
                <w:rFonts w:ascii="Myriad Pro" w:hAnsi="Myriad Pro"/>
                <w:color w:val="000000"/>
                <w:sz w:val="18"/>
                <w:szCs w:val="18"/>
              </w:rPr>
            </w:pPr>
            <w:r w:rsidRPr="0096388E">
              <w:rPr>
                <w:rFonts w:ascii="Myriad Pro" w:hAnsi="Myriad Pro"/>
                <w:color w:val="000000"/>
                <w:sz w:val="18"/>
                <w:szCs w:val="18"/>
              </w:rPr>
              <w:t>Развитие ЦУС (ЦП замены и модернизации диспетчерских щитов ОДС и ОДГ, ЦП модернизации серверного оборудования ОИК)</w:t>
            </w:r>
          </w:p>
        </w:tc>
        <w:tc>
          <w:tcPr>
            <w:tcW w:w="992" w:type="dxa"/>
            <w:tcBorders>
              <w:top w:val="nil"/>
              <w:left w:val="nil"/>
              <w:bottom w:val="single" w:sz="4" w:space="0" w:color="auto"/>
              <w:right w:val="single" w:sz="4" w:space="0" w:color="auto"/>
            </w:tcBorders>
            <w:shd w:val="clear" w:color="auto" w:fill="auto"/>
            <w:vAlign w:val="center"/>
          </w:tcPr>
          <w:p w14:paraId="1C1E4284" w14:textId="45EB1744"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6,47</w:t>
            </w:r>
          </w:p>
        </w:tc>
        <w:tc>
          <w:tcPr>
            <w:tcW w:w="891" w:type="dxa"/>
            <w:tcBorders>
              <w:top w:val="nil"/>
              <w:left w:val="nil"/>
              <w:bottom w:val="single" w:sz="4" w:space="0" w:color="auto"/>
              <w:right w:val="single" w:sz="4" w:space="0" w:color="auto"/>
            </w:tcBorders>
            <w:shd w:val="clear" w:color="auto" w:fill="auto"/>
            <w:vAlign w:val="center"/>
          </w:tcPr>
          <w:p w14:paraId="4FEA8038" w14:textId="66E85C53"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0,00</w:t>
            </w:r>
          </w:p>
        </w:tc>
        <w:tc>
          <w:tcPr>
            <w:tcW w:w="980" w:type="dxa"/>
            <w:gridSpan w:val="2"/>
            <w:tcBorders>
              <w:top w:val="nil"/>
              <w:left w:val="nil"/>
              <w:bottom w:val="single" w:sz="4" w:space="0" w:color="auto"/>
              <w:right w:val="single" w:sz="4" w:space="0" w:color="auto"/>
            </w:tcBorders>
            <w:shd w:val="clear" w:color="auto" w:fill="auto"/>
            <w:vAlign w:val="center"/>
          </w:tcPr>
          <w:p w14:paraId="7245BC02" w14:textId="7B2AC712"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-6,47</w:t>
            </w:r>
          </w:p>
        </w:tc>
        <w:tc>
          <w:tcPr>
            <w:tcW w:w="827" w:type="dxa"/>
            <w:tcBorders>
              <w:top w:val="nil"/>
              <w:left w:val="nil"/>
              <w:bottom w:val="single" w:sz="4" w:space="0" w:color="auto"/>
              <w:right w:val="single" w:sz="4" w:space="0" w:color="auto"/>
            </w:tcBorders>
            <w:shd w:val="clear" w:color="auto" w:fill="auto"/>
            <w:vAlign w:val="center"/>
          </w:tcPr>
          <w:p w14:paraId="784A867E" w14:textId="33240576"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w:t>
            </w:r>
          </w:p>
        </w:tc>
      </w:tr>
      <w:tr w:rsidR="0096388E" w:rsidRPr="00560BDF" w14:paraId="62E7AD1E" w14:textId="77777777" w:rsidTr="0096388E">
        <w:trPr>
          <w:gridAfter w:val="1"/>
          <w:wAfter w:w="10" w:type="dxa"/>
          <w:trHeight w:val="20"/>
          <w:jc w:val="center"/>
        </w:trPr>
        <w:tc>
          <w:tcPr>
            <w:tcW w:w="542" w:type="dxa"/>
            <w:tcBorders>
              <w:top w:val="nil"/>
              <w:left w:val="single" w:sz="4" w:space="0" w:color="auto"/>
              <w:bottom w:val="single" w:sz="4" w:space="0" w:color="auto"/>
              <w:right w:val="single" w:sz="4" w:space="0" w:color="auto"/>
            </w:tcBorders>
            <w:vAlign w:val="center"/>
          </w:tcPr>
          <w:p w14:paraId="23397496" w14:textId="07F24687" w:rsid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34</w:t>
            </w:r>
          </w:p>
        </w:tc>
        <w:tc>
          <w:tcPr>
            <w:tcW w:w="5094" w:type="dxa"/>
            <w:tcBorders>
              <w:top w:val="nil"/>
              <w:left w:val="single" w:sz="4" w:space="0" w:color="auto"/>
              <w:bottom w:val="single" w:sz="4" w:space="0" w:color="auto"/>
              <w:right w:val="single" w:sz="4" w:space="0" w:color="auto"/>
            </w:tcBorders>
            <w:shd w:val="clear" w:color="auto" w:fill="auto"/>
            <w:vAlign w:val="center"/>
          </w:tcPr>
          <w:p w14:paraId="6E3A6020" w14:textId="2FF8B8FB" w:rsidR="0096388E" w:rsidRPr="0096388E" w:rsidRDefault="0096388E" w:rsidP="0096388E">
            <w:pPr>
              <w:rPr>
                <w:rFonts w:ascii="Myriad Pro" w:hAnsi="Myriad Pro"/>
                <w:color w:val="000000"/>
                <w:sz w:val="18"/>
                <w:szCs w:val="18"/>
              </w:rPr>
            </w:pPr>
            <w:r w:rsidRPr="0096388E">
              <w:rPr>
                <w:rFonts w:ascii="Myriad Pro" w:hAnsi="Myriad Pro"/>
                <w:color w:val="000000"/>
                <w:sz w:val="18"/>
                <w:szCs w:val="18"/>
              </w:rPr>
              <w:t xml:space="preserve">Модернизация систем учета РРЭ филиала "Читаэнерго" (0,4 кВ) </w:t>
            </w:r>
          </w:p>
        </w:tc>
        <w:tc>
          <w:tcPr>
            <w:tcW w:w="992" w:type="dxa"/>
            <w:tcBorders>
              <w:top w:val="nil"/>
              <w:left w:val="nil"/>
              <w:bottom w:val="single" w:sz="4" w:space="0" w:color="auto"/>
              <w:right w:val="single" w:sz="4" w:space="0" w:color="auto"/>
            </w:tcBorders>
            <w:shd w:val="clear" w:color="auto" w:fill="auto"/>
            <w:vAlign w:val="center"/>
          </w:tcPr>
          <w:p w14:paraId="5086B053" w14:textId="73DD304D"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107,93</w:t>
            </w:r>
          </w:p>
        </w:tc>
        <w:tc>
          <w:tcPr>
            <w:tcW w:w="891" w:type="dxa"/>
            <w:tcBorders>
              <w:top w:val="nil"/>
              <w:left w:val="nil"/>
              <w:bottom w:val="single" w:sz="4" w:space="0" w:color="auto"/>
              <w:right w:val="single" w:sz="4" w:space="0" w:color="auto"/>
            </w:tcBorders>
            <w:shd w:val="clear" w:color="auto" w:fill="auto"/>
            <w:vAlign w:val="center"/>
          </w:tcPr>
          <w:p w14:paraId="5A272E00" w14:textId="0792DFE1"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11,64</w:t>
            </w:r>
          </w:p>
        </w:tc>
        <w:tc>
          <w:tcPr>
            <w:tcW w:w="980" w:type="dxa"/>
            <w:gridSpan w:val="2"/>
            <w:tcBorders>
              <w:top w:val="nil"/>
              <w:left w:val="nil"/>
              <w:bottom w:val="single" w:sz="4" w:space="0" w:color="auto"/>
              <w:right w:val="single" w:sz="4" w:space="0" w:color="auto"/>
            </w:tcBorders>
            <w:shd w:val="clear" w:color="auto" w:fill="auto"/>
            <w:vAlign w:val="center"/>
          </w:tcPr>
          <w:p w14:paraId="2C1CABA4" w14:textId="28A36F6A"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-96,29</w:t>
            </w:r>
          </w:p>
        </w:tc>
        <w:tc>
          <w:tcPr>
            <w:tcW w:w="827" w:type="dxa"/>
            <w:tcBorders>
              <w:top w:val="nil"/>
              <w:left w:val="nil"/>
              <w:bottom w:val="single" w:sz="4" w:space="0" w:color="auto"/>
              <w:right w:val="single" w:sz="4" w:space="0" w:color="auto"/>
            </w:tcBorders>
            <w:shd w:val="clear" w:color="auto" w:fill="auto"/>
            <w:vAlign w:val="center"/>
          </w:tcPr>
          <w:p w14:paraId="62F16CCC" w14:textId="20F60396"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11%</w:t>
            </w:r>
          </w:p>
        </w:tc>
      </w:tr>
      <w:tr w:rsidR="0096388E" w:rsidRPr="00560BDF" w14:paraId="7D4D0F8D" w14:textId="77777777" w:rsidTr="0096388E">
        <w:trPr>
          <w:gridAfter w:val="1"/>
          <w:wAfter w:w="10" w:type="dxa"/>
          <w:trHeight w:val="20"/>
          <w:jc w:val="center"/>
        </w:trPr>
        <w:tc>
          <w:tcPr>
            <w:tcW w:w="542" w:type="dxa"/>
            <w:tcBorders>
              <w:top w:val="nil"/>
              <w:left w:val="single" w:sz="4" w:space="0" w:color="auto"/>
              <w:bottom w:val="single" w:sz="4" w:space="0" w:color="auto"/>
              <w:right w:val="single" w:sz="4" w:space="0" w:color="auto"/>
            </w:tcBorders>
            <w:vAlign w:val="center"/>
          </w:tcPr>
          <w:p w14:paraId="6CE93E06" w14:textId="18F44F50" w:rsid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35</w:t>
            </w:r>
          </w:p>
        </w:tc>
        <w:tc>
          <w:tcPr>
            <w:tcW w:w="5094" w:type="dxa"/>
            <w:tcBorders>
              <w:top w:val="nil"/>
              <w:left w:val="single" w:sz="4" w:space="0" w:color="auto"/>
              <w:bottom w:val="single" w:sz="4" w:space="0" w:color="auto"/>
              <w:right w:val="single" w:sz="4" w:space="0" w:color="auto"/>
            </w:tcBorders>
            <w:shd w:val="clear" w:color="auto" w:fill="auto"/>
            <w:vAlign w:val="center"/>
          </w:tcPr>
          <w:p w14:paraId="4AFD5C1F" w14:textId="6F935DEB" w:rsidR="0096388E" w:rsidRPr="0096388E" w:rsidRDefault="0096388E" w:rsidP="0096388E">
            <w:pPr>
              <w:rPr>
                <w:rFonts w:ascii="Myriad Pro" w:hAnsi="Myriad Pro"/>
                <w:color w:val="000000"/>
                <w:sz w:val="18"/>
                <w:szCs w:val="18"/>
              </w:rPr>
            </w:pPr>
            <w:r w:rsidRPr="0096388E">
              <w:rPr>
                <w:rFonts w:ascii="Myriad Pro" w:hAnsi="Myriad Pro"/>
                <w:color w:val="000000"/>
                <w:sz w:val="18"/>
                <w:szCs w:val="18"/>
              </w:rPr>
              <w:t>Оснащение производственных отделений филиала средствами ИТСО (видеонаблюдение)</w:t>
            </w:r>
          </w:p>
        </w:tc>
        <w:tc>
          <w:tcPr>
            <w:tcW w:w="992" w:type="dxa"/>
            <w:tcBorders>
              <w:top w:val="nil"/>
              <w:left w:val="nil"/>
              <w:bottom w:val="single" w:sz="4" w:space="0" w:color="auto"/>
              <w:right w:val="single" w:sz="4" w:space="0" w:color="auto"/>
            </w:tcBorders>
            <w:shd w:val="clear" w:color="auto" w:fill="auto"/>
            <w:vAlign w:val="center"/>
          </w:tcPr>
          <w:p w14:paraId="74C3F97C" w14:textId="0386E082"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5,29</w:t>
            </w:r>
          </w:p>
        </w:tc>
        <w:tc>
          <w:tcPr>
            <w:tcW w:w="891" w:type="dxa"/>
            <w:tcBorders>
              <w:top w:val="nil"/>
              <w:left w:val="nil"/>
              <w:bottom w:val="single" w:sz="4" w:space="0" w:color="auto"/>
              <w:right w:val="single" w:sz="4" w:space="0" w:color="auto"/>
            </w:tcBorders>
            <w:shd w:val="clear" w:color="auto" w:fill="auto"/>
            <w:vAlign w:val="center"/>
          </w:tcPr>
          <w:p w14:paraId="1D46FD4A" w14:textId="685F9080"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0,11</w:t>
            </w:r>
          </w:p>
        </w:tc>
        <w:tc>
          <w:tcPr>
            <w:tcW w:w="980" w:type="dxa"/>
            <w:gridSpan w:val="2"/>
            <w:tcBorders>
              <w:top w:val="nil"/>
              <w:left w:val="nil"/>
              <w:bottom w:val="single" w:sz="4" w:space="0" w:color="auto"/>
              <w:right w:val="single" w:sz="4" w:space="0" w:color="auto"/>
            </w:tcBorders>
            <w:shd w:val="clear" w:color="auto" w:fill="auto"/>
            <w:vAlign w:val="center"/>
          </w:tcPr>
          <w:p w14:paraId="476FC172" w14:textId="35375DF6"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-5,18</w:t>
            </w:r>
          </w:p>
        </w:tc>
        <w:tc>
          <w:tcPr>
            <w:tcW w:w="827" w:type="dxa"/>
            <w:tcBorders>
              <w:top w:val="nil"/>
              <w:left w:val="nil"/>
              <w:bottom w:val="single" w:sz="4" w:space="0" w:color="auto"/>
              <w:right w:val="single" w:sz="4" w:space="0" w:color="auto"/>
            </w:tcBorders>
            <w:shd w:val="clear" w:color="auto" w:fill="auto"/>
            <w:vAlign w:val="center"/>
          </w:tcPr>
          <w:p w14:paraId="255D09C8" w14:textId="281C6994"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2%</w:t>
            </w:r>
          </w:p>
        </w:tc>
      </w:tr>
      <w:tr w:rsidR="0096388E" w:rsidRPr="00560BDF" w14:paraId="6264BC45" w14:textId="77777777" w:rsidTr="0096388E">
        <w:trPr>
          <w:gridAfter w:val="1"/>
          <w:wAfter w:w="10" w:type="dxa"/>
          <w:trHeight w:val="20"/>
          <w:jc w:val="center"/>
        </w:trPr>
        <w:tc>
          <w:tcPr>
            <w:tcW w:w="542" w:type="dxa"/>
            <w:tcBorders>
              <w:top w:val="nil"/>
              <w:left w:val="single" w:sz="4" w:space="0" w:color="auto"/>
              <w:bottom w:val="single" w:sz="4" w:space="0" w:color="auto"/>
              <w:right w:val="single" w:sz="4" w:space="0" w:color="auto"/>
            </w:tcBorders>
            <w:vAlign w:val="center"/>
          </w:tcPr>
          <w:p w14:paraId="105A8285" w14:textId="650B29FB" w:rsid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36</w:t>
            </w:r>
          </w:p>
        </w:tc>
        <w:tc>
          <w:tcPr>
            <w:tcW w:w="5094" w:type="dxa"/>
            <w:tcBorders>
              <w:top w:val="nil"/>
              <w:left w:val="single" w:sz="4" w:space="0" w:color="auto"/>
              <w:bottom w:val="single" w:sz="4" w:space="0" w:color="auto"/>
              <w:right w:val="single" w:sz="4" w:space="0" w:color="auto"/>
            </w:tcBorders>
            <w:shd w:val="clear" w:color="auto" w:fill="auto"/>
            <w:vAlign w:val="center"/>
          </w:tcPr>
          <w:p w14:paraId="7B4DEA2D" w14:textId="78566C81" w:rsidR="0096388E" w:rsidRPr="0096388E" w:rsidRDefault="0096388E" w:rsidP="0096388E">
            <w:pPr>
              <w:rPr>
                <w:rFonts w:ascii="Myriad Pro" w:hAnsi="Myriad Pro"/>
                <w:color w:val="000000"/>
                <w:sz w:val="18"/>
                <w:szCs w:val="18"/>
              </w:rPr>
            </w:pPr>
            <w:r w:rsidRPr="0096388E">
              <w:rPr>
                <w:rFonts w:ascii="Myriad Pro" w:hAnsi="Myriad Pro"/>
                <w:color w:val="000000"/>
                <w:sz w:val="18"/>
                <w:szCs w:val="18"/>
              </w:rPr>
              <w:t>Приобретение ЭСК АБАО с. Усть Нарин, с. Ара-Иля</w:t>
            </w:r>
          </w:p>
        </w:tc>
        <w:tc>
          <w:tcPr>
            <w:tcW w:w="992" w:type="dxa"/>
            <w:tcBorders>
              <w:top w:val="nil"/>
              <w:left w:val="nil"/>
              <w:bottom w:val="single" w:sz="4" w:space="0" w:color="auto"/>
              <w:right w:val="single" w:sz="4" w:space="0" w:color="auto"/>
            </w:tcBorders>
            <w:shd w:val="clear" w:color="auto" w:fill="auto"/>
            <w:vAlign w:val="center"/>
          </w:tcPr>
          <w:p w14:paraId="771DB396" w14:textId="268D8767"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12,66</w:t>
            </w:r>
          </w:p>
        </w:tc>
        <w:tc>
          <w:tcPr>
            <w:tcW w:w="891" w:type="dxa"/>
            <w:tcBorders>
              <w:top w:val="nil"/>
              <w:left w:val="nil"/>
              <w:bottom w:val="single" w:sz="4" w:space="0" w:color="auto"/>
              <w:right w:val="single" w:sz="4" w:space="0" w:color="auto"/>
            </w:tcBorders>
            <w:shd w:val="clear" w:color="auto" w:fill="auto"/>
            <w:vAlign w:val="center"/>
          </w:tcPr>
          <w:p w14:paraId="497F696B" w14:textId="1E903BAF"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0,00</w:t>
            </w:r>
          </w:p>
        </w:tc>
        <w:tc>
          <w:tcPr>
            <w:tcW w:w="980" w:type="dxa"/>
            <w:gridSpan w:val="2"/>
            <w:tcBorders>
              <w:top w:val="nil"/>
              <w:left w:val="nil"/>
              <w:bottom w:val="single" w:sz="4" w:space="0" w:color="auto"/>
              <w:right w:val="single" w:sz="4" w:space="0" w:color="auto"/>
            </w:tcBorders>
            <w:shd w:val="clear" w:color="auto" w:fill="auto"/>
            <w:vAlign w:val="center"/>
          </w:tcPr>
          <w:p w14:paraId="37FC0550" w14:textId="1E4E6412"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-12,66</w:t>
            </w:r>
          </w:p>
        </w:tc>
        <w:tc>
          <w:tcPr>
            <w:tcW w:w="827" w:type="dxa"/>
            <w:tcBorders>
              <w:top w:val="nil"/>
              <w:left w:val="nil"/>
              <w:bottom w:val="single" w:sz="4" w:space="0" w:color="auto"/>
              <w:right w:val="single" w:sz="4" w:space="0" w:color="auto"/>
            </w:tcBorders>
            <w:shd w:val="clear" w:color="auto" w:fill="auto"/>
            <w:vAlign w:val="center"/>
          </w:tcPr>
          <w:p w14:paraId="5A64A6ED" w14:textId="4061C28F"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w:t>
            </w:r>
          </w:p>
        </w:tc>
      </w:tr>
      <w:tr w:rsidR="0096388E" w:rsidRPr="00560BDF" w14:paraId="509A9954" w14:textId="77777777" w:rsidTr="0096388E">
        <w:trPr>
          <w:gridAfter w:val="1"/>
          <w:wAfter w:w="10" w:type="dxa"/>
          <w:trHeight w:val="20"/>
          <w:jc w:val="center"/>
        </w:trPr>
        <w:tc>
          <w:tcPr>
            <w:tcW w:w="542" w:type="dxa"/>
            <w:tcBorders>
              <w:top w:val="nil"/>
              <w:left w:val="single" w:sz="4" w:space="0" w:color="auto"/>
              <w:bottom w:val="single" w:sz="4" w:space="0" w:color="auto"/>
              <w:right w:val="single" w:sz="4" w:space="0" w:color="auto"/>
            </w:tcBorders>
            <w:vAlign w:val="center"/>
          </w:tcPr>
          <w:p w14:paraId="4D978BAA" w14:textId="0171AE63" w:rsid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37</w:t>
            </w:r>
          </w:p>
        </w:tc>
        <w:tc>
          <w:tcPr>
            <w:tcW w:w="5094" w:type="dxa"/>
            <w:tcBorders>
              <w:top w:val="nil"/>
              <w:left w:val="single" w:sz="4" w:space="0" w:color="auto"/>
              <w:bottom w:val="single" w:sz="4" w:space="0" w:color="auto"/>
              <w:right w:val="single" w:sz="4" w:space="0" w:color="auto"/>
            </w:tcBorders>
            <w:shd w:val="clear" w:color="auto" w:fill="auto"/>
            <w:vAlign w:val="center"/>
          </w:tcPr>
          <w:p w14:paraId="49D5E87A" w14:textId="6AB0B4CB" w:rsidR="0096388E" w:rsidRPr="0096388E" w:rsidRDefault="0096388E" w:rsidP="0096388E">
            <w:pPr>
              <w:rPr>
                <w:rFonts w:ascii="Myriad Pro" w:hAnsi="Myriad Pro"/>
                <w:color w:val="000000"/>
                <w:sz w:val="18"/>
                <w:szCs w:val="18"/>
              </w:rPr>
            </w:pPr>
            <w:r w:rsidRPr="0096388E">
              <w:rPr>
                <w:rFonts w:ascii="Myriad Pro" w:hAnsi="Myriad Pro"/>
                <w:color w:val="000000"/>
                <w:sz w:val="18"/>
                <w:szCs w:val="18"/>
              </w:rPr>
              <w:t>Россия, Забайкальский край, Агинский район, пгт. Агинское</w:t>
            </w:r>
          </w:p>
        </w:tc>
        <w:tc>
          <w:tcPr>
            <w:tcW w:w="992" w:type="dxa"/>
            <w:tcBorders>
              <w:top w:val="nil"/>
              <w:left w:val="nil"/>
              <w:bottom w:val="single" w:sz="4" w:space="0" w:color="auto"/>
              <w:right w:val="single" w:sz="4" w:space="0" w:color="auto"/>
            </w:tcBorders>
            <w:shd w:val="clear" w:color="auto" w:fill="auto"/>
            <w:vAlign w:val="center"/>
          </w:tcPr>
          <w:p w14:paraId="2E44637E" w14:textId="1814BB88"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9,03</w:t>
            </w:r>
          </w:p>
        </w:tc>
        <w:tc>
          <w:tcPr>
            <w:tcW w:w="891" w:type="dxa"/>
            <w:tcBorders>
              <w:top w:val="nil"/>
              <w:left w:val="nil"/>
              <w:bottom w:val="single" w:sz="4" w:space="0" w:color="auto"/>
              <w:right w:val="single" w:sz="4" w:space="0" w:color="auto"/>
            </w:tcBorders>
            <w:shd w:val="clear" w:color="auto" w:fill="auto"/>
            <w:vAlign w:val="center"/>
          </w:tcPr>
          <w:p w14:paraId="10A9A414" w14:textId="6E6B0B39"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0,00</w:t>
            </w:r>
          </w:p>
        </w:tc>
        <w:tc>
          <w:tcPr>
            <w:tcW w:w="980" w:type="dxa"/>
            <w:gridSpan w:val="2"/>
            <w:tcBorders>
              <w:top w:val="nil"/>
              <w:left w:val="nil"/>
              <w:bottom w:val="single" w:sz="4" w:space="0" w:color="auto"/>
              <w:right w:val="single" w:sz="4" w:space="0" w:color="auto"/>
            </w:tcBorders>
            <w:shd w:val="clear" w:color="auto" w:fill="auto"/>
            <w:vAlign w:val="center"/>
          </w:tcPr>
          <w:p w14:paraId="57085BCC" w14:textId="1B9A7A1A"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-9,03</w:t>
            </w:r>
          </w:p>
        </w:tc>
        <w:tc>
          <w:tcPr>
            <w:tcW w:w="827" w:type="dxa"/>
            <w:tcBorders>
              <w:top w:val="nil"/>
              <w:left w:val="nil"/>
              <w:bottom w:val="single" w:sz="4" w:space="0" w:color="auto"/>
              <w:right w:val="single" w:sz="4" w:space="0" w:color="auto"/>
            </w:tcBorders>
            <w:shd w:val="clear" w:color="auto" w:fill="auto"/>
            <w:vAlign w:val="center"/>
          </w:tcPr>
          <w:p w14:paraId="76B6745A" w14:textId="104AFC9B"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w:t>
            </w:r>
          </w:p>
        </w:tc>
      </w:tr>
      <w:tr w:rsidR="0096388E" w:rsidRPr="00560BDF" w14:paraId="5040A159" w14:textId="77777777" w:rsidTr="0096388E">
        <w:trPr>
          <w:gridAfter w:val="1"/>
          <w:wAfter w:w="10" w:type="dxa"/>
          <w:trHeight w:val="20"/>
          <w:jc w:val="center"/>
        </w:trPr>
        <w:tc>
          <w:tcPr>
            <w:tcW w:w="542" w:type="dxa"/>
            <w:tcBorders>
              <w:top w:val="nil"/>
              <w:left w:val="single" w:sz="4" w:space="0" w:color="auto"/>
              <w:bottom w:val="single" w:sz="4" w:space="0" w:color="auto"/>
              <w:right w:val="single" w:sz="4" w:space="0" w:color="auto"/>
            </w:tcBorders>
            <w:vAlign w:val="center"/>
          </w:tcPr>
          <w:p w14:paraId="55F91670" w14:textId="27C992E3" w:rsid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38</w:t>
            </w:r>
          </w:p>
        </w:tc>
        <w:tc>
          <w:tcPr>
            <w:tcW w:w="5094" w:type="dxa"/>
            <w:tcBorders>
              <w:top w:val="nil"/>
              <w:left w:val="single" w:sz="4" w:space="0" w:color="auto"/>
              <w:bottom w:val="single" w:sz="4" w:space="0" w:color="auto"/>
              <w:right w:val="single" w:sz="4" w:space="0" w:color="auto"/>
            </w:tcBorders>
            <w:shd w:val="clear" w:color="auto" w:fill="auto"/>
            <w:vAlign w:val="center"/>
          </w:tcPr>
          <w:p w14:paraId="4FDEA83E" w14:textId="7B14DA5D" w:rsidR="0096388E" w:rsidRPr="0096388E" w:rsidRDefault="0096388E" w:rsidP="0096388E">
            <w:pPr>
              <w:rPr>
                <w:rFonts w:ascii="Myriad Pro" w:hAnsi="Myriad Pro"/>
                <w:color w:val="000000"/>
                <w:sz w:val="18"/>
                <w:szCs w:val="18"/>
              </w:rPr>
            </w:pPr>
            <w:r w:rsidRPr="0096388E">
              <w:rPr>
                <w:rFonts w:ascii="Myriad Pro" w:hAnsi="Myriad Pro"/>
                <w:color w:val="000000"/>
                <w:sz w:val="18"/>
                <w:szCs w:val="18"/>
              </w:rPr>
              <w:t>Россия, Забайкальский край, Агинский район, с. Амитхаша</w:t>
            </w:r>
          </w:p>
        </w:tc>
        <w:tc>
          <w:tcPr>
            <w:tcW w:w="992" w:type="dxa"/>
            <w:tcBorders>
              <w:top w:val="nil"/>
              <w:left w:val="nil"/>
              <w:bottom w:val="single" w:sz="4" w:space="0" w:color="auto"/>
              <w:right w:val="single" w:sz="4" w:space="0" w:color="auto"/>
            </w:tcBorders>
            <w:shd w:val="clear" w:color="auto" w:fill="auto"/>
            <w:vAlign w:val="center"/>
          </w:tcPr>
          <w:p w14:paraId="2BE93F65" w14:textId="6A0A220F"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7,19</w:t>
            </w:r>
          </w:p>
        </w:tc>
        <w:tc>
          <w:tcPr>
            <w:tcW w:w="891" w:type="dxa"/>
            <w:tcBorders>
              <w:top w:val="nil"/>
              <w:left w:val="nil"/>
              <w:bottom w:val="single" w:sz="4" w:space="0" w:color="auto"/>
              <w:right w:val="single" w:sz="4" w:space="0" w:color="auto"/>
            </w:tcBorders>
            <w:shd w:val="clear" w:color="auto" w:fill="auto"/>
            <w:vAlign w:val="center"/>
          </w:tcPr>
          <w:p w14:paraId="2E31DC9C" w14:textId="21C99874"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0,00</w:t>
            </w:r>
          </w:p>
        </w:tc>
        <w:tc>
          <w:tcPr>
            <w:tcW w:w="980" w:type="dxa"/>
            <w:gridSpan w:val="2"/>
            <w:tcBorders>
              <w:top w:val="nil"/>
              <w:left w:val="nil"/>
              <w:bottom w:val="single" w:sz="4" w:space="0" w:color="auto"/>
              <w:right w:val="single" w:sz="4" w:space="0" w:color="auto"/>
            </w:tcBorders>
            <w:shd w:val="clear" w:color="auto" w:fill="auto"/>
            <w:vAlign w:val="center"/>
          </w:tcPr>
          <w:p w14:paraId="49E91B1F" w14:textId="4DEA6F69"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-7,19</w:t>
            </w:r>
          </w:p>
        </w:tc>
        <w:tc>
          <w:tcPr>
            <w:tcW w:w="827" w:type="dxa"/>
            <w:tcBorders>
              <w:top w:val="nil"/>
              <w:left w:val="nil"/>
              <w:bottom w:val="single" w:sz="4" w:space="0" w:color="auto"/>
              <w:right w:val="single" w:sz="4" w:space="0" w:color="auto"/>
            </w:tcBorders>
            <w:shd w:val="clear" w:color="auto" w:fill="auto"/>
            <w:vAlign w:val="center"/>
          </w:tcPr>
          <w:p w14:paraId="0EC254EC" w14:textId="35C0DDBF"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w:t>
            </w:r>
          </w:p>
        </w:tc>
      </w:tr>
      <w:tr w:rsidR="0096388E" w:rsidRPr="00560BDF" w14:paraId="0C79EC46" w14:textId="77777777" w:rsidTr="0096388E">
        <w:trPr>
          <w:gridAfter w:val="1"/>
          <w:wAfter w:w="10" w:type="dxa"/>
          <w:trHeight w:val="20"/>
          <w:jc w:val="center"/>
        </w:trPr>
        <w:tc>
          <w:tcPr>
            <w:tcW w:w="542" w:type="dxa"/>
            <w:tcBorders>
              <w:top w:val="nil"/>
              <w:left w:val="single" w:sz="4" w:space="0" w:color="auto"/>
              <w:bottom w:val="single" w:sz="4" w:space="0" w:color="auto"/>
              <w:right w:val="single" w:sz="4" w:space="0" w:color="auto"/>
            </w:tcBorders>
            <w:vAlign w:val="center"/>
          </w:tcPr>
          <w:p w14:paraId="5A7AB556" w14:textId="4307B09E" w:rsid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39</w:t>
            </w:r>
          </w:p>
        </w:tc>
        <w:tc>
          <w:tcPr>
            <w:tcW w:w="5094" w:type="dxa"/>
            <w:tcBorders>
              <w:top w:val="nil"/>
              <w:left w:val="single" w:sz="4" w:space="0" w:color="auto"/>
              <w:bottom w:val="single" w:sz="4" w:space="0" w:color="auto"/>
              <w:right w:val="single" w:sz="4" w:space="0" w:color="auto"/>
            </w:tcBorders>
            <w:shd w:val="clear" w:color="auto" w:fill="auto"/>
            <w:vAlign w:val="center"/>
          </w:tcPr>
          <w:p w14:paraId="308B9490" w14:textId="190F7B23" w:rsidR="0096388E" w:rsidRPr="0096388E" w:rsidRDefault="0096388E" w:rsidP="0096388E">
            <w:pPr>
              <w:rPr>
                <w:rFonts w:ascii="Myriad Pro" w:hAnsi="Myriad Pro"/>
                <w:color w:val="000000"/>
                <w:sz w:val="18"/>
                <w:szCs w:val="18"/>
              </w:rPr>
            </w:pPr>
            <w:r w:rsidRPr="0096388E">
              <w:rPr>
                <w:rFonts w:ascii="Myriad Pro" w:hAnsi="Myriad Pro"/>
                <w:color w:val="000000"/>
                <w:sz w:val="18"/>
                <w:szCs w:val="18"/>
              </w:rPr>
              <w:t>Забайкальский край, ЭСК Каларского района</w:t>
            </w:r>
          </w:p>
        </w:tc>
        <w:tc>
          <w:tcPr>
            <w:tcW w:w="992" w:type="dxa"/>
            <w:tcBorders>
              <w:top w:val="nil"/>
              <w:left w:val="nil"/>
              <w:bottom w:val="single" w:sz="4" w:space="0" w:color="auto"/>
              <w:right w:val="single" w:sz="4" w:space="0" w:color="auto"/>
            </w:tcBorders>
            <w:shd w:val="clear" w:color="auto" w:fill="auto"/>
            <w:vAlign w:val="center"/>
          </w:tcPr>
          <w:p w14:paraId="75CF1680" w14:textId="01F3AA1C"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5,90</w:t>
            </w:r>
          </w:p>
        </w:tc>
        <w:tc>
          <w:tcPr>
            <w:tcW w:w="891" w:type="dxa"/>
            <w:tcBorders>
              <w:top w:val="nil"/>
              <w:left w:val="nil"/>
              <w:bottom w:val="single" w:sz="4" w:space="0" w:color="auto"/>
              <w:right w:val="single" w:sz="4" w:space="0" w:color="auto"/>
            </w:tcBorders>
            <w:shd w:val="clear" w:color="auto" w:fill="auto"/>
            <w:vAlign w:val="center"/>
          </w:tcPr>
          <w:p w14:paraId="249F2390" w14:textId="37698257"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0,00</w:t>
            </w:r>
          </w:p>
        </w:tc>
        <w:tc>
          <w:tcPr>
            <w:tcW w:w="980" w:type="dxa"/>
            <w:gridSpan w:val="2"/>
            <w:tcBorders>
              <w:top w:val="nil"/>
              <w:left w:val="nil"/>
              <w:bottom w:val="single" w:sz="4" w:space="0" w:color="auto"/>
              <w:right w:val="single" w:sz="4" w:space="0" w:color="auto"/>
            </w:tcBorders>
            <w:shd w:val="clear" w:color="auto" w:fill="auto"/>
            <w:vAlign w:val="center"/>
          </w:tcPr>
          <w:p w14:paraId="082416EB" w14:textId="65BA08C3"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-5,90</w:t>
            </w:r>
          </w:p>
        </w:tc>
        <w:tc>
          <w:tcPr>
            <w:tcW w:w="827" w:type="dxa"/>
            <w:tcBorders>
              <w:top w:val="nil"/>
              <w:left w:val="nil"/>
              <w:bottom w:val="single" w:sz="4" w:space="0" w:color="auto"/>
              <w:right w:val="single" w:sz="4" w:space="0" w:color="auto"/>
            </w:tcBorders>
            <w:shd w:val="clear" w:color="auto" w:fill="auto"/>
            <w:vAlign w:val="center"/>
          </w:tcPr>
          <w:p w14:paraId="6B8FF369" w14:textId="2CEF13C8"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w:t>
            </w:r>
          </w:p>
        </w:tc>
      </w:tr>
      <w:tr w:rsidR="0096388E" w:rsidRPr="00560BDF" w14:paraId="20B39E8C" w14:textId="77777777" w:rsidTr="0096388E">
        <w:trPr>
          <w:gridAfter w:val="1"/>
          <w:wAfter w:w="10" w:type="dxa"/>
          <w:trHeight w:val="20"/>
          <w:jc w:val="center"/>
        </w:trPr>
        <w:tc>
          <w:tcPr>
            <w:tcW w:w="542" w:type="dxa"/>
            <w:tcBorders>
              <w:top w:val="nil"/>
              <w:left w:val="single" w:sz="4" w:space="0" w:color="auto"/>
              <w:bottom w:val="single" w:sz="4" w:space="0" w:color="auto"/>
              <w:right w:val="single" w:sz="4" w:space="0" w:color="auto"/>
            </w:tcBorders>
            <w:vAlign w:val="center"/>
          </w:tcPr>
          <w:p w14:paraId="3C69E6E9" w14:textId="6AD6AB8E" w:rsid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40</w:t>
            </w:r>
          </w:p>
        </w:tc>
        <w:tc>
          <w:tcPr>
            <w:tcW w:w="5094" w:type="dxa"/>
            <w:tcBorders>
              <w:top w:val="nil"/>
              <w:left w:val="single" w:sz="4" w:space="0" w:color="auto"/>
              <w:bottom w:val="single" w:sz="4" w:space="0" w:color="auto"/>
              <w:right w:val="single" w:sz="4" w:space="0" w:color="auto"/>
            </w:tcBorders>
            <w:shd w:val="clear" w:color="auto" w:fill="auto"/>
            <w:vAlign w:val="center"/>
          </w:tcPr>
          <w:p w14:paraId="45CC5C4D" w14:textId="488066DD" w:rsidR="0096388E" w:rsidRPr="0096388E" w:rsidRDefault="0096388E" w:rsidP="0096388E">
            <w:pPr>
              <w:rPr>
                <w:rFonts w:ascii="Myriad Pro" w:hAnsi="Myriad Pro"/>
                <w:color w:val="000000"/>
                <w:sz w:val="18"/>
                <w:szCs w:val="18"/>
              </w:rPr>
            </w:pPr>
            <w:r w:rsidRPr="0096388E">
              <w:rPr>
                <w:rFonts w:ascii="Myriad Pro" w:hAnsi="Myriad Pro"/>
                <w:color w:val="000000"/>
                <w:sz w:val="18"/>
                <w:szCs w:val="18"/>
              </w:rPr>
              <w:t>Строительство здания Оловянинского РЭС</w:t>
            </w:r>
          </w:p>
        </w:tc>
        <w:tc>
          <w:tcPr>
            <w:tcW w:w="992" w:type="dxa"/>
            <w:tcBorders>
              <w:top w:val="nil"/>
              <w:left w:val="nil"/>
              <w:bottom w:val="single" w:sz="4" w:space="0" w:color="auto"/>
              <w:right w:val="single" w:sz="4" w:space="0" w:color="auto"/>
            </w:tcBorders>
            <w:shd w:val="clear" w:color="auto" w:fill="auto"/>
            <w:vAlign w:val="center"/>
          </w:tcPr>
          <w:p w14:paraId="4BFDBFC7" w14:textId="00F704EE"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2,94</w:t>
            </w:r>
          </w:p>
        </w:tc>
        <w:tc>
          <w:tcPr>
            <w:tcW w:w="891" w:type="dxa"/>
            <w:tcBorders>
              <w:top w:val="nil"/>
              <w:left w:val="nil"/>
              <w:bottom w:val="single" w:sz="4" w:space="0" w:color="auto"/>
              <w:right w:val="single" w:sz="4" w:space="0" w:color="auto"/>
            </w:tcBorders>
            <w:shd w:val="clear" w:color="auto" w:fill="auto"/>
            <w:vAlign w:val="center"/>
          </w:tcPr>
          <w:p w14:paraId="60B30BE9" w14:textId="1F84CD5E"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0,00</w:t>
            </w:r>
          </w:p>
        </w:tc>
        <w:tc>
          <w:tcPr>
            <w:tcW w:w="980" w:type="dxa"/>
            <w:gridSpan w:val="2"/>
            <w:tcBorders>
              <w:top w:val="nil"/>
              <w:left w:val="nil"/>
              <w:bottom w:val="single" w:sz="4" w:space="0" w:color="auto"/>
              <w:right w:val="single" w:sz="4" w:space="0" w:color="auto"/>
            </w:tcBorders>
            <w:shd w:val="clear" w:color="auto" w:fill="auto"/>
            <w:vAlign w:val="center"/>
          </w:tcPr>
          <w:p w14:paraId="4FDCC295" w14:textId="44C75DC0"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-2,94</w:t>
            </w:r>
          </w:p>
        </w:tc>
        <w:tc>
          <w:tcPr>
            <w:tcW w:w="827" w:type="dxa"/>
            <w:tcBorders>
              <w:top w:val="nil"/>
              <w:left w:val="nil"/>
              <w:bottom w:val="single" w:sz="4" w:space="0" w:color="auto"/>
              <w:right w:val="single" w:sz="4" w:space="0" w:color="auto"/>
            </w:tcBorders>
            <w:shd w:val="clear" w:color="auto" w:fill="auto"/>
            <w:vAlign w:val="center"/>
          </w:tcPr>
          <w:p w14:paraId="6321BF45" w14:textId="2F64627C"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w:t>
            </w:r>
          </w:p>
        </w:tc>
      </w:tr>
      <w:tr w:rsidR="0096388E" w:rsidRPr="00560BDF" w14:paraId="3201D285" w14:textId="77777777" w:rsidTr="0096388E">
        <w:trPr>
          <w:gridAfter w:val="1"/>
          <w:wAfter w:w="10" w:type="dxa"/>
          <w:trHeight w:val="20"/>
          <w:jc w:val="center"/>
        </w:trPr>
        <w:tc>
          <w:tcPr>
            <w:tcW w:w="542" w:type="dxa"/>
            <w:tcBorders>
              <w:top w:val="nil"/>
              <w:left w:val="single" w:sz="4" w:space="0" w:color="auto"/>
              <w:bottom w:val="single" w:sz="4" w:space="0" w:color="auto"/>
              <w:right w:val="single" w:sz="4" w:space="0" w:color="auto"/>
            </w:tcBorders>
            <w:vAlign w:val="center"/>
          </w:tcPr>
          <w:p w14:paraId="25D62A97" w14:textId="3922F508" w:rsid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41</w:t>
            </w:r>
          </w:p>
        </w:tc>
        <w:tc>
          <w:tcPr>
            <w:tcW w:w="5094" w:type="dxa"/>
            <w:tcBorders>
              <w:top w:val="nil"/>
              <w:left w:val="single" w:sz="4" w:space="0" w:color="auto"/>
              <w:bottom w:val="single" w:sz="4" w:space="0" w:color="auto"/>
              <w:right w:val="single" w:sz="4" w:space="0" w:color="auto"/>
            </w:tcBorders>
            <w:shd w:val="clear" w:color="auto" w:fill="auto"/>
            <w:vAlign w:val="center"/>
          </w:tcPr>
          <w:p w14:paraId="242CB282" w14:textId="0D1F0069" w:rsidR="0096388E" w:rsidRPr="0096388E" w:rsidRDefault="0096388E" w:rsidP="0096388E">
            <w:pPr>
              <w:rPr>
                <w:rFonts w:ascii="Myriad Pro" w:hAnsi="Myriad Pro"/>
                <w:color w:val="000000"/>
                <w:sz w:val="18"/>
                <w:szCs w:val="18"/>
              </w:rPr>
            </w:pPr>
            <w:r w:rsidRPr="0096388E">
              <w:rPr>
                <w:rFonts w:ascii="Myriad Pro" w:hAnsi="Myriad Pro"/>
                <w:color w:val="000000"/>
                <w:sz w:val="18"/>
                <w:szCs w:val="18"/>
              </w:rPr>
              <w:t>Строительство монтерских пунктов на ПС Быстринская и Бугдаинская</w:t>
            </w:r>
          </w:p>
        </w:tc>
        <w:tc>
          <w:tcPr>
            <w:tcW w:w="992" w:type="dxa"/>
            <w:tcBorders>
              <w:top w:val="nil"/>
              <w:left w:val="nil"/>
              <w:bottom w:val="single" w:sz="4" w:space="0" w:color="auto"/>
              <w:right w:val="single" w:sz="4" w:space="0" w:color="auto"/>
            </w:tcBorders>
            <w:shd w:val="clear" w:color="auto" w:fill="auto"/>
            <w:vAlign w:val="center"/>
          </w:tcPr>
          <w:p w14:paraId="61C8DBEC" w14:textId="795F8113"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5,65</w:t>
            </w:r>
          </w:p>
        </w:tc>
        <w:tc>
          <w:tcPr>
            <w:tcW w:w="891" w:type="dxa"/>
            <w:tcBorders>
              <w:top w:val="nil"/>
              <w:left w:val="nil"/>
              <w:bottom w:val="single" w:sz="4" w:space="0" w:color="auto"/>
              <w:right w:val="single" w:sz="4" w:space="0" w:color="auto"/>
            </w:tcBorders>
            <w:shd w:val="clear" w:color="auto" w:fill="auto"/>
            <w:vAlign w:val="center"/>
          </w:tcPr>
          <w:p w14:paraId="71A9DD80" w14:textId="5FE7BA4D"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0,00</w:t>
            </w:r>
          </w:p>
        </w:tc>
        <w:tc>
          <w:tcPr>
            <w:tcW w:w="980" w:type="dxa"/>
            <w:gridSpan w:val="2"/>
            <w:tcBorders>
              <w:top w:val="nil"/>
              <w:left w:val="nil"/>
              <w:bottom w:val="single" w:sz="4" w:space="0" w:color="auto"/>
              <w:right w:val="single" w:sz="4" w:space="0" w:color="auto"/>
            </w:tcBorders>
            <w:shd w:val="clear" w:color="auto" w:fill="auto"/>
            <w:vAlign w:val="center"/>
          </w:tcPr>
          <w:p w14:paraId="1CA35F81" w14:textId="57E2F450"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-5,65</w:t>
            </w:r>
          </w:p>
        </w:tc>
        <w:tc>
          <w:tcPr>
            <w:tcW w:w="827" w:type="dxa"/>
            <w:tcBorders>
              <w:top w:val="nil"/>
              <w:left w:val="nil"/>
              <w:bottom w:val="single" w:sz="4" w:space="0" w:color="auto"/>
              <w:right w:val="single" w:sz="4" w:space="0" w:color="auto"/>
            </w:tcBorders>
            <w:shd w:val="clear" w:color="auto" w:fill="auto"/>
            <w:vAlign w:val="center"/>
          </w:tcPr>
          <w:p w14:paraId="42938FD6" w14:textId="38C380D2"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0%</w:t>
            </w:r>
          </w:p>
        </w:tc>
      </w:tr>
      <w:tr w:rsidR="0096388E" w:rsidRPr="00560BDF" w14:paraId="7A6BAA01" w14:textId="77777777" w:rsidTr="0096388E">
        <w:trPr>
          <w:gridAfter w:val="1"/>
          <w:wAfter w:w="10" w:type="dxa"/>
          <w:trHeight w:val="20"/>
          <w:jc w:val="center"/>
        </w:trPr>
        <w:tc>
          <w:tcPr>
            <w:tcW w:w="542" w:type="dxa"/>
            <w:tcBorders>
              <w:top w:val="nil"/>
              <w:left w:val="single" w:sz="4" w:space="0" w:color="auto"/>
              <w:bottom w:val="single" w:sz="4" w:space="0" w:color="auto"/>
              <w:right w:val="single" w:sz="4" w:space="0" w:color="auto"/>
            </w:tcBorders>
            <w:vAlign w:val="center"/>
          </w:tcPr>
          <w:p w14:paraId="0AF600A0" w14:textId="3F31D760" w:rsid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42</w:t>
            </w:r>
          </w:p>
        </w:tc>
        <w:tc>
          <w:tcPr>
            <w:tcW w:w="5094" w:type="dxa"/>
            <w:tcBorders>
              <w:top w:val="nil"/>
              <w:left w:val="single" w:sz="4" w:space="0" w:color="auto"/>
              <w:bottom w:val="single" w:sz="4" w:space="0" w:color="auto"/>
              <w:right w:val="single" w:sz="4" w:space="0" w:color="auto"/>
            </w:tcBorders>
            <w:shd w:val="clear" w:color="auto" w:fill="auto"/>
            <w:vAlign w:val="center"/>
          </w:tcPr>
          <w:p w14:paraId="1A82B878" w14:textId="7620449B" w:rsidR="0096388E" w:rsidRPr="0096388E" w:rsidRDefault="0096388E" w:rsidP="0096388E">
            <w:pPr>
              <w:rPr>
                <w:rFonts w:ascii="Myriad Pro" w:hAnsi="Myriad Pro"/>
                <w:color w:val="000000"/>
                <w:sz w:val="18"/>
                <w:szCs w:val="18"/>
              </w:rPr>
            </w:pPr>
            <w:r w:rsidRPr="0096388E">
              <w:rPr>
                <w:rFonts w:ascii="Myriad Pro" w:hAnsi="Myriad Pro"/>
                <w:color w:val="000000"/>
                <w:sz w:val="18"/>
                <w:szCs w:val="18"/>
              </w:rPr>
              <w:t>Транспортные средства ЧЭ</w:t>
            </w:r>
          </w:p>
        </w:tc>
        <w:tc>
          <w:tcPr>
            <w:tcW w:w="992" w:type="dxa"/>
            <w:tcBorders>
              <w:top w:val="nil"/>
              <w:left w:val="nil"/>
              <w:bottom w:val="single" w:sz="4" w:space="0" w:color="auto"/>
              <w:right w:val="single" w:sz="4" w:space="0" w:color="auto"/>
            </w:tcBorders>
            <w:shd w:val="clear" w:color="auto" w:fill="auto"/>
            <w:vAlign w:val="center"/>
          </w:tcPr>
          <w:p w14:paraId="23EB8BDE" w14:textId="22610C84"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90,15</w:t>
            </w:r>
          </w:p>
        </w:tc>
        <w:tc>
          <w:tcPr>
            <w:tcW w:w="891" w:type="dxa"/>
            <w:tcBorders>
              <w:top w:val="nil"/>
              <w:left w:val="nil"/>
              <w:bottom w:val="single" w:sz="4" w:space="0" w:color="auto"/>
              <w:right w:val="single" w:sz="4" w:space="0" w:color="auto"/>
            </w:tcBorders>
            <w:shd w:val="clear" w:color="auto" w:fill="auto"/>
            <w:vAlign w:val="center"/>
          </w:tcPr>
          <w:p w14:paraId="1E6186F0" w14:textId="0029E658"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17,85</w:t>
            </w:r>
          </w:p>
        </w:tc>
        <w:tc>
          <w:tcPr>
            <w:tcW w:w="980" w:type="dxa"/>
            <w:gridSpan w:val="2"/>
            <w:tcBorders>
              <w:top w:val="nil"/>
              <w:left w:val="nil"/>
              <w:bottom w:val="single" w:sz="4" w:space="0" w:color="auto"/>
              <w:right w:val="single" w:sz="4" w:space="0" w:color="auto"/>
            </w:tcBorders>
            <w:shd w:val="clear" w:color="auto" w:fill="auto"/>
            <w:vAlign w:val="center"/>
          </w:tcPr>
          <w:p w14:paraId="1E825D03" w14:textId="62766EE5"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-72,30</w:t>
            </w:r>
          </w:p>
        </w:tc>
        <w:tc>
          <w:tcPr>
            <w:tcW w:w="827" w:type="dxa"/>
            <w:tcBorders>
              <w:top w:val="nil"/>
              <w:left w:val="nil"/>
              <w:bottom w:val="single" w:sz="4" w:space="0" w:color="auto"/>
              <w:right w:val="single" w:sz="4" w:space="0" w:color="auto"/>
            </w:tcBorders>
            <w:shd w:val="clear" w:color="auto" w:fill="auto"/>
            <w:vAlign w:val="center"/>
          </w:tcPr>
          <w:p w14:paraId="0A36FBEF" w14:textId="7489387B"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20%</w:t>
            </w:r>
          </w:p>
        </w:tc>
      </w:tr>
      <w:tr w:rsidR="0096388E" w:rsidRPr="00560BDF" w14:paraId="51CF6912" w14:textId="77777777" w:rsidTr="0096388E">
        <w:trPr>
          <w:gridAfter w:val="1"/>
          <w:wAfter w:w="10" w:type="dxa"/>
          <w:trHeight w:val="20"/>
          <w:jc w:val="center"/>
        </w:trPr>
        <w:tc>
          <w:tcPr>
            <w:tcW w:w="542" w:type="dxa"/>
            <w:tcBorders>
              <w:top w:val="nil"/>
              <w:left w:val="single" w:sz="4" w:space="0" w:color="auto"/>
              <w:bottom w:val="single" w:sz="4" w:space="0" w:color="auto"/>
              <w:right w:val="single" w:sz="4" w:space="0" w:color="auto"/>
            </w:tcBorders>
            <w:vAlign w:val="center"/>
          </w:tcPr>
          <w:p w14:paraId="0F65F2AF" w14:textId="4F48C77C" w:rsid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43</w:t>
            </w:r>
          </w:p>
        </w:tc>
        <w:tc>
          <w:tcPr>
            <w:tcW w:w="5094" w:type="dxa"/>
            <w:tcBorders>
              <w:top w:val="nil"/>
              <w:left w:val="single" w:sz="4" w:space="0" w:color="auto"/>
              <w:bottom w:val="single" w:sz="4" w:space="0" w:color="auto"/>
              <w:right w:val="single" w:sz="4" w:space="0" w:color="auto"/>
            </w:tcBorders>
            <w:shd w:val="clear" w:color="auto" w:fill="auto"/>
            <w:vAlign w:val="center"/>
          </w:tcPr>
          <w:p w14:paraId="551BE30A" w14:textId="3619C32E" w:rsidR="0096388E" w:rsidRPr="0096388E" w:rsidRDefault="0096388E" w:rsidP="0096388E">
            <w:pPr>
              <w:rPr>
                <w:rFonts w:ascii="Myriad Pro" w:hAnsi="Myriad Pro"/>
                <w:color w:val="000000"/>
                <w:sz w:val="18"/>
                <w:szCs w:val="18"/>
              </w:rPr>
            </w:pPr>
            <w:r w:rsidRPr="0096388E">
              <w:rPr>
                <w:rFonts w:ascii="Myriad Pro" w:hAnsi="Myriad Pro"/>
                <w:color w:val="000000"/>
                <w:sz w:val="18"/>
                <w:szCs w:val="18"/>
              </w:rPr>
              <w:t>Оборудование, не входящее в сметы строек  ЧЭ</w:t>
            </w:r>
          </w:p>
        </w:tc>
        <w:tc>
          <w:tcPr>
            <w:tcW w:w="992" w:type="dxa"/>
            <w:tcBorders>
              <w:top w:val="nil"/>
              <w:left w:val="nil"/>
              <w:bottom w:val="single" w:sz="4" w:space="0" w:color="auto"/>
              <w:right w:val="single" w:sz="4" w:space="0" w:color="auto"/>
            </w:tcBorders>
            <w:shd w:val="clear" w:color="auto" w:fill="auto"/>
            <w:vAlign w:val="center"/>
          </w:tcPr>
          <w:p w14:paraId="29E1CAB4" w14:textId="15617B1A"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12,75</w:t>
            </w:r>
          </w:p>
        </w:tc>
        <w:tc>
          <w:tcPr>
            <w:tcW w:w="891" w:type="dxa"/>
            <w:tcBorders>
              <w:top w:val="nil"/>
              <w:left w:val="nil"/>
              <w:bottom w:val="single" w:sz="4" w:space="0" w:color="auto"/>
              <w:right w:val="single" w:sz="4" w:space="0" w:color="auto"/>
            </w:tcBorders>
            <w:shd w:val="clear" w:color="auto" w:fill="auto"/>
            <w:vAlign w:val="center"/>
          </w:tcPr>
          <w:p w14:paraId="562A2D96" w14:textId="57BC618C"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6,69</w:t>
            </w:r>
          </w:p>
        </w:tc>
        <w:tc>
          <w:tcPr>
            <w:tcW w:w="980" w:type="dxa"/>
            <w:gridSpan w:val="2"/>
            <w:tcBorders>
              <w:top w:val="nil"/>
              <w:left w:val="nil"/>
              <w:bottom w:val="single" w:sz="4" w:space="0" w:color="auto"/>
              <w:right w:val="single" w:sz="4" w:space="0" w:color="auto"/>
            </w:tcBorders>
            <w:shd w:val="clear" w:color="auto" w:fill="auto"/>
            <w:vAlign w:val="center"/>
          </w:tcPr>
          <w:p w14:paraId="2B23B74C" w14:textId="70F70E2D"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-6,05</w:t>
            </w:r>
          </w:p>
        </w:tc>
        <w:tc>
          <w:tcPr>
            <w:tcW w:w="827" w:type="dxa"/>
            <w:tcBorders>
              <w:top w:val="nil"/>
              <w:left w:val="nil"/>
              <w:bottom w:val="single" w:sz="4" w:space="0" w:color="auto"/>
              <w:right w:val="single" w:sz="4" w:space="0" w:color="auto"/>
            </w:tcBorders>
            <w:shd w:val="clear" w:color="auto" w:fill="auto"/>
            <w:vAlign w:val="center"/>
          </w:tcPr>
          <w:p w14:paraId="143BB65A" w14:textId="50E7B7C7" w:rsidR="0096388E" w:rsidRPr="0096388E" w:rsidRDefault="0096388E" w:rsidP="0096388E">
            <w:pPr>
              <w:jc w:val="center"/>
              <w:rPr>
                <w:rFonts w:ascii="Myriad Pro" w:hAnsi="Myriad Pro"/>
                <w:color w:val="000000"/>
                <w:sz w:val="18"/>
                <w:szCs w:val="18"/>
              </w:rPr>
            </w:pPr>
            <w:r w:rsidRPr="0096388E">
              <w:rPr>
                <w:rFonts w:ascii="Myriad Pro" w:hAnsi="Myriad Pro"/>
                <w:color w:val="000000"/>
                <w:sz w:val="18"/>
                <w:szCs w:val="18"/>
              </w:rPr>
              <w:t>53%</w:t>
            </w:r>
          </w:p>
        </w:tc>
      </w:tr>
      <w:tr w:rsidR="0096388E" w:rsidRPr="00560BDF" w14:paraId="6D407D00" w14:textId="77777777" w:rsidTr="00363FF4">
        <w:trPr>
          <w:gridAfter w:val="1"/>
          <w:wAfter w:w="10" w:type="dxa"/>
          <w:trHeight w:val="329"/>
          <w:jc w:val="center"/>
        </w:trPr>
        <w:tc>
          <w:tcPr>
            <w:tcW w:w="542" w:type="dxa"/>
            <w:tcBorders>
              <w:top w:val="nil"/>
              <w:left w:val="single" w:sz="4" w:space="0" w:color="auto"/>
              <w:bottom w:val="single" w:sz="4" w:space="0" w:color="auto"/>
              <w:right w:val="single" w:sz="4" w:space="0" w:color="auto"/>
            </w:tcBorders>
            <w:shd w:val="clear" w:color="auto" w:fill="EAF1DD" w:themeFill="accent3" w:themeFillTint="33"/>
          </w:tcPr>
          <w:p w14:paraId="6CCBD033" w14:textId="77777777" w:rsidR="0096388E" w:rsidRPr="00560BDF" w:rsidRDefault="0096388E" w:rsidP="00A94821">
            <w:pPr>
              <w:rPr>
                <w:rFonts w:ascii="Myriad Pro" w:hAnsi="Myriad Pro"/>
                <w:b/>
                <w:bCs/>
                <w:sz w:val="18"/>
                <w:szCs w:val="18"/>
              </w:rPr>
            </w:pPr>
          </w:p>
        </w:tc>
        <w:tc>
          <w:tcPr>
            <w:tcW w:w="5094" w:type="dxa"/>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61FF3853" w14:textId="77777777" w:rsidR="0096388E" w:rsidRPr="00560BDF" w:rsidRDefault="0096388E" w:rsidP="00A94821">
            <w:pPr>
              <w:rPr>
                <w:rFonts w:ascii="Myriad Pro" w:hAnsi="Myriad Pro"/>
                <w:b/>
                <w:bCs/>
                <w:sz w:val="18"/>
                <w:szCs w:val="18"/>
              </w:rPr>
            </w:pPr>
            <w:r w:rsidRPr="00560BDF">
              <w:rPr>
                <w:rFonts w:ascii="Myriad Pro" w:hAnsi="Myriad Pro"/>
                <w:b/>
                <w:bCs/>
                <w:sz w:val="18"/>
                <w:szCs w:val="18"/>
              </w:rPr>
              <w:t>Итого</w:t>
            </w:r>
          </w:p>
        </w:tc>
        <w:tc>
          <w:tcPr>
            <w:tcW w:w="992" w:type="dxa"/>
            <w:tcBorders>
              <w:top w:val="nil"/>
              <w:left w:val="nil"/>
              <w:bottom w:val="single" w:sz="4" w:space="0" w:color="auto"/>
              <w:right w:val="single" w:sz="4" w:space="0" w:color="auto"/>
            </w:tcBorders>
            <w:shd w:val="clear" w:color="auto" w:fill="EAF1DD" w:themeFill="accent3" w:themeFillTint="33"/>
            <w:vAlign w:val="center"/>
          </w:tcPr>
          <w:p w14:paraId="1720B57A" w14:textId="705D926F" w:rsidR="0096388E" w:rsidRPr="0029218D" w:rsidRDefault="0096388E" w:rsidP="00363FF4">
            <w:pPr>
              <w:jc w:val="center"/>
              <w:rPr>
                <w:rFonts w:ascii="Myriad Pro" w:hAnsi="Myriad Pro"/>
                <w:b/>
                <w:bCs/>
                <w:sz w:val="18"/>
                <w:szCs w:val="18"/>
              </w:rPr>
            </w:pPr>
            <w:r w:rsidRPr="0096388E">
              <w:rPr>
                <w:rFonts w:ascii="Myriad Pro" w:hAnsi="Myriad Pro"/>
                <w:b/>
                <w:bCs/>
                <w:sz w:val="18"/>
                <w:szCs w:val="18"/>
              </w:rPr>
              <w:t>1081,55</w:t>
            </w:r>
          </w:p>
        </w:tc>
        <w:tc>
          <w:tcPr>
            <w:tcW w:w="891" w:type="dxa"/>
            <w:tcBorders>
              <w:top w:val="nil"/>
              <w:left w:val="nil"/>
              <w:bottom w:val="single" w:sz="4" w:space="0" w:color="auto"/>
              <w:right w:val="single" w:sz="4" w:space="0" w:color="auto"/>
            </w:tcBorders>
            <w:shd w:val="clear" w:color="auto" w:fill="EAF1DD" w:themeFill="accent3" w:themeFillTint="33"/>
            <w:vAlign w:val="center"/>
          </w:tcPr>
          <w:p w14:paraId="5CDEBD52" w14:textId="50C7A662" w:rsidR="0096388E" w:rsidRPr="00560BDF" w:rsidRDefault="0096388E" w:rsidP="00363FF4">
            <w:pPr>
              <w:jc w:val="center"/>
              <w:rPr>
                <w:rFonts w:ascii="Myriad Pro" w:hAnsi="Myriad Pro"/>
                <w:b/>
                <w:bCs/>
                <w:sz w:val="18"/>
                <w:szCs w:val="18"/>
              </w:rPr>
            </w:pPr>
            <w:r w:rsidRPr="0096388E">
              <w:rPr>
                <w:rFonts w:ascii="Myriad Pro" w:hAnsi="Myriad Pro"/>
                <w:b/>
                <w:bCs/>
                <w:sz w:val="18"/>
                <w:szCs w:val="18"/>
              </w:rPr>
              <w:t>181,74</w:t>
            </w:r>
          </w:p>
        </w:tc>
        <w:tc>
          <w:tcPr>
            <w:tcW w:w="980" w:type="dxa"/>
            <w:gridSpan w:val="2"/>
            <w:tcBorders>
              <w:top w:val="nil"/>
              <w:left w:val="nil"/>
              <w:bottom w:val="single" w:sz="4" w:space="0" w:color="auto"/>
              <w:right w:val="single" w:sz="4" w:space="0" w:color="auto"/>
            </w:tcBorders>
            <w:shd w:val="clear" w:color="auto" w:fill="EAF1DD" w:themeFill="accent3" w:themeFillTint="33"/>
            <w:vAlign w:val="center"/>
          </w:tcPr>
          <w:p w14:paraId="6811CEE0" w14:textId="1646D366" w:rsidR="0096388E" w:rsidRPr="00560BDF" w:rsidRDefault="0096388E" w:rsidP="00363FF4">
            <w:pPr>
              <w:jc w:val="center"/>
              <w:rPr>
                <w:rFonts w:ascii="Myriad Pro" w:hAnsi="Myriad Pro"/>
                <w:b/>
                <w:bCs/>
                <w:sz w:val="18"/>
                <w:szCs w:val="18"/>
              </w:rPr>
            </w:pPr>
            <w:r w:rsidRPr="0096388E">
              <w:rPr>
                <w:rFonts w:ascii="Myriad Pro" w:hAnsi="Myriad Pro"/>
                <w:b/>
                <w:bCs/>
                <w:sz w:val="18"/>
                <w:szCs w:val="18"/>
              </w:rPr>
              <w:t>-899,81</w:t>
            </w:r>
          </w:p>
        </w:tc>
        <w:tc>
          <w:tcPr>
            <w:tcW w:w="827" w:type="dxa"/>
            <w:tcBorders>
              <w:top w:val="nil"/>
              <w:left w:val="nil"/>
              <w:bottom w:val="single" w:sz="4" w:space="0" w:color="auto"/>
              <w:right w:val="single" w:sz="4" w:space="0" w:color="auto"/>
            </w:tcBorders>
            <w:shd w:val="clear" w:color="auto" w:fill="EAF1DD" w:themeFill="accent3" w:themeFillTint="33"/>
            <w:vAlign w:val="center"/>
          </w:tcPr>
          <w:p w14:paraId="0E3A4A49" w14:textId="3628A2B5" w:rsidR="0096388E" w:rsidRPr="00560BDF" w:rsidRDefault="0096388E" w:rsidP="00363FF4">
            <w:pPr>
              <w:jc w:val="center"/>
              <w:rPr>
                <w:rFonts w:ascii="Myriad Pro" w:hAnsi="Myriad Pro"/>
                <w:b/>
                <w:bCs/>
                <w:sz w:val="18"/>
                <w:szCs w:val="18"/>
              </w:rPr>
            </w:pPr>
            <w:r w:rsidRPr="0096388E">
              <w:rPr>
                <w:rFonts w:ascii="Myriad Pro" w:hAnsi="Myriad Pro"/>
                <w:b/>
                <w:bCs/>
                <w:sz w:val="18"/>
                <w:szCs w:val="18"/>
              </w:rPr>
              <w:t>17%</w:t>
            </w:r>
          </w:p>
        </w:tc>
      </w:tr>
    </w:tbl>
    <w:p w14:paraId="5E0868D3" w14:textId="77777777" w:rsidR="00A94821" w:rsidRPr="00560BDF" w:rsidRDefault="00A94821" w:rsidP="00A94821">
      <w:pPr>
        <w:keepNext/>
        <w:spacing w:line="360" w:lineRule="auto"/>
        <w:ind w:firstLine="709"/>
        <w:jc w:val="both"/>
        <w:rPr>
          <w:rFonts w:ascii="Myriad Pro" w:eastAsia="Calibri" w:hAnsi="Myriad Pro"/>
          <w:sz w:val="26"/>
          <w:szCs w:val="26"/>
        </w:rPr>
      </w:pPr>
    </w:p>
    <w:p w14:paraId="03AA625D" w14:textId="77777777" w:rsidR="00A94821" w:rsidRPr="00560BDF" w:rsidRDefault="00A94821" w:rsidP="00A94821">
      <w:pPr>
        <w:spacing w:line="360" w:lineRule="auto"/>
        <w:ind w:firstLine="567"/>
        <w:contextualSpacing/>
        <w:jc w:val="both"/>
        <w:rPr>
          <w:rFonts w:ascii="Myriad Pro" w:eastAsia="Calibri" w:hAnsi="Myriad Pro"/>
          <w:sz w:val="26"/>
          <w:szCs w:val="26"/>
        </w:rPr>
      </w:pPr>
      <w:r w:rsidRPr="00560BDF">
        <w:rPr>
          <w:rFonts w:ascii="Myriad Pro" w:eastAsia="Calibri" w:hAnsi="Myriad Pro"/>
          <w:sz w:val="26"/>
          <w:szCs w:val="26"/>
        </w:rPr>
        <w:t xml:space="preserve">Регулирование филиала </w:t>
      </w:r>
      <w:r>
        <w:rPr>
          <w:rFonts w:ascii="Myriad Pro" w:eastAsia="Calibri" w:hAnsi="Myriad Pro"/>
          <w:sz w:val="26"/>
          <w:szCs w:val="26"/>
        </w:rPr>
        <w:t>ПАО </w:t>
      </w:r>
      <w:r w:rsidRPr="00560BDF">
        <w:rPr>
          <w:rFonts w:ascii="Myriad Pro" w:eastAsia="Calibri" w:hAnsi="Myriad Pro"/>
          <w:sz w:val="26"/>
          <w:szCs w:val="26"/>
        </w:rPr>
        <w:t xml:space="preserve">«МРСК Сибири» «Читаэнерго» на 2015 год осуществлялось с применением метода доходности инвестированного капитала. В связи с этим расчет корректировки, осуществляемой в связи с изменением инвестиционной программы, производится по формуле, приведенной в пункте 42 Методических указаний </w:t>
      </w:r>
      <w:r>
        <w:rPr>
          <w:rFonts w:ascii="Myriad Pro" w:eastAsia="Calibri" w:hAnsi="Myriad Pro"/>
          <w:sz w:val="26"/>
          <w:szCs w:val="26"/>
        </w:rPr>
        <w:t>№ </w:t>
      </w:r>
      <w:r w:rsidRPr="00560BDF">
        <w:rPr>
          <w:rFonts w:ascii="Myriad Pro" w:eastAsia="Calibri" w:hAnsi="Myriad Pro"/>
          <w:sz w:val="26"/>
          <w:szCs w:val="26"/>
        </w:rPr>
        <w:t>228-э:</w:t>
      </w:r>
    </w:p>
    <w:p w14:paraId="3A8C38FE" w14:textId="77777777" w:rsidR="00A94821" w:rsidRPr="00560BDF" w:rsidRDefault="00A94821" w:rsidP="00A94821">
      <w:pPr>
        <w:autoSpaceDE w:val="0"/>
        <w:autoSpaceDN w:val="0"/>
        <w:adjustRightInd w:val="0"/>
        <w:spacing w:line="360" w:lineRule="auto"/>
        <w:ind w:firstLine="567"/>
        <w:jc w:val="center"/>
        <w:rPr>
          <w:rFonts w:ascii="Myriad Pro" w:eastAsia="Calibri" w:hAnsi="Myriad Pro"/>
          <w:sz w:val="26"/>
          <w:szCs w:val="26"/>
        </w:rPr>
      </w:pPr>
      <w:r w:rsidRPr="00560BDF">
        <w:rPr>
          <w:rFonts w:ascii="Myriad Pro" w:eastAsia="Calibri" w:hAnsi="Myriad Pro"/>
          <w:noProof/>
          <w:position w:val="-32"/>
          <w:sz w:val="26"/>
          <w:szCs w:val="26"/>
        </w:rPr>
        <w:drawing>
          <wp:inline distT="0" distB="0" distL="0" distR="0" wp14:anchorId="7867CC3C" wp14:editId="41130984">
            <wp:extent cx="3362325" cy="471638"/>
            <wp:effectExtent l="0" t="0" r="0" b="5080"/>
            <wp:docPr id="565" name="Рисунок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368843" cy="472552"/>
                    </a:xfrm>
                    <a:prstGeom prst="rect">
                      <a:avLst/>
                    </a:prstGeom>
                    <a:noFill/>
                    <a:ln>
                      <a:noFill/>
                    </a:ln>
                  </pic:spPr>
                </pic:pic>
              </a:graphicData>
            </a:graphic>
          </wp:inline>
        </w:drawing>
      </w:r>
      <w:r w:rsidRPr="00560BDF">
        <w:rPr>
          <w:rFonts w:ascii="Myriad Pro" w:eastAsia="Calibri" w:hAnsi="Myriad Pro"/>
          <w:sz w:val="26"/>
          <w:szCs w:val="26"/>
        </w:rPr>
        <w:t>, где</w:t>
      </w:r>
    </w:p>
    <w:p w14:paraId="30732C62" w14:textId="77777777" w:rsidR="00A94821" w:rsidRPr="00560BDF" w:rsidRDefault="00A94821" w:rsidP="00A94821">
      <w:pPr>
        <w:autoSpaceDE w:val="0"/>
        <w:autoSpaceDN w:val="0"/>
        <w:adjustRightInd w:val="0"/>
        <w:spacing w:line="360" w:lineRule="auto"/>
        <w:ind w:firstLine="567"/>
        <w:jc w:val="both"/>
        <w:rPr>
          <w:rFonts w:ascii="Myriad Pro" w:eastAsia="Calibri" w:hAnsi="Myriad Pro"/>
          <w:sz w:val="26"/>
          <w:szCs w:val="26"/>
        </w:rPr>
      </w:pPr>
      <w:r w:rsidRPr="00560BDF">
        <w:rPr>
          <w:rFonts w:ascii="Myriad Pro" w:eastAsia="Calibri" w:hAnsi="Myriad Pro"/>
          <w:noProof/>
          <w:position w:val="-14"/>
          <w:sz w:val="26"/>
          <w:szCs w:val="26"/>
        </w:rPr>
        <w:drawing>
          <wp:inline distT="0" distB="0" distL="0" distR="0" wp14:anchorId="1260E034" wp14:editId="2985D6CD">
            <wp:extent cx="452141" cy="295275"/>
            <wp:effectExtent l="0" t="0" r="508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58860" cy="299663"/>
                    </a:xfrm>
                    <a:prstGeom prst="rect">
                      <a:avLst/>
                    </a:prstGeom>
                    <a:noFill/>
                    <a:ln>
                      <a:noFill/>
                    </a:ln>
                  </pic:spPr>
                </pic:pic>
              </a:graphicData>
            </a:graphic>
          </wp:inline>
        </w:drawing>
      </w:r>
      <w:r w:rsidRPr="00560BDF">
        <w:rPr>
          <w:rFonts w:ascii="Myriad Pro" w:eastAsia="Calibri" w:hAnsi="Myriad Pro"/>
          <w:sz w:val="26"/>
          <w:szCs w:val="26"/>
        </w:rPr>
        <w:t>- объем собственных средств на реализацию инвестиционных программ, предусмотренных в НВВ, установленной на год (i-j);</w:t>
      </w:r>
    </w:p>
    <w:p w14:paraId="4D7A89B6" w14:textId="77777777" w:rsidR="00A94821" w:rsidRPr="00560BDF" w:rsidRDefault="00A94821" w:rsidP="00A94821">
      <w:pPr>
        <w:autoSpaceDE w:val="0"/>
        <w:autoSpaceDN w:val="0"/>
        <w:adjustRightInd w:val="0"/>
        <w:spacing w:line="360" w:lineRule="auto"/>
        <w:ind w:firstLine="567"/>
        <w:jc w:val="both"/>
        <w:rPr>
          <w:rFonts w:ascii="Myriad Pro" w:eastAsia="Calibri" w:hAnsi="Myriad Pro"/>
          <w:sz w:val="26"/>
          <w:szCs w:val="26"/>
        </w:rPr>
      </w:pPr>
      <w:r w:rsidRPr="00560BDF">
        <w:rPr>
          <w:rFonts w:ascii="Myriad Pro" w:eastAsia="Calibri" w:hAnsi="Myriad Pro"/>
          <w:noProof/>
          <w:sz w:val="26"/>
          <w:szCs w:val="26"/>
        </w:rPr>
        <w:drawing>
          <wp:inline distT="0" distB="0" distL="0" distR="0" wp14:anchorId="0E8E3AE3" wp14:editId="0175C3BA">
            <wp:extent cx="447675" cy="284101"/>
            <wp:effectExtent l="0" t="0" r="0" b="1905"/>
            <wp:docPr id="566" name="Рисунок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47675" cy="284101"/>
                    </a:xfrm>
                    <a:prstGeom prst="rect">
                      <a:avLst/>
                    </a:prstGeom>
                    <a:noFill/>
                    <a:ln>
                      <a:noFill/>
                    </a:ln>
                  </pic:spPr>
                </pic:pic>
              </a:graphicData>
            </a:graphic>
          </wp:inline>
        </w:drawing>
      </w:r>
      <w:r w:rsidRPr="00560BDF">
        <w:rPr>
          <w:rFonts w:ascii="Myriad Pro" w:eastAsia="Calibri" w:hAnsi="Myriad Pro"/>
          <w:sz w:val="26"/>
          <w:szCs w:val="26"/>
        </w:rPr>
        <w:t xml:space="preserve"> - плановый размер финансирования инвестиционной программы, утвержденной в установленном порядке на (i-j)-й год долгосрочного периода регулирования;</w:t>
      </w:r>
    </w:p>
    <w:p w14:paraId="7101EA59"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 xml:space="preserve">В случае, если договорная схема распределительной сетевой компании предполагает взаиморасчет по одноставочному тарифу, величина </w:t>
      </w:r>
      <w:r w:rsidRPr="00560BDF">
        <w:rPr>
          <w:rFonts w:ascii="Myriad Pro" w:hAnsi="Myriad Pro"/>
          <w:noProof/>
          <w:position w:val="-12"/>
          <w:sz w:val="26"/>
          <w:szCs w:val="26"/>
        </w:rPr>
        <w:drawing>
          <wp:inline distT="0" distB="0" distL="0" distR="0" wp14:anchorId="1DE25EF6" wp14:editId="1061B32D">
            <wp:extent cx="475013" cy="320358"/>
            <wp:effectExtent l="0" t="0" r="127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81853" cy="324971"/>
                    </a:xfrm>
                    <a:prstGeom prst="rect">
                      <a:avLst/>
                    </a:prstGeom>
                    <a:noFill/>
                    <a:ln>
                      <a:noFill/>
                    </a:ln>
                  </pic:spPr>
                </pic:pic>
              </a:graphicData>
            </a:graphic>
          </wp:inline>
        </w:drawing>
      </w:r>
      <w:r w:rsidRPr="00560BDF">
        <w:rPr>
          <w:rFonts w:ascii="Myriad Pro" w:hAnsi="Myriad Pro"/>
          <w:sz w:val="26"/>
          <w:szCs w:val="26"/>
        </w:rPr>
        <w:t xml:space="preserve"> принимается равной расчетному значению </w:t>
      </w:r>
      <w:r w:rsidRPr="00560BDF">
        <w:rPr>
          <w:rFonts w:ascii="Myriad Pro" w:hAnsi="Myriad Pro"/>
          <w:noProof/>
          <w:position w:val="-12"/>
          <w:sz w:val="26"/>
          <w:szCs w:val="26"/>
        </w:rPr>
        <w:drawing>
          <wp:inline distT="0" distB="0" distL="0" distR="0" wp14:anchorId="0F237FFB" wp14:editId="5FF18BF9">
            <wp:extent cx="700644" cy="355335"/>
            <wp:effectExtent l="0" t="0" r="4445" b="0"/>
            <wp:docPr id="567" name="Рисунок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710420" cy="360293"/>
                    </a:xfrm>
                    <a:prstGeom prst="rect">
                      <a:avLst/>
                    </a:prstGeom>
                    <a:noFill/>
                    <a:ln>
                      <a:noFill/>
                    </a:ln>
                  </pic:spPr>
                </pic:pic>
              </a:graphicData>
            </a:graphic>
          </wp:inline>
        </w:drawing>
      </w:r>
      <w:r w:rsidRPr="00560BDF">
        <w:rPr>
          <w:rFonts w:ascii="Myriad Pro" w:hAnsi="Myriad Pro"/>
          <w:sz w:val="26"/>
          <w:szCs w:val="26"/>
        </w:rPr>
        <w:t>, определяемому с учетом изменения полезного отпуска по формуле:</w:t>
      </w:r>
    </w:p>
    <w:p w14:paraId="7188535D" w14:textId="77777777" w:rsidR="00A94821" w:rsidRPr="00560BDF" w:rsidRDefault="00A94821" w:rsidP="00A94821">
      <w:pPr>
        <w:autoSpaceDE w:val="0"/>
        <w:autoSpaceDN w:val="0"/>
        <w:adjustRightInd w:val="0"/>
        <w:spacing w:line="360" w:lineRule="auto"/>
        <w:jc w:val="both"/>
        <w:rPr>
          <w:rFonts w:ascii="Myriad Pro" w:hAnsi="Myriad Pro"/>
          <w:sz w:val="26"/>
          <w:szCs w:val="26"/>
        </w:rPr>
      </w:pPr>
      <w:r w:rsidRPr="00560BDF">
        <w:rPr>
          <w:rFonts w:ascii="Myriad Pro" w:hAnsi="Myriad Pro"/>
          <w:sz w:val="26"/>
          <w:szCs w:val="26"/>
        </w:rPr>
        <w:lastRenderedPageBreak/>
        <w:t xml:space="preserve">                        </w:t>
      </w:r>
      <w:r w:rsidRPr="00560BDF">
        <w:rPr>
          <w:rFonts w:ascii="Myriad Pro" w:hAnsi="Myriad Pro"/>
          <w:noProof/>
          <w:position w:val="-32"/>
          <w:sz w:val="26"/>
          <w:szCs w:val="26"/>
        </w:rPr>
        <w:drawing>
          <wp:inline distT="0" distB="0" distL="0" distR="0" wp14:anchorId="5093B219" wp14:editId="4D245B1F">
            <wp:extent cx="2992581" cy="712520"/>
            <wp:effectExtent l="0" t="0" r="0" b="0"/>
            <wp:docPr id="568" name="Рисунок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87038" cy="711200"/>
                    </a:xfrm>
                    <a:prstGeom prst="rect">
                      <a:avLst/>
                    </a:prstGeom>
                    <a:noFill/>
                    <a:ln>
                      <a:noFill/>
                    </a:ln>
                  </pic:spPr>
                </pic:pic>
              </a:graphicData>
            </a:graphic>
          </wp:inline>
        </w:drawing>
      </w:r>
      <w:r w:rsidRPr="00560BDF">
        <w:rPr>
          <w:rFonts w:ascii="Myriad Pro" w:hAnsi="Myriad Pro"/>
          <w:sz w:val="26"/>
          <w:szCs w:val="26"/>
        </w:rPr>
        <w:t>,</w:t>
      </w:r>
    </w:p>
    <w:p w14:paraId="15F2FA85" w14:textId="77777777" w:rsidR="00A94821" w:rsidRPr="00560BDF" w:rsidRDefault="00A94821" w:rsidP="00A94821">
      <w:pPr>
        <w:autoSpaceDE w:val="0"/>
        <w:autoSpaceDN w:val="0"/>
        <w:adjustRightInd w:val="0"/>
        <w:spacing w:line="360" w:lineRule="auto"/>
        <w:ind w:firstLine="540"/>
        <w:jc w:val="both"/>
        <w:rPr>
          <w:rFonts w:ascii="Myriad Pro" w:hAnsi="Myriad Pro"/>
          <w:sz w:val="26"/>
          <w:szCs w:val="26"/>
        </w:rPr>
      </w:pPr>
      <w:r w:rsidRPr="00560BDF">
        <w:rPr>
          <w:rFonts w:ascii="Myriad Pro" w:hAnsi="Myriad Pro"/>
          <w:sz w:val="26"/>
          <w:szCs w:val="26"/>
        </w:rPr>
        <w:t>где:</w:t>
      </w:r>
    </w:p>
    <w:p w14:paraId="25816ACD"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noProof/>
          <w:position w:val="-12"/>
          <w:sz w:val="26"/>
          <w:szCs w:val="26"/>
        </w:rPr>
        <w:drawing>
          <wp:inline distT="0" distB="0" distL="0" distR="0" wp14:anchorId="06C89FA3" wp14:editId="59A0EEDB">
            <wp:extent cx="629392" cy="352941"/>
            <wp:effectExtent l="0" t="0" r="0" b="9525"/>
            <wp:docPr id="569" name="Рисунок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42505" cy="360294"/>
                    </a:xfrm>
                    <a:prstGeom prst="rect">
                      <a:avLst/>
                    </a:prstGeom>
                    <a:noFill/>
                    <a:ln>
                      <a:noFill/>
                    </a:ln>
                  </pic:spPr>
                </pic:pic>
              </a:graphicData>
            </a:graphic>
          </wp:inline>
        </w:drawing>
      </w:r>
      <w:r w:rsidRPr="00560BDF">
        <w:rPr>
          <w:rFonts w:ascii="Myriad Pro" w:hAnsi="Myriad Pro"/>
          <w:sz w:val="26"/>
          <w:szCs w:val="26"/>
        </w:rPr>
        <w:t xml:space="preserve"> - полезный отпуск электрической энергии, учтенный при формировании тарифов на (i-j)-й год долгосрочного периода регулирования;</w:t>
      </w:r>
    </w:p>
    <w:p w14:paraId="70EB13EF"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noProof/>
          <w:position w:val="-12"/>
          <w:sz w:val="26"/>
          <w:szCs w:val="26"/>
        </w:rPr>
        <w:drawing>
          <wp:inline distT="0" distB="0" distL="0" distR="0" wp14:anchorId="0DF81BB5" wp14:editId="024BA18F">
            <wp:extent cx="717023" cy="340880"/>
            <wp:effectExtent l="0" t="0" r="6985" b="2540"/>
            <wp:docPr id="570" name="Рисунок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725143" cy="344740"/>
                    </a:xfrm>
                    <a:prstGeom prst="rect">
                      <a:avLst/>
                    </a:prstGeom>
                    <a:noFill/>
                    <a:ln>
                      <a:noFill/>
                    </a:ln>
                  </pic:spPr>
                </pic:pic>
              </a:graphicData>
            </a:graphic>
          </wp:inline>
        </w:drawing>
      </w:r>
      <w:r w:rsidRPr="00560BDF">
        <w:rPr>
          <w:rFonts w:ascii="Myriad Pro" w:hAnsi="Myriad Pro"/>
          <w:sz w:val="26"/>
          <w:szCs w:val="26"/>
        </w:rPr>
        <w:t xml:space="preserve"> - полезный отпуск электроэнергии, фактически сложившийся в (i-j)-м году долгосрочного периода регулирования;</w:t>
      </w:r>
    </w:p>
    <w:p w14:paraId="0568B363"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noProof/>
          <w:position w:val="-12"/>
          <w:sz w:val="26"/>
          <w:szCs w:val="26"/>
        </w:rPr>
        <w:drawing>
          <wp:inline distT="0" distB="0" distL="0" distR="0" wp14:anchorId="2A81A445" wp14:editId="4A87C32F">
            <wp:extent cx="909897" cy="314131"/>
            <wp:effectExtent l="0" t="0" r="5080" b="0"/>
            <wp:docPr id="571" name="Рисунок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920197" cy="317687"/>
                    </a:xfrm>
                    <a:prstGeom prst="rect">
                      <a:avLst/>
                    </a:prstGeom>
                    <a:noFill/>
                    <a:ln>
                      <a:noFill/>
                    </a:ln>
                  </pic:spPr>
                </pic:pic>
              </a:graphicData>
            </a:graphic>
          </wp:inline>
        </w:drawing>
      </w:r>
      <w:r w:rsidRPr="00560BDF">
        <w:rPr>
          <w:rFonts w:ascii="Myriad Pro" w:hAnsi="Myriad Pro"/>
          <w:sz w:val="26"/>
          <w:szCs w:val="26"/>
        </w:rPr>
        <w:t xml:space="preserve">, </w:t>
      </w:r>
      <w:r w:rsidRPr="00560BDF">
        <w:rPr>
          <w:rFonts w:ascii="Myriad Pro" w:hAnsi="Myriad Pro"/>
          <w:noProof/>
          <w:position w:val="-12"/>
          <w:sz w:val="26"/>
          <w:szCs w:val="26"/>
        </w:rPr>
        <w:drawing>
          <wp:inline distT="0" distB="0" distL="0" distR="0" wp14:anchorId="5557C3EE" wp14:editId="230463D8">
            <wp:extent cx="718664" cy="297732"/>
            <wp:effectExtent l="0" t="0" r="5715" b="7620"/>
            <wp:docPr id="572" name="Рисунок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726800" cy="301102"/>
                    </a:xfrm>
                    <a:prstGeom prst="rect">
                      <a:avLst/>
                    </a:prstGeom>
                    <a:noFill/>
                    <a:ln>
                      <a:noFill/>
                    </a:ln>
                  </pic:spPr>
                </pic:pic>
              </a:graphicData>
            </a:graphic>
          </wp:inline>
        </w:drawing>
      </w:r>
      <w:r w:rsidRPr="00560BDF">
        <w:rPr>
          <w:rFonts w:ascii="Myriad Pro" w:hAnsi="Myriad Pro"/>
          <w:sz w:val="26"/>
          <w:szCs w:val="26"/>
        </w:rPr>
        <w:t xml:space="preserve"> - соответственно плановая и фактическая доля необходимой валовой выручки в (i-j)-м году долгосрочного периода регулирования, относящейся на потребителей услуг по передаче электрической энергии, договорная схема которых предусматривает расчеты по одноставочным тарифам.</w:t>
      </w:r>
    </w:p>
    <w:p w14:paraId="1CB67E4F" w14:textId="77777777" w:rsidR="00A94821" w:rsidRPr="00560BDF" w:rsidRDefault="00A94821" w:rsidP="00A94821">
      <w:pPr>
        <w:autoSpaceDE w:val="0"/>
        <w:autoSpaceDN w:val="0"/>
        <w:adjustRightInd w:val="0"/>
        <w:spacing w:line="360" w:lineRule="auto"/>
        <w:ind w:firstLine="567"/>
        <w:jc w:val="both"/>
        <w:rPr>
          <w:rFonts w:ascii="Myriad Pro" w:eastAsia="Calibri" w:hAnsi="Myriad Pro"/>
          <w:sz w:val="26"/>
          <w:szCs w:val="26"/>
        </w:rPr>
      </w:pPr>
      <w:r w:rsidRPr="00560BDF">
        <w:rPr>
          <w:rFonts w:ascii="Myriad Pro" w:eastAsia="Calibri" w:hAnsi="Myriad Pro"/>
          <w:noProof/>
          <w:sz w:val="26"/>
          <w:szCs w:val="26"/>
        </w:rPr>
        <w:drawing>
          <wp:inline distT="0" distB="0" distL="0" distR="0" wp14:anchorId="7A771BE6" wp14:editId="46763CDE">
            <wp:extent cx="469536" cy="295275"/>
            <wp:effectExtent l="0" t="0" r="6985" b="0"/>
            <wp:docPr id="573" name="Рисунок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70017" cy="295578"/>
                    </a:xfrm>
                    <a:prstGeom prst="rect">
                      <a:avLst/>
                    </a:prstGeom>
                    <a:noFill/>
                    <a:ln>
                      <a:noFill/>
                    </a:ln>
                  </pic:spPr>
                </pic:pic>
              </a:graphicData>
            </a:graphic>
          </wp:inline>
        </w:drawing>
      </w:r>
      <w:r w:rsidRPr="00560BDF">
        <w:rPr>
          <w:rFonts w:ascii="Myriad Pro" w:eastAsia="Calibri" w:hAnsi="Myriad Pro"/>
          <w:sz w:val="26"/>
          <w:szCs w:val="26"/>
        </w:rPr>
        <w:t xml:space="preserve"> - объем фактического финансирования инвестиционной программы в (i-j)-м году долгосрочного периода регулирования.</w:t>
      </w:r>
    </w:p>
    <w:p w14:paraId="20187006" w14:textId="77777777" w:rsidR="00A94821" w:rsidRPr="00560BDF" w:rsidRDefault="00A94821" w:rsidP="00A94821">
      <w:pPr>
        <w:autoSpaceDE w:val="0"/>
        <w:autoSpaceDN w:val="0"/>
        <w:adjustRightInd w:val="0"/>
        <w:spacing w:line="360" w:lineRule="auto"/>
        <w:ind w:firstLine="567"/>
        <w:jc w:val="both"/>
        <w:rPr>
          <w:rFonts w:ascii="Myriad Pro" w:eastAsia="Calibri" w:hAnsi="Myriad Pro"/>
          <w:sz w:val="26"/>
          <w:szCs w:val="26"/>
        </w:rPr>
      </w:pPr>
      <w:r w:rsidRPr="00560BDF">
        <w:rPr>
          <w:rFonts w:ascii="Myriad Pro" w:eastAsia="Calibri" w:hAnsi="Myriad Pro"/>
          <w:noProof/>
          <w:sz w:val="26"/>
          <w:szCs w:val="26"/>
        </w:rPr>
        <w:drawing>
          <wp:inline distT="0" distB="0" distL="0" distR="0" wp14:anchorId="4109E34B" wp14:editId="33619B80">
            <wp:extent cx="923925" cy="333375"/>
            <wp:effectExtent l="0" t="0" r="9525" b="9525"/>
            <wp:docPr id="574" name="Рисунок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923925" cy="333375"/>
                    </a:xfrm>
                    <a:prstGeom prst="rect">
                      <a:avLst/>
                    </a:prstGeom>
                    <a:noFill/>
                    <a:ln>
                      <a:noFill/>
                    </a:ln>
                  </pic:spPr>
                </pic:pic>
              </a:graphicData>
            </a:graphic>
          </wp:inline>
        </w:drawing>
      </w:r>
      <w:r w:rsidRPr="00560BDF">
        <w:rPr>
          <w:rFonts w:ascii="Myriad Pro" w:eastAsia="Calibri" w:hAnsi="Myriad Pro"/>
          <w:sz w:val="26"/>
          <w:szCs w:val="26"/>
        </w:rPr>
        <w:t xml:space="preserve"> - учтенная при расчете тарифов на (i-1) год корректировка необходимой валовой выручки на (i-2)-й год долгосрочного периода регулирования, осуществленная в связи с изменением (неисполнением) инвестиционной программы за истекший период на (i-2)-го года по результатам 9 месяцев;</w:t>
      </w:r>
    </w:p>
    <w:p w14:paraId="648E490E" w14:textId="32BE7B43" w:rsidR="00A94821" w:rsidRPr="00560BDF" w:rsidRDefault="00A94821" w:rsidP="00A94821">
      <w:pPr>
        <w:spacing w:line="360" w:lineRule="auto"/>
        <w:ind w:firstLine="567"/>
        <w:contextualSpacing/>
        <w:jc w:val="both"/>
        <w:rPr>
          <w:rFonts w:ascii="Myriad Pro" w:eastAsia="Calibri" w:hAnsi="Myriad Pro"/>
          <w:sz w:val="26"/>
          <w:szCs w:val="26"/>
        </w:rPr>
      </w:pPr>
      <w:r w:rsidRPr="00560BDF">
        <w:rPr>
          <w:rFonts w:ascii="Myriad Pro" w:eastAsia="Calibri" w:hAnsi="Myriad Pro"/>
          <w:sz w:val="26"/>
          <w:szCs w:val="26"/>
        </w:rPr>
        <w:t xml:space="preserve">На основе отчетных данных о реализации инвестиционной программы за 2015 год и с учетом требований действующего законодательства Исполнителем определено отклонение фактического объема финансирования инвестиционной программы с учетом пообъектного анализа исполнения от фактического объема финансирования в целом инвестиционной программы, представляющей собой совокупность инвестиционных проектов, утвержденной (скорректированной) в установленном порядке на 2015 год до его начала, за счет собственных средств (выручки от реализации товаров (услуг) по регулируемым ценам (тарифам)). Величина параметров, участвующих в расчете величины корректировки </w:t>
      </w:r>
      <w:r w:rsidRPr="00560BDF">
        <w:rPr>
          <w:rFonts w:ascii="Myriad Pro" w:eastAsia="Calibri" w:hAnsi="Myriad Pro"/>
          <w:sz w:val="26"/>
          <w:szCs w:val="26"/>
        </w:rPr>
        <w:lastRenderedPageBreak/>
        <w:t xml:space="preserve">необходимой валовой выручки по результатам исполнения (неисполнения) инвестиционной программы за 2015 год согласно формуле пункта 42 Методических указаний </w:t>
      </w:r>
      <w:r w:rsidR="00363FF4">
        <w:rPr>
          <w:rFonts w:ascii="Myriad Pro" w:eastAsia="Calibri" w:hAnsi="Myriad Pro"/>
          <w:sz w:val="26"/>
          <w:szCs w:val="26"/>
        </w:rPr>
        <w:t>№</w:t>
      </w:r>
      <w:r w:rsidR="00363FF4" w:rsidRPr="00560BDF">
        <w:rPr>
          <w:rFonts w:ascii="Myriad Pro" w:eastAsia="Calibri" w:hAnsi="Myriad Pro"/>
          <w:sz w:val="26"/>
          <w:szCs w:val="26"/>
        </w:rPr>
        <w:t xml:space="preserve"> </w:t>
      </w:r>
      <w:r w:rsidRPr="00560BDF">
        <w:rPr>
          <w:rFonts w:ascii="Myriad Pro" w:eastAsia="Calibri" w:hAnsi="Myriad Pro"/>
          <w:sz w:val="26"/>
          <w:szCs w:val="26"/>
        </w:rPr>
        <w:t>228-э, приведена ниже.</w:t>
      </w:r>
    </w:p>
    <w:p w14:paraId="419584BD" w14:textId="77777777" w:rsidR="00A94821" w:rsidRDefault="00A94821" w:rsidP="00A94821">
      <w:pPr>
        <w:jc w:val="center"/>
        <w:rPr>
          <w:rFonts w:ascii="Myriad Pro" w:hAnsi="Myriad Pro"/>
          <w:b/>
          <w:bCs/>
          <w:color w:val="FFFFFF" w:themeColor="background1"/>
          <w:sz w:val="18"/>
          <w:szCs w:val="18"/>
        </w:rPr>
        <w:sectPr w:rsidR="00A94821" w:rsidSect="00A94821">
          <w:pgSz w:w="11906" w:h="16838"/>
          <w:pgMar w:top="1134" w:right="851" w:bottom="1134" w:left="1701" w:header="709" w:footer="709" w:gutter="0"/>
          <w:cols w:space="708"/>
          <w:docGrid w:linePitch="360"/>
        </w:sectPr>
      </w:pPr>
    </w:p>
    <w:tbl>
      <w:tblPr>
        <w:tblW w:w="4936" w:type="pct"/>
        <w:jc w:val="center"/>
        <w:tblLook w:val="04A0" w:firstRow="1" w:lastRow="0" w:firstColumn="1" w:lastColumn="0" w:noHBand="0" w:noVBand="1"/>
      </w:tblPr>
      <w:tblGrid>
        <w:gridCol w:w="5552"/>
        <w:gridCol w:w="1320"/>
        <w:gridCol w:w="1956"/>
        <w:gridCol w:w="2120"/>
        <w:gridCol w:w="2037"/>
        <w:gridCol w:w="1947"/>
      </w:tblGrid>
      <w:tr w:rsidR="00A94821" w:rsidRPr="00E57739" w14:paraId="6D79F8E6" w14:textId="77777777" w:rsidTr="00371789">
        <w:trPr>
          <w:trHeight w:val="20"/>
          <w:tblHeader/>
          <w:jc w:val="center"/>
        </w:trPr>
        <w:tc>
          <w:tcPr>
            <w:tcW w:w="185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0121AA8" w14:textId="77777777" w:rsidR="00A94821" w:rsidRPr="00E57739" w:rsidRDefault="00A94821" w:rsidP="00A94821">
            <w:pPr>
              <w:jc w:val="center"/>
              <w:rPr>
                <w:rFonts w:ascii="Myriad Pro" w:hAnsi="Myriad Pro"/>
                <w:b/>
                <w:bCs/>
                <w:color w:val="FFFFFF" w:themeColor="background1"/>
                <w:sz w:val="16"/>
                <w:szCs w:val="16"/>
              </w:rPr>
            </w:pPr>
            <w:r w:rsidRPr="00E57739">
              <w:rPr>
                <w:rFonts w:ascii="Myriad Pro" w:hAnsi="Myriad Pro"/>
                <w:b/>
                <w:bCs/>
                <w:color w:val="FFFFFF" w:themeColor="background1"/>
                <w:sz w:val="16"/>
                <w:szCs w:val="16"/>
              </w:rPr>
              <w:lastRenderedPageBreak/>
              <w:t>Наименование группы объектов</w:t>
            </w:r>
          </w:p>
        </w:tc>
        <w:tc>
          <w:tcPr>
            <w:tcW w:w="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1956A42" w14:textId="77777777" w:rsidR="00A94821" w:rsidRPr="00E57739" w:rsidRDefault="00A94821" w:rsidP="00A94821">
            <w:pPr>
              <w:jc w:val="center"/>
              <w:rPr>
                <w:rFonts w:ascii="Myriad Pro" w:hAnsi="Myriad Pro"/>
                <w:b/>
                <w:bCs/>
                <w:color w:val="FFFFFF" w:themeColor="background1"/>
                <w:sz w:val="16"/>
                <w:szCs w:val="16"/>
              </w:rPr>
            </w:pPr>
            <w:r w:rsidRPr="00E57739">
              <w:rPr>
                <w:rFonts w:ascii="Myriad Pro" w:hAnsi="Myriad Pro"/>
                <w:b/>
                <w:bCs/>
                <w:color w:val="FFFFFF" w:themeColor="background1"/>
                <w:sz w:val="16"/>
                <w:szCs w:val="16"/>
              </w:rPr>
              <w:t>Обозначение</w:t>
            </w:r>
          </w:p>
        </w:tc>
        <w:tc>
          <w:tcPr>
            <w:tcW w:w="65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C1A4DE8" w14:textId="77777777" w:rsidR="00A94821" w:rsidRPr="00E57739" w:rsidRDefault="00A94821" w:rsidP="00A94821">
            <w:pPr>
              <w:jc w:val="center"/>
              <w:rPr>
                <w:rFonts w:ascii="Myriad Pro" w:hAnsi="Myriad Pro"/>
                <w:b/>
                <w:bCs/>
                <w:color w:val="FFFFFF" w:themeColor="background1"/>
                <w:sz w:val="16"/>
                <w:szCs w:val="16"/>
              </w:rPr>
            </w:pPr>
            <w:r w:rsidRPr="00E57739">
              <w:rPr>
                <w:rFonts w:ascii="Myriad Pro" w:hAnsi="Myriad Pro"/>
                <w:b/>
                <w:bCs/>
                <w:color w:val="FFFFFF" w:themeColor="background1"/>
                <w:sz w:val="16"/>
                <w:szCs w:val="16"/>
              </w:rPr>
              <w:t>Финансирование, тыс. руб. без НДС</w:t>
            </w:r>
          </w:p>
        </w:tc>
        <w:tc>
          <w:tcPr>
            <w:tcW w:w="7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82B6E5B" w14:textId="77777777" w:rsidR="00A94821" w:rsidRPr="00E57739" w:rsidRDefault="00A94821" w:rsidP="00A94821">
            <w:pPr>
              <w:jc w:val="center"/>
              <w:rPr>
                <w:rFonts w:ascii="Myriad Pro" w:hAnsi="Myriad Pro"/>
                <w:b/>
                <w:bCs/>
                <w:color w:val="FFFFFF" w:themeColor="background1"/>
                <w:sz w:val="16"/>
                <w:szCs w:val="16"/>
              </w:rPr>
            </w:pPr>
            <w:r w:rsidRPr="00E57739">
              <w:rPr>
                <w:rFonts w:ascii="Myriad Pro" w:hAnsi="Myriad Pro"/>
                <w:b/>
                <w:bCs/>
                <w:color w:val="FFFFFF" w:themeColor="background1"/>
                <w:sz w:val="16"/>
                <w:szCs w:val="16"/>
              </w:rPr>
              <w:t>Объем планового финансирования, тыс. руб. с НДС</w:t>
            </w:r>
          </w:p>
        </w:tc>
        <w:tc>
          <w:tcPr>
            <w:tcW w:w="68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5359849" w14:textId="77777777" w:rsidR="00A94821" w:rsidRPr="00E57739" w:rsidRDefault="00A94821" w:rsidP="00A94821">
            <w:pPr>
              <w:jc w:val="center"/>
              <w:rPr>
                <w:rFonts w:ascii="Myriad Pro" w:hAnsi="Myriad Pro"/>
                <w:b/>
                <w:bCs/>
                <w:color w:val="FFFFFF" w:themeColor="background1"/>
                <w:sz w:val="16"/>
                <w:szCs w:val="16"/>
              </w:rPr>
            </w:pPr>
            <w:r w:rsidRPr="00E57739">
              <w:rPr>
                <w:rFonts w:ascii="Myriad Pro" w:hAnsi="Myriad Pro"/>
                <w:b/>
                <w:bCs/>
                <w:color w:val="FFFFFF" w:themeColor="background1"/>
                <w:sz w:val="16"/>
                <w:szCs w:val="16"/>
              </w:rPr>
              <w:t>Объем фактического финансирования, тыс. руб. с НДС</w:t>
            </w:r>
          </w:p>
        </w:tc>
        <w:tc>
          <w:tcPr>
            <w:tcW w:w="6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42012B1" w14:textId="77777777" w:rsidR="00A94821" w:rsidRPr="00E57739" w:rsidRDefault="00A94821" w:rsidP="00A94821">
            <w:pPr>
              <w:jc w:val="center"/>
              <w:rPr>
                <w:rFonts w:ascii="Myriad Pro" w:hAnsi="Myriad Pro"/>
                <w:b/>
                <w:bCs/>
                <w:color w:val="FFFFFF" w:themeColor="background1"/>
                <w:sz w:val="16"/>
                <w:szCs w:val="16"/>
              </w:rPr>
            </w:pPr>
            <w:r w:rsidRPr="00E57739">
              <w:rPr>
                <w:rFonts w:ascii="Myriad Pro" w:hAnsi="Myriad Pro"/>
                <w:b/>
                <w:bCs/>
                <w:color w:val="FFFFFF" w:themeColor="background1"/>
                <w:sz w:val="16"/>
                <w:szCs w:val="16"/>
              </w:rPr>
              <w:t>Отклонение фактических показателей от плановых, тыс. руб.</w:t>
            </w:r>
          </w:p>
        </w:tc>
      </w:tr>
      <w:tr w:rsidR="008467B5" w:rsidRPr="00E57739" w14:paraId="38D57E45" w14:textId="77777777" w:rsidTr="00371789">
        <w:trPr>
          <w:trHeight w:val="20"/>
          <w:jc w:val="center"/>
        </w:trPr>
        <w:tc>
          <w:tcPr>
            <w:tcW w:w="1859"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7B4E7F45" w14:textId="77777777" w:rsidR="00A94821" w:rsidRPr="00E57739" w:rsidRDefault="00A94821" w:rsidP="00A94821">
            <w:pPr>
              <w:rPr>
                <w:rFonts w:ascii="Myriad Pro" w:hAnsi="Myriad Pro"/>
                <w:sz w:val="16"/>
                <w:szCs w:val="16"/>
              </w:rPr>
            </w:pPr>
            <w:r w:rsidRPr="00E57739">
              <w:rPr>
                <w:rFonts w:ascii="Myriad Pro" w:hAnsi="Myriad Pro"/>
                <w:noProof/>
                <w:sz w:val="16"/>
                <w:szCs w:val="16"/>
              </w:rPr>
              <w:t>Объем собственных средств на реализацию инвестиционных программ, предусмотренных в НВВ, установленной на 2015 год</w:t>
            </w:r>
          </w:p>
        </w:tc>
        <w:tc>
          <w:tcPr>
            <w:tcW w:w="442"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D7573AE" w14:textId="77777777" w:rsidR="00A94821" w:rsidRPr="00E57739" w:rsidRDefault="00A94821" w:rsidP="00A94821">
            <w:pPr>
              <w:rPr>
                <w:rFonts w:ascii="Myriad Pro" w:hAnsi="Myriad Pro"/>
                <w:sz w:val="16"/>
                <w:szCs w:val="16"/>
              </w:rPr>
            </w:pPr>
            <w:r w:rsidRPr="00E57739">
              <w:rPr>
                <w:rFonts w:ascii="Myriad Pro" w:hAnsi="Myriad Pro" w:cs="Arial"/>
                <w:noProof/>
                <w:position w:val="-10"/>
                <w:sz w:val="16"/>
                <w:szCs w:val="16"/>
              </w:rPr>
              <w:drawing>
                <wp:inline distT="0" distB="0" distL="0" distR="0" wp14:anchorId="42973C84" wp14:editId="3EF96494">
                  <wp:extent cx="378691" cy="332509"/>
                  <wp:effectExtent l="0" t="0" r="2540" b="0"/>
                  <wp:docPr id="575" name="Рисунок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90525" cy="342900"/>
                          </a:xfrm>
                          <a:prstGeom prst="rect">
                            <a:avLst/>
                          </a:prstGeom>
                          <a:noFill/>
                          <a:ln>
                            <a:noFill/>
                          </a:ln>
                        </pic:spPr>
                      </pic:pic>
                    </a:graphicData>
                  </a:graphic>
                </wp:inline>
              </w:drawing>
            </w:r>
          </w:p>
        </w:tc>
        <w:tc>
          <w:tcPr>
            <w:tcW w:w="655" w:type="pct"/>
            <w:tcBorders>
              <w:top w:val="single" w:sz="4" w:space="0" w:color="FFFFFF" w:themeColor="background1"/>
              <w:left w:val="nil"/>
              <w:bottom w:val="single" w:sz="4" w:space="0" w:color="auto"/>
              <w:right w:val="single" w:sz="4" w:space="0" w:color="auto"/>
            </w:tcBorders>
            <w:shd w:val="clear" w:color="auto" w:fill="auto"/>
            <w:vAlign w:val="center"/>
          </w:tcPr>
          <w:p w14:paraId="6DE38631" w14:textId="508B8B76" w:rsidR="00A94821" w:rsidRPr="00D43C37" w:rsidRDefault="00D43C37" w:rsidP="00D43C37">
            <w:pPr>
              <w:jc w:val="center"/>
              <w:rPr>
                <w:rFonts w:ascii="Myriad Pro" w:hAnsi="Myriad Pro"/>
                <w:noProof/>
                <w:sz w:val="16"/>
                <w:szCs w:val="16"/>
              </w:rPr>
            </w:pPr>
            <w:r w:rsidRPr="00363FF4">
              <w:rPr>
                <w:rFonts w:ascii="Myriad Pro" w:hAnsi="Myriad Pro"/>
                <w:noProof/>
                <w:sz w:val="16"/>
                <w:szCs w:val="16"/>
              </w:rPr>
              <w:t>709 670,90</w:t>
            </w:r>
          </w:p>
        </w:tc>
        <w:tc>
          <w:tcPr>
            <w:tcW w:w="710" w:type="pct"/>
            <w:tcBorders>
              <w:top w:val="single" w:sz="4" w:space="0" w:color="FFFFFF" w:themeColor="background1"/>
              <w:left w:val="nil"/>
              <w:bottom w:val="single" w:sz="4" w:space="0" w:color="auto"/>
              <w:right w:val="single" w:sz="4" w:space="0" w:color="auto"/>
            </w:tcBorders>
            <w:shd w:val="clear" w:color="auto" w:fill="auto"/>
            <w:vAlign w:val="center"/>
          </w:tcPr>
          <w:p w14:paraId="4C9FF78B" w14:textId="77777777" w:rsidR="00A94821" w:rsidRPr="00E57739" w:rsidRDefault="00A94821" w:rsidP="00D43C37">
            <w:pPr>
              <w:jc w:val="center"/>
              <w:rPr>
                <w:rFonts w:ascii="Myriad Pro" w:hAnsi="Myriad Pro"/>
                <w:noProof/>
                <w:sz w:val="16"/>
                <w:szCs w:val="16"/>
              </w:rPr>
            </w:pPr>
          </w:p>
        </w:tc>
        <w:tc>
          <w:tcPr>
            <w:tcW w:w="682" w:type="pct"/>
            <w:tcBorders>
              <w:top w:val="single" w:sz="4" w:space="0" w:color="FFFFFF" w:themeColor="background1"/>
              <w:left w:val="nil"/>
              <w:bottom w:val="single" w:sz="4" w:space="0" w:color="auto"/>
              <w:right w:val="single" w:sz="4" w:space="0" w:color="auto"/>
            </w:tcBorders>
            <w:shd w:val="clear" w:color="auto" w:fill="auto"/>
            <w:vAlign w:val="center"/>
          </w:tcPr>
          <w:p w14:paraId="2FE85F25" w14:textId="77777777" w:rsidR="00A94821" w:rsidRPr="00E57739" w:rsidRDefault="00A94821" w:rsidP="00D43C37">
            <w:pPr>
              <w:jc w:val="center"/>
              <w:rPr>
                <w:rFonts w:ascii="Myriad Pro" w:hAnsi="Myriad Pro"/>
                <w:noProof/>
                <w:sz w:val="16"/>
                <w:szCs w:val="16"/>
              </w:rPr>
            </w:pPr>
          </w:p>
        </w:tc>
        <w:tc>
          <w:tcPr>
            <w:tcW w:w="654" w:type="pct"/>
            <w:tcBorders>
              <w:top w:val="single" w:sz="4" w:space="0" w:color="FFFFFF" w:themeColor="background1"/>
              <w:left w:val="nil"/>
              <w:bottom w:val="single" w:sz="4" w:space="0" w:color="auto"/>
              <w:right w:val="single" w:sz="4" w:space="0" w:color="auto"/>
            </w:tcBorders>
            <w:shd w:val="clear" w:color="auto" w:fill="auto"/>
            <w:vAlign w:val="center"/>
          </w:tcPr>
          <w:p w14:paraId="0096EB82" w14:textId="77777777" w:rsidR="00A94821" w:rsidRPr="00E57739" w:rsidRDefault="00A94821" w:rsidP="008467B5">
            <w:pPr>
              <w:jc w:val="center"/>
              <w:rPr>
                <w:rFonts w:ascii="Myriad Pro" w:hAnsi="Myriad Pro"/>
                <w:noProof/>
                <w:sz w:val="16"/>
                <w:szCs w:val="16"/>
              </w:rPr>
            </w:pPr>
          </w:p>
        </w:tc>
      </w:tr>
      <w:tr w:rsidR="008467B5" w:rsidRPr="00E57739" w14:paraId="76B30F91" w14:textId="77777777" w:rsidTr="00371789">
        <w:trPr>
          <w:trHeight w:val="20"/>
          <w:jc w:val="center"/>
        </w:trPr>
        <w:tc>
          <w:tcPr>
            <w:tcW w:w="1859" w:type="pct"/>
            <w:tcBorders>
              <w:top w:val="nil"/>
              <w:left w:val="single" w:sz="4" w:space="0" w:color="auto"/>
              <w:bottom w:val="single" w:sz="4" w:space="0" w:color="auto"/>
              <w:right w:val="single" w:sz="4" w:space="0" w:color="auto"/>
            </w:tcBorders>
            <w:shd w:val="clear" w:color="auto" w:fill="auto"/>
            <w:vAlign w:val="center"/>
            <w:hideMark/>
          </w:tcPr>
          <w:p w14:paraId="7159DEB4" w14:textId="77777777" w:rsidR="002B54E8" w:rsidRPr="00E57739" w:rsidRDefault="002B54E8" w:rsidP="00A94821">
            <w:pPr>
              <w:rPr>
                <w:rFonts w:ascii="Myriad Pro" w:hAnsi="Myriad Pro"/>
                <w:sz w:val="16"/>
                <w:szCs w:val="16"/>
              </w:rPr>
            </w:pPr>
            <w:r w:rsidRPr="00E57739">
              <w:rPr>
                <w:rFonts w:ascii="Myriad Pro" w:hAnsi="Myriad Pro"/>
                <w:sz w:val="16"/>
                <w:szCs w:val="16"/>
              </w:rPr>
              <w:t>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2015 год до его начала, за счет собственных средств (выручки от реализации товаров (услуг) по регулируемым ценам (тарифам))</w:t>
            </w:r>
          </w:p>
        </w:tc>
        <w:tc>
          <w:tcPr>
            <w:tcW w:w="442" w:type="pct"/>
            <w:tcBorders>
              <w:top w:val="nil"/>
              <w:left w:val="nil"/>
              <w:bottom w:val="single" w:sz="4" w:space="0" w:color="auto"/>
              <w:right w:val="single" w:sz="4" w:space="0" w:color="auto"/>
            </w:tcBorders>
            <w:shd w:val="clear" w:color="auto" w:fill="auto"/>
            <w:vAlign w:val="center"/>
            <w:hideMark/>
          </w:tcPr>
          <w:p w14:paraId="1FC18931" w14:textId="77777777" w:rsidR="002B54E8" w:rsidRPr="00E57739" w:rsidRDefault="002B54E8" w:rsidP="00A94821">
            <w:pPr>
              <w:rPr>
                <w:rFonts w:ascii="Myriad Pro" w:hAnsi="Myriad Pro"/>
                <w:sz w:val="16"/>
                <w:szCs w:val="16"/>
              </w:rPr>
            </w:pPr>
            <w:r w:rsidRPr="00E57739">
              <w:rPr>
                <w:rFonts w:ascii="Myriad Pro" w:hAnsi="Myriad Pro"/>
                <w:noProof/>
                <w:sz w:val="16"/>
                <w:szCs w:val="16"/>
              </w:rPr>
              <w:drawing>
                <wp:anchor distT="0" distB="0" distL="114300" distR="114300" simplePos="0" relativeHeight="251666944" behindDoc="0" locked="0" layoutInCell="1" allowOverlap="1" wp14:anchorId="00944654" wp14:editId="535ABFB5">
                  <wp:simplePos x="0" y="0"/>
                  <wp:positionH relativeFrom="column">
                    <wp:posOffset>99060</wp:posOffset>
                  </wp:positionH>
                  <wp:positionV relativeFrom="paragraph">
                    <wp:posOffset>128270</wp:posOffset>
                  </wp:positionV>
                  <wp:extent cx="488950" cy="308610"/>
                  <wp:effectExtent l="0" t="0" r="6350" b="0"/>
                  <wp:wrapNone/>
                  <wp:docPr id="576" name="Рисунок 576" descr="base_1_287253_32797">
                    <a:extLst xmlns:a="http://schemas.openxmlformats.org/drawingml/2006/main">
                      <a:ext uri="{FF2B5EF4-FFF2-40B4-BE49-F238E27FC236}">
                        <a16:creationId xmlns:a16="http://schemas.microsoft.com/office/drawing/2014/main" id="{EE17666C-15B5-41EF-856E-293D26EAAE39}"/>
                      </a:ext>
                    </a:extLst>
                  </wp:docPr>
                  <wp:cNvGraphicFramePr/>
                  <a:graphic xmlns:a="http://schemas.openxmlformats.org/drawingml/2006/main">
                    <a:graphicData uri="http://schemas.openxmlformats.org/drawingml/2006/picture">
                      <pic:pic xmlns:pic="http://schemas.openxmlformats.org/drawingml/2006/picture">
                        <pic:nvPicPr>
                          <pic:cNvPr id="12" name="Рисунок 11" descr="base_1_287253_32797">
                            <a:extLst>
                              <a:ext uri="{FF2B5EF4-FFF2-40B4-BE49-F238E27FC236}">
                                <a16:creationId xmlns:a16="http://schemas.microsoft.com/office/drawing/2014/main" id="{EE17666C-15B5-41EF-856E-293D26EAAE39}"/>
                              </a:ext>
                            </a:extLst>
                          </pic:cNvPr>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8950" cy="308610"/>
                          </a:xfrm>
                          <a:prstGeom prst="rect">
                            <a:avLst/>
                          </a:prstGeom>
                          <a:noFill/>
                        </pic:spPr>
                      </pic:pic>
                    </a:graphicData>
                  </a:graphic>
                </wp:anchor>
              </w:drawing>
            </w:r>
          </w:p>
        </w:tc>
        <w:tc>
          <w:tcPr>
            <w:tcW w:w="655" w:type="pct"/>
            <w:tcBorders>
              <w:top w:val="nil"/>
              <w:left w:val="nil"/>
              <w:bottom w:val="single" w:sz="4" w:space="0" w:color="auto"/>
              <w:right w:val="single" w:sz="4" w:space="0" w:color="auto"/>
            </w:tcBorders>
            <w:shd w:val="clear" w:color="auto" w:fill="auto"/>
            <w:vAlign w:val="center"/>
          </w:tcPr>
          <w:p w14:paraId="5EB8E28F" w14:textId="77777777" w:rsidR="002B54E8" w:rsidRPr="00E57739" w:rsidRDefault="002B54E8" w:rsidP="00D43C37">
            <w:pPr>
              <w:jc w:val="center"/>
              <w:rPr>
                <w:rFonts w:ascii="Myriad Pro" w:hAnsi="Myriad Pro"/>
                <w:noProof/>
                <w:sz w:val="16"/>
                <w:szCs w:val="16"/>
              </w:rPr>
            </w:pPr>
          </w:p>
        </w:tc>
        <w:tc>
          <w:tcPr>
            <w:tcW w:w="710" w:type="pct"/>
            <w:tcBorders>
              <w:top w:val="nil"/>
              <w:left w:val="nil"/>
              <w:bottom w:val="single" w:sz="4" w:space="0" w:color="auto"/>
              <w:right w:val="single" w:sz="4" w:space="0" w:color="auto"/>
            </w:tcBorders>
            <w:shd w:val="clear" w:color="auto" w:fill="auto"/>
            <w:vAlign w:val="center"/>
          </w:tcPr>
          <w:p w14:paraId="75D865E8" w14:textId="14720AB5" w:rsidR="002B54E8" w:rsidRPr="00E57739" w:rsidRDefault="00D43C37" w:rsidP="00D43C37">
            <w:pPr>
              <w:jc w:val="center"/>
              <w:rPr>
                <w:rFonts w:ascii="Myriad Pro" w:hAnsi="Myriad Pro"/>
                <w:noProof/>
                <w:sz w:val="16"/>
                <w:szCs w:val="16"/>
              </w:rPr>
            </w:pPr>
            <w:r>
              <w:rPr>
                <w:rFonts w:ascii="Myriad Pro" w:hAnsi="Myriad Pro"/>
                <w:noProof/>
                <w:sz w:val="16"/>
                <w:szCs w:val="16"/>
              </w:rPr>
              <w:t>1 152 196,63</w:t>
            </w:r>
          </w:p>
        </w:tc>
        <w:tc>
          <w:tcPr>
            <w:tcW w:w="682" w:type="pct"/>
            <w:tcBorders>
              <w:top w:val="nil"/>
              <w:left w:val="nil"/>
              <w:bottom w:val="single" w:sz="4" w:space="0" w:color="auto"/>
              <w:right w:val="single" w:sz="4" w:space="0" w:color="auto"/>
            </w:tcBorders>
            <w:shd w:val="clear" w:color="auto" w:fill="auto"/>
            <w:vAlign w:val="center"/>
          </w:tcPr>
          <w:p w14:paraId="09CA6CF2" w14:textId="2CC9A4F9" w:rsidR="002B54E8" w:rsidRPr="00E57739" w:rsidRDefault="002B54E8" w:rsidP="008467B5">
            <w:pPr>
              <w:jc w:val="center"/>
              <w:rPr>
                <w:rFonts w:ascii="Myriad Pro" w:hAnsi="Myriad Pro"/>
                <w:noProof/>
                <w:sz w:val="16"/>
                <w:szCs w:val="16"/>
              </w:rPr>
            </w:pPr>
          </w:p>
        </w:tc>
        <w:tc>
          <w:tcPr>
            <w:tcW w:w="654" w:type="pct"/>
            <w:tcBorders>
              <w:top w:val="nil"/>
              <w:left w:val="nil"/>
              <w:bottom w:val="single" w:sz="4" w:space="0" w:color="auto"/>
              <w:right w:val="single" w:sz="4" w:space="0" w:color="auto"/>
            </w:tcBorders>
            <w:shd w:val="clear" w:color="auto" w:fill="auto"/>
            <w:vAlign w:val="center"/>
          </w:tcPr>
          <w:p w14:paraId="35C2368A" w14:textId="4ECA9E9A" w:rsidR="002B54E8" w:rsidRPr="00E57739" w:rsidRDefault="002B54E8" w:rsidP="008467B5">
            <w:pPr>
              <w:jc w:val="center"/>
              <w:rPr>
                <w:rFonts w:ascii="Myriad Pro" w:hAnsi="Myriad Pro"/>
                <w:noProof/>
                <w:sz w:val="16"/>
                <w:szCs w:val="16"/>
              </w:rPr>
            </w:pPr>
          </w:p>
        </w:tc>
      </w:tr>
      <w:tr w:rsidR="008467B5" w:rsidRPr="00E57739" w14:paraId="59F16CBB" w14:textId="77777777" w:rsidTr="00371789">
        <w:trPr>
          <w:trHeight w:val="20"/>
          <w:jc w:val="center"/>
        </w:trPr>
        <w:tc>
          <w:tcPr>
            <w:tcW w:w="1859" w:type="pct"/>
            <w:tcBorders>
              <w:top w:val="nil"/>
              <w:left w:val="single" w:sz="4" w:space="0" w:color="auto"/>
              <w:bottom w:val="single" w:sz="4" w:space="0" w:color="auto"/>
              <w:right w:val="single" w:sz="4" w:space="0" w:color="auto"/>
            </w:tcBorders>
            <w:shd w:val="clear" w:color="auto" w:fill="auto"/>
            <w:vAlign w:val="center"/>
            <w:hideMark/>
          </w:tcPr>
          <w:p w14:paraId="4E6919CC" w14:textId="77777777" w:rsidR="00D43C37" w:rsidRPr="00E57739" w:rsidRDefault="00D43C37" w:rsidP="00A94821">
            <w:pPr>
              <w:rPr>
                <w:rFonts w:ascii="Myriad Pro" w:hAnsi="Myriad Pro"/>
                <w:sz w:val="16"/>
                <w:szCs w:val="16"/>
              </w:rPr>
            </w:pPr>
            <w:r w:rsidRPr="00E57739">
              <w:rPr>
                <w:rFonts w:ascii="Myriad Pro" w:hAnsi="Myriad Pro"/>
                <w:sz w:val="16"/>
                <w:szCs w:val="16"/>
              </w:rPr>
              <w:t>Фактический объем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2015 год до его начала, за счет собственных средств (выручки от реализации товаров (услуг) по регулируемым ценам (тарифам)) всего, без учета пообъектного анализа исполнения инвестиционной программы)</w:t>
            </w:r>
          </w:p>
        </w:tc>
        <w:tc>
          <w:tcPr>
            <w:tcW w:w="442" w:type="pct"/>
            <w:tcBorders>
              <w:top w:val="nil"/>
              <w:left w:val="nil"/>
              <w:bottom w:val="single" w:sz="4" w:space="0" w:color="auto"/>
              <w:right w:val="single" w:sz="4" w:space="0" w:color="auto"/>
            </w:tcBorders>
            <w:shd w:val="clear" w:color="auto" w:fill="auto"/>
            <w:vAlign w:val="center"/>
            <w:hideMark/>
          </w:tcPr>
          <w:p w14:paraId="310F8525" w14:textId="77777777" w:rsidR="00D43C37" w:rsidRPr="00E57739" w:rsidRDefault="00D43C37" w:rsidP="00A94821">
            <w:pPr>
              <w:rPr>
                <w:rFonts w:ascii="Myriad Pro" w:hAnsi="Myriad Pro"/>
                <w:sz w:val="16"/>
                <w:szCs w:val="16"/>
              </w:rPr>
            </w:pPr>
            <w:r w:rsidRPr="00E57739">
              <w:rPr>
                <w:rFonts w:ascii="Myriad Pro" w:hAnsi="Myriad Pro"/>
                <w:noProof/>
                <w:sz w:val="16"/>
                <w:szCs w:val="16"/>
              </w:rPr>
              <w:drawing>
                <wp:anchor distT="0" distB="0" distL="114300" distR="114300" simplePos="0" relativeHeight="251668992" behindDoc="0" locked="0" layoutInCell="1" allowOverlap="1" wp14:anchorId="5B796FA0" wp14:editId="7FD8105C">
                  <wp:simplePos x="0" y="0"/>
                  <wp:positionH relativeFrom="column">
                    <wp:posOffset>30480</wp:posOffset>
                  </wp:positionH>
                  <wp:positionV relativeFrom="paragraph">
                    <wp:posOffset>-40640</wp:posOffset>
                  </wp:positionV>
                  <wp:extent cx="581025" cy="266700"/>
                  <wp:effectExtent l="0" t="0" r="0" b="0"/>
                  <wp:wrapNone/>
                  <wp:docPr id="577" name="Рисунок 577">
                    <a:extLst xmlns:a="http://schemas.openxmlformats.org/drawingml/2006/main">
                      <a:ext uri="{FF2B5EF4-FFF2-40B4-BE49-F238E27FC236}">
                        <a16:creationId xmlns:a16="http://schemas.microsoft.com/office/drawing/2014/main" id="{5F695ED5-E8E9-4FA8-98AB-6FF2B5163A49}"/>
                      </a:ext>
                    </a:extLst>
                  </wp:docPr>
                  <wp:cNvGraphicFramePr/>
                  <a:graphic xmlns:a="http://schemas.openxmlformats.org/drawingml/2006/main">
                    <a:graphicData uri="http://schemas.openxmlformats.org/drawingml/2006/picture">
                      <pic:pic xmlns:pic="http://schemas.openxmlformats.org/drawingml/2006/picture">
                        <pic:nvPicPr>
                          <pic:cNvPr id="13" name="Рисунок 12">
                            <a:extLst>
                              <a:ext uri="{FF2B5EF4-FFF2-40B4-BE49-F238E27FC236}">
                                <a16:creationId xmlns:a16="http://schemas.microsoft.com/office/drawing/2014/main" id="{5F695ED5-E8E9-4FA8-98AB-6FF2B5163A49}"/>
                              </a:ext>
                            </a:extLst>
                          </pic:cNvPr>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1025" cy="266700"/>
                          </a:xfrm>
                          <a:prstGeom prst="rect">
                            <a:avLst/>
                          </a:prstGeom>
                          <a:noFill/>
                        </pic:spPr>
                      </pic:pic>
                    </a:graphicData>
                  </a:graphic>
                  <wp14:sizeRelH relativeFrom="margin">
                    <wp14:pctWidth>0</wp14:pctWidth>
                  </wp14:sizeRelH>
                  <wp14:sizeRelV relativeFrom="margin">
                    <wp14:pctHeight>0</wp14:pctHeight>
                  </wp14:sizeRelV>
                </wp:anchor>
              </w:drawing>
            </w:r>
          </w:p>
        </w:tc>
        <w:tc>
          <w:tcPr>
            <w:tcW w:w="655" w:type="pct"/>
            <w:tcBorders>
              <w:top w:val="nil"/>
              <w:left w:val="nil"/>
              <w:bottom w:val="single" w:sz="4" w:space="0" w:color="auto"/>
              <w:right w:val="single" w:sz="4" w:space="0" w:color="auto"/>
            </w:tcBorders>
            <w:shd w:val="clear" w:color="auto" w:fill="auto"/>
            <w:vAlign w:val="center"/>
          </w:tcPr>
          <w:p w14:paraId="3B73B4B5" w14:textId="77777777" w:rsidR="00D43C37" w:rsidRPr="00E57739" w:rsidRDefault="00D43C37" w:rsidP="00D43C37">
            <w:pPr>
              <w:jc w:val="center"/>
              <w:rPr>
                <w:rFonts w:ascii="Myriad Pro" w:hAnsi="Myriad Pro"/>
                <w:noProof/>
                <w:sz w:val="16"/>
                <w:szCs w:val="16"/>
              </w:rPr>
            </w:pPr>
          </w:p>
        </w:tc>
        <w:tc>
          <w:tcPr>
            <w:tcW w:w="710" w:type="pct"/>
            <w:tcBorders>
              <w:top w:val="nil"/>
              <w:left w:val="nil"/>
              <w:bottom w:val="single" w:sz="4" w:space="0" w:color="auto"/>
              <w:right w:val="single" w:sz="4" w:space="0" w:color="auto"/>
            </w:tcBorders>
            <w:shd w:val="clear" w:color="auto" w:fill="auto"/>
            <w:vAlign w:val="center"/>
          </w:tcPr>
          <w:p w14:paraId="60E85C8B" w14:textId="4E3351FC" w:rsidR="00D43C37" w:rsidRPr="00E57739" w:rsidRDefault="00D43C37" w:rsidP="008467B5">
            <w:pPr>
              <w:jc w:val="center"/>
              <w:rPr>
                <w:rFonts w:ascii="Myriad Pro" w:hAnsi="Myriad Pro"/>
                <w:noProof/>
                <w:sz w:val="16"/>
                <w:szCs w:val="16"/>
              </w:rPr>
            </w:pPr>
          </w:p>
        </w:tc>
        <w:tc>
          <w:tcPr>
            <w:tcW w:w="682" w:type="pct"/>
            <w:tcBorders>
              <w:top w:val="nil"/>
              <w:left w:val="nil"/>
              <w:bottom w:val="single" w:sz="4" w:space="0" w:color="auto"/>
              <w:right w:val="single" w:sz="4" w:space="0" w:color="auto"/>
            </w:tcBorders>
            <w:shd w:val="clear" w:color="auto" w:fill="auto"/>
            <w:vAlign w:val="center"/>
          </w:tcPr>
          <w:p w14:paraId="4D3323B3" w14:textId="1718C69E" w:rsidR="00D43C37" w:rsidRPr="00E57739" w:rsidRDefault="00D43C37" w:rsidP="008467B5">
            <w:pPr>
              <w:jc w:val="center"/>
              <w:rPr>
                <w:rFonts w:ascii="Myriad Pro" w:hAnsi="Myriad Pro"/>
                <w:noProof/>
                <w:sz w:val="16"/>
                <w:szCs w:val="16"/>
              </w:rPr>
            </w:pPr>
            <w:r w:rsidRPr="001B5E65">
              <w:rPr>
                <w:rFonts w:ascii="Myriad Pro" w:hAnsi="Myriad Pro"/>
                <w:noProof/>
                <w:sz w:val="16"/>
                <w:szCs w:val="16"/>
              </w:rPr>
              <w:t>418 164,97</w:t>
            </w:r>
          </w:p>
        </w:tc>
        <w:tc>
          <w:tcPr>
            <w:tcW w:w="654" w:type="pct"/>
            <w:tcBorders>
              <w:top w:val="nil"/>
              <w:left w:val="nil"/>
              <w:bottom w:val="single" w:sz="4" w:space="0" w:color="auto"/>
              <w:right w:val="single" w:sz="4" w:space="0" w:color="auto"/>
            </w:tcBorders>
            <w:shd w:val="clear" w:color="auto" w:fill="auto"/>
            <w:vAlign w:val="center"/>
          </w:tcPr>
          <w:p w14:paraId="3DED76C0" w14:textId="21DD1ACC" w:rsidR="00D43C37" w:rsidRPr="00E57739" w:rsidRDefault="00D43C37" w:rsidP="008467B5">
            <w:pPr>
              <w:jc w:val="center"/>
              <w:rPr>
                <w:rFonts w:ascii="Myriad Pro" w:hAnsi="Myriad Pro"/>
                <w:noProof/>
                <w:sz w:val="16"/>
                <w:szCs w:val="16"/>
              </w:rPr>
            </w:pPr>
          </w:p>
        </w:tc>
      </w:tr>
      <w:tr w:rsidR="008467B5" w:rsidRPr="00E57739" w14:paraId="33CCD230" w14:textId="77777777" w:rsidTr="00371789">
        <w:trPr>
          <w:trHeight w:val="20"/>
          <w:jc w:val="center"/>
        </w:trPr>
        <w:tc>
          <w:tcPr>
            <w:tcW w:w="1859" w:type="pct"/>
            <w:tcBorders>
              <w:top w:val="nil"/>
              <w:left w:val="single" w:sz="4" w:space="0" w:color="auto"/>
              <w:bottom w:val="single" w:sz="4" w:space="0" w:color="auto"/>
              <w:right w:val="single" w:sz="4" w:space="0" w:color="auto"/>
            </w:tcBorders>
            <w:shd w:val="clear" w:color="auto" w:fill="auto"/>
            <w:vAlign w:val="center"/>
            <w:hideMark/>
          </w:tcPr>
          <w:p w14:paraId="1DE518A1" w14:textId="77777777" w:rsidR="00D43C37" w:rsidRPr="00E57739" w:rsidRDefault="00D43C37" w:rsidP="00A94821">
            <w:pPr>
              <w:rPr>
                <w:rFonts w:ascii="Myriad Pro" w:hAnsi="Myriad Pro"/>
                <w:sz w:val="16"/>
                <w:szCs w:val="16"/>
              </w:rPr>
            </w:pPr>
            <w:r w:rsidRPr="00E57739">
              <w:rPr>
                <w:rFonts w:ascii="Myriad Pro" w:hAnsi="Myriad Pro"/>
                <w:sz w:val="16"/>
                <w:szCs w:val="16"/>
              </w:rPr>
              <w:t>Фактический объем финансирования мероприятий инвестиционной программы, по которым выявлено превышение фактического финансирования над плановым финансированием, предусмотренного инвестиционной программой, представляющей собой совокупность инвестиционных проектов, утвержденной (скорректированной) в установленном порядке на 2015 год до его начала, за счет собственных средств выручки от реализации товаров (услуг) по регулируемым ценам (тарифам))</w:t>
            </w:r>
          </w:p>
        </w:tc>
        <w:tc>
          <w:tcPr>
            <w:tcW w:w="442" w:type="pct"/>
            <w:tcBorders>
              <w:top w:val="nil"/>
              <w:left w:val="nil"/>
              <w:bottom w:val="single" w:sz="4" w:space="0" w:color="auto"/>
              <w:right w:val="single" w:sz="4" w:space="0" w:color="auto"/>
            </w:tcBorders>
            <w:shd w:val="clear" w:color="auto" w:fill="auto"/>
            <w:vAlign w:val="center"/>
            <w:hideMark/>
          </w:tcPr>
          <w:p w14:paraId="78EE9208" w14:textId="77777777" w:rsidR="00D43C37" w:rsidRPr="00E57739" w:rsidRDefault="00D43C37" w:rsidP="00A94821">
            <w:pPr>
              <w:rPr>
                <w:rFonts w:ascii="Myriad Pro" w:hAnsi="Myriad Pro"/>
                <w:sz w:val="16"/>
                <w:szCs w:val="16"/>
              </w:rPr>
            </w:pPr>
            <w:r w:rsidRPr="00E57739">
              <w:rPr>
                <w:rFonts w:ascii="Myriad Pro" w:hAnsi="Myriad Pro"/>
                <w:sz w:val="16"/>
                <w:szCs w:val="16"/>
              </w:rPr>
              <w:t> </w:t>
            </w:r>
          </w:p>
        </w:tc>
        <w:tc>
          <w:tcPr>
            <w:tcW w:w="655" w:type="pct"/>
            <w:tcBorders>
              <w:top w:val="nil"/>
              <w:left w:val="nil"/>
              <w:bottom w:val="single" w:sz="4" w:space="0" w:color="auto"/>
              <w:right w:val="single" w:sz="4" w:space="0" w:color="auto"/>
            </w:tcBorders>
            <w:shd w:val="clear" w:color="auto" w:fill="auto"/>
            <w:vAlign w:val="center"/>
          </w:tcPr>
          <w:p w14:paraId="736529ED" w14:textId="77777777" w:rsidR="00D43C37" w:rsidRPr="00E57739" w:rsidRDefault="00D43C37" w:rsidP="00D43C37">
            <w:pPr>
              <w:jc w:val="center"/>
              <w:rPr>
                <w:rFonts w:ascii="Myriad Pro" w:hAnsi="Myriad Pro"/>
                <w:noProof/>
                <w:sz w:val="16"/>
                <w:szCs w:val="16"/>
              </w:rPr>
            </w:pPr>
          </w:p>
        </w:tc>
        <w:tc>
          <w:tcPr>
            <w:tcW w:w="710" w:type="pct"/>
            <w:tcBorders>
              <w:top w:val="nil"/>
              <w:left w:val="nil"/>
              <w:bottom w:val="single" w:sz="4" w:space="0" w:color="auto"/>
              <w:right w:val="single" w:sz="4" w:space="0" w:color="auto"/>
            </w:tcBorders>
            <w:shd w:val="clear" w:color="auto" w:fill="auto"/>
            <w:vAlign w:val="center"/>
          </w:tcPr>
          <w:p w14:paraId="0B064E08" w14:textId="04CAF31A" w:rsidR="00D43C37" w:rsidRPr="00E57739" w:rsidRDefault="00D43C37" w:rsidP="00D43C37">
            <w:pPr>
              <w:jc w:val="center"/>
              <w:rPr>
                <w:rFonts w:ascii="Myriad Pro" w:hAnsi="Myriad Pro"/>
                <w:noProof/>
                <w:sz w:val="16"/>
                <w:szCs w:val="16"/>
              </w:rPr>
            </w:pPr>
            <w:r w:rsidRPr="001B5E65">
              <w:rPr>
                <w:rFonts w:ascii="Myriad Pro" w:hAnsi="Myriad Pro"/>
                <w:noProof/>
                <w:sz w:val="16"/>
                <w:szCs w:val="16"/>
              </w:rPr>
              <w:t>70 648,52</w:t>
            </w:r>
          </w:p>
        </w:tc>
        <w:tc>
          <w:tcPr>
            <w:tcW w:w="682" w:type="pct"/>
            <w:tcBorders>
              <w:top w:val="nil"/>
              <w:left w:val="nil"/>
              <w:bottom w:val="single" w:sz="4" w:space="0" w:color="auto"/>
              <w:right w:val="single" w:sz="4" w:space="0" w:color="auto"/>
            </w:tcBorders>
            <w:shd w:val="clear" w:color="auto" w:fill="auto"/>
            <w:vAlign w:val="center"/>
          </w:tcPr>
          <w:p w14:paraId="0BEC2FCC" w14:textId="78DCE1B7" w:rsidR="00D43C37" w:rsidRPr="00E57739" w:rsidRDefault="00D43C37" w:rsidP="00D43C37">
            <w:pPr>
              <w:jc w:val="center"/>
              <w:rPr>
                <w:rFonts w:ascii="Myriad Pro" w:hAnsi="Myriad Pro"/>
                <w:noProof/>
                <w:sz w:val="16"/>
                <w:szCs w:val="16"/>
              </w:rPr>
            </w:pPr>
            <w:r w:rsidRPr="001B5E65">
              <w:rPr>
                <w:rFonts w:ascii="Myriad Pro" w:hAnsi="Myriad Pro"/>
                <w:noProof/>
                <w:sz w:val="16"/>
                <w:szCs w:val="16"/>
              </w:rPr>
              <w:t>143 831,41</w:t>
            </w:r>
          </w:p>
        </w:tc>
        <w:tc>
          <w:tcPr>
            <w:tcW w:w="654" w:type="pct"/>
            <w:tcBorders>
              <w:top w:val="nil"/>
              <w:left w:val="nil"/>
              <w:bottom w:val="single" w:sz="4" w:space="0" w:color="auto"/>
              <w:right w:val="single" w:sz="4" w:space="0" w:color="auto"/>
            </w:tcBorders>
            <w:shd w:val="clear" w:color="auto" w:fill="auto"/>
            <w:vAlign w:val="center"/>
          </w:tcPr>
          <w:p w14:paraId="7EF262FF" w14:textId="4CCC2F4D" w:rsidR="00D43C37" w:rsidRPr="00E57739" w:rsidRDefault="00D43C37" w:rsidP="00D43C37">
            <w:pPr>
              <w:jc w:val="center"/>
              <w:rPr>
                <w:rFonts w:ascii="Myriad Pro" w:hAnsi="Myriad Pro"/>
                <w:noProof/>
                <w:sz w:val="16"/>
                <w:szCs w:val="16"/>
              </w:rPr>
            </w:pPr>
            <w:r w:rsidRPr="001B5E65">
              <w:rPr>
                <w:rFonts w:ascii="Myriad Pro" w:hAnsi="Myriad Pro"/>
                <w:noProof/>
                <w:sz w:val="16"/>
                <w:szCs w:val="16"/>
              </w:rPr>
              <w:t>73 182,89</w:t>
            </w:r>
          </w:p>
        </w:tc>
      </w:tr>
      <w:tr w:rsidR="008467B5" w:rsidRPr="00E57739" w14:paraId="6E30A0C1" w14:textId="77777777" w:rsidTr="00371789">
        <w:trPr>
          <w:trHeight w:val="20"/>
          <w:jc w:val="center"/>
        </w:trPr>
        <w:tc>
          <w:tcPr>
            <w:tcW w:w="1859" w:type="pct"/>
            <w:tcBorders>
              <w:top w:val="nil"/>
              <w:left w:val="single" w:sz="4" w:space="0" w:color="auto"/>
              <w:bottom w:val="single" w:sz="4" w:space="0" w:color="auto"/>
              <w:right w:val="single" w:sz="4" w:space="0" w:color="auto"/>
            </w:tcBorders>
            <w:shd w:val="clear" w:color="auto" w:fill="auto"/>
            <w:vAlign w:val="center"/>
            <w:hideMark/>
          </w:tcPr>
          <w:p w14:paraId="53A85786" w14:textId="77777777" w:rsidR="00D43C37" w:rsidRPr="00E57739" w:rsidRDefault="00D43C37" w:rsidP="00A94821">
            <w:pPr>
              <w:rPr>
                <w:rFonts w:ascii="Myriad Pro" w:hAnsi="Myriad Pro"/>
                <w:sz w:val="16"/>
                <w:szCs w:val="16"/>
              </w:rPr>
            </w:pPr>
            <w:r w:rsidRPr="00E57739">
              <w:rPr>
                <w:rFonts w:ascii="Myriad Pro" w:hAnsi="Myriad Pro"/>
                <w:sz w:val="16"/>
                <w:szCs w:val="16"/>
              </w:rPr>
              <w:t>Фактический объем финансирования мероприятий инвестиционной программы, отсутствующие в инвестиционной программе, представляющей собой совокупность инвестиционных проектов, утвержденной (скорректированной) в установленном порядке на 2015 год до его начала, за счет собственных средств выручки от реализации товаров (услуг) по регулируемым ценам (тарифам))</w:t>
            </w:r>
          </w:p>
        </w:tc>
        <w:tc>
          <w:tcPr>
            <w:tcW w:w="442" w:type="pct"/>
            <w:tcBorders>
              <w:top w:val="nil"/>
              <w:left w:val="nil"/>
              <w:bottom w:val="single" w:sz="4" w:space="0" w:color="auto"/>
              <w:right w:val="single" w:sz="4" w:space="0" w:color="auto"/>
            </w:tcBorders>
            <w:shd w:val="clear" w:color="auto" w:fill="auto"/>
            <w:vAlign w:val="center"/>
            <w:hideMark/>
          </w:tcPr>
          <w:p w14:paraId="7C329295" w14:textId="77777777" w:rsidR="00D43C37" w:rsidRPr="00E57739" w:rsidRDefault="00D43C37" w:rsidP="00A94821">
            <w:pPr>
              <w:rPr>
                <w:rFonts w:ascii="Myriad Pro" w:hAnsi="Myriad Pro"/>
                <w:sz w:val="16"/>
                <w:szCs w:val="16"/>
              </w:rPr>
            </w:pPr>
            <w:r w:rsidRPr="00E57739">
              <w:rPr>
                <w:rFonts w:ascii="Myriad Pro" w:hAnsi="Myriad Pro"/>
                <w:sz w:val="16"/>
                <w:szCs w:val="16"/>
              </w:rPr>
              <w:t> </w:t>
            </w:r>
          </w:p>
        </w:tc>
        <w:tc>
          <w:tcPr>
            <w:tcW w:w="655" w:type="pct"/>
            <w:tcBorders>
              <w:top w:val="nil"/>
              <w:left w:val="nil"/>
              <w:bottom w:val="single" w:sz="4" w:space="0" w:color="auto"/>
              <w:right w:val="single" w:sz="4" w:space="0" w:color="auto"/>
            </w:tcBorders>
            <w:shd w:val="clear" w:color="auto" w:fill="auto"/>
            <w:vAlign w:val="center"/>
          </w:tcPr>
          <w:p w14:paraId="3B2E5557" w14:textId="77777777" w:rsidR="00D43C37" w:rsidRPr="00E57739" w:rsidRDefault="00D43C37" w:rsidP="00D43C37">
            <w:pPr>
              <w:jc w:val="center"/>
              <w:rPr>
                <w:rFonts w:ascii="Myriad Pro" w:hAnsi="Myriad Pro"/>
                <w:noProof/>
                <w:sz w:val="16"/>
                <w:szCs w:val="16"/>
              </w:rPr>
            </w:pPr>
          </w:p>
        </w:tc>
        <w:tc>
          <w:tcPr>
            <w:tcW w:w="710" w:type="pct"/>
            <w:tcBorders>
              <w:top w:val="nil"/>
              <w:left w:val="nil"/>
              <w:bottom w:val="single" w:sz="4" w:space="0" w:color="auto"/>
              <w:right w:val="single" w:sz="4" w:space="0" w:color="auto"/>
            </w:tcBorders>
            <w:shd w:val="clear" w:color="auto" w:fill="auto"/>
            <w:vAlign w:val="center"/>
          </w:tcPr>
          <w:p w14:paraId="7B8CC424" w14:textId="503F86B2" w:rsidR="00D43C37" w:rsidRPr="00E57739" w:rsidRDefault="00D43C37" w:rsidP="00D43C37">
            <w:pPr>
              <w:jc w:val="center"/>
              <w:rPr>
                <w:rFonts w:ascii="Myriad Pro" w:hAnsi="Myriad Pro"/>
                <w:noProof/>
                <w:sz w:val="16"/>
                <w:szCs w:val="16"/>
              </w:rPr>
            </w:pPr>
            <w:r w:rsidRPr="001B5E65">
              <w:rPr>
                <w:rFonts w:ascii="Myriad Pro" w:hAnsi="Myriad Pro"/>
                <w:noProof/>
                <w:sz w:val="16"/>
                <w:szCs w:val="16"/>
              </w:rPr>
              <w:t>0,00</w:t>
            </w:r>
          </w:p>
        </w:tc>
        <w:tc>
          <w:tcPr>
            <w:tcW w:w="682" w:type="pct"/>
            <w:tcBorders>
              <w:top w:val="nil"/>
              <w:left w:val="nil"/>
              <w:bottom w:val="single" w:sz="4" w:space="0" w:color="auto"/>
              <w:right w:val="single" w:sz="4" w:space="0" w:color="auto"/>
            </w:tcBorders>
            <w:shd w:val="clear" w:color="auto" w:fill="auto"/>
            <w:vAlign w:val="center"/>
          </w:tcPr>
          <w:p w14:paraId="624D9B9A" w14:textId="301F3FD2" w:rsidR="00D43C37" w:rsidRPr="00E57739" w:rsidRDefault="00D43C37" w:rsidP="00D43C37">
            <w:pPr>
              <w:jc w:val="center"/>
              <w:rPr>
                <w:rFonts w:ascii="Myriad Pro" w:hAnsi="Myriad Pro"/>
                <w:noProof/>
                <w:sz w:val="16"/>
                <w:szCs w:val="16"/>
              </w:rPr>
            </w:pPr>
            <w:r w:rsidRPr="001B5E65">
              <w:rPr>
                <w:rFonts w:ascii="Myriad Pro" w:hAnsi="Myriad Pro"/>
                <w:noProof/>
                <w:sz w:val="16"/>
                <w:szCs w:val="16"/>
              </w:rPr>
              <w:t>92 595,22</w:t>
            </w:r>
          </w:p>
        </w:tc>
        <w:tc>
          <w:tcPr>
            <w:tcW w:w="654" w:type="pct"/>
            <w:tcBorders>
              <w:top w:val="nil"/>
              <w:left w:val="nil"/>
              <w:bottom w:val="single" w:sz="4" w:space="0" w:color="auto"/>
              <w:right w:val="single" w:sz="4" w:space="0" w:color="auto"/>
            </w:tcBorders>
            <w:shd w:val="clear" w:color="auto" w:fill="auto"/>
            <w:vAlign w:val="center"/>
          </w:tcPr>
          <w:p w14:paraId="56574CF8" w14:textId="39E01702" w:rsidR="00D43C37" w:rsidRPr="00E57739" w:rsidRDefault="00D43C37" w:rsidP="00D43C37">
            <w:pPr>
              <w:jc w:val="center"/>
              <w:rPr>
                <w:rFonts w:ascii="Myriad Pro" w:hAnsi="Myriad Pro"/>
                <w:noProof/>
                <w:sz w:val="16"/>
                <w:szCs w:val="16"/>
              </w:rPr>
            </w:pPr>
            <w:r w:rsidRPr="001B5E65">
              <w:rPr>
                <w:rFonts w:ascii="Myriad Pro" w:hAnsi="Myriad Pro"/>
                <w:noProof/>
                <w:sz w:val="16"/>
                <w:szCs w:val="16"/>
              </w:rPr>
              <w:t>92 595,22</w:t>
            </w:r>
          </w:p>
        </w:tc>
      </w:tr>
      <w:tr w:rsidR="008467B5" w:rsidRPr="00E57739" w14:paraId="25DABE13" w14:textId="77777777" w:rsidTr="00371789">
        <w:trPr>
          <w:trHeight w:val="20"/>
          <w:jc w:val="center"/>
        </w:trPr>
        <w:tc>
          <w:tcPr>
            <w:tcW w:w="1859" w:type="pct"/>
            <w:tcBorders>
              <w:top w:val="nil"/>
              <w:left w:val="single" w:sz="4" w:space="0" w:color="auto"/>
              <w:bottom w:val="single" w:sz="4" w:space="0" w:color="auto"/>
              <w:right w:val="single" w:sz="4" w:space="0" w:color="auto"/>
            </w:tcBorders>
            <w:shd w:val="clear" w:color="auto" w:fill="auto"/>
            <w:vAlign w:val="center"/>
            <w:hideMark/>
          </w:tcPr>
          <w:p w14:paraId="5A940412" w14:textId="77777777" w:rsidR="00D43C37" w:rsidRPr="00E57739" w:rsidRDefault="00D43C37" w:rsidP="00A94821">
            <w:pPr>
              <w:rPr>
                <w:rFonts w:ascii="Myriad Pro" w:hAnsi="Myriad Pro"/>
                <w:sz w:val="16"/>
                <w:szCs w:val="16"/>
              </w:rPr>
            </w:pPr>
            <w:r w:rsidRPr="00E57739">
              <w:rPr>
                <w:rFonts w:ascii="Myriad Pro" w:hAnsi="Myriad Pro"/>
                <w:sz w:val="16"/>
                <w:szCs w:val="16"/>
              </w:rPr>
              <w:t>Фактический объем финансирования мероприятий инвестиционной программы, по которым выявлено неисполнение относительно планового финансирования, предусмотренного инвестиционной программой, представляющей собой совокупность инвестиционных проектов, утвержденной (скорректированной) в установленном порядке на 2015 год до его начала, за счет собственных средств выручки от реализации товаров (услуг) по регулируемым ценам (тарифам))</w:t>
            </w:r>
          </w:p>
        </w:tc>
        <w:tc>
          <w:tcPr>
            <w:tcW w:w="442" w:type="pct"/>
            <w:tcBorders>
              <w:top w:val="nil"/>
              <w:left w:val="nil"/>
              <w:bottom w:val="single" w:sz="4" w:space="0" w:color="auto"/>
              <w:right w:val="single" w:sz="4" w:space="0" w:color="auto"/>
            </w:tcBorders>
            <w:shd w:val="clear" w:color="auto" w:fill="auto"/>
            <w:vAlign w:val="center"/>
            <w:hideMark/>
          </w:tcPr>
          <w:p w14:paraId="7B6D1F65" w14:textId="77777777" w:rsidR="00D43C37" w:rsidRPr="00E57739" w:rsidRDefault="00D43C37" w:rsidP="00A94821">
            <w:pPr>
              <w:rPr>
                <w:rFonts w:ascii="Myriad Pro" w:hAnsi="Myriad Pro"/>
                <w:sz w:val="16"/>
                <w:szCs w:val="16"/>
              </w:rPr>
            </w:pPr>
            <w:r w:rsidRPr="00E57739">
              <w:rPr>
                <w:rFonts w:ascii="Myriad Pro" w:hAnsi="Myriad Pro"/>
                <w:sz w:val="16"/>
                <w:szCs w:val="16"/>
              </w:rPr>
              <w:t> </w:t>
            </w:r>
          </w:p>
        </w:tc>
        <w:tc>
          <w:tcPr>
            <w:tcW w:w="655" w:type="pct"/>
            <w:tcBorders>
              <w:top w:val="nil"/>
              <w:left w:val="nil"/>
              <w:bottom w:val="single" w:sz="4" w:space="0" w:color="auto"/>
              <w:right w:val="single" w:sz="4" w:space="0" w:color="auto"/>
            </w:tcBorders>
            <w:shd w:val="clear" w:color="auto" w:fill="auto"/>
            <w:vAlign w:val="center"/>
          </w:tcPr>
          <w:p w14:paraId="245A655F" w14:textId="77777777" w:rsidR="00D43C37" w:rsidRPr="00E57739" w:rsidRDefault="00D43C37" w:rsidP="00D43C37">
            <w:pPr>
              <w:jc w:val="center"/>
              <w:rPr>
                <w:rFonts w:ascii="Myriad Pro" w:hAnsi="Myriad Pro"/>
                <w:noProof/>
                <w:sz w:val="16"/>
                <w:szCs w:val="16"/>
              </w:rPr>
            </w:pPr>
          </w:p>
        </w:tc>
        <w:tc>
          <w:tcPr>
            <w:tcW w:w="710" w:type="pct"/>
            <w:tcBorders>
              <w:top w:val="nil"/>
              <w:left w:val="nil"/>
              <w:bottom w:val="single" w:sz="4" w:space="0" w:color="auto"/>
              <w:right w:val="single" w:sz="4" w:space="0" w:color="auto"/>
            </w:tcBorders>
            <w:shd w:val="clear" w:color="auto" w:fill="auto"/>
            <w:vAlign w:val="center"/>
          </w:tcPr>
          <w:p w14:paraId="3AEFB4C5" w14:textId="64DF78A6" w:rsidR="00D43C37" w:rsidRPr="00E57739" w:rsidRDefault="00D43C37" w:rsidP="00D43C37">
            <w:pPr>
              <w:jc w:val="center"/>
              <w:rPr>
                <w:rFonts w:ascii="Myriad Pro" w:hAnsi="Myriad Pro"/>
                <w:noProof/>
                <w:sz w:val="16"/>
                <w:szCs w:val="16"/>
              </w:rPr>
            </w:pPr>
            <w:r w:rsidRPr="001B5E65">
              <w:rPr>
                <w:rFonts w:ascii="Myriad Pro" w:hAnsi="Myriad Pro"/>
                <w:noProof/>
                <w:sz w:val="16"/>
                <w:szCs w:val="16"/>
              </w:rPr>
              <w:t>1 081 548,11</w:t>
            </w:r>
          </w:p>
        </w:tc>
        <w:tc>
          <w:tcPr>
            <w:tcW w:w="682" w:type="pct"/>
            <w:tcBorders>
              <w:top w:val="nil"/>
              <w:left w:val="nil"/>
              <w:bottom w:val="single" w:sz="4" w:space="0" w:color="auto"/>
              <w:right w:val="single" w:sz="4" w:space="0" w:color="auto"/>
            </w:tcBorders>
            <w:shd w:val="clear" w:color="auto" w:fill="auto"/>
            <w:vAlign w:val="center"/>
          </w:tcPr>
          <w:p w14:paraId="18F6B971" w14:textId="6C2458BC" w:rsidR="00D43C37" w:rsidRPr="00E57739" w:rsidRDefault="00D43C37" w:rsidP="00D43C37">
            <w:pPr>
              <w:jc w:val="center"/>
              <w:rPr>
                <w:rFonts w:ascii="Myriad Pro" w:hAnsi="Myriad Pro"/>
                <w:noProof/>
                <w:sz w:val="16"/>
                <w:szCs w:val="16"/>
              </w:rPr>
            </w:pPr>
            <w:r w:rsidRPr="001B5E65">
              <w:rPr>
                <w:rFonts w:ascii="Myriad Pro" w:hAnsi="Myriad Pro"/>
                <w:noProof/>
                <w:sz w:val="16"/>
                <w:szCs w:val="16"/>
              </w:rPr>
              <w:t>181 738,34</w:t>
            </w:r>
          </w:p>
        </w:tc>
        <w:tc>
          <w:tcPr>
            <w:tcW w:w="654" w:type="pct"/>
            <w:tcBorders>
              <w:top w:val="nil"/>
              <w:left w:val="nil"/>
              <w:bottom w:val="single" w:sz="4" w:space="0" w:color="auto"/>
              <w:right w:val="single" w:sz="4" w:space="0" w:color="auto"/>
            </w:tcBorders>
            <w:shd w:val="clear" w:color="auto" w:fill="auto"/>
            <w:vAlign w:val="center"/>
          </w:tcPr>
          <w:p w14:paraId="4C34EFA7" w14:textId="79CDC373" w:rsidR="00D43C37" w:rsidRPr="00E57739" w:rsidRDefault="00D43C37" w:rsidP="00D43C37">
            <w:pPr>
              <w:jc w:val="center"/>
              <w:rPr>
                <w:rFonts w:ascii="Myriad Pro" w:hAnsi="Myriad Pro"/>
                <w:noProof/>
                <w:sz w:val="16"/>
                <w:szCs w:val="16"/>
              </w:rPr>
            </w:pPr>
            <w:r w:rsidRPr="00363FF4">
              <w:rPr>
                <w:rFonts w:ascii="Myriad Pro" w:hAnsi="Myriad Pro"/>
                <w:noProof/>
                <w:sz w:val="16"/>
                <w:szCs w:val="16"/>
              </w:rPr>
              <w:t>-899 809,77</w:t>
            </w:r>
          </w:p>
        </w:tc>
      </w:tr>
      <w:tr w:rsidR="008467B5" w:rsidRPr="00E57739" w14:paraId="5CE8433A" w14:textId="77777777" w:rsidTr="00371789">
        <w:trPr>
          <w:trHeight w:val="20"/>
          <w:jc w:val="center"/>
        </w:trPr>
        <w:tc>
          <w:tcPr>
            <w:tcW w:w="1859" w:type="pct"/>
            <w:tcBorders>
              <w:top w:val="nil"/>
              <w:left w:val="single" w:sz="4" w:space="0" w:color="auto"/>
              <w:bottom w:val="single" w:sz="4" w:space="0" w:color="auto"/>
              <w:right w:val="single" w:sz="4" w:space="0" w:color="auto"/>
            </w:tcBorders>
            <w:shd w:val="clear" w:color="auto" w:fill="auto"/>
            <w:vAlign w:val="center"/>
            <w:hideMark/>
          </w:tcPr>
          <w:p w14:paraId="53BAA1AA" w14:textId="77777777" w:rsidR="00D43C37" w:rsidRPr="00E57739" w:rsidRDefault="00D43C37" w:rsidP="00A94821">
            <w:pPr>
              <w:rPr>
                <w:rFonts w:ascii="Myriad Pro" w:hAnsi="Myriad Pro"/>
                <w:sz w:val="16"/>
                <w:szCs w:val="16"/>
              </w:rPr>
            </w:pPr>
            <w:r w:rsidRPr="00E57739">
              <w:rPr>
                <w:rFonts w:ascii="Myriad Pro" w:hAnsi="Myriad Pro"/>
                <w:sz w:val="16"/>
                <w:szCs w:val="16"/>
              </w:rPr>
              <w:t>Фактический объем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2015 год до его начала, за счет собственных средств (выручки от реализации товаров (услуг) по регулируемым ценам (тарифам)) (всего, с учетом пообъектного анализа исполнения инвестиционной программы)</w:t>
            </w:r>
          </w:p>
        </w:tc>
        <w:tc>
          <w:tcPr>
            <w:tcW w:w="442" w:type="pct"/>
            <w:tcBorders>
              <w:top w:val="nil"/>
              <w:left w:val="nil"/>
              <w:bottom w:val="single" w:sz="4" w:space="0" w:color="auto"/>
              <w:right w:val="single" w:sz="4" w:space="0" w:color="auto"/>
            </w:tcBorders>
            <w:shd w:val="clear" w:color="auto" w:fill="auto"/>
            <w:vAlign w:val="center"/>
            <w:hideMark/>
          </w:tcPr>
          <w:p w14:paraId="39D8CA87" w14:textId="77777777" w:rsidR="00D43C37" w:rsidRPr="00E57739" w:rsidRDefault="00D43C37" w:rsidP="00A94821">
            <w:pPr>
              <w:rPr>
                <w:rFonts w:ascii="Myriad Pro" w:hAnsi="Myriad Pro"/>
                <w:sz w:val="16"/>
                <w:szCs w:val="16"/>
              </w:rPr>
            </w:pPr>
            <w:r w:rsidRPr="00E57739">
              <w:rPr>
                <w:rFonts w:ascii="Myriad Pro" w:hAnsi="Myriad Pro"/>
                <w:noProof/>
                <w:sz w:val="16"/>
                <w:szCs w:val="16"/>
              </w:rPr>
              <w:drawing>
                <wp:anchor distT="0" distB="0" distL="114300" distR="114300" simplePos="0" relativeHeight="251670016" behindDoc="0" locked="0" layoutInCell="1" allowOverlap="1" wp14:anchorId="3A7754A9" wp14:editId="0EF7A759">
                  <wp:simplePos x="0" y="0"/>
                  <wp:positionH relativeFrom="column">
                    <wp:posOffset>50165</wp:posOffset>
                  </wp:positionH>
                  <wp:positionV relativeFrom="paragraph">
                    <wp:posOffset>-264795</wp:posOffset>
                  </wp:positionV>
                  <wp:extent cx="561975" cy="257175"/>
                  <wp:effectExtent l="0" t="0" r="0" b="0"/>
                  <wp:wrapTopAndBottom/>
                  <wp:docPr id="578" name="Рисунок 578">
                    <a:extLst xmlns:a="http://schemas.openxmlformats.org/drawingml/2006/main">
                      <a:ext uri="{FF2B5EF4-FFF2-40B4-BE49-F238E27FC236}">
                        <a16:creationId xmlns:a16="http://schemas.microsoft.com/office/drawing/2014/main" id="{554C7172-055C-4749-808B-F5FCE7ADA2DD}"/>
                      </a:ext>
                    </a:extLst>
                  </wp:docPr>
                  <wp:cNvGraphicFramePr/>
                  <a:graphic xmlns:a="http://schemas.openxmlformats.org/drawingml/2006/main">
                    <a:graphicData uri="http://schemas.openxmlformats.org/drawingml/2006/picture">
                      <pic:pic xmlns:pic="http://schemas.openxmlformats.org/drawingml/2006/picture">
                        <pic:nvPicPr>
                          <pic:cNvPr id="14" name="Рисунок 13">
                            <a:extLst>
                              <a:ext uri="{FF2B5EF4-FFF2-40B4-BE49-F238E27FC236}">
                                <a16:creationId xmlns:a16="http://schemas.microsoft.com/office/drawing/2014/main" id="{554C7172-055C-4749-808B-F5FCE7ADA2DD}"/>
                              </a:ext>
                            </a:extLst>
                          </pic:cNvPr>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975" cy="257175"/>
                          </a:xfrm>
                          <a:prstGeom prst="rect">
                            <a:avLst/>
                          </a:prstGeom>
                          <a:noFill/>
                        </pic:spPr>
                      </pic:pic>
                    </a:graphicData>
                  </a:graphic>
                </wp:anchor>
              </w:drawing>
            </w:r>
          </w:p>
        </w:tc>
        <w:tc>
          <w:tcPr>
            <w:tcW w:w="655" w:type="pct"/>
            <w:tcBorders>
              <w:top w:val="nil"/>
              <w:left w:val="nil"/>
              <w:bottom w:val="single" w:sz="4" w:space="0" w:color="auto"/>
              <w:right w:val="single" w:sz="4" w:space="0" w:color="auto"/>
            </w:tcBorders>
            <w:shd w:val="clear" w:color="auto" w:fill="auto"/>
            <w:vAlign w:val="center"/>
          </w:tcPr>
          <w:p w14:paraId="4CDE79BB" w14:textId="77777777" w:rsidR="00D43C37" w:rsidRPr="00E57739" w:rsidRDefault="00D43C37" w:rsidP="00D43C37">
            <w:pPr>
              <w:jc w:val="center"/>
              <w:rPr>
                <w:rFonts w:ascii="Myriad Pro" w:hAnsi="Myriad Pro"/>
                <w:noProof/>
                <w:sz w:val="16"/>
                <w:szCs w:val="16"/>
              </w:rPr>
            </w:pPr>
          </w:p>
        </w:tc>
        <w:tc>
          <w:tcPr>
            <w:tcW w:w="710" w:type="pct"/>
            <w:tcBorders>
              <w:top w:val="nil"/>
              <w:left w:val="nil"/>
              <w:bottom w:val="single" w:sz="4" w:space="0" w:color="auto"/>
              <w:right w:val="single" w:sz="4" w:space="0" w:color="auto"/>
            </w:tcBorders>
            <w:shd w:val="clear" w:color="auto" w:fill="auto"/>
            <w:vAlign w:val="center"/>
          </w:tcPr>
          <w:p w14:paraId="0DF0C8DD" w14:textId="3A59CD51" w:rsidR="00D43C37" w:rsidRPr="00E57739" w:rsidRDefault="00D43C37" w:rsidP="008467B5">
            <w:pPr>
              <w:jc w:val="center"/>
              <w:rPr>
                <w:rFonts w:ascii="Myriad Pro" w:hAnsi="Myriad Pro"/>
                <w:noProof/>
                <w:sz w:val="16"/>
                <w:szCs w:val="16"/>
              </w:rPr>
            </w:pPr>
          </w:p>
        </w:tc>
        <w:tc>
          <w:tcPr>
            <w:tcW w:w="682" w:type="pct"/>
            <w:tcBorders>
              <w:top w:val="nil"/>
              <w:left w:val="nil"/>
              <w:bottom w:val="single" w:sz="4" w:space="0" w:color="auto"/>
              <w:right w:val="single" w:sz="4" w:space="0" w:color="auto"/>
            </w:tcBorders>
            <w:shd w:val="clear" w:color="auto" w:fill="auto"/>
            <w:vAlign w:val="center"/>
          </w:tcPr>
          <w:p w14:paraId="6956762A" w14:textId="65D00FE8" w:rsidR="00D43C37" w:rsidRPr="00E57739" w:rsidRDefault="00D43C37" w:rsidP="008467B5">
            <w:pPr>
              <w:jc w:val="center"/>
              <w:rPr>
                <w:rFonts w:ascii="Myriad Pro" w:hAnsi="Myriad Pro"/>
                <w:noProof/>
                <w:sz w:val="16"/>
                <w:szCs w:val="16"/>
              </w:rPr>
            </w:pPr>
            <w:r w:rsidRPr="00A43FF6">
              <w:rPr>
                <w:rFonts w:ascii="Myriad Pro" w:hAnsi="Myriad Pro"/>
                <w:noProof/>
                <w:sz w:val="16"/>
                <w:szCs w:val="16"/>
              </w:rPr>
              <w:t>252 386,85</w:t>
            </w:r>
          </w:p>
        </w:tc>
        <w:tc>
          <w:tcPr>
            <w:tcW w:w="654" w:type="pct"/>
            <w:tcBorders>
              <w:top w:val="nil"/>
              <w:left w:val="nil"/>
              <w:bottom w:val="single" w:sz="4" w:space="0" w:color="auto"/>
              <w:right w:val="single" w:sz="4" w:space="0" w:color="auto"/>
            </w:tcBorders>
            <w:shd w:val="clear" w:color="auto" w:fill="auto"/>
            <w:vAlign w:val="center"/>
          </w:tcPr>
          <w:p w14:paraId="350005B8" w14:textId="222661A9" w:rsidR="00D43C37" w:rsidRPr="00E57739" w:rsidRDefault="00D43C37" w:rsidP="008467B5">
            <w:pPr>
              <w:jc w:val="center"/>
              <w:rPr>
                <w:rFonts w:ascii="Myriad Pro" w:hAnsi="Myriad Pro"/>
                <w:noProof/>
                <w:sz w:val="16"/>
                <w:szCs w:val="16"/>
              </w:rPr>
            </w:pPr>
          </w:p>
        </w:tc>
      </w:tr>
    </w:tbl>
    <w:p w14:paraId="5567EAAD" w14:textId="77777777" w:rsidR="00A94821" w:rsidRDefault="00A94821" w:rsidP="00A94821">
      <w:pPr>
        <w:keepNext/>
        <w:spacing w:line="360" w:lineRule="auto"/>
        <w:ind w:firstLine="709"/>
        <w:jc w:val="both"/>
        <w:rPr>
          <w:rFonts w:ascii="Myriad Pro" w:eastAsia="Calibri" w:hAnsi="Myriad Pro"/>
          <w:sz w:val="26"/>
          <w:szCs w:val="26"/>
        </w:rPr>
        <w:sectPr w:rsidR="00A94821" w:rsidSect="00371789">
          <w:pgSz w:w="16838" w:h="11906" w:orient="landscape"/>
          <w:pgMar w:top="1701" w:right="851" w:bottom="851" w:left="851" w:header="709" w:footer="709" w:gutter="0"/>
          <w:cols w:space="708"/>
          <w:docGrid w:linePitch="360"/>
        </w:sectPr>
      </w:pPr>
    </w:p>
    <w:p w14:paraId="0EA2CA30" w14:textId="77777777" w:rsidR="00A94821" w:rsidRPr="00560BDF" w:rsidRDefault="00A94821" w:rsidP="00A94821">
      <w:pPr>
        <w:keepNext/>
        <w:spacing w:line="360" w:lineRule="auto"/>
        <w:ind w:firstLine="567"/>
        <w:jc w:val="both"/>
        <w:rPr>
          <w:rFonts w:ascii="Myriad Pro" w:eastAsia="Calibri" w:hAnsi="Myriad Pro"/>
          <w:sz w:val="26"/>
          <w:szCs w:val="26"/>
        </w:rPr>
      </w:pPr>
      <w:r w:rsidRPr="00560BDF">
        <w:rPr>
          <w:rFonts w:ascii="Myriad Pro" w:eastAsia="Calibri" w:hAnsi="Myriad Pro"/>
          <w:sz w:val="26"/>
          <w:szCs w:val="26"/>
        </w:rPr>
        <w:lastRenderedPageBreak/>
        <w:t xml:space="preserve">С учетом результатов анализа исполнения инвестиционной программ </w:t>
      </w:r>
      <w:r>
        <w:rPr>
          <w:rFonts w:ascii="Myriad Pro" w:eastAsia="Calibri" w:hAnsi="Myriad Pro"/>
          <w:sz w:val="26"/>
          <w:szCs w:val="26"/>
        </w:rPr>
        <w:t>ПАО </w:t>
      </w:r>
      <w:r w:rsidRPr="00560BDF">
        <w:rPr>
          <w:rFonts w:ascii="Myriad Pro" w:eastAsia="Calibri" w:hAnsi="Myriad Pro"/>
          <w:sz w:val="26"/>
          <w:szCs w:val="26"/>
        </w:rPr>
        <w:t>«МРСК Сибири» в части филиала «Читаэнерго» за 2015 год, объем финансирования инвестиционной программы за счет собственных средств (выручки от реализации товаров (услуг) по регулируемым ценам (тарифам)) составляет:</w:t>
      </w:r>
    </w:p>
    <w:p w14:paraId="16335707" w14:textId="79FF1E4E" w:rsidR="00A94821" w:rsidRPr="00560BDF" w:rsidRDefault="00794049" w:rsidP="00A20509">
      <w:pPr>
        <w:pStyle w:val="a7"/>
        <w:keepNext/>
        <w:numPr>
          <w:ilvl w:val="0"/>
          <w:numId w:val="21"/>
        </w:numPr>
        <w:spacing w:line="360" w:lineRule="auto"/>
        <w:ind w:left="0" w:firstLine="567"/>
        <w:jc w:val="both"/>
        <w:rPr>
          <w:rFonts w:ascii="Myriad Pro" w:eastAsia="Calibri" w:hAnsi="Myriad Pro"/>
          <w:sz w:val="26"/>
          <w:szCs w:val="26"/>
        </w:rPr>
      </w:pPr>
      <w:r>
        <w:rPr>
          <w:rFonts w:ascii="Myriad Pro" w:eastAsia="Calibri" w:hAnsi="Myriad Pro"/>
          <w:sz w:val="26"/>
          <w:szCs w:val="26"/>
        </w:rPr>
        <w:t>36</w:t>
      </w:r>
      <w:r w:rsidR="00A94821" w:rsidRPr="00560BDF">
        <w:rPr>
          <w:rFonts w:ascii="Myriad Pro" w:eastAsia="Calibri" w:hAnsi="Myriad Pro"/>
          <w:sz w:val="26"/>
          <w:szCs w:val="26"/>
        </w:rPr>
        <w:t>% от утвержденного планового значения - при учете результатов финансирования новых инвестиционных проектов;</w:t>
      </w:r>
    </w:p>
    <w:p w14:paraId="4A9E54E0" w14:textId="3067D3F5" w:rsidR="00A94821" w:rsidRPr="00560BDF" w:rsidRDefault="00794049" w:rsidP="00A20509">
      <w:pPr>
        <w:pStyle w:val="a7"/>
        <w:keepNext/>
        <w:numPr>
          <w:ilvl w:val="0"/>
          <w:numId w:val="21"/>
        </w:numPr>
        <w:spacing w:line="360" w:lineRule="auto"/>
        <w:ind w:left="0" w:firstLine="567"/>
        <w:jc w:val="both"/>
        <w:rPr>
          <w:rFonts w:ascii="Myriad Pro" w:eastAsia="Calibri" w:hAnsi="Myriad Pro"/>
          <w:sz w:val="26"/>
          <w:szCs w:val="26"/>
        </w:rPr>
      </w:pPr>
      <w:r>
        <w:rPr>
          <w:rFonts w:ascii="Myriad Pro" w:eastAsia="Calibri" w:hAnsi="Myriad Pro"/>
          <w:sz w:val="26"/>
          <w:szCs w:val="26"/>
        </w:rPr>
        <w:t>22</w:t>
      </w:r>
      <w:r w:rsidR="00A94821" w:rsidRPr="00560BDF">
        <w:rPr>
          <w:rFonts w:ascii="Myriad Pro" w:eastAsia="Calibri" w:hAnsi="Myriad Pro"/>
          <w:sz w:val="26"/>
          <w:szCs w:val="26"/>
        </w:rPr>
        <w:t>% от утвержденного планового значения - при учете результатов финансирования инвестиционных проектов, предусмотренных утвержденной в установленном порядке инвестиционной программы.</w:t>
      </w:r>
    </w:p>
    <w:p w14:paraId="372AEB18" w14:textId="77777777" w:rsidR="00A94821" w:rsidRPr="00560BDF" w:rsidRDefault="00A94821" w:rsidP="00A94821">
      <w:pPr>
        <w:keepNext/>
        <w:spacing w:line="360" w:lineRule="auto"/>
        <w:ind w:firstLine="567"/>
        <w:jc w:val="both"/>
        <w:rPr>
          <w:rFonts w:ascii="Myriad Pro" w:eastAsia="Calibri" w:hAnsi="Myriad Pro"/>
          <w:sz w:val="26"/>
          <w:szCs w:val="26"/>
        </w:rPr>
      </w:pPr>
      <w:r w:rsidRPr="00560BDF">
        <w:rPr>
          <w:rFonts w:ascii="Myriad Pro" w:eastAsia="Calibri" w:hAnsi="Myriad Pro"/>
          <w:sz w:val="26"/>
          <w:szCs w:val="26"/>
        </w:rPr>
        <w:t xml:space="preserve">На основе отчетных данных о реализации ИПР за 2015 год Исполнителем проведен расчет величины корректировки необходимой валовой выручки по результатам исполнения (неисполнения) ИПР за 2015 год в рамках тарифно-балансовых решений на 2017 год. Расчет выполнен согласно формуле пункта 42 Методических указаний </w:t>
      </w:r>
      <w:r>
        <w:rPr>
          <w:rFonts w:ascii="Myriad Pro" w:eastAsia="Calibri" w:hAnsi="Myriad Pro"/>
          <w:sz w:val="26"/>
          <w:szCs w:val="26"/>
        </w:rPr>
        <w:t>№ </w:t>
      </w:r>
      <w:r w:rsidRPr="00560BDF">
        <w:rPr>
          <w:rFonts w:ascii="Myriad Pro" w:eastAsia="Calibri" w:hAnsi="Myriad Pro"/>
          <w:sz w:val="26"/>
          <w:szCs w:val="26"/>
        </w:rPr>
        <w:t>228-э. Величина параметров, участвующих в расчете величины корректировки необходимой валовой выручки по результатам исполнения (неисполнения) ИПР за 2015 год, а также расчет корректировки приведены ниже.</w:t>
      </w:r>
    </w:p>
    <w:p w14:paraId="0489C9C5" w14:textId="77777777" w:rsidR="00A94821" w:rsidRPr="00560BDF" w:rsidRDefault="00A94821" w:rsidP="00A94821">
      <w:pPr>
        <w:keepNext/>
        <w:spacing w:line="360" w:lineRule="auto"/>
        <w:ind w:firstLine="567"/>
        <w:jc w:val="both"/>
        <w:rPr>
          <w:rFonts w:ascii="Myriad Pro" w:eastAsia="Calibri" w:hAnsi="Myriad Pro"/>
          <w:sz w:val="26"/>
          <w:szCs w:val="26"/>
        </w:rPr>
      </w:pPr>
      <w:r w:rsidRPr="00560BDF">
        <w:rPr>
          <w:rFonts w:ascii="Myriad Pro" w:eastAsia="Calibri" w:hAnsi="Myriad Pro"/>
          <w:sz w:val="26"/>
          <w:szCs w:val="26"/>
        </w:rPr>
        <w:t>Исполнитель отмечает, что согласно Методическим указаниям №228-э в расчете необходимой валовой выручки в связи с изменением (неисполнением) инвестиционной программы используются показатели планового и фактического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за счет собственных средств (выручки от реализации товаров (услуг) по регулируемым ценам (тарифам)) без НДС.</w:t>
      </w:r>
    </w:p>
    <w:p w14:paraId="350E3A12" w14:textId="4B3A8D2C" w:rsidR="00A94821" w:rsidRPr="00560BDF" w:rsidRDefault="00A94821" w:rsidP="00A94821">
      <w:pPr>
        <w:keepNext/>
        <w:spacing w:line="360" w:lineRule="auto"/>
        <w:ind w:firstLine="567"/>
        <w:jc w:val="both"/>
        <w:rPr>
          <w:rFonts w:ascii="Myriad Pro" w:eastAsia="Calibri" w:hAnsi="Myriad Pro"/>
          <w:sz w:val="26"/>
          <w:szCs w:val="26"/>
        </w:rPr>
      </w:pPr>
      <w:r w:rsidRPr="00560BDF">
        <w:rPr>
          <w:rFonts w:ascii="Myriad Pro" w:eastAsia="Calibri" w:hAnsi="Myriad Pro"/>
          <w:sz w:val="26"/>
          <w:szCs w:val="26"/>
        </w:rPr>
        <w:t xml:space="preserve">Объем собственных средств на реализацию инвестиционной программы, предусмотренный в НВВ  на 2015 год составил </w:t>
      </w:r>
      <w:r w:rsidR="00794049">
        <w:rPr>
          <w:rFonts w:ascii="Myriad Pro" w:eastAsia="Calibri" w:hAnsi="Myriad Pro"/>
          <w:sz w:val="26"/>
          <w:szCs w:val="26"/>
        </w:rPr>
        <w:t>709 670,90</w:t>
      </w:r>
      <w:r w:rsidR="00D730A5">
        <w:rPr>
          <w:rFonts w:ascii="Myriad Pro" w:eastAsia="Calibri" w:hAnsi="Myriad Pro"/>
          <w:sz w:val="26"/>
          <w:szCs w:val="26"/>
        </w:rPr>
        <w:t xml:space="preserve"> </w:t>
      </w:r>
      <w:r w:rsidRPr="00560BDF">
        <w:rPr>
          <w:rFonts w:ascii="Myriad Pro" w:eastAsia="Calibri" w:hAnsi="Myriad Pro"/>
          <w:sz w:val="26"/>
          <w:szCs w:val="26"/>
        </w:rPr>
        <w:t xml:space="preserve">тыс. руб. без НДС. Учитывая наличие у филиала </w:t>
      </w:r>
      <w:r>
        <w:rPr>
          <w:rFonts w:ascii="Myriad Pro" w:eastAsia="Calibri" w:hAnsi="Myriad Pro"/>
          <w:sz w:val="26"/>
          <w:szCs w:val="26"/>
        </w:rPr>
        <w:t>ПАО </w:t>
      </w:r>
      <w:r w:rsidRPr="00560BDF">
        <w:rPr>
          <w:rFonts w:ascii="Myriad Pro" w:eastAsia="Calibri" w:hAnsi="Myriad Pro"/>
          <w:sz w:val="26"/>
          <w:szCs w:val="26"/>
        </w:rPr>
        <w:t xml:space="preserve">«МРСК Сибири» «Читаэнерго» договорной схемы расчетов за услуги по передаче электрической со смежными сетевыми </w:t>
      </w:r>
      <w:r w:rsidRPr="00560BDF">
        <w:rPr>
          <w:rFonts w:ascii="Myriad Pro" w:eastAsia="Calibri" w:hAnsi="Myriad Pro"/>
          <w:sz w:val="26"/>
          <w:szCs w:val="26"/>
        </w:rPr>
        <w:lastRenderedPageBreak/>
        <w:t>организациями по одноставочному тарифу, то плановый объем финансирования инвестиционной программы на 2016 был скорректирован:</w:t>
      </w:r>
    </w:p>
    <w:p w14:paraId="7DD6A485" w14:textId="57EB7038" w:rsidR="00A94821" w:rsidRPr="00560BDF" w:rsidRDefault="00A94821" w:rsidP="00A94821">
      <w:pPr>
        <w:keepNext/>
        <w:spacing w:line="360" w:lineRule="auto"/>
        <w:ind w:firstLine="567"/>
        <w:jc w:val="both"/>
        <w:rPr>
          <w:rFonts w:ascii="Myriad Pro" w:eastAsia="Calibri" w:hAnsi="Myriad Pro"/>
          <w:sz w:val="26"/>
          <w:szCs w:val="26"/>
        </w:rPr>
      </w:pPr>
      <w:r w:rsidRPr="00560BDF">
        <w:rPr>
          <w:rFonts w:ascii="Myriad Pro" w:eastAsia="Calibri" w:hAnsi="Myriad Pro"/>
          <w:sz w:val="26"/>
          <w:szCs w:val="26"/>
        </w:rPr>
        <w:t>((5</w:t>
      </w:r>
      <w:r w:rsidR="002B54E8">
        <w:rPr>
          <w:rFonts w:ascii="Myriad Pro" w:eastAsia="Calibri" w:hAnsi="Myriad Pro"/>
          <w:sz w:val="26"/>
          <w:szCs w:val="26"/>
        </w:rPr>
        <w:t> 317,45</w:t>
      </w:r>
      <w:r w:rsidRPr="00560BDF">
        <w:rPr>
          <w:rFonts w:ascii="Myriad Pro" w:eastAsia="Calibri" w:hAnsi="Myriad Pro"/>
          <w:sz w:val="26"/>
          <w:szCs w:val="26"/>
        </w:rPr>
        <w:t>*0,</w:t>
      </w:r>
      <w:r w:rsidR="001B4E6F">
        <w:rPr>
          <w:rFonts w:ascii="Myriad Pro" w:eastAsia="Calibri" w:hAnsi="Myriad Pro"/>
          <w:sz w:val="26"/>
          <w:szCs w:val="26"/>
        </w:rPr>
        <w:t>7258</w:t>
      </w:r>
      <w:r w:rsidRPr="00560BDF">
        <w:rPr>
          <w:rFonts w:ascii="Myriad Pro" w:eastAsia="Calibri" w:hAnsi="Myriad Pro"/>
          <w:sz w:val="26"/>
          <w:szCs w:val="26"/>
        </w:rPr>
        <w:t>)/(5</w:t>
      </w:r>
      <w:r w:rsidR="002B54E8">
        <w:rPr>
          <w:rFonts w:ascii="Myriad Pro" w:eastAsia="Calibri" w:hAnsi="Myriad Pro"/>
          <w:sz w:val="26"/>
          <w:szCs w:val="26"/>
        </w:rPr>
        <w:t> 276,04</w:t>
      </w:r>
      <w:r w:rsidRPr="00560BDF">
        <w:rPr>
          <w:rFonts w:ascii="Myriad Pro" w:eastAsia="Calibri" w:hAnsi="Myriad Pro"/>
          <w:sz w:val="26"/>
          <w:szCs w:val="26"/>
        </w:rPr>
        <w:t>*0,7</w:t>
      </w:r>
      <w:r w:rsidR="001B4E6F">
        <w:rPr>
          <w:rFonts w:ascii="Myriad Pro" w:eastAsia="Calibri" w:hAnsi="Myriad Pro"/>
          <w:sz w:val="26"/>
          <w:szCs w:val="26"/>
        </w:rPr>
        <w:t>388</w:t>
      </w:r>
      <w:r w:rsidRPr="00560BDF">
        <w:rPr>
          <w:rFonts w:ascii="Myriad Pro" w:eastAsia="Calibri" w:hAnsi="Myriad Pro"/>
          <w:sz w:val="26"/>
          <w:szCs w:val="26"/>
        </w:rPr>
        <w:t>)</w:t>
      </w:r>
      <w:r w:rsidR="00D730A5">
        <w:rPr>
          <w:rFonts w:ascii="Myriad Pro" w:eastAsia="Calibri" w:hAnsi="Myriad Pro"/>
          <w:sz w:val="26"/>
          <w:szCs w:val="26"/>
        </w:rPr>
        <w:t xml:space="preserve"> </w:t>
      </w:r>
      <w:r w:rsidRPr="00560BDF">
        <w:rPr>
          <w:rFonts w:ascii="Myriad Pro" w:eastAsia="Calibri" w:hAnsi="Myriad Pro"/>
          <w:sz w:val="26"/>
          <w:szCs w:val="26"/>
        </w:rPr>
        <w:t>*</w:t>
      </w:r>
      <w:r w:rsidRPr="00560BDF">
        <w:rPr>
          <w:rFonts w:ascii="Myriad Pro" w:hAnsi="Myriad Pro"/>
        </w:rPr>
        <w:t xml:space="preserve"> </w:t>
      </w:r>
      <w:r w:rsidR="00794049">
        <w:rPr>
          <w:rFonts w:ascii="Myriad Pro" w:eastAsia="Calibri" w:hAnsi="Myriad Pro"/>
          <w:sz w:val="26"/>
          <w:szCs w:val="26"/>
        </w:rPr>
        <w:t>976 437,82</w:t>
      </w:r>
      <w:r w:rsidR="002B54E8">
        <w:rPr>
          <w:rFonts w:ascii="Myriad Pro" w:eastAsia="Calibri" w:hAnsi="Myriad Pro"/>
          <w:sz w:val="26"/>
          <w:szCs w:val="26"/>
        </w:rPr>
        <w:t xml:space="preserve"> </w:t>
      </w:r>
      <w:r w:rsidRPr="00560BDF">
        <w:rPr>
          <w:rFonts w:ascii="Myriad Pro" w:eastAsia="Calibri" w:hAnsi="Myriad Pro"/>
          <w:sz w:val="26"/>
          <w:szCs w:val="26"/>
        </w:rPr>
        <w:t xml:space="preserve">= </w:t>
      </w:r>
      <w:r w:rsidR="00794049">
        <w:rPr>
          <w:rFonts w:ascii="Myriad Pro" w:eastAsia="Calibri" w:hAnsi="Myriad Pro"/>
          <w:sz w:val="26"/>
          <w:szCs w:val="26"/>
        </w:rPr>
        <w:t>986 186,28</w:t>
      </w:r>
      <w:r w:rsidR="002B54E8">
        <w:rPr>
          <w:rFonts w:ascii="Myriad Pro" w:eastAsia="Calibri" w:hAnsi="Myriad Pro"/>
          <w:sz w:val="26"/>
          <w:szCs w:val="26"/>
        </w:rPr>
        <w:t xml:space="preserve"> </w:t>
      </w:r>
      <w:r w:rsidRPr="00560BDF">
        <w:rPr>
          <w:rFonts w:ascii="Myriad Pro" w:eastAsia="Calibri" w:hAnsi="Myriad Pro"/>
          <w:sz w:val="26"/>
          <w:szCs w:val="26"/>
        </w:rPr>
        <w:t>тыс. руб. без НДС.</w:t>
      </w:r>
    </w:p>
    <w:p w14:paraId="2E72764F" w14:textId="7E3D0A6D" w:rsidR="00A94821" w:rsidRPr="00560BDF" w:rsidRDefault="00A94821" w:rsidP="00A94821">
      <w:pPr>
        <w:keepNext/>
        <w:spacing w:line="360" w:lineRule="auto"/>
        <w:ind w:firstLine="567"/>
        <w:jc w:val="both"/>
        <w:rPr>
          <w:rFonts w:ascii="Myriad Pro" w:eastAsia="Calibri" w:hAnsi="Myriad Pro"/>
          <w:sz w:val="26"/>
          <w:szCs w:val="26"/>
        </w:rPr>
      </w:pPr>
      <w:r w:rsidRPr="00560BDF">
        <w:rPr>
          <w:rFonts w:ascii="Myriad Pro" w:eastAsia="Calibri" w:hAnsi="Myriad Pro"/>
          <w:sz w:val="26"/>
          <w:szCs w:val="26"/>
        </w:rPr>
        <w:t xml:space="preserve">Расчет фактического финансирования инвестиционных проектов без учета налога на добавленную стоимость Исполнителем осуществлялся на основании отчета об использовании инвестиционных ресурсов, включенных в регулируемые государством цены (тарифы) в сфере электроэнергетики и в сфере теплоснабжения, в соответствии с приказом ФСТ России от 20.02.2014 </w:t>
      </w:r>
      <w:r>
        <w:rPr>
          <w:rFonts w:ascii="Myriad Pro" w:eastAsia="Calibri" w:hAnsi="Myriad Pro"/>
          <w:sz w:val="26"/>
          <w:szCs w:val="26"/>
        </w:rPr>
        <w:t>№ </w:t>
      </w:r>
      <w:r w:rsidRPr="00560BDF">
        <w:rPr>
          <w:rFonts w:ascii="Myriad Pro" w:eastAsia="Calibri" w:hAnsi="Myriad Pro"/>
          <w:sz w:val="26"/>
          <w:szCs w:val="26"/>
        </w:rPr>
        <w:t>202-э за 2016 год. Фактическая величина ставки налога на добавленную стоимость за 2015 год составила 18%.</w:t>
      </w:r>
    </w:p>
    <w:p w14:paraId="78316F11" w14:textId="77777777" w:rsidR="00A94821" w:rsidRPr="00560BDF" w:rsidRDefault="00A94821" w:rsidP="00A94821">
      <w:pPr>
        <w:keepNext/>
        <w:spacing w:line="360" w:lineRule="auto"/>
        <w:ind w:firstLine="709"/>
        <w:jc w:val="both"/>
        <w:rPr>
          <w:rFonts w:ascii="Myriad Pro" w:eastAsia="Calibri" w:hAnsi="Myriad Pro"/>
          <w:sz w:val="26"/>
          <w:szCs w:val="26"/>
        </w:rPr>
        <w:sectPr w:rsidR="00A94821" w:rsidRPr="00560BDF" w:rsidSect="00A94821">
          <w:pgSz w:w="11906" w:h="16838"/>
          <w:pgMar w:top="1134" w:right="851" w:bottom="1134" w:left="1701" w:header="709" w:footer="709" w:gutter="0"/>
          <w:cols w:space="708"/>
          <w:docGrid w:linePitch="360"/>
        </w:sectPr>
      </w:pPr>
    </w:p>
    <w:tbl>
      <w:tblPr>
        <w:tblW w:w="4890" w:type="pct"/>
        <w:jc w:val="center"/>
        <w:tblLook w:val="04A0" w:firstRow="1" w:lastRow="0" w:firstColumn="1" w:lastColumn="0" w:noHBand="0" w:noVBand="1"/>
      </w:tblPr>
      <w:tblGrid>
        <w:gridCol w:w="8307"/>
        <w:gridCol w:w="1645"/>
        <w:gridCol w:w="1718"/>
        <w:gridCol w:w="2570"/>
      </w:tblGrid>
      <w:tr w:rsidR="00A94821" w:rsidRPr="00560BDF" w14:paraId="32891E8A" w14:textId="77777777" w:rsidTr="00371789">
        <w:trPr>
          <w:trHeight w:val="1515"/>
          <w:jc w:val="center"/>
        </w:trPr>
        <w:tc>
          <w:tcPr>
            <w:tcW w:w="85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B7ECC20" w14:textId="77777777" w:rsidR="00A94821" w:rsidRPr="00560BDF" w:rsidRDefault="00A94821" w:rsidP="00A94821">
            <w:pPr>
              <w:jc w:val="center"/>
              <w:rPr>
                <w:rFonts w:ascii="Myriad Pro" w:hAnsi="Myriad Pro"/>
                <w:b/>
                <w:bCs/>
                <w:color w:val="FFFFFF" w:themeColor="background1"/>
                <w:sz w:val="20"/>
                <w:szCs w:val="20"/>
              </w:rPr>
            </w:pPr>
            <w:r w:rsidRPr="00560BDF">
              <w:rPr>
                <w:rFonts w:ascii="Myriad Pro" w:hAnsi="Myriad Pro"/>
                <w:b/>
                <w:bCs/>
                <w:color w:val="FFFFFF" w:themeColor="background1"/>
                <w:sz w:val="20"/>
                <w:szCs w:val="20"/>
              </w:rPr>
              <w:lastRenderedPageBreak/>
              <w:t>Показатель</w:t>
            </w:r>
          </w:p>
        </w:tc>
        <w:tc>
          <w:tcPr>
            <w:tcW w:w="16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A699F4B" w14:textId="77777777" w:rsidR="00A94821" w:rsidRPr="00560BDF" w:rsidRDefault="00A94821" w:rsidP="00A94821">
            <w:pPr>
              <w:jc w:val="center"/>
              <w:rPr>
                <w:rFonts w:ascii="Myriad Pro" w:hAnsi="Myriad Pro"/>
                <w:b/>
                <w:bCs/>
                <w:color w:val="FFFFFF" w:themeColor="background1"/>
                <w:sz w:val="20"/>
                <w:szCs w:val="20"/>
              </w:rPr>
            </w:pPr>
            <w:r w:rsidRPr="00560BDF">
              <w:rPr>
                <w:rFonts w:ascii="Myriad Pro" w:hAnsi="Myriad Pro"/>
                <w:b/>
                <w:bCs/>
                <w:color w:val="FFFFFF" w:themeColor="background1"/>
                <w:sz w:val="20"/>
                <w:szCs w:val="20"/>
              </w:rPr>
              <w:t>Обозначение</w:t>
            </w:r>
          </w:p>
        </w:tc>
        <w:tc>
          <w:tcPr>
            <w:tcW w:w="17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110FEDF" w14:textId="49632EF5" w:rsidR="00A94821" w:rsidRPr="00560BDF" w:rsidRDefault="00A94821" w:rsidP="00A94821">
            <w:pPr>
              <w:jc w:val="center"/>
              <w:rPr>
                <w:rFonts w:ascii="Myriad Pro" w:hAnsi="Myriad Pro"/>
                <w:b/>
                <w:bCs/>
                <w:color w:val="FFFFFF" w:themeColor="background1"/>
                <w:sz w:val="20"/>
                <w:szCs w:val="20"/>
              </w:rPr>
            </w:pPr>
            <w:r w:rsidRPr="00560BDF">
              <w:rPr>
                <w:rFonts w:ascii="Myriad Pro" w:hAnsi="Myriad Pro"/>
                <w:b/>
                <w:bCs/>
                <w:color w:val="FFFFFF" w:themeColor="background1"/>
                <w:sz w:val="20"/>
                <w:szCs w:val="20"/>
              </w:rPr>
              <w:t xml:space="preserve"> Фактические показатели за 201</w:t>
            </w:r>
            <w:r w:rsidR="004763B3">
              <w:rPr>
                <w:rFonts w:ascii="Myriad Pro" w:hAnsi="Myriad Pro"/>
                <w:b/>
                <w:bCs/>
                <w:color w:val="FFFFFF" w:themeColor="background1"/>
                <w:sz w:val="20"/>
                <w:szCs w:val="20"/>
              </w:rPr>
              <w:t>5</w:t>
            </w:r>
            <w:r w:rsidRPr="00560BDF">
              <w:rPr>
                <w:rFonts w:ascii="Myriad Pro" w:hAnsi="Myriad Pro"/>
                <w:b/>
                <w:bCs/>
                <w:color w:val="FFFFFF" w:themeColor="background1"/>
                <w:sz w:val="20"/>
                <w:szCs w:val="20"/>
              </w:rPr>
              <w:t xml:space="preserve"> год</w:t>
            </w:r>
            <w:r w:rsidR="00F74662">
              <w:rPr>
                <w:rFonts w:ascii="Myriad Pro" w:hAnsi="Myriad Pro"/>
                <w:b/>
                <w:bCs/>
                <w:color w:val="FFFFFF" w:themeColor="background1"/>
                <w:sz w:val="20"/>
                <w:szCs w:val="20"/>
              </w:rPr>
              <w:t>,</w:t>
            </w:r>
            <w:r w:rsidR="00F74662">
              <w:rPr>
                <w:rFonts w:ascii="Myriad Pro" w:hAnsi="Myriad Pro"/>
                <w:b/>
                <w:bCs/>
                <w:color w:val="FFFFFF" w:themeColor="background1"/>
                <w:sz w:val="20"/>
                <w:szCs w:val="20"/>
              </w:rPr>
              <w:br/>
              <w:t>тыс. руб.</w:t>
            </w:r>
            <w:r w:rsidRPr="00560BDF">
              <w:rPr>
                <w:rFonts w:ascii="Myriad Pro" w:hAnsi="Myriad Pro"/>
                <w:b/>
                <w:bCs/>
                <w:color w:val="FFFFFF" w:themeColor="background1"/>
                <w:sz w:val="20"/>
                <w:szCs w:val="20"/>
              </w:rPr>
              <w:t xml:space="preserve"> </w:t>
            </w:r>
          </w:p>
        </w:tc>
        <w:tc>
          <w:tcPr>
            <w:tcW w:w="25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40EB02B" w14:textId="6F29782E" w:rsidR="00A94821" w:rsidRPr="00560BDF" w:rsidRDefault="00A94821" w:rsidP="00A94821">
            <w:pPr>
              <w:jc w:val="center"/>
              <w:rPr>
                <w:rFonts w:ascii="Myriad Pro" w:hAnsi="Myriad Pro"/>
                <w:b/>
                <w:bCs/>
                <w:color w:val="FFFFFF" w:themeColor="background1"/>
                <w:sz w:val="20"/>
                <w:szCs w:val="20"/>
              </w:rPr>
            </w:pPr>
            <w:r w:rsidRPr="00560BDF">
              <w:rPr>
                <w:rFonts w:ascii="Myriad Pro" w:hAnsi="Myriad Pro"/>
                <w:b/>
                <w:bCs/>
                <w:color w:val="FFFFFF" w:themeColor="background1"/>
                <w:sz w:val="20"/>
                <w:szCs w:val="20"/>
              </w:rPr>
              <w:t xml:space="preserve"> Значение показателя, принятое для расчета корректировки</w:t>
            </w:r>
            <w:r w:rsidR="00F74662">
              <w:rPr>
                <w:rFonts w:ascii="Myriad Pro" w:hAnsi="Myriad Pro"/>
                <w:b/>
                <w:bCs/>
                <w:color w:val="FFFFFF" w:themeColor="background1"/>
                <w:sz w:val="20"/>
                <w:szCs w:val="20"/>
              </w:rPr>
              <w:t>,</w:t>
            </w:r>
            <w:r w:rsidR="00F74662">
              <w:rPr>
                <w:rFonts w:ascii="Myriad Pro" w:hAnsi="Myriad Pro"/>
                <w:b/>
                <w:bCs/>
                <w:color w:val="FFFFFF" w:themeColor="background1"/>
                <w:sz w:val="20"/>
                <w:szCs w:val="20"/>
              </w:rPr>
              <w:br/>
              <w:t>тыс. руб.</w:t>
            </w:r>
            <w:r w:rsidRPr="00560BDF">
              <w:rPr>
                <w:rFonts w:ascii="Myriad Pro" w:hAnsi="Myriad Pro"/>
                <w:b/>
                <w:bCs/>
                <w:color w:val="FFFFFF" w:themeColor="background1"/>
                <w:sz w:val="20"/>
                <w:szCs w:val="20"/>
              </w:rPr>
              <w:t xml:space="preserve"> </w:t>
            </w:r>
          </w:p>
        </w:tc>
      </w:tr>
      <w:tr w:rsidR="00794049" w:rsidRPr="00560BDF" w14:paraId="728DFB25" w14:textId="77777777" w:rsidTr="00371789">
        <w:trPr>
          <w:trHeight w:val="540"/>
          <w:jc w:val="center"/>
        </w:trPr>
        <w:tc>
          <w:tcPr>
            <w:tcW w:w="8528"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51656175" w14:textId="77777777" w:rsidR="00794049" w:rsidRPr="00560BDF" w:rsidRDefault="00794049" w:rsidP="00A94821">
            <w:pPr>
              <w:rPr>
                <w:rFonts w:ascii="Myriad Pro" w:hAnsi="Myriad Pro"/>
                <w:sz w:val="20"/>
                <w:szCs w:val="20"/>
              </w:rPr>
            </w:pPr>
            <w:r w:rsidRPr="00560BDF">
              <w:rPr>
                <w:rFonts w:ascii="Myriad Pro" w:hAnsi="Myriad Pro"/>
                <w:sz w:val="20"/>
                <w:szCs w:val="20"/>
              </w:rPr>
              <w:t>Объем собственных средств на реализацию инвестиционных программ, предусмотренных в НВВ, установленной на год (i-j)</w:t>
            </w:r>
          </w:p>
        </w:tc>
        <w:tc>
          <w:tcPr>
            <w:tcW w:w="1645"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3958B0BA" w14:textId="77777777" w:rsidR="00794049" w:rsidRPr="00560BDF" w:rsidRDefault="00794049" w:rsidP="00A94821">
            <w:pPr>
              <w:rPr>
                <w:rFonts w:ascii="Myriad Pro" w:hAnsi="Myriad Pro"/>
                <w:sz w:val="20"/>
                <w:szCs w:val="20"/>
              </w:rPr>
            </w:pPr>
            <w:r w:rsidRPr="00560BDF">
              <w:rPr>
                <w:rFonts w:ascii="Myriad Pro" w:hAnsi="Myriad Pro"/>
                <w:noProof/>
                <w:sz w:val="20"/>
                <w:szCs w:val="20"/>
              </w:rPr>
              <w:drawing>
                <wp:anchor distT="0" distB="0" distL="114300" distR="114300" simplePos="0" relativeHeight="251662848" behindDoc="0" locked="0" layoutInCell="1" allowOverlap="1" wp14:anchorId="4DDBAD8A" wp14:editId="7F9D676A">
                  <wp:simplePos x="0" y="0"/>
                  <wp:positionH relativeFrom="column">
                    <wp:posOffset>0</wp:posOffset>
                  </wp:positionH>
                  <wp:positionV relativeFrom="paragraph">
                    <wp:posOffset>0</wp:posOffset>
                  </wp:positionV>
                  <wp:extent cx="466725" cy="304800"/>
                  <wp:effectExtent l="0" t="0" r="9525" b="0"/>
                  <wp:wrapNone/>
                  <wp:docPr id="579" name="Рисунок 579"/>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66725" cy="30480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tc>
        <w:tc>
          <w:tcPr>
            <w:tcW w:w="1718"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1A80A6A4" w14:textId="77777777" w:rsidR="00794049" w:rsidRPr="00560BDF" w:rsidRDefault="00794049" w:rsidP="00A94821">
            <w:pPr>
              <w:jc w:val="center"/>
              <w:rPr>
                <w:rFonts w:ascii="Myriad Pro" w:hAnsi="Myriad Pro"/>
                <w:sz w:val="20"/>
                <w:szCs w:val="20"/>
              </w:rPr>
            </w:pPr>
            <w:r w:rsidRPr="00560BDF">
              <w:rPr>
                <w:rFonts w:ascii="Myriad Pro" w:hAnsi="Myriad Pro"/>
                <w:sz w:val="20"/>
                <w:szCs w:val="20"/>
              </w:rPr>
              <w:t xml:space="preserve"> Х </w:t>
            </w:r>
          </w:p>
        </w:tc>
        <w:tc>
          <w:tcPr>
            <w:tcW w:w="2570"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2415C75D" w14:textId="2A6B4039" w:rsidR="00794049" w:rsidRPr="00560BDF" w:rsidRDefault="00794049" w:rsidP="00D730A5">
            <w:pPr>
              <w:jc w:val="center"/>
              <w:rPr>
                <w:rFonts w:ascii="Myriad Pro" w:hAnsi="Myriad Pro"/>
                <w:sz w:val="20"/>
                <w:szCs w:val="20"/>
              </w:rPr>
            </w:pPr>
            <w:r w:rsidRPr="00363FF4">
              <w:rPr>
                <w:rFonts w:ascii="Myriad Pro" w:hAnsi="Myriad Pro"/>
                <w:sz w:val="20"/>
                <w:szCs w:val="20"/>
              </w:rPr>
              <w:t>709 670,90</w:t>
            </w:r>
          </w:p>
        </w:tc>
      </w:tr>
      <w:tr w:rsidR="00794049" w:rsidRPr="00560BDF" w14:paraId="19478619" w14:textId="77777777" w:rsidTr="00371789">
        <w:trPr>
          <w:trHeight w:val="1080"/>
          <w:jc w:val="center"/>
        </w:trPr>
        <w:tc>
          <w:tcPr>
            <w:tcW w:w="8528" w:type="dxa"/>
            <w:tcBorders>
              <w:top w:val="nil"/>
              <w:left w:val="single" w:sz="4" w:space="0" w:color="auto"/>
              <w:bottom w:val="single" w:sz="4" w:space="0" w:color="auto"/>
              <w:right w:val="single" w:sz="4" w:space="0" w:color="auto"/>
            </w:tcBorders>
            <w:shd w:val="clear" w:color="auto" w:fill="auto"/>
            <w:vAlign w:val="center"/>
            <w:hideMark/>
          </w:tcPr>
          <w:p w14:paraId="4BE8BBC4" w14:textId="77777777" w:rsidR="00794049" w:rsidRPr="00560BDF" w:rsidRDefault="00794049" w:rsidP="00A94821">
            <w:pPr>
              <w:rPr>
                <w:rFonts w:ascii="Myriad Pro" w:hAnsi="Myriad Pro"/>
                <w:sz w:val="20"/>
                <w:szCs w:val="20"/>
              </w:rPr>
            </w:pPr>
            <w:r w:rsidRPr="00560BDF">
              <w:rPr>
                <w:rFonts w:ascii="Myriad Pro" w:hAnsi="Myriad Pro"/>
                <w:sz w:val="20"/>
                <w:szCs w:val="20"/>
              </w:rPr>
              <w:t xml:space="preserve">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год (i-2) до его начала, за счет собственных средств (выручки от реализации товаров (услуг) по регулируемым ценам (тарифам)) </w:t>
            </w:r>
            <w:r w:rsidRPr="00560BDF">
              <w:rPr>
                <w:rFonts w:ascii="Myriad Pro" w:hAnsi="Myriad Pro"/>
                <w:b/>
                <w:bCs/>
                <w:sz w:val="20"/>
                <w:szCs w:val="20"/>
              </w:rPr>
              <w:t>без НДС</w:t>
            </w:r>
          </w:p>
        </w:tc>
        <w:tc>
          <w:tcPr>
            <w:tcW w:w="1645" w:type="dxa"/>
            <w:tcBorders>
              <w:top w:val="nil"/>
              <w:left w:val="nil"/>
              <w:bottom w:val="single" w:sz="4" w:space="0" w:color="auto"/>
              <w:right w:val="single" w:sz="4" w:space="0" w:color="auto"/>
            </w:tcBorders>
            <w:shd w:val="clear" w:color="auto" w:fill="auto"/>
            <w:noWrap/>
            <w:vAlign w:val="bottom"/>
            <w:hideMark/>
          </w:tcPr>
          <w:p w14:paraId="3A783BD3" w14:textId="77777777" w:rsidR="00794049" w:rsidRPr="00560BDF" w:rsidRDefault="00794049" w:rsidP="00A94821">
            <w:pPr>
              <w:rPr>
                <w:rFonts w:ascii="Myriad Pro" w:hAnsi="Myriad Pro"/>
                <w:sz w:val="20"/>
                <w:szCs w:val="20"/>
              </w:rPr>
            </w:pPr>
            <w:r w:rsidRPr="00560BDF">
              <w:rPr>
                <w:rFonts w:ascii="Myriad Pro" w:hAnsi="Myriad Pro"/>
                <w:noProof/>
                <w:sz w:val="20"/>
                <w:szCs w:val="20"/>
              </w:rPr>
              <w:drawing>
                <wp:anchor distT="0" distB="0" distL="114300" distR="114300" simplePos="0" relativeHeight="251663872" behindDoc="0" locked="0" layoutInCell="1" allowOverlap="1" wp14:anchorId="54953702" wp14:editId="573774BF">
                  <wp:simplePos x="0" y="0"/>
                  <wp:positionH relativeFrom="column">
                    <wp:posOffset>182245</wp:posOffset>
                  </wp:positionH>
                  <wp:positionV relativeFrom="paragraph">
                    <wp:posOffset>-499745</wp:posOffset>
                  </wp:positionV>
                  <wp:extent cx="495300" cy="314325"/>
                  <wp:effectExtent l="0" t="0" r="0" b="9525"/>
                  <wp:wrapNone/>
                  <wp:docPr id="580" name="Рисунок 580"/>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95300" cy="314325"/>
                          </a:xfrm>
                          <a:prstGeom prst="rect">
                            <a:avLst/>
                          </a:prstGeom>
                          <a:noFill/>
                        </pic:spPr>
                      </pic:pic>
                    </a:graphicData>
                  </a:graphic>
                  <wp14:sizeRelH relativeFrom="margin">
                    <wp14:pctWidth>0</wp14:pctWidth>
                  </wp14:sizeRelH>
                  <wp14:sizeRelV relativeFrom="margin">
                    <wp14:pctHeight>0</wp14:pctHeight>
                  </wp14:sizeRelV>
                </wp:anchor>
              </w:drawing>
            </w:r>
          </w:p>
        </w:tc>
        <w:tc>
          <w:tcPr>
            <w:tcW w:w="1718" w:type="dxa"/>
            <w:tcBorders>
              <w:top w:val="nil"/>
              <w:left w:val="nil"/>
              <w:bottom w:val="single" w:sz="4" w:space="0" w:color="auto"/>
              <w:right w:val="single" w:sz="4" w:space="0" w:color="auto"/>
            </w:tcBorders>
            <w:shd w:val="clear" w:color="auto" w:fill="auto"/>
            <w:noWrap/>
            <w:vAlign w:val="center"/>
            <w:hideMark/>
          </w:tcPr>
          <w:p w14:paraId="319BDD87" w14:textId="77777777" w:rsidR="00794049" w:rsidRPr="00560BDF" w:rsidRDefault="00794049" w:rsidP="00A94821">
            <w:pPr>
              <w:jc w:val="center"/>
              <w:rPr>
                <w:rFonts w:ascii="Myriad Pro" w:hAnsi="Myriad Pro"/>
                <w:sz w:val="20"/>
                <w:szCs w:val="20"/>
              </w:rPr>
            </w:pPr>
            <w:r w:rsidRPr="00560BDF">
              <w:rPr>
                <w:rFonts w:ascii="Myriad Pro" w:hAnsi="Myriad Pro"/>
                <w:sz w:val="20"/>
                <w:szCs w:val="20"/>
              </w:rPr>
              <w:t xml:space="preserve"> Х </w:t>
            </w:r>
          </w:p>
        </w:tc>
        <w:tc>
          <w:tcPr>
            <w:tcW w:w="2570" w:type="dxa"/>
            <w:tcBorders>
              <w:top w:val="nil"/>
              <w:left w:val="nil"/>
              <w:bottom w:val="single" w:sz="4" w:space="0" w:color="auto"/>
              <w:right w:val="single" w:sz="4" w:space="0" w:color="auto"/>
            </w:tcBorders>
            <w:shd w:val="clear" w:color="auto" w:fill="auto"/>
            <w:noWrap/>
            <w:vAlign w:val="center"/>
            <w:hideMark/>
          </w:tcPr>
          <w:p w14:paraId="45925158" w14:textId="7A04C3A8" w:rsidR="00794049" w:rsidRPr="00560BDF" w:rsidRDefault="00794049" w:rsidP="00D730A5">
            <w:pPr>
              <w:jc w:val="center"/>
              <w:rPr>
                <w:rFonts w:ascii="Myriad Pro" w:hAnsi="Myriad Pro"/>
                <w:sz w:val="20"/>
                <w:szCs w:val="20"/>
              </w:rPr>
            </w:pPr>
            <w:r w:rsidRPr="00363FF4">
              <w:rPr>
                <w:rFonts w:ascii="Myriad Pro" w:hAnsi="Myriad Pro"/>
                <w:sz w:val="20"/>
                <w:szCs w:val="20"/>
              </w:rPr>
              <w:t>986 186,28</w:t>
            </w:r>
          </w:p>
        </w:tc>
      </w:tr>
      <w:tr w:rsidR="00794049" w:rsidRPr="00560BDF" w14:paraId="40F4532B" w14:textId="77777777" w:rsidTr="00371789">
        <w:trPr>
          <w:trHeight w:val="1245"/>
          <w:jc w:val="center"/>
        </w:trPr>
        <w:tc>
          <w:tcPr>
            <w:tcW w:w="8528" w:type="dxa"/>
            <w:tcBorders>
              <w:top w:val="nil"/>
              <w:left w:val="single" w:sz="4" w:space="0" w:color="auto"/>
              <w:bottom w:val="single" w:sz="4" w:space="0" w:color="auto"/>
              <w:right w:val="single" w:sz="4" w:space="0" w:color="auto"/>
            </w:tcBorders>
            <w:shd w:val="clear" w:color="auto" w:fill="auto"/>
            <w:vAlign w:val="center"/>
            <w:hideMark/>
          </w:tcPr>
          <w:p w14:paraId="67F01A7D" w14:textId="77777777" w:rsidR="00794049" w:rsidRPr="00560BDF" w:rsidRDefault="00794049" w:rsidP="00A94821">
            <w:pPr>
              <w:rPr>
                <w:rFonts w:ascii="Myriad Pro" w:hAnsi="Myriad Pro"/>
                <w:sz w:val="20"/>
                <w:szCs w:val="20"/>
              </w:rPr>
            </w:pPr>
            <w:r w:rsidRPr="00560BDF">
              <w:rPr>
                <w:rFonts w:ascii="Myriad Pro" w:hAnsi="Myriad Pro"/>
                <w:sz w:val="20"/>
                <w:szCs w:val="20"/>
              </w:rPr>
              <w:t>Объем фактического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год (i-2) до его начала, за счет собственных средств (выручки от реализации товаров (услуг) по регулируемым ценам (тарифам)) без НДС в году (i-j) долгосрочного периода регулирования (без учета пообъектного анализа)</w:t>
            </w:r>
          </w:p>
        </w:tc>
        <w:tc>
          <w:tcPr>
            <w:tcW w:w="1645" w:type="dxa"/>
            <w:tcBorders>
              <w:top w:val="nil"/>
              <w:left w:val="nil"/>
              <w:bottom w:val="single" w:sz="4" w:space="0" w:color="auto"/>
              <w:right w:val="single" w:sz="4" w:space="0" w:color="auto"/>
            </w:tcBorders>
            <w:shd w:val="clear" w:color="auto" w:fill="auto"/>
            <w:noWrap/>
            <w:vAlign w:val="bottom"/>
            <w:hideMark/>
          </w:tcPr>
          <w:p w14:paraId="01350A1A" w14:textId="77777777" w:rsidR="00794049" w:rsidRPr="00560BDF" w:rsidRDefault="00794049" w:rsidP="00A94821">
            <w:pPr>
              <w:rPr>
                <w:rFonts w:ascii="Myriad Pro" w:hAnsi="Myriad Pro"/>
                <w:sz w:val="20"/>
                <w:szCs w:val="20"/>
              </w:rPr>
            </w:pPr>
            <w:r w:rsidRPr="00560BDF">
              <w:rPr>
                <w:rFonts w:ascii="Myriad Pro" w:hAnsi="Myriad Pro"/>
                <w:noProof/>
                <w:sz w:val="20"/>
                <w:szCs w:val="20"/>
              </w:rPr>
              <w:drawing>
                <wp:anchor distT="0" distB="0" distL="114300" distR="114300" simplePos="0" relativeHeight="251664896" behindDoc="0" locked="0" layoutInCell="1" allowOverlap="1" wp14:anchorId="7CE099E6" wp14:editId="53521503">
                  <wp:simplePos x="0" y="0"/>
                  <wp:positionH relativeFrom="column">
                    <wp:posOffset>191770</wp:posOffset>
                  </wp:positionH>
                  <wp:positionV relativeFrom="paragraph">
                    <wp:posOffset>-626745</wp:posOffset>
                  </wp:positionV>
                  <wp:extent cx="495300" cy="314325"/>
                  <wp:effectExtent l="0" t="0" r="0" b="9525"/>
                  <wp:wrapNone/>
                  <wp:docPr id="581" name="Рисунок 58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95300" cy="314325"/>
                          </a:xfrm>
                          <a:prstGeom prst="rect">
                            <a:avLst/>
                          </a:prstGeom>
                          <a:noFill/>
                        </pic:spPr>
                      </pic:pic>
                    </a:graphicData>
                  </a:graphic>
                  <wp14:sizeRelH relativeFrom="margin">
                    <wp14:pctWidth>0</wp14:pctWidth>
                  </wp14:sizeRelH>
                  <wp14:sizeRelV relativeFrom="margin">
                    <wp14:pctHeight>0</wp14:pctHeight>
                  </wp14:sizeRelV>
                </wp:anchor>
              </w:drawing>
            </w:r>
          </w:p>
        </w:tc>
        <w:tc>
          <w:tcPr>
            <w:tcW w:w="1718" w:type="dxa"/>
            <w:tcBorders>
              <w:top w:val="nil"/>
              <w:left w:val="nil"/>
              <w:bottom w:val="single" w:sz="4" w:space="0" w:color="auto"/>
              <w:right w:val="single" w:sz="4" w:space="0" w:color="auto"/>
            </w:tcBorders>
            <w:shd w:val="clear" w:color="auto" w:fill="auto"/>
            <w:noWrap/>
            <w:vAlign w:val="center"/>
            <w:hideMark/>
          </w:tcPr>
          <w:p w14:paraId="6AD12F01" w14:textId="23D2F088" w:rsidR="00794049" w:rsidRPr="00560BDF" w:rsidRDefault="00794049" w:rsidP="002665F5">
            <w:pPr>
              <w:jc w:val="center"/>
              <w:rPr>
                <w:rFonts w:ascii="Myriad Pro" w:hAnsi="Myriad Pro"/>
                <w:sz w:val="20"/>
                <w:szCs w:val="20"/>
              </w:rPr>
            </w:pPr>
            <w:r w:rsidRPr="00363FF4">
              <w:rPr>
                <w:rFonts w:ascii="Myriad Pro" w:hAnsi="Myriad Pro"/>
                <w:sz w:val="20"/>
                <w:szCs w:val="20"/>
              </w:rPr>
              <w:t>354 377,09</w:t>
            </w:r>
          </w:p>
        </w:tc>
        <w:tc>
          <w:tcPr>
            <w:tcW w:w="2570" w:type="dxa"/>
            <w:tcBorders>
              <w:top w:val="nil"/>
              <w:left w:val="nil"/>
              <w:bottom w:val="single" w:sz="4" w:space="0" w:color="auto"/>
              <w:right w:val="single" w:sz="4" w:space="0" w:color="auto"/>
            </w:tcBorders>
            <w:shd w:val="clear" w:color="auto" w:fill="auto"/>
            <w:noWrap/>
            <w:vAlign w:val="center"/>
            <w:hideMark/>
          </w:tcPr>
          <w:p w14:paraId="760535F8" w14:textId="6E62457B" w:rsidR="00794049" w:rsidRPr="00560BDF" w:rsidRDefault="00794049" w:rsidP="00D730A5">
            <w:pPr>
              <w:jc w:val="center"/>
              <w:rPr>
                <w:rFonts w:ascii="Myriad Pro" w:hAnsi="Myriad Pro"/>
                <w:sz w:val="20"/>
                <w:szCs w:val="20"/>
              </w:rPr>
            </w:pPr>
            <w:r w:rsidRPr="00363FF4">
              <w:rPr>
                <w:rFonts w:ascii="Myriad Pro" w:hAnsi="Myriad Pro"/>
                <w:sz w:val="20"/>
                <w:szCs w:val="20"/>
              </w:rPr>
              <w:t>354 377,09</w:t>
            </w:r>
          </w:p>
        </w:tc>
      </w:tr>
      <w:tr w:rsidR="00794049" w:rsidRPr="00560BDF" w14:paraId="2E17C9DC" w14:textId="77777777" w:rsidTr="00371789">
        <w:trPr>
          <w:trHeight w:val="1260"/>
          <w:jc w:val="center"/>
        </w:trPr>
        <w:tc>
          <w:tcPr>
            <w:tcW w:w="8528" w:type="dxa"/>
            <w:tcBorders>
              <w:top w:val="nil"/>
              <w:left w:val="single" w:sz="4" w:space="0" w:color="auto"/>
              <w:bottom w:val="single" w:sz="4" w:space="0" w:color="auto"/>
              <w:right w:val="single" w:sz="4" w:space="0" w:color="auto"/>
            </w:tcBorders>
            <w:shd w:val="clear" w:color="auto" w:fill="auto"/>
            <w:vAlign w:val="center"/>
            <w:hideMark/>
          </w:tcPr>
          <w:p w14:paraId="78277DFF" w14:textId="77777777" w:rsidR="00794049" w:rsidRPr="00560BDF" w:rsidRDefault="00794049" w:rsidP="00A94821">
            <w:pPr>
              <w:rPr>
                <w:rFonts w:ascii="Myriad Pro" w:hAnsi="Myriad Pro"/>
                <w:sz w:val="20"/>
                <w:szCs w:val="20"/>
              </w:rPr>
            </w:pPr>
            <w:r w:rsidRPr="00560BDF">
              <w:rPr>
                <w:rFonts w:ascii="Myriad Pro" w:hAnsi="Myriad Pro"/>
                <w:sz w:val="20"/>
                <w:szCs w:val="20"/>
              </w:rPr>
              <w:t>Объем фактического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год (i-2) до его начала, за счет собственных средств (выручки от реализации товаров (услуг) по регулируемым ценам (тарифам)) без НДС в году (i-j) долгосрочного периода регулирования (с учетом пообъектного анализа)</w:t>
            </w:r>
          </w:p>
        </w:tc>
        <w:tc>
          <w:tcPr>
            <w:tcW w:w="1645" w:type="dxa"/>
            <w:tcBorders>
              <w:top w:val="single" w:sz="4" w:space="0" w:color="auto"/>
              <w:left w:val="nil"/>
              <w:bottom w:val="single" w:sz="4" w:space="0" w:color="auto"/>
              <w:right w:val="single" w:sz="4" w:space="0" w:color="auto"/>
            </w:tcBorders>
            <w:shd w:val="clear" w:color="auto" w:fill="auto"/>
            <w:noWrap/>
          </w:tcPr>
          <w:p w14:paraId="1E1996A0" w14:textId="4DBBD4E4" w:rsidR="00794049" w:rsidRPr="00560BDF" w:rsidRDefault="00F74662" w:rsidP="00F74662">
            <w:pPr>
              <w:rPr>
                <w:rFonts w:ascii="Myriad Pro" w:hAnsi="Myriad Pro" w:cs="Calibri"/>
                <w:sz w:val="20"/>
                <w:szCs w:val="20"/>
              </w:rPr>
            </w:pPr>
            <w:r w:rsidRPr="00560BDF">
              <w:rPr>
                <w:rFonts w:ascii="Myriad Pro" w:hAnsi="Myriad Pro"/>
                <w:noProof/>
                <w:sz w:val="20"/>
                <w:szCs w:val="20"/>
              </w:rPr>
              <w:drawing>
                <wp:anchor distT="0" distB="0" distL="114300" distR="114300" simplePos="0" relativeHeight="251667968" behindDoc="0" locked="0" layoutInCell="1" allowOverlap="1" wp14:anchorId="39E301C6" wp14:editId="1D632E37">
                  <wp:simplePos x="0" y="0"/>
                  <wp:positionH relativeFrom="column">
                    <wp:posOffset>179705</wp:posOffset>
                  </wp:positionH>
                  <wp:positionV relativeFrom="paragraph">
                    <wp:posOffset>210820</wp:posOffset>
                  </wp:positionV>
                  <wp:extent cx="495300" cy="314325"/>
                  <wp:effectExtent l="0" t="0" r="0" b="9525"/>
                  <wp:wrapNone/>
                  <wp:docPr id="456" name="Рисунок 456"/>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95300" cy="314325"/>
                          </a:xfrm>
                          <a:prstGeom prst="rect">
                            <a:avLst/>
                          </a:prstGeom>
                          <a:noFill/>
                        </pic:spPr>
                      </pic:pic>
                    </a:graphicData>
                  </a:graphic>
                  <wp14:sizeRelH relativeFrom="margin">
                    <wp14:pctWidth>0</wp14:pctWidth>
                  </wp14:sizeRelH>
                  <wp14:sizeRelV relativeFrom="margin">
                    <wp14:pctHeight>0</wp14:pctHeight>
                  </wp14:sizeRelV>
                </wp:anchor>
              </w:drawing>
            </w:r>
          </w:p>
        </w:tc>
        <w:tc>
          <w:tcPr>
            <w:tcW w:w="1718" w:type="dxa"/>
            <w:tcBorders>
              <w:top w:val="nil"/>
              <w:left w:val="nil"/>
              <w:bottom w:val="single" w:sz="4" w:space="0" w:color="auto"/>
              <w:right w:val="single" w:sz="4" w:space="0" w:color="auto"/>
            </w:tcBorders>
            <w:shd w:val="clear" w:color="auto" w:fill="auto"/>
            <w:noWrap/>
            <w:vAlign w:val="center"/>
            <w:hideMark/>
          </w:tcPr>
          <w:p w14:paraId="56B43CAF" w14:textId="4B1062BD" w:rsidR="00794049" w:rsidRPr="00560BDF" w:rsidRDefault="00794049" w:rsidP="002665F5">
            <w:pPr>
              <w:jc w:val="center"/>
              <w:rPr>
                <w:rFonts w:ascii="Myriad Pro" w:hAnsi="Myriad Pro"/>
                <w:sz w:val="20"/>
                <w:szCs w:val="20"/>
              </w:rPr>
            </w:pPr>
            <w:r w:rsidRPr="00363FF4">
              <w:rPr>
                <w:rFonts w:ascii="Myriad Pro" w:hAnsi="Myriad Pro"/>
                <w:sz w:val="20"/>
                <w:szCs w:val="20"/>
              </w:rPr>
              <w:t>213 887,17</w:t>
            </w:r>
          </w:p>
        </w:tc>
        <w:tc>
          <w:tcPr>
            <w:tcW w:w="2570" w:type="dxa"/>
            <w:tcBorders>
              <w:top w:val="nil"/>
              <w:left w:val="nil"/>
              <w:bottom w:val="single" w:sz="4" w:space="0" w:color="auto"/>
              <w:right w:val="single" w:sz="4" w:space="0" w:color="auto"/>
            </w:tcBorders>
            <w:shd w:val="clear" w:color="auto" w:fill="auto"/>
            <w:noWrap/>
            <w:vAlign w:val="center"/>
            <w:hideMark/>
          </w:tcPr>
          <w:p w14:paraId="5B88E721" w14:textId="4EA8CB98" w:rsidR="00794049" w:rsidRPr="00560BDF" w:rsidRDefault="00794049" w:rsidP="002665F5">
            <w:pPr>
              <w:jc w:val="center"/>
              <w:rPr>
                <w:rFonts w:ascii="Myriad Pro" w:hAnsi="Myriad Pro"/>
                <w:sz w:val="20"/>
                <w:szCs w:val="20"/>
              </w:rPr>
            </w:pPr>
            <w:r w:rsidRPr="00363FF4">
              <w:rPr>
                <w:rFonts w:ascii="Myriad Pro" w:hAnsi="Myriad Pro"/>
                <w:sz w:val="20"/>
                <w:szCs w:val="20"/>
              </w:rPr>
              <w:t>213 887,17</w:t>
            </w:r>
          </w:p>
        </w:tc>
      </w:tr>
      <w:tr w:rsidR="00FA6A15" w:rsidRPr="00560BDF" w14:paraId="6128093F" w14:textId="77777777" w:rsidTr="00371789">
        <w:trPr>
          <w:trHeight w:val="885"/>
          <w:jc w:val="center"/>
        </w:trPr>
        <w:tc>
          <w:tcPr>
            <w:tcW w:w="8528" w:type="dxa"/>
            <w:tcBorders>
              <w:top w:val="nil"/>
              <w:left w:val="single" w:sz="4" w:space="0" w:color="auto"/>
              <w:bottom w:val="single" w:sz="4" w:space="0" w:color="auto"/>
              <w:right w:val="single" w:sz="4" w:space="0" w:color="auto"/>
            </w:tcBorders>
            <w:shd w:val="clear" w:color="auto" w:fill="auto"/>
            <w:vAlign w:val="center"/>
            <w:hideMark/>
          </w:tcPr>
          <w:p w14:paraId="61A7D3D6" w14:textId="77777777" w:rsidR="00FA6A15" w:rsidRPr="00560BDF" w:rsidRDefault="00FA6A15" w:rsidP="00A94821">
            <w:pPr>
              <w:rPr>
                <w:rFonts w:ascii="Myriad Pro" w:hAnsi="Myriad Pro"/>
                <w:sz w:val="20"/>
                <w:szCs w:val="20"/>
              </w:rPr>
            </w:pPr>
            <w:r w:rsidRPr="00560BDF">
              <w:rPr>
                <w:rFonts w:ascii="Myriad Pro" w:hAnsi="Myriad Pro"/>
                <w:sz w:val="20"/>
                <w:szCs w:val="20"/>
              </w:rPr>
              <w:t>Корректировка необходимой валовой выручки на i-й год долгосрочного периода регулирования, осуществляемая в связи с изменением (неисполнением) инвестиционной программы (без учета пообъектного анализа)</w:t>
            </w:r>
          </w:p>
        </w:tc>
        <w:tc>
          <w:tcPr>
            <w:tcW w:w="1645" w:type="dxa"/>
            <w:tcBorders>
              <w:top w:val="single" w:sz="4" w:space="0" w:color="auto"/>
              <w:left w:val="nil"/>
              <w:bottom w:val="single" w:sz="4" w:space="0" w:color="auto"/>
              <w:right w:val="single" w:sz="4" w:space="0" w:color="auto"/>
            </w:tcBorders>
            <w:shd w:val="clear" w:color="auto" w:fill="auto"/>
            <w:noWrap/>
            <w:vAlign w:val="bottom"/>
            <w:hideMark/>
          </w:tcPr>
          <w:p w14:paraId="7E76AD8D" w14:textId="748805BB" w:rsidR="00FA6A15" w:rsidRPr="00560BDF" w:rsidRDefault="00FA6A15" w:rsidP="00A94821">
            <w:pPr>
              <w:rPr>
                <w:rFonts w:ascii="Myriad Pro" w:hAnsi="Myriad Pro"/>
                <w:sz w:val="20"/>
                <w:szCs w:val="20"/>
              </w:rPr>
            </w:pPr>
          </w:p>
        </w:tc>
        <w:tc>
          <w:tcPr>
            <w:tcW w:w="1718" w:type="dxa"/>
            <w:tcBorders>
              <w:top w:val="nil"/>
              <w:left w:val="nil"/>
              <w:bottom w:val="single" w:sz="4" w:space="0" w:color="auto"/>
              <w:right w:val="single" w:sz="4" w:space="0" w:color="auto"/>
            </w:tcBorders>
            <w:shd w:val="clear" w:color="auto" w:fill="auto"/>
            <w:noWrap/>
            <w:vAlign w:val="center"/>
            <w:hideMark/>
          </w:tcPr>
          <w:p w14:paraId="29ED013F" w14:textId="77777777" w:rsidR="00FA6A15" w:rsidRPr="00560BDF" w:rsidRDefault="00FA6A15" w:rsidP="00A94821">
            <w:pPr>
              <w:jc w:val="center"/>
              <w:rPr>
                <w:rFonts w:ascii="Myriad Pro" w:hAnsi="Myriad Pro"/>
                <w:sz w:val="20"/>
                <w:szCs w:val="20"/>
              </w:rPr>
            </w:pPr>
            <w:r w:rsidRPr="00560BDF">
              <w:rPr>
                <w:rFonts w:ascii="Myriad Pro" w:hAnsi="Myriad Pro"/>
                <w:sz w:val="20"/>
                <w:szCs w:val="20"/>
              </w:rPr>
              <w:t xml:space="preserve"> Х </w:t>
            </w:r>
          </w:p>
        </w:tc>
        <w:tc>
          <w:tcPr>
            <w:tcW w:w="2570" w:type="dxa"/>
            <w:tcBorders>
              <w:top w:val="nil"/>
              <w:left w:val="nil"/>
              <w:bottom w:val="single" w:sz="4" w:space="0" w:color="auto"/>
              <w:right w:val="single" w:sz="4" w:space="0" w:color="auto"/>
            </w:tcBorders>
            <w:shd w:val="clear" w:color="auto" w:fill="auto"/>
            <w:noWrap/>
            <w:vAlign w:val="center"/>
          </w:tcPr>
          <w:p w14:paraId="04558DA8" w14:textId="3C976561" w:rsidR="00FA6A15" w:rsidRPr="00560BDF" w:rsidRDefault="00FA6A15" w:rsidP="00A94821">
            <w:pPr>
              <w:jc w:val="center"/>
              <w:rPr>
                <w:rFonts w:ascii="Myriad Pro" w:hAnsi="Myriad Pro"/>
                <w:sz w:val="20"/>
                <w:szCs w:val="20"/>
              </w:rPr>
            </w:pPr>
            <w:r w:rsidRPr="00363FF4">
              <w:rPr>
                <w:rFonts w:ascii="Myriad Pro" w:hAnsi="Myriad Pro"/>
                <w:sz w:val="20"/>
                <w:szCs w:val="20"/>
              </w:rPr>
              <w:t>-454 657,10</w:t>
            </w:r>
          </w:p>
        </w:tc>
      </w:tr>
      <w:tr w:rsidR="00FA6A15" w:rsidRPr="00560BDF" w14:paraId="3BE453A9" w14:textId="77777777" w:rsidTr="00371789">
        <w:trPr>
          <w:trHeight w:val="735"/>
          <w:jc w:val="center"/>
        </w:trPr>
        <w:tc>
          <w:tcPr>
            <w:tcW w:w="8528" w:type="dxa"/>
            <w:tcBorders>
              <w:top w:val="nil"/>
              <w:left w:val="single" w:sz="4" w:space="0" w:color="auto"/>
              <w:bottom w:val="single" w:sz="4" w:space="0" w:color="auto"/>
              <w:right w:val="single" w:sz="4" w:space="0" w:color="auto"/>
            </w:tcBorders>
            <w:shd w:val="clear" w:color="auto" w:fill="auto"/>
            <w:vAlign w:val="center"/>
            <w:hideMark/>
          </w:tcPr>
          <w:p w14:paraId="57F79DF6" w14:textId="77777777" w:rsidR="00FA6A15" w:rsidRPr="00560BDF" w:rsidRDefault="00FA6A15" w:rsidP="00A94821">
            <w:pPr>
              <w:rPr>
                <w:rFonts w:ascii="Myriad Pro" w:hAnsi="Myriad Pro"/>
                <w:sz w:val="20"/>
                <w:szCs w:val="20"/>
              </w:rPr>
            </w:pPr>
            <w:r w:rsidRPr="00560BDF">
              <w:rPr>
                <w:rFonts w:ascii="Myriad Pro" w:hAnsi="Myriad Pro"/>
                <w:sz w:val="20"/>
                <w:szCs w:val="20"/>
              </w:rPr>
              <w:t>Корректировка необходимой валовой выручки на i-й год долгосрочного периода регулирования, осуществляемая в связи с изменением (неисполнением) инвестиционной программы (с учетом пообъектного анализа)</w:t>
            </w:r>
          </w:p>
        </w:tc>
        <w:tc>
          <w:tcPr>
            <w:tcW w:w="1645" w:type="dxa"/>
            <w:tcBorders>
              <w:top w:val="nil"/>
              <w:left w:val="nil"/>
              <w:bottom w:val="single" w:sz="4" w:space="0" w:color="auto"/>
              <w:right w:val="single" w:sz="4" w:space="0" w:color="auto"/>
            </w:tcBorders>
            <w:shd w:val="clear" w:color="auto" w:fill="auto"/>
            <w:noWrap/>
            <w:vAlign w:val="bottom"/>
            <w:hideMark/>
          </w:tcPr>
          <w:p w14:paraId="5173CBAB" w14:textId="436BDF43" w:rsidR="00FA6A15" w:rsidRPr="00560BDF" w:rsidRDefault="00FA6A15" w:rsidP="00A94821">
            <w:pPr>
              <w:rPr>
                <w:rFonts w:ascii="Myriad Pro" w:hAnsi="Myriad Pro"/>
                <w:sz w:val="20"/>
                <w:szCs w:val="20"/>
              </w:rPr>
            </w:pPr>
          </w:p>
        </w:tc>
        <w:tc>
          <w:tcPr>
            <w:tcW w:w="1718" w:type="dxa"/>
            <w:tcBorders>
              <w:top w:val="nil"/>
              <w:left w:val="nil"/>
              <w:bottom w:val="single" w:sz="4" w:space="0" w:color="auto"/>
              <w:right w:val="single" w:sz="4" w:space="0" w:color="auto"/>
            </w:tcBorders>
            <w:shd w:val="clear" w:color="auto" w:fill="auto"/>
            <w:noWrap/>
            <w:vAlign w:val="center"/>
            <w:hideMark/>
          </w:tcPr>
          <w:p w14:paraId="62594F23" w14:textId="77777777" w:rsidR="00FA6A15" w:rsidRPr="00560BDF" w:rsidRDefault="00FA6A15" w:rsidP="00A94821">
            <w:pPr>
              <w:jc w:val="center"/>
              <w:rPr>
                <w:rFonts w:ascii="Myriad Pro" w:hAnsi="Myriad Pro"/>
                <w:sz w:val="20"/>
                <w:szCs w:val="20"/>
              </w:rPr>
            </w:pPr>
            <w:r w:rsidRPr="00560BDF">
              <w:rPr>
                <w:rFonts w:ascii="Myriad Pro" w:hAnsi="Myriad Pro"/>
                <w:sz w:val="20"/>
                <w:szCs w:val="20"/>
              </w:rPr>
              <w:t xml:space="preserve"> Х </w:t>
            </w:r>
          </w:p>
        </w:tc>
        <w:tc>
          <w:tcPr>
            <w:tcW w:w="2570" w:type="dxa"/>
            <w:tcBorders>
              <w:top w:val="nil"/>
              <w:left w:val="nil"/>
              <w:bottom w:val="single" w:sz="4" w:space="0" w:color="auto"/>
              <w:right w:val="single" w:sz="4" w:space="0" w:color="auto"/>
            </w:tcBorders>
            <w:shd w:val="clear" w:color="auto" w:fill="auto"/>
            <w:noWrap/>
            <w:vAlign w:val="center"/>
          </w:tcPr>
          <w:p w14:paraId="173DE0C3" w14:textId="365269E4" w:rsidR="00FA6A15" w:rsidRPr="00560BDF" w:rsidRDefault="00FA6A15" w:rsidP="00DE211A">
            <w:pPr>
              <w:jc w:val="center"/>
              <w:rPr>
                <w:rFonts w:ascii="Myriad Pro" w:hAnsi="Myriad Pro"/>
                <w:sz w:val="20"/>
                <w:szCs w:val="20"/>
              </w:rPr>
            </w:pPr>
            <w:r w:rsidRPr="00142D8C">
              <w:rPr>
                <w:rFonts w:ascii="Myriad Pro" w:hAnsi="Myriad Pro"/>
                <w:sz w:val="20"/>
                <w:szCs w:val="20"/>
              </w:rPr>
              <w:t>-555 755,25</w:t>
            </w:r>
          </w:p>
        </w:tc>
      </w:tr>
    </w:tbl>
    <w:p w14:paraId="416A446D" w14:textId="77777777" w:rsidR="00A94821" w:rsidRPr="00560BDF" w:rsidRDefault="00A94821" w:rsidP="00A94821">
      <w:pPr>
        <w:keepNext/>
        <w:spacing w:line="360" w:lineRule="auto"/>
        <w:ind w:firstLine="709"/>
        <w:jc w:val="both"/>
        <w:rPr>
          <w:rFonts w:ascii="Myriad Pro" w:eastAsia="Calibri" w:hAnsi="Myriad Pro"/>
          <w:sz w:val="26"/>
          <w:szCs w:val="26"/>
        </w:rPr>
        <w:sectPr w:rsidR="00A94821" w:rsidRPr="00560BDF" w:rsidSect="00371789">
          <w:pgSz w:w="16838" w:h="11906" w:orient="landscape"/>
          <w:pgMar w:top="1701" w:right="1134" w:bottom="851" w:left="1134" w:header="709" w:footer="709" w:gutter="0"/>
          <w:cols w:space="708"/>
          <w:docGrid w:linePitch="360"/>
        </w:sectPr>
      </w:pPr>
    </w:p>
    <w:p w14:paraId="24CFCEC2" w14:textId="77777777" w:rsidR="00A94821" w:rsidRPr="00560BDF" w:rsidRDefault="00A94821" w:rsidP="00A94821">
      <w:pPr>
        <w:keepNext/>
        <w:spacing w:line="360" w:lineRule="auto"/>
        <w:ind w:firstLine="709"/>
        <w:jc w:val="both"/>
        <w:rPr>
          <w:rFonts w:ascii="Myriad Pro" w:eastAsia="Calibri" w:hAnsi="Myriad Pro"/>
          <w:sz w:val="26"/>
          <w:szCs w:val="26"/>
        </w:rPr>
      </w:pPr>
      <w:r w:rsidRPr="00560BDF">
        <w:rPr>
          <w:rFonts w:ascii="Myriad Pro" w:eastAsia="Calibri" w:hAnsi="Myriad Pro"/>
          <w:sz w:val="26"/>
          <w:szCs w:val="26"/>
        </w:rPr>
        <w:lastRenderedPageBreak/>
        <w:t>Сводная информация по корректировке НВВ в связи с изменением (неисполнением) инвестиционной программы выглядит следующим образом:</w:t>
      </w:r>
    </w:p>
    <w:tbl>
      <w:tblPr>
        <w:tblW w:w="5000" w:type="pct"/>
        <w:jc w:val="center"/>
        <w:tblLook w:val="04A0" w:firstRow="1" w:lastRow="0" w:firstColumn="1" w:lastColumn="0" w:noHBand="0" w:noVBand="1"/>
      </w:tblPr>
      <w:tblGrid>
        <w:gridCol w:w="829"/>
        <w:gridCol w:w="6229"/>
        <w:gridCol w:w="2286"/>
      </w:tblGrid>
      <w:tr w:rsidR="00A94821" w:rsidRPr="00560BDF" w14:paraId="5326DB4B" w14:textId="77777777" w:rsidTr="00A43FF6">
        <w:trPr>
          <w:trHeight w:val="1275"/>
          <w:tblHeader/>
          <w:jc w:val="center"/>
        </w:trPr>
        <w:tc>
          <w:tcPr>
            <w:tcW w:w="8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33BB50D" w14:textId="77777777" w:rsidR="00A94821" w:rsidRPr="00560BDF" w:rsidRDefault="00A94821" w:rsidP="00A94821">
            <w:pPr>
              <w:jc w:val="center"/>
              <w:rPr>
                <w:rFonts w:ascii="Myriad Pro" w:hAnsi="Myriad Pro"/>
                <w:b/>
                <w:bCs/>
                <w:color w:val="FFFFFF" w:themeColor="background1"/>
                <w:sz w:val="20"/>
                <w:szCs w:val="20"/>
              </w:rPr>
            </w:pPr>
            <w:r w:rsidRPr="00560BDF">
              <w:rPr>
                <w:rFonts w:ascii="Myriad Pro" w:hAnsi="Myriad Pro"/>
                <w:b/>
                <w:bCs/>
                <w:color w:val="FFFFFF" w:themeColor="background1"/>
                <w:sz w:val="20"/>
                <w:szCs w:val="20"/>
              </w:rPr>
              <w:t>№</w:t>
            </w:r>
          </w:p>
        </w:tc>
        <w:tc>
          <w:tcPr>
            <w:tcW w:w="62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49DA5FD" w14:textId="77777777" w:rsidR="00A94821" w:rsidRPr="00560BDF" w:rsidRDefault="00A94821" w:rsidP="00A94821">
            <w:pPr>
              <w:jc w:val="center"/>
              <w:rPr>
                <w:rFonts w:ascii="Myriad Pro" w:hAnsi="Myriad Pro"/>
                <w:b/>
                <w:bCs/>
                <w:color w:val="FFFFFF" w:themeColor="background1"/>
                <w:sz w:val="20"/>
                <w:szCs w:val="20"/>
              </w:rPr>
            </w:pPr>
            <w:r w:rsidRPr="00560BDF">
              <w:rPr>
                <w:rFonts w:ascii="Myriad Pro" w:hAnsi="Myriad Pro"/>
                <w:b/>
                <w:bCs/>
                <w:color w:val="FFFFFF" w:themeColor="background1"/>
                <w:sz w:val="20"/>
                <w:szCs w:val="20"/>
              </w:rPr>
              <w:t>Показатели</w:t>
            </w:r>
          </w:p>
        </w:tc>
        <w:tc>
          <w:tcPr>
            <w:tcW w:w="22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A3C1E12" w14:textId="77777777" w:rsidR="00F74662" w:rsidRDefault="00A94821" w:rsidP="00A94821">
            <w:pPr>
              <w:jc w:val="center"/>
              <w:rPr>
                <w:rFonts w:ascii="Myriad Pro" w:hAnsi="Myriad Pro"/>
                <w:b/>
                <w:bCs/>
                <w:color w:val="FFFFFF" w:themeColor="background1"/>
                <w:sz w:val="20"/>
                <w:szCs w:val="20"/>
              </w:rPr>
            </w:pPr>
            <w:r w:rsidRPr="00560BDF">
              <w:rPr>
                <w:rFonts w:ascii="Myriad Pro" w:hAnsi="Myriad Pro"/>
                <w:b/>
                <w:bCs/>
                <w:color w:val="FFFFFF" w:themeColor="background1"/>
                <w:sz w:val="20"/>
                <w:szCs w:val="20"/>
              </w:rPr>
              <w:t>Проверка Исполнителя,</w:t>
            </w:r>
          </w:p>
          <w:p w14:paraId="1EF5B4D4" w14:textId="7086B0DE" w:rsidR="00A94821" w:rsidRPr="00560BDF" w:rsidRDefault="00A94821" w:rsidP="00A94821">
            <w:pPr>
              <w:jc w:val="center"/>
              <w:rPr>
                <w:rFonts w:ascii="Myriad Pro" w:hAnsi="Myriad Pro"/>
                <w:b/>
                <w:bCs/>
                <w:color w:val="FFFFFF" w:themeColor="background1"/>
                <w:sz w:val="20"/>
                <w:szCs w:val="20"/>
              </w:rPr>
            </w:pPr>
            <w:r w:rsidRPr="00560BDF">
              <w:rPr>
                <w:rFonts w:ascii="Myriad Pro" w:hAnsi="Myriad Pro"/>
                <w:b/>
                <w:bCs/>
                <w:color w:val="FFFFFF" w:themeColor="background1"/>
                <w:sz w:val="20"/>
                <w:szCs w:val="20"/>
              </w:rPr>
              <w:t xml:space="preserve"> тыс. руб.</w:t>
            </w:r>
          </w:p>
        </w:tc>
      </w:tr>
      <w:tr w:rsidR="00DE211A" w:rsidRPr="00560BDF" w14:paraId="5A778DA9" w14:textId="77777777" w:rsidTr="00A43FF6">
        <w:trPr>
          <w:trHeight w:val="255"/>
          <w:jc w:val="center"/>
        </w:trPr>
        <w:tc>
          <w:tcPr>
            <w:tcW w:w="829"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14B7A184" w14:textId="77777777" w:rsidR="00DE211A" w:rsidRPr="00560BDF" w:rsidRDefault="00DE211A" w:rsidP="000A22A8">
            <w:pPr>
              <w:jc w:val="center"/>
              <w:rPr>
                <w:rFonts w:ascii="Myriad Pro" w:hAnsi="Myriad Pro"/>
                <w:sz w:val="20"/>
                <w:szCs w:val="20"/>
              </w:rPr>
            </w:pPr>
            <w:r w:rsidRPr="00560BDF">
              <w:rPr>
                <w:rFonts w:ascii="Myriad Pro" w:hAnsi="Myriad Pro"/>
                <w:sz w:val="20"/>
                <w:szCs w:val="20"/>
              </w:rPr>
              <w:t>1</w:t>
            </w:r>
          </w:p>
        </w:tc>
        <w:tc>
          <w:tcPr>
            <w:tcW w:w="6229" w:type="dxa"/>
            <w:tcBorders>
              <w:top w:val="single" w:sz="4" w:space="0" w:color="FFFFFF" w:themeColor="background1"/>
              <w:left w:val="nil"/>
              <w:bottom w:val="single" w:sz="4" w:space="0" w:color="auto"/>
              <w:right w:val="single" w:sz="4" w:space="0" w:color="auto"/>
            </w:tcBorders>
            <w:shd w:val="clear" w:color="auto" w:fill="auto"/>
            <w:vAlign w:val="center"/>
            <w:hideMark/>
          </w:tcPr>
          <w:p w14:paraId="63BC138D" w14:textId="77777777" w:rsidR="00DE211A" w:rsidRPr="00560BDF" w:rsidRDefault="00DE211A" w:rsidP="00A94821">
            <w:pPr>
              <w:rPr>
                <w:rFonts w:ascii="Myriad Pro" w:hAnsi="Myriad Pro"/>
                <w:sz w:val="20"/>
                <w:szCs w:val="20"/>
              </w:rPr>
            </w:pPr>
            <w:r w:rsidRPr="00560BDF">
              <w:rPr>
                <w:rFonts w:ascii="Myriad Pro" w:hAnsi="Myriad Pro"/>
                <w:sz w:val="20"/>
                <w:szCs w:val="20"/>
              </w:rPr>
              <w:t>Корректировка, связанная с неисполнением ИПР (п.2 * (п.4 / п.9 - 1))</w:t>
            </w:r>
          </w:p>
        </w:tc>
        <w:tc>
          <w:tcPr>
            <w:tcW w:w="2286" w:type="dxa"/>
            <w:tcBorders>
              <w:top w:val="single" w:sz="4" w:space="0" w:color="FFFFFF" w:themeColor="background1"/>
              <w:left w:val="nil"/>
              <w:bottom w:val="single" w:sz="4" w:space="0" w:color="auto"/>
              <w:right w:val="single" w:sz="4" w:space="0" w:color="auto"/>
            </w:tcBorders>
            <w:shd w:val="clear" w:color="auto" w:fill="auto"/>
            <w:vAlign w:val="center"/>
            <w:hideMark/>
          </w:tcPr>
          <w:p w14:paraId="4146F6D1" w14:textId="12B5124B" w:rsidR="00DE211A" w:rsidRPr="00566F11" w:rsidRDefault="00FA6A15" w:rsidP="00566F11">
            <w:pPr>
              <w:jc w:val="center"/>
              <w:rPr>
                <w:rFonts w:ascii="Myriad Pro" w:hAnsi="Myriad Pro"/>
                <w:sz w:val="20"/>
                <w:szCs w:val="20"/>
              </w:rPr>
            </w:pPr>
            <w:r w:rsidRPr="00363FF4">
              <w:rPr>
                <w:rFonts w:ascii="Myriad Pro" w:hAnsi="Myriad Pro"/>
                <w:sz w:val="20"/>
                <w:szCs w:val="20"/>
              </w:rPr>
              <w:t>-555 755,25</w:t>
            </w:r>
          </w:p>
        </w:tc>
      </w:tr>
      <w:tr w:rsidR="00DE211A" w:rsidRPr="00560BDF" w14:paraId="678562E6" w14:textId="77777777" w:rsidTr="00A43FF6">
        <w:trPr>
          <w:trHeight w:val="510"/>
          <w:jc w:val="center"/>
        </w:trPr>
        <w:tc>
          <w:tcPr>
            <w:tcW w:w="829" w:type="dxa"/>
            <w:tcBorders>
              <w:top w:val="nil"/>
              <w:left w:val="single" w:sz="4" w:space="0" w:color="auto"/>
              <w:bottom w:val="single" w:sz="4" w:space="0" w:color="auto"/>
              <w:right w:val="single" w:sz="4" w:space="0" w:color="auto"/>
            </w:tcBorders>
            <w:shd w:val="clear" w:color="auto" w:fill="auto"/>
            <w:vAlign w:val="center"/>
            <w:hideMark/>
          </w:tcPr>
          <w:p w14:paraId="37826F27" w14:textId="77777777" w:rsidR="00DE211A" w:rsidRPr="00560BDF" w:rsidRDefault="00DE211A" w:rsidP="000A22A8">
            <w:pPr>
              <w:jc w:val="center"/>
              <w:rPr>
                <w:rFonts w:ascii="Myriad Pro" w:hAnsi="Myriad Pro"/>
                <w:sz w:val="20"/>
                <w:szCs w:val="20"/>
              </w:rPr>
            </w:pPr>
            <w:r w:rsidRPr="00560BDF">
              <w:rPr>
                <w:rFonts w:ascii="Myriad Pro" w:hAnsi="Myriad Pro"/>
                <w:sz w:val="20"/>
                <w:szCs w:val="20"/>
              </w:rPr>
              <w:t>2</w:t>
            </w:r>
          </w:p>
        </w:tc>
        <w:tc>
          <w:tcPr>
            <w:tcW w:w="6229" w:type="dxa"/>
            <w:tcBorders>
              <w:top w:val="nil"/>
              <w:left w:val="nil"/>
              <w:bottom w:val="single" w:sz="4" w:space="0" w:color="auto"/>
              <w:right w:val="single" w:sz="4" w:space="0" w:color="auto"/>
            </w:tcBorders>
            <w:shd w:val="clear" w:color="auto" w:fill="auto"/>
            <w:vAlign w:val="center"/>
            <w:hideMark/>
          </w:tcPr>
          <w:p w14:paraId="21EEEE15" w14:textId="478B7F24" w:rsidR="00DE211A" w:rsidRPr="00560BDF" w:rsidRDefault="00DE211A" w:rsidP="00A94821">
            <w:pPr>
              <w:rPr>
                <w:rFonts w:ascii="Myriad Pro" w:hAnsi="Myriad Pro"/>
                <w:sz w:val="20"/>
                <w:szCs w:val="20"/>
              </w:rPr>
            </w:pPr>
            <w:r w:rsidRPr="00560BDF">
              <w:rPr>
                <w:rFonts w:ascii="Myriad Pro" w:hAnsi="Myriad Pro"/>
                <w:sz w:val="20"/>
                <w:szCs w:val="20"/>
              </w:rPr>
              <w:t>Объем собственных средств на реализацию инвестиционных программ, предусмотренных в НВВ, установленной на 201</w:t>
            </w:r>
            <w:r w:rsidR="00566F11">
              <w:rPr>
                <w:rFonts w:ascii="Myriad Pro" w:hAnsi="Myriad Pro"/>
                <w:sz w:val="20"/>
                <w:szCs w:val="20"/>
              </w:rPr>
              <w:t>5</w:t>
            </w:r>
            <w:r w:rsidRPr="00560BDF">
              <w:rPr>
                <w:rFonts w:ascii="Myriad Pro" w:hAnsi="Myriad Pro"/>
                <w:sz w:val="20"/>
                <w:szCs w:val="20"/>
              </w:rPr>
              <w:t xml:space="preserve"> год</w:t>
            </w:r>
          </w:p>
        </w:tc>
        <w:tc>
          <w:tcPr>
            <w:tcW w:w="2286" w:type="dxa"/>
            <w:tcBorders>
              <w:top w:val="nil"/>
              <w:left w:val="nil"/>
              <w:bottom w:val="single" w:sz="4" w:space="0" w:color="auto"/>
              <w:right w:val="single" w:sz="4" w:space="0" w:color="auto"/>
            </w:tcBorders>
            <w:shd w:val="clear" w:color="auto" w:fill="auto"/>
            <w:vAlign w:val="center"/>
            <w:hideMark/>
          </w:tcPr>
          <w:p w14:paraId="663056F8" w14:textId="4D997540" w:rsidR="00DE211A" w:rsidRPr="00560BDF" w:rsidRDefault="00AF56C1" w:rsidP="00566F11">
            <w:pPr>
              <w:jc w:val="center"/>
              <w:rPr>
                <w:rFonts w:ascii="Myriad Pro" w:hAnsi="Myriad Pro"/>
                <w:sz w:val="20"/>
                <w:szCs w:val="20"/>
              </w:rPr>
            </w:pPr>
            <w:r>
              <w:rPr>
                <w:rFonts w:ascii="Myriad Pro" w:hAnsi="Myriad Pro"/>
                <w:sz w:val="20"/>
                <w:szCs w:val="20"/>
              </w:rPr>
              <w:t>709 670,90</w:t>
            </w:r>
          </w:p>
        </w:tc>
      </w:tr>
      <w:tr w:rsidR="001B4E6F" w:rsidRPr="00560BDF" w14:paraId="43788D2E" w14:textId="77777777" w:rsidTr="00A43FF6">
        <w:trPr>
          <w:trHeight w:val="1275"/>
          <w:jc w:val="center"/>
        </w:trPr>
        <w:tc>
          <w:tcPr>
            <w:tcW w:w="829" w:type="dxa"/>
            <w:tcBorders>
              <w:top w:val="nil"/>
              <w:left w:val="single" w:sz="4" w:space="0" w:color="auto"/>
              <w:bottom w:val="single" w:sz="4" w:space="0" w:color="auto"/>
              <w:right w:val="single" w:sz="4" w:space="0" w:color="auto"/>
            </w:tcBorders>
            <w:shd w:val="clear" w:color="auto" w:fill="auto"/>
            <w:vAlign w:val="center"/>
            <w:hideMark/>
          </w:tcPr>
          <w:p w14:paraId="03300699" w14:textId="77777777" w:rsidR="001B4E6F" w:rsidRPr="00560BDF" w:rsidRDefault="001B4E6F" w:rsidP="000A22A8">
            <w:pPr>
              <w:jc w:val="center"/>
              <w:rPr>
                <w:rFonts w:ascii="Myriad Pro" w:hAnsi="Myriad Pro"/>
                <w:sz w:val="20"/>
                <w:szCs w:val="20"/>
              </w:rPr>
            </w:pPr>
            <w:r w:rsidRPr="00560BDF">
              <w:rPr>
                <w:rFonts w:ascii="Myriad Pro" w:hAnsi="Myriad Pro"/>
                <w:sz w:val="20"/>
                <w:szCs w:val="20"/>
              </w:rPr>
              <w:t>3</w:t>
            </w:r>
          </w:p>
        </w:tc>
        <w:tc>
          <w:tcPr>
            <w:tcW w:w="6229" w:type="dxa"/>
            <w:tcBorders>
              <w:top w:val="nil"/>
              <w:left w:val="nil"/>
              <w:bottom w:val="single" w:sz="4" w:space="0" w:color="auto"/>
              <w:right w:val="single" w:sz="4" w:space="0" w:color="auto"/>
            </w:tcBorders>
            <w:shd w:val="clear" w:color="auto" w:fill="auto"/>
            <w:vAlign w:val="center"/>
            <w:hideMark/>
          </w:tcPr>
          <w:p w14:paraId="6479C46B" w14:textId="77777777" w:rsidR="001B4E6F" w:rsidRPr="00560BDF" w:rsidRDefault="001B4E6F" w:rsidP="00A94821">
            <w:pPr>
              <w:rPr>
                <w:rFonts w:ascii="Myriad Pro" w:hAnsi="Myriad Pro"/>
                <w:sz w:val="20"/>
                <w:szCs w:val="20"/>
              </w:rPr>
            </w:pPr>
            <w:r w:rsidRPr="00560BDF">
              <w:rPr>
                <w:rFonts w:ascii="Myriad Pro" w:hAnsi="Myriad Pro"/>
                <w:sz w:val="20"/>
                <w:szCs w:val="20"/>
              </w:rPr>
              <w:t>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2015 до его начала, за счет собственных средств (выручки от реализации товаров (услуг) по регулируемым ценам (тарифам)) без НДС</w:t>
            </w:r>
          </w:p>
        </w:tc>
        <w:tc>
          <w:tcPr>
            <w:tcW w:w="2286" w:type="dxa"/>
            <w:tcBorders>
              <w:top w:val="nil"/>
              <w:left w:val="nil"/>
              <w:bottom w:val="single" w:sz="4" w:space="0" w:color="auto"/>
              <w:right w:val="single" w:sz="4" w:space="0" w:color="auto"/>
            </w:tcBorders>
            <w:shd w:val="clear" w:color="auto" w:fill="auto"/>
            <w:vAlign w:val="center"/>
            <w:hideMark/>
          </w:tcPr>
          <w:p w14:paraId="2E71167D" w14:textId="48D8A52D" w:rsidR="001B4E6F" w:rsidRPr="00566F11" w:rsidRDefault="00566F11" w:rsidP="00566F11">
            <w:pPr>
              <w:jc w:val="center"/>
              <w:rPr>
                <w:rFonts w:ascii="Myriad Pro" w:hAnsi="Myriad Pro"/>
                <w:sz w:val="20"/>
                <w:szCs w:val="20"/>
              </w:rPr>
            </w:pPr>
            <w:r w:rsidRPr="00F74662">
              <w:rPr>
                <w:rFonts w:ascii="Myriad Pro" w:hAnsi="Myriad Pro"/>
                <w:sz w:val="20"/>
                <w:szCs w:val="20"/>
              </w:rPr>
              <w:t>976 437,82</w:t>
            </w:r>
          </w:p>
        </w:tc>
      </w:tr>
      <w:tr w:rsidR="001B4E6F" w:rsidRPr="00560BDF" w14:paraId="281F380E" w14:textId="77777777" w:rsidTr="00A43FF6">
        <w:trPr>
          <w:trHeight w:val="1275"/>
          <w:jc w:val="center"/>
        </w:trPr>
        <w:tc>
          <w:tcPr>
            <w:tcW w:w="829" w:type="dxa"/>
            <w:tcBorders>
              <w:top w:val="nil"/>
              <w:left w:val="single" w:sz="4" w:space="0" w:color="auto"/>
              <w:bottom w:val="single" w:sz="4" w:space="0" w:color="auto"/>
              <w:right w:val="single" w:sz="4" w:space="0" w:color="auto"/>
            </w:tcBorders>
            <w:shd w:val="clear" w:color="auto" w:fill="auto"/>
            <w:vAlign w:val="center"/>
            <w:hideMark/>
          </w:tcPr>
          <w:p w14:paraId="02CCFA67" w14:textId="77777777" w:rsidR="001B4E6F" w:rsidRPr="00560BDF" w:rsidRDefault="001B4E6F" w:rsidP="000A22A8">
            <w:pPr>
              <w:jc w:val="center"/>
              <w:rPr>
                <w:rFonts w:ascii="Myriad Pro" w:hAnsi="Myriad Pro"/>
                <w:sz w:val="20"/>
                <w:szCs w:val="20"/>
              </w:rPr>
            </w:pPr>
            <w:r w:rsidRPr="00560BDF">
              <w:rPr>
                <w:rFonts w:ascii="Myriad Pro" w:hAnsi="Myriad Pro"/>
                <w:sz w:val="20"/>
                <w:szCs w:val="20"/>
              </w:rPr>
              <w:t>4</w:t>
            </w:r>
          </w:p>
        </w:tc>
        <w:tc>
          <w:tcPr>
            <w:tcW w:w="6229" w:type="dxa"/>
            <w:tcBorders>
              <w:top w:val="nil"/>
              <w:left w:val="nil"/>
              <w:bottom w:val="single" w:sz="4" w:space="0" w:color="auto"/>
              <w:right w:val="single" w:sz="4" w:space="0" w:color="auto"/>
            </w:tcBorders>
            <w:shd w:val="clear" w:color="auto" w:fill="auto"/>
            <w:vAlign w:val="center"/>
            <w:hideMark/>
          </w:tcPr>
          <w:p w14:paraId="0CAEE8FC" w14:textId="77777777" w:rsidR="001B4E6F" w:rsidRPr="00560BDF" w:rsidRDefault="001B4E6F" w:rsidP="00A94821">
            <w:pPr>
              <w:rPr>
                <w:rFonts w:ascii="Myriad Pro" w:hAnsi="Myriad Pro"/>
                <w:sz w:val="20"/>
                <w:szCs w:val="20"/>
              </w:rPr>
            </w:pPr>
            <w:r w:rsidRPr="00560BDF">
              <w:rPr>
                <w:rFonts w:ascii="Myriad Pro" w:hAnsi="Myriad Pro"/>
                <w:sz w:val="20"/>
                <w:szCs w:val="20"/>
              </w:rPr>
              <w:t>Объем фактического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2015 до его начала, за счет собственных средств (выручки от реализации товаров (услуг) по регулируемым ценам (тарифам)) без НДС</w:t>
            </w:r>
          </w:p>
        </w:tc>
        <w:tc>
          <w:tcPr>
            <w:tcW w:w="2286" w:type="dxa"/>
            <w:tcBorders>
              <w:top w:val="nil"/>
              <w:left w:val="nil"/>
              <w:bottom w:val="single" w:sz="4" w:space="0" w:color="auto"/>
              <w:right w:val="single" w:sz="4" w:space="0" w:color="auto"/>
            </w:tcBorders>
            <w:shd w:val="clear" w:color="auto" w:fill="auto"/>
            <w:vAlign w:val="center"/>
            <w:hideMark/>
          </w:tcPr>
          <w:p w14:paraId="253A1739" w14:textId="77777777" w:rsidR="00566F11" w:rsidRPr="00363FF4" w:rsidRDefault="00566F11" w:rsidP="00AF56C1">
            <w:pPr>
              <w:jc w:val="center"/>
              <w:rPr>
                <w:rFonts w:ascii="Myriad Pro" w:hAnsi="Myriad Pro"/>
                <w:sz w:val="20"/>
                <w:szCs w:val="20"/>
              </w:rPr>
            </w:pPr>
            <w:r w:rsidRPr="00363FF4">
              <w:rPr>
                <w:rFonts w:ascii="Myriad Pro" w:hAnsi="Myriad Pro"/>
                <w:sz w:val="20"/>
                <w:szCs w:val="20"/>
              </w:rPr>
              <w:t>213 887,17</w:t>
            </w:r>
          </w:p>
          <w:p w14:paraId="2D2CBB6E" w14:textId="3A459181" w:rsidR="001B4E6F" w:rsidRPr="00560BDF" w:rsidRDefault="001B4E6F" w:rsidP="00AF56C1">
            <w:pPr>
              <w:jc w:val="center"/>
              <w:rPr>
                <w:rFonts w:ascii="Myriad Pro" w:hAnsi="Myriad Pro"/>
                <w:sz w:val="20"/>
                <w:szCs w:val="20"/>
              </w:rPr>
            </w:pPr>
          </w:p>
        </w:tc>
      </w:tr>
      <w:tr w:rsidR="001B4E6F" w:rsidRPr="00560BDF" w14:paraId="376EEFA7" w14:textId="77777777" w:rsidTr="00A43FF6">
        <w:trPr>
          <w:trHeight w:val="255"/>
          <w:jc w:val="center"/>
        </w:trPr>
        <w:tc>
          <w:tcPr>
            <w:tcW w:w="829" w:type="dxa"/>
            <w:tcBorders>
              <w:top w:val="nil"/>
              <w:left w:val="single" w:sz="4" w:space="0" w:color="auto"/>
              <w:bottom w:val="single" w:sz="4" w:space="0" w:color="auto"/>
              <w:right w:val="single" w:sz="4" w:space="0" w:color="auto"/>
            </w:tcBorders>
            <w:shd w:val="clear" w:color="auto" w:fill="auto"/>
            <w:vAlign w:val="center"/>
            <w:hideMark/>
          </w:tcPr>
          <w:p w14:paraId="50B63828" w14:textId="77777777" w:rsidR="001B4E6F" w:rsidRPr="00560BDF" w:rsidRDefault="001B4E6F" w:rsidP="000A22A8">
            <w:pPr>
              <w:jc w:val="center"/>
              <w:rPr>
                <w:rFonts w:ascii="Myriad Pro" w:hAnsi="Myriad Pro"/>
                <w:sz w:val="20"/>
                <w:szCs w:val="20"/>
              </w:rPr>
            </w:pPr>
            <w:r w:rsidRPr="00560BDF">
              <w:rPr>
                <w:rFonts w:ascii="Myriad Pro" w:hAnsi="Myriad Pro"/>
                <w:sz w:val="20"/>
                <w:szCs w:val="20"/>
              </w:rPr>
              <w:t>5</w:t>
            </w:r>
          </w:p>
        </w:tc>
        <w:tc>
          <w:tcPr>
            <w:tcW w:w="6229" w:type="dxa"/>
            <w:tcBorders>
              <w:top w:val="nil"/>
              <w:left w:val="nil"/>
              <w:bottom w:val="single" w:sz="4" w:space="0" w:color="auto"/>
              <w:right w:val="single" w:sz="4" w:space="0" w:color="auto"/>
            </w:tcBorders>
            <w:shd w:val="clear" w:color="auto" w:fill="auto"/>
            <w:vAlign w:val="center"/>
            <w:hideMark/>
          </w:tcPr>
          <w:p w14:paraId="7995282A" w14:textId="77777777" w:rsidR="001B4E6F" w:rsidRPr="00560BDF" w:rsidRDefault="001B4E6F" w:rsidP="00A94821">
            <w:pPr>
              <w:rPr>
                <w:rFonts w:ascii="Myriad Pro" w:hAnsi="Myriad Pro"/>
                <w:sz w:val="20"/>
                <w:szCs w:val="20"/>
              </w:rPr>
            </w:pPr>
            <w:r w:rsidRPr="00560BDF">
              <w:rPr>
                <w:rFonts w:ascii="Myriad Pro" w:hAnsi="Myriad Pro"/>
                <w:sz w:val="20"/>
                <w:szCs w:val="20"/>
              </w:rPr>
              <w:t>Плановый  полезный отпуск, млн.кВт*ч</w:t>
            </w:r>
          </w:p>
        </w:tc>
        <w:tc>
          <w:tcPr>
            <w:tcW w:w="2286" w:type="dxa"/>
            <w:tcBorders>
              <w:top w:val="single" w:sz="4" w:space="0" w:color="auto"/>
              <w:left w:val="nil"/>
              <w:bottom w:val="single" w:sz="4" w:space="0" w:color="auto"/>
              <w:right w:val="single" w:sz="4" w:space="0" w:color="auto"/>
            </w:tcBorders>
            <w:shd w:val="clear" w:color="auto" w:fill="auto"/>
            <w:vAlign w:val="center"/>
          </w:tcPr>
          <w:p w14:paraId="6A32BC4E" w14:textId="19EBD9C2" w:rsidR="001B4E6F" w:rsidRPr="00560BDF" w:rsidRDefault="001B4E6F" w:rsidP="00566F11">
            <w:pPr>
              <w:jc w:val="center"/>
              <w:rPr>
                <w:rFonts w:ascii="Myriad Pro" w:hAnsi="Myriad Pro"/>
                <w:sz w:val="20"/>
                <w:szCs w:val="20"/>
              </w:rPr>
            </w:pPr>
            <w:r w:rsidRPr="00C112D3">
              <w:rPr>
                <w:rFonts w:ascii="Myriad Pro" w:hAnsi="Myriad Pro"/>
                <w:sz w:val="20"/>
                <w:szCs w:val="20"/>
              </w:rPr>
              <w:t>5 317,45</w:t>
            </w:r>
          </w:p>
        </w:tc>
      </w:tr>
      <w:tr w:rsidR="001B4E6F" w:rsidRPr="00560BDF" w14:paraId="5BBB4DE5" w14:textId="77777777" w:rsidTr="00A43FF6">
        <w:trPr>
          <w:trHeight w:val="255"/>
          <w:jc w:val="center"/>
        </w:trPr>
        <w:tc>
          <w:tcPr>
            <w:tcW w:w="829" w:type="dxa"/>
            <w:tcBorders>
              <w:top w:val="nil"/>
              <w:left w:val="single" w:sz="4" w:space="0" w:color="auto"/>
              <w:bottom w:val="single" w:sz="4" w:space="0" w:color="auto"/>
              <w:right w:val="single" w:sz="4" w:space="0" w:color="auto"/>
            </w:tcBorders>
            <w:shd w:val="clear" w:color="auto" w:fill="auto"/>
            <w:vAlign w:val="center"/>
            <w:hideMark/>
          </w:tcPr>
          <w:p w14:paraId="35ECA20D" w14:textId="77777777" w:rsidR="001B4E6F" w:rsidRPr="00560BDF" w:rsidRDefault="001B4E6F" w:rsidP="000A22A8">
            <w:pPr>
              <w:jc w:val="center"/>
              <w:rPr>
                <w:rFonts w:ascii="Myriad Pro" w:hAnsi="Myriad Pro"/>
                <w:sz w:val="20"/>
                <w:szCs w:val="20"/>
              </w:rPr>
            </w:pPr>
            <w:r w:rsidRPr="00560BDF">
              <w:rPr>
                <w:rFonts w:ascii="Myriad Pro" w:hAnsi="Myriad Pro"/>
                <w:sz w:val="20"/>
                <w:szCs w:val="20"/>
              </w:rPr>
              <w:t>6</w:t>
            </w:r>
          </w:p>
        </w:tc>
        <w:tc>
          <w:tcPr>
            <w:tcW w:w="6229" w:type="dxa"/>
            <w:tcBorders>
              <w:top w:val="nil"/>
              <w:left w:val="nil"/>
              <w:bottom w:val="single" w:sz="4" w:space="0" w:color="auto"/>
              <w:right w:val="single" w:sz="4" w:space="0" w:color="auto"/>
            </w:tcBorders>
            <w:shd w:val="clear" w:color="auto" w:fill="auto"/>
            <w:vAlign w:val="center"/>
            <w:hideMark/>
          </w:tcPr>
          <w:p w14:paraId="52119208" w14:textId="77777777" w:rsidR="001B4E6F" w:rsidRPr="00560BDF" w:rsidRDefault="001B4E6F" w:rsidP="00A94821">
            <w:pPr>
              <w:rPr>
                <w:rFonts w:ascii="Myriad Pro" w:hAnsi="Myriad Pro"/>
                <w:sz w:val="20"/>
                <w:szCs w:val="20"/>
              </w:rPr>
            </w:pPr>
            <w:r w:rsidRPr="00560BDF">
              <w:rPr>
                <w:rFonts w:ascii="Myriad Pro" w:hAnsi="Myriad Pro"/>
                <w:sz w:val="20"/>
                <w:szCs w:val="20"/>
              </w:rPr>
              <w:t>Фактический полезный отпуск, млн.кВт*ч</w:t>
            </w:r>
          </w:p>
        </w:tc>
        <w:tc>
          <w:tcPr>
            <w:tcW w:w="2286" w:type="dxa"/>
            <w:tcBorders>
              <w:top w:val="single" w:sz="4" w:space="0" w:color="auto"/>
              <w:left w:val="nil"/>
              <w:bottom w:val="single" w:sz="4" w:space="0" w:color="auto"/>
              <w:right w:val="single" w:sz="4" w:space="0" w:color="auto"/>
            </w:tcBorders>
            <w:shd w:val="clear" w:color="auto" w:fill="auto"/>
            <w:vAlign w:val="center"/>
          </w:tcPr>
          <w:p w14:paraId="071C176C" w14:textId="080D9D6E" w:rsidR="001B4E6F" w:rsidRPr="00560BDF" w:rsidRDefault="001B4E6F" w:rsidP="00566F11">
            <w:pPr>
              <w:jc w:val="center"/>
              <w:rPr>
                <w:rFonts w:ascii="Myriad Pro" w:hAnsi="Myriad Pro"/>
                <w:sz w:val="20"/>
                <w:szCs w:val="20"/>
              </w:rPr>
            </w:pPr>
            <w:r w:rsidRPr="00C112D3">
              <w:rPr>
                <w:rFonts w:ascii="Myriad Pro" w:hAnsi="Myriad Pro"/>
                <w:sz w:val="20"/>
                <w:szCs w:val="20"/>
              </w:rPr>
              <w:t>5 276,04</w:t>
            </w:r>
          </w:p>
        </w:tc>
      </w:tr>
      <w:tr w:rsidR="001B4E6F" w:rsidRPr="00560BDF" w14:paraId="137BA1FD" w14:textId="77777777" w:rsidTr="00A43FF6">
        <w:trPr>
          <w:trHeight w:val="255"/>
          <w:jc w:val="center"/>
        </w:trPr>
        <w:tc>
          <w:tcPr>
            <w:tcW w:w="829" w:type="dxa"/>
            <w:tcBorders>
              <w:top w:val="nil"/>
              <w:left w:val="single" w:sz="4" w:space="0" w:color="auto"/>
              <w:bottom w:val="single" w:sz="4" w:space="0" w:color="auto"/>
              <w:right w:val="single" w:sz="4" w:space="0" w:color="auto"/>
            </w:tcBorders>
            <w:shd w:val="clear" w:color="auto" w:fill="auto"/>
            <w:vAlign w:val="center"/>
            <w:hideMark/>
          </w:tcPr>
          <w:p w14:paraId="3BA824DB" w14:textId="77777777" w:rsidR="001B4E6F" w:rsidRPr="00560BDF" w:rsidRDefault="001B4E6F" w:rsidP="000A22A8">
            <w:pPr>
              <w:jc w:val="center"/>
              <w:rPr>
                <w:rFonts w:ascii="Myriad Pro" w:hAnsi="Myriad Pro"/>
                <w:sz w:val="20"/>
                <w:szCs w:val="20"/>
              </w:rPr>
            </w:pPr>
            <w:r w:rsidRPr="00560BDF">
              <w:rPr>
                <w:rFonts w:ascii="Myriad Pro" w:hAnsi="Myriad Pro"/>
                <w:sz w:val="20"/>
                <w:szCs w:val="20"/>
              </w:rPr>
              <w:t>7</w:t>
            </w:r>
          </w:p>
        </w:tc>
        <w:tc>
          <w:tcPr>
            <w:tcW w:w="6229" w:type="dxa"/>
            <w:tcBorders>
              <w:top w:val="nil"/>
              <w:left w:val="nil"/>
              <w:bottom w:val="single" w:sz="4" w:space="0" w:color="auto"/>
              <w:right w:val="single" w:sz="4" w:space="0" w:color="auto"/>
            </w:tcBorders>
            <w:shd w:val="clear" w:color="auto" w:fill="auto"/>
            <w:vAlign w:val="center"/>
            <w:hideMark/>
          </w:tcPr>
          <w:p w14:paraId="3C9AB728" w14:textId="77777777" w:rsidR="001B4E6F" w:rsidRPr="00560BDF" w:rsidRDefault="001B4E6F" w:rsidP="00A94821">
            <w:pPr>
              <w:rPr>
                <w:rFonts w:ascii="Myriad Pro" w:hAnsi="Myriad Pro"/>
                <w:sz w:val="20"/>
                <w:szCs w:val="20"/>
              </w:rPr>
            </w:pPr>
            <w:r w:rsidRPr="00560BDF">
              <w:rPr>
                <w:rFonts w:ascii="Myriad Pro" w:hAnsi="Myriad Pro"/>
                <w:sz w:val="20"/>
                <w:szCs w:val="20"/>
              </w:rPr>
              <w:t>Плановая доля НВВ по одноставочному тарифу</w:t>
            </w:r>
          </w:p>
        </w:tc>
        <w:tc>
          <w:tcPr>
            <w:tcW w:w="2286" w:type="dxa"/>
            <w:tcBorders>
              <w:top w:val="single" w:sz="4" w:space="0" w:color="auto"/>
              <w:left w:val="nil"/>
              <w:bottom w:val="single" w:sz="4" w:space="0" w:color="auto"/>
              <w:right w:val="single" w:sz="4" w:space="0" w:color="auto"/>
            </w:tcBorders>
            <w:shd w:val="clear" w:color="auto" w:fill="auto"/>
            <w:vAlign w:val="center"/>
          </w:tcPr>
          <w:p w14:paraId="16714BF5" w14:textId="0D5D300C" w:rsidR="001B4E6F" w:rsidRPr="00560BDF" w:rsidRDefault="001B4E6F" w:rsidP="00566F11">
            <w:pPr>
              <w:jc w:val="center"/>
              <w:rPr>
                <w:rFonts w:ascii="Myriad Pro" w:hAnsi="Myriad Pro"/>
                <w:sz w:val="20"/>
                <w:szCs w:val="20"/>
              </w:rPr>
            </w:pPr>
            <w:r w:rsidRPr="00C112D3">
              <w:rPr>
                <w:rFonts w:ascii="Myriad Pro" w:hAnsi="Myriad Pro"/>
                <w:sz w:val="20"/>
                <w:szCs w:val="20"/>
              </w:rPr>
              <w:t>0,7258</w:t>
            </w:r>
          </w:p>
        </w:tc>
      </w:tr>
      <w:tr w:rsidR="001B4E6F" w:rsidRPr="00560BDF" w14:paraId="27860838" w14:textId="77777777" w:rsidTr="00A43FF6">
        <w:trPr>
          <w:trHeight w:val="255"/>
          <w:jc w:val="center"/>
        </w:trPr>
        <w:tc>
          <w:tcPr>
            <w:tcW w:w="829" w:type="dxa"/>
            <w:tcBorders>
              <w:top w:val="nil"/>
              <w:left w:val="single" w:sz="4" w:space="0" w:color="auto"/>
              <w:bottom w:val="single" w:sz="4" w:space="0" w:color="auto"/>
              <w:right w:val="single" w:sz="4" w:space="0" w:color="auto"/>
            </w:tcBorders>
            <w:shd w:val="clear" w:color="auto" w:fill="auto"/>
            <w:vAlign w:val="center"/>
            <w:hideMark/>
          </w:tcPr>
          <w:p w14:paraId="0902324B" w14:textId="77777777" w:rsidR="001B4E6F" w:rsidRPr="00560BDF" w:rsidRDefault="001B4E6F" w:rsidP="000A22A8">
            <w:pPr>
              <w:jc w:val="center"/>
              <w:rPr>
                <w:rFonts w:ascii="Myriad Pro" w:hAnsi="Myriad Pro"/>
                <w:sz w:val="20"/>
                <w:szCs w:val="20"/>
              </w:rPr>
            </w:pPr>
            <w:r w:rsidRPr="00560BDF">
              <w:rPr>
                <w:rFonts w:ascii="Myriad Pro" w:hAnsi="Myriad Pro"/>
                <w:sz w:val="20"/>
                <w:szCs w:val="20"/>
              </w:rPr>
              <w:t>8</w:t>
            </w:r>
          </w:p>
        </w:tc>
        <w:tc>
          <w:tcPr>
            <w:tcW w:w="6229" w:type="dxa"/>
            <w:tcBorders>
              <w:top w:val="nil"/>
              <w:left w:val="nil"/>
              <w:bottom w:val="single" w:sz="4" w:space="0" w:color="auto"/>
              <w:right w:val="single" w:sz="4" w:space="0" w:color="auto"/>
            </w:tcBorders>
            <w:shd w:val="clear" w:color="auto" w:fill="auto"/>
            <w:vAlign w:val="center"/>
            <w:hideMark/>
          </w:tcPr>
          <w:p w14:paraId="34501062" w14:textId="77777777" w:rsidR="001B4E6F" w:rsidRPr="00560BDF" w:rsidRDefault="001B4E6F" w:rsidP="00A94821">
            <w:pPr>
              <w:rPr>
                <w:rFonts w:ascii="Myriad Pro" w:hAnsi="Myriad Pro"/>
                <w:sz w:val="20"/>
                <w:szCs w:val="20"/>
              </w:rPr>
            </w:pPr>
            <w:r w:rsidRPr="00560BDF">
              <w:rPr>
                <w:rFonts w:ascii="Myriad Pro" w:hAnsi="Myriad Pro"/>
                <w:sz w:val="20"/>
                <w:szCs w:val="20"/>
              </w:rPr>
              <w:t>Фактическая доля НВВ по одноставочному тарифу</w:t>
            </w:r>
          </w:p>
        </w:tc>
        <w:tc>
          <w:tcPr>
            <w:tcW w:w="2286" w:type="dxa"/>
            <w:tcBorders>
              <w:top w:val="single" w:sz="4" w:space="0" w:color="auto"/>
              <w:left w:val="nil"/>
              <w:bottom w:val="single" w:sz="4" w:space="0" w:color="auto"/>
              <w:right w:val="single" w:sz="4" w:space="0" w:color="auto"/>
            </w:tcBorders>
            <w:shd w:val="clear" w:color="auto" w:fill="auto"/>
            <w:vAlign w:val="center"/>
          </w:tcPr>
          <w:p w14:paraId="7E914EB9" w14:textId="4B0900D8" w:rsidR="001B4E6F" w:rsidRPr="00560BDF" w:rsidRDefault="001B4E6F" w:rsidP="00566F11">
            <w:pPr>
              <w:jc w:val="center"/>
              <w:rPr>
                <w:rFonts w:ascii="Myriad Pro" w:hAnsi="Myriad Pro"/>
                <w:sz w:val="20"/>
                <w:szCs w:val="20"/>
              </w:rPr>
            </w:pPr>
            <w:r w:rsidRPr="00C112D3">
              <w:rPr>
                <w:rFonts w:ascii="Myriad Pro" w:hAnsi="Myriad Pro"/>
                <w:sz w:val="20"/>
                <w:szCs w:val="20"/>
              </w:rPr>
              <w:t>0,7388</w:t>
            </w:r>
          </w:p>
        </w:tc>
      </w:tr>
      <w:tr w:rsidR="00DE211A" w:rsidRPr="00560BDF" w14:paraId="5595AF33" w14:textId="77777777" w:rsidTr="00A43FF6">
        <w:trPr>
          <w:trHeight w:val="255"/>
          <w:jc w:val="center"/>
        </w:trPr>
        <w:tc>
          <w:tcPr>
            <w:tcW w:w="829" w:type="dxa"/>
            <w:tcBorders>
              <w:top w:val="nil"/>
              <w:left w:val="single" w:sz="4" w:space="0" w:color="auto"/>
              <w:bottom w:val="single" w:sz="4" w:space="0" w:color="auto"/>
              <w:right w:val="single" w:sz="4" w:space="0" w:color="auto"/>
            </w:tcBorders>
            <w:shd w:val="clear" w:color="auto" w:fill="auto"/>
            <w:vAlign w:val="center"/>
            <w:hideMark/>
          </w:tcPr>
          <w:p w14:paraId="5BF60D4E" w14:textId="77777777" w:rsidR="00DE211A" w:rsidRPr="00560BDF" w:rsidRDefault="00DE211A" w:rsidP="000A22A8">
            <w:pPr>
              <w:jc w:val="center"/>
              <w:rPr>
                <w:rFonts w:ascii="Myriad Pro" w:hAnsi="Myriad Pro"/>
                <w:sz w:val="20"/>
                <w:szCs w:val="20"/>
              </w:rPr>
            </w:pPr>
            <w:r w:rsidRPr="00560BDF">
              <w:rPr>
                <w:rFonts w:ascii="Myriad Pro" w:hAnsi="Myriad Pro"/>
                <w:sz w:val="20"/>
                <w:szCs w:val="20"/>
              </w:rPr>
              <w:t>9</w:t>
            </w:r>
          </w:p>
        </w:tc>
        <w:tc>
          <w:tcPr>
            <w:tcW w:w="6229" w:type="dxa"/>
            <w:tcBorders>
              <w:top w:val="nil"/>
              <w:left w:val="nil"/>
              <w:bottom w:val="single" w:sz="4" w:space="0" w:color="auto"/>
              <w:right w:val="single" w:sz="4" w:space="0" w:color="auto"/>
            </w:tcBorders>
            <w:shd w:val="clear" w:color="auto" w:fill="auto"/>
            <w:vAlign w:val="center"/>
            <w:hideMark/>
          </w:tcPr>
          <w:p w14:paraId="096955B0" w14:textId="77777777" w:rsidR="00DE211A" w:rsidRPr="00560BDF" w:rsidRDefault="00DE211A" w:rsidP="00A94821">
            <w:pPr>
              <w:rPr>
                <w:rFonts w:ascii="Myriad Pro" w:hAnsi="Myriad Pro"/>
                <w:sz w:val="20"/>
                <w:szCs w:val="20"/>
              </w:rPr>
            </w:pPr>
            <w:r w:rsidRPr="00560BDF">
              <w:rPr>
                <w:rFonts w:ascii="Myriad Pro" w:hAnsi="Myriad Pro"/>
                <w:sz w:val="20"/>
                <w:szCs w:val="20"/>
              </w:rPr>
              <w:t>Расчетное значение ИП с учетом изменения полезного отпуска</w:t>
            </w:r>
          </w:p>
        </w:tc>
        <w:tc>
          <w:tcPr>
            <w:tcW w:w="2286" w:type="dxa"/>
            <w:tcBorders>
              <w:top w:val="single" w:sz="4" w:space="0" w:color="auto"/>
              <w:left w:val="nil"/>
              <w:bottom w:val="single" w:sz="4" w:space="0" w:color="auto"/>
              <w:right w:val="single" w:sz="4" w:space="0" w:color="auto"/>
            </w:tcBorders>
            <w:shd w:val="clear" w:color="auto" w:fill="auto"/>
            <w:vAlign w:val="center"/>
          </w:tcPr>
          <w:p w14:paraId="2908E714" w14:textId="3372390F" w:rsidR="00DE211A" w:rsidRPr="00566F11" w:rsidRDefault="00FA6A15" w:rsidP="00566F11">
            <w:pPr>
              <w:jc w:val="center"/>
              <w:rPr>
                <w:rFonts w:ascii="Myriad Pro" w:hAnsi="Myriad Pro"/>
                <w:sz w:val="20"/>
                <w:szCs w:val="20"/>
              </w:rPr>
            </w:pPr>
            <w:r w:rsidRPr="00363FF4">
              <w:rPr>
                <w:rFonts w:ascii="Myriad Pro" w:hAnsi="Myriad Pro"/>
                <w:sz w:val="20"/>
                <w:szCs w:val="20"/>
              </w:rPr>
              <w:t>986 186,28</w:t>
            </w:r>
          </w:p>
        </w:tc>
      </w:tr>
      <w:tr w:rsidR="00D321D7" w:rsidRPr="00560BDF" w14:paraId="663EB185" w14:textId="77777777" w:rsidTr="00A43FF6">
        <w:trPr>
          <w:trHeight w:val="255"/>
          <w:jc w:val="center"/>
        </w:trPr>
        <w:tc>
          <w:tcPr>
            <w:tcW w:w="829" w:type="dxa"/>
            <w:tcBorders>
              <w:top w:val="single" w:sz="4" w:space="0" w:color="auto"/>
              <w:left w:val="single" w:sz="4" w:space="0" w:color="auto"/>
              <w:bottom w:val="single" w:sz="4" w:space="0" w:color="auto"/>
              <w:right w:val="single" w:sz="4" w:space="0" w:color="auto"/>
            </w:tcBorders>
            <w:shd w:val="clear" w:color="auto" w:fill="auto"/>
            <w:vAlign w:val="center"/>
          </w:tcPr>
          <w:p w14:paraId="29BD2F06" w14:textId="77777777" w:rsidR="00D321D7" w:rsidRPr="00560BDF" w:rsidRDefault="00D321D7" w:rsidP="00A94821">
            <w:pPr>
              <w:jc w:val="center"/>
              <w:rPr>
                <w:rFonts w:ascii="Myriad Pro" w:hAnsi="Myriad Pro"/>
                <w:sz w:val="20"/>
                <w:szCs w:val="20"/>
              </w:rPr>
            </w:pPr>
          </w:p>
        </w:tc>
        <w:tc>
          <w:tcPr>
            <w:tcW w:w="6229" w:type="dxa"/>
            <w:tcBorders>
              <w:top w:val="single" w:sz="4" w:space="0" w:color="auto"/>
              <w:left w:val="nil"/>
              <w:bottom w:val="single" w:sz="4" w:space="0" w:color="auto"/>
              <w:right w:val="single" w:sz="4" w:space="0" w:color="auto"/>
            </w:tcBorders>
            <w:shd w:val="clear" w:color="auto" w:fill="auto"/>
            <w:vAlign w:val="center"/>
          </w:tcPr>
          <w:p w14:paraId="59C1BDF6" w14:textId="5F2684E8" w:rsidR="00D321D7" w:rsidRPr="00560BDF" w:rsidRDefault="00D321D7" w:rsidP="00A94821">
            <w:pPr>
              <w:rPr>
                <w:rFonts w:ascii="Myriad Pro" w:hAnsi="Myriad Pro"/>
                <w:sz w:val="20"/>
                <w:szCs w:val="20"/>
              </w:rPr>
            </w:pPr>
            <w:r w:rsidRPr="00363FF4">
              <w:rPr>
                <w:rFonts w:ascii="Myriad Pro" w:hAnsi="Myriad Pro"/>
                <w:sz w:val="20"/>
                <w:szCs w:val="20"/>
              </w:rPr>
              <w:t>Справочно:</w:t>
            </w:r>
          </w:p>
        </w:tc>
        <w:tc>
          <w:tcPr>
            <w:tcW w:w="2286" w:type="dxa"/>
            <w:tcBorders>
              <w:top w:val="single" w:sz="4" w:space="0" w:color="auto"/>
              <w:left w:val="nil"/>
              <w:bottom w:val="single" w:sz="4" w:space="0" w:color="auto"/>
              <w:right w:val="single" w:sz="4" w:space="0" w:color="auto"/>
            </w:tcBorders>
            <w:shd w:val="clear" w:color="auto" w:fill="auto"/>
            <w:vAlign w:val="center"/>
          </w:tcPr>
          <w:p w14:paraId="78A17CD3" w14:textId="04500081" w:rsidR="00D321D7" w:rsidRPr="00D321D7" w:rsidRDefault="00D321D7" w:rsidP="00566F11">
            <w:pPr>
              <w:jc w:val="center"/>
              <w:rPr>
                <w:rFonts w:ascii="Myriad Pro" w:hAnsi="Myriad Pro"/>
                <w:sz w:val="20"/>
                <w:szCs w:val="20"/>
              </w:rPr>
            </w:pPr>
            <w:r>
              <w:rPr>
                <w:color w:val="000000"/>
              </w:rPr>
              <w:t> </w:t>
            </w:r>
          </w:p>
        </w:tc>
      </w:tr>
      <w:tr w:rsidR="00D321D7" w:rsidRPr="00560BDF" w14:paraId="6F06C867" w14:textId="77777777" w:rsidTr="00A43FF6">
        <w:trPr>
          <w:trHeight w:val="255"/>
          <w:jc w:val="center"/>
        </w:trPr>
        <w:tc>
          <w:tcPr>
            <w:tcW w:w="829" w:type="dxa"/>
            <w:tcBorders>
              <w:top w:val="single" w:sz="4" w:space="0" w:color="auto"/>
              <w:left w:val="single" w:sz="4" w:space="0" w:color="auto"/>
              <w:bottom w:val="single" w:sz="4" w:space="0" w:color="auto"/>
              <w:right w:val="single" w:sz="4" w:space="0" w:color="auto"/>
            </w:tcBorders>
            <w:shd w:val="clear" w:color="auto" w:fill="auto"/>
            <w:vAlign w:val="center"/>
          </w:tcPr>
          <w:p w14:paraId="0E2D39B9" w14:textId="77777777" w:rsidR="00D321D7" w:rsidRPr="00560BDF" w:rsidRDefault="00D321D7" w:rsidP="00A94821">
            <w:pPr>
              <w:jc w:val="center"/>
              <w:rPr>
                <w:rFonts w:ascii="Myriad Pro" w:hAnsi="Myriad Pro"/>
                <w:sz w:val="20"/>
                <w:szCs w:val="20"/>
              </w:rPr>
            </w:pPr>
          </w:p>
        </w:tc>
        <w:tc>
          <w:tcPr>
            <w:tcW w:w="6229" w:type="dxa"/>
            <w:tcBorders>
              <w:top w:val="single" w:sz="4" w:space="0" w:color="auto"/>
              <w:left w:val="nil"/>
              <w:bottom w:val="single" w:sz="4" w:space="0" w:color="auto"/>
              <w:right w:val="single" w:sz="4" w:space="0" w:color="auto"/>
            </w:tcBorders>
            <w:shd w:val="clear" w:color="auto" w:fill="auto"/>
            <w:vAlign w:val="center"/>
          </w:tcPr>
          <w:p w14:paraId="780C3217" w14:textId="63C5AD2B" w:rsidR="00D321D7" w:rsidRPr="00560BDF" w:rsidRDefault="00D321D7" w:rsidP="00A94821">
            <w:pPr>
              <w:rPr>
                <w:rFonts w:ascii="Myriad Pro" w:hAnsi="Myriad Pro"/>
                <w:sz w:val="20"/>
                <w:szCs w:val="20"/>
              </w:rPr>
            </w:pPr>
            <w:r w:rsidRPr="00363FF4">
              <w:rPr>
                <w:rFonts w:ascii="Myriad Pro" w:hAnsi="Myriad Pro"/>
                <w:sz w:val="20"/>
                <w:szCs w:val="20"/>
              </w:rPr>
              <w:t>Объем собственных средств на реализацию инвестиционных программ, предусмотренных в НВВ, установленной на 2015 год</w:t>
            </w:r>
          </w:p>
        </w:tc>
        <w:tc>
          <w:tcPr>
            <w:tcW w:w="2286" w:type="dxa"/>
            <w:tcBorders>
              <w:top w:val="single" w:sz="4" w:space="0" w:color="auto"/>
              <w:left w:val="nil"/>
              <w:bottom w:val="single" w:sz="4" w:space="0" w:color="auto"/>
              <w:right w:val="single" w:sz="4" w:space="0" w:color="auto"/>
            </w:tcBorders>
            <w:shd w:val="clear" w:color="auto" w:fill="auto"/>
            <w:vAlign w:val="center"/>
          </w:tcPr>
          <w:p w14:paraId="06EA8BED" w14:textId="0C301993" w:rsidR="00D321D7" w:rsidRPr="00D321D7" w:rsidRDefault="00D321D7" w:rsidP="00566F11">
            <w:pPr>
              <w:jc w:val="center"/>
              <w:rPr>
                <w:rFonts w:ascii="Myriad Pro" w:hAnsi="Myriad Pro"/>
                <w:sz w:val="20"/>
                <w:szCs w:val="20"/>
              </w:rPr>
            </w:pPr>
            <w:r w:rsidRPr="00363FF4">
              <w:rPr>
                <w:rFonts w:ascii="Myriad Pro" w:hAnsi="Myriad Pro"/>
                <w:sz w:val="20"/>
                <w:szCs w:val="20"/>
              </w:rPr>
              <w:t>709 670,90</w:t>
            </w:r>
          </w:p>
        </w:tc>
      </w:tr>
      <w:tr w:rsidR="00D321D7" w:rsidRPr="00560BDF" w14:paraId="05AF9B68" w14:textId="77777777" w:rsidTr="00A43FF6">
        <w:trPr>
          <w:trHeight w:val="255"/>
          <w:jc w:val="center"/>
        </w:trPr>
        <w:tc>
          <w:tcPr>
            <w:tcW w:w="829" w:type="dxa"/>
            <w:tcBorders>
              <w:top w:val="single" w:sz="4" w:space="0" w:color="auto"/>
              <w:left w:val="single" w:sz="4" w:space="0" w:color="auto"/>
              <w:bottom w:val="single" w:sz="4" w:space="0" w:color="auto"/>
              <w:right w:val="single" w:sz="4" w:space="0" w:color="auto"/>
            </w:tcBorders>
            <w:shd w:val="clear" w:color="auto" w:fill="auto"/>
            <w:vAlign w:val="center"/>
          </w:tcPr>
          <w:p w14:paraId="7243184B" w14:textId="77777777" w:rsidR="00D321D7" w:rsidRPr="00560BDF" w:rsidRDefault="00D321D7" w:rsidP="00A94821">
            <w:pPr>
              <w:jc w:val="center"/>
              <w:rPr>
                <w:rFonts w:ascii="Myriad Pro" w:hAnsi="Myriad Pro"/>
                <w:sz w:val="20"/>
                <w:szCs w:val="20"/>
              </w:rPr>
            </w:pPr>
          </w:p>
        </w:tc>
        <w:tc>
          <w:tcPr>
            <w:tcW w:w="6229" w:type="dxa"/>
            <w:tcBorders>
              <w:top w:val="single" w:sz="4" w:space="0" w:color="auto"/>
              <w:left w:val="nil"/>
              <w:bottom w:val="single" w:sz="4" w:space="0" w:color="auto"/>
              <w:right w:val="single" w:sz="4" w:space="0" w:color="auto"/>
            </w:tcBorders>
            <w:shd w:val="clear" w:color="auto" w:fill="auto"/>
            <w:vAlign w:val="center"/>
          </w:tcPr>
          <w:p w14:paraId="1307DF46" w14:textId="517E2F2C" w:rsidR="00D321D7" w:rsidRPr="00560BDF" w:rsidRDefault="00D321D7" w:rsidP="00A94821">
            <w:pPr>
              <w:rPr>
                <w:rFonts w:ascii="Myriad Pro" w:hAnsi="Myriad Pro"/>
                <w:sz w:val="20"/>
                <w:szCs w:val="20"/>
              </w:rPr>
            </w:pPr>
            <w:r w:rsidRPr="00363FF4">
              <w:rPr>
                <w:rFonts w:ascii="Myriad Pro" w:hAnsi="Myriad Pro"/>
                <w:sz w:val="20"/>
                <w:szCs w:val="20"/>
              </w:rPr>
              <w:t>(п.2.2 + п.2.3 + п.2.4 - п.2.5 - п.2.6</w:t>
            </w:r>
            <w:r w:rsidR="00EF0CB6">
              <w:rPr>
                <w:rFonts w:ascii="Myriad Pro" w:hAnsi="Myriad Pro"/>
                <w:sz w:val="20"/>
                <w:szCs w:val="20"/>
              </w:rPr>
              <w:t xml:space="preserve"> </w:t>
            </w:r>
            <w:r w:rsidRPr="00363FF4">
              <w:rPr>
                <w:rFonts w:ascii="Myriad Pro" w:hAnsi="Myriad Pro"/>
                <w:sz w:val="20"/>
                <w:szCs w:val="20"/>
              </w:rPr>
              <w:t>)</w:t>
            </w:r>
          </w:p>
        </w:tc>
        <w:tc>
          <w:tcPr>
            <w:tcW w:w="2286" w:type="dxa"/>
            <w:tcBorders>
              <w:top w:val="single" w:sz="4" w:space="0" w:color="auto"/>
              <w:left w:val="nil"/>
              <w:bottom w:val="single" w:sz="4" w:space="0" w:color="auto"/>
              <w:right w:val="single" w:sz="4" w:space="0" w:color="auto"/>
            </w:tcBorders>
            <w:shd w:val="clear" w:color="auto" w:fill="auto"/>
            <w:vAlign w:val="center"/>
          </w:tcPr>
          <w:p w14:paraId="300D34CE" w14:textId="2C51E589" w:rsidR="00D321D7" w:rsidRPr="00D321D7" w:rsidRDefault="00D321D7" w:rsidP="00566F11">
            <w:pPr>
              <w:jc w:val="center"/>
              <w:rPr>
                <w:rFonts w:ascii="Myriad Pro" w:hAnsi="Myriad Pro"/>
                <w:sz w:val="20"/>
                <w:szCs w:val="20"/>
              </w:rPr>
            </w:pPr>
            <w:r w:rsidRPr="00363FF4">
              <w:rPr>
                <w:rFonts w:ascii="Myriad Pro" w:hAnsi="Myriad Pro"/>
                <w:sz w:val="20"/>
                <w:szCs w:val="20"/>
              </w:rPr>
              <w:t> </w:t>
            </w:r>
          </w:p>
        </w:tc>
      </w:tr>
      <w:tr w:rsidR="00D321D7" w:rsidRPr="00560BDF" w14:paraId="202E85AA" w14:textId="77777777" w:rsidTr="00A43FF6">
        <w:trPr>
          <w:trHeight w:val="255"/>
          <w:jc w:val="center"/>
        </w:trPr>
        <w:tc>
          <w:tcPr>
            <w:tcW w:w="829" w:type="dxa"/>
            <w:tcBorders>
              <w:top w:val="single" w:sz="4" w:space="0" w:color="auto"/>
              <w:left w:val="single" w:sz="4" w:space="0" w:color="auto"/>
              <w:bottom w:val="single" w:sz="4" w:space="0" w:color="auto"/>
              <w:right w:val="single" w:sz="4" w:space="0" w:color="auto"/>
            </w:tcBorders>
            <w:shd w:val="clear" w:color="auto" w:fill="auto"/>
            <w:vAlign w:val="center"/>
          </w:tcPr>
          <w:p w14:paraId="3CE98CB8" w14:textId="2332E9AA" w:rsidR="00D321D7" w:rsidRPr="00560BDF" w:rsidRDefault="00EF0CB6" w:rsidP="00A94821">
            <w:pPr>
              <w:jc w:val="center"/>
              <w:rPr>
                <w:rFonts w:ascii="Myriad Pro" w:hAnsi="Myriad Pro"/>
                <w:sz w:val="20"/>
                <w:szCs w:val="20"/>
              </w:rPr>
            </w:pPr>
            <w:r>
              <w:rPr>
                <w:rFonts w:ascii="Myriad Pro" w:hAnsi="Myriad Pro"/>
                <w:sz w:val="20"/>
                <w:szCs w:val="20"/>
              </w:rPr>
              <w:t>2.2</w:t>
            </w:r>
          </w:p>
        </w:tc>
        <w:tc>
          <w:tcPr>
            <w:tcW w:w="6229" w:type="dxa"/>
            <w:tcBorders>
              <w:top w:val="single" w:sz="4" w:space="0" w:color="auto"/>
              <w:left w:val="nil"/>
              <w:bottom w:val="single" w:sz="4" w:space="0" w:color="auto"/>
              <w:right w:val="single" w:sz="4" w:space="0" w:color="auto"/>
            </w:tcBorders>
            <w:shd w:val="clear" w:color="auto" w:fill="auto"/>
            <w:vAlign w:val="center"/>
          </w:tcPr>
          <w:p w14:paraId="66C84190" w14:textId="2A417CBF" w:rsidR="00D321D7" w:rsidRPr="00560BDF" w:rsidRDefault="00D321D7" w:rsidP="00A94821">
            <w:pPr>
              <w:rPr>
                <w:rFonts w:ascii="Myriad Pro" w:hAnsi="Myriad Pro"/>
                <w:sz w:val="20"/>
                <w:szCs w:val="20"/>
              </w:rPr>
            </w:pPr>
            <w:r w:rsidRPr="00363FF4">
              <w:rPr>
                <w:rFonts w:ascii="Myriad Pro" w:hAnsi="Myriad Pro"/>
                <w:sz w:val="20"/>
                <w:szCs w:val="20"/>
              </w:rPr>
              <w:t>величина возврата инвестированного капитала, учитываемого при расчете долгосрочных тарифов на услуги по передаче в 2015 году</w:t>
            </w:r>
          </w:p>
        </w:tc>
        <w:tc>
          <w:tcPr>
            <w:tcW w:w="2286" w:type="dxa"/>
            <w:tcBorders>
              <w:top w:val="single" w:sz="4" w:space="0" w:color="auto"/>
              <w:left w:val="nil"/>
              <w:bottom w:val="single" w:sz="4" w:space="0" w:color="auto"/>
              <w:right w:val="single" w:sz="4" w:space="0" w:color="auto"/>
            </w:tcBorders>
            <w:shd w:val="clear" w:color="auto" w:fill="auto"/>
            <w:vAlign w:val="center"/>
          </w:tcPr>
          <w:p w14:paraId="2B881F89" w14:textId="5CDF7709" w:rsidR="00D321D7" w:rsidRPr="00D321D7" w:rsidRDefault="00D321D7" w:rsidP="00566F11">
            <w:pPr>
              <w:jc w:val="center"/>
              <w:rPr>
                <w:rFonts w:ascii="Myriad Pro" w:hAnsi="Myriad Pro"/>
                <w:sz w:val="20"/>
                <w:szCs w:val="20"/>
              </w:rPr>
            </w:pPr>
            <w:r w:rsidRPr="00363FF4">
              <w:rPr>
                <w:rFonts w:ascii="Myriad Pro" w:hAnsi="Myriad Pro"/>
                <w:sz w:val="20"/>
                <w:szCs w:val="20"/>
              </w:rPr>
              <w:t>662 866,90</w:t>
            </w:r>
          </w:p>
        </w:tc>
      </w:tr>
      <w:tr w:rsidR="00D321D7" w:rsidRPr="00560BDF" w14:paraId="7AA802BC" w14:textId="77777777" w:rsidTr="00A43FF6">
        <w:trPr>
          <w:trHeight w:val="255"/>
          <w:jc w:val="center"/>
        </w:trPr>
        <w:tc>
          <w:tcPr>
            <w:tcW w:w="829" w:type="dxa"/>
            <w:tcBorders>
              <w:top w:val="single" w:sz="4" w:space="0" w:color="auto"/>
              <w:left w:val="single" w:sz="4" w:space="0" w:color="auto"/>
              <w:bottom w:val="single" w:sz="4" w:space="0" w:color="auto"/>
              <w:right w:val="single" w:sz="4" w:space="0" w:color="auto"/>
            </w:tcBorders>
            <w:shd w:val="clear" w:color="auto" w:fill="auto"/>
            <w:vAlign w:val="center"/>
          </w:tcPr>
          <w:p w14:paraId="33CA9BC2" w14:textId="40DE2BE6" w:rsidR="00D321D7" w:rsidRPr="00560BDF" w:rsidRDefault="00EF0CB6" w:rsidP="00A94821">
            <w:pPr>
              <w:jc w:val="center"/>
              <w:rPr>
                <w:rFonts w:ascii="Myriad Pro" w:hAnsi="Myriad Pro"/>
                <w:sz w:val="20"/>
                <w:szCs w:val="20"/>
              </w:rPr>
            </w:pPr>
            <w:r>
              <w:rPr>
                <w:rFonts w:ascii="Myriad Pro" w:hAnsi="Myriad Pro"/>
                <w:sz w:val="20"/>
                <w:szCs w:val="20"/>
              </w:rPr>
              <w:t>2.3</w:t>
            </w:r>
          </w:p>
        </w:tc>
        <w:tc>
          <w:tcPr>
            <w:tcW w:w="6229" w:type="dxa"/>
            <w:tcBorders>
              <w:top w:val="single" w:sz="4" w:space="0" w:color="auto"/>
              <w:left w:val="nil"/>
              <w:bottom w:val="single" w:sz="4" w:space="0" w:color="auto"/>
              <w:right w:val="single" w:sz="4" w:space="0" w:color="auto"/>
            </w:tcBorders>
            <w:shd w:val="clear" w:color="auto" w:fill="auto"/>
            <w:vAlign w:val="center"/>
          </w:tcPr>
          <w:p w14:paraId="7EC62283" w14:textId="2D5B6768" w:rsidR="00D321D7" w:rsidRPr="00560BDF" w:rsidRDefault="00D321D7" w:rsidP="00A94821">
            <w:pPr>
              <w:rPr>
                <w:rFonts w:ascii="Myriad Pro" w:hAnsi="Myriad Pro"/>
                <w:sz w:val="20"/>
                <w:szCs w:val="20"/>
              </w:rPr>
            </w:pPr>
            <w:r w:rsidRPr="00363FF4">
              <w:rPr>
                <w:rFonts w:ascii="Myriad Pro" w:hAnsi="Myriad Pro"/>
                <w:sz w:val="20"/>
                <w:szCs w:val="20"/>
              </w:rPr>
              <w:t>величина дохода на инвестированный капитал, учитываемая при расчете долгосрочных тарифов на услуги по передаче в 2015 году</w:t>
            </w:r>
          </w:p>
        </w:tc>
        <w:tc>
          <w:tcPr>
            <w:tcW w:w="2286" w:type="dxa"/>
            <w:tcBorders>
              <w:top w:val="single" w:sz="4" w:space="0" w:color="auto"/>
              <w:left w:val="nil"/>
              <w:bottom w:val="single" w:sz="4" w:space="0" w:color="auto"/>
              <w:right w:val="single" w:sz="4" w:space="0" w:color="auto"/>
            </w:tcBorders>
            <w:shd w:val="clear" w:color="auto" w:fill="auto"/>
            <w:vAlign w:val="center"/>
          </w:tcPr>
          <w:p w14:paraId="1226EEE8" w14:textId="03E66BF1" w:rsidR="00D321D7" w:rsidRPr="00D321D7" w:rsidRDefault="00D321D7" w:rsidP="00566F11">
            <w:pPr>
              <w:jc w:val="center"/>
              <w:rPr>
                <w:rFonts w:ascii="Myriad Pro" w:hAnsi="Myriad Pro"/>
                <w:sz w:val="20"/>
                <w:szCs w:val="20"/>
              </w:rPr>
            </w:pPr>
            <w:r w:rsidRPr="00363FF4">
              <w:rPr>
                <w:rFonts w:ascii="Myriad Pro" w:hAnsi="Myriad Pro"/>
                <w:sz w:val="20"/>
                <w:szCs w:val="20"/>
              </w:rPr>
              <w:t>521 527,00</w:t>
            </w:r>
          </w:p>
        </w:tc>
      </w:tr>
      <w:tr w:rsidR="00D321D7" w:rsidRPr="00560BDF" w14:paraId="39CEDB2E" w14:textId="77777777" w:rsidTr="00A43FF6">
        <w:trPr>
          <w:trHeight w:val="255"/>
          <w:jc w:val="center"/>
        </w:trPr>
        <w:tc>
          <w:tcPr>
            <w:tcW w:w="829" w:type="dxa"/>
            <w:tcBorders>
              <w:top w:val="single" w:sz="4" w:space="0" w:color="auto"/>
              <w:left w:val="single" w:sz="4" w:space="0" w:color="auto"/>
              <w:bottom w:val="single" w:sz="4" w:space="0" w:color="auto"/>
              <w:right w:val="single" w:sz="4" w:space="0" w:color="auto"/>
            </w:tcBorders>
            <w:shd w:val="clear" w:color="auto" w:fill="auto"/>
            <w:vAlign w:val="center"/>
          </w:tcPr>
          <w:p w14:paraId="1A7DD8F1" w14:textId="431E5EFC" w:rsidR="00D321D7" w:rsidRPr="00560BDF" w:rsidRDefault="00EF0CB6" w:rsidP="00A94821">
            <w:pPr>
              <w:jc w:val="center"/>
              <w:rPr>
                <w:rFonts w:ascii="Myriad Pro" w:hAnsi="Myriad Pro"/>
                <w:sz w:val="20"/>
                <w:szCs w:val="20"/>
              </w:rPr>
            </w:pPr>
            <w:r>
              <w:rPr>
                <w:rFonts w:ascii="Myriad Pro" w:hAnsi="Myriad Pro"/>
                <w:sz w:val="20"/>
                <w:szCs w:val="20"/>
              </w:rPr>
              <w:t>2.4</w:t>
            </w:r>
          </w:p>
        </w:tc>
        <w:tc>
          <w:tcPr>
            <w:tcW w:w="6229" w:type="dxa"/>
            <w:tcBorders>
              <w:top w:val="single" w:sz="4" w:space="0" w:color="auto"/>
              <w:left w:val="nil"/>
              <w:bottom w:val="single" w:sz="4" w:space="0" w:color="auto"/>
              <w:right w:val="single" w:sz="4" w:space="0" w:color="auto"/>
            </w:tcBorders>
            <w:shd w:val="clear" w:color="auto" w:fill="auto"/>
            <w:vAlign w:val="center"/>
          </w:tcPr>
          <w:p w14:paraId="68F845BA" w14:textId="269AC737" w:rsidR="00D321D7" w:rsidRPr="00560BDF" w:rsidRDefault="00D321D7" w:rsidP="00A94821">
            <w:pPr>
              <w:rPr>
                <w:rFonts w:ascii="Myriad Pro" w:hAnsi="Myriad Pro"/>
                <w:sz w:val="20"/>
                <w:szCs w:val="20"/>
              </w:rPr>
            </w:pPr>
            <w:r w:rsidRPr="00363FF4">
              <w:rPr>
                <w:rFonts w:ascii="Myriad Pro" w:hAnsi="Myriad Pro"/>
                <w:sz w:val="20"/>
                <w:szCs w:val="20"/>
              </w:rPr>
              <w:t>величина изменения необходимой валовой выручки, определяемого на 2015 год, производимого в целях сглаживания тарифов</w:t>
            </w:r>
          </w:p>
        </w:tc>
        <w:tc>
          <w:tcPr>
            <w:tcW w:w="2286" w:type="dxa"/>
            <w:tcBorders>
              <w:top w:val="single" w:sz="4" w:space="0" w:color="auto"/>
              <w:left w:val="nil"/>
              <w:bottom w:val="single" w:sz="4" w:space="0" w:color="auto"/>
              <w:right w:val="single" w:sz="4" w:space="0" w:color="auto"/>
            </w:tcBorders>
            <w:shd w:val="clear" w:color="auto" w:fill="auto"/>
            <w:vAlign w:val="center"/>
          </w:tcPr>
          <w:p w14:paraId="1797E8E8" w14:textId="39C79D98" w:rsidR="00D321D7" w:rsidRPr="00D321D7" w:rsidRDefault="00D321D7" w:rsidP="00566F11">
            <w:pPr>
              <w:jc w:val="center"/>
              <w:rPr>
                <w:rFonts w:ascii="Myriad Pro" w:hAnsi="Myriad Pro"/>
                <w:sz w:val="20"/>
                <w:szCs w:val="20"/>
              </w:rPr>
            </w:pPr>
            <w:r w:rsidRPr="00363FF4">
              <w:rPr>
                <w:rFonts w:ascii="Myriad Pro" w:hAnsi="Myriad Pro"/>
                <w:sz w:val="20"/>
                <w:szCs w:val="20"/>
              </w:rPr>
              <w:t>-83 700,00</w:t>
            </w:r>
          </w:p>
        </w:tc>
      </w:tr>
      <w:tr w:rsidR="00D321D7" w:rsidRPr="00560BDF" w14:paraId="32DF652A" w14:textId="77777777" w:rsidTr="00A43FF6">
        <w:trPr>
          <w:trHeight w:val="255"/>
          <w:jc w:val="center"/>
        </w:trPr>
        <w:tc>
          <w:tcPr>
            <w:tcW w:w="829" w:type="dxa"/>
            <w:tcBorders>
              <w:top w:val="single" w:sz="4" w:space="0" w:color="auto"/>
              <w:left w:val="single" w:sz="4" w:space="0" w:color="auto"/>
              <w:bottom w:val="single" w:sz="4" w:space="0" w:color="auto"/>
              <w:right w:val="single" w:sz="4" w:space="0" w:color="auto"/>
            </w:tcBorders>
            <w:shd w:val="clear" w:color="auto" w:fill="auto"/>
            <w:vAlign w:val="center"/>
          </w:tcPr>
          <w:p w14:paraId="06BBD2EF" w14:textId="4E87F913" w:rsidR="00D321D7" w:rsidRPr="00560BDF" w:rsidRDefault="00EF0CB6" w:rsidP="00A94821">
            <w:pPr>
              <w:jc w:val="center"/>
              <w:rPr>
                <w:rFonts w:ascii="Myriad Pro" w:hAnsi="Myriad Pro"/>
                <w:sz w:val="20"/>
                <w:szCs w:val="20"/>
              </w:rPr>
            </w:pPr>
            <w:r>
              <w:rPr>
                <w:rFonts w:ascii="Myriad Pro" w:hAnsi="Myriad Pro"/>
                <w:sz w:val="20"/>
                <w:szCs w:val="20"/>
              </w:rPr>
              <w:t>2.5</w:t>
            </w:r>
          </w:p>
        </w:tc>
        <w:tc>
          <w:tcPr>
            <w:tcW w:w="6229" w:type="dxa"/>
            <w:tcBorders>
              <w:top w:val="single" w:sz="4" w:space="0" w:color="auto"/>
              <w:left w:val="nil"/>
              <w:bottom w:val="single" w:sz="4" w:space="0" w:color="auto"/>
              <w:right w:val="single" w:sz="4" w:space="0" w:color="auto"/>
            </w:tcBorders>
            <w:shd w:val="clear" w:color="auto" w:fill="auto"/>
            <w:vAlign w:val="center"/>
          </w:tcPr>
          <w:p w14:paraId="6E97C59B" w14:textId="1AD958EE" w:rsidR="00D321D7" w:rsidRPr="00560BDF" w:rsidRDefault="00D321D7" w:rsidP="00A94821">
            <w:pPr>
              <w:rPr>
                <w:rFonts w:ascii="Myriad Pro" w:hAnsi="Myriad Pro"/>
                <w:sz w:val="20"/>
                <w:szCs w:val="20"/>
              </w:rPr>
            </w:pPr>
            <w:r w:rsidRPr="00363FF4">
              <w:rPr>
                <w:rFonts w:ascii="Myriad Pro" w:hAnsi="Myriad Pro"/>
                <w:sz w:val="20"/>
                <w:szCs w:val="20"/>
              </w:rPr>
              <w:t>величина фактической стоимости (процентов) заемных средств, привлеченных для осуществления регулируемой деятельности 2015 год</w:t>
            </w:r>
          </w:p>
        </w:tc>
        <w:tc>
          <w:tcPr>
            <w:tcW w:w="2286" w:type="dxa"/>
            <w:tcBorders>
              <w:top w:val="single" w:sz="4" w:space="0" w:color="auto"/>
              <w:left w:val="nil"/>
              <w:bottom w:val="single" w:sz="4" w:space="0" w:color="auto"/>
              <w:right w:val="single" w:sz="4" w:space="0" w:color="auto"/>
            </w:tcBorders>
            <w:shd w:val="clear" w:color="auto" w:fill="auto"/>
            <w:vAlign w:val="center"/>
          </w:tcPr>
          <w:p w14:paraId="4F84C0A5" w14:textId="39F5AE08" w:rsidR="00D321D7" w:rsidRPr="00D321D7" w:rsidRDefault="00D321D7" w:rsidP="00566F11">
            <w:pPr>
              <w:jc w:val="center"/>
              <w:rPr>
                <w:rFonts w:ascii="Myriad Pro" w:hAnsi="Myriad Pro"/>
                <w:sz w:val="20"/>
                <w:szCs w:val="20"/>
              </w:rPr>
            </w:pPr>
            <w:r w:rsidRPr="00363FF4">
              <w:rPr>
                <w:rFonts w:ascii="Myriad Pro" w:hAnsi="Myriad Pro"/>
                <w:sz w:val="20"/>
                <w:szCs w:val="20"/>
              </w:rPr>
              <w:t>95 633,00</w:t>
            </w:r>
          </w:p>
        </w:tc>
      </w:tr>
      <w:tr w:rsidR="00D321D7" w:rsidRPr="00560BDF" w14:paraId="22205A97" w14:textId="77777777" w:rsidTr="00A43FF6">
        <w:trPr>
          <w:trHeight w:val="255"/>
          <w:jc w:val="center"/>
        </w:trPr>
        <w:tc>
          <w:tcPr>
            <w:tcW w:w="829" w:type="dxa"/>
            <w:tcBorders>
              <w:top w:val="single" w:sz="4" w:space="0" w:color="auto"/>
              <w:left w:val="single" w:sz="4" w:space="0" w:color="auto"/>
              <w:bottom w:val="single" w:sz="4" w:space="0" w:color="auto"/>
              <w:right w:val="single" w:sz="4" w:space="0" w:color="auto"/>
            </w:tcBorders>
            <w:shd w:val="clear" w:color="auto" w:fill="auto"/>
            <w:vAlign w:val="center"/>
          </w:tcPr>
          <w:p w14:paraId="3F38D353" w14:textId="1B0D9E73" w:rsidR="00D321D7" w:rsidRPr="00560BDF" w:rsidRDefault="00EF0CB6" w:rsidP="00A94821">
            <w:pPr>
              <w:jc w:val="center"/>
              <w:rPr>
                <w:rFonts w:ascii="Myriad Pro" w:hAnsi="Myriad Pro"/>
                <w:sz w:val="20"/>
                <w:szCs w:val="20"/>
              </w:rPr>
            </w:pPr>
            <w:r>
              <w:rPr>
                <w:rFonts w:ascii="Myriad Pro" w:hAnsi="Myriad Pro"/>
                <w:sz w:val="20"/>
                <w:szCs w:val="20"/>
              </w:rPr>
              <w:t>2.6</w:t>
            </w:r>
          </w:p>
        </w:tc>
        <w:tc>
          <w:tcPr>
            <w:tcW w:w="6229" w:type="dxa"/>
            <w:tcBorders>
              <w:top w:val="single" w:sz="4" w:space="0" w:color="auto"/>
              <w:left w:val="nil"/>
              <w:bottom w:val="single" w:sz="4" w:space="0" w:color="auto"/>
              <w:right w:val="single" w:sz="4" w:space="0" w:color="auto"/>
            </w:tcBorders>
            <w:shd w:val="clear" w:color="auto" w:fill="auto"/>
            <w:vAlign w:val="center"/>
          </w:tcPr>
          <w:p w14:paraId="020FF38B" w14:textId="70E47A08" w:rsidR="00D321D7" w:rsidRPr="00560BDF" w:rsidRDefault="00D321D7" w:rsidP="00A94821">
            <w:pPr>
              <w:rPr>
                <w:rFonts w:ascii="Myriad Pro" w:hAnsi="Myriad Pro"/>
                <w:sz w:val="20"/>
                <w:szCs w:val="20"/>
              </w:rPr>
            </w:pPr>
            <w:r w:rsidRPr="00363FF4">
              <w:rPr>
                <w:rFonts w:ascii="Myriad Pro" w:hAnsi="Myriad Pro"/>
                <w:sz w:val="20"/>
                <w:szCs w:val="20"/>
              </w:rPr>
              <w:t xml:space="preserve">величина фактических расходов из прибыли (в том числе направленных на погашение кредитов) в 2015 году, </w:t>
            </w:r>
          </w:p>
        </w:tc>
        <w:tc>
          <w:tcPr>
            <w:tcW w:w="2286" w:type="dxa"/>
            <w:tcBorders>
              <w:top w:val="single" w:sz="4" w:space="0" w:color="auto"/>
              <w:left w:val="nil"/>
              <w:bottom w:val="single" w:sz="4" w:space="0" w:color="auto"/>
              <w:right w:val="single" w:sz="4" w:space="0" w:color="auto"/>
            </w:tcBorders>
            <w:shd w:val="clear" w:color="auto" w:fill="auto"/>
            <w:vAlign w:val="center"/>
          </w:tcPr>
          <w:p w14:paraId="38FECD8D" w14:textId="21222C45" w:rsidR="00D321D7" w:rsidRPr="00D321D7" w:rsidRDefault="00D321D7" w:rsidP="00566F11">
            <w:pPr>
              <w:jc w:val="center"/>
              <w:rPr>
                <w:rFonts w:ascii="Myriad Pro" w:hAnsi="Myriad Pro"/>
                <w:sz w:val="20"/>
                <w:szCs w:val="20"/>
              </w:rPr>
            </w:pPr>
            <w:r w:rsidRPr="00F74662">
              <w:rPr>
                <w:rFonts w:ascii="Myriad Pro" w:hAnsi="Myriad Pro"/>
                <w:sz w:val="20"/>
                <w:szCs w:val="20"/>
              </w:rPr>
              <w:t>295 390,00</w:t>
            </w:r>
          </w:p>
        </w:tc>
      </w:tr>
    </w:tbl>
    <w:p w14:paraId="6A6F158F" w14:textId="77777777" w:rsidR="00A94821" w:rsidRDefault="00A94821" w:rsidP="00A94821">
      <w:pPr>
        <w:keepNext/>
        <w:spacing w:line="360" w:lineRule="auto"/>
        <w:ind w:firstLine="709"/>
        <w:jc w:val="both"/>
        <w:rPr>
          <w:rFonts w:ascii="Myriad Pro" w:eastAsia="Calibri" w:hAnsi="Myriad Pro"/>
          <w:sz w:val="26"/>
          <w:szCs w:val="26"/>
        </w:rPr>
      </w:pPr>
    </w:p>
    <w:p w14:paraId="429B0D94" w14:textId="77777777" w:rsidR="00A94821" w:rsidRDefault="00A94821" w:rsidP="00A94821">
      <w:pPr>
        <w:keepNext/>
        <w:spacing w:line="360" w:lineRule="auto"/>
        <w:ind w:firstLine="567"/>
        <w:jc w:val="both"/>
        <w:rPr>
          <w:rFonts w:ascii="Myriad Pro" w:eastAsia="Calibri" w:hAnsi="Myriad Pro"/>
          <w:sz w:val="26"/>
          <w:szCs w:val="26"/>
        </w:rPr>
      </w:pPr>
      <w:r w:rsidRPr="00560BDF">
        <w:rPr>
          <w:rFonts w:ascii="Myriad Pro" w:eastAsia="Calibri" w:hAnsi="Myriad Pro"/>
          <w:sz w:val="26"/>
          <w:szCs w:val="26"/>
        </w:rPr>
        <w:t xml:space="preserve">Абзацем 5 пункта 32 Основ ценообразования </w:t>
      </w:r>
      <w:r>
        <w:rPr>
          <w:rFonts w:ascii="Myriad Pro" w:eastAsia="Calibri" w:hAnsi="Myriad Pro"/>
          <w:sz w:val="26"/>
          <w:szCs w:val="26"/>
        </w:rPr>
        <w:t>№ </w:t>
      </w:r>
      <w:r w:rsidRPr="00560BDF">
        <w:rPr>
          <w:rFonts w:ascii="Myriad Pro" w:eastAsia="Calibri" w:hAnsi="Myriad Pro"/>
          <w:sz w:val="26"/>
          <w:szCs w:val="26"/>
        </w:rPr>
        <w:t xml:space="preserve">1178 определено, что расходы, связанные с развитием существующей инфраструктуры, в том числе с развитием связей между объектами территориальных сетевых организаций и объектами единой национальной (общероссийской) электрической сети, расходы на реконструкцию линий электропередачи, подстанций, увеличение сечения проводов и кабелей, увеличение мощности трансформаторов, расширение </w:t>
      </w:r>
      <w:r w:rsidRPr="00560BDF">
        <w:rPr>
          <w:rFonts w:ascii="Myriad Pro" w:eastAsia="Calibri" w:hAnsi="Myriad Pro"/>
          <w:sz w:val="26"/>
          <w:szCs w:val="26"/>
        </w:rPr>
        <w:lastRenderedPageBreak/>
        <w:t>распределительных устройств и установку компенсирующих устройств для обеспечения качества электрической энергии (объектов электросетевого хозяйства) в целях обеспечения надежности работы электрических станций, присоединяемых энергопринимающих устройств и ранее присоединенных потребителей, а также расходы на установку на принадлежащих сетевой организации объектах электросетевого хозяйства устройств компенсации и регулирования реактивной мощности и иных устройств, необходимых для поддержания требуемых параметров надежности и качества электрической энергии, включаются в цену (тариф) на услуги по передаче электрической энергии.</w:t>
      </w:r>
    </w:p>
    <w:p w14:paraId="493B47E1" w14:textId="59F2DE39" w:rsidR="008329C8" w:rsidRDefault="00166475" w:rsidP="008329C8">
      <w:pPr>
        <w:pStyle w:val="HTML0"/>
        <w:spacing w:line="360" w:lineRule="auto"/>
        <w:ind w:firstLine="540"/>
        <w:jc w:val="both"/>
        <w:rPr>
          <w:rFonts w:ascii="Myriad Pro" w:eastAsia="Calibri" w:hAnsi="Myriad Pro"/>
          <w:sz w:val="26"/>
          <w:szCs w:val="26"/>
        </w:rPr>
      </w:pPr>
      <w:r w:rsidRPr="0072657E">
        <w:rPr>
          <w:rFonts w:ascii="Myriad Pro" w:eastAsia="Calibri" w:hAnsi="Myriad Pro"/>
          <w:sz w:val="26"/>
          <w:szCs w:val="26"/>
        </w:rPr>
        <w:t xml:space="preserve">При регулировании филиала «Читаэнерго» </w:t>
      </w:r>
      <w:r w:rsidR="001C2232" w:rsidRPr="0072657E">
        <w:rPr>
          <w:rFonts w:ascii="Myriad Pro" w:eastAsia="Calibri" w:hAnsi="Myriad Pro"/>
          <w:sz w:val="26"/>
          <w:szCs w:val="26"/>
        </w:rPr>
        <w:t xml:space="preserve">РСТ Забайкальского края в НВВ на 2016 год </w:t>
      </w:r>
      <w:r w:rsidR="0072657E">
        <w:rPr>
          <w:rFonts w:ascii="Myriad Pro" w:eastAsia="Calibri" w:hAnsi="Myriad Pro"/>
          <w:sz w:val="26"/>
          <w:szCs w:val="26"/>
        </w:rPr>
        <w:t>включена</w:t>
      </w:r>
      <w:r w:rsidR="001C2232" w:rsidRPr="0072657E">
        <w:rPr>
          <w:rFonts w:ascii="Myriad Pro" w:eastAsia="Calibri" w:hAnsi="Myriad Pro"/>
          <w:sz w:val="26"/>
          <w:szCs w:val="26"/>
        </w:rPr>
        <w:t xml:space="preserve"> корректировк</w:t>
      </w:r>
      <w:r w:rsidRPr="0072657E">
        <w:rPr>
          <w:rFonts w:ascii="Myriad Pro" w:eastAsia="Calibri" w:hAnsi="Myriad Pro"/>
          <w:sz w:val="26"/>
          <w:szCs w:val="26"/>
        </w:rPr>
        <w:t>а</w:t>
      </w:r>
      <w:r w:rsidR="001C2232" w:rsidRPr="0072657E">
        <w:rPr>
          <w:rFonts w:ascii="Myriad Pro" w:eastAsia="Calibri" w:hAnsi="Myriad Pro"/>
          <w:sz w:val="26"/>
          <w:szCs w:val="26"/>
        </w:rPr>
        <w:t xml:space="preserve"> </w:t>
      </w:r>
      <w:r w:rsidR="0072657E" w:rsidRPr="0072657E">
        <w:rPr>
          <w:rFonts w:ascii="Myriad Pro" w:eastAsia="Calibri" w:hAnsi="Myriad Pro"/>
          <w:sz w:val="26"/>
          <w:szCs w:val="26"/>
        </w:rPr>
        <w:t xml:space="preserve">по результатам исполнения (неисполнения) ИПР </w:t>
      </w:r>
      <w:r w:rsidR="00D066E2" w:rsidRPr="0072657E">
        <w:rPr>
          <w:rFonts w:ascii="Myriad Pro" w:eastAsia="Calibri" w:hAnsi="Myriad Pro"/>
          <w:sz w:val="26"/>
          <w:szCs w:val="26"/>
        </w:rPr>
        <w:t xml:space="preserve">за 2015 год в размере </w:t>
      </w:r>
      <w:r w:rsidR="00142D8C" w:rsidRPr="0072657E">
        <w:rPr>
          <w:rFonts w:ascii="Myriad Pro" w:eastAsia="Calibri" w:hAnsi="Myriad Pro"/>
          <w:sz w:val="26"/>
          <w:szCs w:val="26"/>
        </w:rPr>
        <w:t>«</w:t>
      </w:r>
      <w:r w:rsidR="00D066E2" w:rsidRPr="0072657E">
        <w:rPr>
          <w:rFonts w:ascii="Myriad Pro" w:eastAsia="Calibri" w:hAnsi="Myriad Pro"/>
          <w:sz w:val="26"/>
          <w:szCs w:val="26"/>
        </w:rPr>
        <w:t>-</w:t>
      </w:r>
      <w:r w:rsidRPr="0072657E">
        <w:rPr>
          <w:rFonts w:ascii="Myriad Pro" w:eastAsia="Calibri" w:hAnsi="Myriad Pro"/>
          <w:sz w:val="26"/>
          <w:szCs w:val="26"/>
        </w:rPr>
        <w:t>»</w:t>
      </w:r>
      <w:r w:rsidR="00142D8C" w:rsidRPr="0072657E">
        <w:rPr>
          <w:rFonts w:ascii="Myriad Pro" w:eastAsia="Calibri" w:hAnsi="Myriad Pro"/>
          <w:sz w:val="26"/>
          <w:szCs w:val="26"/>
        </w:rPr>
        <w:t xml:space="preserve"> </w:t>
      </w:r>
      <w:r w:rsidR="001C2232" w:rsidRPr="0072657E">
        <w:rPr>
          <w:rFonts w:ascii="Myriad Pro" w:eastAsia="Calibri" w:hAnsi="Myriad Pro"/>
          <w:sz w:val="26"/>
          <w:szCs w:val="26"/>
        </w:rPr>
        <w:t>957 720 тыс. руб.</w:t>
      </w:r>
      <w:r w:rsidR="008329C8">
        <w:rPr>
          <w:rFonts w:ascii="Myriad Pro" w:eastAsia="Calibri" w:hAnsi="Myriad Pro"/>
          <w:sz w:val="26"/>
          <w:szCs w:val="26"/>
        </w:rPr>
        <w:t>, что нарушает положения</w:t>
      </w:r>
      <w:r w:rsidR="0072657E" w:rsidRPr="0072657E">
        <w:rPr>
          <w:rFonts w:ascii="Myriad Pro" w:eastAsia="Calibri" w:hAnsi="Myriad Pro"/>
          <w:sz w:val="26"/>
          <w:szCs w:val="26"/>
        </w:rPr>
        <w:t>п. 42 Методических указаний № 228-э</w:t>
      </w:r>
      <w:r w:rsidR="008329C8">
        <w:rPr>
          <w:rFonts w:ascii="Myriad Pro" w:eastAsia="Calibri" w:hAnsi="Myriad Pro"/>
          <w:sz w:val="26"/>
          <w:szCs w:val="26"/>
        </w:rPr>
        <w:t>, так как солгасно формуле корректировка осуществляется по фактиче</w:t>
      </w:r>
      <w:r w:rsidR="000C2607">
        <w:rPr>
          <w:rFonts w:ascii="Myriad Pro" w:eastAsia="Calibri" w:hAnsi="Myriad Pro"/>
          <w:sz w:val="26"/>
          <w:szCs w:val="26"/>
        </w:rPr>
        <w:t>ск</w:t>
      </w:r>
      <w:r w:rsidR="008329C8">
        <w:rPr>
          <w:rFonts w:ascii="Myriad Pro" w:eastAsia="Calibri" w:hAnsi="Myriad Pro"/>
          <w:sz w:val="26"/>
          <w:szCs w:val="26"/>
        </w:rPr>
        <w:t xml:space="preserve">им данным за год </w:t>
      </w:r>
      <w:r w:rsidR="00BB792A" w:rsidRPr="008329C8">
        <w:rPr>
          <w:rFonts w:ascii="Myriad Pro" w:eastAsia="Calibri" w:hAnsi="Myriad Pro"/>
          <w:sz w:val="26"/>
          <w:szCs w:val="26"/>
        </w:rPr>
        <w:t>(i-</w:t>
      </w:r>
      <w:r w:rsidR="00BB792A">
        <w:rPr>
          <w:rFonts w:ascii="Myriad Pro" w:eastAsia="Calibri" w:hAnsi="Myriad Pro"/>
          <w:sz w:val="26"/>
          <w:szCs w:val="26"/>
        </w:rPr>
        <w:t>2</w:t>
      </w:r>
      <w:r w:rsidR="00BB792A" w:rsidRPr="008329C8">
        <w:rPr>
          <w:rFonts w:ascii="Myriad Pro" w:eastAsia="Calibri" w:hAnsi="Myriad Pro"/>
          <w:sz w:val="26"/>
          <w:szCs w:val="26"/>
        </w:rPr>
        <w:t>)</w:t>
      </w:r>
      <w:r w:rsidR="00BB792A">
        <w:rPr>
          <w:rFonts w:ascii="Myriad Pro" w:eastAsia="Calibri" w:hAnsi="Myriad Pro"/>
          <w:sz w:val="26"/>
          <w:szCs w:val="26"/>
        </w:rPr>
        <w:t xml:space="preserve">, а также при условии </w:t>
      </w:r>
      <w:r w:rsidR="00BB792A" w:rsidRPr="00BB792A">
        <w:rPr>
          <w:rFonts w:ascii="Myriad Pro" w:eastAsia="Calibri" w:hAnsi="Myriad Pro"/>
          <w:sz w:val="26"/>
          <w:szCs w:val="26"/>
        </w:rPr>
        <w:t>отклонени</w:t>
      </w:r>
      <w:r w:rsidR="00BB792A">
        <w:rPr>
          <w:rFonts w:ascii="Myriad Pro" w:eastAsia="Calibri" w:hAnsi="Myriad Pro"/>
          <w:sz w:val="26"/>
          <w:szCs w:val="26"/>
        </w:rPr>
        <w:t>я</w:t>
      </w:r>
      <w:r w:rsidR="00BB792A" w:rsidRPr="00BB792A">
        <w:rPr>
          <w:rFonts w:ascii="Myriad Pro" w:eastAsia="Calibri" w:hAnsi="Myriad Pro"/>
          <w:sz w:val="26"/>
          <w:szCs w:val="26"/>
        </w:rPr>
        <w:t xml:space="preserve"> исполнения инвестиционной программы более чем на 10 процентов</w:t>
      </w:r>
      <w:r w:rsidR="00BB792A">
        <w:rPr>
          <w:rFonts w:ascii="Myriad Pro" w:eastAsia="Calibri" w:hAnsi="Myriad Pro"/>
          <w:sz w:val="26"/>
          <w:szCs w:val="26"/>
        </w:rPr>
        <w:t xml:space="preserve"> в году </w:t>
      </w:r>
      <w:r w:rsidR="00BB792A" w:rsidRPr="008329C8">
        <w:rPr>
          <w:rFonts w:ascii="Myriad Pro" w:eastAsia="Calibri" w:hAnsi="Myriad Pro"/>
          <w:sz w:val="26"/>
          <w:szCs w:val="26"/>
        </w:rPr>
        <w:t xml:space="preserve">(i-1) </w:t>
      </w:r>
      <w:r w:rsidR="008329C8" w:rsidRPr="008329C8">
        <w:rPr>
          <w:rFonts w:ascii="Myriad Pro" w:eastAsia="Calibri" w:hAnsi="Myriad Pro"/>
          <w:sz w:val="26"/>
          <w:szCs w:val="26"/>
        </w:rPr>
        <w:t>используется фактический процент исполнения инвестиционной программы за 9 месяцев (i-1) года</w:t>
      </w:r>
      <w:r w:rsidR="008329C8">
        <w:rPr>
          <w:rFonts w:ascii="Myriad Pro" w:eastAsia="Calibri" w:hAnsi="Myriad Pro"/>
          <w:sz w:val="26"/>
          <w:szCs w:val="26"/>
        </w:rPr>
        <w:t>.</w:t>
      </w:r>
    </w:p>
    <w:p w14:paraId="32D94C30" w14:textId="30F61105" w:rsidR="00BB792A" w:rsidRPr="008329C8" w:rsidRDefault="00BB792A" w:rsidP="00C24E91">
      <w:pPr>
        <w:pStyle w:val="HTML0"/>
        <w:spacing w:line="360" w:lineRule="auto"/>
        <w:ind w:firstLine="540"/>
        <w:jc w:val="both"/>
        <w:rPr>
          <w:rFonts w:ascii="Myriad Pro" w:eastAsia="Calibri" w:hAnsi="Myriad Pro"/>
          <w:sz w:val="26"/>
          <w:szCs w:val="26"/>
        </w:rPr>
      </w:pPr>
      <w:r>
        <w:rPr>
          <w:rFonts w:ascii="Myriad Pro" w:eastAsia="Calibri" w:hAnsi="Myriad Pro"/>
          <w:sz w:val="26"/>
          <w:szCs w:val="26"/>
        </w:rPr>
        <w:t xml:space="preserve">По оценке Исполнителя, согласно Отчету об исполнении Инвестиционной программы, размещенному на официальном сайте филиала «Читаэнерго», размер корректировки за 2015 год </w:t>
      </w:r>
      <w:r w:rsidR="000C2607">
        <w:rPr>
          <w:rFonts w:ascii="Myriad Pro" w:eastAsia="Calibri" w:hAnsi="Myriad Pro"/>
          <w:sz w:val="26"/>
          <w:szCs w:val="26"/>
        </w:rPr>
        <w:t>определяется на уровне</w:t>
      </w:r>
      <w:r>
        <w:rPr>
          <w:rFonts w:ascii="Myriad Pro" w:eastAsia="Calibri" w:hAnsi="Myriad Pro"/>
          <w:sz w:val="26"/>
          <w:szCs w:val="26"/>
        </w:rPr>
        <w:t xml:space="preserve"> </w:t>
      </w:r>
      <w:r w:rsidR="000C2607">
        <w:rPr>
          <w:rFonts w:ascii="Myriad Pro" w:eastAsia="Calibri" w:hAnsi="Myriad Pro"/>
          <w:sz w:val="26"/>
          <w:szCs w:val="26"/>
        </w:rPr>
        <w:t>«</w:t>
      </w:r>
      <w:r>
        <w:rPr>
          <w:rFonts w:ascii="Myriad Pro" w:eastAsia="Calibri" w:hAnsi="Myriad Pro"/>
          <w:sz w:val="26"/>
          <w:szCs w:val="26"/>
        </w:rPr>
        <w:t>-</w:t>
      </w:r>
      <w:r w:rsidR="000C2607" w:rsidRPr="0072657E">
        <w:rPr>
          <w:rFonts w:ascii="Myriad Pro" w:eastAsia="Calibri" w:hAnsi="Myriad Pro"/>
          <w:sz w:val="26"/>
          <w:szCs w:val="26"/>
        </w:rPr>
        <w:t>»</w:t>
      </w:r>
      <w:r w:rsidR="000C2607">
        <w:rPr>
          <w:rFonts w:ascii="Myriad Pro" w:eastAsia="Calibri" w:hAnsi="Myriad Pro"/>
          <w:sz w:val="26"/>
          <w:szCs w:val="26"/>
        </w:rPr>
        <w:t xml:space="preserve"> </w:t>
      </w:r>
      <w:r>
        <w:rPr>
          <w:rFonts w:ascii="Myriad Pro" w:eastAsia="Calibri" w:hAnsi="Myriad Pro"/>
          <w:sz w:val="26"/>
          <w:szCs w:val="26"/>
        </w:rPr>
        <w:t>555 755,25 тыс. руб.</w:t>
      </w:r>
    </w:p>
    <w:p w14:paraId="21158DCB" w14:textId="3A6F47C7" w:rsidR="00A94821" w:rsidRPr="00560BDF" w:rsidRDefault="00A94821" w:rsidP="00BA761B">
      <w:pPr>
        <w:keepNext/>
        <w:spacing w:line="360" w:lineRule="auto"/>
        <w:ind w:firstLine="567"/>
        <w:jc w:val="both"/>
        <w:rPr>
          <w:rFonts w:ascii="Myriad Pro" w:hAnsi="Myriad Pro"/>
        </w:rPr>
      </w:pPr>
      <w:r w:rsidRPr="00560BDF">
        <w:rPr>
          <w:rFonts w:ascii="Myriad Pro" w:eastAsia="Calibri" w:hAnsi="Myriad Pro"/>
          <w:sz w:val="26"/>
          <w:szCs w:val="26"/>
        </w:rPr>
        <w:t xml:space="preserve">Исполнитель отмечает, что выполнение мероприятий инвестиционной программы </w:t>
      </w:r>
      <w:r>
        <w:rPr>
          <w:rFonts w:ascii="Myriad Pro" w:eastAsia="Calibri" w:hAnsi="Myriad Pro"/>
          <w:sz w:val="26"/>
          <w:szCs w:val="26"/>
        </w:rPr>
        <w:t>ПАО </w:t>
      </w:r>
      <w:r w:rsidRPr="00560BDF">
        <w:rPr>
          <w:rFonts w:ascii="Myriad Pro" w:eastAsia="Calibri" w:hAnsi="Myriad Pro"/>
          <w:sz w:val="26"/>
          <w:szCs w:val="26"/>
        </w:rPr>
        <w:t>«МРСК Сибири» в части филиала «Читаэнерго» направлено на перспективное развитие электрических сетей и энергопринимающих устройств потребителей электрической энергии, а также направлены на достижение целевых показателей надежности и качества оказываемых услуг.</w:t>
      </w:r>
    </w:p>
    <w:tbl>
      <w:tblPr>
        <w:tblW w:w="5000" w:type="pct"/>
        <w:tblInd w:w="113" w:type="dxa"/>
        <w:tblLayout w:type="fixed"/>
        <w:tblLook w:val="04A0" w:firstRow="1" w:lastRow="0" w:firstColumn="1" w:lastColumn="0" w:noHBand="0" w:noVBand="1"/>
      </w:tblPr>
      <w:tblGrid>
        <w:gridCol w:w="4757"/>
        <w:gridCol w:w="1720"/>
        <w:gridCol w:w="1480"/>
        <w:gridCol w:w="1387"/>
      </w:tblGrid>
      <w:tr w:rsidR="00A94821" w:rsidRPr="00560BDF" w14:paraId="297CB65E" w14:textId="77777777" w:rsidTr="00A94821">
        <w:trPr>
          <w:trHeight w:val="20"/>
        </w:trPr>
        <w:tc>
          <w:tcPr>
            <w:tcW w:w="48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BC59D06" w14:textId="77777777" w:rsidR="00A94821" w:rsidRPr="00560BDF" w:rsidRDefault="00A94821" w:rsidP="00A94821">
            <w:pPr>
              <w:jc w:val="center"/>
              <w:rPr>
                <w:rFonts w:ascii="Myriad Pro" w:hAnsi="Myriad Pro" w:cs="Arial"/>
                <w:b/>
                <w:bCs/>
                <w:color w:val="FFFFFF"/>
                <w:sz w:val="18"/>
                <w:szCs w:val="18"/>
              </w:rPr>
            </w:pPr>
            <w:r w:rsidRPr="00560BDF">
              <w:rPr>
                <w:rFonts w:ascii="Myriad Pro" w:hAnsi="Myriad Pro" w:cs="Arial"/>
                <w:b/>
                <w:bCs/>
                <w:color w:val="FFFFFF"/>
                <w:sz w:val="18"/>
                <w:szCs w:val="18"/>
              </w:rPr>
              <w:t>Наименование</w:t>
            </w:r>
          </w:p>
        </w:tc>
        <w:tc>
          <w:tcPr>
            <w:tcW w:w="17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725AEE0" w14:textId="77777777" w:rsidR="00A94821" w:rsidRPr="00560BDF" w:rsidRDefault="00A94821" w:rsidP="00A94821">
            <w:pPr>
              <w:jc w:val="center"/>
              <w:rPr>
                <w:rFonts w:ascii="Myriad Pro" w:hAnsi="Myriad Pro" w:cs="Arial"/>
                <w:b/>
                <w:bCs/>
                <w:color w:val="FFFFFF"/>
                <w:sz w:val="18"/>
                <w:szCs w:val="18"/>
              </w:rPr>
            </w:pPr>
            <w:r w:rsidRPr="00560BDF">
              <w:rPr>
                <w:rFonts w:ascii="Myriad Pro" w:hAnsi="Myriad Pro" w:cs="Arial"/>
                <w:b/>
                <w:bCs/>
                <w:color w:val="FFFFFF"/>
                <w:sz w:val="18"/>
                <w:szCs w:val="18"/>
              </w:rPr>
              <w:t xml:space="preserve">Заявлено филиалом </w:t>
            </w:r>
            <w:r>
              <w:rPr>
                <w:rFonts w:ascii="Myriad Pro" w:hAnsi="Myriad Pro" w:cs="Arial"/>
                <w:b/>
                <w:bCs/>
                <w:color w:val="FFFFFF"/>
                <w:sz w:val="18"/>
                <w:szCs w:val="18"/>
              </w:rPr>
              <w:t>ПАО </w:t>
            </w:r>
            <w:r w:rsidRPr="00560BDF">
              <w:rPr>
                <w:rFonts w:ascii="Myriad Pro" w:hAnsi="Myriad Pro" w:cs="Arial"/>
                <w:b/>
                <w:bCs/>
                <w:color w:val="FFFFFF"/>
                <w:sz w:val="18"/>
                <w:szCs w:val="18"/>
              </w:rPr>
              <w:t>«МРСК Сибири»-«Читаэнерго»</w:t>
            </w:r>
          </w:p>
        </w:tc>
        <w:tc>
          <w:tcPr>
            <w:tcW w:w="15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BB27AA0" w14:textId="77777777" w:rsidR="00A94821" w:rsidRPr="00560BDF" w:rsidRDefault="00A94821" w:rsidP="00A94821">
            <w:pPr>
              <w:jc w:val="center"/>
              <w:rPr>
                <w:rFonts w:ascii="Myriad Pro" w:hAnsi="Myriad Pro" w:cs="Arial"/>
                <w:b/>
                <w:bCs/>
                <w:color w:val="FFFFFF"/>
                <w:sz w:val="18"/>
                <w:szCs w:val="18"/>
              </w:rPr>
            </w:pPr>
            <w:r w:rsidRPr="00560BDF">
              <w:rPr>
                <w:rFonts w:ascii="Myriad Pro" w:hAnsi="Myriad Pro" w:cs="Arial"/>
                <w:b/>
                <w:bCs/>
                <w:color w:val="FFFFFF"/>
                <w:sz w:val="18"/>
                <w:szCs w:val="18"/>
              </w:rPr>
              <w:t xml:space="preserve">Принято </w:t>
            </w:r>
            <w:r>
              <w:rPr>
                <w:rFonts w:ascii="Myriad Pro" w:hAnsi="Myriad Pro" w:cs="Arial"/>
                <w:b/>
                <w:bCs/>
                <w:color w:val="FFFFFF"/>
                <w:sz w:val="18"/>
                <w:szCs w:val="18"/>
              </w:rPr>
              <w:t>РСТ </w:t>
            </w:r>
            <w:r w:rsidRPr="00560BDF">
              <w:rPr>
                <w:rFonts w:ascii="Myriad Pro" w:hAnsi="Myriad Pro" w:cs="Arial"/>
                <w:b/>
                <w:bCs/>
                <w:color w:val="FFFFFF"/>
                <w:sz w:val="18"/>
                <w:szCs w:val="18"/>
              </w:rPr>
              <w:t>Забайкальского края</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9172F42" w14:textId="77777777" w:rsidR="00A94821" w:rsidRPr="00560BDF" w:rsidRDefault="00A94821" w:rsidP="00A94821">
            <w:pPr>
              <w:jc w:val="center"/>
              <w:rPr>
                <w:rFonts w:ascii="Myriad Pro" w:hAnsi="Myriad Pro" w:cs="Arial"/>
                <w:b/>
                <w:bCs/>
                <w:color w:val="FFFFFF"/>
                <w:sz w:val="18"/>
                <w:szCs w:val="18"/>
              </w:rPr>
            </w:pPr>
            <w:r w:rsidRPr="00560BDF">
              <w:rPr>
                <w:rFonts w:ascii="Myriad Pro" w:hAnsi="Myriad Pro" w:cs="Arial"/>
                <w:b/>
                <w:bCs/>
                <w:color w:val="FFFFFF"/>
                <w:sz w:val="18"/>
                <w:szCs w:val="18"/>
              </w:rPr>
              <w:t>Расчет Исполнителя</w:t>
            </w:r>
          </w:p>
        </w:tc>
      </w:tr>
      <w:tr w:rsidR="00B32DFE" w:rsidRPr="00560BDF" w14:paraId="1E9C0249" w14:textId="77777777" w:rsidTr="00A94821">
        <w:trPr>
          <w:trHeight w:val="20"/>
        </w:trPr>
        <w:tc>
          <w:tcPr>
            <w:tcW w:w="4879" w:type="dxa"/>
            <w:tcBorders>
              <w:top w:val="nil"/>
              <w:left w:val="single" w:sz="4" w:space="0" w:color="auto"/>
              <w:bottom w:val="single" w:sz="4" w:space="0" w:color="auto"/>
              <w:right w:val="single" w:sz="4" w:space="0" w:color="auto"/>
            </w:tcBorders>
            <w:shd w:val="clear" w:color="auto" w:fill="auto"/>
            <w:vAlign w:val="center"/>
          </w:tcPr>
          <w:p w14:paraId="73A54621" w14:textId="4B12B838" w:rsidR="00B32DFE" w:rsidRPr="00560BDF" w:rsidRDefault="00B32DFE" w:rsidP="00A94821">
            <w:pPr>
              <w:jc w:val="both"/>
              <w:rPr>
                <w:rFonts w:ascii="Myriad Pro" w:hAnsi="Myriad Pro" w:cs="Arial"/>
                <w:sz w:val="18"/>
                <w:szCs w:val="18"/>
              </w:rPr>
            </w:pPr>
            <w:r w:rsidRPr="00560BDF">
              <w:rPr>
                <w:rFonts w:ascii="Myriad Pro" w:hAnsi="Myriad Pro" w:cs="Arial"/>
                <w:sz w:val="18"/>
                <w:szCs w:val="18"/>
              </w:rPr>
              <w:t xml:space="preserve">Корректировка, связанная с неисполнением ИПР за </w:t>
            </w:r>
            <w:r w:rsidR="00BA761B">
              <w:rPr>
                <w:rFonts w:ascii="Myriad Pro" w:hAnsi="Myriad Pro" w:cs="Arial"/>
                <w:sz w:val="18"/>
                <w:szCs w:val="18"/>
              </w:rPr>
              <w:t xml:space="preserve">12 месяцев </w:t>
            </w:r>
            <w:r w:rsidRPr="00560BDF">
              <w:rPr>
                <w:rFonts w:ascii="Myriad Pro" w:hAnsi="Myriad Pro" w:cs="Arial"/>
                <w:sz w:val="18"/>
                <w:szCs w:val="18"/>
              </w:rPr>
              <w:t>2015 год</w:t>
            </w:r>
            <w:r w:rsidR="00BA761B">
              <w:rPr>
                <w:rFonts w:ascii="Myriad Pro" w:hAnsi="Myriad Pro" w:cs="Arial"/>
                <w:sz w:val="18"/>
                <w:szCs w:val="18"/>
              </w:rPr>
              <w:t>а</w:t>
            </w:r>
          </w:p>
        </w:tc>
        <w:tc>
          <w:tcPr>
            <w:tcW w:w="1760" w:type="dxa"/>
            <w:tcBorders>
              <w:top w:val="nil"/>
              <w:left w:val="nil"/>
              <w:bottom w:val="single" w:sz="4" w:space="0" w:color="auto"/>
              <w:right w:val="single" w:sz="4" w:space="0" w:color="auto"/>
            </w:tcBorders>
            <w:shd w:val="clear" w:color="auto" w:fill="auto"/>
            <w:vAlign w:val="center"/>
          </w:tcPr>
          <w:p w14:paraId="26805BB2" w14:textId="77777777" w:rsidR="00B32DFE" w:rsidRPr="00560BDF" w:rsidRDefault="00B32DFE" w:rsidP="00A94821">
            <w:pPr>
              <w:jc w:val="center"/>
              <w:rPr>
                <w:rFonts w:ascii="Myriad Pro" w:hAnsi="Myriad Pro" w:cs="Arial"/>
                <w:sz w:val="18"/>
                <w:szCs w:val="18"/>
              </w:rPr>
            </w:pPr>
            <w:r w:rsidRPr="00560BDF">
              <w:rPr>
                <w:rFonts w:ascii="Myriad Pro" w:hAnsi="Myriad Pro" w:cs="Arial"/>
                <w:sz w:val="18"/>
                <w:szCs w:val="18"/>
              </w:rPr>
              <w:t>0</w:t>
            </w:r>
          </w:p>
        </w:tc>
        <w:tc>
          <w:tcPr>
            <w:tcW w:w="1513" w:type="dxa"/>
            <w:tcBorders>
              <w:top w:val="nil"/>
              <w:left w:val="nil"/>
              <w:bottom w:val="single" w:sz="4" w:space="0" w:color="auto"/>
              <w:right w:val="single" w:sz="4" w:space="0" w:color="auto"/>
            </w:tcBorders>
            <w:shd w:val="clear" w:color="auto" w:fill="auto"/>
            <w:vAlign w:val="center"/>
          </w:tcPr>
          <w:p w14:paraId="254A914F" w14:textId="1808B974" w:rsidR="00B32DFE" w:rsidRPr="00560BDF" w:rsidRDefault="000C2607" w:rsidP="00A94821">
            <w:pPr>
              <w:jc w:val="center"/>
              <w:rPr>
                <w:rFonts w:ascii="Myriad Pro" w:hAnsi="Myriad Pro" w:cs="Arial"/>
                <w:sz w:val="18"/>
                <w:szCs w:val="18"/>
              </w:rPr>
            </w:pPr>
            <w:r>
              <w:rPr>
                <w:rFonts w:ascii="Myriad Pro" w:hAnsi="Myriad Pro" w:cs="Arial"/>
                <w:sz w:val="18"/>
                <w:szCs w:val="18"/>
              </w:rPr>
              <w:t>-</w:t>
            </w:r>
            <w:r w:rsidR="008329C8">
              <w:rPr>
                <w:rFonts w:ascii="Myriad Pro" w:hAnsi="Myriad Pro" w:cs="Arial"/>
                <w:sz w:val="18"/>
                <w:szCs w:val="18"/>
              </w:rPr>
              <w:t>957 720,0</w:t>
            </w:r>
          </w:p>
        </w:tc>
        <w:tc>
          <w:tcPr>
            <w:tcW w:w="1418" w:type="dxa"/>
            <w:tcBorders>
              <w:top w:val="nil"/>
              <w:left w:val="nil"/>
              <w:bottom w:val="single" w:sz="4" w:space="0" w:color="auto"/>
              <w:right w:val="single" w:sz="4" w:space="0" w:color="auto"/>
            </w:tcBorders>
            <w:shd w:val="clear" w:color="auto" w:fill="auto"/>
            <w:vAlign w:val="center"/>
          </w:tcPr>
          <w:p w14:paraId="38B54EC7" w14:textId="5A21635A" w:rsidR="00B32DFE" w:rsidRPr="00BA761B" w:rsidRDefault="00CD3717" w:rsidP="00A94821">
            <w:pPr>
              <w:jc w:val="center"/>
              <w:rPr>
                <w:rFonts w:ascii="Myriad Pro" w:hAnsi="Myriad Pro" w:cs="Arial"/>
                <w:sz w:val="18"/>
                <w:szCs w:val="18"/>
              </w:rPr>
            </w:pPr>
            <w:r w:rsidRPr="00BA761B">
              <w:rPr>
                <w:rFonts w:ascii="Myriad Pro" w:hAnsi="Myriad Pro" w:cs="Arial"/>
                <w:sz w:val="18"/>
                <w:szCs w:val="18"/>
              </w:rPr>
              <w:t>-555 755,25</w:t>
            </w:r>
          </w:p>
        </w:tc>
      </w:tr>
    </w:tbl>
    <w:p w14:paraId="4D33E0AD" w14:textId="5929E2F0" w:rsidR="00A94821" w:rsidRDefault="00A94821" w:rsidP="00A94821">
      <w:pPr>
        <w:rPr>
          <w:rFonts w:ascii="Myriad Pro" w:hAnsi="Myriad Pro"/>
        </w:rPr>
      </w:pPr>
    </w:p>
    <w:p w14:paraId="36F3EB54" w14:textId="36168A5B" w:rsidR="00230856" w:rsidRDefault="00230856" w:rsidP="00A94821">
      <w:pPr>
        <w:rPr>
          <w:rFonts w:ascii="Myriad Pro" w:hAnsi="Myriad Pro"/>
        </w:rPr>
      </w:pPr>
    </w:p>
    <w:p w14:paraId="19C69708" w14:textId="77777777" w:rsidR="00230856" w:rsidRPr="00560BDF" w:rsidRDefault="00230856" w:rsidP="00A94821">
      <w:pPr>
        <w:rPr>
          <w:rFonts w:ascii="Myriad Pro" w:hAnsi="Myriad Pro"/>
        </w:rPr>
      </w:pPr>
    </w:p>
    <w:p w14:paraId="5A3F1E38" w14:textId="77777777" w:rsidR="00A94821" w:rsidRPr="00560BDF" w:rsidRDefault="00A94821" w:rsidP="00A94821">
      <w:pPr>
        <w:pStyle w:val="3"/>
        <w:numPr>
          <w:ilvl w:val="2"/>
          <w:numId w:val="11"/>
        </w:numPr>
        <w:spacing w:line="360" w:lineRule="auto"/>
        <w:ind w:left="0" w:firstLine="0"/>
        <w:jc w:val="both"/>
        <w:rPr>
          <w:rFonts w:ascii="Myriad Pro" w:hAnsi="Myriad Pro"/>
          <w:b/>
          <w:color w:val="4F6228"/>
          <w:sz w:val="28"/>
          <w:szCs w:val="28"/>
        </w:rPr>
      </w:pPr>
      <w:bookmarkStart w:id="43" w:name="_Toc63420607"/>
      <w:r w:rsidRPr="00560BDF">
        <w:rPr>
          <w:rFonts w:ascii="Myriad Pro" w:hAnsi="Myriad Pro"/>
          <w:b/>
          <w:color w:val="4F6228"/>
          <w:sz w:val="28"/>
          <w:szCs w:val="28"/>
        </w:rPr>
        <w:lastRenderedPageBreak/>
        <w:t>Экспертиза обоснованности корректировки необходимой валовой выручки с учетом надежности и качества оказываемых услуг за 2015 год.</w:t>
      </w:r>
      <w:bookmarkEnd w:id="43"/>
    </w:p>
    <w:p w14:paraId="42772E39" w14:textId="77777777" w:rsidR="00A94821" w:rsidRPr="00560BDF" w:rsidRDefault="00A94821" w:rsidP="00A94821">
      <w:pPr>
        <w:spacing w:line="360" w:lineRule="auto"/>
        <w:ind w:firstLine="567"/>
        <w:jc w:val="both"/>
        <w:rPr>
          <w:rFonts w:ascii="Myriad Pro" w:hAnsi="Myriad Pro"/>
          <w:sz w:val="26"/>
          <w:szCs w:val="26"/>
        </w:rPr>
      </w:pPr>
      <w:bookmarkStart w:id="44" w:name="_Hlk38153916"/>
      <w:r w:rsidRPr="00560BDF">
        <w:rPr>
          <w:rFonts w:ascii="Myriad Pro" w:hAnsi="Myriad Pro"/>
          <w:sz w:val="26"/>
          <w:szCs w:val="26"/>
        </w:rPr>
        <w:t xml:space="preserve">Согласно пункту 42 Методических указаний </w:t>
      </w:r>
      <w:r>
        <w:rPr>
          <w:rFonts w:ascii="Myriad Pro" w:hAnsi="Myriad Pro"/>
          <w:sz w:val="26"/>
          <w:szCs w:val="26"/>
        </w:rPr>
        <w:t>№ </w:t>
      </w:r>
      <w:r w:rsidRPr="00560BDF">
        <w:rPr>
          <w:rFonts w:ascii="Myriad Pro" w:hAnsi="Myriad Pro"/>
          <w:sz w:val="26"/>
          <w:szCs w:val="26"/>
        </w:rPr>
        <w:t xml:space="preserve">228-э корректировка необходимой валовой выручки рассчитывается исходя из применения понижающего (повышающего) коэффициента, корректирующего необходимую валовую выручку сетевой организации с учетом надежности и качества производимых (реализуемых) товаров (услуг), определяемый в процентах в соответствии с Методическими указаниями по расчету и применению понижающих (повышающих) коэффициентов, позволяющих обеспечить соответствие уровня тарифов, установленных для организаций, осуществляющих регулируемую деятельность, уровню надежности и качества поставляемых товаров и оказываемых услуг, утвержденными приказом Федеральной службы по тарифам от 26.10.2010 </w:t>
      </w:r>
      <w:r>
        <w:rPr>
          <w:rFonts w:ascii="Myriad Pro" w:hAnsi="Myriad Pro"/>
          <w:sz w:val="26"/>
          <w:szCs w:val="26"/>
        </w:rPr>
        <w:t>№ </w:t>
      </w:r>
      <w:r w:rsidRPr="00560BDF">
        <w:rPr>
          <w:rFonts w:ascii="Myriad Pro" w:hAnsi="Myriad Pro"/>
          <w:sz w:val="26"/>
          <w:szCs w:val="26"/>
        </w:rPr>
        <w:t xml:space="preserve">254-э/1. </w:t>
      </w:r>
    </w:p>
    <w:bookmarkEnd w:id="44"/>
    <w:p w14:paraId="71351F6A" w14:textId="77777777" w:rsidR="00A94821" w:rsidRPr="00560BDF" w:rsidRDefault="00A94821" w:rsidP="00A94821">
      <w:pPr>
        <w:spacing w:line="360" w:lineRule="auto"/>
        <w:ind w:firstLine="567"/>
        <w:contextualSpacing/>
        <w:jc w:val="both"/>
        <w:rPr>
          <w:rFonts w:ascii="Myriad Pro" w:eastAsia="Calibri" w:hAnsi="Myriad Pro"/>
          <w:b/>
          <w:sz w:val="26"/>
          <w:szCs w:val="26"/>
        </w:rPr>
      </w:pPr>
    </w:p>
    <w:p w14:paraId="1E031621" w14:textId="77777777" w:rsidR="00A94821" w:rsidRPr="00560BDF" w:rsidRDefault="00A94821" w:rsidP="00A94821">
      <w:pPr>
        <w:spacing w:line="360" w:lineRule="auto"/>
        <w:contextualSpacing/>
        <w:jc w:val="both"/>
        <w:rPr>
          <w:rFonts w:ascii="Myriad Pro" w:eastAsia="Calibri" w:hAnsi="Myriad Pro"/>
          <w:b/>
          <w:sz w:val="26"/>
          <w:szCs w:val="26"/>
        </w:rPr>
      </w:pPr>
      <w:r w:rsidRPr="00560BDF">
        <w:rPr>
          <w:rFonts w:ascii="Myriad Pro" w:eastAsia="Calibri" w:hAnsi="Myriad Pro"/>
          <w:b/>
          <w:sz w:val="26"/>
          <w:szCs w:val="26"/>
        </w:rPr>
        <w:t>ПОЗИЦИЯ ТЕРРИТОРИАЛЬНОЙ СЕТЕВОЙ ОРГАНИЗАЦИИ</w:t>
      </w:r>
    </w:p>
    <w:p w14:paraId="7774A3C3" w14:textId="77777777" w:rsidR="00A94821" w:rsidRPr="00560BDF" w:rsidRDefault="00A94821" w:rsidP="00371789">
      <w:pPr>
        <w:spacing w:line="360" w:lineRule="auto"/>
        <w:ind w:firstLine="567"/>
        <w:contextualSpacing/>
        <w:jc w:val="both"/>
        <w:rPr>
          <w:rFonts w:ascii="Myriad Pro" w:eastAsia="Calibri" w:hAnsi="Myriad Pro"/>
          <w:sz w:val="26"/>
          <w:szCs w:val="26"/>
        </w:rPr>
      </w:pPr>
      <w:r w:rsidRPr="00560BDF">
        <w:rPr>
          <w:rFonts w:ascii="Myriad Pro" w:eastAsia="Calibri" w:hAnsi="Myriad Pro"/>
          <w:sz w:val="26"/>
          <w:szCs w:val="26"/>
        </w:rPr>
        <w:t xml:space="preserve">Филиалом </w:t>
      </w:r>
      <w:r>
        <w:rPr>
          <w:rFonts w:ascii="Myriad Pro" w:eastAsia="Calibri" w:hAnsi="Myriad Pro"/>
          <w:sz w:val="26"/>
          <w:szCs w:val="26"/>
        </w:rPr>
        <w:t>ПАО </w:t>
      </w:r>
      <w:r w:rsidRPr="00560BDF">
        <w:rPr>
          <w:rFonts w:ascii="Myriad Pro" w:eastAsia="Calibri" w:hAnsi="Myriad Pro"/>
          <w:sz w:val="26"/>
          <w:szCs w:val="26"/>
        </w:rPr>
        <w:t>«МРСК Сибири» «Читаэнерго» была заявлена корректировка НВВ с учетом надежности и качества реализуемых услуг в размере 57 708,78 тыс. руб.</w:t>
      </w:r>
    </w:p>
    <w:p w14:paraId="50BB5D62" w14:textId="77777777" w:rsidR="00A94821" w:rsidRPr="00560BDF" w:rsidRDefault="00A94821" w:rsidP="00371789">
      <w:pPr>
        <w:pStyle w:val="a7"/>
        <w:spacing w:line="360" w:lineRule="auto"/>
        <w:ind w:left="567"/>
        <w:jc w:val="both"/>
        <w:rPr>
          <w:rFonts w:ascii="Myriad Pro" w:eastAsia="Calibri" w:hAnsi="Myriad Pro"/>
          <w:sz w:val="26"/>
          <w:szCs w:val="26"/>
        </w:rPr>
      </w:pPr>
      <w:r w:rsidRPr="00560BDF">
        <w:rPr>
          <w:rFonts w:ascii="Myriad Pro" w:eastAsia="Calibri" w:hAnsi="Myriad Pro"/>
          <w:sz w:val="26"/>
          <w:szCs w:val="26"/>
        </w:rPr>
        <w:t>В обоснование величины корректировки были представлены:</w:t>
      </w:r>
    </w:p>
    <w:p w14:paraId="3EFA6805" w14:textId="77777777" w:rsidR="00A94821" w:rsidRPr="00560BDF" w:rsidRDefault="00A94821" w:rsidP="00371789">
      <w:pPr>
        <w:pStyle w:val="a7"/>
        <w:numPr>
          <w:ilvl w:val="0"/>
          <w:numId w:val="32"/>
        </w:numPr>
        <w:spacing w:line="360" w:lineRule="auto"/>
        <w:ind w:left="1134" w:hanging="567"/>
        <w:jc w:val="both"/>
        <w:rPr>
          <w:rFonts w:ascii="Myriad Pro" w:eastAsia="Calibri" w:hAnsi="Myriad Pro"/>
          <w:b/>
          <w:sz w:val="26"/>
          <w:szCs w:val="26"/>
        </w:rPr>
      </w:pPr>
      <w:r w:rsidRPr="00560BDF">
        <w:rPr>
          <w:rFonts w:ascii="Myriad Pro" w:eastAsia="Calibri" w:hAnsi="Myriad Pro"/>
          <w:sz w:val="26"/>
          <w:szCs w:val="26"/>
        </w:rPr>
        <w:t>Пояснительная записка;</w:t>
      </w:r>
    </w:p>
    <w:p w14:paraId="2775657B" w14:textId="77777777" w:rsidR="00A94821" w:rsidRPr="00560BDF" w:rsidRDefault="00A94821" w:rsidP="00371789">
      <w:pPr>
        <w:pStyle w:val="a7"/>
        <w:numPr>
          <w:ilvl w:val="0"/>
          <w:numId w:val="32"/>
        </w:numPr>
        <w:spacing w:line="360" w:lineRule="auto"/>
        <w:ind w:left="1134" w:hanging="567"/>
        <w:jc w:val="both"/>
        <w:rPr>
          <w:rFonts w:ascii="Myriad Pro" w:eastAsia="Calibri" w:hAnsi="Myriad Pro"/>
          <w:sz w:val="26"/>
          <w:szCs w:val="26"/>
        </w:rPr>
      </w:pPr>
      <w:r w:rsidRPr="00560BDF">
        <w:rPr>
          <w:rFonts w:ascii="Myriad Pro" w:eastAsia="Calibri" w:hAnsi="Myriad Pro"/>
          <w:sz w:val="26"/>
          <w:szCs w:val="26"/>
        </w:rPr>
        <w:t>Расчет корректировки НВВ на 2017 год с учетом надежности и качества производимых (реализуемых) товаров (услуг);</w:t>
      </w:r>
    </w:p>
    <w:p w14:paraId="5DC2D51B" w14:textId="77777777" w:rsidR="00A94821" w:rsidRPr="00560BDF" w:rsidRDefault="00A94821" w:rsidP="00371789">
      <w:pPr>
        <w:pStyle w:val="a7"/>
        <w:numPr>
          <w:ilvl w:val="0"/>
          <w:numId w:val="32"/>
        </w:numPr>
        <w:spacing w:line="360" w:lineRule="auto"/>
        <w:ind w:left="1134" w:hanging="567"/>
        <w:jc w:val="both"/>
        <w:rPr>
          <w:rFonts w:ascii="Myriad Pro" w:eastAsia="Calibri" w:hAnsi="Myriad Pro"/>
          <w:b/>
          <w:sz w:val="26"/>
          <w:szCs w:val="26"/>
        </w:rPr>
      </w:pPr>
      <w:r w:rsidRPr="00560BDF">
        <w:rPr>
          <w:rFonts w:ascii="Myriad Pro" w:eastAsia="Calibri" w:hAnsi="Myriad Pro"/>
          <w:sz w:val="26"/>
          <w:szCs w:val="26"/>
        </w:rPr>
        <w:t>Отчетная информация о показателях надежности и качества за 2015 год.</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14"/>
        <w:gridCol w:w="1429"/>
        <w:gridCol w:w="918"/>
        <w:gridCol w:w="1617"/>
        <w:gridCol w:w="1266"/>
      </w:tblGrid>
      <w:tr w:rsidR="00A94821" w:rsidRPr="00560BDF" w14:paraId="7FD37B43" w14:textId="77777777" w:rsidTr="00371789">
        <w:trPr>
          <w:trHeight w:val="753"/>
          <w:tblHeader/>
        </w:trPr>
        <w:tc>
          <w:tcPr>
            <w:tcW w:w="226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6765A35" w14:textId="77777777" w:rsidR="00A94821" w:rsidRPr="00560BDF" w:rsidRDefault="00A94821" w:rsidP="00A94821">
            <w:pPr>
              <w:jc w:val="center"/>
              <w:rPr>
                <w:rFonts w:ascii="Myriad Pro" w:eastAsia="Calibri" w:hAnsi="Myriad Pro"/>
                <w:b/>
                <w:color w:val="FFFFFF" w:themeColor="background1"/>
                <w:sz w:val="20"/>
                <w:szCs w:val="20"/>
              </w:rPr>
            </w:pPr>
            <w:r w:rsidRPr="00560BDF">
              <w:rPr>
                <w:rFonts w:ascii="Myriad Pro" w:eastAsia="Calibri" w:hAnsi="Myriad Pro"/>
                <w:b/>
                <w:color w:val="FFFFFF" w:themeColor="background1"/>
                <w:sz w:val="20"/>
                <w:szCs w:val="20"/>
              </w:rPr>
              <w:t>Показатель</w:t>
            </w:r>
          </w:p>
        </w:tc>
        <w:tc>
          <w:tcPr>
            <w:tcW w:w="73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56F5E39" w14:textId="77777777" w:rsidR="00A94821" w:rsidRPr="00560BDF" w:rsidRDefault="00A94821" w:rsidP="00A94821">
            <w:pPr>
              <w:jc w:val="center"/>
              <w:rPr>
                <w:rFonts w:ascii="Myriad Pro" w:eastAsia="Calibri" w:hAnsi="Myriad Pro"/>
                <w:b/>
                <w:color w:val="FFFFFF" w:themeColor="background1"/>
                <w:sz w:val="20"/>
                <w:szCs w:val="20"/>
              </w:rPr>
            </w:pPr>
            <w:r w:rsidRPr="00560BDF">
              <w:rPr>
                <w:rFonts w:ascii="Myriad Pro" w:eastAsia="Calibri" w:hAnsi="Myriad Pro"/>
                <w:b/>
                <w:color w:val="FFFFFF" w:themeColor="background1"/>
                <w:sz w:val="20"/>
                <w:szCs w:val="20"/>
              </w:rPr>
              <w:t>Обозначение</w:t>
            </w:r>
          </w:p>
        </w:tc>
        <w:tc>
          <w:tcPr>
            <w:tcW w:w="50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C7E88AD" w14:textId="77777777" w:rsidR="00A94821" w:rsidRPr="00560BDF" w:rsidRDefault="00A94821" w:rsidP="00A94821">
            <w:pPr>
              <w:jc w:val="center"/>
              <w:rPr>
                <w:rFonts w:ascii="Myriad Pro" w:eastAsia="Calibri" w:hAnsi="Myriad Pro"/>
                <w:b/>
                <w:color w:val="FFFFFF" w:themeColor="background1"/>
                <w:sz w:val="20"/>
                <w:szCs w:val="20"/>
              </w:rPr>
            </w:pPr>
            <w:r w:rsidRPr="00560BDF">
              <w:rPr>
                <w:rFonts w:ascii="Myriad Pro" w:eastAsia="Calibri" w:hAnsi="Myriad Pro"/>
                <w:b/>
                <w:color w:val="FFFFFF" w:themeColor="background1"/>
                <w:sz w:val="20"/>
                <w:szCs w:val="20"/>
              </w:rPr>
              <w:t>Ед.изм.</w:t>
            </w:r>
          </w:p>
        </w:tc>
        <w:tc>
          <w:tcPr>
            <w:tcW w:w="8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D4E11C5" w14:textId="77777777" w:rsidR="00A94821" w:rsidRPr="00560BDF" w:rsidRDefault="00A94821" w:rsidP="00A94821">
            <w:pPr>
              <w:jc w:val="center"/>
              <w:rPr>
                <w:rFonts w:ascii="Myriad Pro" w:eastAsia="Calibri" w:hAnsi="Myriad Pro"/>
                <w:b/>
                <w:color w:val="FFFFFF" w:themeColor="background1"/>
                <w:sz w:val="20"/>
                <w:szCs w:val="20"/>
              </w:rPr>
            </w:pPr>
            <w:r w:rsidRPr="00560BDF">
              <w:rPr>
                <w:rFonts w:ascii="Myriad Pro" w:eastAsia="Calibri" w:hAnsi="Myriad Pro"/>
                <w:b/>
                <w:color w:val="FFFFFF" w:themeColor="background1"/>
                <w:sz w:val="20"/>
                <w:szCs w:val="20"/>
              </w:rPr>
              <w:t>Установлено при тарифном регулировании</w:t>
            </w:r>
          </w:p>
        </w:tc>
        <w:tc>
          <w:tcPr>
            <w:tcW w:w="6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70C5988" w14:textId="77777777" w:rsidR="00A94821" w:rsidRPr="00560BDF" w:rsidRDefault="00A94821" w:rsidP="00A94821">
            <w:pPr>
              <w:jc w:val="center"/>
              <w:rPr>
                <w:rFonts w:ascii="Myriad Pro" w:eastAsia="Calibri" w:hAnsi="Myriad Pro"/>
                <w:b/>
                <w:color w:val="FFFFFF" w:themeColor="background1"/>
                <w:sz w:val="20"/>
                <w:szCs w:val="20"/>
              </w:rPr>
            </w:pPr>
            <w:r w:rsidRPr="00560BDF">
              <w:rPr>
                <w:rFonts w:ascii="Myriad Pro" w:eastAsia="Calibri" w:hAnsi="Myriad Pro"/>
                <w:b/>
                <w:color w:val="FFFFFF" w:themeColor="background1"/>
                <w:sz w:val="20"/>
                <w:szCs w:val="20"/>
              </w:rPr>
              <w:t>Значение</w:t>
            </w:r>
          </w:p>
        </w:tc>
      </w:tr>
      <w:tr w:rsidR="00A94821" w:rsidRPr="00560BDF" w14:paraId="23462218" w14:textId="77777777" w:rsidTr="00371789">
        <w:trPr>
          <w:trHeight w:val="375"/>
        </w:trPr>
        <w:tc>
          <w:tcPr>
            <w:tcW w:w="2269" w:type="pct"/>
            <w:tcBorders>
              <w:top w:val="single" w:sz="4" w:space="0" w:color="FFFFFF" w:themeColor="background1"/>
            </w:tcBorders>
            <w:shd w:val="clear" w:color="auto" w:fill="auto"/>
            <w:vAlign w:val="center"/>
            <w:hideMark/>
          </w:tcPr>
          <w:p w14:paraId="6F2CB6C4" w14:textId="77777777" w:rsidR="00A94821" w:rsidRPr="00560BDF" w:rsidRDefault="00A94821" w:rsidP="00A94821">
            <w:pPr>
              <w:rPr>
                <w:rFonts w:ascii="Myriad Pro" w:eastAsia="Calibri" w:hAnsi="Myriad Pro"/>
                <w:sz w:val="20"/>
                <w:szCs w:val="20"/>
              </w:rPr>
            </w:pPr>
            <w:r w:rsidRPr="00560BDF">
              <w:rPr>
                <w:rFonts w:ascii="Myriad Pro" w:eastAsia="Calibri" w:hAnsi="Myriad Pro"/>
                <w:sz w:val="20"/>
                <w:szCs w:val="20"/>
              </w:rPr>
              <w:t>НВВ на содержание на 2015 год</w:t>
            </w:r>
          </w:p>
        </w:tc>
        <w:tc>
          <w:tcPr>
            <w:tcW w:w="739" w:type="pct"/>
            <w:tcBorders>
              <w:top w:val="single" w:sz="4" w:space="0" w:color="FFFFFF" w:themeColor="background1"/>
            </w:tcBorders>
            <w:shd w:val="clear" w:color="auto" w:fill="auto"/>
            <w:noWrap/>
            <w:vAlign w:val="center"/>
            <w:hideMark/>
          </w:tcPr>
          <w:p w14:paraId="216C801B" w14:textId="77777777" w:rsidR="00A94821" w:rsidRPr="00560BDF" w:rsidRDefault="00A94821" w:rsidP="00A94821">
            <w:pPr>
              <w:jc w:val="center"/>
              <w:rPr>
                <w:rFonts w:ascii="Myriad Pro" w:eastAsia="Calibri" w:hAnsi="Myriad Pro"/>
                <w:sz w:val="20"/>
                <w:szCs w:val="20"/>
              </w:rPr>
            </w:pPr>
          </w:p>
        </w:tc>
        <w:tc>
          <w:tcPr>
            <w:tcW w:w="502" w:type="pct"/>
            <w:tcBorders>
              <w:top w:val="single" w:sz="4" w:space="0" w:color="FFFFFF" w:themeColor="background1"/>
            </w:tcBorders>
            <w:shd w:val="clear" w:color="auto" w:fill="auto"/>
            <w:noWrap/>
            <w:vAlign w:val="center"/>
            <w:hideMark/>
          </w:tcPr>
          <w:p w14:paraId="5A7B4BDF" w14:textId="77777777" w:rsidR="00A94821" w:rsidRPr="00560BDF" w:rsidRDefault="00A94821" w:rsidP="00A94821">
            <w:pPr>
              <w:jc w:val="center"/>
              <w:rPr>
                <w:rFonts w:ascii="Myriad Pro" w:eastAsia="Calibri" w:hAnsi="Myriad Pro"/>
                <w:sz w:val="20"/>
                <w:szCs w:val="20"/>
              </w:rPr>
            </w:pPr>
            <w:r w:rsidRPr="00560BDF">
              <w:rPr>
                <w:rFonts w:ascii="Myriad Pro" w:eastAsia="Calibri" w:hAnsi="Myriad Pro"/>
                <w:sz w:val="20"/>
                <w:szCs w:val="20"/>
              </w:rPr>
              <w:t>тыс.руб.</w:t>
            </w:r>
          </w:p>
        </w:tc>
        <w:tc>
          <w:tcPr>
            <w:tcW w:w="836" w:type="pct"/>
            <w:tcBorders>
              <w:top w:val="single" w:sz="4" w:space="0" w:color="FFFFFF" w:themeColor="background1"/>
            </w:tcBorders>
            <w:shd w:val="clear" w:color="auto" w:fill="auto"/>
            <w:noWrap/>
            <w:vAlign w:val="center"/>
            <w:hideMark/>
          </w:tcPr>
          <w:p w14:paraId="471A8F77" w14:textId="77777777" w:rsidR="00A94821" w:rsidRPr="00560BDF" w:rsidRDefault="00A94821" w:rsidP="00A94821">
            <w:pPr>
              <w:jc w:val="center"/>
              <w:rPr>
                <w:rFonts w:ascii="Myriad Pro" w:eastAsia="Calibri" w:hAnsi="Myriad Pro"/>
                <w:sz w:val="20"/>
                <w:szCs w:val="20"/>
              </w:rPr>
            </w:pPr>
            <w:r w:rsidRPr="00560BDF">
              <w:rPr>
                <w:rFonts w:ascii="Myriad Pro" w:eastAsia="Calibri" w:hAnsi="Myriad Pro"/>
                <w:sz w:val="20"/>
                <w:szCs w:val="20"/>
              </w:rPr>
              <w:t>х</w:t>
            </w:r>
          </w:p>
        </w:tc>
        <w:tc>
          <w:tcPr>
            <w:tcW w:w="654" w:type="pct"/>
            <w:tcBorders>
              <w:top w:val="single" w:sz="4" w:space="0" w:color="FFFFFF" w:themeColor="background1"/>
            </w:tcBorders>
            <w:shd w:val="clear" w:color="auto" w:fill="auto"/>
            <w:vAlign w:val="center"/>
            <w:hideMark/>
          </w:tcPr>
          <w:p w14:paraId="60FE9FD2" w14:textId="77777777" w:rsidR="00A94821" w:rsidRPr="00560BDF" w:rsidRDefault="00A94821" w:rsidP="00A43FF6">
            <w:pPr>
              <w:jc w:val="center"/>
              <w:rPr>
                <w:rFonts w:ascii="Myriad Pro" w:eastAsia="Calibri" w:hAnsi="Myriad Pro"/>
                <w:sz w:val="20"/>
                <w:szCs w:val="20"/>
              </w:rPr>
            </w:pPr>
            <w:r w:rsidRPr="00560BDF">
              <w:rPr>
                <w:rFonts w:ascii="Myriad Pro" w:eastAsia="Calibri" w:hAnsi="Myriad Pro"/>
                <w:sz w:val="20"/>
                <w:szCs w:val="20"/>
              </w:rPr>
              <w:t>4 439 137,07</w:t>
            </w:r>
          </w:p>
        </w:tc>
      </w:tr>
      <w:tr w:rsidR="00A94821" w:rsidRPr="00560BDF" w14:paraId="0200C332" w14:textId="77777777" w:rsidTr="00371789">
        <w:trPr>
          <w:trHeight w:val="248"/>
        </w:trPr>
        <w:tc>
          <w:tcPr>
            <w:tcW w:w="2269" w:type="pct"/>
            <w:shd w:val="clear" w:color="auto" w:fill="auto"/>
            <w:vAlign w:val="center"/>
            <w:hideMark/>
          </w:tcPr>
          <w:p w14:paraId="5496AE49" w14:textId="77777777" w:rsidR="00A94821" w:rsidRPr="00560BDF" w:rsidRDefault="00A94821" w:rsidP="00A94821">
            <w:pPr>
              <w:rPr>
                <w:rFonts w:ascii="Myriad Pro" w:eastAsia="Calibri" w:hAnsi="Myriad Pro"/>
                <w:sz w:val="20"/>
                <w:szCs w:val="20"/>
              </w:rPr>
            </w:pPr>
            <w:r w:rsidRPr="00560BDF">
              <w:rPr>
                <w:rFonts w:ascii="Myriad Pro" w:eastAsia="Calibri" w:hAnsi="Myriad Pro"/>
                <w:sz w:val="20"/>
                <w:szCs w:val="20"/>
              </w:rPr>
              <w:t>Обобщенный показатель надежности и качества оказываемых услуг</w:t>
            </w:r>
          </w:p>
        </w:tc>
        <w:tc>
          <w:tcPr>
            <w:tcW w:w="739" w:type="pct"/>
            <w:shd w:val="clear" w:color="auto" w:fill="auto"/>
            <w:noWrap/>
            <w:vAlign w:val="center"/>
            <w:hideMark/>
          </w:tcPr>
          <w:p w14:paraId="33A90FDF" w14:textId="77777777" w:rsidR="00A94821" w:rsidRPr="00560BDF" w:rsidRDefault="00A94821" w:rsidP="00A94821">
            <w:pPr>
              <w:jc w:val="center"/>
              <w:rPr>
                <w:rFonts w:ascii="Myriad Pro" w:eastAsia="Calibri" w:hAnsi="Myriad Pro"/>
                <w:sz w:val="20"/>
                <w:szCs w:val="20"/>
              </w:rPr>
            </w:pPr>
            <w:r w:rsidRPr="00560BDF">
              <w:rPr>
                <w:rFonts w:ascii="Myriad Pro" w:eastAsia="Calibri" w:hAnsi="Myriad Pro"/>
                <w:sz w:val="20"/>
                <w:szCs w:val="20"/>
              </w:rPr>
              <w:t>Коб</w:t>
            </w:r>
          </w:p>
        </w:tc>
        <w:tc>
          <w:tcPr>
            <w:tcW w:w="502" w:type="pct"/>
            <w:shd w:val="clear" w:color="auto" w:fill="auto"/>
            <w:noWrap/>
            <w:vAlign w:val="center"/>
            <w:hideMark/>
          </w:tcPr>
          <w:p w14:paraId="77D2A052" w14:textId="77777777" w:rsidR="00A94821" w:rsidRPr="00560BDF" w:rsidRDefault="00A94821" w:rsidP="00A94821">
            <w:pPr>
              <w:jc w:val="center"/>
              <w:rPr>
                <w:rFonts w:ascii="Myriad Pro" w:eastAsia="Calibri" w:hAnsi="Myriad Pro"/>
                <w:sz w:val="20"/>
                <w:szCs w:val="20"/>
              </w:rPr>
            </w:pPr>
            <w:r w:rsidRPr="00560BDF">
              <w:rPr>
                <w:rFonts w:ascii="Myriad Pro" w:eastAsia="Calibri" w:hAnsi="Myriad Pro"/>
                <w:sz w:val="20"/>
                <w:szCs w:val="20"/>
              </w:rPr>
              <w:t>-</w:t>
            </w:r>
          </w:p>
        </w:tc>
        <w:tc>
          <w:tcPr>
            <w:tcW w:w="836" w:type="pct"/>
            <w:shd w:val="clear" w:color="auto" w:fill="auto"/>
            <w:noWrap/>
            <w:vAlign w:val="center"/>
            <w:hideMark/>
          </w:tcPr>
          <w:p w14:paraId="665D6079" w14:textId="77777777" w:rsidR="00A94821" w:rsidRPr="00560BDF" w:rsidRDefault="00A94821" w:rsidP="00A94821">
            <w:pPr>
              <w:jc w:val="center"/>
              <w:rPr>
                <w:rFonts w:ascii="Myriad Pro" w:eastAsia="Calibri" w:hAnsi="Myriad Pro"/>
                <w:sz w:val="20"/>
                <w:szCs w:val="20"/>
              </w:rPr>
            </w:pPr>
            <w:r w:rsidRPr="00560BDF">
              <w:rPr>
                <w:rFonts w:ascii="Myriad Pro" w:eastAsia="Calibri" w:hAnsi="Myriad Pro"/>
                <w:sz w:val="20"/>
                <w:szCs w:val="20"/>
              </w:rPr>
              <w:t>х</w:t>
            </w:r>
          </w:p>
        </w:tc>
        <w:tc>
          <w:tcPr>
            <w:tcW w:w="654" w:type="pct"/>
            <w:shd w:val="clear" w:color="auto" w:fill="auto"/>
            <w:noWrap/>
            <w:vAlign w:val="center"/>
            <w:hideMark/>
          </w:tcPr>
          <w:p w14:paraId="274AF75F" w14:textId="77777777" w:rsidR="00A94821" w:rsidRPr="00560BDF" w:rsidRDefault="00A94821" w:rsidP="00A43FF6">
            <w:pPr>
              <w:jc w:val="center"/>
              <w:rPr>
                <w:rFonts w:ascii="Myriad Pro" w:eastAsia="Calibri" w:hAnsi="Myriad Pro"/>
                <w:sz w:val="20"/>
                <w:szCs w:val="20"/>
              </w:rPr>
            </w:pPr>
            <w:r w:rsidRPr="00560BDF">
              <w:rPr>
                <w:rFonts w:ascii="Myriad Pro" w:eastAsia="Calibri" w:hAnsi="Myriad Pro"/>
                <w:sz w:val="20"/>
                <w:szCs w:val="20"/>
              </w:rPr>
              <w:t>0,65</w:t>
            </w:r>
          </w:p>
        </w:tc>
      </w:tr>
      <w:tr w:rsidR="00A94821" w:rsidRPr="00560BDF" w14:paraId="1D413B5F" w14:textId="77777777" w:rsidTr="00371789">
        <w:trPr>
          <w:trHeight w:val="1369"/>
        </w:trPr>
        <w:tc>
          <w:tcPr>
            <w:tcW w:w="2269" w:type="pct"/>
            <w:shd w:val="clear" w:color="auto" w:fill="auto"/>
            <w:vAlign w:val="center"/>
            <w:hideMark/>
          </w:tcPr>
          <w:p w14:paraId="724CF3CF" w14:textId="77777777" w:rsidR="00A94821" w:rsidRPr="00560BDF" w:rsidRDefault="00A94821" w:rsidP="00A94821">
            <w:pPr>
              <w:rPr>
                <w:rFonts w:ascii="Myriad Pro" w:eastAsia="Calibri" w:hAnsi="Myriad Pro"/>
                <w:sz w:val="20"/>
                <w:szCs w:val="20"/>
              </w:rPr>
            </w:pPr>
            <w:r w:rsidRPr="00560BDF">
              <w:rPr>
                <w:rFonts w:ascii="Myriad Pro" w:eastAsia="Calibri" w:hAnsi="Myriad Pro"/>
                <w:sz w:val="20"/>
                <w:szCs w:val="20"/>
              </w:rPr>
              <w:t>Понижающий (повышающий) коэффициент, корректирующий необходимую валовую выручку сетевой организации с учетом надежности и качества производимых (реализуемых) товаров (услуг)</w:t>
            </w:r>
          </w:p>
        </w:tc>
        <w:tc>
          <w:tcPr>
            <w:tcW w:w="739" w:type="pct"/>
            <w:shd w:val="clear" w:color="auto" w:fill="auto"/>
            <w:noWrap/>
            <w:vAlign w:val="center"/>
            <w:hideMark/>
          </w:tcPr>
          <w:p w14:paraId="0D323135" w14:textId="77777777" w:rsidR="00A94821" w:rsidRPr="00560BDF" w:rsidRDefault="00A94821" w:rsidP="00A94821">
            <w:pPr>
              <w:jc w:val="center"/>
              <w:rPr>
                <w:rFonts w:ascii="Myriad Pro" w:eastAsia="Calibri" w:hAnsi="Myriad Pro"/>
                <w:sz w:val="20"/>
                <w:szCs w:val="20"/>
              </w:rPr>
            </w:pPr>
            <w:r w:rsidRPr="00560BDF">
              <w:rPr>
                <w:rFonts w:ascii="Myriad Pro" w:eastAsia="Calibri" w:hAnsi="Myriad Pro"/>
                <w:sz w:val="20"/>
                <w:szCs w:val="20"/>
              </w:rPr>
              <w:t>КНК</w:t>
            </w:r>
          </w:p>
        </w:tc>
        <w:tc>
          <w:tcPr>
            <w:tcW w:w="502" w:type="pct"/>
            <w:shd w:val="clear" w:color="auto" w:fill="auto"/>
            <w:noWrap/>
            <w:vAlign w:val="center"/>
            <w:hideMark/>
          </w:tcPr>
          <w:p w14:paraId="5996831D" w14:textId="77777777" w:rsidR="00A94821" w:rsidRPr="00560BDF" w:rsidRDefault="00A94821" w:rsidP="00A94821">
            <w:pPr>
              <w:jc w:val="center"/>
              <w:rPr>
                <w:rFonts w:ascii="Myriad Pro" w:eastAsia="Calibri" w:hAnsi="Myriad Pro"/>
                <w:sz w:val="20"/>
                <w:szCs w:val="20"/>
              </w:rPr>
            </w:pPr>
            <w:r w:rsidRPr="00560BDF">
              <w:rPr>
                <w:rFonts w:ascii="Myriad Pro" w:eastAsia="Calibri" w:hAnsi="Myriad Pro"/>
                <w:sz w:val="20"/>
                <w:szCs w:val="20"/>
              </w:rPr>
              <w:t>-</w:t>
            </w:r>
          </w:p>
        </w:tc>
        <w:tc>
          <w:tcPr>
            <w:tcW w:w="836" w:type="pct"/>
            <w:shd w:val="clear" w:color="auto" w:fill="auto"/>
            <w:noWrap/>
            <w:vAlign w:val="center"/>
            <w:hideMark/>
          </w:tcPr>
          <w:p w14:paraId="7E30C699" w14:textId="77777777" w:rsidR="00A94821" w:rsidRPr="00560BDF" w:rsidRDefault="00A94821" w:rsidP="00A94821">
            <w:pPr>
              <w:jc w:val="center"/>
              <w:rPr>
                <w:rFonts w:ascii="Myriad Pro" w:eastAsia="Calibri" w:hAnsi="Myriad Pro"/>
                <w:sz w:val="20"/>
                <w:szCs w:val="20"/>
              </w:rPr>
            </w:pPr>
            <w:r w:rsidRPr="00560BDF">
              <w:rPr>
                <w:rFonts w:ascii="Myriad Pro" w:eastAsia="Calibri" w:hAnsi="Myriad Pro"/>
                <w:sz w:val="20"/>
                <w:szCs w:val="20"/>
              </w:rPr>
              <w:t>х</w:t>
            </w:r>
          </w:p>
        </w:tc>
        <w:tc>
          <w:tcPr>
            <w:tcW w:w="654" w:type="pct"/>
            <w:shd w:val="clear" w:color="auto" w:fill="auto"/>
            <w:noWrap/>
            <w:vAlign w:val="center"/>
            <w:hideMark/>
          </w:tcPr>
          <w:p w14:paraId="303FDE55" w14:textId="77777777" w:rsidR="00A94821" w:rsidRPr="00560BDF" w:rsidRDefault="00A94821" w:rsidP="00A43FF6">
            <w:pPr>
              <w:jc w:val="center"/>
              <w:rPr>
                <w:rFonts w:ascii="Myriad Pro" w:eastAsia="Calibri" w:hAnsi="Myriad Pro"/>
                <w:sz w:val="20"/>
                <w:szCs w:val="20"/>
              </w:rPr>
            </w:pPr>
            <w:r w:rsidRPr="00560BDF">
              <w:rPr>
                <w:rFonts w:ascii="Myriad Pro" w:eastAsia="Calibri" w:hAnsi="Myriad Pro"/>
                <w:sz w:val="20"/>
                <w:szCs w:val="20"/>
              </w:rPr>
              <w:t>0,013</w:t>
            </w:r>
          </w:p>
        </w:tc>
      </w:tr>
      <w:tr w:rsidR="00A94821" w:rsidRPr="00560BDF" w14:paraId="0CA9F370" w14:textId="77777777" w:rsidTr="00371789">
        <w:trPr>
          <w:trHeight w:val="483"/>
        </w:trPr>
        <w:tc>
          <w:tcPr>
            <w:tcW w:w="2269" w:type="pct"/>
            <w:shd w:val="clear" w:color="auto" w:fill="auto"/>
            <w:vAlign w:val="center"/>
            <w:hideMark/>
          </w:tcPr>
          <w:p w14:paraId="6A8F72D7" w14:textId="77777777" w:rsidR="00A94821" w:rsidRPr="00560BDF" w:rsidRDefault="00A94821" w:rsidP="00A94821">
            <w:pPr>
              <w:rPr>
                <w:rFonts w:ascii="Myriad Pro" w:eastAsia="Calibri" w:hAnsi="Myriad Pro"/>
                <w:sz w:val="20"/>
                <w:szCs w:val="20"/>
              </w:rPr>
            </w:pPr>
            <w:r w:rsidRPr="00560BDF">
              <w:rPr>
                <w:rFonts w:ascii="Myriad Pro" w:eastAsia="Calibri" w:hAnsi="Myriad Pro"/>
                <w:sz w:val="20"/>
                <w:szCs w:val="20"/>
              </w:rPr>
              <w:t>Корректировка НВВ с учетом показателей надежности и качества</w:t>
            </w:r>
          </w:p>
        </w:tc>
        <w:tc>
          <w:tcPr>
            <w:tcW w:w="739" w:type="pct"/>
            <w:shd w:val="clear" w:color="auto" w:fill="auto"/>
            <w:noWrap/>
            <w:vAlign w:val="center"/>
            <w:hideMark/>
          </w:tcPr>
          <w:p w14:paraId="1C359F50" w14:textId="77777777" w:rsidR="00A94821" w:rsidRPr="00560BDF" w:rsidRDefault="00A94821" w:rsidP="00A94821">
            <w:pPr>
              <w:jc w:val="center"/>
              <w:rPr>
                <w:rFonts w:ascii="Myriad Pro" w:eastAsia="Calibri" w:hAnsi="Myriad Pro"/>
                <w:sz w:val="20"/>
                <w:szCs w:val="20"/>
              </w:rPr>
            </w:pPr>
            <w:r w:rsidRPr="00560BDF">
              <w:rPr>
                <w:rFonts w:ascii="Myriad Pro" w:eastAsia="Calibri" w:hAnsi="Myriad Pro"/>
                <w:sz w:val="20"/>
                <w:szCs w:val="20"/>
              </w:rPr>
              <w:t>НВВ2016*КНК</w:t>
            </w:r>
          </w:p>
        </w:tc>
        <w:tc>
          <w:tcPr>
            <w:tcW w:w="502" w:type="pct"/>
            <w:shd w:val="clear" w:color="auto" w:fill="auto"/>
            <w:noWrap/>
            <w:vAlign w:val="center"/>
            <w:hideMark/>
          </w:tcPr>
          <w:p w14:paraId="502D878B" w14:textId="77777777" w:rsidR="00A94821" w:rsidRPr="00560BDF" w:rsidRDefault="00A94821" w:rsidP="00A94821">
            <w:pPr>
              <w:jc w:val="center"/>
              <w:rPr>
                <w:rFonts w:ascii="Myriad Pro" w:eastAsia="Calibri" w:hAnsi="Myriad Pro"/>
                <w:sz w:val="20"/>
                <w:szCs w:val="20"/>
              </w:rPr>
            </w:pPr>
            <w:r w:rsidRPr="00560BDF">
              <w:rPr>
                <w:rFonts w:ascii="Myriad Pro" w:eastAsia="Calibri" w:hAnsi="Myriad Pro"/>
                <w:sz w:val="20"/>
                <w:szCs w:val="20"/>
              </w:rPr>
              <w:t>тыс.руб.</w:t>
            </w:r>
          </w:p>
        </w:tc>
        <w:tc>
          <w:tcPr>
            <w:tcW w:w="836" w:type="pct"/>
            <w:shd w:val="clear" w:color="auto" w:fill="auto"/>
            <w:noWrap/>
            <w:vAlign w:val="center"/>
            <w:hideMark/>
          </w:tcPr>
          <w:p w14:paraId="7DB5C445" w14:textId="77777777" w:rsidR="00A94821" w:rsidRPr="00560BDF" w:rsidRDefault="00A94821" w:rsidP="00A94821">
            <w:pPr>
              <w:jc w:val="center"/>
              <w:rPr>
                <w:rFonts w:ascii="Myriad Pro" w:eastAsia="Calibri" w:hAnsi="Myriad Pro"/>
                <w:sz w:val="20"/>
                <w:szCs w:val="20"/>
              </w:rPr>
            </w:pPr>
            <w:r w:rsidRPr="00560BDF">
              <w:rPr>
                <w:rFonts w:ascii="Myriad Pro" w:eastAsia="Calibri" w:hAnsi="Myriad Pro"/>
                <w:sz w:val="20"/>
                <w:szCs w:val="20"/>
              </w:rPr>
              <w:t>х</w:t>
            </w:r>
          </w:p>
        </w:tc>
        <w:tc>
          <w:tcPr>
            <w:tcW w:w="654" w:type="pct"/>
            <w:shd w:val="clear" w:color="auto" w:fill="auto"/>
            <w:noWrap/>
            <w:vAlign w:val="center"/>
            <w:hideMark/>
          </w:tcPr>
          <w:p w14:paraId="41379708" w14:textId="77777777" w:rsidR="00A94821" w:rsidRPr="00560BDF" w:rsidRDefault="00A94821" w:rsidP="00A43FF6">
            <w:pPr>
              <w:jc w:val="center"/>
              <w:rPr>
                <w:rFonts w:ascii="Myriad Pro" w:eastAsia="Calibri" w:hAnsi="Myriad Pro"/>
                <w:sz w:val="20"/>
                <w:szCs w:val="20"/>
              </w:rPr>
            </w:pPr>
            <w:r w:rsidRPr="00560BDF">
              <w:rPr>
                <w:rFonts w:ascii="Myriad Pro" w:eastAsia="Calibri" w:hAnsi="Myriad Pro"/>
                <w:sz w:val="20"/>
                <w:szCs w:val="20"/>
              </w:rPr>
              <w:t>57 708,78</w:t>
            </w:r>
          </w:p>
        </w:tc>
      </w:tr>
    </w:tbl>
    <w:p w14:paraId="0CBD0BC9" w14:textId="77777777" w:rsidR="00A94821" w:rsidRPr="00560BDF" w:rsidRDefault="00A94821" w:rsidP="00A94821">
      <w:pPr>
        <w:spacing w:line="360" w:lineRule="auto"/>
        <w:jc w:val="both"/>
        <w:rPr>
          <w:rFonts w:ascii="Myriad Pro" w:eastAsia="Calibri" w:hAnsi="Myriad Pro"/>
          <w:b/>
          <w:sz w:val="26"/>
          <w:szCs w:val="26"/>
        </w:rPr>
      </w:pPr>
      <w:r w:rsidRPr="00560BDF">
        <w:rPr>
          <w:rFonts w:ascii="Myriad Pro" w:eastAsia="Calibri" w:hAnsi="Myriad Pro"/>
          <w:b/>
          <w:sz w:val="26"/>
          <w:szCs w:val="26"/>
        </w:rPr>
        <w:lastRenderedPageBreak/>
        <w:t>ПОЗИЦИЯ ОРГАНА РЕГУЛИРОВАНИЯ</w:t>
      </w:r>
    </w:p>
    <w:p w14:paraId="4B79DA09" w14:textId="77777777" w:rsidR="00A94821" w:rsidRPr="00560BDF" w:rsidRDefault="00A94821" w:rsidP="00A94821">
      <w:pPr>
        <w:spacing w:line="360" w:lineRule="auto"/>
        <w:ind w:firstLine="567"/>
        <w:jc w:val="both"/>
        <w:rPr>
          <w:rFonts w:ascii="Myriad Pro" w:eastAsia="Calibri" w:hAnsi="Myriad Pro"/>
          <w:sz w:val="26"/>
          <w:szCs w:val="26"/>
        </w:rPr>
      </w:pPr>
      <w:r>
        <w:rPr>
          <w:rFonts w:ascii="Myriad Pro" w:hAnsi="Myriad Pro"/>
          <w:sz w:val="26"/>
          <w:szCs w:val="26"/>
        </w:rPr>
        <w:t>РСТ </w:t>
      </w:r>
      <w:r w:rsidRPr="00560BDF">
        <w:rPr>
          <w:rFonts w:ascii="Myriad Pro" w:hAnsi="Myriad Pro"/>
          <w:sz w:val="26"/>
          <w:szCs w:val="26"/>
        </w:rPr>
        <w:t xml:space="preserve">Забайкальского края была проанализирована заявленная </w:t>
      </w:r>
      <w:r w:rsidRPr="00560BDF">
        <w:rPr>
          <w:rFonts w:ascii="Myriad Pro" w:eastAsia="Calibri" w:hAnsi="Myriad Pro"/>
          <w:sz w:val="26"/>
          <w:szCs w:val="26"/>
        </w:rPr>
        <w:t xml:space="preserve">филиалом </w:t>
      </w:r>
      <w:r>
        <w:rPr>
          <w:rFonts w:ascii="Myriad Pro" w:eastAsia="Calibri" w:hAnsi="Myriad Pro"/>
          <w:sz w:val="26"/>
          <w:szCs w:val="26"/>
        </w:rPr>
        <w:t>ПАО </w:t>
      </w:r>
      <w:r w:rsidRPr="00560BDF">
        <w:rPr>
          <w:rFonts w:ascii="Myriad Pro" w:eastAsia="Calibri" w:hAnsi="Myriad Pro"/>
          <w:sz w:val="26"/>
          <w:szCs w:val="26"/>
        </w:rPr>
        <w:t xml:space="preserve">«МРСК Сибири» «Читаэнерго» </w:t>
      </w:r>
      <w:r w:rsidRPr="00560BDF">
        <w:rPr>
          <w:rFonts w:ascii="Myriad Pro" w:hAnsi="Myriad Pro"/>
          <w:sz w:val="26"/>
          <w:szCs w:val="26"/>
        </w:rPr>
        <w:t xml:space="preserve">корректировка </w:t>
      </w:r>
      <w:r w:rsidRPr="00560BDF">
        <w:rPr>
          <w:rFonts w:ascii="Myriad Pro" w:eastAsia="Calibri" w:hAnsi="Myriad Pro"/>
          <w:sz w:val="26"/>
          <w:szCs w:val="26"/>
        </w:rPr>
        <w:t>НВВ с учетом надежности и качества производимых (реализуемых) товаров (услуг) за 2015 год.</w:t>
      </w:r>
    </w:p>
    <w:p w14:paraId="1CAE7811" w14:textId="77777777" w:rsidR="00A94821" w:rsidRPr="00560BDF" w:rsidRDefault="00A94821" w:rsidP="00A94821">
      <w:pPr>
        <w:spacing w:line="360" w:lineRule="auto"/>
        <w:ind w:firstLine="567"/>
        <w:jc w:val="both"/>
        <w:rPr>
          <w:rFonts w:ascii="Myriad Pro" w:eastAsia="Calibri" w:hAnsi="Myriad Pro"/>
          <w:sz w:val="26"/>
          <w:szCs w:val="26"/>
        </w:rPr>
      </w:pPr>
      <w:r w:rsidRPr="00560BDF">
        <w:rPr>
          <w:rFonts w:ascii="Myriad Pro" w:eastAsia="Calibri" w:hAnsi="Myriad Pro"/>
          <w:sz w:val="26"/>
          <w:szCs w:val="26"/>
        </w:rPr>
        <w:t>Исходя из размера утвержденной в тарифном решении 2015 года суммы необходимой валовой выручки в размере 3 796 134,69 тыс. руб. (без учета ВН1) и расчетного повышающего коэффициента, корректирующего выручку «Читаэнерго» с учетом достижения установленных на 2015 год плановых показателей надежности и качества реализуемых услуг, корректировка необходимой валовой выручки «Читаэнерго» с учетом качества и надежности реализуемых услуг составила 49 349,75 тыс. руб.</w:t>
      </w:r>
    </w:p>
    <w:p w14:paraId="6C40F41F" w14:textId="77777777" w:rsidR="00A94821" w:rsidRPr="00560BDF" w:rsidRDefault="00A94821" w:rsidP="00A94821">
      <w:pPr>
        <w:spacing w:line="360" w:lineRule="auto"/>
        <w:jc w:val="both"/>
        <w:rPr>
          <w:rFonts w:ascii="Myriad Pro" w:hAnsi="Myriad Pro"/>
          <w:sz w:val="26"/>
          <w:szCs w:val="26"/>
        </w:rPr>
      </w:pPr>
    </w:p>
    <w:p w14:paraId="12E24233" w14:textId="77777777" w:rsidR="00A94821" w:rsidRPr="00560BDF" w:rsidRDefault="00A94821" w:rsidP="00A94821">
      <w:pPr>
        <w:spacing w:line="360" w:lineRule="auto"/>
        <w:contextualSpacing/>
        <w:jc w:val="both"/>
        <w:rPr>
          <w:rFonts w:ascii="Myriad Pro" w:eastAsia="Calibri" w:hAnsi="Myriad Pro"/>
          <w:b/>
          <w:sz w:val="26"/>
          <w:szCs w:val="26"/>
        </w:rPr>
      </w:pPr>
      <w:r w:rsidRPr="00560BDF">
        <w:rPr>
          <w:rFonts w:ascii="Myriad Pro" w:eastAsia="Calibri" w:hAnsi="Myriad Pro"/>
          <w:b/>
          <w:sz w:val="26"/>
          <w:szCs w:val="26"/>
        </w:rPr>
        <w:t>ПОЗИЦИЯ ИСПОЛНИТЕЛЯ</w:t>
      </w:r>
    </w:p>
    <w:p w14:paraId="0D12589A" w14:textId="77777777" w:rsidR="00A94821" w:rsidRPr="003E1F78" w:rsidRDefault="00A94821" w:rsidP="00A94821">
      <w:pPr>
        <w:pStyle w:val="a7"/>
        <w:spacing w:line="360" w:lineRule="auto"/>
        <w:ind w:left="0" w:firstLine="567"/>
        <w:jc w:val="both"/>
        <w:rPr>
          <w:rFonts w:ascii="Myriad Pro" w:hAnsi="Myriad Pro"/>
          <w:sz w:val="26"/>
          <w:szCs w:val="26"/>
        </w:rPr>
      </w:pPr>
      <w:r w:rsidRPr="003E1F78">
        <w:rPr>
          <w:rFonts w:ascii="Myriad Pro" w:hAnsi="Myriad Pro"/>
          <w:sz w:val="26"/>
          <w:szCs w:val="26"/>
        </w:rPr>
        <w:t xml:space="preserve">Пунктом 42 Методических указаний № 228-э определено, что коэффициент по показателям качества и надежности применяется к скорректированной необходимой валовой выручки </w:t>
      </w:r>
      <w:r w:rsidRPr="003E1F78">
        <w:rPr>
          <w:rFonts w:ascii="Myriad Pro" w:hAnsi="Myriad Pro"/>
          <w:sz w:val="26"/>
          <w:szCs w:val="26"/>
          <w:lang w:val="en-US"/>
        </w:rPr>
        <w:t>i</w:t>
      </w:r>
      <w:r w:rsidRPr="003E1F78">
        <w:rPr>
          <w:rFonts w:ascii="Myriad Pro" w:hAnsi="Myriad Pro"/>
          <w:sz w:val="26"/>
          <w:szCs w:val="26"/>
        </w:rPr>
        <w:t xml:space="preserve">-2 года. </w:t>
      </w:r>
    </w:p>
    <w:p w14:paraId="13DDB6A8" w14:textId="77777777" w:rsidR="00A94821" w:rsidRPr="003E1F78" w:rsidRDefault="00A94821" w:rsidP="00A94821">
      <w:pPr>
        <w:autoSpaceDE w:val="0"/>
        <w:autoSpaceDN w:val="0"/>
        <w:adjustRightInd w:val="0"/>
        <w:spacing w:line="360" w:lineRule="auto"/>
        <w:ind w:firstLine="567"/>
        <w:jc w:val="both"/>
        <w:rPr>
          <w:rFonts w:ascii="Myriad Pro" w:hAnsi="Myriad Pro"/>
          <w:sz w:val="26"/>
          <w:szCs w:val="26"/>
        </w:rPr>
      </w:pPr>
      <w:r w:rsidRPr="003E1F78">
        <w:rPr>
          <w:rFonts w:ascii="Myriad Pro" w:hAnsi="Myriad Pro"/>
          <w:sz w:val="26"/>
          <w:szCs w:val="26"/>
        </w:rPr>
        <w:t>Согласно пункту 5 Методических указаний № 254-э/1 понижающий (повышающий) коэффициент определяется как произведение обобщенного показателя уровня надежности и качества оказываемых услуг и  максимального процента корректировки, который в соответствии с указанным пунктом составляет:</w:t>
      </w:r>
    </w:p>
    <w:p w14:paraId="3BB5130A" w14:textId="77777777" w:rsidR="00A94821" w:rsidRPr="003E1F78" w:rsidRDefault="00A94821" w:rsidP="00A94821">
      <w:pPr>
        <w:pStyle w:val="ConsPlusNormal"/>
        <w:spacing w:line="360" w:lineRule="auto"/>
        <w:ind w:firstLine="567"/>
        <w:jc w:val="both"/>
        <w:rPr>
          <w:rFonts w:ascii="Myriad Pro" w:eastAsia="Calibri" w:hAnsi="Myriad Pro"/>
          <w:sz w:val="26"/>
          <w:szCs w:val="26"/>
          <w:lang w:eastAsia="en-US"/>
        </w:rPr>
      </w:pPr>
      <w:r w:rsidRPr="003E1F78">
        <w:rPr>
          <w:rFonts w:ascii="Myriad Pro" w:eastAsia="Calibri" w:hAnsi="Myriad Pro"/>
          <w:sz w:val="26"/>
          <w:szCs w:val="26"/>
          <w:lang w:eastAsia="en-US"/>
        </w:rPr>
        <w:t xml:space="preserve">для 2011 года: </w:t>
      </w:r>
      <w:r w:rsidRPr="003E1F78">
        <w:rPr>
          <w:rFonts w:ascii="Myriad Pro" w:eastAsia="Calibri" w:hAnsi="Myriad Pro"/>
          <w:noProof/>
          <w:sz w:val="26"/>
          <w:szCs w:val="26"/>
        </w:rPr>
        <w:drawing>
          <wp:inline distT="0" distB="0" distL="0" distR="0" wp14:anchorId="6DB01772" wp14:editId="17806B73">
            <wp:extent cx="469265" cy="262255"/>
            <wp:effectExtent l="0" t="0" r="6985" b="0"/>
            <wp:docPr id="618" name="Рисунок 7" descr="base_1_106840_327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base_1_106840_32772"/>
                    <pic:cNvPicPr preferRelativeResize="0">
                      <a:picLocks noChangeArrowheads="1"/>
                    </pic:cNvPicPr>
                  </pic:nvPicPr>
                  <pic:blipFill>
                    <a:blip r:embed="rId74" cstate="print"/>
                    <a:srcRect/>
                    <a:stretch>
                      <a:fillRect/>
                    </a:stretch>
                  </pic:blipFill>
                  <pic:spPr bwMode="auto">
                    <a:xfrm>
                      <a:off x="0" y="0"/>
                      <a:ext cx="469265" cy="262255"/>
                    </a:xfrm>
                    <a:prstGeom prst="rect">
                      <a:avLst/>
                    </a:prstGeom>
                    <a:noFill/>
                    <a:ln w="9525">
                      <a:noFill/>
                      <a:miter lim="800000"/>
                      <a:headEnd/>
                      <a:tailEnd/>
                    </a:ln>
                  </pic:spPr>
                </pic:pic>
              </a:graphicData>
            </a:graphic>
          </wp:inline>
        </w:drawing>
      </w:r>
      <w:r w:rsidRPr="003E1F78">
        <w:rPr>
          <w:rFonts w:ascii="Myriad Pro" w:eastAsia="Calibri" w:hAnsi="Myriad Pro"/>
          <w:sz w:val="26"/>
          <w:szCs w:val="26"/>
          <w:lang w:eastAsia="en-US"/>
        </w:rPr>
        <w:t xml:space="preserve"> = 0,5%;</w:t>
      </w:r>
    </w:p>
    <w:p w14:paraId="2CA82F77" w14:textId="77777777" w:rsidR="00A94821" w:rsidRPr="003E1F78" w:rsidRDefault="00A94821" w:rsidP="00A94821">
      <w:pPr>
        <w:pStyle w:val="ConsPlusNormal"/>
        <w:spacing w:line="360" w:lineRule="auto"/>
        <w:ind w:firstLine="567"/>
        <w:jc w:val="both"/>
        <w:rPr>
          <w:rFonts w:ascii="Myriad Pro" w:eastAsia="Calibri" w:hAnsi="Myriad Pro"/>
          <w:sz w:val="26"/>
          <w:szCs w:val="26"/>
          <w:lang w:eastAsia="en-US"/>
        </w:rPr>
      </w:pPr>
      <w:r w:rsidRPr="003E1F78">
        <w:rPr>
          <w:rFonts w:ascii="Myriad Pro" w:eastAsia="Calibri" w:hAnsi="Myriad Pro"/>
          <w:sz w:val="26"/>
          <w:szCs w:val="26"/>
          <w:lang w:eastAsia="en-US"/>
        </w:rPr>
        <w:t xml:space="preserve">для 2012 года: </w:t>
      </w:r>
      <w:r w:rsidRPr="003E1F78">
        <w:rPr>
          <w:rFonts w:ascii="Myriad Pro" w:eastAsia="Calibri" w:hAnsi="Myriad Pro"/>
          <w:noProof/>
          <w:sz w:val="26"/>
          <w:szCs w:val="26"/>
        </w:rPr>
        <w:drawing>
          <wp:inline distT="0" distB="0" distL="0" distR="0" wp14:anchorId="34A6D825" wp14:editId="7FBED436">
            <wp:extent cx="492760" cy="262255"/>
            <wp:effectExtent l="0" t="0" r="2540" b="0"/>
            <wp:docPr id="619" name="Рисунок 8" descr="base_1_106840_327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base_1_106840_32773"/>
                    <pic:cNvPicPr preferRelativeResize="0">
                      <a:picLocks noChangeArrowheads="1"/>
                    </pic:cNvPicPr>
                  </pic:nvPicPr>
                  <pic:blipFill>
                    <a:blip r:embed="rId75" cstate="print"/>
                    <a:srcRect/>
                    <a:stretch>
                      <a:fillRect/>
                    </a:stretch>
                  </pic:blipFill>
                  <pic:spPr bwMode="auto">
                    <a:xfrm>
                      <a:off x="0" y="0"/>
                      <a:ext cx="492760" cy="262255"/>
                    </a:xfrm>
                    <a:prstGeom prst="rect">
                      <a:avLst/>
                    </a:prstGeom>
                    <a:noFill/>
                    <a:ln w="9525">
                      <a:noFill/>
                      <a:miter lim="800000"/>
                      <a:headEnd/>
                      <a:tailEnd/>
                    </a:ln>
                  </pic:spPr>
                </pic:pic>
              </a:graphicData>
            </a:graphic>
          </wp:inline>
        </w:drawing>
      </w:r>
      <w:r w:rsidRPr="003E1F78">
        <w:rPr>
          <w:rFonts w:ascii="Myriad Pro" w:eastAsia="Calibri" w:hAnsi="Myriad Pro"/>
          <w:sz w:val="26"/>
          <w:szCs w:val="26"/>
          <w:lang w:eastAsia="en-US"/>
        </w:rPr>
        <w:t xml:space="preserve"> = 1%;</w:t>
      </w:r>
    </w:p>
    <w:p w14:paraId="4B31B0FC" w14:textId="77777777" w:rsidR="00A94821" w:rsidRPr="003E1F78" w:rsidRDefault="00A94821" w:rsidP="00A94821">
      <w:pPr>
        <w:pStyle w:val="ConsPlusNormal"/>
        <w:spacing w:line="360" w:lineRule="auto"/>
        <w:ind w:firstLine="567"/>
        <w:jc w:val="both"/>
        <w:rPr>
          <w:rFonts w:ascii="Myriad Pro" w:eastAsia="Calibri" w:hAnsi="Myriad Pro"/>
          <w:sz w:val="26"/>
          <w:szCs w:val="26"/>
          <w:lang w:eastAsia="en-US"/>
        </w:rPr>
      </w:pPr>
      <w:r w:rsidRPr="003E1F78">
        <w:rPr>
          <w:rFonts w:ascii="Myriad Pro" w:eastAsia="Calibri" w:hAnsi="Myriad Pro"/>
          <w:sz w:val="26"/>
          <w:szCs w:val="26"/>
          <w:lang w:eastAsia="en-US"/>
        </w:rPr>
        <w:t xml:space="preserve">начиная с 2013 года: </w:t>
      </w:r>
      <w:r w:rsidRPr="003E1F78">
        <w:rPr>
          <w:rFonts w:ascii="Myriad Pro" w:eastAsia="Calibri" w:hAnsi="Myriad Pro"/>
          <w:noProof/>
          <w:sz w:val="26"/>
          <w:szCs w:val="26"/>
        </w:rPr>
        <w:drawing>
          <wp:inline distT="0" distB="0" distL="0" distR="0" wp14:anchorId="56E0147A" wp14:editId="6D7E65B5">
            <wp:extent cx="469265" cy="262255"/>
            <wp:effectExtent l="0" t="0" r="6985" b="0"/>
            <wp:docPr id="620" name="Рисунок 9" descr="base_1_106840_327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base_1_106840_32774"/>
                    <pic:cNvPicPr preferRelativeResize="0">
                      <a:picLocks noChangeArrowheads="1"/>
                    </pic:cNvPicPr>
                  </pic:nvPicPr>
                  <pic:blipFill>
                    <a:blip r:embed="rId76" cstate="print"/>
                    <a:srcRect/>
                    <a:stretch>
                      <a:fillRect/>
                    </a:stretch>
                  </pic:blipFill>
                  <pic:spPr bwMode="auto">
                    <a:xfrm>
                      <a:off x="0" y="0"/>
                      <a:ext cx="469265" cy="262255"/>
                    </a:xfrm>
                    <a:prstGeom prst="rect">
                      <a:avLst/>
                    </a:prstGeom>
                    <a:noFill/>
                    <a:ln w="9525">
                      <a:noFill/>
                      <a:miter lim="800000"/>
                      <a:headEnd/>
                      <a:tailEnd/>
                    </a:ln>
                  </pic:spPr>
                </pic:pic>
              </a:graphicData>
            </a:graphic>
          </wp:inline>
        </w:drawing>
      </w:r>
      <w:r w:rsidRPr="003E1F78">
        <w:rPr>
          <w:rFonts w:ascii="Myriad Pro" w:eastAsia="Calibri" w:hAnsi="Myriad Pro"/>
          <w:sz w:val="26"/>
          <w:szCs w:val="26"/>
          <w:lang w:eastAsia="en-US"/>
        </w:rPr>
        <w:t xml:space="preserve"> = 2%.</w:t>
      </w:r>
    </w:p>
    <w:p w14:paraId="4C5F9BB2" w14:textId="77777777" w:rsidR="00A94821" w:rsidRPr="003E1F78" w:rsidRDefault="00A94821" w:rsidP="00A94821">
      <w:pPr>
        <w:pStyle w:val="a7"/>
        <w:spacing w:line="360" w:lineRule="auto"/>
        <w:ind w:left="0" w:firstLine="567"/>
        <w:jc w:val="both"/>
        <w:rPr>
          <w:rFonts w:ascii="Myriad Pro" w:hAnsi="Myriad Pro"/>
          <w:sz w:val="26"/>
          <w:szCs w:val="26"/>
        </w:rPr>
      </w:pPr>
      <w:r w:rsidRPr="003E1F78">
        <w:rPr>
          <w:rFonts w:ascii="Myriad Pro" w:hAnsi="Myriad Pro"/>
          <w:sz w:val="26"/>
          <w:szCs w:val="26"/>
        </w:rPr>
        <w:t>Таким образом, для филиала ПАО «МРСК Сибири» «Читаэнерго» максимальный процент корректировки для 2015 года составит 2%.</w:t>
      </w:r>
    </w:p>
    <w:p w14:paraId="0AE4E7F0" w14:textId="77777777" w:rsidR="00A94821" w:rsidRPr="003E1F78" w:rsidRDefault="00A94821" w:rsidP="00A94821">
      <w:pPr>
        <w:pStyle w:val="ConsPlusNormal"/>
        <w:spacing w:line="360" w:lineRule="auto"/>
        <w:ind w:firstLine="567"/>
        <w:jc w:val="both"/>
        <w:rPr>
          <w:rFonts w:ascii="Myriad Pro" w:eastAsiaTheme="minorHAnsi" w:hAnsi="Myriad Pro" w:cstheme="minorBidi"/>
          <w:sz w:val="26"/>
          <w:szCs w:val="26"/>
          <w:lang w:eastAsia="en-US"/>
        </w:rPr>
      </w:pPr>
      <w:r w:rsidRPr="003E1F78">
        <w:rPr>
          <w:rFonts w:ascii="Myriad Pro" w:eastAsiaTheme="minorHAnsi" w:hAnsi="Myriad Pro" w:cstheme="minorBidi"/>
          <w:sz w:val="26"/>
          <w:szCs w:val="26"/>
          <w:lang w:eastAsia="en-US"/>
        </w:rPr>
        <w:t xml:space="preserve">Принимая во внимание, что для филиала ПАО «МРСК Сибири» «Читаэнерго» долгосрочный период начинался с 2015 по 2019 гг., значение обобщенного показателя уровня надежности и качества оказываемых услуг определяется в соответствии с пунктом 5 Методических указаний по расчету уровня надежности </w:t>
      </w:r>
      <w:r w:rsidRPr="003E1F78">
        <w:rPr>
          <w:rFonts w:ascii="Myriad Pro" w:eastAsiaTheme="minorHAnsi" w:hAnsi="Myriad Pro" w:cstheme="minorBidi"/>
          <w:sz w:val="26"/>
          <w:szCs w:val="26"/>
          <w:lang w:eastAsia="en-US"/>
        </w:rPr>
        <w:lastRenderedPageBreak/>
        <w:t>и качества поставляемых товаров и оказываемых услуг для организаций по управлению единой национальной электрической сетью и территориальных сетевых организаций, утвержденных приказом Минэнерго России от 14.10.2013 № 718.</w:t>
      </w:r>
    </w:p>
    <w:p w14:paraId="0AA2A7B9" w14:textId="77777777" w:rsidR="00A94821" w:rsidRPr="003E1F78" w:rsidRDefault="00A94821" w:rsidP="00A94821">
      <w:pPr>
        <w:pStyle w:val="ConsPlusNormal"/>
        <w:ind w:firstLine="567"/>
        <w:jc w:val="center"/>
        <w:rPr>
          <w:rFonts w:ascii="Myriad Pro" w:eastAsiaTheme="minorHAnsi" w:hAnsi="Myriad Pro" w:cstheme="minorBidi"/>
          <w:sz w:val="26"/>
          <w:szCs w:val="26"/>
          <w:lang w:eastAsia="en-US"/>
        </w:rPr>
      </w:pPr>
      <w:r w:rsidRPr="003E1F78">
        <w:rPr>
          <w:rFonts w:ascii="Myriad Pro" w:eastAsiaTheme="minorHAnsi" w:hAnsi="Myriad Pro" w:cstheme="minorBidi"/>
          <w:noProof/>
          <w:sz w:val="26"/>
          <w:szCs w:val="26"/>
        </w:rPr>
        <w:drawing>
          <wp:inline distT="0" distB="0" distL="0" distR="0" wp14:anchorId="2510C558" wp14:editId="0F6F8CB9">
            <wp:extent cx="2576195" cy="254635"/>
            <wp:effectExtent l="19050" t="0" r="0" b="0"/>
            <wp:docPr id="621" name="Рисунок 8" descr="base_1_220786_328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base_1_220786_32815"/>
                    <pic:cNvPicPr preferRelativeResize="0">
                      <a:picLocks noChangeArrowheads="1"/>
                    </pic:cNvPicPr>
                  </pic:nvPicPr>
                  <pic:blipFill>
                    <a:blip r:embed="rId77" cstate="print"/>
                    <a:srcRect/>
                    <a:stretch>
                      <a:fillRect/>
                    </a:stretch>
                  </pic:blipFill>
                  <pic:spPr bwMode="auto">
                    <a:xfrm>
                      <a:off x="0" y="0"/>
                      <a:ext cx="2576195" cy="254635"/>
                    </a:xfrm>
                    <a:prstGeom prst="rect">
                      <a:avLst/>
                    </a:prstGeom>
                    <a:noFill/>
                    <a:ln w="9525">
                      <a:noFill/>
                      <a:miter lim="800000"/>
                      <a:headEnd/>
                      <a:tailEnd/>
                    </a:ln>
                  </pic:spPr>
                </pic:pic>
              </a:graphicData>
            </a:graphic>
          </wp:inline>
        </w:drawing>
      </w:r>
      <w:r w:rsidRPr="003E1F78">
        <w:rPr>
          <w:rFonts w:ascii="Myriad Pro" w:eastAsiaTheme="minorHAnsi" w:hAnsi="Myriad Pro" w:cstheme="minorBidi"/>
          <w:sz w:val="26"/>
          <w:szCs w:val="26"/>
          <w:lang w:eastAsia="en-US"/>
        </w:rPr>
        <w:t>, (21)</w:t>
      </w:r>
    </w:p>
    <w:p w14:paraId="1D092D44" w14:textId="77777777" w:rsidR="00A94821" w:rsidRPr="003E1F78" w:rsidRDefault="00A94821" w:rsidP="00A94821">
      <w:pPr>
        <w:pStyle w:val="ConsPlusNormal"/>
        <w:spacing w:line="360" w:lineRule="auto"/>
        <w:ind w:firstLine="567"/>
        <w:jc w:val="both"/>
        <w:rPr>
          <w:rFonts w:ascii="Myriad Pro" w:eastAsiaTheme="minorHAnsi" w:hAnsi="Myriad Pro" w:cstheme="minorBidi"/>
          <w:sz w:val="26"/>
          <w:szCs w:val="26"/>
          <w:lang w:eastAsia="en-US"/>
        </w:rPr>
      </w:pPr>
      <w:r w:rsidRPr="003E1F78">
        <w:rPr>
          <w:rFonts w:ascii="Myriad Pro" w:eastAsiaTheme="minorHAnsi" w:hAnsi="Myriad Pro" w:cstheme="minorBidi"/>
          <w:sz w:val="26"/>
          <w:szCs w:val="26"/>
          <w:lang w:eastAsia="en-US"/>
        </w:rPr>
        <w:t>где:</w:t>
      </w:r>
    </w:p>
    <w:p w14:paraId="041A4101" w14:textId="77777777" w:rsidR="00A94821" w:rsidRPr="003E1F78" w:rsidRDefault="00A94821" w:rsidP="00A94821">
      <w:pPr>
        <w:pStyle w:val="ConsPlusNormal"/>
        <w:spacing w:line="360" w:lineRule="auto"/>
        <w:ind w:firstLine="567"/>
        <w:jc w:val="both"/>
        <w:rPr>
          <w:rFonts w:ascii="Myriad Pro" w:eastAsiaTheme="minorHAnsi" w:hAnsi="Myriad Pro" w:cstheme="minorBidi"/>
          <w:sz w:val="26"/>
          <w:szCs w:val="26"/>
          <w:lang w:eastAsia="en-US"/>
        </w:rPr>
      </w:pPr>
      <w:r w:rsidRPr="003E1F78">
        <w:rPr>
          <w:rFonts w:ascii="Myriad Pro" w:eastAsiaTheme="minorHAnsi" w:hAnsi="Myriad Pro" w:cstheme="minorBidi"/>
          <w:noProof/>
          <w:sz w:val="26"/>
          <w:szCs w:val="26"/>
        </w:rPr>
        <w:drawing>
          <wp:inline distT="0" distB="0" distL="0" distR="0" wp14:anchorId="4576612F" wp14:editId="697B28F4">
            <wp:extent cx="142875" cy="158750"/>
            <wp:effectExtent l="19050" t="0" r="9525" b="0"/>
            <wp:docPr id="622" name="Рисунок 9" descr="base_1_220786_328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base_1_220786_32816"/>
                    <pic:cNvPicPr preferRelativeResize="0">
                      <a:picLocks noChangeArrowheads="1"/>
                    </pic:cNvPicPr>
                  </pic:nvPicPr>
                  <pic:blipFill>
                    <a:blip r:embed="rId78" cstate="print"/>
                    <a:srcRect/>
                    <a:stretch>
                      <a:fillRect/>
                    </a:stretch>
                  </pic:blipFill>
                  <pic:spPr bwMode="auto">
                    <a:xfrm>
                      <a:off x="0" y="0"/>
                      <a:ext cx="142875" cy="158750"/>
                    </a:xfrm>
                    <a:prstGeom prst="rect">
                      <a:avLst/>
                    </a:prstGeom>
                    <a:noFill/>
                    <a:ln w="9525">
                      <a:noFill/>
                      <a:miter lim="800000"/>
                      <a:headEnd/>
                      <a:tailEnd/>
                    </a:ln>
                  </pic:spPr>
                </pic:pic>
              </a:graphicData>
            </a:graphic>
          </wp:inline>
        </w:drawing>
      </w:r>
      <w:r w:rsidRPr="003E1F78">
        <w:rPr>
          <w:rFonts w:ascii="Myriad Pro" w:eastAsiaTheme="minorHAnsi" w:hAnsi="Myriad Pro" w:cstheme="minorBidi"/>
          <w:sz w:val="26"/>
          <w:szCs w:val="26"/>
          <w:lang w:eastAsia="en-US"/>
        </w:rPr>
        <w:t xml:space="preserve">, </w:t>
      </w:r>
      <w:r w:rsidRPr="003E1F78">
        <w:rPr>
          <w:rFonts w:ascii="Myriad Pro" w:eastAsiaTheme="minorHAnsi" w:hAnsi="Myriad Pro" w:cstheme="minorBidi"/>
          <w:noProof/>
          <w:sz w:val="26"/>
          <w:szCs w:val="26"/>
        </w:rPr>
        <w:drawing>
          <wp:inline distT="0" distB="0" distL="0" distR="0" wp14:anchorId="34DF1386" wp14:editId="6CFCD152">
            <wp:extent cx="207010" cy="214630"/>
            <wp:effectExtent l="19050" t="0" r="0" b="0"/>
            <wp:docPr id="623" name="Рисунок 10" descr="base_1_220786_328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base_1_220786_32817"/>
                    <pic:cNvPicPr preferRelativeResize="0">
                      <a:picLocks noChangeArrowheads="1"/>
                    </pic:cNvPicPr>
                  </pic:nvPicPr>
                  <pic:blipFill>
                    <a:blip r:embed="rId79" cstate="print"/>
                    <a:srcRect/>
                    <a:stretch>
                      <a:fillRect/>
                    </a:stretch>
                  </pic:blipFill>
                  <pic:spPr bwMode="auto">
                    <a:xfrm>
                      <a:off x="0" y="0"/>
                      <a:ext cx="207010" cy="214630"/>
                    </a:xfrm>
                    <a:prstGeom prst="rect">
                      <a:avLst/>
                    </a:prstGeom>
                    <a:noFill/>
                    <a:ln w="9525">
                      <a:noFill/>
                      <a:miter lim="800000"/>
                      <a:headEnd/>
                      <a:tailEnd/>
                    </a:ln>
                  </pic:spPr>
                </pic:pic>
              </a:graphicData>
            </a:graphic>
          </wp:inline>
        </w:drawing>
      </w:r>
      <w:r w:rsidRPr="003E1F78">
        <w:rPr>
          <w:rFonts w:ascii="Myriad Pro" w:eastAsiaTheme="minorHAnsi" w:hAnsi="Myriad Pro" w:cstheme="minorBidi"/>
          <w:sz w:val="26"/>
          <w:szCs w:val="26"/>
          <w:lang w:eastAsia="en-US"/>
        </w:rPr>
        <w:t xml:space="preserve"> и </w:t>
      </w:r>
      <w:r w:rsidRPr="003E1F78">
        <w:rPr>
          <w:rFonts w:ascii="Myriad Pro" w:eastAsiaTheme="minorHAnsi" w:hAnsi="Myriad Pro" w:cstheme="minorBidi"/>
          <w:noProof/>
          <w:sz w:val="26"/>
          <w:szCs w:val="26"/>
        </w:rPr>
        <w:drawing>
          <wp:inline distT="0" distB="0" distL="0" distR="0" wp14:anchorId="39F7283B" wp14:editId="59CF3992">
            <wp:extent cx="207010" cy="214630"/>
            <wp:effectExtent l="19050" t="0" r="0" b="0"/>
            <wp:docPr id="624" name="Рисунок 11" descr="base_1_220786_328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base_1_220786_32818"/>
                    <pic:cNvPicPr preferRelativeResize="0">
                      <a:picLocks noChangeArrowheads="1"/>
                    </pic:cNvPicPr>
                  </pic:nvPicPr>
                  <pic:blipFill>
                    <a:blip r:embed="rId80" cstate="print"/>
                    <a:srcRect/>
                    <a:stretch>
                      <a:fillRect/>
                    </a:stretch>
                  </pic:blipFill>
                  <pic:spPr bwMode="auto">
                    <a:xfrm>
                      <a:off x="0" y="0"/>
                      <a:ext cx="207010" cy="214630"/>
                    </a:xfrm>
                    <a:prstGeom prst="rect">
                      <a:avLst/>
                    </a:prstGeom>
                    <a:noFill/>
                    <a:ln w="9525">
                      <a:noFill/>
                      <a:miter lim="800000"/>
                      <a:headEnd/>
                      <a:tailEnd/>
                    </a:ln>
                  </pic:spPr>
                </pic:pic>
              </a:graphicData>
            </a:graphic>
          </wp:inline>
        </w:drawing>
      </w:r>
      <w:r w:rsidRPr="003E1F78">
        <w:rPr>
          <w:rFonts w:ascii="Myriad Pro" w:eastAsiaTheme="minorHAnsi" w:hAnsi="Myriad Pro" w:cstheme="minorBidi"/>
          <w:sz w:val="26"/>
          <w:szCs w:val="26"/>
          <w:lang w:eastAsia="en-US"/>
        </w:rPr>
        <w:t xml:space="preserve"> - коэффициенты значимости показателей надежности и качества оказываемых услуг:</w:t>
      </w:r>
    </w:p>
    <w:p w14:paraId="7E3C78C9" w14:textId="77777777" w:rsidR="00A94821" w:rsidRPr="003E1F78" w:rsidRDefault="00A94821" w:rsidP="00A94821">
      <w:pPr>
        <w:pStyle w:val="ConsPlusNormal"/>
        <w:spacing w:line="360" w:lineRule="auto"/>
        <w:ind w:firstLine="567"/>
        <w:jc w:val="both"/>
        <w:rPr>
          <w:rFonts w:ascii="Myriad Pro" w:eastAsiaTheme="minorHAnsi" w:hAnsi="Myriad Pro" w:cstheme="minorBidi"/>
          <w:sz w:val="26"/>
          <w:szCs w:val="26"/>
          <w:lang w:eastAsia="en-US"/>
        </w:rPr>
      </w:pPr>
      <w:r w:rsidRPr="003E1F78">
        <w:rPr>
          <w:rFonts w:ascii="Myriad Pro" w:eastAsiaTheme="minorHAnsi" w:hAnsi="Myriad Pro" w:cstheme="minorBidi"/>
          <w:noProof/>
          <w:sz w:val="26"/>
          <w:szCs w:val="26"/>
        </w:rPr>
        <w:drawing>
          <wp:inline distT="0" distB="0" distL="0" distR="0" wp14:anchorId="7DE08395" wp14:editId="2924DA66">
            <wp:extent cx="612140" cy="207010"/>
            <wp:effectExtent l="0" t="0" r="0" b="0"/>
            <wp:docPr id="625" name="Рисунок 12" descr="base_1_220786_328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base_1_220786_32819"/>
                    <pic:cNvPicPr preferRelativeResize="0">
                      <a:picLocks noChangeArrowheads="1"/>
                    </pic:cNvPicPr>
                  </pic:nvPicPr>
                  <pic:blipFill>
                    <a:blip r:embed="rId81" cstate="print"/>
                    <a:srcRect/>
                    <a:stretch>
                      <a:fillRect/>
                    </a:stretch>
                  </pic:blipFill>
                  <pic:spPr bwMode="auto">
                    <a:xfrm>
                      <a:off x="0" y="0"/>
                      <a:ext cx="612140" cy="207010"/>
                    </a:xfrm>
                    <a:prstGeom prst="rect">
                      <a:avLst/>
                    </a:prstGeom>
                    <a:noFill/>
                    <a:ln w="9525">
                      <a:noFill/>
                      <a:miter lim="800000"/>
                      <a:headEnd/>
                      <a:tailEnd/>
                    </a:ln>
                  </pic:spPr>
                </pic:pic>
              </a:graphicData>
            </a:graphic>
          </wp:inline>
        </w:drawing>
      </w:r>
      <w:r w:rsidRPr="003E1F78">
        <w:rPr>
          <w:rFonts w:ascii="Myriad Pro" w:eastAsiaTheme="minorHAnsi" w:hAnsi="Myriad Pro" w:cstheme="minorBidi"/>
          <w:sz w:val="26"/>
          <w:szCs w:val="26"/>
          <w:lang w:eastAsia="en-US"/>
        </w:rPr>
        <w:t xml:space="preserve">, </w:t>
      </w:r>
      <w:r w:rsidRPr="003E1F78">
        <w:rPr>
          <w:rFonts w:ascii="Myriad Pro" w:eastAsiaTheme="minorHAnsi" w:hAnsi="Myriad Pro" w:cstheme="minorBidi"/>
          <w:noProof/>
          <w:sz w:val="26"/>
          <w:szCs w:val="26"/>
        </w:rPr>
        <w:drawing>
          <wp:inline distT="0" distB="0" distL="0" distR="0" wp14:anchorId="05DB4ADB" wp14:editId="48D37831">
            <wp:extent cx="668020" cy="214630"/>
            <wp:effectExtent l="19050" t="0" r="0" b="0"/>
            <wp:docPr id="626" name="Рисунок 13" descr="base_1_220786_328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base_1_220786_32820"/>
                    <pic:cNvPicPr preferRelativeResize="0">
                      <a:picLocks noChangeArrowheads="1"/>
                    </pic:cNvPicPr>
                  </pic:nvPicPr>
                  <pic:blipFill>
                    <a:blip r:embed="rId82" cstate="print"/>
                    <a:srcRect/>
                    <a:stretch>
                      <a:fillRect/>
                    </a:stretch>
                  </pic:blipFill>
                  <pic:spPr bwMode="auto">
                    <a:xfrm>
                      <a:off x="0" y="0"/>
                      <a:ext cx="668020" cy="214630"/>
                    </a:xfrm>
                    <a:prstGeom prst="rect">
                      <a:avLst/>
                    </a:prstGeom>
                    <a:noFill/>
                    <a:ln w="9525">
                      <a:noFill/>
                      <a:miter lim="800000"/>
                      <a:headEnd/>
                      <a:tailEnd/>
                    </a:ln>
                  </pic:spPr>
                </pic:pic>
              </a:graphicData>
            </a:graphic>
          </wp:inline>
        </w:drawing>
      </w:r>
      <w:r w:rsidRPr="003E1F78">
        <w:rPr>
          <w:rFonts w:ascii="Myriad Pro" w:eastAsiaTheme="minorHAnsi" w:hAnsi="Myriad Pro" w:cstheme="minorBidi"/>
          <w:sz w:val="26"/>
          <w:szCs w:val="26"/>
          <w:lang w:eastAsia="en-US"/>
        </w:rPr>
        <w:t xml:space="preserve"> и </w:t>
      </w:r>
      <w:r w:rsidRPr="003E1F78">
        <w:rPr>
          <w:rFonts w:ascii="Myriad Pro" w:eastAsiaTheme="minorHAnsi" w:hAnsi="Myriad Pro" w:cstheme="minorBidi"/>
          <w:noProof/>
          <w:sz w:val="26"/>
          <w:szCs w:val="26"/>
        </w:rPr>
        <w:drawing>
          <wp:inline distT="0" distB="0" distL="0" distR="0" wp14:anchorId="73B6D853" wp14:editId="4895D0E7">
            <wp:extent cx="588645" cy="214630"/>
            <wp:effectExtent l="19050" t="0" r="1905" b="0"/>
            <wp:docPr id="627" name="Рисунок 14" descr="base_1_220786_328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base_1_220786_32821"/>
                    <pic:cNvPicPr preferRelativeResize="0">
                      <a:picLocks noChangeArrowheads="1"/>
                    </pic:cNvPicPr>
                  </pic:nvPicPr>
                  <pic:blipFill>
                    <a:blip r:embed="rId83" cstate="print"/>
                    <a:srcRect/>
                    <a:stretch>
                      <a:fillRect/>
                    </a:stretch>
                  </pic:blipFill>
                  <pic:spPr bwMode="auto">
                    <a:xfrm>
                      <a:off x="0" y="0"/>
                      <a:ext cx="588645" cy="214630"/>
                    </a:xfrm>
                    <a:prstGeom prst="rect">
                      <a:avLst/>
                    </a:prstGeom>
                    <a:noFill/>
                    <a:ln w="9525">
                      <a:noFill/>
                      <a:miter lim="800000"/>
                      <a:headEnd/>
                      <a:tailEnd/>
                    </a:ln>
                  </pic:spPr>
                </pic:pic>
              </a:graphicData>
            </a:graphic>
          </wp:inline>
        </w:drawing>
      </w:r>
      <w:r w:rsidRPr="003E1F78">
        <w:rPr>
          <w:rFonts w:ascii="Myriad Pro" w:eastAsiaTheme="minorHAnsi" w:hAnsi="Myriad Pro" w:cstheme="minorBidi"/>
          <w:sz w:val="26"/>
          <w:szCs w:val="26"/>
          <w:lang w:eastAsia="en-US"/>
        </w:rPr>
        <w:t>;</w:t>
      </w:r>
    </w:p>
    <w:p w14:paraId="70F2A46A" w14:textId="77777777" w:rsidR="00A94821" w:rsidRPr="003E1F78" w:rsidRDefault="00A94821" w:rsidP="00A94821">
      <w:pPr>
        <w:pStyle w:val="ConsPlusNormal"/>
        <w:spacing w:line="360" w:lineRule="auto"/>
        <w:ind w:firstLine="567"/>
        <w:jc w:val="both"/>
        <w:rPr>
          <w:rFonts w:ascii="Myriad Pro" w:eastAsiaTheme="minorHAnsi" w:hAnsi="Myriad Pro" w:cstheme="minorBidi"/>
          <w:sz w:val="26"/>
          <w:szCs w:val="26"/>
          <w:lang w:eastAsia="en-US"/>
        </w:rPr>
      </w:pPr>
      <w:r w:rsidRPr="003E1F78">
        <w:rPr>
          <w:rFonts w:ascii="Myriad Pro" w:eastAsiaTheme="minorHAnsi" w:hAnsi="Myriad Pro" w:cstheme="minorBidi"/>
          <w:sz w:val="26"/>
          <w:szCs w:val="26"/>
          <w:lang w:eastAsia="en-US"/>
        </w:rPr>
        <w:t>Kнад - коэффициент достижения (недостижения, перевыполнения) уровня надежности оказываемых услуг;</w:t>
      </w:r>
    </w:p>
    <w:p w14:paraId="279A57D7" w14:textId="77777777" w:rsidR="00A94821" w:rsidRPr="003E1F78" w:rsidRDefault="00A94821" w:rsidP="00A94821">
      <w:pPr>
        <w:pStyle w:val="ConsPlusNormal"/>
        <w:spacing w:line="360" w:lineRule="auto"/>
        <w:ind w:firstLine="567"/>
        <w:jc w:val="both"/>
        <w:rPr>
          <w:rFonts w:ascii="Myriad Pro" w:eastAsiaTheme="minorHAnsi" w:hAnsi="Myriad Pro" w:cstheme="minorBidi"/>
          <w:sz w:val="26"/>
          <w:szCs w:val="26"/>
          <w:lang w:eastAsia="en-US"/>
        </w:rPr>
      </w:pPr>
      <w:r w:rsidRPr="003E1F78">
        <w:rPr>
          <w:rFonts w:ascii="Myriad Pro" w:eastAsiaTheme="minorHAnsi" w:hAnsi="Myriad Pro" w:cstheme="minorBidi"/>
          <w:sz w:val="26"/>
          <w:szCs w:val="26"/>
          <w:lang w:eastAsia="en-US"/>
        </w:rPr>
        <w:t>Kкач1 и Kкач2 - коэффициенты достижения (недостижения, перевыполнения) уровня качества оказываемых услуг.</w:t>
      </w:r>
    </w:p>
    <w:p w14:paraId="6728AB25" w14:textId="77777777" w:rsidR="00A94821" w:rsidRPr="003E1F78" w:rsidRDefault="00A94821" w:rsidP="00A94821">
      <w:pPr>
        <w:pStyle w:val="a7"/>
        <w:spacing w:line="360" w:lineRule="auto"/>
        <w:ind w:left="0" w:firstLine="567"/>
        <w:jc w:val="both"/>
        <w:rPr>
          <w:rFonts w:ascii="Myriad Pro" w:hAnsi="Myriad Pro"/>
          <w:sz w:val="26"/>
          <w:szCs w:val="26"/>
        </w:rPr>
      </w:pPr>
      <w:r w:rsidRPr="003E1F78">
        <w:rPr>
          <w:rFonts w:ascii="Myriad Pro" w:hAnsi="Myriad Pro"/>
          <w:sz w:val="26"/>
          <w:szCs w:val="26"/>
        </w:rPr>
        <w:t>С использованием информации представленной филиалам о показателях надежности и качества исполнителем произведен расчет обобщенного показателя уровня надежности и качества.</w:t>
      </w:r>
    </w:p>
    <w:p w14:paraId="1E3A94B1" w14:textId="77777777" w:rsidR="00A94821" w:rsidRPr="003E1F78" w:rsidRDefault="00A94821" w:rsidP="00A94821">
      <w:pPr>
        <w:pStyle w:val="a7"/>
        <w:spacing w:line="360" w:lineRule="auto"/>
        <w:ind w:left="0" w:firstLine="567"/>
        <w:jc w:val="center"/>
        <w:rPr>
          <w:rFonts w:ascii="Myriad Pro" w:hAnsi="Myriad Pro"/>
          <w:sz w:val="26"/>
          <w:szCs w:val="26"/>
        </w:rPr>
      </w:pPr>
      <w:r w:rsidRPr="003E1F78">
        <w:rPr>
          <w:rFonts w:ascii="Myriad Pro" w:hAnsi="Myriad Pro"/>
          <w:sz w:val="26"/>
          <w:szCs w:val="26"/>
        </w:rPr>
        <w:t>Коб = 0,65*1+0,25*0+0,1*0 = 0,65</w:t>
      </w:r>
    </w:p>
    <w:p w14:paraId="48671381" w14:textId="77777777" w:rsidR="00A94821" w:rsidRPr="003E1F78" w:rsidRDefault="00A94821" w:rsidP="00A94821">
      <w:pPr>
        <w:pStyle w:val="a7"/>
        <w:spacing w:line="360" w:lineRule="auto"/>
        <w:ind w:left="0" w:firstLine="567"/>
        <w:jc w:val="both"/>
        <w:rPr>
          <w:rFonts w:ascii="Myriad Pro" w:hAnsi="Myriad Pro"/>
          <w:sz w:val="26"/>
          <w:szCs w:val="26"/>
        </w:rPr>
      </w:pPr>
      <w:r w:rsidRPr="003E1F78">
        <w:rPr>
          <w:rFonts w:ascii="Myriad Pro" w:hAnsi="Myriad Pro"/>
          <w:sz w:val="26"/>
          <w:szCs w:val="26"/>
        </w:rPr>
        <w:t>Величина повышающего коэффициента, определенного Исполнителем по пункту 5 Методических указаний №254-э/1 составила:</w:t>
      </w:r>
    </w:p>
    <w:p w14:paraId="35642776" w14:textId="77777777" w:rsidR="00A94821" w:rsidRPr="003E1F78" w:rsidRDefault="00A94821" w:rsidP="00A94821">
      <w:pPr>
        <w:pStyle w:val="a7"/>
        <w:spacing w:line="360" w:lineRule="auto"/>
        <w:ind w:left="0" w:firstLine="567"/>
        <w:jc w:val="center"/>
        <w:rPr>
          <w:rFonts w:ascii="Myriad Pro" w:hAnsi="Myriad Pro"/>
          <w:sz w:val="26"/>
          <w:szCs w:val="26"/>
        </w:rPr>
      </w:pPr>
      <w:r w:rsidRPr="003E1F78">
        <w:rPr>
          <w:rFonts w:ascii="Myriad Pro" w:hAnsi="Myriad Pro"/>
          <w:sz w:val="26"/>
          <w:szCs w:val="26"/>
        </w:rPr>
        <w:t>КНК = 0,65*2% = 0,013</w:t>
      </w:r>
    </w:p>
    <w:p w14:paraId="5E4AAD69" w14:textId="77777777" w:rsidR="00A94821" w:rsidRPr="003E1F78" w:rsidRDefault="00A94821" w:rsidP="00A94821">
      <w:pPr>
        <w:pStyle w:val="a7"/>
        <w:spacing w:line="360" w:lineRule="auto"/>
        <w:ind w:left="0" w:firstLine="567"/>
        <w:jc w:val="both"/>
        <w:rPr>
          <w:rFonts w:ascii="Myriad Pro" w:hAnsi="Myriad Pro"/>
          <w:sz w:val="26"/>
          <w:szCs w:val="26"/>
        </w:rPr>
      </w:pPr>
      <w:r w:rsidRPr="003E1F78">
        <w:rPr>
          <w:rFonts w:ascii="Myriad Pro" w:hAnsi="Myriad Pro"/>
          <w:sz w:val="26"/>
          <w:szCs w:val="26"/>
        </w:rPr>
        <w:t>Величина корректировки необходимой валовой выручки с учетом достигнутого уровня надежности и качества оказываемых услуг составляет:</w:t>
      </w:r>
    </w:p>
    <w:p w14:paraId="71EB8349" w14:textId="22CFFD70" w:rsidR="00A94821" w:rsidRPr="003E1F78" w:rsidRDefault="00E6737E" w:rsidP="00A94821">
      <w:pPr>
        <w:pStyle w:val="a7"/>
        <w:spacing w:line="360" w:lineRule="auto"/>
        <w:ind w:left="0" w:firstLine="567"/>
        <w:jc w:val="center"/>
        <w:rPr>
          <w:rFonts w:ascii="Myriad Pro" w:hAnsi="Myriad Pro"/>
          <w:sz w:val="26"/>
          <w:szCs w:val="26"/>
        </w:rPr>
      </w:pPr>
      <w:r>
        <w:rPr>
          <w:rFonts w:ascii="Myriad Pro" w:hAnsi="Myriad Pro"/>
          <w:sz w:val="26"/>
          <w:szCs w:val="26"/>
        </w:rPr>
        <w:t>4 439 137,07</w:t>
      </w:r>
      <w:r w:rsidR="00A94821" w:rsidRPr="003E1F78">
        <w:rPr>
          <w:rFonts w:ascii="Myriad Pro" w:hAnsi="Myriad Pro"/>
          <w:sz w:val="26"/>
          <w:szCs w:val="26"/>
        </w:rPr>
        <w:t xml:space="preserve"> тыс. руб.*0,013  = </w:t>
      </w:r>
      <w:r>
        <w:rPr>
          <w:rFonts w:ascii="Myriad Pro" w:hAnsi="Myriad Pro"/>
          <w:sz w:val="26"/>
          <w:szCs w:val="26"/>
        </w:rPr>
        <w:t>57 708,78</w:t>
      </w:r>
      <w:r w:rsidR="00A94821" w:rsidRPr="003E1F78">
        <w:rPr>
          <w:rFonts w:ascii="Myriad Pro" w:hAnsi="Myriad Pro"/>
          <w:sz w:val="26"/>
          <w:szCs w:val="26"/>
        </w:rPr>
        <w:t xml:space="preserve"> тыс. руб.</w:t>
      </w:r>
    </w:p>
    <w:p w14:paraId="7318882B" w14:textId="77777777" w:rsidR="00A94821" w:rsidRPr="003E1F78" w:rsidRDefault="00A94821" w:rsidP="00A94821">
      <w:pPr>
        <w:pStyle w:val="a7"/>
        <w:spacing w:line="360" w:lineRule="auto"/>
        <w:ind w:left="0" w:firstLine="567"/>
        <w:jc w:val="both"/>
        <w:rPr>
          <w:rFonts w:ascii="Myriad Pro" w:hAnsi="Myriad Pro"/>
          <w:sz w:val="26"/>
          <w:szCs w:val="26"/>
        </w:rPr>
      </w:pPr>
      <w:r w:rsidRPr="003E1F78">
        <w:rPr>
          <w:rFonts w:ascii="Myriad Pro" w:hAnsi="Myriad Pro"/>
          <w:sz w:val="26"/>
          <w:szCs w:val="26"/>
        </w:rPr>
        <w:t>Полученная Исполнителем величина корректировки (без учета индексации) меньше величины заявленной ПАО «МРСК Сибири» «Читаэнерго» на 8 359,03 тыс. руб. и соответствует величине корректировки, рассчитанной РСТ Забайкальского края.</w:t>
      </w:r>
    </w:p>
    <w:p w14:paraId="0F2CD52E" w14:textId="203A69BC" w:rsidR="00A94821" w:rsidRPr="00560BDF" w:rsidRDefault="00A94821" w:rsidP="00A94821">
      <w:pPr>
        <w:pStyle w:val="a7"/>
        <w:spacing w:line="360" w:lineRule="auto"/>
        <w:ind w:left="0" w:firstLine="567"/>
        <w:jc w:val="both"/>
        <w:rPr>
          <w:rFonts w:ascii="Myriad Pro" w:hAnsi="Myriad Pro"/>
          <w:sz w:val="26"/>
          <w:szCs w:val="26"/>
        </w:rPr>
      </w:pPr>
      <w:r w:rsidRPr="003E1F78">
        <w:rPr>
          <w:rFonts w:ascii="Myriad Pro" w:hAnsi="Myriad Pro"/>
          <w:sz w:val="26"/>
          <w:szCs w:val="26"/>
        </w:rPr>
        <w:t xml:space="preserve">С учетом индексации величина корректировки по данным Исполнителя </w:t>
      </w:r>
      <w:r w:rsidR="001402EF">
        <w:rPr>
          <w:rFonts w:ascii="Myriad Pro" w:hAnsi="Myriad Pro"/>
          <w:sz w:val="26"/>
          <w:szCs w:val="26"/>
        </w:rPr>
        <w:t>совпадает со значением, принятым</w:t>
      </w:r>
      <w:r w:rsidRPr="00560BDF">
        <w:rPr>
          <w:rFonts w:ascii="Myriad Pro" w:hAnsi="Myriad Pro"/>
          <w:sz w:val="26"/>
          <w:szCs w:val="26"/>
        </w:rPr>
        <w:t xml:space="preserve"> </w:t>
      </w:r>
      <w:r>
        <w:rPr>
          <w:rFonts w:ascii="Myriad Pro" w:hAnsi="Myriad Pro"/>
          <w:sz w:val="26"/>
          <w:szCs w:val="26"/>
        </w:rPr>
        <w:t>РСТ </w:t>
      </w:r>
      <w:r w:rsidRPr="00560BDF">
        <w:rPr>
          <w:rFonts w:ascii="Myriad Pro" w:hAnsi="Myriad Pro"/>
          <w:sz w:val="26"/>
          <w:szCs w:val="26"/>
        </w:rPr>
        <w:t>Забайкальского края</w:t>
      </w:r>
      <w:r w:rsidR="001402EF">
        <w:rPr>
          <w:rFonts w:ascii="Myriad Pro" w:hAnsi="Myriad Pro"/>
          <w:sz w:val="26"/>
          <w:szCs w:val="26"/>
        </w:rPr>
        <w:t xml:space="preserve"> </w:t>
      </w:r>
      <w:r w:rsidR="001B5496">
        <w:rPr>
          <w:rFonts w:ascii="Myriad Pro" w:hAnsi="Myriad Pro"/>
          <w:sz w:val="26"/>
          <w:szCs w:val="26"/>
        </w:rPr>
        <w:t>в</w:t>
      </w:r>
      <w:r w:rsidR="001402EF">
        <w:rPr>
          <w:rFonts w:ascii="Myriad Pro" w:hAnsi="Myriad Pro"/>
          <w:sz w:val="26"/>
          <w:szCs w:val="26"/>
        </w:rPr>
        <w:t xml:space="preserve"> сумме</w:t>
      </w:r>
      <w:r w:rsidRPr="00560BDF">
        <w:rPr>
          <w:rFonts w:ascii="Myriad Pro" w:hAnsi="Myriad Pro"/>
          <w:sz w:val="26"/>
          <w:szCs w:val="26"/>
        </w:rPr>
        <w:t xml:space="preserve"> </w:t>
      </w:r>
      <w:r w:rsidR="00DB3254">
        <w:rPr>
          <w:rFonts w:ascii="Myriad Pro" w:hAnsi="Myriad Pro"/>
          <w:sz w:val="26"/>
          <w:szCs w:val="26"/>
        </w:rPr>
        <w:t>57 708,78</w:t>
      </w:r>
      <w:r w:rsidRPr="00560BDF">
        <w:rPr>
          <w:rFonts w:ascii="Myriad Pro" w:hAnsi="Myriad Pro"/>
          <w:sz w:val="26"/>
          <w:szCs w:val="26"/>
        </w:rPr>
        <w:t xml:space="preserve"> тыс. руб. </w:t>
      </w:r>
    </w:p>
    <w:tbl>
      <w:tblPr>
        <w:tblW w:w="93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15"/>
        <w:gridCol w:w="2082"/>
        <w:gridCol w:w="1869"/>
        <w:gridCol w:w="1680"/>
      </w:tblGrid>
      <w:tr w:rsidR="00A94821" w:rsidRPr="00560BDF" w14:paraId="781F3483" w14:textId="77777777" w:rsidTr="00A43FF6">
        <w:trPr>
          <w:trHeight w:val="732"/>
          <w:tblHeader/>
          <w:jc w:val="center"/>
        </w:trPr>
        <w:tc>
          <w:tcPr>
            <w:tcW w:w="37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5FB0D6B" w14:textId="77777777" w:rsidR="00A94821" w:rsidRPr="00560BDF" w:rsidRDefault="00A94821" w:rsidP="00A94821">
            <w:pPr>
              <w:jc w:val="center"/>
              <w:rPr>
                <w:rFonts w:ascii="Myriad Pro" w:hAnsi="Myriad Pro" w:cs="Arial"/>
                <w:b/>
                <w:bCs/>
                <w:color w:val="FFFFFF"/>
                <w:sz w:val="18"/>
                <w:szCs w:val="18"/>
              </w:rPr>
            </w:pPr>
            <w:r w:rsidRPr="00560BDF">
              <w:rPr>
                <w:rFonts w:ascii="Myriad Pro" w:hAnsi="Myriad Pro" w:cs="Arial"/>
                <w:b/>
                <w:bCs/>
                <w:color w:val="FFFFFF"/>
                <w:sz w:val="18"/>
                <w:szCs w:val="18"/>
              </w:rPr>
              <w:lastRenderedPageBreak/>
              <w:t>Наименование</w:t>
            </w:r>
          </w:p>
        </w:tc>
        <w:tc>
          <w:tcPr>
            <w:tcW w:w="20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B3E9531" w14:textId="77777777" w:rsidR="00A94821" w:rsidRPr="00560BDF" w:rsidRDefault="00A94821" w:rsidP="00A94821">
            <w:pPr>
              <w:jc w:val="center"/>
              <w:rPr>
                <w:rFonts w:ascii="Myriad Pro" w:hAnsi="Myriad Pro" w:cs="Arial"/>
                <w:b/>
                <w:bCs/>
                <w:color w:val="FFFFFF"/>
                <w:sz w:val="18"/>
                <w:szCs w:val="18"/>
              </w:rPr>
            </w:pPr>
            <w:r w:rsidRPr="00560BDF">
              <w:rPr>
                <w:rFonts w:ascii="Myriad Pro" w:hAnsi="Myriad Pro" w:cs="Arial"/>
                <w:b/>
                <w:bCs/>
                <w:color w:val="FFFFFF"/>
                <w:sz w:val="18"/>
                <w:szCs w:val="18"/>
              </w:rPr>
              <w:t xml:space="preserve">Заявлено филиалом </w:t>
            </w:r>
            <w:r>
              <w:rPr>
                <w:rFonts w:ascii="Myriad Pro" w:hAnsi="Myriad Pro" w:cs="Arial"/>
                <w:b/>
                <w:bCs/>
                <w:color w:val="FFFFFF"/>
                <w:sz w:val="18"/>
                <w:szCs w:val="18"/>
              </w:rPr>
              <w:t>ПАО </w:t>
            </w:r>
            <w:r w:rsidRPr="00560BDF">
              <w:rPr>
                <w:rFonts w:ascii="Myriad Pro" w:hAnsi="Myriad Pro" w:cs="Arial"/>
                <w:b/>
                <w:bCs/>
                <w:color w:val="FFFFFF"/>
                <w:sz w:val="18"/>
                <w:szCs w:val="18"/>
              </w:rPr>
              <w:t>«МРСК Сибири»-«Читаэнерго»</w:t>
            </w:r>
          </w:p>
        </w:tc>
        <w:tc>
          <w:tcPr>
            <w:tcW w:w="18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AEE520A" w14:textId="77777777" w:rsidR="00A94821" w:rsidRPr="00560BDF" w:rsidRDefault="00A94821" w:rsidP="00A94821">
            <w:pPr>
              <w:jc w:val="center"/>
              <w:rPr>
                <w:rFonts w:ascii="Myriad Pro" w:hAnsi="Myriad Pro" w:cs="Arial"/>
                <w:b/>
                <w:bCs/>
                <w:color w:val="FFFFFF"/>
                <w:sz w:val="18"/>
                <w:szCs w:val="18"/>
              </w:rPr>
            </w:pPr>
            <w:r w:rsidRPr="00560BDF">
              <w:rPr>
                <w:rFonts w:ascii="Myriad Pro" w:hAnsi="Myriad Pro" w:cs="Arial"/>
                <w:b/>
                <w:bCs/>
                <w:color w:val="FFFFFF"/>
                <w:sz w:val="18"/>
                <w:szCs w:val="18"/>
              </w:rPr>
              <w:t xml:space="preserve">Принято </w:t>
            </w:r>
            <w:r>
              <w:rPr>
                <w:rFonts w:ascii="Myriad Pro" w:hAnsi="Myriad Pro" w:cs="Arial"/>
                <w:b/>
                <w:bCs/>
                <w:color w:val="FFFFFF"/>
                <w:sz w:val="18"/>
                <w:szCs w:val="18"/>
              </w:rPr>
              <w:t>РСТ </w:t>
            </w:r>
            <w:r w:rsidRPr="00560BDF">
              <w:rPr>
                <w:rFonts w:ascii="Myriad Pro" w:hAnsi="Myriad Pro" w:cs="Arial"/>
                <w:b/>
                <w:bCs/>
                <w:color w:val="FFFFFF"/>
                <w:sz w:val="18"/>
                <w:szCs w:val="18"/>
              </w:rPr>
              <w:t>Забайкальского края</w:t>
            </w:r>
          </w:p>
        </w:tc>
        <w:tc>
          <w:tcPr>
            <w:tcW w:w="16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3CE3048" w14:textId="77777777" w:rsidR="00A94821" w:rsidRPr="00560BDF" w:rsidRDefault="00A94821" w:rsidP="00A94821">
            <w:pPr>
              <w:jc w:val="center"/>
              <w:rPr>
                <w:rFonts w:ascii="Myriad Pro" w:hAnsi="Myriad Pro" w:cs="Arial"/>
                <w:b/>
                <w:bCs/>
                <w:color w:val="FFFFFF"/>
                <w:sz w:val="18"/>
                <w:szCs w:val="18"/>
              </w:rPr>
            </w:pPr>
            <w:r w:rsidRPr="00560BDF">
              <w:rPr>
                <w:rFonts w:ascii="Myriad Pro" w:hAnsi="Myriad Pro" w:cs="Arial"/>
                <w:b/>
                <w:bCs/>
                <w:color w:val="FFFFFF"/>
                <w:sz w:val="18"/>
                <w:szCs w:val="18"/>
              </w:rPr>
              <w:t>Расчет Исполнителя</w:t>
            </w:r>
          </w:p>
        </w:tc>
      </w:tr>
      <w:tr w:rsidR="00A94821" w:rsidRPr="00560BDF" w14:paraId="7885E94A" w14:textId="77777777" w:rsidTr="001402EF">
        <w:trPr>
          <w:trHeight w:val="300"/>
          <w:jc w:val="center"/>
        </w:trPr>
        <w:tc>
          <w:tcPr>
            <w:tcW w:w="3715" w:type="dxa"/>
            <w:tcBorders>
              <w:top w:val="single" w:sz="4" w:space="0" w:color="FFFFFF" w:themeColor="background1"/>
            </w:tcBorders>
            <w:shd w:val="clear" w:color="auto" w:fill="auto"/>
            <w:vAlign w:val="center"/>
            <w:hideMark/>
          </w:tcPr>
          <w:p w14:paraId="602E772E" w14:textId="77777777" w:rsidR="00A94821" w:rsidRPr="00560BDF" w:rsidRDefault="00A94821" w:rsidP="00A94821">
            <w:pPr>
              <w:jc w:val="both"/>
              <w:rPr>
                <w:rFonts w:ascii="Myriad Pro" w:hAnsi="Myriad Pro" w:cs="Arial"/>
                <w:sz w:val="18"/>
                <w:szCs w:val="18"/>
              </w:rPr>
            </w:pPr>
            <w:r w:rsidRPr="00560BDF">
              <w:rPr>
                <w:rFonts w:ascii="Myriad Pro" w:hAnsi="Myriad Pro" w:cs="Arial"/>
                <w:sz w:val="18"/>
                <w:szCs w:val="18"/>
              </w:rPr>
              <w:t>Величина корректировки неподконтрольных расходов, тыс. руб.</w:t>
            </w:r>
          </w:p>
        </w:tc>
        <w:tc>
          <w:tcPr>
            <w:tcW w:w="2082" w:type="dxa"/>
            <w:tcBorders>
              <w:top w:val="single" w:sz="4" w:space="0" w:color="FFFFFF" w:themeColor="background1"/>
            </w:tcBorders>
            <w:shd w:val="clear" w:color="auto" w:fill="auto"/>
            <w:vAlign w:val="center"/>
            <w:hideMark/>
          </w:tcPr>
          <w:p w14:paraId="719F07A2" w14:textId="77777777" w:rsidR="00A94821" w:rsidRPr="00560BDF" w:rsidRDefault="00A94821" w:rsidP="00A94821">
            <w:pPr>
              <w:jc w:val="center"/>
              <w:rPr>
                <w:rFonts w:ascii="Myriad Pro" w:hAnsi="Myriad Pro" w:cs="Arial"/>
                <w:sz w:val="18"/>
                <w:szCs w:val="18"/>
              </w:rPr>
            </w:pPr>
            <w:r w:rsidRPr="00560BDF">
              <w:rPr>
                <w:rFonts w:ascii="Myriad Pro" w:hAnsi="Myriad Pro" w:cs="Arial"/>
                <w:sz w:val="18"/>
                <w:szCs w:val="18"/>
              </w:rPr>
              <w:t>57 708,78</w:t>
            </w:r>
          </w:p>
        </w:tc>
        <w:tc>
          <w:tcPr>
            <w:tcW w:w="1869" w:type="dxa"/>
            <w:tcBorders>
              <w:top w:val="single" w:sz="4" w:space="0" w:color="FFFFFF" w:themeColor="background1"/>
            </w:tcBorders>
            <w:shd w:val="clear" w:color="auto" w:fill="auto"/>
            <w:vAlign w:val="center"/>
            <w:hideMark/>
          </w:tcPr>
          <w:p w14:paraId="7CF4CF94" w14:textId="77777777" w:rsidR="00A94821" w:rsidRPr="00560BDF" w:rsidRDefault="00A94821" w:rsidP="00A94821">
            <w:pPr>
              <w:jc w:val="center"/>
              <w:rPr>
                <w:rFonts w:ascii="Myriad Pro" w:hAnsi="Myriad Pro" w:cs="Arial"/>
                <w:sz w:val="18"/>
                <w:szCs w:val="18"/>
              </w:rPr>
            </w:pPr>
            <w:r w:rsidRPr="00560BDF">
              <w:rPr>
                <w:rFonts w:ascii="Myriad Pro" w:hAnsi="Myriad Pro" w:cs="Arial"/>
                <w:sz w:val="18"/>
                <w:szCs w:val="18"/>
              </w:rPr>
              <w:t>49 349,75</w:t>
            </w:r>
          </w:p>
        </w:tc>
        <w:tc>
          <w:tcPr>
            <w:tcW w:w="1680" w:type="dxa"/>
            <w:tcBorders>
              <w:top w:val="single" w:sz="4" w:space="0" w:color="FFFFFF" w:themeColor="background1"/>
            </w:tcBorders>
            <w:shd w:val="clear" w:color="auto" w:fill="auto"/>
            <w:vAlign w:val="center"/>
            <w:hideMark/>
          </w:tcPr>
          <w:p w14:paraId="56CC592D" w14:textId="7BF7260A" w:rsidR="00A94821" w:rsidRPr="00560BDF" w:rsidRDefault="00E6737E" w:rsidP="00A94821">
            <w:pPr>
              <w:jc w:val="center"/>
              <w:rPr>
                <w:rFonts w:ascii="Myriad Pro" w:hAnsi="Myriad Pro" w:cs="Arial"/>
                <w:sz w:val="18"/>
                <w:szCs w:val="18"/>
              </w:rPr>
            </w:pPr>
            <w:r w:rsidRPr="00560BDF">
              <w:rPr>
                <w:rFonts w:ascii="Myriad Pro" w:hAnsi="Myriad Pro" w:cs="Arial"/>
                <w:sz w:val="18"/>
                <w:szCs w:val="18"/>
              </w:rPr>
              <w:t>57 708,78</w:t>
            </w:r>
          </w:p>
        </w:tc>
      </w:tr>
    </w:tbl>
    <w:p w14:paraId="1C98E6F6" w14:textId="5075E5E4" w:rsidR="00230856" w:rsidRDefault="00230856" w:rsidP="00A43FF6">
      <w:pPr>
        <w:pStyle w:val="affa"/>
      </w:pPr>
      <w:bookmarkStart w:id="45" w:name="_Hlk53318251"/>
    </w:p>
    <w:p w14:paraId="56014613" w14:textId="1110025B" w:rsidR="00230856" w:rsidRDefault="00230856" w:rsidP="00230856"/>
    <w:p w14:paraId="4453A2D6" w14:textId="2C0A2778" w:rsidR="00A94821" w:rsidRPr="003E1F78" w:rsidRDefault="00A94821" w:rsidP="00230856">
      <w:pPr>
        <w:pStyle w:val="3"/>
        <w:numPr>
          <w:ilvl w:val="2"/>
          <w:numId w:val="11"/>
        </w:numPr>
        <w:spacing w:line="360" w:lineRule="auto"/>
        <w:ind w:left="0" w:firstLine="0"/>
        <w:jc w:val="both"/>
        <w:rPr>
          <w:rFonts w:ascii="Myriad Pro" w:hAnsi="Myriad Pro"/>
          <w:b/>
          <w:color w:val="4F6228"/>
          <w:sz w:val="28"/>
          <w:szCs w:val="28"/>
        </w:rPr>
      </w:pPr>
      <w:bookmarkStart w:id="46" w:name="_Toc63420608"/>
      <w:r w:rsidRPr="003E1F78">
        <w:rPr>
          <w:rFonts w:ascii="Myriad Pro" w:hAnsi="Myriad Pro"/>
          <w:b/>
          <w:color w:val="4F6228"/>
          <w:sz w:val="28"/>
          <w:szCs w:val="28"/>
        </w:rPr>
        <w:t>Экспертиза экономически обоснованных расходов, понесенных в предыдущих периодах регулирования, но не учтенных при тарифном регулировании, согласно пункту 7 Основ ценообразования № 1178.</w:t>
      </w:r>
      <w:bookmarkEnd w:id="46"/>
    </w:p>
    <w:p w14:paraId="652DD2BC" w14:textId="77777777" w:rsidR="00A94821" w:rsidRPr="00560BDF" w:rsidRDefault="00A94821" w:rsidP="00A43FF6">
      <w:pPr>
        <w:pStyle w:val="a7"/>
        <w:spacing w:before="240" w:line="360" w:lineRule="auto"/>
        <w:ind w:left="0" w:firstLine="567"/>
        <w:jc w:val="both"/>
        <w:rPr>
          <w:rFonts w:ascii="Myriad Pro" w:hAnsi="Myriad Pro" w:cs="Arial"/>
          <w:spacing w:val="2"/>
          <w:sz w:val="26"/>
          <w:szCs w:val="26"/>
          <w:shd w:val="clear" w:color="auto" w:fill="FFFFFF"/>
        </w:rPr>
      </w:pPr>
      <w:r w:rsidRPr="00560BDF">
        <w:rPr>
          <w:rFonts w:ascii="Myriad Pro" w:hAnsi="Myriad Pro"/>
          <w:color w:val="000000"/>
          <w:sz w:val="26"/>
          <w:szCs w:val="26"/>
        </w:rPr>
        <w:t xml:space="preserve">В соответствии с п. 7 Основ ценообразования </w:t>
      </w:r>
      <w:r>
        <w:rPr>
          <w:rFonts w:ascii="Myriad Pro" w:hAnsi="Myriad Pro"/>
          <w:color w:val="000000"/>
          <w:sz w:val="26"/>
          <w:szCs w:val="26"/>
        </w:rPr>
        <w:t>№ </w:t>
      </w:r>
      <w:r w:rsidRPr="00560BDF">
        <w:rPr>
          <w:rFonts w:ascii="Myriad Pro" w:hAnsi="Myriad Pro"/>
          <w:color w:val="000000"/>
          <w:sz w:val="26"/>
          <w:szCs w:val="26"/>
        </w:rPr>
        <w:t>1178 в</w:t>
      </w:r>
      <w:r w:rsidRPr="00560BDF">
        <w:rPr>
          <w:rFonts w:ascii="Myriad Pro" w:hAnsi="Myriad Pro" w:cs="Arial"/>
          <w:spacing w:val="2"/>
          <w:sz w:val="26"/>
          <w:szCs w:val="26"/>
          <w:shd w:val="clear" w:color="auto" w:fill="FFFFFF"/>
        </w:rPr>
        <w:t xml:space="preserve"> случае если на основании данных статистической и бухгалтерской отчетности за год и иных материалов выявлены экономически обоснованные расходы организаций, осуществляющих регулируемую деятельность, не учтенные при установлении регулируемых цен (тарифов) на тот период регулирования, в котором они понесены, или доход, недополученный при осуществлении регулируемой деятельности в этот период регулирования по независящим от организации, осуществляющей регулируемую деятельность, причинам, указанные расходы (доход) учитываются регулирующими органами при установлении регулируемых цен (тарифов) на следующий период регулирования. К экономически обоснованным расходам в том числе относятся расходы, связанные с обслуживанием заемных средств, привлекаемых для покрытия недостатка средств (за исключением случая применения в отношении организации, осуществляющей регулируемую деятельность, метода доходности инвестированного капитала).</w:t>
      </w:r>
    </w:p>
    <w:p w14:paraId="29FA577B" w14:textId="77777777" w:rsidR="00A94821" w:rsidRPr="00560BDF" w:rsidRDefault="00A94821" w:rsidP="00A94821">
      <w:pPr>
        <w:spacing w:line="360" w:lineRule="auto"/>
        <w:contextualSpacing/>
        <w:jc w:val="both"/>
        <w:rPr>
          <w:rFonts w:ascii="Myriad Pro" w:hAnsi="Myriad Pro"/>
          <w:b/>
          <w:color w:val="000000"/>
          <w:sz w:val="26"/>
          <w:szCs w:val="26"/>
        </w:rPr>
      </w:pPr>
    </w:p>
    <w:p w14:paraId="03FAD3B7" w14:textId="77777777" w:rsidR="00A94821" w:rsidRPr="00560BDF" w:rsidRDefault="00A94821" w:rsidP="00A94821">
      <w:pPr>
        <w:spacing w:line="360" w:lineRule="auto"/>
        <w:contextualSpacing/>
        <w:jc w:val="both"/>
        <w:rPr>
          <w:rFonts w:ascii="Myriad Pro" w:hAnsi="Myriad Pro"/>
          <w:b/>
          <w:color w:val="000000"/>
          <w:sz w:val="26"/>
          <w:szCs w:val="26"/>
        </w:rPr>
      </w:pPr>
      <w:r w:rsidRPr="00560BDF">
        <w:rPr>
          <w:rFonts w:ascii="Myriad Pro" w:hAnsi="Myriad Pro"/>
          <w:b/>
          <w:color w:val="000000"/>
          <w:sz w:val="26"/>
          <w:szCs w:val="26"/>
        </w:rPr>
        <w:t>ПОЗИЦИЯ ТЕРРИТОРИАЛЬНОЙ СЕТЕВОЙ ОРГАНИЗАЦИИ</w:t>
      </w:r>
    </w:p>
    <w:p w14:paraId="4898D8A4" w14:textId="77777777" w:rsidR="00A94821" w:rsidRPr="00560BDF" w:rsidRDefault="00A94821" w:rsidP="00A94821">
      <w:pPr>
        <w:pStyle w:val="a7"/>
        <w:spacing w:line="360" w:lineRule="auto"/>
        <w:ind w:left="0" w:firstLine="567"/>
        <w:jc w:val="both"/>
        <w:rPr>
          <w:rFonts w:ascii="Myriad Pro" w:hAnsi="Myriad Pro" w:cs="Arial"/>
          <w:spacing w:val="2"/>
          <w:sz w:val="26"/>
          <w:szCs w:val="26"/>
          <w:shd w:val="clear" w:color="auto" w:fill="FFFFFF"/>
        </w:rPr>
      </w:pPr>
      <w:r w:rsidRPr="00560BDF">
        <w:rPr>
          <w:rFonts w:ascii="Myriad Pro" w:hAnsi="Myriad Pro" w:cs="Arial"/>
          <w:spacing w:val="2"/>
          <w:sz w:val="26"/>
          <w:szCs w:val="26"/>
          <w:shd w:val="clear" w:color="auto" w:fill="FFFFFF"/>
        </w:rPr>
        <w:t xml:space="preserve">Филиалом </w:t>
      </w:r>
      <w:r>
        <w:rPr>
          <w:rFonts w:ascii="Myriad Pro" w:hAnsi="Myriad Pro" w:cs="Arial"/>
          <w:spacing w:val="2"/>
          <w:sz w:val="26"/>
          <w:szCs w:val="26"/>
          <w:shd w:val="clear" w:color="auto" w:fill="FFFFFF"/>
        </w:rPr>
        <w:t>ПАО </w:t>
      </w:r>
      <w:r w:rsidRPr="00560BDF">
        <w:rPr>
          <w:rFonts w:ascii="Myriad Pro" w:hAnsi="Myriad Pro" w:cs="Arial"/>
          <w:spacing w:val="2"/>
          <w:sz w:val="26"/>
          <w:szCs w:val="26"/>
          <w:shd w:val="clear" w:color="auto" w:fill="FFFFFF"/>
        </w:rPr>
        <w:t>«МРСК Сибири» - «Читаэнерго» для включения в состав НВВ 2017 года заявлены следующие экономически обоснованные расходы, не учтенные в предшествующих периодах регулирования, на сумму 96 139,17 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7"/>
        <w:gridCol w:w="1417"/>
      </w:tblGrid>
      <w:tr w:rsidR="00A94821" w:rsidRPr="00560BDF" w14:paraId="1EE1763E" w14:textId="77777777" w:rsidTr="00A94821">
        <w:trPr>
          <w:trHeight w:val="570"/>
          <w:tblHeader/>
        </w:trPr>
        <w:tc>
          <w:tcPr>
            <w:tcW w:w="42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ABBD828" w14:textId="77777777" w:rsidR="00A94821" w:rsidRPr="00560BDF" w:rsidRDefault="00A94821" w:rsidP="00A94821">
            <w:pPr>
              <w:jc w:val="center"/>
              <w:rPr>
                <w:rFonts w:ascii="Myriad Pro" w:hAnsi="Myriad Pro" w:cs="Tahoma"/>
                <w:b/>
                <w:color w:val="FFFFFF"/>
                <w:sz w:val="20"/>
              </w:rPr>
            </w:pPr>
            <w:r w:rsidRPr="00560BDF">
              <w:rPr>
                <w:rFonts w:ascii="Myriad Pro" w:hAnsi="Myriad Pro" w:cs="Tahoma"/>
                <w:b/>
                <w:color w:val="FFFFFF"/>
                <w:sz w:val="20"/>
              </w:rPr>
              <w:lastRenderedPageBreak/>
              <w:t>Наименование</w:t>
            </w:r>
          </w:p>
        </w:tc>
        <w:tc>
          <w:tcPr>
            <w:tcW w:w="75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3604270" w14:textId="77777777" w:rsidR="00A94821" w:rsidRPr="00560BDF" w:rsidRDefault="00A94821" w:rsidP="00A94821">
            <w:pPr>
              <w:jc w:val="center"/>
              <w:rPr>
                <w:rFonts w:ascii="Myriad Pro" w:hAnsi="Myriad Pro" w:cs="Tahoma"/>
                <w:b/>
                <w:color w:val="FFFFFF"/>
                <w:sz w:val="20"/>
              </w:rPr>
            </w:pPr>
            <w:r w:rsidRPr="00560BDF">
              <w:rPr>
                <w:rFonts w:ascii="Myriad Pro" w:hAnsi="Myriad Pro" w:cs="Tahoma"/>
                <w:b/>
                <w:color w:val="FFFFFF"/>
                <w:sz w:val="20"/>
              </w:rPr>
              <w:t>Значение, тыс. руб.</w:t>
            </w:r>
          </w:p>
        </w:tc>
      </w:tr>
      <w:tr w:rsidR="00A94821" w:rsidRPr="00560BDF" w14:paraId="74CFAA9F" w14:textId="77777777" w:rsidTr="00A94821">
        <w:trPr>
          <w:trHeight w:val="330"/>
        </w:trPr>
        <w:tc>
          <w:tcPr>
            <w:tcW w:w="4242" w:type="pct"/>
            <w:tcBorders>
              <w:top w:val="single" w:sz="4" w:space="0" w:color="FFFFFF" w:themeColor="background1"/>
            </w:tcBorders>
            <w:vAlign w:val="center"/>
            <w:hideMark/>
          </w:tcPr>
          <w:p w14:paraId="4A81DACD" w14:textId="77777777" w:rsidR="00A94821" w:rsidRPr="00560BDF" w:rsidRDefault="00A94821" w:rsidP="00A94821">
            <w:pPr>
              <w:jc w:val="both"/>
              <w:rPr>
                <w:rFonts w:ascii="Myriad Pro" w:hAnsi="Myriad Pro" w:cs="Tahoma"/>
                <w:sz w:val="20"/>
              </w:rPr>
            </w:pPr>
            <w:r w:rsidRPr="00560BDF">
              <w:rPr>
                <w:rFonts w:ascii="Myriad Pro" w:hAnsi="Myriad Pro" w:cs="Tahoma"/>
                <w:sz w:val="20"/>
              </w:rPr>
              <w:t>Расходы на текущий ремонт и содержание имущества являющегося государственной собственностью Забайкальского края, принятого по договору безвозмездного пользования от 08.05.2015</w:t>
            </w:r>
          </w:p>
        </w:tc>
        <w:tc>
          <w:tcPr>
            <w:tcW w:w="758" w:type="pct"/>
            <w:tcBorders>
              <w:top w:val="single" w:sz="4" w:space="0" w:color="FFFFFF" w:themeColor="background1"/>
            </w:tcBorders>
            <w:vAlign w:val="center"/>
            <w:hideMark/>
          </w:tcPr>
          <w:p w14:paraId="72B3BFBD" w14:textId="77777777" w:rsidR="00A94821" w:rsidRPr="00560BDF" w:rsidRDefault="00A94821" w:rsidP="00A94821">
            <w:pPr>
              <w:jc w:val="center"/>
              <w:rPr>
                <w:rFonts w:ascii="Myriad Pro" w:hAnsi="Myriad Pro" w:cs="Tahoma"/>
                <w:sz w:val="20"/>
              </w:rPr>
            </w:pPr>
            <w:r w:rsidRPr="00560BDF">
              <w:rPr>
                <w:rFonts w:ascii="Myriad Pro" w:hAnsi="Myriad Pro" w:cs="Tahoma"/>
                <w:sz w:val="20"/>
              </w:rPr>
              <w:t>3 005,85</w:t>
            </w:r>
          </w:p>
        </w:tc>
      </w:tr>
      <w:tr w:rsidR="00A94821" w:rsidRPr="00560BDF" w14:paraId="2509BC44" w14:textId="77777777" w:rsidTr="00A94821">
        <w:trPr>
          <w:trHeight w:val="330"/>
        </w:trPr>
        <w:tc>
          <w:tcPr>
            <w:tcW w:w="4242" w:type="pct"/>
            <w:vAlign w:val="center"/>
          </w:tcPr>
          <w:p w14:paraId="5DD1846E" w14:textId="77777777" w:rsidR="00A94821" w:rsidRPr="00560BDF" w:rsidRDefault="00A94821" w:rsidP="00A94821">
            <w:pPr>
              <w:jc w:val="both"/>
              <w:rPr>
                <w:rFonts w:ascii="Myriad Pro" w:hAnsi="Myriad Pro" w:cs="Tahoma"/>
                <w:sz w:val="20"/>
              </w:rPr>
            </w:pPr>
            <w:r w:rsidRPr="00560BDF">
              <w:rPr>
                <w:rFonts w:ascii="Myriad Pro" w:hAnsi="Myriad Pro" w:cs="Tahoma"/>
                <w:sz w:val="20"/>
              </w:rPr>
              <w:t>Расходы на проведение комплекса кадастровых работ по земельным участкам и установлению охранных зон под объектами электросетевого комплекса Филиала «Читаэнерго»</w:t>
            </w:r>
          </w:p>
        </w:tc>
        <w:tc>
          <w:tcPr>
            <w:tcW w:w="758" w:type="pct"/>
            <w:vAlign w:val="center"/>
          </w:tcPr>
          <w:p w14:paraId="49D254BD" w14:textId="77777777" w:rsidR="00A94821" w:rsidRPr="00560BDF" w:rsidRDefault="00A94821" w:rsidP="00A94821">
            <w:pPr>
              <w:jc w:val="center"/>
              <w:rPr>
                <w:rFonts w:ascii="Myriad Pro" w:hAnsi="Myriad Pro" w:cs="Tahoma"/>
                <w:sz w:val="20"/>
              </w:rPr>
            </w:pPr>
            <w:r w:rsidRPr="00560BDF">
              <w:rPr>
                <w:rFonts w:ascii="Myriad Pro" w:hAnsi="Myriad Pro" w:cs="Tahoma"/>
                <w:sz w:val="20"/>
              </w:rPr>
              <w:t>28 121,07</w:t>
            </w:r>
          </w:p>
        </w:tc>
      </w:tr>
      <w:tr w:rsidR="00A94821" w:rsidRPr="00560BDF" w14:paraId="208EDDF0" w14:textId="77777777" w:rsidTr="00A94821">
        <w:trPr>
          <w:trHeight w:val="330"/>
        </w:trPr>
        <w:tc>
          <w:tcPr>
            <w:tcW w:w="4242" w:type="pct"/>
            <w:vAlign w:val="center"/>
          </w:tcPr>
          <w:p w14:paraId="01883BDF" w14:textId="77777777" w:rsidR="00A94821" w:rsidRPr="00560BDF" w:rsidRDefault="00A94821" w:rsidP="00A94821">
            <w:pPr>
              <w:jc w:val="both"/>
              <w:rPr>
                <w:rFonts w:ascii="Myriad Pro" w:hAnsi="Myriad Pro" w:cs="Tahoma"/>
                <w:sz w:val="20"/>
              </w:rPr>
            </w:pPr>
            <w:r w:rsidRPr="00560BDF">
              <w:rPr>
                <w:rFonts w:ascii="Myriad Pro" w:hAnsi="Myriad Pro" w:cs="Tahoma"/>
                <w:sz w:val="20"/>
              </w:rPr>
              <w:t xml:space="preserve">Услуги по техническому надзору (расход по централизованному договору </w:t>
            </w:r>
            <w:r>
              <w:rPr>
                <w:rFonts w:ascii="Myriad Pro" w:hAnsi="Myriad Pro" w:cs="Tahoma"/>
                <w:sz w:val="20"/>
              </w:rPr>
              <w:t>ПАО </w:t>
            </w:r>
            <w:r w:rsidRPr="00560BDF">
              <w:rPr>
                <w:rFonts w:ascii="Myriad Pro" w:hAnsi="Myriad Pro" w:cs="Tahoma"/>
                <w:sz w:val="20"/>
              </w:rPr>
              <w:t>«МРСК Сибири» от 07.08.2015 №18.4000.253.15)</w:t>
            </w:r>
          </w:p>
        </w:tc>
        <w:tc>
          <w:tcPr>
            <w:tcW w:w="758" w:type="pct"/>
            <w:vAlign w:val="center"/>
          </w:tcPr>
          <w:p w14:paraId="626D9235" w14:textId="77777777" w:rsidR="00A94821" w:rsidRPr="00560BDF" w:rsidRDefault="00A94821" w:rsidP="00A94821">
            <w:pPr>
              <w:jc w:val="center"/>
              <w:rPr>
                <w:rFonts w:ascii="Myriad Pro" w:hAnsi="Myriad Pro" w:cs="Tahoma"/>
                <w:sz w:val="20"/>
              </w:rPr>
            </w:pPr>
            <w:r w:rsidRPr="00560BDF">
              <w:rPr>
                <w:rFonts w:ascii="Myriad Pro" w:hAnsi="Myriad Pro" w:cs="Tahoma"/>
                <w:sz w:val="20"/>
              </w:rPr>
              <w:t>2 780,25</w:t>
            </w:r>
          </w:p>
        </w:tc>
      </w:tr>
      <w:tr w:rsidR="00A94821" w:rsidRPr="00560BDF" w14:paraId="3F7C6644" w14:textId="77777777" w:rsidTr="00A94821">
        <w:trPr>
          <w:trHeight w:val="330"/>
        </w:trPr>
        <w:tc>
          <w:tcPr>
            <w:tcW w:w="4242" w:type="pct"/>
            <w:vAlign w:val="center"/>
          </w:tcPr>
          <w:p w14:paraId="23E50799" w14:textId="77777777" w:rsidR="00A94821" w:rsidRPr="00560BDF" w:rsidRDefault="00A94821" w:rsidP="00A94821">
            <w:pPr>
              <w:jc w:val="both"/>
              <w:rPr>
                <w:rFonts w:ascii="Myriad Pro" w:hAnsi="Myriad Pro" w:cs="Tahoma"/>
                <w:sz w:val="20"/>
              </w:rPr>
            </w:pPr>
            <w:r w:rsidRPr="00560BDF">
              <w:rPr>
                <w:rFonts w:ascii="Myriad Pro" w:hAnsi="Myriad Pro" w:cs="Tahoma"/>
                <w:sz w:val="20"/>
              </w:rPr>
              <w:t xml:space="preserve">Расходы по судебным решениям, решениям ФАС России о рассмотрении разногласий и досудебного урегулирования споров </w:t>
            </w:r>
          </w:p>
        </w:tc>
        <w:tc>
          <w:tcPr>
            <w:tcW w:w="758" w:type="pct"/>
            <w:vAlign w:val="center"/>
          </w:tcPr>
          <w:p w14:paraId="24613008" w14:textId="77777777" w:rsidR="00A94821" w:rsidRPr="00560BDF" w:rsidRDefault="00A94821" w:rsidP="00A94821">
            <w:pPr>
              <w:jc w:val="center"/>
              <w:rPr>
                <w:rFonts w:ascii="Myriad Pro" w:hAnsi="Myriad Pro" w:cs="Tahoma"/>
                <w:sz w:val="20"/>
              </w:rPr>
            </w:pPr>
            <w:r w:rsidRPr="00560BDF">
              <w:rPr>
                <w:rFonts w:ascii="Myriad Pro" w:hAnsi="Myriad Pro" w:cs="Tahoma"/>
                <w:sz w:val="20"/>
              </w:rPr>
              <w:t>62 232,0</w:t>
            </w:r>
          </w:p>
        </w:tc>
      </w:tr>
      <w:tr w:rsidR="00A94821" w:rsidRPr="00560BDF" w14:paraId="3D0FE680" w14:textId="77777777" w:rsidTr="00230856">
        <w:trPr>
          <w:trHeight w:val="342"/>
        </w:trPr>
        <w:tc>
          <w:tcPr>
            <w:tcW w:w="4242" w:type="pct"/>
            <w:shd w:val="clear" w:color="auto" w:fill="D6E3BC" w:themeFill="accent3" w:themeFillTint="66"/>
            <w:vAlign w:val="center"/>
            <w:hideMark/>
          </w:tcPr>
          <w:p w14:paraId="226C23DC" w14:textId="77777777" w:rsidR="00A94821" w:rsidRPr="00560BDF" w:rsidRDefault="00A94821" w:rsidP="00A94821">
            <w:pPr>
              <w:jc w:val="both"/>
              <w:rPr>
                <w:rFonts w:ascii="Myriad Pro" w:hAnsi="Myriad Pro" w:cs="Tahoma"/>
                <w:b/>
                <w:bCs/>
                <w:sz w:val="20"/>
              </w:rPr>
            </w:pPr>
            <w:r w:rsidRPr="00560BDF">
              <w:rPr>
                <w:rFonts w:ascii="Myriad Pro" w:hAnsi="Myriad Pro" w:cs="Tahoma"/>
                <w:b/>
                <w:bCs/>
                <w:sz w:val="20"/>
              </w:rPr>
              <w:t>Итого экономически обоснованные расходы</w:t>
            </w:r>
          </w:p>
        </w:tc>
        <w:tc>
          <w:tcPr>
            <w:tcW w:w="758" w:type="pct"/>
            <w:shd w:val="clear" w:color="auto" w:fill="D6E3BC" w:themeFill="accent3" w:themeFillTint="66"/>
            <w:vAlign w:val="center"/>
          </w:tcPr>
          <w:p w14:paraId="29A86AA4" w14:textId="77777777" w:rsidR="00A94821" w:rsidRPr="00560BDF" w:rsidRDefault="00A94821" w:rsidP="00A94821">
            <w:pPr>
              <w:jc w:val="center"/>
              <w:rPr>
                <w:rFonts w:ascii="Myriad Pro" w:hAnsi="Myriad Pro" w:cs="Tahoma"/>
                <w:b/>
                <w:sz w:val="20"/>
              </w:rPr>
            </w:pPr>
            <w:r w:rsidRPr="00560BDF">
              <w:rPr>
                <w:rFonts w:ascii="Myriad Pro" w:hAnsi="Myriad Pro" w:cs="Tahoma"/>
                <w:b/>
                <w:sz w:val="20"/>
              </w:rPr>
              <w:t>96 139,17</w:t>
            </w:r>
          </w:p>
        </w:tc>
      </w:tr>
    </w:tbl>
    <w:p w14:paraId="260A9CEF" w14:textId="77777777" w:rsidR="00A94821" w:rsidRDefault="00A94821" w:rsidP="00A94821">
      <w:pPr>
        <w:spacing w:line="360" w:lineRule="auto"/>
        <w:ind w:firstLine="567"/>
        <w:contextualSpacing/>
        <w:jc w:val="both"/>
        <w:rPr>
          <w:rFonts w:ascii="Myriad Pro" w:hAnsi="Myriad Pro"/>
          <w:color w:val="000000"/>
          <w:sz w:val="26"/>
          <w:szCs w:val="26"/>
        </w:rPr>
      </w:pPr>
    </w:p>
    <w:p w14:paraId="00334DE7"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 xml:space="preserve">Согласно пояснениям филиала </w:t>
      </w:r>
      <w:r>
        <w:rPr>
          <w:rFonts w:ascii="Myriad Pro" w:hAnsi="Myriad Pro"/>
          <w:color w:val="000000"/>
          <w:sz w:val="26"/>
          <w:szCs w:val="26"/>
        </w:rPr>
        <w:t>ПАО </w:t>
      </w:r>
      <w:r w:rsidRPr="00560BDF">
        <w:rPr>
          <w:rFonts w:ascii="Myriad Pro" w:hAnsi="Myriad Pro"/>
          <w:color w:val="000000"/>
          <w:sz w:val="26"/>
          <w:szCs w:val="26"/>
        </w:rPr>
        <w:t>«МРСК Сибири» - «Читаэнерго», к экономически обоснованным расходам отнесены, в том числе расходы в сумме 3</w:t>
      </w:r>
      <w:r>
        <w:rPr>
          <w:rFonts w:ascii="Myriad Pro" w:hAnsi="Myriad Pro"/>
          <w:color w:val="000000"/>
          <w:sz w:val="26"/>
          <w:szCs w:val="26"/>
        </w:rPr>
        <w:t> </w:t>
      </w:r>
      <w:r w:rsidRPr="00560BDF">
        <w:rPr>
          <w:rFonts w:ascii="Myriad Pro" w:hAnsi="Myriad Pro"/>
          <w:color w:val="000000"/>
          <w:sz w:val="26"/>
          <w:szCs w:val="26"/>
        </w:rPr>
        <w:t>005,85 тыс. руб. на текущий ремонт и содержание имущества являющегося государственной собственностью Забайкальского края, принятого по договору безвозмездного пользования от 08.05.2015 (приложение 122).</w:t>
      </w:r>
    </w:p>
    <w:p w14:paraId="4B40388F" w14:textId="77777777" w:rsidR="00A94821" w:rsidRPr="00560BDF" w:rsidRDefault="00A94821" w:rsidP="00A94821">
      <w:pPr>
        <w:spacing w:line="360" w:lineRule="auto"/>
        <w:ind w:firstLine="720"/>
        <w:contextualSpacing/>
        <w:jc w:val="both"/>
        <w:rPr>
          <w:rFonts w:ascii="Myriad Pro" w:hAnsi="Myriad Pro"/>
          <w:color w:val="000000"/>
          <w:sz w:val="26"/>
          <w:szCs w:val="26"/>
        </w:rPr>
      </w:pPr>
    </w:p>
    <w:p w14:paraId="79C6B524" w14:textId="77777777" w:rsidR="00A94821" w:rsidRPr="00560BDF" w:rsidRDefault="00A94821" w:rsidP="00A94821">
      <w:pPr>
        <w:spacing w:line="360" w:lineRule="auto"/>
        <w:contextualSpacing/>
        <w:jc w:val="both"/>
        <w:rPr>
          <w:rFonts w:ascii="Myriad Pro" w:hAnsi="Myriad Pro"/>
          <w:b/>
          <w:color w:val="000000"/>
          <w:sz w:val="26"/>
          <w:szCs w:val="26"/>
        </w:rPr>
      </w:pPr>
      <w:r w:rsidRPr="00560BDF">
        <w:rPr>
          <w:rFonts w:ascii="Myriad Pro" w:hAnsi="Myriad Pro"/>
          <w:b/>
          <w:color w:val="000000"/>
          <w:sz w:val="26"/>
          <w:szCs w:val="26"/>
        </w:rPr>
        <w:t>ПОЗИЦИЯ ОРГАНА РЕГУЛИРОВАНИЯ</w:t>
      </w:r>
    </w:p>
    <w:p w14:paraId="57202395"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Pr>
          <w:rFonts w:ascii="Myriad Pro" w:hAnsi="Myriad Pro"/>
          <w:color w:val="000000"/>
          <w:sz w:val="26"/>
          <w:szCs w:val="26"/>
        </w:rPr>
        <w:t>РСТ </w:t>
      </w:r>
      <w:r w:rsidRPr="00560BDF">
        <w:rPr>
          <w:rFonts w:ascii="Myriad Pro" w:hAnsi="Myriad Pro"/>
          <w:color w:val="000000"/>
          <w:sz w:val="26"/>
          <w:szCs w:val="26"/>
        </w:rPr>
        <w:t xml:space="preserve">Забайкальского края в НВВ на 2017 год учтены экономически обоснованные расходы, понесенные в предыдущих периодах регулирования, но не учтенные при тарифном регулировании, согласно пункту 7 Основ ценообразования </w:t>
      </w:r>
      <w:r>
        <w:rPr>
          <w:rFonts w:ascii="Myriad Pro" w:hAnsi="Myriad Pro"/>
          <w:color w:val="000000"/>
          <w:sz w:val="26"/>
          <w:szCs w:val="26"/>
        </w:rPr>
        <w:t>№ </w:t>
      </w:r>
      <w:r w:rsidRPr="00560BDF">
        <w:rPr>
          <w:rFonts w:ascii="Myriad Pro" w:hAnsi="Myriad Pro"/>
          <w:color w:val="000000"/>
          <w:sz w:val="26"/>
          <w:szCs w:val="26"/>
        </w:rPr>
        <w:t>1178, в размере 191 977,45 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62"/>
        <w:gridCol w:w="1682"/>
      </w:tblGrid>
      <w:tr w:rsidR="00A94821" w:rsidRPr="00560BDF" w14:paraId="0C995D9A" w14:textId="77777777" w:rsidTr="00A94821">
        <w:trPr>
          <w:trHeight w:val="570"/>
          <w:tblHeader/>
        </w:trPr>
        <w:tc>
          <w:tcPr>
            <w:tcW w:w="41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701EE90" w14:textId="77777777" w:rsidR="00A94821" w:rsidRPr="00560BDF" w:rsidRDefault="00A94821" w:rsidP="00A94821">
            <w:pPr>
              <w:jc w:val="center"/>
              <w:rPr>
                <w:rFonts w:ascii="Myriad Pro" w:hAnsi="Myriad Pro" w:cs="Tahoma"/>
                <w:b/>
                <w:color w:val="FFFFFF"/>
                <w:sz w:val="20"/>
                <w:szCs w:val="20"/>
              </w:rPr>
            </w:pPr>
            <w:r w:rsidRPr="00560BDF">
              <w:rPr>
                <w:rFonts w:ascii="Myriad Pro" w:hAnsi="Myriad Pro" w:cs="Tahoma"/>
                <w:b/>
                <w:color w:val="FFFFFF"/>
                <w:sz w:val="20"/>
                <w:szCs w:val="20"/>
              </w:rPr>
              <w:t>Наименование</w:t>
            </w:r>
          </w:p>
        </w:tc>
        <w:tc>
          <w:tcPr>
            <w:tcW w:w="9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029BF36" w14:textId="77777777" w:rsidR="00A94821" w:rsidRPr="00560BDF" w:rsidRDefault="00A94821" w:rsidP="00A94821">
            <w:pPr>
              <w:jc w:val="center"/>
              <w:rPr>
                <w:rFonts w:ascii="Myriad Pro" w:hAnsi="Myriad Pro" w:cs="Tahoma"/>
                <w:b/>
                <w:color w:val="FFFFFF"/>
                <w:sz w:val="20"/>
                <w:szCs w:val="20"/>
              </w:rPr>
            </w:pPr>
            <w:r w:rsidRPr="00560BDF">
              <w:rPr>
                <w:rFonts w:ascii="Myriad Pro" w:hAnsi="Myriad Pro" w:cs="Tahoma"/>
                <w:b/>
                <w:color w:val="FFFFFF"/>
                <w:sz w:val="20"/>
                <w:szCs w:val="20"/>
              </w:rPr>
              <w:t>Значение, тыс. руб.</w:t>
            </w:r>
          </w:p>
        </w:tc>
      </w:tr>
      <w:tr w:rsidR="00A94821" w:rsidRPr="00560BDF" w14:paraId="783AEC83" w14:textId="77777777" w:rsidTr="00A94821">
        <w:trPr>
          <w:trHeight w:val="330"/>
        </w:trPr>
        <w:tc>
          <w:tcPr>
            <w:tcW w:w="4100" w:type="pct"/>
            <w:tcBorders>
              <w:top w:val="single" w:sz="4" w:space="0" w:color="FFFFFF" w:themeColor="background1"/>
            </w:tcBorders>
            <w:vAlign w:val="center"/>
          </w:tcPr>
          <w:p w14:paraId="72A88E78" w14:textId="77777777" w:rsidR="00A94821" w:rsidRPr="00560BDF" w:rsidRDefault="00A94821" w:rsidP="00A94821">
            <w:pPr>
              <w:jc w:val="both"/>
              <w:rPr>
                <w:rFonts w:ascii="Myriad Pro" w:hAnsi="Myriad Pro" w:cs="Tahoma"/>
                <w:sz w:val="20"/>
                <w:szCs w:val="20"/>
              </w:rPr>
            </w:pPr>
            <w:r w:rsidRPr="00560BDF">
              <w:rPr>
                <w:rFonts w:ascii="Myriad Pro" w:hAnsi="Myriad Pro" w:cs="Tahoma"/>
                <w:sz w:val="20"/>
                <w:szCs w:val="20"/>
              </w:rPr>
              <w:t xml:space="preserve">Возврат оптимизации по подконтрольным расходам, учтенной при расчете НВВ на 2016 год </w:t>
            </w:r>
          </w:p>
        </w:tc>
        <w:tc>
          <w:tcPr>
            <w:tcW w:w="900" w:type="pct"/>
            <w:tcBorders>
              <w:top w:val="single" w:sz="4" w:space="0" w:color="FFFFFF" w:themeColor="background1"/>
            </w:tcBorders>
            <w:vAlign w:val="center"/>
          </w:tcPr>
          <w:p w14:paraId="476E9445" w14:textId="77777777" w:rsidR="00A94821" w:rsidRPr="00560BDF" w:rsidRDefault="00A94821" w:rsidP="00A94821">
            <w:pPr>
              <w:tabs>
                <w:tab w:val="left" w:pos="1152"/>
              </w:tabs>
              <w:ind w:right="112"/>
              <w:jc w:val="center"/>
              <w:rPr>
                <w:rFonts w:ascii="Myriad Pro" w:hAnsi="Myriad Pro" w:cs="Tahoma"/>
                <w:sz w:val="20"/>
                <w:szCs w:val="20"/>
              </w:rPr>
            </w:pPr>
            <w:r w:rsidRPr="00560BDF">
              <w:rPr>
                <w:rFonts w:ascii="Myriad Pro" w:hAnsi="Myriad Pro" w:cs="Tahoma"/>
                <w:sz w:val="20"/>
                <w:szCs w:val="20"/>
              </w:rPr>
              <w:t>77 784,90</w:t>
            </w:r>
          </w:p>
        </w:tc>
      </w:tr>
      <w:tr w:rsidR="00A94821" w:rsidRPr="00560BDF" w14:paraId="0883ED2B" w14:textId="77777777" w:rsidTr="00A94821">
        <w:trPr>
          <w:trHeight w:val="330"/>
        </w:trPr>
        <w:tc>
          <w:tcPr>
            <w:tcW w:w="4100" w:type="pct"/>
            <w:vAlign w:val="center"/>
          </w:tcPr>
          <w:p w14:paraId="07904871" w14:textId="77777777" w:rsidR="00A94821" w:rsidRPr="00560BDF" w:rsidRDefault="00A94821" w:rsidP="00A94821">
            <w:pPr>
              <w:jc w:val="both"/>
              <w:rPr>
                <w:rFonts w:ascii="Myriad Pro" w:hAnsi="Myriad Pro" w:cs="Tahoma"/>
                <w:sz w:val="20"/>
                <w:szCs w:val="20"/>
              </w:rPr>
            </w:pPr>
            <w:r w:rsidRPr="00560BDF">
              <w:rPr>
                <w:rFonts w:ascii="Myriad Pro" w:hAnsi="Myriad Pro" w:cs="Tahoma"/>
                <w:sz w:val="20"/>
                <w:szCs w:val="20"/>
              </w:rPr>
              <w:t>Дополнительные доходы, возникшие у территориальной сетевой организации вследствие взыскания стоимости выявленного объема бездоговорного потребления электрической энергии с лиц, осуществляющих бездоговорное потребление электрической энергии</w:t>
            </w:r>
          </w:p>
        </w:tc>
        <w:tc>
          <w:tcPr>
            <w:tcW w:w="900" w:type="pct"/>
            <w:vAlign w:val="center"/>
          </w:tcPr>
          <w:p w14:paraId="4537CB6D" w14:textId="77777777" w:rsidR="00A94821" w:rsidRPr="00560BDF" w:rsidRDefault="00A94821" w:rsidP="00A94821">
            <w:pPr>
              <w:tabs>
                <w:tab w:val="left" w:pos="1152"/>
              </w:tabs>
              <w:ind w:right="112"/>
              <w:jc w:val="center"/>
              <w:rPr>
                <w:rFonts w:ascii="Myriad Pro" w:hAnsi="Myriad Pro" w:cs="Tahoma"/>
                <w:sz w:val="20"/>
                <w:szCs w:val="20"/>
              </w:rPr>
            </w:pPr>
            <w:r w:rsidRPr="00560BDF">
              <w:rPr>
                <w:rFonts w:ascii="Myriad Pro" w:hAnsi="Myriad Pro" w:cs="Tahoma"/>
                <w:sz w:val="20"/>
                <w:szCs w:val="20"/>
              </w:rPr>
              <w:t>-1 975,28</w:t>
            </w:r>
          </w:p>
        </w:tc>
      </w:tr>
      <w:tr w:rsidR="00A94821" w:rsidRPr="00560BDF" w14:paraId="21471058" w14:textId="77777777" w:rsidTr="00A94821">
        <w:trPr>
          <w:trHeight w:val="330"/>
        </w:trPr>
        <w:tc>
          <w:tcPr>
            <w:tcW w:w="4100" w:type="pct"/>
            <w:vAlign w:val="center"/>
          </w:tcPr>
          <w:p w14:paraId="482E328F" w14:textId="77777777" w:rsidR="00A94821" w:rsidRPr="00560BDF" w:rsidRDefault="00A94821" w:rsidP="00A94821">
            <w:pPr>
              <w:jc w:val="both"/>
              <w:rPr>
                <w:rFonts w:ascii="Myriad Pro" w:hAnsi="Myriad Pro" w:cs="Tahoma"/>
                <w:sz w:val="20"/>
                <w:szCs w:val="20"/>
              </w:rPr>
            </w:pPr>
            <w:r w:rsidRPr="00560BDF">
              <w:rPr>
                <w:rFonts w:ascii="Myriad Pro" w:hAnsi="Myriad Pro" w:cs="Tahoma"/>
                <w:sz w:val="20"/>
                <w:szCs w:val="20"/>
              </w:rPr>
              <w:t>Часть полагающейся к компенсации суммы выпадающих доходов от прекращения действия договоров «последней мили» за 2010-2013 года</w:t>
            </w:r>
          </w:p>
        </w:tc>
        <w:tc>
          <w:tcPr>
            <w:tcW w:w="900" w:type="pct"/>
            <w:vAlign w:val="center"/>
          </w:tcPr>
          <w:p w14:paraId="2F566AAC" w14:textId="77777777" w:rsidR="00A94821" w:rsidRPr="00560BDF" w:rsidRDefault="00A94821" w:rsidP="00A94821">
            <w:pPr>
              <w:tabs>
                <w:tab w:val="left" w:pos="1152"/>
              </w:tabs>
              <w:ind w:right="112"/>
              <w:jc w:val="center"/>
              <w:rPr>
                <w:rFonts w:ascii="Myriad Pro" w:hAnsi="Myriad Pro" w:cs="Tahoma"/>
                <w:sz w:val="20"/>
                <w:szCs w:val="20"/>
              </w:rPr>
            </w:pPr>
            <w:r w:rsidRPr="00560BDF">
              <w:rPr>
                <w:rFonts w:ascii="Myriad Pro" w:hAnsi="Myriad Pro" w:cs="Tahoma"/>
                <w:sz w:val="20"/>
                <w:szCs w:val="20"/>
              </w:rPr>
              <w:t>70 853,26</w:t>
            </w:r>
          </w:p>
        </w:tc>
      </w:tr>
      <w:tr w:rsidR="00A94821" w:rsidRPr="00560BDF" w14:paraId="263F8E8F" w14:textId="77777777" w:rsidTr="00A94821">
        <w:trPr>
          <w:trHeight w:val="330"/>
        </w:trPr>
        <w:tc>
          <w:tcPr>
            <w:tcW w:w="4100" w:type="pct"/>
            <w:vAlign w:val="center"/>
          </w:tcPr>
          <w:p w14:paraId="3E4ABADD" w14:textId="77777777" w:rsidR="00A94821" w:rsidRPr="00560BDF" w:rsidRDefault="00A94821" w:rsidP="00A94821">
            <w:pPr>
              <w:jc w:val="both"/>
              <w:rPr>
                <w:rFonts w:ascii="Myriad Pro" w:hAnsi="Myriad Pro" w:cs="Tahoma"/>
                <w:sz w:val="20"/>
                <w:szCs w:val="20"/>
              </w:rPr>
            </w:pPr>
            <w:r w:rsidRPr="00560BDF">
              <w:rPr>
                <w:rFonts w:ascii="Myriad Pro" w:hAnsi="Myriad Pro" w:cs="Tahoma"/>
                <w:sz w:val="20"/>
                <w:szCs w:val="20"/>
              </w:rPr>
              <w:t>Расходы на покупку потерь, подлежащие возмещению в связи с ограничением роста ставка на оплату технологического расхода (потерь) электрической энергии</w:t>
            </w:r>
          </w:p>
        </w:tc>
        <w:tc>
          <w:tcPr>
            <w:tcW w:w="900" w:type="pct"/>
            <w:vAlign w:val="center"/>
          </w:tcPr>
          <w:p w14:paraId="53EF8148" w14:textId="77777777" w:rsidR="00A94821" w:rsidRPr="00560BDF" w:rsidRDefault="00A94821" w:rsidP="00A94821">
            <w:pPr>
              <w:tabs>
                <w:tab w:val="left" w:pos="1152"/>
              </w:tabs>
              <w:ind w:right="112"/>
              <w:jc w:val="center"/>
              <w:rPr>
                <w:rFonts w:ascii="Myriad Pro" w:hAnsi="Myriad Pro" w:cs="Tahoma"/>
                <w:sz w:val="20"/>
                <w:szCs w:val="20"/>
              </w:rPr>
            </w:pPr>
            <w:r w:rsidRPr="00560BDF">
              <w:rPr>
                <w:rFonts w:ascii="Myriad Pro" w:hAnsi="Myriad Pro" w:cs="Tahoma"/>
                <w:sz w:val="20"/>
                <w:szCs w:val="20"/>
              </w:rPr>
              <w:t>45 314,57</w:t>
            </w:r>
          </w:p>
        </w:tc>
      </w:tr>
      <w:tr w:rsidR="00A94821" w:rsidRPr="00560BDF" w14:paraId="4D53AD6E" w14:textId="77777777" w:rsidTr="00A94821">
        <w:trPr>
          <w:trHeight w:val="82"/>
        </w:trPr>
        <w:tc>
          <w:tcPr>
            <w:tcW w:w="4100" w:type="pct"/>
            <w:shd w:val="clear" w:color="auto" w:fill="D6E3BC" w:themeFill="accent3" w:themeFillTint="66"/>
            <w:vAlign w:val="center"/>
            <w:hideMark/>
          </w:tcPr>
          <w:p w14:paraId="6F4CD0E6" w14:textId="77777777" w:rsidR="00A94821" w:rsidRPr="00560BDF" w:rsidRDefault="00A94821" w:rsidP="00A94821">
            <w:pPr>
              <w:jc w:val="both"/>
              <w:rPr>
                <w:rFonts w:ascii="Myriad Pro" w:hAnsi="Myriad Pro" w:cs="Tahoma"/>
                <w:b/>
                <w:bCs/>
                <w:sz w:val="20"/>
                <w:szCs w:val="20"/>
              </w:rPr>
            </w:pPr>
            <w:r w:rsidRPr="00560BDF">
              <w:rPr>
                <w:rFonts w:ascii="Myriad Pro" w:hAnsi="Myriad Pro" w:cs="Tahoma"/>
                <w:b/>
                <w:bCs/>
                <w:sz w:val="20"/>
                <w:szCs w:val="20"/>
              </w:rPr>
              <w:t xml:space="preserve">Итого экономически обоснованные расходы, понесенные в предыдущих периодах регулирования, но не учтенные при тарифном регулировании, согласно пункту 7 Основ ценообразования </w:t>
            </w:r>
            <w:r>
              <w:rPr>
                <w:rFonts w:ascii="Myriad Pro" w:hAnsi="Myriad Pro" w:cs="Tahoma"/>
                <w:b/>
                <w:bCs/>
                <w:sz w:val="20"/>
                <w:szCs w:val="20"/>
              </w:rPr>
              <w:t>№ </w:t>
            </w:r>
            <w:r w:rsidRPr="00560BDF">
              <w:rPr>
                <w:rFonts w:ascii="Myriad Pro" w:hAnsi="Myriad Pro" w:cs="Tahoma"/>
                <w:b/>
                <w:bCs/>
                <w:sz w:val="20"/>
                <w:szCs w:val="20"/>
              </w:rPr>
              <w:t>1178</w:t>
            </w:r>
          </w:p>
        </w:tc>
        <w:tc>
          <w:tcPr>
            <w:tcW w:w="900" w:type="pct"/>
            <w:shd w:val="clear" w:color="auto" w:fill="D6E3BC" w:themeFill="accent3" w:themeFillTint="66"/>
            <w:vAlign w:val="center"/>
            <w:hideMark/>
          </w:tcPr>
          <w:p w14:paraId="70F6F64C" w14:textId="77777777" w:rsidR="00A94821" w:rsidRPr="00560BDF" w:rsidRDefault="00A94821" w:rsidP="00A94821">
            <w:pPr>
              <w:ind w:right="112"/>
              <w:jc w:val="center"/>
              <w:rPr>
                <w:rFonts w:ascii="Myriad Pro" w:hAnsi="Myriad Pro" w:cs="Tahoma"/>
                <w:b/>
                <w:sz w:val="20"/>
                <w:szCs w:val="20"/>
              </w:rPr>
            </w:pPr>
            <w:r w:rsidRPr="00560BDF">
              <w:rPr>
                <w:rFonts w:ascii="Myriad Pro" w:hAnsi="Myriad Pro" w:cs="Tahoma"/>
                <w:b/>
                <w:sz w:val="20"/>
                <w:szCs w:val="20"/>
              </w:rPr>
              <w:t>191 977,45</w:t>
            </w:r>
          </w:p>
        </w:tc>
      </w:tr>
    </w:tbl>
    <w:p w14:paraId="1E313D7D" w14:textId="77777777" w:rsidR="00A94821" w:rsidRDefault="00A94821" w:rsidP="00A94821">
      <w:pPr>
        <w:spacing w:line="360" w:lineRule="auto"/>
        <w:ind w:firstLine="567"/>
        <w:contextualSpacing/>
        <w:jc w:val="both"/>
        <w:rPr>
          <w:rFonts w:ascii="Myriad Pro" w:hAnsi="Myriad Pro"/>
          <w:color w:val="000000"/>
          <w:sz w:val="26"/>
          <w:szCs w:val="26"/>
        </w:rPr>
      </w:pPr>
    </w:p>
    <w:p w14:paraId="6210A6CB"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 xml:space="preserve">В качестве экономически обоснованных расходов, понесенных в предыдущих периодах регулирования, но не учтенных при тарифном регулировании, согласно пункту 7 Основ ценообразования </w:t>
      </w:r>
      <w:r>
        <w:rPr>
          <w:rFonts w:ascii="Myriad Pro" w:hAnsi="Myriad Pro"/>
          <w:color w:val="000000"/>
          <w:sz w:val="26"/>
          <w:szCs w:val="26"/>
        </w:rPr>
        <w:t>№ </w:t>
      </w:r>
      <w:r w:rsidRPr="00560BDF">
        <w:rPr>
          <w:rFonts w:ascii="Myriad Pro" w:hAnsi="Myriad Pro"/>
          <w:color w:val="000000"/>
          <w:sz w:val="26"/>
          <w:szCs w:val="26"/>
        </w:rPr>
        <w:t xml:space="preserve">1178, в НВВ филиала </w:t>
      </w:r>
      <w:r>
        <w:rPr>
          <w:rFonts w:ascii="Myriad Pro" w:hAnsi="Myriad Pro"/>
          <w:color w:val="000000"/>
          <w:sz w:val="26"/>
          <w:szCs w:val="26"/>
        </w:rPr>
        <w:lastRenderedPageBreak/>
        <w:t>ПАО </w:t>
      </w:r>
      <w:r w:rsidRPr="00560BDF">
        <w:rPr>
          <w:rFonts w:ascii="Myriad Pro" w:hAnsi="Myriad Pro"/>
          <w:color w:val="000000"/>
          <w:sz w:val="26"/>
          <w:szCs w:val="26"/>
        </w:rPr>
        <w:t xml:space="preserve">«МРСК Сибири»-«Читаэнерго» на 2017 год </w:t>
      </w:r>
      <w:r>
        <w:rPr>
          <w:rFonts w:ascii="Myriad Pro" w:hAnsi="Myriad Pro"/>
          <w:color w:val="000000"/>
          <w:sz w:val="26"/>
          <w:szCs w:val="26"/>
        </w:rPr>
        <w:t>РСТ </w:t>
      </w:r>
      <w:r w:rsidRPr="00560BDF">
        <w:rPr>
          <w:rFonts w:ascii="Myriad Pro" w:hAnsi="Myriad Pro"/>
          <w:color w:val="000000"/>
          <w:sz w:val="26"/>
          <w:szCs w:val="26"/>
        </w:rPr>
        <w:t>Забайкальского края были включены:</w:t>
      </w:r>
    </w:p>
    <w:p w14:paraId="33DBB767" w14:textId="77777777" w:rsidR="00A94821" w:rsidRPr="00560BDF" w:rsidRDefault="00A94821" w:rsidP="00A20509">
      <w:pPr>
        <w:numPr>
          <w:ilvl w:val="0"/>
          <w:numId w:val="41"/>
        </w:numPr>
        <w:spacing w:line="360" w:lineRule="auto"/>
        <w:ind w:left="851" w:hanging="284"/>
        <w:contextualSpacing/>
        <w:jc w:val="both"/>
        <w:rPr>
          <w:rFonts w:ascii="Myriad Pro" w:hAnsi="Myriad Pro"/>
          <w:color w:val="000000"/>
          <w:sz w:val="26"/>
          <w:szCs w:val="26"/>
        </w:rPr>
      </w:pPr>
      <w:r w:rsidRPr="00560BDF">
        <w:rPr>
          <w:rFonts w:ascii="Myriad Pro" w:hAnsi="Myriad Pro"/>
          <w:color w:val="000000"/>
          <w:sz w:val="26"/>
          <w:szCs w:val="26"/>
        </w:rPr>
        <w:t xml:space="preserve">возврат оптимизации по подконтрольным расходам, учтенный при расчете необходимой валовой выручки филиала </w:t>
      </w:r>
      <w:r>
        <w:rPr>
          <w:rFonts w:ascii="Myriad Pro" w:hAnsi="Myriad Pro"/>
          <w:color w:val="000000"/>
          <w:sz w:val="26"/>
          <w:szCs w:val="26"/>
        </w:rPr>
        <w:t>ПАО </w:t>
      </w:r>
      <w:r w:rsidRPr="00560BDF">
        <w:rPr>
          <w:rFonts w:ascii="Myriad Pro" w:hAnsi="Myriad Pro"/>
          <w:color w:val="000000"/>
          <w:sz w:val="26"/>
          <w:szCs w:val="26"/>
        </w:rPr>
        <w:t>«МРСК Сибири»-«Читаэнерго» на 2016 год, в размере 77 784,9 тыс. руб.;</w:t>
      </w:r>
    </w:p>
    <w:p w14:paraId="0F17B559" w14:textId="537B382E" w:rsidR="00A94821" w:rsidRPr="00560BDF" w:rsidRDefault="00A94821" w:rsidP="00A20509">
      <w:pPr>
        <w:numPr>
          <w:ilvl w:val="0"/>
          <w:numId w:val="41"/>
        </w:numPr>
        <w:spacing w:line="360" w:lineRule="auto"/>
        <w:ind w:left="851" w:hanging="284"/>
        <w:contextualSpacing/>
        <w:jc w:val="both"/>
        <w:rPr>
          <w:rFonts w:ascii="Myriad Pro" w:hAnsi="Myriad Pro"/>
          <w:color w:val="000000"/>
          <w:sz w:val="26"/>
          <w:szCs w:val="26"/>
        </w:rPr>
      </w:pPr>
      <w:r w:rsidRPr="00560BDF">
        <w:rPr>
          <w:rFonts w:ascii="Myriad Pro" w:hAnsi="Myriad Pro"/>
          <w:color w:val="000000"/>
          <w:sz w:val="26"/>
          <w:szCs w:val="26"/>
        </w:rPr>
        <w:t xml:space="preserve">полагающиеся к исключению в соответствии с п. 81 Основ ценообразования </w:t>
      </w:r>
      <w:r>
        <w:rPr>
          <w:rFonts w:ascii="Myriad Pro" w:hAnsi="Myriad Pro"/>
          <w:color w:val="000000"/>
          <w:sz w:val="26"/>
          <w:szCs w:val="26"/>
        </w:rPr>
        <w:t>№ </w:t>
      </w:r>
      <w:r w:rsidRPr="00560BDF">
        <w:rPr>
          <w:rFonts w:ascii="Myriad Pro" w:hAnsi="Myriad Pro"/>
          <w:color w:val="000000"/>
          <w:sz w:val="26"/>
          <w:szCs w:val="26"/>
        </w:rPr>
        <w:t>1178, дополнительные доходы, возникшие у территориальной сетевой организации вследствие взыскания стоимости выявленного объема бездоговорного потребления электрической энергии с лиц, осуществляющих бездоговорное потребление электрической энергии, в размере (-1 975,28) тыс. руб.;</w:t>
      </w:r>
    </w:p>
    <w:p w14:paraId="1B94E363" w14:textId="77777777" w:rsidR="00A94821" w:rsidRPr="00560BDF" w:rsidRDefault="00A94821" w:rsidP="00A20509">
      <w:pPr>
        <w:numPr>
          <w:ilvl w:val="0"/>
          <w:numId w:val="41"/>
        </w:numPr>
        <w:spacing w:line="360" w:lineRule="auto"/>
        <w:ind w:left="851" w:hanging="284"/>
        <w:contextualSpacing/>
        <w:jc w:val="both"/>
        <w:rPr>
          <w:rFonts w:ascii="Myriad Pro" w:hAnsi="Myriad Pro"/>
          <w:color w:val="000000"/>
          <w:sz w:val="26"/>
          <w:szCs w:val="26"/>
        </w:rPr>
      </w:pPr>
      <w:r w:rsidRPr="00560BDF">
        <w:rPr>
          <w:rFonts w:ascii="Myriad Pro" w:hAnsi="Myriad Pro"/>
          <w:color w:val="000000"/>
          <w:sz w:val="26"/>
          <w:szCs w:val="26"/>
        </w:rPr>
        <w:t>часть полагающейся к компенсации суммы выпадающих доходов от прекращения действия договоров «последней мили» за 2010-2013 года в размере 70 853,26 тыс. руб.;</w:t>
      </w:r>
    </w:p>
    <w:p w14:paraId="39E40E74" w14:textId="77777777" w:rsidR="00A94821" w:rsidRPr="00560BDF" w:rsidRDefault="00A94821" w:rsidP="00A20509">
      <w:pPr>
        <w:numPr>
          <w:ilvl w:val="0"/>
          <w:numId w:val="41"/>
        </w:numPr>
        <w:spacing w:line="360" w:lineRule="auto"/>
        <w:ind w:left="851" w:hanging="284"/>
        <w:contextualSpacing/>
        <w:jc w:val="both"/>
        <w:rPr>
          <w:rFonts w:ascii="Myriad Pro" w:hAnsi="Myriad Pro"/>
          <w:color w:val="000000"/>
          <w:sz w:val="26"/>
          <w:szCs w:val="26"/>
        </w:rPr>
      </w:pPr>
      <w:r w:rsidRPr="00560BDF">
        <w:rPr>
          <w:rFonts w:ascii="Myriad Pro" w:hAnsi="Myriad Pro"/>
          <w:color w:val="000000"/>
          <w:sz w:val="26"/>
          <w:szCs w:val="26"/>
        </w:rPr>
        <w:t>неучтенные в рамках расчета необходимой валовой выручки территориальной сетевой организации на оплату технологического расхода (потерь) электрической энергии выпадающие доходы.</w:t>
      </w:r>
    </w:p>
    <w:p w14:paraId="7D0B4889" w14:textId="04699AD6"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 xml:space="preserve">На основании сведений о фактических сложившихся за период январь-ноябрь 2016 года ценах на покупку электрической энергии, приобретаемой в целях компенсации потерь, с учетом официально опубликованных советом рынка данных о прогнозных свободных (нерегулируемых) ценах на электрическую энергию, а также основных параметров, утвержденных Прогнозом социально-экономического развития Российской Федерации на 2017 год и плановый период 2018 и 2019 годов, средневзвешенная нерегулируемая цена покупки электрической энергии, приобретаемой в целях компенсации технологических потерь, на 2017 год по расчету </w:t>
      </w:r>
      <w:r>
        <w:rPr>
          <w:rFonts w:ascii="Myriad Pro" w:hAnsi="Myriad Pro"/>
          <w:color w:val="000000"/>
          <w:sz w:val="26"/>
          <w:szCs w:val="26"/>
        </w:rPr>
        <w:t>РСТ </w:t>
      </w:r>
      <w:r w:rsidRPr="00560BDF">
        <w:rPr>
          <w:rFonts w:ascii="Myriad Pro" w:hAnsi="Myriad Pro"/>
          <w:color w:val="000000"/>
          <w:sz w:val="26"/>
          <w:szCs w:val="26"/>
        </w:rPr>
        <w:t xml:space="preserve">Забайкальского края составит 2,241 руб./кВтч. Однако приказом ФАС России от 27.12.2016 </w:t>
      </w:r>
      <w:r>
        <w:rPr>
          <w:rFonts w:ascii="Myriad Pro" w:hAnsi="Myriad Pro"/>
          <w:color w:val="000000"/>
          <w:sz w:val="26"/>
          <w:szCs w:val="26"/>
        </w:rPr>
        <w:t>№ </w:t>
      </w:r>
      <w:r w:rsidRPr="00560BDF">
        <w:rPr>
          <w:rFonts w:ascii="Myriad Pro" w:hAnsi="Myriad Pro"/>
          <w:color w:val="000000"/>
          <w:sz w:val="26"/>
          <w:szCs w:val="26"/>
        </w:rPr>
        <w:t xml:space="preserve">1893/16 установлены ограничения роста ставок на оплату технологического расхода (потерь) электрической энергии на 2017 год, не позволяющие в рамках плановой необходимой валовой выручки территориальной сетевой организации учесть покупку электроэнергии по данной </w:t>
      </w:r>
      <w:r w:rsidRPr="00560BDF">
        <w:rPr>
          <w:rFonts w:ascii="Myriad Pro" w:hAnsi="Myriad Pro"/>
          <w:color w:val="000000"/>
          <w:sz w:val="26"/>
          <w:szCs w:val="26"/>
        </w:rPr>
        <w:lastRenderedPageBreak/>
        <w:t xml:space="preserve">цене в полном объеме, вследствие чего у </w:t>
      </w:r>
      <w:r w:rsidR="003C0F38">
        <w:rPr>
          <w:rFonts w:ascii="Myriad Pro" w:hAnsi="Myriad Pro"/>
          <w:color w:val="000000"/>
          <w:sz w:val="26"/>
          <w:szCs w:val="26"/>
        </w:rPr>
        <w:t xml:space="preserve">филиала </w:t>
      </w:r>
      <w:r w:rsidRPr="00560BDF">
        <w:rPr>
          <w:rFonts w:ascii="Myriad Pro" w:hAnsi="Myriad Pro"/>
          <w:color w:val="000000"/>
          <w:sz w:val="26"/>
          <w:szCs w:val="26"/>
        </w:rPr>
        <w:t>«Читаэнерго» формируются выпадающие доходы.</w:t>
      </w:r>
    </w:p>
    <w:p w14:paraId="34EAAC27" w14:textId="39371E48"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 xml:space="preserve">В то же время необходимо отметить, что при расчете и установлении нормативов потерь электрической энергии в сетях </w:t>
      </w:r>
      <w:r w:rsidR="003C0F38">
        <w:rPr>
          <w:rFonts w:ascii="Myriad Pro" w:hAnsi="Myriad Pro"/>
          <w:color w:val="000000"/>
          <w:sz w:val="26"/>
          <w:szCs w:val="26"/>
        </w:rPr>
        <w:t xml:space="preserve">филиала </w:t>
      </w:r>
      <w:r w:rsidRPr="00560BDF">
        <w:rPr>
          <w:rFonts w:ascii="Myriad Pro" w:hAnsi="Myriad Pro"/>
          <w:color w:val="000000"/>
          <w:sz w:val="26"/>
          <w:szCs w:val="26"/>
        </w:rPr>
        <w:t xml:space="preserve">«Читаэнерго», учтенных при установлении долгосрочных параметров регулирования, также учитывались фактические потери электроэнергии, сложившиеся в тот период, когда сетевая организация осуществляла поставку электроэнергии в том числе потребителям, присоединенным к сетям собственника электросетевого хозяйства, не оказывающего услуг по передаче электрической энергии. Таким образом, в базу действующего норматива потерь вошли потери, не подлежащие в соответствии с действующим законодательством учету как нормативные потери </w:t>
      </w:r>
      <w:r w:rsidR="003C0F38">
        <w:rPr>
          <w:rFonts w:ascii="Myriad Pro" w:hAnsi="Myriad Pro"/>
          <w:color w:val="000000"/>
          <w:sz w:val="26"/>
          <w:szCs w:val="26"/>
        </w:rPr>
        <w:t xml:space="preserve">филиала </w:t>
      </w:r>
      <w:r w:rsidRPr="00560BDF">
        <w:rPr>
          <w:rFonts w:ascii="Myriad Pro" w:hAnsi="Myriad Pro"/>
          <w:color w:val="000000"/>
          <w:sz w:val="26"/>
          <w:szCs w:val="26"/>
        </w:rPr>
        <w:t xml:space="preserve">«Читаэнерго», тем самым завысив его. Данный факт также подтверждается размером нормативов, утвержденных приказом Минэнерго России от 30.09.2014 г. </w:t>
      </w:r>
      <w:r>
        <w:rPr>
          <w:rFonts w:ascii="Myriad Pro" w:hAnsi="Myriad Pro"/>
          <w:color w:val="000000"/>
          <w:sz w:val="26"/>
          <w:szCs w:val="26"/>
        </w:rPr>
        <w:t>№ </w:t>
      </w:r>
      <w:r w:rsidRPr="00560BDF">
        <w:rPr>
          <w:rFonts w:ascii="Myriad Pro" w:hAnsi="Myriad Pro"/>
          <w:color w:val="000000"/>
          <w:sz w:val="26"/>
          <w:szCs w:val="26"/>
        </w:rPr>
        <w:t>674 «Об утверждении нормативов потерь электрической энергии при ее передаче по электрическим сетям территориальных сетевых организаций».</w:t>
      </w:r>
    </w:p>
    <w:p w14:paraId="29DB1BBA" w14:textId="1E730A68"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 xml:space="preserve">С учетом вышеизложенного, сумма экономически обоснованных расходов на покупку потерь, подлежащая возмещению </w:t>
      </w:r>
      <w:r w:rsidR="003C0F38">
        <w:rPr>
          <w:rFonts w:ascii="Myriad Pro" w:hAnsi="Myriad Pro"/>
          <w:color w:val="000000"/>
          <w:sz w:val="26"/>
          <w:szCs w:val="26"/>
        </w:rPr>
        <w:t xml:space="preserve">филиала </w:t>
      </w:r>
      <w:r w:rsidRPr="00560BDF">
        <w:rPr>
          <w:rFonts w:ascii="Myriad Pro" w:hAnsi="Myriad Pro"/>
          <w:color w:val="000000"/>
          <w:sz w:val="26"/>
          <w:szCs w:val="26"/>
        </w:rPr>
        <w:t>«Читаэнерго» в связи с ограничением роста ставки на оплату технологического расхода (потерь) электрической энергии на 2017 год, сложилась в размере 45 314,57 тыс. руб.</w:t>
      </w:r>
    </w:p>
    <w:p w14:paraId="55C373F4" w14:textId="77777777" w:rsidR="00A94821" w:rsidRDefault="00A94821" w:rsidP="00A94821">
      <w:pPr>
        <w:spacing w:line="360" w:lineRule="auto"/>
        <w:contextualSpacing/>
        <w:jc w:val="both"/>
        <w:rPr>
          <w:rFonts w:ascii="Myriad Pro" w:hAnsi="Myriad Pro"/>
          <w:b/>
          <w:color w:val="000000"/>
          <w:sz w:val="26"/>
          <w:szCs w:val="26"/>
        </w:rPr>
      </w:pPr>
    </w:p>
    <w:p w14:paraId="4644391F" w14:textId="77777777" w:rsidR="00A94821" w:rsidRPr="00560BDF" w:rsidRDefault="00A94821" w:rsidP="00A94821">
      <w:pPr>
        <w:spacing w:line="360" w:lineRule="auto"/>
        <w:contextualSpacing/>
        <w:jc w:val="both"/>
        <w:rPr>
          <w:rFonts w:ascii="Myriad Pro" w:hAnsi="Myriad Pro"/>
          <w:b/>
          <w:color w:val="000000"/>
          <w:sz w:val="26"/>
          <w:szCs w:val="26"/>
        </w:rPr>
      </w:pPr>
      <w:r w:rsidRPr="00560BDF">
        <w:rPr>
          <w:rFonts w:ascii="Myriad Pro" w:hAnsi="Myriad Pro"/>
          <w:b/>
          <w:color w:val="000000"/>
          <w:sz w:val="26"/>
          <w:szCs w:val="26"/>
        </w:rPr>
        <w:t>ПОЗИЦИЯ ИСПОЛНИТЕЛЯ</w:t>
      </w:r>
    </w:p>
    <w:p w14:paraId="4250402A"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Исполнитель проанализировал представленные материалы в обоснование заявленных филиалом выпадающих расходов и считает необходимым отметить следующее.</w:t>
      </w:r>
    </w:p>
    <w:p w14:paraId="1BBA664C"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 xml:space="preserve">Для подтверждения услуг по техническому надзору в составе материалов тарифного дела со стороны филиала </w:t>
      </w:r>
      <w:r>
        <w:rPr>
          <w:rFonts w:ascii="Myriad Pro" w:hAnsi="Myriad Pro"/>
          <w:color w:val="000000"/>
          <w:sz w:val="26"/>
          <w:szCs w:val="26"/>
        </w:rPr>
        <w:t>ПАО </w:t>
      </w:r>
      <w:r w:rsidRPr="00560BDF">
        <w:rPr>
          <w:rFonts w:ascii="Myriad Pro" w:hAnsi="Myriad Pro"/>
          <w:color w:val="000000"/>
          <w:sz w:val="26"/>
          <w:szCs w:val="26"/>
        </w:rPr>
        <w:t xml:space="preserve">«МРСК Сибири» «Читаэнерго» был представлен только договор </w:t>
      </w:r>
      <w:r>
        <w:rPr>
          <w:rFonts w:ascii="Myriad Pro" w:hAnsi="Myriad Pro"/>
          <w:color w:val="000000"/>
          <w:sz w:val="26"/>
          <w:szCs w:val="26"/>
        </w:rPr>
        <w:t>№ </w:t>
      </w:r>
      <w:r w:rsidRPr="00560BDF">
        <w:rPr>
          <w:rFonts w:ascii="Myriad Pro" w:hAnsi="Myriad Pro"/>
          <w:color w:val="000000"/>
          <w:sz w:val="26"/>
          <w:szCs w:val="26"/>
        </w:rPr>
        <w:t>18.4000.253.15 от 07.08.2015, акты выполненных работ филиалом не представлялись, в связи с чем у органа регулирования отсутствовала возможность оценить экономическую обоснованность соответствующих расходов.</w:t>
      </w:r>
    </w:p>
    <w:p w14:paraId="58F33FAF" w14:textId="2515732D" w:rsidR="00A94821" w:rsidRPr="00560BDF" w:rsidRDefault="00A94821" w:rsidP="00A94821">
      <w:pPr>
        <w:spacing w:line="360" w:lineRule="auto"/>
        <w:ind w:firstLine="567"/>
        <w:contextualSpacing/>
        <w:jc w:val="both"/>
        <w:rPr>
          <w:rFonts w:ascii="Myriad Pro" w:hAnsi="Myriad Pro"/>
          <w:color w:val="000000"/>
          <w:sz w:val="26"/>
          <w:szCs w:val="26"/>
        </w:rPr>
      </w:pPr>
      <w:r w:rsidRPr="00230856">
        <w:rPr>
          <w:rFonts w:ascii="Myriad Pro" w:hAnsi="Myriad Pro"/>
          <w:sz w:val="26"/>
          <w:szCs w:val="26"/>
        </w:rPr>
        <w:lastRenderedPageBreak/>
        <w:t>В части расходов по текущему ремонту и содержанию имущества, являющегося госсобственностью Забайкальского края, в сумме 3 005,85 тыс. руб. в подтверждение был представлен договор о передаче в безвозмездное пользование имущества, являющегося государственной собственностью Забайкальского края, от 08.05.2015, а также расшифровка расходов. Первичные документы ( акты выполненных работ), подтверждающие произведенные расходы</w:t>
      </w:r>
      <w:r w:rsidR="00762EE1" w:rsidRPr="00230856">
        <w:rPr>
          <w:rFonts w:ascii="Myriad Pro" w:hAnsi="Myriad Pro"/>
          <w:sz w:val="26"/>
          <w:szCs w:val="26"/>
        </w:rPr>
        <w:t xml:space="preserve"> представлены</w:t>
      </w:r>
      <w:r w:rsidR="004E3386">
        <w:rPr>
          <w:rFonts w:ascii="Myriad Pro" w:hAnsi="Myriad Pro"/>
          <w:sz w:val="26"/>
          <w:szCs w:val="26"/>
        </w:rPr>
        <w:t xml:space="preserve"> на сумму 28 799,43 руб.</w:t>
      </w:r>
      <w:r w:rsidRPr="00230856">
        <w:rPr>
          <w:rFonts w:ascii="Myriad Pro" w:hAnsi="Myriad Pro"/>
          <w:sz w:val="26"/>
          <w:szCs w:val="26"/>
        </w:rPr>
        <w:t>,</w:t>
      </w:r>
      <w:r w:rsidR="004E3386">
        <w:rPr>
          <w:rFonts w:ascii="Myriad Pro" w:hAnsi="Myriad Pro"/>
          <w:sz w:val="26"/>
          <w:szCs w:val="26"/>
        </w:rPr>
        <w:t xml:space="preserve"> также представлен расчет объема потерь электрической энергии за 2-е полугодие 2015 года, в размере 1 589,405</w:t>
      </w:r>
      <w:r w:rsidR="003825FE">
        <w:rPr>
          <w:rFonts w:ascii="Myriad Pro" w:hAnsi="Myriad Pro"/>
          <w:sz w:val="26"/>
          <w:szCs w:val="26"/>
        </w:rPr>
        <w:t xml:space="preserve"> тыскВтч. Филиалом «Читаэнерго» в адрес Исполнителя не представлена информация по расчету расходов на потери в разрезе по точкам учета</w:t>
      </w:r>
      <w:r w:rsidR="004E3386">
        <w:rPr>
          <w:rFonts w:ascii="Myriad Pro" w:hAnsi="Myriad Pro"/>
          <w:sz w:val="26"/>
          <w:szCs w:val="26"/>
        </w:rPr>
        <w:t xml:space="preserve"> </w:t>
      </w:r>
      <w:r w:rsidRPr="00230856">
        <w:rPr>
          <w:rFonts w:ascii="Myriad Pro" w:hAnsi="Myriad Pro"/>
          <w:sz w:val="26"/>
          <w:szCs w:val="26"/>
        </w:rPr>
        <w:t xml:space="preserve"> </w:t>
      </w:r>
      <w:r w:rsidRPr="00230856">
        <w:rPr>
          <w:rFonts w:ascii="Myriad Pro" w:hAnsi="Myriad Pro"/>
          <w:color w:val="000000"/>
          <w:sz w:val="26"/>
          <w:szCs w:val="26"/>
        </w:rPr>
        <w:t>в связи с чем не представляется возможным сумму расходов</w:t>
      </w:r>
      <w:r w:rsidR="003825FE">
        <w:rPr>
          <w:rFonts w:ascii="Myriad Pro" w:hAnsi="Myriad Pro"/>
          <w:color w:val="000000"/>
          <w:sz w:val="26"/>
          <w:szCs w:val="26"/>
        </w:rPr>
        <w:t xml:space="preserve"> проверить на двойной учет</w:t>
      </w:r>
      <w:r w:rsidRPr="00230856">
        <w:rPr>
          <w:rFonts w:ascii="Myriad Pro" w:hAnsi="Myriad Pro"/>
          <w:color w:val="000000"/>
          <w:sz w:val="26"/>
          <w:szCs w:val="26"/>
        </w:rPr>
        <w:t>.</w:t>
      </w:r>
    </w:p>
    <w:p w14:paraId="06DF00C2"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По мнению Исполнителя, расходы по судебным решениям, решениям ФАС</w:t>
      </w:r>
      <w:r>
        <w:rPr>
          <w:rFonts w:ascii="Myriad Pro" w:hAnsi="Myriad Pro"/>
          <w:color w:val="000000"/>
          <w:sz w:val="26"/>
          <w:szCs w:val="26"/>
        </w:rPr>
        <w:t> </w:t>
      </w:r>
      <w:r w:rsidRPr="00560BDF">
        <w:rPr>
          <w:rFonts w:ascii="Myriad Pro" w:hAnsi="Myriad Pro"/>
          <w:color w:val="000000"/>
          <w:sz w:val="26"/>
          <w:szCs w:val="26"/>
        </w:rPr>
        <w:t>России о рассмотрении разногласий и досудебного урегулирования споров в сумме 62 232 тыс. руб. являются экономически обоснованными и подлежат учету в составе выпадающих расходов и включению в НВВ 2017 года.</w:t>
      </w:r>
    </w:p>
    <w:p w14:paraId="342CC055"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В связи с непредставлением документального подтверждения расходов на проведение комплекса кадастровых работ по земельным участкам и установлению охранных зон под объектами электросетевого комплекса филиала «Читаэнерго» в сумме 28 121,07 тыс. руб., у регулирующего органа отсутствовала возможность оценить экономическую обоснованность и сумму расходов.</w:t>
      </w:r>
    </w:p>
    <w:p w14:paraId="33DB5D03" w14:textId="77777777" w:rsidR="00A94821" w:rsidRPr="00560BDF" w:rsidRDefault="00A94821" w:rsidP="00A94821">
      <w:pPr>
        <w:spacing w:line="360" w:lineRule="auto"/>
        <w:ind w:firstLine="567"/>
        <w:contextualSpacing/>
        <w:jc w:val="both"/>
        <w:rPr>
          <w:rFonts w:ascii="Myriad Pro" w:hAnsi="Myriad Pro"/>
          <w:sz w:val="26"/>
          <w:szCs w:val="26"/>
        </w:rPr>
      </w:pPr>
      <w:r w:rsidRPr="00560BDF">
        <w:rPr>
          <w:rFonts w:ascii="Myriad Pro" w:hAnsi="Myriad Pro"/>
          <w:sz w:val="26"/>
          <w:szCs w:val="26"/>
        </w:rPr>
        <w:t xml:space="preserve">Что касается расходов, утвержденных </w:t>
      </w:r>
      <w:r>
        <w:rPr>
          <w:rFonts w:ascii="Myriad Pro" w:hAnsi="Myriad Pro"/>
          <w:sz w:val="26"/>
          <w:szCs w:val="26"/>
        </w:rPr>
        <w:t>РСТ </w:t>
      </w:r>
      <w:r w:rsidRPr="00560BDF">
        <w:rPr>
          <w:rFonts w:ascii="Myriad Pro" w:hAnsi="Myriad Pro"/>
          <w:sz w:val="26"/>
          <w:szCs w:val="26"/>
        </w:rPr>
        <w:t>Забайкальского края в сумме 191 977,45 тыс. руб., Исполнитель считает их экономически обоснованными и соглашается с позицией регулирующего органа.</w:t>
      </w:r>
    </w:p>
    <w:p w14:paraId="018C17A8" w14:textId="77777777" w:rsidR="00A94821" w:rsidRPr="00560BDF" w:rsidRDefault="00A94821" w:rsidP="00A94821">
      <w:pPr>
        <w:spacing w:line="360" w:lineRule="auto"/>
        <w:ind w:firstLine="567"/>
        <w:contextualSpacing/>
        <w:jc w:val="both"/>
        <w:rPr>
          <w:rFonts w:ascii="Myriad Pro" w:hAnsi="Myriad Pro"/>
          <w:sz w:val="26"/>
          <w:szCs w:val="26"/>
        </w:rPr>
      </w:pPr>
      <w:r w:rsidRPr="00560BDF">
        <w:rPr>
          <w:rFonts w:ascii="Myriad Pro" w:hAnsi="Myriad Pro"/>
          <w:sz w:val="26"/>
          <w:szCs w:val="26"/>
        </w:rPr>
        <w:t xml:space="preserve">На основании изложенного, по мнению Исполнителя, экономически обоснованные расходы, понесенные в предыдущих периодах регулирования, но не учтенные при тарифном регулировании, согласно пункту 7 Основ ценообразования </w:t>
      </w:r>
      <w:r>
        <w:rPr>
          <w:rFonts w:ascii="Myriad Pro" w:hAnsi="Myriad Pro"/>
          <w:sz w:val="26"/>
          <w:szCs w:val="26"/>
        </w:rPr>
        <w:t>№ </w:t>
      </w:r>
      <w:r w:rsidRPr="00560BDF">
        <w:rPr>
          <w:rFonts w:ascii="Myriad Pro" w:hAnsi="Myriad Pro"/>
          <w:sz w:val="26"/>
          <w:szCs w:val="26"/>
        </w:rPr>
        <w:t xml:space="preserve">1178, составляет 254 209,45 тыс. руб.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62"/>
        <w:gridCol w:w="1682"/>
      </w:tblGrid>
      <w:tr w:rsidR="00A94821" w:rsidRPr="00560BDF" w14:paraId="5610D973" w14:textId="77777777" w:rsidTr="00A94821">
        <w:trPr>
          <w:trHeight w:val="570"/>
          <w:tblHeader/>
        </w:trPr>
        <w:tc>
          <w:tcPr>
            <w:tcW w:w="41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6743A28" w14:textId="77777777" w:rsidR="00A94821" w:rsidRPr="00560BDF" w:rsidRDefault="00A94821" w:rsidP="00A94821">
            <w:pPr>
              <w:jc w:val="center"/>
              <w:rPr>
                <w:rFonts w:ascii="Myriad Pro" w:hAnsi="Myriad Pro" w:cs="Tahoma"/>
                <w:b/>
                <w:color w:val="FFFFFF"/>
                <w:sz w:val="20"/>
                <w:szCs w:val="20"/>
              </w:rPr>
            </w:pPr>
            <w:r w:rsidRPr="00560BDF">
              <w:rPr>
                <w:rFonts w:ascii="Myriad Pro" w:hAnsi="Myriad Pro" w:cs="Tahoma"/>
                <w:b/>
                <w:color w:val="FFFFFF"/>
                <w:sz w:val="20"/>
                <w:szCs w:val="20"/>
              </w:rPr>
              <w:t>Наименование</w:t>
            </w:r>
          </w:p>
        </w:tc>
        <w:tc>
          <w:tcPr>
            <w:tcW w:w="9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3E7FE3A" w14:textId="77777777" w:rsidR="00A94821" w:rsidRPr="00560BDF" w:rsidRDefault="00A94821" w:rsidP="00A94821">
            <w:pPr>
              <w:jc w:val="center"/>
              <w:rPr>
                <w:rFonts w:ascii="Myriad Pro" w:hAnsi="Myriad Pro" w:cs="Tahoma"/>
                <w:b/>
                <w:color w:val="FFFFFF"/>
                <w:sz w:val="20"/>
                <w:szCs w:val="20"/>
              </w:rPr>
            </w:pPr>
            <w:r w:rsidRPr="00560BDF">
              <w:rPr>
                <w:rFonts w:ascii="Myriad Pro" w:hAnsi="Myriad Pro" w:cs="Tahoma"/>
                <w:b/>
                <w:color w:val="FFFFFF"/>
                <w:sz w:val="20"/>
                <w:szCs w:val="20"/>
              </w:rPr>
              <w:t>Значение, тыс. руб.</w:t>
            </w:r>
          </w:p>
        </w:tc>
      </w:tr>
      <w:tr w:rsidR="00A94821" w:rsidRPr="00560BDF" w14:paraId="3BBE0F44" w14:textId="77777777" w:rsidTr="00A94821">
        <w:trPr>
          <w:trHeight w:val="330"/>
        </w:trPr>
        <w:tc>
          <w:tcPr>
            <w:tcW w:w="4100" w:type="pct"/>
            <w:tcBorders>
              <w:top w:val="single" w:sz="4" w:space="0" w:color="FFFFFF" w:themeColor="background1"/>
            </w:tcBorders>
            <w:vAlign w:val="center"/>
          </w:tcPr>
          <w:p w14:paraId="5F72FD92" w14:textId="77777777" w:rsidR="00A94821" w:rsidRPr="00560BDF" w:rsidRDefault="00A94821" w:rsidP="00A94821">
            <w:pPr>
              <w:rPr>
                <w:rFonts w:ascii="Myriad Pro" w:hAnsi="Myriad Pro" w:cs="Tahoma"/>
                <w:sz w:val="20"/>
                <w:szCs w:val="20"/>
              </w:rPr>
            </w:pPr>
            <w:r w:rsidRPr="00560BDF">
              <w:rPr>
                <w:rFonts w:ascii="Myriad Pro" w:hAnsi="Myriad Pro" w:cs="Tahoma"/>
                <w:sz w:val="20"/>
                <w:szCs w:val="20"/>
              </w:rPr>
              <w:t>Расходы по судебному решению от 29.09.2016 (</w:t>
            </w:r>
            <w:r>
              <w:rPr>
                <w:rFonts w:ascii="Myriad Pro" w:hAnsi="Myriad Pro" w:cs="Tahoma"/>
                <w:sz w:val="20"/>
                <w:szCs w:val="20"/>
              </w:rPr>
              <w:t>№ </w:t>
            </w:r>
            <w:r w:rsidRPr="00560BDF">
              <w:rPr>
                <w:rFonts w:ascii="Myriad Pro" w:hAnsi="Myriad Pro" w:cs="Tahoma"/>
                <w:sz w:val="20"/>
                <w:szCs w:val="20"/>
              </w:rPr>
              <w:t>3а-86/2016)</w:t>
            </w:r>
          </w:p>
        </w:tc>
        <w:tc>
          <w:tcPr>
            <w:tcW w:w="900" w:type="pct"/>
            <w:tcBorders>
              <w:top w:val="single" w:sz="4" w:space="0" w:color="FFFFFF" w:themeColor="background1"/>
            </w:tcBorders>
            <w:vAlign w:val="center"/>
          </w:tcPr>
          <w:p w14:paraId="5976C059" w14:textId="77777777" w:rsidR="00A94821" w:rsidRPr="00560BDF" w:rsidRDefault="00A94821" w:rsidP="00A94821">
            <w:pPr>
              <w:tabs>
                <w:tab w:val="left" w:pos="1152"/>
              </w:tabs>
              <w:ind w:right="112"/>
              <w:jc w:val="center"/>
              <w:rPr>
                <w:rFonts w:ascii="Myriad Pro" w:hAnsi="Myriad Pro" w:cs="Tahoma"/>
                <w:sz w:val="20"/>
                <w:szCs w:val="20"/>
              </w:rPr>
            </w:pPr>
            <w:r w:rsidRPr="00560BDF">
              <w:rPr>
                <w:rFonts w:ascii="Myriad Pro" w:hAnsi="Myriad Pro" w:cs="Tahoma"/>
                <w:sz w:val="20"/>
                <w:szCs w:val="20"/>
              </w:rPr>
              <w:t>62 232,0</w:t>
            </w:r>
          </w:p>
        </w:tc>
      </w:tr>
      <w:tr w:rsidR="00A94821" w:rsidRPr="00560BDF" w14:paraId="417F509C" w14:textId="77777777" w:rsidTr="00A94821">
        <w:trPr>
          <w:trHeight w:val="330"/>
        </w:trPr>
        <w:tc>
          <w:tcPr>
            <w:tcW w:w="4100" w:type="pct"/>
            <w:vAlign w:val="center"/>
          </w:tcPr>
          <w:p w14:paraId="055C83FD" w14:textId="77777777" w:rsidR="00A94821" w:rsidRPr="00560BDF" w:rsidRDefault="00A94821" w:rsidP="00A94821">
            <w:pPr>
              <w:rPr>
                <w:rFonts w:ascii="Myriad Pro" w:hAnsi="Myriad Pro" w:cs="Tahoma"/>
                <w:sz w:val="20"/>
                <w:szCs w:val="20"/>
              </w:rPr>
            </w:pPr>
            <w:r w:rsidRPr="00560BDF">
              <w:rPr>
                <w:rFonts w:ascii="Myriad Pro" w:hAnsi="Myriad Pro" w:cs="Tahoma"/>
                <w:sz w:val="20"/>
                <w:szCs w:val="20"/>
              </w:rPr>
              <w:t xml:space="preserve">Возврат оптимизации по подконтрольным расходам, учтенной при расчете НВВ на 2016 год </w:t>
            </w:r>
          </w:p>
        </w:tc>
        <w:tc>
          <w:tcPr>
            <w:tcW w:w="900" w:type="pct"/>
            <w:vAlign w:val="center"/>
          </w:tcPr>
          <w:p w14:paraId="4940440C" w14:textId="77777777" w:rsidR="00A94821" w:rsidRPr="00560BDF" w:rsidRDefault="00A94821" w:rsidP="00A94821">
            <w:pPr>
              <w:tabs>
                <w:tab w:val="left" w:pos="1152"/>
              </w:tabs>
              <w:ind w:right="112"/>
              <w:jc w:val="center"/>
              <w:rPr>
                <w:rFonts w:ascii="Myriad Pro" w:hAnsi="Myriad Pro" w:cs="Tahoma"/>
                <w:sz w:val="20"/>
                <w:szCs w:val="20"/>
              </w:rPr>
            </w:pPr>
            <w:r w:rsidRPr="00560BDF">
              <w:rPr>
                <w:rFonts w:ascii="Myriad Pro" w:hAnsi="Myriad Pro" w:cs="Tahoma"/>
                <w:sz w:val="20"/>
                <w:szCs w:val="20"/>
              </w:rPr>
              <w:t>77 784,90</w:t>
            </w:r>
          </w:p>
        </w:tc>
      </w:tr>
      <w:tr w:rsidR="00A94821" w:rsidRPr="00560BDF" w14:paraId="3202BCA5" w14:textId="77777777" w:rsidTr="00A94821">
        <w:trPr>
          <w:trHeight w:val="330"/>
        </w:trPr>
        <w:tc>
          <w:tcPr>
            <w:tcW w:w="4100" w:type="pct"/>
            <w:vAlign w:val="center"/>
          </w:tcPr>
          <w:p w14:paraId="4C4438C1" w14:textId="77777777" w:rsidR="00A94821" w:rsidRPr="00560BDF" w:rsidRDefault="00A94821" w:rsidP="00A94821">
            <w:pPr>
              <w:rPr>
                <w:rFonts w:ascii="Myriad Pro" w:hAnsi="Myriad Pro" w:cs="Tahoma"/>
                <w:sz w:val="20"/>
                <w:szCs w:val="20"/>
              </w:rPr>
            </w:pPr>
            <w:r w:rsidRPr="00560BDF">
              <w:rPr>
                <w:rFonts w:ascii="Myriad Pro" w:hAnsi="Myriad Pro" w:cs="Tahoma"/>
                <w:sz w:val="20"/>
                <w:szCs w:val="20"/>
              </w:rPr>
              <w:t xml:space="preserve">Дополнительные доходы, возникшие у территориальной сетевой организации вследствие взыскания стоимости выявленного объема бездоговорного потребления </w:t>
            </w:r>
            <w:r w:rsidRPr="00560BDF">
              <w:rPr>
                <w:rFonts w:ascii="Myriad Pro" w:hAnsi="Myriad Pro" w:cs="Tahoma"/>
                <w:sz w:val="20"/>
                <w:szCs w:val="20"/>
              </w:rPr>
              <w:lastRenderedPageBreak/>
              <w:t>электрической энергии с лиц, осуществляющих бездоговорное потребление электрической энергии</w:t>
            </w:r>
          </w:p>
        </w:tc>
        <w:tc>
          <w:tcPr>
            <w:tcW w:w="900" w:type="pct"/>
            <w:vAlign w:val="center"/>
          </w:tcPr>
          <w:p w14:paraId="704213E9" w14:textId="77777777" w:rsidR="00A94821" w:rsidRPr="00560BDF" w:rsidRDefault="00A94821" w:rsidP="00A94821">
            <w:pPr>
              <w:tabs>
                <w:tab w:val="left" w:pos="1152"/>
              </w:tabs>
              <w:ind w:right="112"/>
              <w:jc w:val="center"/>
              <w:rPr>
                <w:rFonts w:ascii="Myriad Pro" w:hAnsi="Myriad Pro" w:cs="Tahoma"/>
                <w:sz w:val="20"/>
                <w:szCs w:val="20"/>
              </w:rPr>
            </w:pPr>
            <w:r w:rsidRPr="00560BDF">
              <w:rPr>
                <w:rFonts w:ascii="Myriad Pro" w:hAnsi="Myriad Pro" w:cs="Tahoma"/>
                <w:sz w:val="20"/>
                <w:szCs w:val="20"/>
              </w:rPr>
              <w:lastRenderedPageBreak/>
              <w:t>-1 975,28</w:t>
            </w:r>
          </w:p>
        </w:tc>
      </w:tr>
      <w:tr w:rsidR="00A94821" w:rsidRPr="00560BDF" w14:paraId="00AB3376" w14:textId="77777777" w:rsidTr="00A94821">
        <w:trPr>
          <w:trHeight w:val="330"/>
        </w:trPr>
        <w:tc>
          <w:tcPr>
            <w:tcW w:w="4100" w:type="pct"/>
            <w:vAlign w:val="center"/>
          </w:tcPr>
          <w:p w14:paraId="2E0BC81B" w14:textId="77777777" w:rsidR="00A94821" w:rsidRPr="00560BDF" w:rsidRDefault="00A94821" w:rsidP="00A94821">
            <w:pPr>
              <w:rPr>
                <w:rFonts w:ascii="Myriad Pro" w:hAnsi="Myriad Pro" w:cs="Tahoma"/>
                <w:sz w:val="20"/>
                <w:szCs w:val="20"/>
              </w:rPr>
            </w:pPr>
            <w:r w:rsidRPr="00560BDF">
              <w:rPr>
                <w:rFonts w:ascii="Myriad Pro" w:hAnsi="Myriad Pro" w:cs="Tahoma"/>
                <w:sz w:val="20"/>
                <w:szCs w:val="20"/>
              </w:rPr>
              <w:t>Часть полагающейся к компенсации суммы выпадающих доходов от прекращения действия договоров «последней мили» за 2010-2013 года</w:t>
            </w:r>
          </w:p>
        </w:tc>
        <w:tc>
          <w:tcPr>
            <w:tcW w:w="900" w:type="pct"/>
            <w:vAlign w:val="center"/>
          </w:tcPr>
          <w:p w14:paraId="15087633" w14:textId="77777777" w:rsidR="00A94821" w:rsidRPr="00560BDF" w:rsidRDefault="00A94821" w:rsidP="00A94821">
            <w:pPr>
              <w:tabs>
                <w:tab w:val="left" w:pos="1152"/>
              </w:tabs>
              <w:ind w:right="112"/>
              <w:jc w:val="center"/>
              <w:rPr>
                <w:rFonts w:ascii="Myriad Pro" w:hAnsi="Myriad Pro" w:cs="Tahoma"/>
                <w:sz w:val="20"/>
                <w:szCs w:val="20"/>
              </w:rPr>
            </w:pPr>
            <w:r w:rsidRPr="00560BDF">
              <w:rPr>
                <w:rFonts w:ascii="Myriad Pro" w:hAnsi="Myriad Pro" w:cs="Tahoma"/>
                <w:sz w:val="20"/>
                <w:szCs w:val="20"/>
              </w:rPr>
              <w:t>70 853,26</w:t>
            </w:r>
          </w:p>
        </w:tc>
      </w:tr>
      <w:tr w:rsidR="00A94821" w:rsidRPr="00560BDF" w14:paraId="3A667631" w14:textId="77777777" w:rsidTr="00A94821">
        <w:trPr>
          <w:trHeight w:val="330"/>
        </w:trPr>
        <w:tc>
          <w:tcPr>
            <w:tcW w:w="4100" w:type="pct"/>
            <w:vAlign w:val="center"/>
          </w:tcPr>
          <w:p w14:paraId="42E1DA6F" w14:textId="77777777" w:rsidR="00A94821" w:rsidRPr="00560BDF" w:rsidRDefault="00A94821" w:rsidP="00A94821">
            <w:pPr>
              <w:rPr>
                <w:rFonts w:ascii="Myriad Pro" w:hAnsi="Myriad Pro" w:cs="Tahoma"/>
                <w:sz w:val="20"/>
                <w:szCs w:val="20"/>
              </w:rPr>
            </w:pPr>
            <w:r w:rsidRPr="00560BDF">
              <w:rPr>
                <w:rFonts w:ascii="Myriad Pro" w:hAnsi="Myriad Pro" w:cs="Tahoma"/>
                <w:sz w:val="20"/>
                <w:szCs w:val="20"/>
              </w:rPr>
              <w:t>Расходы на покупку потерь, подлежащие возмещению в связи с ограничением роста ставка на оплату технологического расхода (потерь) электрической энергии</w:t>
            </w:r>
          </w:p>
        </w:tc>
        <w:tc>
          <w:tcPr>
            <w:tcW w:w="900" w:type="pct"/>
            <w:vAlign w:val="center"/>
          </w:tcPr>
          <w:p w14:paraId="6D85A060" w14:textId="77777777" w:rsidR="00A94821" w:rsidRPr="00560BDF" w:rsidRDefault="00A94821" w:rsidP="00A94821">
            <w:pPr>
              <w:tabs>
                <w:tab w:val="left" w:pos="1152"/>
              </w:tabs>
              <w:ind w:right="112"/>
              <w:jc w:val="center"/>
              <w:rPr>
                <w:rFonts w:ascii="Myriad Pro" w:hAnsi="Myriad Pro" w:cs="Tahoma"/>
                <w:sz w:val="20"/>
                <w:szCs w:val="20"/>
              </w:rPr>
            </w:pPr>
            <w:r w:rsidRPr="00560BDF">
              <w:rPr>
                <w:rFonts w:ascii="Myriad Pro" w:hAnsi="Myriad Pro" w:cs="Tahoma"/>
                <w:sz w:val="20"/>
                <w:szCs w:val="20"/>
              </w:rPr>
              <w:t>45 314,57</w:t>
            </w:r>
          </w:p>
        </w:tc>
      </w:tr>
      <w:tr w:rsidR="00A94821" w:rsidRPr="00560BDF" w14:paraId="4111F202" w14:textId="77777777" w:rsidTr="00A94821">
        <w:trPr>
          <w:trHeight w:val="424"/>
        </w:trPr>
        <w:tc>
          <w:tcPr>
            <w:tcW w:w="4100" w:type="pct"/>
            <w:shd w:val="clear" w:color="auto" w:fill="EAF1DD" w:themeFill="accent3" w:themeFillTint="33"/>
            <w:vAlign w:val="center"/>
            <w:hideMark/>
          </w:tcPr>
          <w:p w14:paraId="07D0FE43" w14:textId="77777777" w:rsidR="00A94821" w:rsidRPr="00560BDF" w:rsidRDefault="00A94821" w:rsidP="00A94821">
            <w:pPr>
              <w:rPr>
                <w:rFonts w:ascii="Myriad Pro" w:hAnsi="Myriad Pro" w:cs="Tahoma"/>
                <w:b/>
                <w:sz w:val="20"/>
                <w:szCs w:val="20"/>
              </w:rPr>
            </w:pPr>
            <w:r w:rsidRPr="00560BDF">
              <w:rPr>
                <w:rFonts w:ascii="Myriad Pro" w:hAnsi="Myriad Pro" w:cs="Tahoma"/>
                <w:b/>
                <w:bCs/>
                <w:sz w:val="20"/>
                <w:szCs w:val="20"/>
              </w:rPr>
              <w:t xml:space="preserve">Итого экономически обоснованные расходы, понесенные в предыдущих периодах регулирования, но не учтенные при тарифном регулировании, согласно пункту 7 Основ ценообразования </w:t>
            </w:r>
            <w:r>
              <w:rPr>
                <w:rFonts w:ascii="Myriad Pro" w:hAnsi="Myriad Pro" w:cs="Tahoma"/>
                <w:b/>
                <w:bCs/>
                <w:sz w:val="20"/>
                <w:szCs w:val="20"/>
              </w:rPr>
              <w:t>№ </w:t>
            </w:r>
            <w:r w:rsidRPr="00560BDF">
              <w:rPr>
                <w:rFonts w:ascii="Myriad Pro" w:hAnsi="Myriad Pro" w:cs="Tahoma"/>
                <w:b/>
                <w:bCs/>
                <w:sz w:val="20"/>
                <w:szCs w:val="20"/>
              </w:rPr>
              <w:t>1178</w:t>
            </w:r>
          </w:p>
        </w:tc>
        <w:tc>
          <w:tcPr>
            <w:tcW w:w="900" w:type="pct"/>
            <w:shd w:val="clear" w:color="auto" w:fill="EAF1DD" w:themeFill="accent3" w:themeFillTint="33"/>
            <w:vAlign w:val="center"/>
            <w:hideMark/>
          </w:tcPr>
          <w:p w14:paraId="77B6F640" w14:textId="77777777" w:rsidR="00A94821" w:rsidRPr="00560BDF" w:rsidRDefault="00A94821" w:rsidP="00A94821">
            <w:pPr>
              <w:ind w:right="112"/>
              <w:jc w:val="center"/>
              <w:rPr>
                <w:rFonts w:ascii="Myriad Pro" w:hAnsi="Myriad Pro" w:cs="Tahoma"/>
                <w:b/>
                <w:bCs/>
                <w:sz w:val="20"/>
                <w:szCs w:val="20"/>
              </w:rPr>
            </w:pPr>
            <w:r w:rsidRPr="00560BDF">
              <w:rPr>
                <w:rFonts w:ascii="Myriad Pro" w:hAnsi="Myriad Pro" w:cs="Tahoma"/>
                <w:b/>
                <w:bCs/>
                <w:sz w:val="20"/>
                <w:szCs w:val="20"/>
              </w:rPr>
              <w:t>254 209,45</w:t>
            </w:r>
          </w:p>
        </w:tc>
      </w:tr>
    </w:tbl>
    <w:p w14:paraId="687DFAD6" w14:textId="77777777" w:rsidR="00A94821" w:rsidRDefault="00A94821" w:rsidP="00A94821">
      <w:pPr>
        <w:spacing w:line="360" w:lineRule="auto"/>
        <w:ind w:firstLine="567"/>
        <w:contextualSpacing/>
        <w:jc w:val="both"/>
        <w:rPr>
          <w:rFonts w:ascii="Myriad Pro" w:hAnsi="Myriad Pro"/>
          <w:sz w:val="26"/>
          <w:szCs w:val="26"/>
        </w:rPr>
      </w:pPr>
    </w:p>
    <w:p w14:paraId="440CC1DA" w14:textId="77777777" w:rsidR="00A94821" w:rsidRPr="00560BDF" w:rsidRDefault="00A94821" w:rsidP="00A94821">
      <w:pPr>
        <w:spacing w:line="360" w:lineRule="auto"/>
        <w:ind w:firstLine="567"/>
        <w:contextualSpacing/>
        <w:jc w:val="both"/>
        <w:rPr>
          <w:rFonts w:ascii="Myriad Pro" w:hAnsi="Myriad Pro"/>
          <w:sz w:val="26"/>
          <w:szCs w:val="26"/>
        </w:rPr>
      </w:pPr>
      <w:r w:rsidRPr="00560BDF">
        <w:rPr>
          <w:rFonts w:ascii="Myriad Pro" w:hAnsi="Myriad Pro"/>
          <w:sz w:val="26"/>
          <w:szCs w:val="26"/>
        </w:rPr>
        <w:t xml:space="preserve">Таким образом, </w:t>
      </w:r>
      <w:r>
        <w:rPr>
          <w:rFonts w:ascii="Myriad Pro" w:hAnsi="Myriad Pro"/>
          <w:sz w:val="26"/>
          <w:szCs w:val="26"/>
        </w:rPr>
        <w:t>РСТ </w:t>
      </w:r>
      <w:r w:rsidRPr="00560BDF">
        <w:rPr>
          <w:rFonts w:ascii="Myriad Pro" w:hAnsi="Myriad Pro"/>
          <w:sz w:val="26"/>
          <w:szCs w:val="26"/>
        </w:rPr>
        <w:t xml:space="preserve">Забайкальского края необоснованно занижены расходы, не учтенные при тарифном регулировании, согласно пункту 7 Основ ценообразования </w:t>
      </w:r>
      <w:r>
        <w:rPr>
          <w:rFonts w:ascii="Myriad Pro" w:hAnsi="Myriad Pro"/>
          <w:sz w:val="26"/>
          <w:szCs w:val="26"/>
        </w:rPr>
        <w:t>№ </w:t>
      </w:r>
      <w:r w:rsidRPr="00560BDF">
        <w:rPr>
          <w:rFonts w:ascii="Myriad Pro" w:hAnsi="Myriad Pro"/>
          <w:sz w:val="26"/>
          <w:szCs w:val="26"/>
        </w:rPr>
        <w:t>1178, на 97 077,01 тыс. руб.</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33"/>
        <w:gridCol w:w="2323"/>
        <w:gridCol w:w="2367"/>
        <w:gridCol w:w="2321"/>
      </w:tblGrid>
      <w:tr w:rsidR="00A94821" w:rsidRPr="00560BDF" w14:paraId="076BC99E" w14:textId="77777777" w:rsidTr="00A94821">
        <w:trPr>
          <w:tblHeader/>
        </w:trPr>
        <w:tc>
          <w:tcPr>
            <w:tcW w:w="23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875A76E" w14:textId="77777777" w:rsidR="00A94821" w:rsidRPr="00560BDF" w:rsidRDefault="00A94821" w:rsidP="00A94821">
            <w:pPr>
              <w:jc w:val="center"/>
              <w:rPr>
                <w:rFonts w:ascii="Myriad Pro" w:hAnsi="Myriad Pro"/>
                <w:b/>
                <w:bCs/>
                <w:color w:val="FFFFFF"/>
                <w:sz w:val="20"/>
                <w:szCs w:val="20"/>
              </w:rPr>
            </w:pPr>
            <w:r w:rsidRPr="00560BDF">
              <w:rPr>
                <w:rFonts w:ascii="Myriad Pro" w:hAnsi="Myriad Pro"/>
                <w:b/>
                <w:bCs/>
                <w:color w:val="FFFFFF"/>
                <w:sz w:val="20"/>
                <w:szCs w:val="20"/>
              </w:rPr>
              <w:t>Наименование</w:t>
            </w:r>
          </w:p>
        </w:tc>
        <w:tc>
          <w:tcPr>
            <w:tcW w:w="23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4A4FBA2" w14:textId="77777777" w:rsidR="00A94821" w:rsidRPr="00560BDF" w:rsidRDefault="00A94821" w:rsidP="00A94821">
            <w:pPr>
              <w:jc w:val="center"/>
              <w:rPr>
                <w:rFonts w:ascii="Myriad Pro" w:hAnsi="Myriad Pro"/>
                <w:b/>
                <w:bCs/>
                <w:color w:val="FFFFFF"/>
                <w:sz w:val="20"/>
                <w:szCs w:val="20"/>
              </w:rPr>
            </w:pPr>
            <w:r w:rsidRPr="00560BDF">
              <w:rPr>
                <w:rFonts w:ascii="Myriad Pro" w:hAnsi="Myriad Pro"/>
                <w:b/>
                <w:bCs/>
                <w:color w:val="FFFFFF"/>
                <w:sz w:val="20"/>
                <w:szCs w:val="20"/>
              </w:rPr>
              <w:t xml:space="preserve">Заявлено филиалом </w:t>
            </w:r>
            <w:r>
              <w:rPr>
                <w:rFonts w:ascii="Myriad Pro" w:hAnsi="Myriad Pro"/>
                <w:b/>
                <w:bCs/>
                <w:color w:val="FFFFFF"/>
                <w:sz w:val="20"/>
                <w:szCs w:val="20"/>
              </w:rPr>
              <w:t>ПАО </w:t>
            </w:r>
            <w:r w:rsidRPr="00560BDF">
              <w:rPr>
                <w:rFonts w:ascii="Myriad Pro" w:hAnsi="Myriad Pro"/>
                <w:b/>
                <w:bCs/>
                <w:color w:val="FFFFFF"/>
                <w:sz w:val="20"/>
                <w:szCs w:val="20"/>
              </w:rPr>
              <w:t>«МРСК Сибири»-«Читаэнерго»</w:t>
            </w:r>
          </w:p>
        </w:tc>
        <w:tc>
          <w:tcPr>
            <w:tcW w:w="23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8563312" w14:textId="77777777" w:rsidR="00A94821" w:rsidRPr="00560BDF" w:rsidRDefault="00A94821" w:rsidP="00A94821">
            <w:pPr>
              <w:jc w:val="center"/>
              <w:rPr>
                <w:rFonts w:ascii="Myriad Pro" w:hAnsi="Myriad Pro"/>
                <w:b/>
                <w:bCs/>
                <w:color w:val="FFFFFF"/>
                <w:sz w:val="20"/>
                <w:szCs w:val="20"/>
              </w:rPr>
            </w:pPr>
            <w:r w:rsidRPr="00560BDF">
              <w:rPr>
                <w:rFonts w:ascii="Myriad Pro" w:hAnsi="Myriad Pro"/>
                <w:b/>
                <w:bCs/>
                <w:color w:val="FFFFFF"/>
                <w:sz w:val="20"/>
                <w:szCs w:val="20"/>
              </w:rPr>
              <w:t xml:space="preserve">Принято </w:t>
            </w:r>
            <w:r>
              <w:rPr>
                <w:rFonts w:ascii="Myriad Pro" w:hAnsi="Myriad Pro"/>
                <w:b/>
                <w:bCs/>
                <w:color w:val="FFFFFF"/>
                <w:sz w:val="20"/>
                <w:szCs w:val="20"/>
              </w:rPr>
              <w:t>РСТ </w:t>
            </w:r>
            <w:r w:rsidRPr="00560BDF">
              <w:rPr>
                <w:rFonts w:ascii="Myriad Pro" w:hAnsi="Myriad Pro"/>
                <w:b/>
                <w:bCs/>
                <w:color w:val="FFFFFF"/>
                <w:sz w:val="20"/>
                <w:szCs w:val="20"/>
              </w:rPr>
              <w:t>Забайкальского края</w:t>
            </w:r>
          </w:p>
        </w:tc>
        <w:tc>
          <w:tcPr>
            <w:tcW w:w="23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DF1FC60" w14:textId="77777777" w:rsidR="00A94821" w:rsidRPr="00560BDF" w:rsidRDefault="00A94821" w:rsidP="00A94821">
            <w:pPr>
              <w:jc w:val="center"/>
              <w:rPr>
                <w:rFonts w:ascii="Myriad Pro" w:hAnsi="Myriad Pro"/>
                <w:b/>
                <w:bCs/>
                <w:color w:val="FFFFFF"/>
                <w:sz w:val="20"/>
                <w:szCs w:val="20"/>
              </w:rPr>
            </w:pPr>
            <w:r w:rsidRPr="00560BDF">
              <w:rPr>
                <w:rFonts w:ascii="Myriad Pro" w:hAnsi="Myriad Pro"/>
                <w:b/>
                <w:bCs/>
                <w:color w:val="FFFFFF"/>
                <w:sz w:val="20"/>
                <w:szCs w:val="20"/>
              </w:rPr>
              <w:t>Расчет Исполнителя</w:t>
            </w:r>
          </w:p>
        </w:tc>
      </w:tr>
      <w:tr w:rsidR="00A94821" w:rsidRPr="00560BDF" w14:paraId="2BB84D4D" w14:textId="77777777" w:rsidTr="00A94821">
        <w:tc>
          <w:tcPr>
            <w:tcW w:w="2392" w:type="dxa"/>
            <w:tcBorders>
              <w:top w:val="single" w:sz="4" w:space="0" w:color="FFFFFF" w:themeColor="background1"/>
            </w:tcBorders>
            <w:hideMark/>
          </w:tcPr>
          <w:p w14:paraId="4D22649A" w14:textId="77777777" w:rsidR="00A94821" w:rsidRPr="00560BDF" w:rsidRDefault="00A94821" w:rsidP="00A94821">
            <w:pPr>
              <w:contextualSpacing/>
              <w:jc w:val="both"/>
              <w:rPr>
                <w:rFonts w:ascii="Myriad Pro" w:hAnsi="Myriad Pro"/>
                <w:color w:val="000000"/>
                <w:sz w:val="20"/>
                <w:szCs w:val="20"/>
              </w:rPr>
            </w:pPr>
            <w:r w:rsidRPr="00560BDF">
              <w:rPr>
                <w:rFonts w:ascii="Myriad Pro" w:hAnsi="Myriad Pro"/>
                <w:color w:val="000000"/>
                <w:sz w:val="20"/>
                <w:szCs w:val="20"/>
              </w:rPr>
              <w:t>Сумма, тыс. руб.</w:t>
            </w:r>
          </w:p>
        </w:tc>
        <w:tc>
          <w:tcPr>
            <w:tcW w:w="2392" w:type="dxa"/>
            <w:tcBorders>
              <w:top w:val="single" w:sz="4" w:space="0" w:color="FFFFFF" w:themeColor="background1"/>
            </w:tcBorders>
            <w:vAlign w:val="center"/>
            <w:hideMark/>
          </w:tcPr>
          <w:p w14:paraId="3B7A363F" w14:textId="77777777" w:rsidR="00A94821" w:rsidRPr="00560BDF" w:rsidRDefault="00A94821" w:rsidP="00A94821">
            <w:pPr>
              <w:jc w:val="center"/>
              <w:rPr>
                <w:rFonts w:ascii="Myriad Pro" w:hAnsi="Myriad Pro" w:cs="Tahoma"/>
                <w:sz w:val="20"/>
                <w:szCs w:val="20"/>
              </w:rPr>
            </w:pPr>
            <w:r w:rsidRPr="00560BDF">
              <w:rPr>
                <w:rFonts w:ascii="Myriad Pro" w:hAnsi="Myriad Pro" w:cs="Tahoma"/>
                <w:sz w:val="20"/>
                <w:szCs w:val="20"/>
              </w:rPr>
              <w:t>96 139,17</w:t>
            </w:r>
          </w:p>
        </w:tc>
        <w:tc>
          <w:tcPr>
            <w:tcW w:w="2393" w:type="dxa"/>
            <w:tcBorders>
              <w:top w:val="single" w:sz="4" w:space="0" w:color="FFFFFF" w:themeColor="background1"/>
            </w:tcBorders>
            <w:vAlign w:val="center"/>
            <w:hideMark/>
          </w:tcPr>
          <w:p w14:paraId="5A7FE19B" w14:textId="77777777" w:rsidR="00A94821" w:rsidRPr="00560BDF" w:rsidRDefault="00A94821" w:rsidP="00A94821">
            <w:pPr>
              <w:jc w:val="center"/>
              <w:rPr>
                <w:rFonts w:ascii="Myriad Pro" w:hAnsi="Myriad Pro" w:cs="Tahoma"/>
                <w:sz w:val="20"/>
                <w:szCs w:val="20"/>
              </w:rPr>
            </w:pPr>
            <w:r w:rsidRPr="00560BDF">
              <w:rPr>
                <w:rFonts w:ascii="Myriad Pro" w:hAnsi="Myriad Pro" w:cs="Tahoma"/>
                <w:sz w:val="20"/>
                <w:szCs w:val="20"/>
              </w:rPr>
              <w:t>191 977,45</w:t>
            </w:r>
          </w:p>
        </w:tc>
        <w:tc>
          <w:tcPr>
            <w:tcW w:w="2393" w:type="dxa"/>
            <w:tcBorders>
              <w:top w:val="single" w:sz="4" w:space="0" w:color="FFFFFF" w:themeColor="background1"/>
            </w:tcBorders>
            <w:vAlign w:val="center"/>
            <w:hideMark/>
          </w:tcPr>
          <w:p w14:paraId="76FEE586" w14:textId="77777777" w:rsidR="00A94821" w:rsidRPr="00560BDF" w:rsidRDefault="00A94821" w:rsidP="00A94821">
            <w:pPr>
              <w:ind w:right="112"/>
              <w:jc w:val="center"/>
              <w:rPr>
                <w:rFonts w:ascii="Myriad Pro" w:hAnsi="Myriad Pro" w:cs="Tahoma"/>
                <w:sz w:val="20"/>
                <w:szCs w:val="20"/>
              </w:rPr>
            </w:pPr>
            <w:r w:rsidRPr="00560BDF">
              <w:rPr>
                <w:rFonts w:ascii="Myriad Pro" w:hAnsi="Myriad Pro" w:cs="Tahoma"/>
                <w:sz w:val="20"/>
                <w:szCs w:val="20"/>
              </w:rPr>
              <w:t>254 209,45</w:t>
            </w:r>
          </w:p>
        </w:tc>
      </w:tr>
      <w:tr w:rsidR="00A94821" w:rsidRPr="00560BDF" w14:paraId="18B02DB6" w14:textId="77777777" w:rsidTr="00A94821">
        <w:tc>
          <w:tcPr>
            <w:tcW w:w="2392" w:type="dxa"/>
            <w:tcBorders>
              <w:top w:val="single" w:sz="4" w:space="0" w:color="FFFFFF" w:themeColor="background1"/>
            </w:tcBorders>
          </w:tcPr>
          <w:p w14:paraId="587A541E" w14:textId="77777777" w:rsidR="00A94821" w:rsidRPr="00560BDF" w:rsidRDefault="00A94821" w:rsidP="00A94821">
            <w:pPr>
              <w:contextualSpacing/>
              <w:jc w:val="both"/>
              <w:rPr>
                <w:rFonts w:ascii="Myriad Pro" w:hAnsi="Myriad Pro"/>
                <w:color w:val="000000"/>
                <w:sz w:val="20"/>
                <w:szCs w:val="20"/>
              </w:rPr>
            </w:pPr>
            <w:r w:rsidRPr="00560BDF">
              <w:rPr>
                <w:rFonts w:ascii="Myriad Pro" w:hAnsi="Myriad Pro"/>
                <w:color w:val="000000"/>
                <w:sz w:val="20"/>
                <w:szCs w:val="20"/>
              </w:rPr>
              <w:t>ИПЦ 2016 г.</w:t>
            </w:r>
          </w:p>
        </w:tc>
        <w:tc>
          <w:tcPr>
            <w:tcW w:w="2392" w:type="dxa"/>
            <w:tcBorders>
              <w:top w:val="single" w:sz="4" w:space="0" w:color="FFFFFF" w:themeColor="background1"/>
            </w:tcBorders>
            <w:vAlign w:val="center"/>
          </w:tcPr>
          <w:p w14:paraId="67F9F83C" w14:textId="77777777" w:rsidR="00A94821" w:rsidRPr="00560BDF" w:rsidRDefault="00A94821" w:rsidP="00A94821">
            <w:pPr>
              <w:jc w:val="center"/>
              <w:rPr>
                <w:rFonts w:ascii="Myriad Pro" w:hAnsi="Myriad Pro" w:cs="Tahoma"/>
                <w:sz w:val="20"/>
                <w:szCs w:val="20"/>
              </w:rPr>
            </w:pPr>
          </w:p>
        </w:tc>
        <w:tc>
          <w:tcPr>
            <w:tcW w:w="2393" w:type="dxa"/>
            <w:tcBorders>
              <w:top w:val="single" w:sz="4" w:space="0" w:color="FFFFFF" w:themeColor="background1"/>
            </w:tcBorders>
            <w:vAlign w:val="center"/>
          </w:tcPr>
          <w:p w14:paraId="7BB500DE" w14:textId="77777777" w:rsidR="00A94821" w:rsidRPr="00560BDF" w:rsidRDefault="00A94821" w:rsidP="00A94821">
            <w:pPr>
              <w:jc w:val="center"/>
              <w:rPr>
                <w:rFonts w:ascii="Myriad Pro" w:hAnsi="Myriad Pro" w:cs="Tahoma"/>
                <w:sz w:val="20"/>
                <w:szCs w:val="20"/>
              </w:rPr>
            </w:pPr>
          </w:p>
        </w:tc>
        <w:tc>
          <w:tcPr>
            <w:tcW w:w="2393" w:type="dxa"/>
            <w:tcBorders>
              <w:top w:val="single" w:sz="4" w:space="0" w:color="FFFFFF" w:themeColor="background1"/>
            </w:tcBorders>
            <w:vAlign w:val="center"/>
          </w:tcPr>
          <w:p w14:paraId="69EF3424" w14:textId="77777777" w:rsidR="00A94821" w:rsidRPr="00560BDF" w:rsidRDefault="00A94821" w:rsidP="00A94821">
            <w:pPr>
              <w:ind w:right="112"/>
              <w:jc w:val="center"/>
              <w:rPr>
                <w:rFonts w:ascii="Myriad Pro" w:hAnsi="Myriad Pro" w:cs="Tahoma"/>
                <w:sz w:val="20"/>
                <w:szCs w:val="20"/>
              </w:rPr>
            </w:pPr>
            <w:r w:rsidRPr="00560BDF">
              <w:rPr>
                <w:rFonts w:ascii="Myriad Pro" w:hAnsi="Myriad Pro" w:cs="Tahoma"/>
                <w:sz w:val="20"/>
                <w:szCs w:val="20"/>
              </w:rPr>
              <w:t>7,1%</w:t>
            </w:r>
          </w:p>
        </w:tc>
      </w:tr>
      <w:tr w:rsidR="00A94821" w:rsidRPr="00560BDF" w14:paraId="32507F18" w14:textId="77777777" w:rsidTr="00A94821">
        <w:tc>
          <w:tcPr>
            <w:tcW w:w="2392" w:type="dxa"/>
            <w:tcBorders>
              <w:top w:val="single" w:sz="4" w:space="0" w:color="FFFFFF" w:themeColor="background1"/>
            </w:tcBorders>
          </w:tcPr>
          <w:p w14:paraId="39D6506C" w14:textId="77777777" w:rsidR="00A94821" w:rsidRPr="00560BDF" w:rsidRDefault="00A94821" w:rsidP="00A94821">
            <w:pPr>
              <w:contextualSpacing/>
              <w:jc w:val="both"/>
              <w:rPr>
                <w:rFonts w:ascii="Myriad Pro" w:hAnsi="Myriad Pro"/>
                <w:color w:val="000000"/>
                <w:sz w:val="20"/>
                <w:szCs w:val="20"/>
              </w:rPr>
            </w:pPr>
            <w:r w:rsidRPr="00560BDF">
              <w:rPr>
                <w:rFonts w:ascii="Myriad Pro" w:hAnsi="Myriad Pro"/>
                <w:color w:val="000000"/>
                <w:sz w:val="20"/>
                <w:szCs w:val="20"/>
              </w:rPr>
              <w:t>ИПЦ 2017 г.</w:t>
            </w:r>
          </w:p>
        </w:tc>
        <w:tc>
          <w:tcPr>
            <w:tcW w:w="2392" w:type="dxa"/>
            <w:tcBorders>
              <w:top w:val="single" w:sz="4" w:space="0" w:color="FFFFFF" w:themeColor="background1"/>
            </w:tcBorders>
            <w:vAlign w:val="center"/>
          </w:tcPr>
          <w:p w14:paraId="6DD806A3" w14:textId="77777777" w:rsidR="00A94821" w:rsidRPr="00560BDF" w:rsidRDefault="00A94821" w:rsidP="00A94821">
            <w:pPr>
              <w:jc w:val="center"/>
              <w:rPr>
                <w:rFonts w:ascii="Myriad Pro" w:hAnsi="Myriad Pro" w:cs="Tahoma"/>
                <w:sz w:val="20"/>
                <w:szCs w:val="20"/>
              </w:rPr>
            </w:pPr>
          </w:p>
        </w:tc>
        <w:tc>
          <w:tcPr>
            <w:tcW w:w="2393" w:type="dxa"/>
            <w:tcBorders>
              <w:top w:val="single" w:sz="4" w:space="0" w:color="FFFFFF" w:themeColor="background1"/>
            </w:tcBorders>
            <w:vAlign w:val="center"/>
          </w:tcPr>
          <w:p w14:paraId="13839F64" w14:textId="77777777" w:rsidR="00A94821" w:rsidRPr="00560BDF" w:rsidRDefault="00A94821" w:rsidP="00A94821">
            <w:pPr>
              <w:jc w:val="center"/>
              <w:rPr>
                <w:rFonts w:ascii="Myriad Pro" w:hAnsi="Myriad Pro" w:cs="Tahoma"/>
                <w:sz w:val="20"/>
                <w:szCs w:val="20"/>
              </w:rPr>
            </w:pPr>
          </w:p>
        </w:tc>
        <w:tc>
          <w:tcPr>
            <w:tcW w:w="2393" w:type="dxa"/>
            <w:tcBorders>
              <w:top w:val="single" w:sz="4" w:space="0" w:color="FFFFFF" w:themeColor="background1"/>
            </w:tcBorders>
            <w:vAlign w:val="center"/>
          </w:tcPr>
          <w:p w14:paraId="3B8682B0" w14:textId="77777777" w:rsidR="00A94821" w:rsidRPr="00560BDF" w:rsidRDefault="00A94821" w:rsidP="00A94821">
            <w:pPr>
              <w:ind w:right="112"/>
              <w:jc w:val="center"/>
              <w:rPr>
                <w:rFonts w:ascii="Myriad Pro" w:hAnsi="Myriad Pro" w:cs="Tahoma"/>
                <w:sz w:val="20"/>
                <w:szCs w:val="20"/>
              </w:rPr>
            </w:pPr>
            <w:r w:rsidRPr="00560BDF">
              <w:rPr>
                <w:rFonts w:ascii="Myriad Pro" w:hAnsi="Myriad Pro" w:cs="Tahoma"/>
                <w:sz w:val="20"/>
                <w:szCs w:val="20"/>
              </w:rPr>
              <w:t>4,7%</w:t>
            </w:r>
          </w:p>
        </w:tc>
      </w:tr>
      <w:tr w:rsidR="00A94821" w:rsidRPr="00560BDF" w14:paraId="7370BF1B" w14:textId="77777777" w:rsidTr="00A94821">
        <w:tc>
          <w:tcPr>
            <w:tcW w:w="2392" w:type="dxa"/>
            <w:tcBorders>
              <w:top w:val="single" w:sz="4" w:space="0" w:color="FFFFFF" w:themeColor="background1"/>
            </w:tcBorders>
            <w:shd w:val="clear" w:color="auto" w:fill="EAF1DD" w:themeFill="accent3" w:themeFillTint="33"/>
          </w:tcPr>
          <w:p w14:paraId="55287770" w14:textId="77777777" w:rsidR="00A94821" w:rsidRPr="00560BDF" w:rsidRDefault="00A94821" w:rsidP="00A94821">
            <w:pPr>
              <w:contextualSpacing/>
              <w:jc w:val="both"/>
              <w:rPr>
                <w:rFonts w:ascii="Myriad Pro" w:hAnsi="Myriad Pro"/>
                <w:color w:val="000000"/>
                <w:sz w:val="20"/>
                <w:szCs w:val="20"/>
              </w:rPr>
            </w:pPr>
            <w:r w:rsidRPr="00560BDF">
              <w:rPr>
                <w:rFonts w:ascii="Myriad Pro" w:hAnsi="Myriad Pro"/>
                <w:color w:val="000000"/>
                <w:sz w:val="20"/>
                <w:szCs w:val="20"/>
              </w:rPr>
              <w:t>Сумма с учетом ИПЦ, тыс. руб.</w:t>
            </w:r>
          </w:p>
        </w:tc>
        <w:tc>
          <w:tcPr>
            <w:tcW w:w="2392" w:type="dxa"/>
            <w:tcBorders>
              <w:top w:val="single" w:sz="4" w:space="0" w:color="FFFFFF" w:themeColor="background1"/>
            </w:tcBorders>
            <w:shd w:val="clear" w:color="auto" w:fill="EAF1DD" w:themeFill="accent3" w:themeFillTint="33"/>
            <w:vAlign w:val="center"/>
          </w:tcPr>
          <w:p w14:paraId="0C7AD49D" w14:textId="77777777" w:rsidR="00A94821" w:rsidRPr="00560BDF" w:rsidRDefault="00A94821" w:rsidP="00A94821">
            <w:pPr>
              <w:jc w:val="center"/>
              <w:rPr>
                <w:rFonts w:ascii="Myriad Pro" w:hAnsi="Myriad Pro" w:cs="Tahoma"/>
                <w:sz w:val="20"/>
                <w:szCs w:val="20"/>
              </w:rPr>
            </w:pPr>
          </w:p>
        </w:tc>
        <w:tc>
          <w:tcPr>
            <w:tcW w:w="2393" w:type="dxa"/>
            <w:tcBorders>
              <w:top w:val="single" w:sz="4" w:space="0" w:color="FFFFFF" w:themeColor="background1"/>
            </w:tcBorders>
            <w:shd w:val="clear" w:color="auto" w:fill="EAF1DD" w:themeFill="accent3" w:themeFillTint="33"/>
            <w:vAlign w:val="center"/>
          </w:tcPr>
          <w:p w14:paraId="5F3B451A" w14:textId="77777777" w:rsidR="00A94821" w:rsidRPr="00560BDF" w:rsidRDefault="00A94821" w:rsidP="00A94821">
            <w:pPr>
              <w:jc w:val="center"/>
              <w:rPr>
                <w:rFonts w:ascii="Myriad Pro" w:hAnsi="Myriad Pro" w:cs="Tahoma"/>
                <w:sz w:val="20"/>
                <w:szCs w:val="20"/>
              </w:rPr>
            </w:pPr>
          </w:p>
        </w:tc>
        <w:tc>
          <w:tcPr>
            <w:tcW w:w="2393" w:type="dxa"/>
            <w:tcBorders>
              <w:top w:val="single" w:sz="4" w:space="0" w:color="FFFFFF" w:themeColor="background1"/>
            </w:tcBorders>
            <w:shd w:val="clear" w:color="auto" w:fill="EAF1DD" w:themeFill="accent3" w:themeFillTint="33"/>
            <w:vAlign w:val="center"/>
          </w:tcPr>
          <w:p w14:paraId="7FD6EDE1" w14:textId="77777777" w:rsidR="00A94821" w:rsidRPr="00560BDF" w:rsidRDefault="00A94821" w:rsidP="00A94821">
            <w:pPr>
              <w:ind w:right="112"/>
              <w:jc w:val="center"/>
              <w:rPr>
                <w:rFonts w:ascii="Myriad Pro" w:hAnsi="Myriad Pro" w:cs="Tahoma"/>
                <w:sz w:val="20"/>
                <w:szCs w:val="20"/>
              </w:rPr>
            </w:pPr>
            <w:r w:rsidRPr="00560BDF">
              <w:rPr>
                <w:rFonts w:ascii="Myriad Pro" w:hAnsi="Myriad Pro" w:cs="Tahoma"/>
                <w:sz w:val="20"/>
                <w:szCs w:val="20"/>
              </w:rPr>
              <w:t>285 054,46</w:t>
            </w:r>
          </w:p>
        </w:tc>
      </w:tr>
      <w:tr w:rsidR="00A94821" w:rsidRPr="00560BDF" w14:paraId="05E753F6" w14:textId="77777777" w:rsidTr="00A94821">
        <w:tc>
          <w:tcPr>
            <w:tcW w:w="7177" w:type="dxa"/>
            <w:gridSpan w:val="3"/>
            <w:hideMark/>
          </w:tcPr>
          <w:p w14:paraId="47605E14" w14:textId="77777777" w:rsidR="00A94821" w:rsidRPr="00560BDF" w:rsidRDefault="00A94821" w:rsidP="00A94821">
            <w:pPr>
              <w:contextualSpacing/>
              <w:jc w:val="both"/>
              <w:rPr>
                <w:rFonts w:ascii="Myriad Pro" w:hAnsi="Myriad Pro"/>
                <w:color w:val="000000"/>
                <w:sz w:val="20"/>
                <w:szCs w:val="20"/>
              </w:rPr>
            </w:pPr>
            <w:r w:rsidRPr="00560BDF">
              <w:rPr>
                <w:rFonts w:ascii="Myriad Pro" w:hAnsi="Myriad Pro"/>
                <w:color w:val="000000"/>
                <w:sz w:val="20"/>
                <w:szCs w:val="20"/>
              </w:rPr>
              <w:t>Отклонение от установленной величины</w:t>
            </w:r>
          </w:p>
          <w:p w14:paraId="5705F510" w14:textId="77777777" w:rsidR="00A94821" w:rsidRPr="00560BDF" w:rsidRDefault="00A94821" w:rsidP="00A94821">
            <w:pPr>
              <w:contextualSpacing/>
              <w:jc w:val="both"/>
              <w:rPr>
                <w:rFonts w:ascii="Myriad Pro" w:hAnsi="Myriad Pro"/>
                <w:color w:val="000000"/>
                <w:sz w:val="20"/>
                <w:szCs w:val="20"/>
              </w:rPr>
            </w:pPr>
            <w:r w:rsidRPr="00560BDF">
              <w:rPr>
                <w:rFonts w:ascii="Myriad Pro" w:hAnsi="Myriad Pro"/>
                <w:color w:val="000000"/>
                <w:sz w:val="20"/>
                <w:szCs w:val="20"/>
              </w:rPr>
              <w:t>(+) – необоснованно не учтенная</w:t>
            </w:r>
          </w:p>
          <w:p w14:paraId="1A9751D0" w14:textId="77777777" w:rsidR="00A94821" w:rsidRPr="00560BDF" w:rsidRDefault="00A94821" w:rsidP="00A94821">
            <w:pPr>
              <w:contextualSpacing/>
              <w:jc w:val="both"/>
              <w:rPr>
                <w:rFonts w:ascii="Myriad Pro" w:hAnsi="Myriad Pro"/>
                <w:color w:val="000000"/>
                <w:sz w:val="20"/>
                <w:szCs w:val="20"/>
              </w:rPr>
            </w:pPr>
            <w:r w:rsidRPr="00560BDF">
              <w:rPr>
                <w:rFonts w:ascii="Myriad Pro" w:hAnsi="Myriad Pro"/>
                <w:color w:val="000000"/>
                <w:sz w:val="20"/>
                <w:szCs w:val="20"/>
              </w:rPr>
              <w:t>(-) – излишне установленная</w:t>
            </w:r>
          </w:p>
        </w:tc>
        <w:tc>
          <w:tcPr>
            <w:tcW w:w="2393" w:type="dxa"/>
            <w:vAlign w:val="center"/>
            <w:hideMark/>
          </w:tcPr>
          <w:p w14:paraId="3A2A5ABA" w14:textId="77777777" w:rsidR="00A94821" w:rsidRPr="00560BDF" w:rsidRDefault="00A94821" w:rsidP="00A94821">
            <w:pPr>
              <w:contextualSpacing/>
              <w:jc w:val="center"/>
              <w:rPr>
                <w:rFonts w:ascii="Myriad Pro" w:hAnsi="Myriad Pro"/>
                <w:color w:val="000000"/>
                <w:sz w:val="20"/>
                <w:szCs w:val="20"/>
              </w:rPr>
            </w:pPr>
            <w:r w:rsidRPr="00560BDF">
              <w:rPr>
                <w:rFonts w:ascii="Myriad Pro" w:hAnsi="Myriad Pro" w:cs="Tahoma"/>
                <w:sz w:val="20"/>
                <w:szCs w:val="20"/>
              </w:rPr>
              <w:t>93 077,01</w:t>
            </w:r>
          </w:p>
        </w:tc>
      </w:tr>
    </w:tbl>
    <w:p w14:paraId="168CB54C" w14:textId="77777777" w:rsidR="00A94821" w:rsidRPr="00560BDF" w:rsidRDefault="00A94821" w:rsidP="00A94821">
      <w:pPr>
        <w:rPr>
          <w:rFonts w:ascii="Myriad Pro" w:hAnsi="Myriad Pro"/>
        </w:rPr>
      </w:pPr>
    </w:p>
    <w:p w14:paraId="2F13EF8A" w14:textId="77777777" w:rsidR="00A94821" w:rsidRPr="00560BDF" w:rsidRDefault="00A94821" w:rsidP="00A94821">
      <w:pPr>
        <w:pStyle w:val="3"/>
        <w:numPr>
          <w:ilvl w:val="2"/>
          <w:numId w:val="11"/>
        </w:numPr>
        <w:spacing w:line="360" w:lineRule="auto"/>
        <w:ind w:left="0" w:firstLine="0"/>
        <w:jc w:val="both"/>
        <w:rPr>
          <w:rFonts w:ascii="Myriad Pro" w:hAnsi="Myriad Pro"/>
          <w:b/>
          <w:color w:val="4F6228"/>
          <w:sz w:val="28"/>
          <w:szCs w:val="28"/>
        </w:rPr>
      </w:pPr>
      <w:bookmarkStart w:id="47" w:name="_Toc40260563"/>
      <w:bookmarkStart w:id="48" w:name="_Toc40261450"/>
      <w:bookmarkStart w:id="49" w:name="_Toc52656059"/>
      <w:bookmarkStart w:id="50" w:name="_Toc40544903"/>
      <w:bookmarkStart w:id="51" w:name="_Toc40187652"/>
      <w:bookmarkEnd w:id="45"/>
      <w:r w:rsidRPr="00560BDF">
        <w:rPr>
          <w:rFonts w:ascii="Myriad Pro" w:hAnsi="Myriad Pro"/>
          <w:b/>
          <w:color w:val="4F6228"/>
          <w:sz w:val="28"/>
          <w:szCs w:val="28"/>
        </w:rPr>
        <w:t xml:space="preserve"> </w:t>
      </w:r>
      <w:bookmarkStart w:id="52" w:name="_Toc63420609"/>
      <w:r w:rsidRPr="00560BDF">
        <w:rPr>
          <w:rFonts w:ascii="Myriad Pro" w:hAnsi="Myriad Pro"/>
          <w:b/>
          <w:color w:val="4F6228"/>
          <w:sz w:val="28"/>
          <w:szCs w:val="28"/>
        </w:rPr>
        <w:t xml:space="preserve">Экспертиза расчета экономии операционных расходов, учтенной </w:t>
      </w:r>
      <w:r>
        <w:rPr>
          <w:rFonts w:ascii="Myriad Pro" w:hAnsi="Myriad Pro"/>
          <w:b/>
          <w:color w:val="4F6228"/>
          <w:sz w:val="28"/>
          <w:szCs w:val="28"/>
        </w:rPr>
        <w:t>РСТ </w:t>
      </w:r>
      <w:r w:rsidRPr="00560BDF">
        <w:rPr>
          <w:rFonts w:ascii="Myriad Pro" w:hAnsi="Myriad Pro"/>
          <w:b/>
          <w:color w:val="4F6228"/>
          <w:sz w:val="28"/>
          <w:szCs w:val="28"/>
        </w:rPr>
        <w:t xml:space="preserve">Забайкальского края в НВВ филиала </w:t>
      </w:r>
      <w:r>
        <w:rPr>
          <w:rFonts w:ascii="Myriad Pro" w:hAnsi="Myriad Pro"/>
          <w:b/>
          <w:color w:val="4F6228"/>
          <w:sz w:val="28"/>
          <w:szCs w:val="28"/>
        </w:rPr>
        <w:t>ПАО </w:t>
      </w:r>
      <w:r w:rsidRPr="00560BDF">
        <w:rPr>
          <w:rFonts w:ascii="Myriad Pro" w:hAnsi="Myriad Pro"/>
          <w:b/>
          <w:color w:val="4F6228"/>
          <w:sz w:val="28"/>
          <w:szCs w:val="28"/>
        </w:rPr>
        <w:t>«МРСК Сибири» «Читаэнерго».</w:t>
      </w:r>
      <w:bookmarkEnd w:id="47"/>
      <w:bookmarkEnd w:id="48"/>
      <w:bookmarkEnd w:id="49"/>
      <w:bookmarkEnd w:id="52"/>
    </w:p>
    <w:p w14:paraId="2AD94D30" w14:textId="77777777" w:rsidR="00A94821" w:rsidRPr="00560BDF" w:rsidRDefault="00A94821" w:rsidP="00A94821">
      <w:pPr>
        <w:tabs>
          <w:tab w:val="left" w:pos="1134"/>
        </w:tabs>
        <w:spacing w:line="360" w:lineRule="auto"/>
        <w:ind w:firstLine="567"/>
        <w:contextualSpacing/>
        <w:jc w:val="both"/>
        <w:rPr>
          <w:rFonts w:ascii="Myriad Pro" w:hAnsi="Myriad Pro"/>
          <w:color w:val="000000"/>
          <w:sz w:val="26"/>
          <w:szCs w:val="26"/>
        </w:rPr>
      </w:pPr>
      <w:bookmarkStart w:id="53" w:name="sub_1016"/>
      <w:r w:rsidRPr="00560BDF">
        <w:rPr>
          <w:rFonts w:ascii="Myriad Pro" w:hAnsi="Myriad Pro"/>
          <w:color w:val="000000"/>
          <w:sz w:val="26"/>
          <w:szCs w:val="26"/>
        </w:rPr>
        <w:t>Согласно п.16 Методических указаний №228-э экономия операционных расходов, достигнутая организацией, осуществляющей регулируемую деятельность, в каждом году долгосрочного периода регулирования, в том числе в результате проведения мероприятий по сокращению объема используемых энергетических ресурсов, учитывается в составе необходимой валовой выручки в течение 5 лет и определяется для второго и последующих годов периода регулирования по следующей формуле:</w:t>
      </w:r>
    </w:p>
    <w:p w14:paraId="6D72EBEC" w14:textId="77777777" w:rsidR="00A94821" w:rsidRPr="00560BDF" w:rsidRDefault="00A94821" w:rsidP="00A94821">
      <w:pPr>
        <w:tabs>
          <w:tab w:val="left" w:pos="1134"/>
        </w:tabs>
        <w:spacing w:line="360" w:lineRule="auto"/>
        <w:contextualSpacing/>
        <w:jc w:val="center"/>
        <w:rPr>
          <w:rFonts w:ascii="Myriad Pro" w:hAnsi="Myriad Pro"/>
          <w:color w:val="000000"/>
          <w:sz w:val="26"/>
          <w:szCs w:val="26"/>
        </w:rPr>
      </w:pPr>
      <w:bookmarkStart w:id="54" w:name="sub_10162"/>
      <w:bookmarkEnd w:id="53"/>
      <w:r w:rsidRPr="00560BDF">
        <w:rPr>
          <w:rFonts w:ascii="Myriad Pro" w:hAnsi="Myriad Pro"/>
          <w:noProof/>
          <w:color w:val="000000"/>
          <w:sz w:val="26"/>
          <w:szCs w:val="26"/>
        </w:rPr>
        <w:drawing>
          <wp:inline distT="0" distB="0" distL="0" distR="0" wp14:anchorId="367C055C" wp14:editId="4EE67349">
            <wp:extent cx="3554095" cy="850900"/>
            <wp:effectExtent l="0" t="0" r="0" b="0"/>
            <wp:docPr id="16"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84" cstate="print"/>
                    <a:srcRect/>
                    <a:stretch>
                      <a:fillRect/>
                    </a:stretch>
                  </pic:blipFill>
                  <pic:spPr bwMode="auto">
                    <a:xfrm>
                      <a:off x="0" y="0"/>
                      <a:ext cx="3554095" cy="850900"/>
                    </a:xfrm>
                    <a:prstGeom prst="rect">
                      <a:avLst/>
                    </a:prstGeom>
                    <a:noFill/>
                    <a:ln w="9525">
                      <a:noFill/>
                      <a:miter lim="800000"/>
                      <a:headEnd/>
                      <a:tailEnd/>
                    </a:ln>
                  </pic:spPr>
                </pic:pic>
              </a:graphicData>
            </a:graphic>
          </wp:inline>
        </w:drawing>
      </w:r>
    </w:p>
    <w:bookmarkEnd w:id="54"/>
    <w:p w14:paraId="6CD1B37E" w14:textId="77777777" w:rsidR="00A94821" w:rsidRPr="00560BDF" w:rsidRDefault="00A94821" w:rsidP="00A94821">
      <w:pPr>
        <w:tabs>
          <w:tab w:val="left" w:pos="1134"/>
        </w:tabs>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где:</w:t>
      </w:r>
    </w:p>
    <w:p w14:paraId="43DFE53B" w14:textId="77777777" w:rsidR="00A94821" w:rsidRPr="00560BDF" w:rsidRDefault="00A94821" w:rsidP="00A94821">
      <w:pPr>
        <w:tabs>
          <w:tab w:val="left" w:pos="1134"/>
        </w:tabs>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lastRenderedPageBreak/>
        <w:t>i - номер расчетного года периода регулирования, i = 1, 2, 3...</w:t>
      </w:r>
    </w:p>
    <w:p w14:paraId="7F69D708" w14:textId="77777777" w:rsidR="00A94821" w:rsidRPr="00B71A76" w:rsidRDefault="00A94821" w:rsidP="00A94821">
      <w:pPr>
        <w:tabs>
          <w:tab w:val="left" w:pos="1134"/>
        </w:tabs>
        <w:spacing w:line="360" w:lineRule="auto"/>
        <w:ind w:firstLine="567"/>
        <w:contextualSpacing/>
        <w:jc w:val="both"/>
        <w:rPr>
          <w:rFonts w:ascii="Myriad Pro" w:hAnsi="Myriad Pro"/>
          <w:color w:val="000000"/>
          <w:sz w:val="26"/>
          <w:szCs w:val="26"/>
        </w:rPr>
      </w:pPr>
      <w:r w:rsidRPr="00B71A76">
        <w:rPr>
          <w:rFonts w:ascii="Myriad Pro" w:hAnsi="Myriad Pro"/>
          <w:color w:val="000000"/>
          <w:sz w:val="26"/>
          <w:szCs w:val="26"/>
        </w:rPr>
        <w:t>p - первый год очередного долгосрочного периода регулирования;</w:t>
      </w:r>
    </w:p>
    <w:p w14:paraId="1A6B3C81" w14:textId="77777777" w:rsidR="00A94821" w:rsidRPr="00B71A76" w:rsidRDefault="00A94821" w:rsidP="00A94821">
      <w:pPr>
        <w:tabs>
          <w:tab w:val="left" w:pos="1134"/>
        </w:tabs>
        <w:spacing w:line="360" w:lineRule="auto"/>
        <w:ind w:firstLine="567"/>
        <w:contextualSpacing/>
        <w:jc w:val="both"/>
        <w:rPr>
          <w:rFonts w:ascii="Myriad Pro" w:hAnsi="Myriad Pro"/>
          <w:color w:val="000000"/>
          <w:sz w:val="26"/>
          <w:szCs w:val="26"/>
        </w:rPr>
      </w:pPr>
      <w:r w:rsidRPr="00B71A76">
        <w:rPr>
          <w:rFonts w:ascii="Myriad Pro" w:hAnsi="Myriad Pro"/>
          <w:noProof/>
          <w:color w:val="000000"/>
          <w:sz w:val="26"/>
          <w:szCs w:val="26"/>
        </w:rPr>
        <w:drawing>
          <wp:inline distT="0" distB="0" distL="0" distR="0" wp14:anchorId="79E1A1B1" wp14:editId="6004EBE6">
            <wp:extent cx="461010" cy="222885"/>
            <wp:effectExtent l="19050" t="0" r="0" b="0"/>
            <wp:docPr id="15"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85" cstate="print"/>
                    <a:srcRect/>
                    <a:stretch>
                      <a:fillRect/>
                    </a:stretch>
                  </pic:blipFill>
                  <pic:spPr bwMode="auto">
                    <a:xfrm>
                      <a:off x="0" y="0"/>
                      <a:ext cx="461010" cy="222885"/>
                    </a:xfrm>
                    <a:prstGeom prst="rect">
                      <a:avLst/>
                    </a:prstGeom>
                    <a:noFill/>
                    <a:ln w="9525">
                      <a:noFill/>
                      <a:miter lim="800000"/>
                      <a:headEnd/>
                      <a:tailEnd/>
                    </a:ln>
                  </pic:spPr>
                </pic:pic>
              </a:graphicData>
            </a:graphic>
          </wp:inline>
        </w:drawing>
      </w:r>
      <w:r w:rsidRPr="00B71A76">
        <w:rPr>
          <w:rFonts w:ascii="Myriad Pro" w:hAnsi="Myriad Pro"/>
          <w:color w:val="000000"/>
          <w:sz w:val="26"/>
          <w:szCs w:val="26"/>
        </w:rPr>
        <w:t xml:space="preserve"> - экономия операционных расходов, учитываемая на год i очередного долгосрочного периода регулирования. Величина экономии принимается равной нулю, если расчет дает отрицательное значение экономии;</w:t>
      </w:r>
    </w:p>
    <w:p w14:paraId="1EFCD83D" w14:textId="77777777" w:rsidR="00A94821" w:rsidRPr="00B71A76" w:rsidRDefault="00A94821" w:rsidP="00A94821">
      <w:pPr>
        <w:tabs>
          <w:tab w:val="left" w:pos="1134"/>
        </w:tabs>
        <w:spacing w:line="360" w:lineRule="auto"/>
        <w:contextualSpacing/>
        <w:jc w:val="center"/>
        <w:rPr>
          <w:rFonts w:ascii="Myriad Pro" w:hAnsi="Myriad Pro"/>
          <w:color w:val="000000"/>
          <w:sz w:val="26"/>
          <w:szCs w:val="26"/>
        </w:rPr>
      </w:pPr>
      <w:bookmarkStart w:id="55" w:name="sub_10163"/>
      <w:r w:rsidRPr="00B71A76">
        <w:rPr>
          <w:rFonts w:ascii="Myriad Pro" w:hAnsi="Myriad Pro"/>
          <w:noProof/>
          <w:color w:val="000000"/>
          <w:sz w:val="26"/>
          <w:szCs w:val="26"/>
        </w:rPr>
        <w:drawing>
          <wp:inline distT="0" distB="0" distL="0" distR="0" wp14:anchorId="37DAC646" wp14:editId="5EF53E99">
            <wp:extent cx="2115185" cy="374015"/>
            <wp:effectExtent l="19050" t="0" r="0" b="0"/>
            <wp:docPr id="12"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86" cstate="print"/>
                    <a:srcRect/>
                    <a:stretch>
                      <a:fillRect/>
                    </a:stretch>
                  </pic:blipFill>
                  <pic:spPr bwMode="auto">
                    <a:xfrm>
                      <a:off x="0" y="0"/>
                      <a:ext cx="2115185" cy="374015"/>
                    </a:xfrm>
                    <a:prstGeom prst="rect">
                      <a:avLst/>
                    </a:prstGeom>
                    <a:noFill/>
                    <a:ln w="9525">
                      <a:noFill/>
                      <a:miter lim="800000"/>
                      <a:headEnd/>
                      <a:tailEnd/>
                    </a:ln>
                  </pic:spPr>
                </pic:pic>
              </a:graphicData>
            </a:graphic>
          </wp:inline>
        </w:drawing>
      </w:r>
    </w:p>
    <w:bookmarkEnd w:id="55"/>
    <w:p w14:paraId="6500588D" w14:textId="77777777" w:rsidR="00A94821" w:rsidRPr="00B71A76" w:rsidRDefault="00A94821" w:rsidP="00A94821">
      <w:pPr>
        <w:tabs>
          <w:tab w:val="left" w:pos="1134"/>
        </w:tabs>
        <w:spacing w:line="360" w:lineRule="auto"/>
        <w:ind w:firstLine="567"/>
        <w:contextualSpacing/>
        <w:jc w:val="both"/>
        <w:rPr>
          <w:rFonts w:ascii="Myriad Pro" w:hAnsi="Myriad Pro"/>
          <w:color w:val="000000"/>
          <w:sz w:val="26"/>
          <w:szCs w:val="26"/>
        </w:rPr>
      </w:pPr>
      <w:r w:rsidRPr="00B71A76">
        <w:rPr>
          <w:rFonts w:ascii="Myriad Pro" w:hAnsi="Myriad Pro"/>
          <w:color w:val="000000"/>
          <w:sz w:val="26"/>
          <w:szCs w:val="26"/>
        </w:rPr>
        <w:t>где:</w:t>
      </w:r>
    </w:p>
    <w:p w14:paraId="5952027F" w14:textId="77777777" w:rsidR="00A94821" w:rsidRPr="00B71A76" w:rsidRDefault="00A94821" w:rsidP="00A94821">
      <w:pPr>
        <w:tabs>
          <w:tab w:val="left" w:pos="1134"/>
        </w:tabs>
        <w:spacing w:line="360" w:lineRule="auto"/>
        <w:ind w:firstLine="567"/>
        <w:contextualSpacing/>
        <w:jc w:val="both"/>
        <w:rPr>
          <w:rFonts w:ascii="Myriad Pro" w:hAnsi="Myriad Pro"/>
          <w:color w:val="000000"/>
          <w:sz w:val="26"/>
          <w:szCs w:val="26"/>
        </w:rPr>
      </w:pPr>
      <w:r w:rsidRPr="00B71A76">
        <w:rPr>
          <w:rFonts w:ascii="Myriad Pro" w:hAnsi="Myriad Pro"/>
          <w:color w:val="000000"/>
          <w:sz w:val="26"/>
          <w:szCs w:val="26"/>
        </w:rPr>
        <w:t>j - количество лет, предшествующих очередному периоду регулирования;</w:t>
      </w:r>
    </w:p>
    <w:p w14:paraId="3A36A3D8" w14:textId="77777777" w:rsidR="00A94821" w:rsidRPr="00B71A76" w:rsidRDefault="00A94821" w:rsidP="00A94821">
      <w:pPr>
        <w:tabs>
          <w:tab w:val="left" w:pos="1134"/>
        </w:tabs>
        <w:spacing w:line="360" w:lineRule="auto"/>
        <w:ind w:firstLine="567"/>
        <w:contextualSpacing/>
        <w:jc w:val="both"/>
        <w:rPr>
          <w:rFonts w:ascii="Myriad Pro" w:hAnsi="Myriad Pro"/>
          <w:color w:val="000000"/>
          <w:sz w:val="26"/>
          <w:szCs w:val="26"/>
        </w:rPr>
      </w:pPr>
      <w:r w:rsidRPr="00B71A76">
        <w:rPr>
          <w:rFonts w:ascii="Myriad Pro" w:hAnsi="Myriad Pro"/>
          <w:noProof/>
          <w:color w:val="000000"/>
          <w:sz w:val="26"/>
          <w:szCs w:val="26"/>
        </w:rPr>
        <w:drawing>
          <wp:inline distT="0" distB="0" distL="0" distR="0" wp14:anchorId="016F6541" wp14:editId="298C10C8">
            <wp:extent cx="453390" cy="302260"/>
            <wp:effectExtent l="0" t="0" r="0" b="0"/>
            <wp:docPr id="10"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87" cstate="print"/>
                    <a:srcRect/>
                    <a:stretch>
                      <a:fillRect/>
                    </a:stretch>
                  </pic:blipFill>
                  <pic:spPr bwMode="auto">
                    <a:xfrm>
                      <a:off x="0" y="0"/>
                      <a:ext cx="453390" cy="302260"/>
                    </a:xfrm>
                    <a:prstGeom prst="rect">
                      <a:avLst/>
                    </a:prstGeom>
                    <a:noFill/>
                    <a:ln w="9525">
                      <a:noFill/>
                      <a:miter lim="800000"/>
                      <a:headEnd/>
                      <a:tailEnd/>
                    </a:ln>
                  </pic:spPr>
                </pic:pic>
              </a:graphicData>
            </a:graphic>
          </wp:inline>
        </w:drawing>
      </w:r>
      <w:r w:rsidRPr="00B71A76">
        <w:rPr>
          <w:rFonts w:ascii="Myriad Pro" w:hAnsi="Myriad Pro"/>
          <w:color w:val="000000"/>
          <w:sz w:val="26"/>
          <w:szCs w:val="26"/>
        </w:rPr>
        <w:t xml:space="preserve"> - скорректированные операционные расходы, учтенные при утверждении тарифов на год p-j предыдущего долгосрочного периода;</w:t>
      </w:r>
    </w:p>
    <w:p w14:paraId="5D3869E9" w14:textId="77777777" w:rsidR="00A94821" w:rsidRPr="00B71A76" w:rsidRDefault="00A94821" w:rsidP="00A94821">
      <w:pPr>
        <w:tabs>
          <w:tab w:val="left" w:pos="1134"/>
        </w:tabs>
        <w:spacing w:line="360" w:lineRule="auto"/>
        <w:ind w:firstLine="567"/>
        <w:contextualSpacing/>
        <w:jc w:val="both"/>
        <w:rPr>
          <w:rFonts w:ascii="Myriad Pro" w:hAnsi="Myriad Pro"/>
          <w:color w:val="000000"/>
          <w:sz w:val="26"/>
          <w:szCs w:val="26"/>
        </w:rPr>
      </w:pPr>
      <w:r w:rsidRPr="00B71A76">
        <w:rPr>
          <w:rFonts w:ascii="Myriad Pro" w:hAnsi="Myriad Pro"/>
          <w:noProof/>
          <w:color w:val="000000"/>
          <w:sz w:val="26"/>
          <w:szCs w:val="26"/>
        </w:rPr>
        <w:drawing>
          <wp:inline distT="0" distB="0" distL="0" distR="0" wp14:anchorId="7D6C9BE6" wp14:editId="4AA5CAB1">
            <wp:extent cx="461010" cy="286385"/>
            <wp:effectExtent l="0" t="0" r="0" b="0"/>
            <wp:docPr id="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88" cstate="print"/>
                    <a:srcRect/>
                    <a:stretch>
                      <a:fillRect/>
                    </a:stretch>
                  </pic:blipFill>
                  <pic:spPr bwMode="auto">
                    <a:xfrm>
                      <a:off x="0" y="0"/>
                      <a:ext cx="461010" cy="286385"/>
                    </a:xfrm>
                    <a:prstGeom prst="rect">
                      <a:avLst/>
                    </a:prstGeom>
                    <a:noFill/>
                    <a:ln w="9525">
                      <a:noFill/>
                      <a:miter lim="800000"/>
                      <a:headEnd/>
                      <a:tailEnd/>
                    </a:ln>
                  </pic:spPr>
                </pic:pic>
              </a:graphicData>
            </a:graphic>
          </wp:inline>
        </w:drawing>
      </w:r>
      <w:r w:rsidRPr="00B71A76">
        <w:rPr>
          <w:rFonts w:ascii="Myriad Pro" w:hAnsi="Myriad Pro"/>
          <w:color w:val="000000"/>
          <w:sz w:val="26"/>
          <w:szCs w:val="26"/>
        </w:rPr>
        <w:t xml:space="preserve"> - фактические операционные расходы в году p-j предыдущего долгосрочного периода. Фактические операционные расходы, учитываемые при расчете экономии операционных расходов, не могут превышать уровня, установленного на данный год регулирующими органами. Из величины фактических операционных расходов исключаются необоснованные расходы, выявленные по результатам проверок;</w:t>
      </w:r>
    </w:p>
    <w:p w14:paraId="584404AE" w14:textId="77777777" w:rsidR="00A94821" w:rsidRPr="00B71A76" w:rsidRDefault="00A94821" w:rsidP="00A94821">
      <w:pPr>
        <w:tabs>
          <w:tab w:val="left" w:pos="1134"/>
        </w:tabs>
        <w:spacing w:line="360" w:lineRule="auto"/>
        <w:ind w:firstLine="567"/>
        <w:contextualSpacing/>
        <w:jc w:val="both"/>
        <w:rPr>
          <w:rFonts w:ascii="Myriad Pro" w:hAnsi="Myriad Pro"/>
          <w:color w:val="000000"/>
          <w:sz w:val="26"/>
          <w:szCs w:val="26"/>
        </w:rPr>
      </w:pPr>
      <w:r w:rsidRPr="00B71A76">
        <w:rPr>
          <w:rFonts w:ascii="Myriad Pro" w:hAnsi="Myriad Pro"/>
          <w:noProof/>
          <w:color w:val="000000"/>
          <w:sz w:val="26"/>
          <w:szCs w:val="26"/>
        </w:rPr>
        <w:drawing>
          <wp:inline distT="0" distB="0" distL="0" distR="0" wp14:anchorId="555DBB65" wp14:editId="07EAFC65">
            <wp:extent cx="691515" cy="246380"/>
            <wp:effectExtent l="19050" t="0" r="0" b="0"/>
            <wp:docPr id="6"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89" cstate="print"/>
                    <a:srcRect/>
                    <a:stretch>
                      <a:fillRect/>
                    </a:stretch>
                  </pic:blipFill>
                  <pic:spPr bwMode="auto">
                    <a:xfrm>
                      <a:off x="0" y="0"/>
                      <a:ext cx="691515" cy="246380"/>
                    </a:xfrm>
                    <a:prstGeom prst="rect">
                      <a:avLst/>
                    </a:prstGeom>
                    <a:noFill/>
                    <a:ln w="9525">
                      <a:noFill/>
                      <a:miter lim="800000"/>
                      <a:headEnd/>
                      <a:tailEnd/>
                    </a:ln>
                  </pic:spPr>
                </pic:pic>
              </a:graphicData>
            </a:graphic>
          </wp:inline>
        </w:drawing>
      </w:r>
      <w:r w:rsidRPr="00B71A76">
        <w:rPr>
          <w:rFonts w:ascii="Myriad Pro" w:hAnsi="Myriad Pro"/>
          <w:color w:val="000000"/>
          <w:sz w:val="26"/>
          <w:szCs w:val="26"/>
        </w:rPr>
        <w:t xml:space="preserve"> - фактическое/плановое значение индекса потребительских цен в году p-1; m.</w:t>
      </w:r>
    </w:p>
    <w:p w14:paraId="44747CC6" w14:textId="77777777" w:rsidR="00A94821" w:rsidRPr="00B71A76" w:rsidRDefault="00A94821" w:rsidP="00A94821">
      <w:pPr>
        <w:tabs>
          <w:tab w:val="left" w:pos="1134"/>
        </w:tabs>
        <w:spacing w:line="360" w:lineRule="auto"/>
        <w:ind w:firstLine="567"/>
        <w:contextualSpacing/>
        <w:jc w:val="both"/>
        <w:rPr>
          <w:rFonts w:ascii="Myriad Pro" w:hAnsi="Myriad Pro"/>
          <w:color w:val="000000"/>
          <w:sz w:val="26"/>
          <w:szCs w:val="26"/>
        </w:rPr>
      </w:pPr>
      <w:r w:rsidRPr="00B71A76">
        <w:rPr>
          <w:rFonts w:ascii="Myriad Pro" w:hAnsi="Myriad Pro"/>
          <w:color w:val="000000"/>
          <w:sz w:val="26"/>
          <w:szCs w:val="26"/>
        </w:rPr>
        <w:t xml:space="preserve">По мнению Исполнителя, в формуле допущена опечатка, сумму необходимо считать по j от 1 до (5-i), в целях настоящего анализа – до 3, т.е. при расчете экономии операционных расходов, включаемых в НВВ на </w:t>
      </w:r>
      <w:smartTag w:uri="urn:schemas-microsoft-com:office:smarttags" w:element="metricconverter">
        <w:smartTagPr>
          <w:attr w:name="ProductID" w:val="2019 г"/>
        </w:smartTagPr>
        <w:r w:rsidRPr="00B71A76">
          <w:rPr>
            <w:rFonts w:ascii="Myriad Pro" w:hAnsi="Myriad Pro"/>
            <w:color w:val="000000"/>
            <w:sz w:val="26"/>
            <w:szCs w:val="26"/>
          </w:rPr>
          <w:t>2019 г</w:t>
        </w:r>
      </w:smartTag>
      <w:r w:rsidRPr="00B71A76">
        <w:rPr>
          <w:rFonts w:ascii="Myriad Pro" w:hAnsi="Myriad Pro"/>
          <w:color w:val="000000"/>
          <w:sz w:val="26"/>
          <w:szCs w:val="26"/>
        </w:rPr>
        <w:t>., учитывается экономия операционных расходов за 2015-2017 гг.</w:t>
      </w:r>
    </w:p>
    <w:p w14:paraId="43E3918B" w14:textId="77777777" w:rsidR="00A94821" w:rsidRPr="00B71A76" w:rsidRDefault="00A94821" w:rsidP="00A94821">
      <w:pPr>
        <w:tabs>
          <w:tab w:val="left" w:pos="1134"/>
        </w:tabs>
        <w:spacing w:line="360" w:lineRule="auto"/>
        <w:ind w:firstLine="567"/>
        <w:contextualSpacing/>
        <w:jc w:val="both"/>
        <w:rPr>
          <w:rFonts w:ascii="Myriad Pro" w:hAnsi="Myriad Pro"/>
          <w:color w:val="000000"/>
          <w:sz w:val="26"/>
          <w:szCs w:val="26"/>
        </w:rPr>
      </w:pPr>
      <w:r w:rsidRPr="00B71A76">
        <w:rPr>
          <w:rFonts w:ascii="Myriad Pro" w:hAnsi="Myriad Pro"/>
          <w:color w:val="000000"/>
          <w:sz w:val="26"/>
          <w:szCs w:val="26"/>
        </w:rPr>
        <w:t>Экономия операционных расходов, достигнутая организацией, осуществляющей регулируемую деятельность, в результате проведения мероприятий по сокращению объема используемых энергетических ресурсов, учитывается в составе необходимой валовой выручки при условии, что затраты на проведение этих мероприятий не учтены и не будут учтены при установлении регулируемых цен (тарифов) на товары (услуги) таких организаций, а также не финансировались и не будут финансироваться за счет бюджетных средств.</w:t>
      </w:r>
    </w:p>
    <w:p w14:paraId="0C5364A1" w14:textId="77777777" w:rsidR="00A94821" w:rsidRPr="00B71A76" w:rsidRDefault="00A94821" w:rsidP="00A94821">
      <w:pPr>
        <w:tabs>
          <w:tab w:val="left" w:pos="1134"/>
        </w:tabs>
        <w:spacing w:line="360" w:lineRule="auto"/>
        <w:ind w:firstLine="567"/>
        <w:contextualSpacing/>
        <w:jc w:val="both"/>
        <w:rPr>
          <w:rFonts w:ascii="Myriad Pro" w:hAnsi="Myriad Pro"/>
          <w:color w:val="000000"/>
          <w:sz w:val="26"/>
          <w:szCs w:val="26"/>
        </w:rPr>
      </w:pPr>
      <w:r w:rsidRPr="00B71A76">
        <w:rPr>
          <w:rFonts w:ascii="Myriad Pro" w:hAnsi="Myriad Pro"/>
          <w:color w:val="000000"/>
          <w:sz w:val="26"/>
          <w:szCs w:val="26"/>
        </w:rPr>
        <w:lastRenderedPageBreak/>
        <w:t xml:space="preserve">Согласно п.34 Основ ценообразования №1178 при установлении необходимой валовой выручки на следующий долгосрочный период регулирования учитывается экономия операционных расходов предыдущего долгосрочного периода регулирования, не учтенная в предыдущем долгосрочном периоде регулирования, скорректированная с учетом индексации операционных расходов и исключения необоснованных расходов в соответствии с методическими указаниями, предусмотренными </w:t>
      </w:r>
      <w:hyperlink w:anchor="sub_200182" w:history="1">
        <w:r w:rsidRPr="00B71A76">
          <w:rPr>
            <w:rFonts w:ascii="Myriad Pro" w:hAnsi="Myriad Pro"/>
            <w:bCs/>
            <w:color w:val="000000"/>
            <w:sz w:val="26"/>
            <w:szCs w:val="26"/>
          </w:rPr>
          <w:t>п.32</w:t>
        </w:r>
      </w:hyperlink>
      <w:r w:rsidRPr="00B71A76">
        <w:rPr>
          <w:rFonts w:ascii="Myriad Pro" w:hAnsi="Myriad Pro"/>
          <w:color w:val="000000"/>
          <w:sz w:val="26"/>
          <w:szCs w:val="26"/>
        </w:rPr>
        <w:t xml:space="preserve"> настоящего документа.</w:t>
      </w:r>
    </w:p>
    <w:p w14:paraId="764833E0" w14:textId="77777777" w:rsidR="00A94821" w:rsidRDefault="00A94821" w:rsidP="00A94821">
      <w:pPr>
        <w:tabs>
          <w:tab w:val="left" w:pos="1134"/>
        </w:tabs>
        <w:spacing w:line="360" w:lineRule="auto"/>
        <w:contextualSpacing/>
        <w:jc w:val="both"/>
        <w:rPr>
          <w:rFonts w:ascii="Myriad Pro" w:hAnsi="Myriad Pro"/>
          <w:b/>
          <w:color w:val="000000"/>
          <w:sz w:val="26"/>
          <w:szCs w:val="26"/>
        </w:rPr>
      </w:pPr>
    </w:p>
    <w:p w14:paraId="4AFB0BD7" w14:textId="77777777" w:rsidR="00A94821" w:rsidRPr="00B71A76" w:rsidRDefault="00A94821" w:rsidP="00A94821">
      <w:pPr>
        <w:tabs>
          <w:tab w:val="left" w:pos="1134"/>
        </w:tabs>
        <w:spacing w:line="360" w:lineRule="auto"/>
        <w:contextualSpacing/>
        <w:jc w:val="both"/>
        <w:rPr>
          <w:rFonts w:ascii="Myriad Pro" w:hAnsi="Myriad Pro"/>
          <w:b/>
          <w:color w:val="000000"/>
          <w:sz w:val="26"/>
          <w:szCs w:val="26"/>
        </w:rPr>
      </w:pPr>
      <w:r w:rsidRPr="00B71A76">
        <w:rPr>
          <w:rFonts w:ascii="Myriad Pro" w:hAnsi="Myriad Pro"/>
          <w:b/>
          <w:color w:val="000000"/>
          <w:sz w:val="26"/>
          <w:szCs w:val="26"/>
        </w:rPr>
        <w:t>ПОЗИЦИЯ ТЕРРИТОРИАЛЬНОЙ СЕТЕВОЙ ОРГАНИЗАЦИИ</w:t>
      </w:r>
    </w:p>
    <w:p w14:paraId="1C020D80" w14:textId="77777777" w:rsidR="00A94821" w:rsidRPr="00B71A76" w:rsidRDefault="00A94821" w:rsidP="00A94821">
      <w:pPr>
        <w:tabs>
          <w:tab w:val="left" w:pos="1134"/>
        </w:tabs>
        <w:spacing w:line="360" w:lineRule="auto"/>
        <w:ind w:firstLine="567"/>
        <w:contextualSpacing/>
        <w:jc w:val="both"/>
        <w:rPr>
          <w:rFonts w:ascii="Myriad Pro" w:hAnsi="Myriad Pro"/>
          <w:color w:val="000000"/>
          <w:sz w:val="26"/>
          <w:szCs w:val="26"/>
        </w:rPr>
      </w:pPr>
      <w:r w:rsidRPr="00B71A76">
        <w:rPr>
          <w:rFonts w:ascii="Myriad Pro" w:hAnsi="Myriad Pro"/>
          <w:color w:val="000000"/>
          <w:sz w:val="26"/>
          <w:szCs w:val="26"/>
        </w:rPr>
        <w:t xml:space="preserve">Филиалом </w:t>
      </w:r>
      <w:r>
        <w:rPr>
          <w:rFonts w:ascii="Myriad Pro" w:hAnsi="Myriad Pro"/>
          <w:color w:val="000000"/>
          <w:sz w:val="26"/>
          <w:szCs w:val="26"/>
        </w:rPr>
        <w:t>ПАО </w:t>
      </w:r>
      <w:r w:rsidRPr="00B71A76">
        <w:rPr>
          <w:rFonts w:ascii="Myriad Pro" w:hAnsi="Myriad Pro"/>
          <w:color w:val="000000"/>
          <w:sz w:val="26"/>
          <w:szCs w:val="26"/>
        </w:rPr>
        <w:t>«МРСК Сибири» «Читаэнерго» экономия операционных расходов для включения в НВВ на 2017 год не заявлена.</w:t>
      </w:r>
    </w:p>
    <w:p w14:paraId="15CCAB8A" w14:textId="77777777" w:rsidR="00A94821" w:rsidRPr="00B71A76" w:rsidRDefault="00A94821" w:rsidP="00A94821">
      <w:pPr>
        <w:tabs>
          <w:tab w:val="left" w:pos="1134"/>
        </w:tabs>
        <w:spacing w:line="360" w:lineRule="auto"/>
        <w:ind w:firstLine="567"/>
        <w:contextualSpacing/>
        <w:jc w:val="both"/>
        <w:rPr>
          <w:rFonts w:ascii="Myriad Pro" w:hAnsi="Myriad Pro"/>
          <w:color w:val="000000"/>
          <w:sz w:val="26"/>
          <w:szCs w:val="26"/>
        </w:rPr>
      </w:pPr>
    </w:p>
    <w:p w14:paraId="67DD7DE9" w14:textId="77777777" w:rsidR="00A94821" w:rsidRPr="00B71A76" w:rsidRDefault="00A94821" w:rsidP="00A94821">
      <w:pPr>
        <w:tabs>
          <w:tab w:val="left" w:pos="1134"/>
        </w:tabs>
        <w:spacing w:line="360" w:lineRule="auto"/>
        <w:contextualSpacing/>
        <w:jc w:val="both"/>
        <w:rPr>
          <w:rFonts w:ascii="Myriad Pro" w:hAnsi="Myriad Pro"/>
          <w:b/>
          <w:color w:val="000000"/>
          <w:sz w:val="26"/>
          <w:szCs w:val="26"/>
        </w:rPr>
      </w:pPr>
      <w:r w:rsidRPr="00B71A76">
        <w:rPr>
          <w:rFonts w:ascii="Myriad Pro" w:hAnsi="Myriad Pro"/>
          <w:b/>
          <w:color w:val="000000"/>
          <w:sz w:val="26"/>
          <w:szCs w:val="26"/>
        </w:rPr>
        <w:t>ПОЗИЦИЯ ОРГАНА РЕГУЛИРОВАНИЯ</w:t>
      </w:r>
    </w:p>
    <w:p w14:paraId="37343700" w14:textId="77777777" w:rsidR="00A94821" w:rsidRPr="00B71A76" w:rsidRDefault="00A94821" w:rsidP="00A94821">
      <w:pPr>
        <w:tabs>
          <w:tab w:val="left" w:pos="1134"/>
        </w:tabs>
        <w:spacing w:line="360" w:lineRule="auto"/>
        <w:ind w:firstLine="567"/>
        <w:contextualSpacing/>
        <w:jc w:val="both"/>
        <w:rPr>
          <w:rFonts w:ascii="Myriad Pro" w:hAnsi="Myriad Pro"/>
          <w:color w:val="000000"/>
          <w:sz w:val="26"/>
          <w:szCs w:val="26"/>
        </w:rPr>
      </w:pPr>
      <w:r>
        <w:rPr>
          <w:rFonts w:ascii="Myriad Pro" w:hAnsi="Myriad Pro"/>
          <w:color w:val="000000"/>
          <w:sz w:val="26"/>
          <w:szCs w:val="26"/>
        </w:rPr>
        <w:t>РСТ </w:t>
      </w:r>
      <w:r w:rsidRPr="00B71A76">
        <w:rPr>
          <w:rFonts w:ascii="Myriad Pro" w:hAnsi="Myriad Pro"/>
          <w:color w:val="000000"/>
          <w:sz w:val="26"/>
          <w:szCs w:val="26"/>
        </w:rPr>
        <w:t>Забайкальского края в НВВ на 2017 год не учтена экономия операционных расходов.</w:t>
      </w:r>
    </w:p>
    <w:p w14:paraId="692ECF4B" w14:textId="77777777" w:rsidR="00A94821" w:rsidRPr="00B71A76" w:rsidRDefault="00A94821" w:rsidP="00A94821">
      <w:pPr>
        <w:tabs>
          <w:tab w:val="left" w:pos="1134"/>
        </w:tabs>
        <w:spacing w:line="360" w:lineRule="auto"/>
        <w:ind w:firstLine="567"/>
        <w:contextualSpacing/>
        <w:jc w:val="both"/>
        <w:rPr>
          <w:rFonts w:ascii="Myriad Pro" w:hAnsi="Myriad Pro"/>
          <w:color w:val="000000"/>
          <w:sz w:val="26"/>
          <w:szCs w:val="26"/>
        </w:rPr>
      </w:pPr>
    </w:p>
    <w:p w14:paraId="43D35759" w14:textId="77777777" w:rsidR="00A94821" w:rsidRPr="00B71A76" w:rsidRDefault="00A94821" w:rsidP="00A94821">
      <w:pPr>
        <w:tabs>
          <w:tab w:val="left" w:pos="1134"/>
        </w:tabs>
        <w:spacing w:line="360" w:lineRule="auto"/>
        <w:contextualSpacing/>
        <w:jc w:val="both"/>
        <w:rPr>
          <w:rFonts w:ascii="Myriad Pro" w:hAnsi="Myriad Pro"/>
          <w:b/>
          <w:color w:val="000000"/>
          <w:sz w:val="26"/>
          <w:szCs w:val="26"/>
        </w:rPr>
      </w:pPr>
      <w:r w:rsidRPr="00B71A76">
        <w:rPr>
          <w:rFonts w:ascii="Myriad Pro" w:hAnsi="Myriad Pro"/>
          <w:b/>
          <w:color w:val="000000"/>
          <w:sz w:val="26"/>
          <w:szCs w:val="26"/>
        </w:rPr>
        <w:t>ПОЗИЦИЯ ИСПОЛНИТЕЛЯ</w:t>
      </w:r>
    </w:p>
    <w:p w14:paraId="1DCAC8C7" w14:textId="77777777" w:rsidR="00A94821" w:rsidRPr="00B71A76" w:rsidRDefault="00A94821" w:rsidP="00A94821">
      <w:pPr>
        <w:pStyle w:val="a7"/>
        <w:spacing w:line="360" w:lineRule="auto"/>
        <w:ind w:left="0" w:firstLine="567"/>
        <w:jc w:val="both"/>
        <w:rPr>
          <w:rFonts w:ascii="Myriad Pro" w:hAnsi="Myriad Pro"/>
          <w:sz w:val="26"/>
          <w:szCs w:val="26"/>
        </w:rPr>
      </w:pPr>
      <w:r w:rsidRPr="00B71A76">
        <w:rPr>
          <w:rFonts w:ascii="Myriad Pro" w:hAnsi="Myriad Pro"/>
          <w:sz w:val="26"/>
          <w:szCs w:val="26"/>
        </w:rPr>
        <w:t>В соответствии с Методически</w:t>
      </w:r>
      <w:r>
        <w:rPr>
          <w:rFonts w:ascii="Myriad Pro" w:hAnsi="Myriad Pro"/>
          <w:sz w:val="26"/>
          <w:szCs w:val="26"/>
        </w:rPr>
        <w:t>ми</w:t>
      </w:r>
      <w:r w:rsidRPr="00B71A76">
        <w:rPr>
          <w:rFonts w:ascii="Myriad Pro" w:hAnsi="Myriad Pro"/>
          <w:sz w:val="26"/>
          <w:szCs w:val="26"/>
        </w:rPr>
        <w:t xml:space="preserve"> указани</w:t>
      </w:r>
      <w:r>
        <w:rPr>
          <w:rFonts w:ascii="Myriad Pro" w:hAnsi="Myriad Pro"/>
          <w:sz w:val="26"/>
          <w:szCs w:val="26"/>
        </w:rPr>
        <w:t>ями</w:t>
      </w:r>
      <w:r w:rsidRPr="00B71A76">
        <w:rPr>
          <w:rFonts w:ascii="Myriad Pro" w:hAnsi="Myriad Pro"/>
          <w:sz w:val="26"/>
          <w:szCs w:val="26"/>
        </w:rPr>
        <w:t xml:space="preserve"> №228-э учет величины экономии операционных расходов при формировании НВВ регулируемой организации осуществляется при наступлении очередного долгосрочного периода регулирования (в целях учета соответствующей экономии, достигнутой регулируемой организацией в предыдущем долгосрочном периоде).</w:t>
      </w:r>
    </w:p>
    <w:p w14:paraId="07852CCC" w14:textId="77777777" w:rsidR="00A94821" w:rsidRPr="00B71A76" w:rsidRDefault="00A94821" w:rsidP="00A94821">
      <w:pPr>
        <w:pStyle w:val="a7"/>
        <w:spacing w:line="360" w:lineRule="auto"/>
        <w:ind w:left="0" w:firstLine="567"/>
        <w:jc w:val="both"/>
        <w:rPr>
          <w:rFonts w:ascii="Myriad Pro" w:hAnsi="Myriad Pro"/>
          <w:sz w:val="26"/>
          <w:szCs w:val="26"/>
        </w:rPr>
      </w:pPr>
      <w:r w:rsidRPr="00B71A76">
        <w:rPr>
          <w:rFonts w:ascii="Myriad Pro" w:hAnsi="Myriad Pro"/>
          <w:sz w:val="26"/>
          <w:szCs w:val="26"/>
        </w:rPr>
        <w:t xml:space="preserve">2017 год является третьим годом долгосрочного периода регулирования 2015-2019 гг. филиала </w:t>
      </w:r>
      <w:r>
        <w:rPr>
          <w:rFonts w:ascii="Myriad Pro" w:hAnsi="Myriad Pro"/>
          <w:sz w:val="26"/>
          <w:szCs w:val="26"/>
        </w:rPr>
        <w:t>ПАО </w:t>
      </w:r>
      <w:r w:rsidRPr="00B71A76">
        <w:rPr>
          <w:rFonts w:ascii="Myriad Pro" w:hAnsi="Myriad Pro"/>
          <w:sz w:val="26"/>
          <w:szCs w:val="26"/>
        </w:rPr>
        <w:t>«МРСК Сибири «Читаэнерго». Учет соответствующей величины экономии (в случае ее возникновения и заявления в установленном порядке) должен быть произведен в последующем долгосрочном периоде регулирования.</w:t>
      </w:r>
    </w:p>
    <w:p w14:paraId="1B1451EC" w14:textId="77777777" w:rsidR="00A94821" w:rsidRPr="00B71A76" w:rsidRDefault="00A94821" w:rsidP="00A94821">
      <w:pPr>
        <w:ind w:firstLine="567"/>
        <w:rPr>
          <w:rFonts w:ascii="Myriad Pro" w:hAnsi="Myriad Pro"/>
        </w:rPr>
      </w:pPr>
    </w:p>
    <w:p w14:paraId="75978CF8" w14:textId="77777777" w:rsidR="00A94821" w:rsidRPr="00B71A76" w:rsidRDefault="00A94821" w:rsidP="00A94821">
      <w:pPr>
        <w:pStyle w:val="3"/>
        <w:numPr>
          <w:ilvl w:val="2"/>
          <w:numId w:val="11"/>
        </w:numPr>
        <w:spacing w:line="360" w:lineRule="auto"/>
        <w:ind w:left="0" w:firstLine="0"/>
        <w:jc w:val="both"/>
        <w:rPr>
          <w:rFonts w:ascii="Myriad Pro" w:hAnsi="Myriad Pro"/>
          <w:b/>
          <w:color w:val="4F6228"/>
          <w:sz w:val="28"/>
          <w:szCs w:val="28"/>
        </w:rPr>
      </w:pPr>
      <w:bookmarkStart w:id="56" w:name="_Toc52656060"/>
      <w:r w:rsidRPr="00B71A76">
        <w:rPr>
          <w:rFonts w:ascii="Myriad Pro" w:hAnsi="Myriad Pro"/>
          <w:b/>
          <w:color w:val="4F6228"/>
          <w:sz w:val="28"/>
          <w:szCs w:val="28"/>
        </w:rPr>
        <w:lastRenderedPageBreak/>
        <w:t xml:space="preserve"> </w:t>
      </w:r>
      <w:bookmarkStart w:id="57" w:name="_Toc63420610"/>
      <w:r w:rsidRPr="00B71A76">
        <w:rPr>
          <w:rFonts w:ascii="Myriad Pro" w:hAnsi="Myriad Pro"/>
          <w:b/>
          <w:color w:val="4F6228"/>
          <w:sz w:val="28"/>
          <w:szCs w:val="28"/>
        </w:rPr>
        <w:t xml:space="preserve">Экспертиза расчета экономии от снижения технологических потерь, учтенной </w:t>
      </w:r>
      <w:r>
        <w:rPr>
          <w:rFonts w:ascii="Myriad Pro" w:hAnsi="Myriad Pro"/>
          <w:b/>
          <w:color w:val="4F6228"/>
          <w:sz w:val="28"/>
          <w:szCs w:val="28"/>
        </w:rPr>
        <w:t>РСТ </w:t>
      </w:r>
      <w:r w:rsidRPr="00B71A76">
        <w:rPr>
          <w:rFonts w:ascii="Myriad Pro" w:hAnsi="Myriad Pro"/>
          <w:b/>
          <w:color w:val="4F6228"/>
          <w:sz w:val="28"/>
          <w:szCs w:val="28"/>
        </w:rPr>
        <w:t xml:space="preserve">Забайкальского края в НВВ филиала </w:t>
      </w:r>
      <w:r>
        <w:rPr>
          <w:rFonts w:ascii="Myriad Pro" w:hAnsi="Myriad Pro"/>
          <w:b/>
          <w:color w:val="4F6228"/>
          <w:sz w:val="28"/>
          <w:szCs w:val="28"/>
        </w:rPr>
        <w:t>ПАО </w:t>
      </w:r>
      <w:r w:rsidRPr="00B71A76">
        <w:rPr>
          <w:rFonts w:ascii="Myriad Pro" w:hAnsi="Myriad Pro"/>
          <w:b/>
          <w:color w:val="4F6228"/>
          <w:sz w:val="28"/>
          <w:szCs w:val="28"/>
        </w:rPr>
        <w:t>«МРСК Сибири»</w:t>
      </w:r>
      <w:r>
        <w:rPr>
          <w:rFonts w:ascii="Myriad Pro" w:hAnsi="Myriad Pro"/>
          <w:b/>
          <w:color w:val="4F6228"/>
          <w:sz w:val="28"/>
          <w:szCs w:val="28"/>
        </w:rPr>
        <w:t xml:space="preserve"> - </w:t>
      </w:r>
      <w:r w:rsidRPr="00B71A76">
        <w:rPr>
          <w:rFonts w:ascii="Myriad Pro" w:hAnsi="Myriad Pro"/>
          <w:b/>
          <w:color w:val="4F6228"/>
          <w:sz w:val="28"/>
          <w:szCs w:val="28"/>
        </w:rPr>
        <w:t>«Читаэнерго»</w:t>
      </w:r>
      <w:bookmarkEnd w:id="56"/>
      <w:bookmarkEnd w:id="57"/>
    </w:p>
    <w:p w14:paraId="5207F5D0" w14:textId="77777777" w:rsidR="00A94821" w:rsidRPr="00B71A76" w:rsidRDefault="00A94821" w:rsidP="00A94821">
      <w:pPr>
        <w:tabs>
          <w:tab w:val="left" w:pos="1134"/>
        </w:tabs>
        <w:spacing w:line="360" w:lineRule="auto"/>
        <w:ind w:firstLine="567"/>
        <w:contextualSpacing/>
        <w:jc w:val="both"/>
        <w:rPr>
          <w:rFonts w:ascii="Myriad Pro" w:hAnsi="Myriad Pro"/>
          <w:color w:val="000000"/>
          <w:sz w:val="26"/>
          <w:szCs w:val="26"/>
        </w:rPr>
      </w:pPr>
      <w:r w:rsidRPr="00B71A76">
        <w:rPr>
          <w:rFonts w:ascii="Myriad Pro" w:hAnsi="Myriad Pro"/>
          <w:color w:val="000000"/>
          <w:sz w:val="26"/>
          <w:szCs w:val="26"/>
        </w:rPr>
        <w:t>Согласно п.25 Методических указаний №228-э величина экономии от снижения объема технологических потерь электрической энергии учитывается в составе необходимой валовой выручки в течение 5 лет и определяется на каждый расчетный год i периода регулирования по следующей формуле:</w:t>
      </w:r>
    </w:p>
    <w:p w14:paraId="166DFFD0" w14:textId="77777777" w:rsidR="00A94821" w:rsidRPr="00B71A76" w:rsidRDefault="00A94821" w:rsidP="00A94821">
      <w:pPr>
        <w:tabs>
          <w:tab w:val="left" w:pos="1134"/>
        </w:tabs>
        <w:spacing w:line="360" w:lineRule="auto"/>
        <w:ind w:firstLine="567"/>
        <w:jc w:val="both"/>
        <w:rPr>
          <w:rFonts w:ascii="Myriad Pro" w:hAnsi="Myriad Pro"/>
          <w:noProof/>
          <w:color w:val="000000"/>
          <w:sz w:val="26"/>
          <w:szCs w:val="26"/>
        </w:rPr>
      </w:pPr>
      <w:bookmarkStart w:id="58" w:name="sub_10251"/>
      <w:r w:rsidRPr="00B71A76">
        <w:rPr>
          <w:rFonts w:ascii="Myriad Pro" w:hAnsi="Myriad Pro"/>
          <w:noProof/>
          <w:color w:val="000000"/>
          <w:sz w:val="26"/>
          <w:szCs w:val="26"/>
        </w:rPr>
        <w:drawing>
          <wp:inline distT="0" distB="0" distL="0" distR="0" wp14:anchorId="5CE154FA" wp14:editId="4B85F40E">
            <wp:extent cx="2854325" cy="954405"/>
            <wp:effectExtent l="0" t="0" r="0" b="0"/>
            <wp:docPr id="75"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90" cstate="print"/>
                    <a:srcRect/>
                    <a:stretch>
                      <a:fillRect/>
                    </a:stretch>
                  </pic:blipFill>
                  <pic:spPr bwMode="auto">
                    <a:xfrm>
                      <a:off x="0" y="0"/>
                      <a:ext cx="2854325" cy="954405"/>
                    </a:xfrm>
                    <a:prstGeom prst="rect">
                      <a:avLst/>
                    </a:prstGeom>
                    <a:noFill/>
                    <a:ln w="9525">
                      <a:noFill/>
                      <a:miter lim="800000"/>
                      <a:headEnd/>
                      <a:tailEnd/>
                    </a:ln>
                  </pic:spPr>
                </pic:pic>
              </a:graphicData>
            </a:graphic>
          </wp:inline>
        </w:drawing>
      </w:r>
    </w:p>
    <w:bookmarkEnd w:id="58"/>
    <w:p w14:paraId="14FB7A79" w14:textId="77777777" w:rsidR="00A94821" w:rsidRPr="00B71A76" w:rsidRDefault="00A94821" w:rsidP="00A94821">
      <w:pPr>
        <w:tabs>
          <w:tab w:val="left" w:pos="1134"/>
        </w:tabs>
        <w:spacing w:line="360" w:lineRule="auto"/>
        <w:ind w:firstLine="567"/>
        <w:contextualSpacing/>
        <w:jc w:val="both"/>
        <w:rPr>
          <w:rFonts w:ascii="Myriad Pro" w:hAnsi="Myriad Pro"/>
          <w:color w:val="000000"/>
          <w:sz w:val="26"/>
          <w:szCs w:val="26"/>
        </w:rPr>
      </w:pPr>
      <w:r w:rsidRPr="00B71A76">
        <w:rPr>
          <w:rFonts w:ascii="Myriad Pro" w:hAnsi="Myriad Pro"/>
          <w:color w:val="000000"/>
          <w:sz w:val="26"/>
          <w:szCs w:val="26"/>
        </w:rPr>
        <w:t>где:</w:t>
      </w:r>
    </w:p>
    <w:p w14:paraId="0E96385F" w14:textId="77777777" w:rsidR="00A94821" w:rsidRPr="00B71A76" w:rsidRDefault="00A94821" w:rsidP="00A94821">
      <w:pPr>
        <w:tabs>
          <w:tab w:val="left" w:pos="1134"/>
        </w:tabs>
        <w:spacing w:line="360" w:lineRule="auto"/>
        <w:ind w:firstLine="567"/>
        <w:contextualSpacing/>
        <w:jc w:val="both"/>
        <w:rPr>
          <w:rFonts w:ascii="Myriad Pro" w:hAnsi="Myriad Pro"/>
          <w:color w:val="000000"/>
          <w:sz w:val="26"/>
          <w:szCs w:val="26"/>
        </w:rPr>
      </w:pPr>
      <w:r w:rsidRPr="00B71A76">
        <w:rPr>
          <w:rFonts w:ascii="Myriad Pro" w:hAnsi="Myriad Pro"/>
          <w:noProof/>
          <w:color w:val="000000"/>
          <w:sz w:val="26"/>
          <w:szCs w:val="26"/>
        </w:rPr>
        <w:drawing>
          <wp:inline distT="0" distB="0" distL="0" distR="0" wp14:anchorId="6CF092E0" wp14:editId="643F9AC0">
            <wp:extent cx="461010" cy="278130"/>
            <wp:effectExtent l="19050" t="0" r="0" b="0"/>
            <wp:docPr id="76"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91" cstate="print"/>
                    <a:srcRect/>
                    <a:stretch>
                      <a:fillRect/>
                    </a:stretch>
                  </pic:blipFill>
                  <pic:spPr bwMode="auto">
                    <a:xfrm>
                      <a:off x="0" y="0"/>
                      <a:ext cx="461010" cy="278130"/>
                    </a:xfrm>
                    <a:prstGeom prst="rect">
                      <a:avLst/>
                    </a:prstGeom>
                    <a:noFill/>
                    <a:ln w="9525">
                      <a:noFill/>
                      <a:miter lim="800000"/>
                      <a:headEnd/>
                      <a:tailEnd/>
                    </a:ln>
                  </pic:spPr>
                </pic:pic>
              </a:graphicData>
            </a:graphic>
          </wp:inline>
        </w:drawing>
      </w:r>
      <w:r w:rsidRPr="00B71A76">
        <w:rPr>
          <w:rFonts w:ascii="Myriad Pro" w:hAnsi="Myriad Pro"/>
          <w:color w:val="000000"/>
          <w:sz w:val="26"/>
          <w:szCs w:val="26"/>
        </w:rPr>
        <w:t xml:space="preserve"> - экономия от снижения технологических потерь, учитываемая в необходимой валовой выручке расчетного года i очередного долгосрочного периода регулирования. Величина экономии принимается равной нулю, если расчет дает отрицательное значение экономии.</w:t>
      </w:r>
    </w:p>
    <w:p w14:paraId="33FD41C5" w14:textId="77777777" w:rsidR="00A94821" w:rsidRPr="00B71A76" w:rsidRDefault="00A94821" w:rsidP="00A94821">
      <w:pPr>
        <w:tabs>
          <w:tab w:val="left" w:pos="1134"/>
        </w:tabs>
        <w:spacing w:line="360" w:lineRule="auto"/>
        <w:ind w:firstLine="567"/>
        <w:jc w:val="both"/>
        <w:rPr>
          <w:rFonts w:ascii="Myriad Pro" w:hAnsi="Myriad Pro"/>
          <w:color w:val="000000"/>
          <w:sz w:val="26"/>
          <w:szCs w:val="26"/>
        </w:rPr>
      </w:pPr>
      <w:r w:rsidRPr="00B71A76">
        <w:rPr>
          <w:rFonts w:ascii="Myriad Pro" w:hAnsi="Myriad Pro"/>
          <w:color w:val="000000"/>
          <w:sz w:val="26"/>
          <w:szCs w:val="26"/>
        </w:rPr>
        <w:t xml:space="preserve">Экономия потерь на каждый год долгосрочного периода регулирования </w:t>
      </w:r>
      <w:r w:rsidRPr="00B71A76">
        <w:rPr>
          <w:rFonts w:ascii="Myriad Pro" w:hAnsi="Myriad Pro"/>
          <w:noProof/>
          <w:color w:val="000000"/>
          <w:sz w:val="26"/>
          <w:szCs w:val="26"/>
        </w:rPr>
        <w:drawing>
          <wp:inline distT="0" distB="0" distL="0" distR="0" wp14:anchorId="7720AFDB" wp14:editId="3C076B48">
            <wp:extent cx="476885" cy="278130"/>
            <wp:effectExtent l="19050" t="0" r="0" b="0"/>
            <wp:docPr id="17"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92" cstate="print"/>
                    <a:srcRect/>
                    <a:stretch>
                      <a:fillRect/>
                    </a:stretch>
                  </pic:blipFill>
                  <pic:spPr bwMode="auto">
                    <a:xfrm>
                      <a:off x="0" y="0"/>
                      <a:ext cx="476885" cy="278130"/>
                    </a:xfrm>
                    <a:prstGeom prst="rect">
                      <a:avLst/>
                    </a:prstGeom>
                    <a:noFill/>
                    <a:ln w="9525">
                      <a:noFill/>
                      <a:miter lim="800000"/>
                      <a:headEnd/>
                      <a:tailEnd/>
                    </a:ln>
                  </pic:spPr>
                </pic:pic>
              </a:graphicData>
            </a:graphic>
          </wp:inline>
        </w:drawing>
      </w:r>
      <w:r w:rsidRPr="00B71A76">
        <w:rPr>
          <w:rFonts w:ascii="Myriad Pro" w:hAnsi="Myriad Pro"/>
          <w:color w:val="000000"/>
          <w:sz w:val="26"/>
          <w:szCs w:val="26"/>
        </w:rPr>
        <w:t xml:space="preserve"> для территориальных сетевых организаций рассчитывается как:</w:t>
      </w:r>
    </w:p>
    <w:p w14:paraId="15D0F152" w14:textId="77777777" w:rsidR="00A94821" w:rsidRPr="00B71A76" w:rsidRDefault="00A94821" w:rsidP="00A94821">
      <w:pPr>
        <w:tabs>
          <w:tab w:val="left" w:pos="1134"/>
        </w:tabs>
        <w:spacing w:line="360" w:lineRule="auto"/>
        <w:jc w:val="center"/>
        <w:rPr>
          <w:rFonts w:ascii="Myriad Pro" w:hAnsi="Myriad Pro"/>
          <w:color w:val="000000"/>
          <w:sz w:val="26"/>
          <w:szCs w:val="26"/>
        </w:rPr>
      </w:pPr>
      <w:bookmarkStart w:id="59" w:name="sub_10254"/>
      <w:r w:rsidRPr="00B71A76">
        <w:rPr>
          <w:rFonts w:ascii="Myriad Pro" w:hAnsi="Myriad Pro"/>
          <w:noProof/>
          <w:color w:val="000000"/>
          <w:sz w:val="26"/>
          <w:szCs w:val="26"/>
        </w:rPr>
        <w:drawing>
          <wp:inline distT="0" distB="0" distL="0" distR="0" wp14:anchorId="03AB736A" wp14:editId="63775D35">
            <wp:extent cx="2966085" cy="421640"/>
            <wp:effectExtent l="0" t="0" r="0" b="0"/>
            <wp:docPr id="78"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93" cstate="print"/>
                    <a:srcRect/>
                    <a:stretch>
                      <a:fillRect/>
                    </a:stretch>
                  </pic:blipFill>
                  <pic:spPr bwMode="auto">
                    <a:xfrm>
                      <a:off x="0" y="0"/>
                      <a:ext cx="2966085" cy="421640"/>
                    </a:xfrm>
                    <a:prstGeom prst="rect">
                      <a:avLst/>
                    </a:prstGeom>
                    <a:noFill/>
                    <a:ln w="9525">
                      <a:noFill/>
                      <a:miter lim="800000"/>
                      <a:headEnd/>
                      <a:tailEnd/>
                    </a:ln>
                  </pic:spPr>
                </pic:pic>
              </a:graphicData>
            </a:graphic>
          </wp:inline>
        </w:drawing>
      </w:r>
    </w:p>
    <w:bookmarkEnd w:id="59"/>
    <w:p w14:paraId="0BC68699" w14:textId="77777777" w:rsidR="00A94821" w:rsidRPr="00B71A76" w:rsidRDefault="00A94821" w:rsidP="00A94821">
      <w:pPr>
        <w:tabs>
          <w:tab w:val="left" w:pos="1134"/>
        </w:tabs>
        <w:spacing w:line="360" w:lineRule="auto"/>
        <w:ind w:firstLine="567"/>
        <w:jc w:val="both"/>
        <w:rPr>
          <w:rFonts w:ascii="Myriad Pro" w:hAnsi="Myriad Pro"/>
          <w:color w:val="000000"/>
          <w:sz w:val="26"/>
          <w:szCs w:val="26"/>
        </w:rPr>
      </w:pPr>
      <w:r w:rsidRPr="00B71A76">
        <w:rPr>
          <w:rFonts w:ascii="Myriad Pro" w:hAnsi="Myriad Pro"/>
          <w:color w:val="000000"/>
          <w:sz w:val="26"/>
          <w:szCs w:val="26"/>
        </w:rPr>
        <w:t>где:</w:t>
      </w:r>
    </w:p>
    <w:p w14:paraId="5A264AB6" w14:textId="77777777" w:rsidR="00A94821" w:rsidRPr="00B71A76" w:rsidRDefault="00A94821" w:rsidP="00A94821">
      <w:pPr>
        <w:tabs>
          <w:tab w:val="left" w:pos="1134"/>
        </w:tabs>
        <w:spacing w:line="360" w:lineRule="auto"/>
        <w:ind w:firstLine="567"/>
        <w:jc w:val="both"/>
        <w:rPr>
          <w:rFonts w:ascii="Myriad Pro" w:hAnsi="Myriad Pro"/>
          <w:color w:val="000000"/>
          <w:sz w:val="26"/>
          <w:szCs w:val="26"/>
        </w:rPr>
      </w:pPr>
      <w:r w:rsidRPr="00B71A76">
        <w:rPr>
          <w:rFonts w:ascii="Myriad Pro" w:hAnsi="Myriad Pro"/>
          <w:color w:val="000000"/>
          <w:sz w:val="26"/>
          <w:szCs w:val="26"/>
        </w:rPr>
        <w:t>j - количество лет, предшествующих году i периода регулирования;</w:t>
      </w:r>
    </w:p>
    <w:p w14:paraId="0A0D0BA0" w14:textId="77777777" w:rsidR="00A94821" w:rsidRPr="00B71A76" w:rsidRDefault="00A94821" w:rsidP="00A94821">
      <w:pPr>
        <w:tabs>
          <w:tab w:val="left" w:pos="1134"/>
        </w:tabs>
        <w:spacing w:line="360" w:lineRule="auto"/>
        <w:ind w:firstLine="567"/>
        <w:jc w:val="both"/>
        <w:rPr>
          <w:rFonts w:ascii="Myriad Pro" w:hAnsi="Myriad Pro"/>
          <w:color w:val="000000"/>
          <w:sz w:val="26"/>
          <w:szCs w:val="26"/>
        </w:rPr>
      </w:pPr>
      <w:r w:rsidRPr="00B71A76">
        <w:rPr>
          <w:rFonts w:ascii="Myriad Pro" w:hAnsi="Myriad Pro"/>
          <w:noProof/>
          <w:color w:val="000000"/>
          <w:sz w:val="26"/>
          <w:szCs w:val="26"/>
        </w:rPr>
        <w:drawing>
          <wp:inline distT="0" distB="0" distL="0" distR="0" wp14:anchorId="753FA0D4" wp14:editId="2509D868">
            <wp:extent cx="461010" cy="270510"/>
            <wp:effectExtent l="19050" t="0" r="0" b="0"/>
            <wp:docPr id="79"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94" cstate="print"/>
                    <a:srcRect/>
                    <a:stretch>
                      <a:fillRect/>
                    </a:stretch>
                  </pic:blipFill>
                  <pic:spPr bwMode="auto">
                    <a:xfrm>
                      <a:off x="0" y="0"/>
                      <a:ext cx="461010" cy="270510"/>
                    </a:xfrm>
                    <a:prstGeom prst="rect">
                      <a:avLst/>
                    </a:prstGeom>
                    <a:noFill/>
                    <a:ln w="9525">
                      <a:noFill/>
                      <a:miter lim="800000"/>
                      <a:headEnd/>
                      <a:tailEnd/>
                    </a:ln>
                  </pic:spPr>
                </pic:pic>
              </a:graphicData>
            </a:graphic>
          </wp:inline>
        </w:drawing>
      </w:r>
      <w:r w:rsidRPr="00B71A76">
        <w:rPr>
          <w:rFonts w:ascii="Myriad Pro" w:hAnsi="Myriad Pro"/>
          <w:color w:val="000000"/>
          <w:sz w:val="26"/>
          <w:szCs w:val="26"/>
        </w:rPr>
        <w:t xml:space="preserve"> - экономия от снижения потерь в году i-j. Величина экономии принимается равной нулю, если расчет дает отрицательное значение экономии;</w:t>
      </w:r>
    </w:p>
    <w:p w14:paraId="3183B4FE" w14:textId="77777777" w:rsidR="00A94821" w:rsidRPr="00B71A76" w:rsidRDefault="00A94821" w:rsidP="00A94821">
      <w:pPr>
        <w:tabs>
          <w:tab w:val="left" w:pos="1134"/>
        </w:tabs>
        <w:spacing w:line="360" w:lineRule="auto"/>
        <w:ind w:firstLine="567"/>
        <w:jc w:val="both"/>
        <w:rPr>
          <w:rFonts w:ascii="Myriad Pro" w:hAnsi="Myriad Pro"/>
          <w:color w:val="000000"/>
          <w:sz w:val="26"/>
          <w:szCs w:val="26"/>
        </w:rPr>
      </w:pPr>
      <w:r w:rsidRPr="00B71A76">
        <w:rPr>
          <w:rFonts w:ascii="Myriad Pro" w:hAnsi="Myriad Pro"/>
          <w:noProof/>
          <w:color w:val="000000"/>
          <w:sz w:val="26"/>
          <w:szCs w:val="26"/>
        </w:rPr>
        <w:drawing>
          <wp:inline distT="0" distB="0" distL="0" distR="0" wp14:anchorId="05BFDD22" wp14:editId="2C93228A">
            <wp:extent cx="453390" cy="334010"/>
            <wp:effectExtent l="19050" t="0" r="0" b="0"/>
            <wp:docPr id="80"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95" cstate="print"/>
                    <a:srcRect/>
                    <a:stretch>
                      <a:fillRect/>
                    </a:stretch>
                  </pic:blipFill>
                  <pic:spPr bwMode="auto">
                    <a:xfrm>
                      <a:off x="0" y="0"/>
                      <a:ext cx="453390" cy="334010"/>
                    </a:xfrm>
                    <a:prstGeom prst="rect">
                      <a:avLst/>
                    </a:prstGeom>
                    <a:noFill/>
                    <a:ln w="9525">
                      <a:noFill/>
                      <a:miter lim="800000"/>
                      <a:headEnd/>
                      <a:tailEnd/>
                    </a:ln>
                  </pic:spPr>
                </pic:pic>
              </a:graphicData>
            </a:graphic>
          </wp:inline>
        </w:drawing>
      </w:r>
      <w:r w:rsidRPr="00B71A76">
        <w:rPr>
          <w:rFonts w:ascii="Myriad Pro" w:hAnsi="Myriad Pro"/>
          <w:color w:val="000000"/>
          <w:sz w:val="26"/>
          <w:szCs w:val="26"/>
        </w:rPr>
        <w:t xml:space="preserve"> - фактический объем отпуска в сеть в году i-j;</w:t>
      </w:r>
    </w:p>
    <w:p w14:paraId="24C35322" w14:textId="77777777" w:rsidR="00A94821" w:rsidRPr="00B71A76" w:rsidRDefault="00A94821" w:rsidP="00A94821">
      <w:pPr>
        <w:tabs>
          <w:tab w:val="left" w:pos="1134"/>
        </w:tabs>
        <w:spacing w:line="360" w:lineRule="auto"/>
        <w:ind w:firstLine="567"/>
        <w:jc w:val="both"/>
        <w:rPr>
          <w:rFonts w:ascii="Myriad Pro" w:hAnsi="Myriad Pro"/>
          <w:color w:val="000000"/>
          <w:sz w:val="26"/>
          <w:szCs w:val="26"/>
        </w:rPr>
      </w:pPr>
      <w:r w:rsidRPr="00B71A76">
        <w:rPr>
          <w:rFonts w:ascii="Myriad Pro" w:hAnsi="Myriad Pro"/>
          <w:noProof/>
          <w:color w:val="000000"/>
          <w:sz w:val="26"/>
          <w:szCs w:val="26"/>
        </w:rPr>
        <w:drawing>
          <wp:inline distT="0" distB="0" distL="0" distR="0" wp14:anchorId="23A0E306" wp14:editId="6E321D51">
            <wp:extent cx="341630" cy="302260"/>
            <wp:effectExtent l="19050" t="0" r="0" b="0"/>
            <wp:docPr id="81"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a:picLocks noChangeAspect="1" noChangeArrowheads="1"/>
                    </pic:cNvPicPr>
                  </pic:nvPicPr>
                  <pic:blipFill>
                    <a:blip r:embed="rId96" cstate="print"/>
                    <a:srcRect/>
                    <a:stretch>
                      <a:fillRect/>
                    </a:stretch>
                  </pic:blipFill>
                  <pic:spPr bwMode="auto">
                    <a:xfrm>
                      <a:off x="0" y="0"/>
                      <a:ext cx="341630" cy="302260"/>
                    </a:xfrm>
                    <a:prstGeom prst="rect">
                      <a:avLst/>
                    </a:prstGeom>
                    <a:noFill/>
                    <a:ln w="9525">
                      <a:noFill/>
                      <a:miter lim="800000"/>
                      <a:headEnd/>
                      <a:tailEnd/>
                    </a:ln>
                  </pic:spPr>
                </pic:pic>
              </a:graphicData>
            </a:graphic>
          </wp:inline>
        </w:drawing>
      </w:r>
      <w:r w:rsidRPr="00B71A76">
        <w:rPr>
          <w:rFonts w:ascii="Myriad Pro" w:hAnsi="Myriad Pro"/>
          <w:color w:val="000000"/>
          <w:sz w:val="26"/>
          <w:szCs w:val="26"/>
        </w:rPr>
        <w:t xml:space="preserve"> - фактический объем потерь электрической энергии в сетях в году i-j;</w:t>
      </w:r>
    </w:p>
    <w:p w14:paraId="7459178A" w14:textId="77777777" w:rsidR="00A94821" w:rsidRPr="00B71A76" w:rsidRDefault="00A94821" w:rsidP="00A94821">
      <w:pPr>
        <w:tabs>
          <w:tab w:val="left" w:pos="1134"/>
        </w:tabs>
        <w:spacing w:line="360" w:lineRule="auto"/>
        <w:ind w:firstLine="567"/>
        <w:jc w:val="both"/>
        <w:rPr>
          <w:rFonts w:ascii="Myriad Pro" w:hAnsi="Myriad Pro"/>
          <w:color w:val="000000"/>
          <w:sz w:val="26"/>
          <w:szCs w:val="26"/>
        </w:rPr>
      </w:pPr>
      <w:bookmarkStart w:id="60" w:name="sub_102527"/>
      <w:r w:rsidRPr="00B71A76">
        <w:rPr>
          <w:rFonts w:ascii="Myriad Pro" w:hAnsi="Myriad Pro"/>
          <w:noProof/>
          <w:color w:val="000000"/>
          <w:sz w:val="26"/>
          <w:szCs w:val="26"/>
        </w:rPr>
        <w:drawing>
          <wp:inline distT="0" distB="0" distL="0" distR="0" wp14:anchorId="139B98DA" wp14:editId="53439060">
            <wp:extent cx="341630" cy="270510"/>
            <wp:effectExtent l="19050" t="0" r="0" b="0"/>
            <wp:docPr id="82"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97" cstate="print"/>
                    <a:srcRect/>
                    <a:stretch>
                      <a:fillRect/>
                    </a:stretch>
                  </pic:blipFill>
                  <pic:spPr bwMode="auto">
                    <a:xfrm>
                      <a:off x="0" y="0"/>
                      <a:ext cx="341630" cy="270510"/>
                    </a:xfrm>
                    <a:prstGeom prst="rect">
                      <a:avLst/>
                    </a:prstGeom>
                    <a:noFill/>
                    <a:ln w="9525">
                      <a:noFill/>
                      <a:miter lim="800000"/>
                      <a:headEnd/>
                      <a:tailEnd/>
                    </a:ln>
                  </pic:spPr>
                </pic:pic>
              </a:graphicData>
            </a:graphic>
          </wp:inline>
        </w:drawing>
      </w:r>
      <w:r w:rsidRPr="00B71A76">
        <w:rPr>
          <w:rFonts w:ascii="Myriad Pro" w:hAnsi="Myriad Pro"/>
          <w:color w:val="000000"/>
          <w:sz w:val="26"/>
          <w:szCs w:val="26"/>
        </w:rPr>
        <w:t xml:space="preserve"> - уровень потерь электрической энергии при ее передаче по электрическим сетям, определяемый в соответствии с </w:t>
      </w:r>
      <w:hyperlink r:id="rId98" w:history="1">
        <w:r w:rsidRPr="00B71A76">
          <w:rPr>
            <w:rFonts w:ascii="Myriad Pro" w:hAnsi="Myriad Pro"/>
            <w:bCs/>
            <w:color w:val="000000"/>
            <w:sz w:val="26"/>
            <w:szCs w:val="26"/>
          </w:rPr>
          <w:t>пунктом 40(1)</w:t>
        </w:r>
      </w:hyperlink>
      <w:r w:rsidRPr="00B71A76">
        <w:rPr>
          <w:rFonts w:ascii="Myriad Pro" w:hAnsi="Myriad Pro"/>
          <w:color w:val="000000"/>
          <w:sz w:val="26"/>
          <w:szCs w:val="26"/>
        </w:rPr>
        <w:t xml:space="preserve"> Основ ценообразования;</w:t>
      </w:r>
    </w:p>
    <w:bookmarkEnd w:id="60"/>
    <w:p w14:paraId="18E90152" w14:textId="77777777" w:rsidR="00A94821" w:rsidRPr="00B71A76" w:rsidRDefault="00A94821" w:rsidP="00A94821">
      <w:pPr>
        <w:tabs>
          <w:tab w:val="left" w:pos="1134"/>
        </w:tabs>
        <w:spacing w:line="360" w:lineRule="auto"/>
        <w:ind w:firstLine="567"/>
        <w:jc w:val="both"/>
        <w:rPr>
          <w:rFonts w:ascii="Myriad Pro" w:hAnsi="Myriad Pro"/>
          <w:color w:val="000000"/>
          <w:sz w:val="26"/>
          <w:szCs w:val="26"/>
        </w:rPr>
      </w:pPr>
      <w:r w:rsidRPr="00B71A76">
        <w:rPr>
          <w:rFonts w:ascii="Myriad Pro" w:hAnsi="Myriad Pro"/>
          <w:noProof/>
          <w:color w:val="000000"/>
          <w:sz w:val="26"/>
          <w:szCs w:val="26"/>
        </w:rPr>
        <w:lastRenderedPageBreak/>
        <w:drawing>
          <wp:inline distT="0" distB="0" distL="0" distR="0" wp14:anchorId="6206A105" wp14:editId="335C171B">
            <wp:extent cx="461010" cy="270510"/>
            <wp:effectExtent l="19050" t="0" r="0" b="0"/>
            <wp:docPr id="83"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99" cstate="print"/>
                    <a:srcRect/>
                    <a:stretch>
                      <a:fillRect/>
                    </a:stretch>
                  </pic:blipFill>
                  <pic:spPr bwMode="auto">
                    <a:xfrm>
                      <a:off x="0" y="0"/>
                      <a:ext cx="461010" cy="270510"/>
                    </a:xfrm>
                    <a:prstGeom prst="rect">
                      <a:avLst/>
                    </a:prstGeom>
                    <a:noFill/>
                    <a:ln w="9525">
                      <a:noFill/>
                      <a:miter lim="800000"/>
                      <a:headEnd/>
                      <a:tailEnd/>
                    </a:ln>
                  </pic:spPr>
                </pic:pic>
              </a:graphicData>
            </a:graphic>
          </wp:inline>
        </w:drawing>
      </w:r>
      <w:r w:rsidRPr="00B71A76">
        <w:rPr>
          <w:rFonts w:ascii="Myriad Pro" w:hAnsi="Myriad Pro"/>
          <w:color w:val="000000"/>
          <w:sz w:val="26"/>
          <w:szCs w:val="26"/>
        </w:rPr>
        <w:t xml:space="preserve"> - средневзвешенная цена покупки электрической энергии (мощности) в целях компенсации потерь электрической энергии в сетях, учтенная при установлении тарифов в году i-j.</w:t>
      </w:r>
    </w:p>
    <w:p w14:paraId="3DE467C1" w14:textId="77777777" w:rsidR="00A94821" w:rsidRPr="00B71A76" w:rsidRDefault="00A94821" w:rsidP="00A94821">
      <w:pPr>
        <w:tabs>
          <w:tab w:val="left" w:pos="1134"/>
        </w:tabs>
        <w:spacing w:line="360" w:lineRule="auto"/>
        <w:ind w:firstLine="567"/>
        <w:contextualSpacing/>
        <w:jc w:val="both"/>
        <w:rPr>
          <w:rFonts w:ascii="Myriad Pro" w:hAnsi="Myriad Pro"/>
          <w:color w:val="000000"/>
          <w:sz w:val="26"/>
          <w:szCs w:val="26"/>
        </w:rPr>
      </w:pPr>
    </w:p>
    <w:p w14:paraId="7E6D1D18" w14:textId="77777777" w:rsidR="00A94821" w:rsidRPr="00B71A76" w:rsidRDefault="00A94821" w:rsidP="00A94821">
      <w:pPr>
        <w:tabs>
          <w:tab w:val="left" w:pos="1134"/>
        </w:tabs>
        <w:spacing w:line="360" w:lineRule="auto"/>
        <w:contextualSpacing/>
        <w:jc w:val="both"/>
        <w:rPr>
          <w:rFonts w:ascii="Myriad Pro" w:hAnsi="Myriad Pro"/>
          <w:b/>
          <w:color w:val="000000"/>
          <w:sz w:val="26"/>
          <w:szCs w:val="26"/>
        </w:rPr>
      </w:pPr>
      <w:r w:rsidRPr="00B71A76">
        <w:rPr>
          <w:rFonts w:ascii="Myriad Pro" w:hAnsi="Myriad Pro"/>
          <w:b/>
          <w:color w:val="000000"/>
          <w:sz w:val="26"/>
          <w:szCs w:val="26"/>
        </w:rPr>
        <w:t>ПОЗИЦИЯ ТЕРРИТОРИАЛЬНОЙ СЕТЕВОЙ ОРГАНИЗАЦИИ</w:t>
      </w:r>
    </w:p>
    <w:p w14:paraId="3B021496" w14:textId="77777777" w:rsidR="00A94821" w:rsidRPr="00B71A76" w:rsidRDefault="00A94821" w:rsidP="00A94821">
      <w:pPr>
        <w:tabs>
          <w:tab w:val="left" w:pos="1134"/>
        </w:tabs>
        <w:spacing w:line="360" w:lineRule="auto"/>
        <w:ind w:firstLine="567"/>
        <w:contextualSpacing/>
        <w:jc w:val="both"/>
        <w:rPr>
          <w:rFonts w:ascii="Myriad Pro" w:hAnsi="Myriad Pro"/>
          <w:color w:val="000000"/>
          <w:sz w:val="26"/>
          <w:szCs w:val="26"/>
        </w:rPr>
      </w:pPr>
      <w:r w:rsidRPr="00B71A76">
        <w:rPr>
          <w:rFonts w:ascii="Myriad Pro" w:hAnsi="Myriad Pro"/>
          <w:color w:val="000000"/>
          <w:sz w:val="26"/>
          <w:szCs w:val="26"/>
        </w:rPr>
        <w:t xml:space="preserve">Филиалом </w:t>
      </w:r>
      <w:r>
        <w:rPr>
          <w:rFonts w:ascii="Myriad Pro" w:hAnsi="Myriad Pro"/>
          <w:color w:val="000000"/>
          <w:sz w:val="26"/>
          <w:szCs w:val="26"/>
        </w:rPr>
        <w:t>ПАО </w:t>
      </w:r>
      <w:r w:rsidRPr="00B71A76">
        <w:rPr>
          <w:rFonts w:ascii="Myriad Pro" w:hAnsi="Myriad Pro"/>
          <w:color w:val="000000"/>
          <w:sz w:val="26"/>
          <w:szCs w:val="26"/>
        </w:rPr>
        <w:t>«МРСК Сибири» «Читаэнерго» экономия от снижения технологических потерь для включения в НВВ на 2017 год не заявлена.</w:t>
      </w:r>
    </w:p>
    <w:p w14:paraId="59DC8380" w14:textId="77777777" w:rsidR="00A94821" w:rsidRPr="00B71A76" w:rsidRDefault="00A94821" w:rsidP="00A94821">
      <w:pPr>
        <w:tabs>
          <w:tab w:val="left" w:pos="1134"/>
        </w:tabs>
        <w:spacing w:line="360" w:lineRule="auto"/>
        <w:ind w:firstLine="567"/>
        <w:contextualSpacing/>
        <w:jc w:val="both"/>
        <w:rPr>
          <w:rFonts w:ascii="Myriad Pro" w:hAnsi="Myriad Pro"/>
          <w:color w:val="000000"/>
          <w:sz w:val="26"/>
          <w:szCs w:val="26"/>
        </w:rPr>
      </w:pPr>
    </w:p>
    <w:p w14:paraId="7BADAA80" w14:textId="77777777" w:rsidR="00A94821" w:rsidRPr="00B71A76" w:rsidRDefault="00A94821" w:rsidP="00A94821">
      <w:pPr>
        <w:tabs>
          <w:tab w:val="left" w:pos="1134"/>
        </w:tabs>
        <w:spacing w:line="360" w:lineRule="auto"/>
        <w:contextualSpacing/>
        <w:jc w:val="both"/>
        <w:rPr>
          <w:rFonts w:ascii="Myriad Pro" w:hAnsi="Myriad Pro"/>
          <w:b/>
          <w:color w:val="000000"/>
          <w:sz w:val="26"/>
          <w:szCs w:val="26"/>
        </w:rPr>
      </w:pPr>
      <w:r w:rsidRPr="00B71A76">
        <w:rPr>
          <w:rFonts w:ascii="Myriad Pro" w:hAnsi="Myriad Pro"/>
          <w:b/>
          <w:color w:val="000000"/>
          <w:sz w:val="26"/>
          <w:szCs w:val="26"/>
        </w:rPr>
        <w:t>ПОЗИЦИЯ ОРГАНА РЕГУЛИРОВАНИЯ</w:t>
      </w:r>
    </w:p>
    <w:p w14:paraId="5072EB02" w14:textId="77777777" w:rsidR="00A94821" w:rsidRPr="00B71A76" w:rsidRDefault="00A94821" w:rsidP="00A94821">
      <w:pPr>
        <w:tabs>
          <w:tab w:val="left" w:pos="1134"/>
        </w:tabs>
        <w:spacing w:line="360" w:lineRule="auto"/>
        <w:ind w:firstLine="567"/>
        <w:contextualSpacing/>
        <w:jc w:val="both"/>
        <w:rPr>
          <w:rFonts w:ascii="Myriad Pro" w:hAnsi="Myriad Pro"/>
          <w:color w:val="000000"/>
          <w:sz w:val="26"/>
          <w:szCs w:val="26"/>
        </w:rPr>
      </w:pPr>
      <w:r>
        <w:rPr>
          <w:rFonts w:ascii="Myriad Pro" w:hAnsi="Myriad Pro"/>
          <w:color w:val="000000"/>
          <w:sz w:val="26"/>
          <w:szCs w:val="26"/>
        </w:rPr>
        <w:t>РСТ </w:t>
      </w:r>
      <w:r w:rsidRPr="00B71A76">
        <w:rPr>
          <w:rFonts w:ascii="Myriad Pro" w:hAnsi="Myriad Pro"/>
          <w:color w:val="000000"/>
          <w:sz w:val="26"/>
          <w:szCs w:val="26"/>
        </w:rPr>
        <w:t>Забайкальского края в НВВ на 2017 год не учтена экономия от снижения технологических потерь.</w:t>
      </w:r>
    </w:p>
    <w:p w14:paraId="63AE84F7" w14:textId="77777777" w:rsidR="00A94821" w:rsidRPr="00B71A76" w:rsidRDefault="00A94821" w:rsidP="00A94821">
      <w:pPr>
        <w:tabs>
          <w:tab w:val="left" w:pos="1134"/>
        </w:tabs>
        <w:spacing w:line="360" w:lineRule="auto"/>
        <w:ind w:firstLine="567"/>
        <w:contextualSpacing/>
        <w:jc w:val="both"/>
        <w:rPr>
          <w:rFonts w:ascii="Myriad Pro" w:hAnsi="Myriad Pro"/>
          <w:color w:val="000000"/>
          <w:sz w:val="26"/>
          <w:szCs w:val="26"/>
        </w:rPr>
      </w:pPr>
    </w:p>
    <w:p w14:paraId="392FDE62" w14:textId="77777777" w:rsidR="00A94821" w:rsidRPr="00B71A76" w:rsidRDefault="00A94821" w:rsidP="00A94821">
      <w:pPr>
        <w:tabs>
          <w:tab w:val="left" w:pos="1134"/>
        </w:tabs>
        <w:spacing w:line="360" w:lineRule="auto"/>
        <w:contextualSpacing/>
        <w:jc w:val="both"/>
        <w:rPr>
          <w:rFonts w:ascii="Myriad Pro" w:hAnsi="Myriad Pro"/>
          <w:b/>
          <w:color w:val="000000"/>
          <w:sz w:val="26"/>
          <w:szCs w:val="26"/>
        </w:rPr>
      </w:pPr>
      <w:r w:rsidRPr="00B71A76">
        <w:rPr>
          <w:rFonts w:ascii="Myriad Pro" w:hAnsi="Myriad Pro"/>
          <w:b/>
          <w:color w:val="000000"/>
          <w:sz w:val="26"/>
          <w:szCs w:val="26"/>
        </w:rPr>
        <w:t>ПОЗИЦИЯ ИСПОЛНИТЕЛЯ</w:t>
      </w:r>
    </w:p>
    <w:p w14:paraId="7C732998" w14:textId="77777777" w:rsidR="00A94821" w:rsidRPr="00B71A76" w:rsidRDefault="00A94821" w:rsidP="00A94821">
      <w:pPr>
        <w:tabs>
          <w:tab w:val="left" w:pos="1134"/>
        </w:tabs>
        <w:spacing w:line="360" w:lineRule="auto"/>
        <w:ind w:firstLine="567"/>
        <w:contextualSpacing/>
        <w:jc w:val="both"/>
        <w:rPr>
          <w:rFonts w:ascii="Myriad Pro" w:hAnsi="Myriad Pro"/>
          <w:color w:val="000000"/>
          <w:sz w:val="26"/>
          <w:szCs w:val="26"/>
        </w:rPr>
      </w:pPr>
      <w:r w:rsidRPr="00B71A76">
        <w:rPr>
          <w:rFonts w:ascii="Myriad Pro" w:hAnsi="Myriad Pro"/>
          <w:sz w:val="26"/>
          <w:szCs w:val="26"/>
        </w:rPr>
        <w:t>Согласно п.8 Методических указаний №228-э н</w:t>
      </w:r>
      <w:r w:rsidRPr="00B71A76">
        <w:rPr>
          <w:rFonts w:ascii="Myriad Pro" w:hAnsi="Myriad Pro"/>
          <w:color w:val="000000"/>
          <w:sz w:val="26"/>
          <w:szCs w:val="26"/>
        </w:rPr>
        <w:t xml:space="preserve">еобходимая валовая выручка, определяемая при установлении тарифов на </w:t>
      </w:r>
      <w:r w:rsidRPr="00B71A76">
        <w:rPr>
          <w:rFonts w:ascii="Myriad Pro" w:hAnsi="Myriad Pro"/>
          <w:b/>
          <w:color w:val="000000"/>
          <w:sz w:val="26"/>
          <w:szCs w:val="26"/>
        </w:rPr>
        <w:t>очередной</w:t>
      </w:r>
      <w:r w:rsidRPr="00B71A76">
        <w:rPr>
          <w:rFonts w:ascii="Myriad Pro" w:hAnsi="Myriad Pro"/>
          <w:color w:val="000000"/>
          <w:sz w:val="26"/>
          <w:szCs w:val="26"/>
        </w:rPr>
        <w:t xml:space="preserve"> долгосрочный период регулирования, рассчитывается по формуле:</w:t>
      </w:r>
    </w:p>
    <w:p w14:paraId="690F9DCF" w14:textId="77777777" w:rsidR="00A94821" w:rsidRPr="00B71A76" w:rsidRDefault="00A94821" w:rsidP="00A94821">
      <w:pPr>
        <w:tabs>
          <w:tab w:val="left" w:pos="1134"/>
        </w:tabs>
        <w:spacing w:line="360" w:lineRule="auto"/>
        <w:ind w:firstLine="567"/>
        <w:contextualSpacing/>
        <w:jc w:val="both"/>
        <w:rPr>
          <w:rFonts w:ascii="Myriad Pro" w:hAnsi="Myriad Pro"/>
          <w:color w:val="000000"/>
          <w:sz w:val="26"/>
          <w:szCs w:val="26"/>
        </w:rPr>
      </w:pPr>
      <w:bookmarkStart w:id="61" w:name="sub_10081"/>
      <w:r w:rsidRPr="00B71A76">
        <w:rPr>
          <w:rFonts w:ascii="Myriad Pro" w:hAnsi="Myriad Pro"/>
          <w:noProof/>
          <w:color w:val="000000"/>
          <w:sz w:val="26"/>
          <w:szCs w:val="26"/>
        </w:rPr>
        <w:drawing>
          <wp:inline distT="0" distB="0" distL="0" distR="0" wp14:anchorId="6EEF3BED" wp14:editId="6ADADA1F">
            <wp:extent cx="4452620" cy="365760"/>
            <wp:effectExtent l="1905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0" cstate="print"/>
                    <a:srcRect/>
                    <a:stretch>
                      <a:fillRect/>
                    </a:stretch>
                  </pic:blipFill>
                  <pic:spPr bwMode="auto">
                    <a:xfrm>
                      <a:off x="0" y="0"/>
                      <a:ext cx="4452620" cy="365760"/>
                    </a:xfrm>
                    <a:prstGeom prst="rect">
                      <a:avLst/>
                    </a:prstGeom>
                    <a:noFill/>
                    <a:ln w="9525">
                      <a:noFill/>
                      <a:miter lim="800000"/>
                      <a:headEnd/>
                      <a:tailEnd/>
                    </a:ln>
                  </pic:spPr>
                </pic:pic>
              </a:graphicData>
            </a:graphic>
          </wp:inline>
        </w:drawing>
      </w:r>
    </w:p>
    <w:bookmarkEnd w:id="61"/>
    <w:p w14:paraId="1725F621" w14:textId="77777777" w:rsidR="00A94821" w:rsidRPr="00B71A76" w:rsidRDefault="00A94821" w:rsidP="00A94821">
      <w:pPr>
        <w:pStyle w:val="a7"/>
        <w:spacing w:line="360" w:lineRule="auto"/>
        <w:ind w:left="0" w:firstLine="567"/>
        <w:jc w:val="both"/>
        <w:rPr>
          <w:rFonts w:ascii="Myriad Pro" w:hAnsi="Myriad Pro"/>
          <w:sz w:val="26"/>
          <w:szCs w:val="26"/>
        </w:rPr>
      </w:pPr>
      <w:r w:rsidRPr="00B71A76">
        <w:rPr>
          <w:rFonts w:ascii="Myriad Pro" w:hAnsi="Myriad Pro"/>
          <w:sz w:val="26"/>
          <w:szCs w:val="26"/>
        </w:rPr>
        <w:t>В соответствии с этим учет величины экономии от снижения технологических потерь при формировании НВВ регулируемой организации осуществляется при наступлении очередного долгосрочного периода регулирования (в целях учета соответствующей экономии, достигнутой регулируемой организацией в предыдущем долгосрочном периоде).</w:t>
      </w:r>
    </w:p>
    <w:p w14:paraId="266000FE" w14:textId="77777777" w:rsidR="00A94821" w:rsidRPr="00560BDF" w:rsidRDefault="00A94821" w:rsidP="00A94821">
      <w:pPr>
        <w:rPr>
          <w:rFonts w:ascii="Myriad Pro" w:hAnsi="Myriad Pro"/>
          <w:highlight w:val="green"/>
        </w:rPr>
      </w:pPr>
    </w:p>
    <w:p w14:paraId="4C12E22B" w14:textId="77777777" w:rsidR="00A94821" w:rsidRPr="00B71A76" w:rsidRDefault="00A94821" w:rsidP="00A94821">
      <w:pPr>
        <w:pStyle w:val="3"/>
        <w:numPr>
          <w:ilvl w:val="2"/>
          <w:numId w:val="11"/>
        </w:numPr>
        <w:spacing w:line="360" w:lineRule="auto"/>
        <w:ind w:left="426" w:hanging="437"/>
        <w:jc w:val="both"/>
        <w:rPr>
          <w:rFonts w:ascii="Myriad Pro" w:hAnsi="Myriad Pro"/>
          <w:b/>
          <w:color w:val="4F6228" w:themeColor="accent3" w:themeShade="80"/>
          <w:sz w:val="28"/>
          <w:szCs w:val="28"/>
        </w:rPr>
      </w:pPr>
      <w:bookmarkStart w:id="62" w:name="_Toc63420611"/>
      <w:r w:rsidRPr="00B71A76">
        <w:rPr>
          <w:rFonts w:ascii="Myriad Pro" w:hAnsi="Myriad Pro"/>
          <w:b/>
          <w:color w:val="4F6228" w:themeColor="accent3" w:themeShade="80"/>
          <w:sz w:val="28"/>
          <w:szCs w:val="28"/>
        </w:rPr>
        <w:t xml:space="preserve">Обобщенные данные по обоснованности корректировок необходимой валовой выручки филиала </w:t>
      </w:r>
      <w:r>
        <w:rPr>
          <w:rFonts w:ascii="Myriad Pro" w:hAnsi="Myriad Pro"/>
          <w:b/>
          <w:color w:val="4F6228" w:themeColor="accent3" w:themeShade="80"/>
          <w:sz w:val="28"/>
          <w:szCs w:val="28"/>
        </w:rPr>
        <w:t>ПАО </w:t>
      </w:r>
      <w:r w:rsidRPr="00B71A76">
        <w:rPr>
          <w:rFonts w:ascii="Myriad Pro" w:hAnsi="Myriad Pro"/>
          <w:b/>
          <w:color w:val="4F6228" w:themeColor="accent3" w:themeShade="80"/>
          <w:sz w:val="28"/>
          <w:szCs w:val="28"/>
        </w:rPr>
        <w:t xml:space="preserve">«МРСК Сибири»-«Читаэнерго», проведенных </w:t>
      </w:r>
      <w:r>
        <w:rPr>
          <w:rFonts w:ascii="Myriad Pro" w:hAnsi="Myriad Pro"/>
          <w:b/>
          <w:color w:val="4F6228" w:themeColor="accent3" w:themeShade="80"/>
          <w:sz w:val="28"/>
          <w:szCs w:val="28"/>
        </w:rPr>
        <w:t>РСТ </w:t>
      </w:r>
      <w:r w:rsidRPr="00B71A76">
        <w:rPr>
          <w:rFonts w:ascii="Myriad Pro" w:hAnsi="Myriad Pro"/>
          <w:b/>
          <w:color w:val="4F6228" w:themeColor="accent3" w:themeShade="80"/>
          <w:sz w:val="28"/>
          <w:szCs w:val="28"/>
        </w:rPr>
        <w:t>Забайкальского края при определении необходимой валовой выручки на 2017 год</w:t>
      </w:r>
      <w:bookmarkEnd w:id="50"/>
      <w:bookmarkEnd w:id="51"/>
      <w:bookmarkEnd w:id="62"/>
    </w:p>
    <w:p w14:paraId="0B7B79EB" w14:textId="77777777" w:rsidR="00A94821" w:rsidRPr="00560BDF" w:rsidRDefault="00A94821" w:rsidP="00A94821">
      <w:pPr>
        <w:spacing w:line="360" w:lineRule="auto"/>
        <w:ind w:firstLine="567"/>
        <w:jc w:val="both"/>
        <w:rPr>
          <w:rFonts w:ascii="Myriad Pro" w:hAnsi="Myriad Pro"/>
          <w:sz w:val="26"/>
          <w:szCs w:val="26"/>
          <w:highlight w:val="green"/>
        </w:rPr>
      </w:pPr>
    </w:p>
    <w:p w14:paraId="1B00EE3C" w14:textId="77777777" w:rsidR="00A94821" w:rsidRPr="00B71A76" w:rsidRDefault="00A94821" w:rsidP="00A94821">
      <w:pPr>
        <w:spacing w:line="360" w:lineRule="auto"/>
        <w:ind w:firstLine="567"/>
        <w:contextualSpacing/>
        <w:jc w:val="both"/>
        <w:rPr>
          <w:rFonts w:ascii="Myriad Pro" w:hAnsi="Myriad Pro"/>
          <w:color w:val="000000"/>
          <w:sz w:val="26"/>
          <w:szCs w:val="26"/>
        </w:rPr>
      </w:pPr>
      <w:r w:rsidRPr="00B71A76">
        <w:rPr>
          <w:rFonts w:ascii="Myriad Pro" w:hAnsi="Myriad Pro"/>
          <w:color w:val="000000"/>
          <w:sz w:val="26"/>
          <w:szCs w:val="26"/>
        </w:rPr>
        <w:t xml:space="preserve">Обобщенные данные анализа обоснованности корректировок необходимой валовой выручки филиала </w:t>
      </w:r>
      <w:r>
        <w:rPr>
          <w:rFonts w:ascii="Myriad Pro" w:hAnsi="Myriad Pro"/>
          <w:color w:val="000000"/>
          <w:sz w:val="26"/>
          <w:szCs w:val="26"/>
        </w:rPr>
        <w:t>ПАО </w:t>
      </w:r>
      <w:r w:rsidRPr="00B71A76">
        <w:rPr>
          <w:rFonts w:ascii="Myriad Pro" w:hAnsi="Myriad Pro"/>
          <w:color w:val="000000"/>
          <w:sz w:val="26"/>
          <w:szCs w:val="26"/>
        </w:rPr>
        <w:t xml:space="preserve">«МРСК Сибири»-«Читаэнерго», проведенных </w:t>
      </w:r>
      <w:r>
        <w:rPr>
          <w:rFonts w:ascii="Myriad Pro" w:hAnsi="Myriad Pro"/>
          <w:color w:val="000000"/>
          <w:sz w:val="26"/>
          <w:szCs w:val="26"/>
        </w:rPr>
        <w:lastRenderedPageBreak/>
        <w:t>РСТ </w:t>
      </w:r>
      <w:r w:rsidRPr="00B71A76">
        <w:rPr>
          <w:rFonts w:ascii="Myriad Pro" w:hAnsi="Myriad Pro"/>
          <w:color w:val="000000"/>
          <w:sz w:val="26"/>
          <w:szCs w:val="26"/>
        </w:rPr>
        <w:t>Забайкальского края при определении необходимой валовой выручки на 2017 год, представлены в таблице.</w:t>
      </w:r>
    </w:p>
    <w:tbl>
      <w:tblPr>
        <w:tblW w:w="507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362"/>
        <w:gridCol w:w="1461"/>
        <w:gridCol w:w="1559"/>
        <w:gridCol w:w="1660"/>
        <w:gridCol w:w="1313"/>
      </w:tblGrid>
      <w:tr w:rsidR="00366AC1" w:rsidRPr="00B71A76" w14:paraId="0593FD15" w14:textId="77777777" w:rsidTr="00371789">
        <w:trPr>
          <w:trHeight w:val="1146"/>
          <w:tblHeader/>
        </w:trPr>
        <w:tc>
          <w:tcPr>
            <w:tcW w:w="112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DC040AD" w14:textId="77777777" w:rsidR="00A94821" w:rsidRPr="00B71A76" w:rsidRDefault="00A94821" w:rsidP="00A94821">
            <w:pPr>
              <w:jc w:val="center"/>
              <w:rPr>
                <w:rFonts w:ascii="Myriad Pro" w:hAnsi="Myriad Pro" w:cs="Arial"/>
                <w:b/>
                <w:bCs/>
                <w:color w:val="FFFFFF"/>
                <w:sz w:val="18"/>
                <w:szCs w:val="18"/>
              </w:rPr>
            </w:pPr>
            <w:r w:rsidRPr="00B71A76">
              <w:rPr>
                <w:rFonts w:ascii="Myriad Pro" w:hAnsi="Myriad Pro" w:cs="Arial"/>
                <w:b/>
                <w:bCs/>
                <w:color w:val="FFFFFF"/>
                <w:sz w:val="18"/>
                <w:szCs w:val="18"/>
              </w:rPr>
              <w:t>Наименование</w:t>
            </w:r>
          </w:p>
        </w:tc>
        <w:tc>
          <w:tcPr>
            <w:tcW w:w="71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37DEE43" w14:textId="77777777" w:rsidR="00A94821" w:rsidRPr="00B71A76" w:rsidRDefault="00A94821" w:rsidP="00A94821">
            <w:pPr>
              <w:jc w:val="center"/>
              <w:rPr>
                <w:rFonts w:ascii="Myriad Pro" w:hAnsi="Myriad Pro" w:cs="Arial"/>
                <w:b/>
                <w:bCs/>
                <w:color w:val="FFFFFF"/>
                <w:sz w:val="18"/>
                <w:szCs w:val="18"/>
              </w:rPr>
            </w:pPr>
            <w:r w:rsidRPr="00B71A76">
              <w:rPr>
                <w:rFonts w:ascii="Myriad Pro" w:hAnsi="Myriad Pro" w:cs="Arial"/>
                <w:b/>
                <w:bCs/>
                <w:color w:val="FFFFFF"/>
                <w:sz w:val="18"/>
                <w:szCs w:val="18"/>
              </w:rPr>
              <w:t xml:space="preserve">Заявлено филиалом </w:t>
            </w:r>
            <w:r>
              <w:rPr>
                <w:rFonts w:ascii="Myriad Pro" w:hAnsi="Myriad Pro" w:cs="Arial"/>
                <w:b/>
                <w:bCs/>
                <w:color w:val="FFFFFF"/>
                <w:sz w:val="18"/>
                <w:szCs w:val="18"/>
              </w:rPr>
              <w:t>ПАО </w:t>
            </w:r>
            <w:r w:rsidRPr="00B71A76">
              <w:rPr>
                <w:rFonts w:ascii="Myriad Pro" w:hAnsi="Myriad Pro" w:cs="Arial"/>
                <w:b/>
                <w:bCs/>
                <w:color w:val="FFFFFF"/>
                <w:sz w:val="18"/>
                <w:szCs w:val="18"/>
              </w:rPr>
              <w:t xml:space="preserve">«МРСК Сибири»-«Читаэнерго», </w:t>
            </w:r>
          </w:p>
          <w:p w14:paraId="312A49C5" w14:textId="77777777" w:rsidR="00A94821" w:rsidRPr="00B71A76" w:rsidRDefault="00A94821" w:rsidP="00A94821">
            <w:pPr>
              <w:jc w:val="center"/>
              <w:rPr>
                <w:rFonts w:ascii="Myriad Pro" w:hAnsi="Myriad Pro" w:cs="Arial"/>
                <w:b/>
                <w:bCs/>
                <w:color w:val="FFFFFF"/>
                <w:sz w:val="18"/>
                <w:szCs w:val="18"/>
              </w:rPr>
            </w:pPr>
            <w:r w:rsidRPr="00B71A76">
              <w:rPr>
                <w:rFonts w:ascii="Myriad Pro" w:hAnsi="Myriad Pro" w:cs="Arial"/>
                <w:b/>
                <w:bCs/>
                <w:color w:val="FFFFFF"/>
                <w:sz w:val="18"/>
                <w:szCs w:val="18"/>
              </w:rPr>
              <w:t>тыс. руб.</w:t>
            </w:r>
          </w:p>
        </w:tc>
        <w:tc>
          <w:tcPr>
            <w:tcW w:w="77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E5CE4B5" w14:textId="72F547F9" w:rsidR="00A94821" w:rsidRPr="00B71A76" w:rsidRDefault="00A94821" w:rsidP="00A94821">
            <w:pPr>
              <w:jc w:val="center"/>
              <w:rPr>
                <w:rFonts w:ascii="Myriad Pro" w:hAnsi="Myriad Pro" w:cs="Arial"/>
                <w:b/>
                <w:bCs/>
                <w:color w:val="FFFFFF"/>
                <w:sz w:val="18"/>
                <w:szCs w:val="18"/>
              </w:rPr>
            </w:pPr>
            <w:r w:rsidRPr="00B71A76">
              <w:rPr>
                <w:rFonts w:ascii="Myriad Pro" w:hAnsi="Myriad Pro" w:cs="Arial"/>
                <w:b/>
                <w:bCs/>
                <w:color w:val="FFFFFF"/>
                <w:sz w:val="18"/>
                <w:szCs w:val="18"/>
              </w:rPr>
              <w:t xml:space="preserve">Принято </w:t>
            </w:r>
            <w:r>
              <w:rPr>
                <w:rFonts w:ascii="Myriad Pro" w:hAnsi="Myriad Pro" w:cs="Arial"/>
                <w:b/>
                <w:bCs/>
                <w:color w:val="FFFFFF"/>
                <w:sz w:val="18"/>
                <w:szCs w:val="18"/>
              </w:rPr>
              <w:t>РСТ </w:t>
            </w:r>
            <w:r w:rsidRPr="00B71A76">
              <w:rPr>
                <w:rFonts w:ascii="Myriad Pro" w:hAnsi="Myriad Pro" w:cs="Arial"/>
                <w:b/>
                <w:bCs/>
                <w:color w:val="FFFFFF"/>
                <w:sz w:val="18"/>
                <w:szCs w:val="18"/>
              </w:rPr>
              <w:t>Забайкаль</w:t>
            </w:r>
            <w:r w:rsidR="00366AC1">
              <w:rPr>
                <w:rFonts w:ascii="Myriad Pro" w:hAnsi="Myriad Pro" w:cs="Arial"/>
                <w:b/>
                <w:bCs/>
                <w:color w:val="FFFFFF"/>
                <w:sz w:val="18"/>
                <w:szCs w:val="18"/>
              </w:rPr>
              <w:t>-</w:t>
            </w:r>
            <w:r w:rsidRPr="00B71A76">
              <w:rPr>
                <w:rFonts w:ascii="Myriad Pro" w:hAnsi="Myriad Pro" w:cs="Arial"/>
                <w:b/>
                <w:bCs/>
                <w:color w:val="FFFFFF"/>
                <w:sz w:val="18"/>
                <w:szCs w:val="18"/>
              </w:rPr>
              <w:t>ского края, тыс. руб.</w:t>
            </w:r>
          </w:p>
        </w:tc>
        <w:tc>
          <w:tcPr>
            <w:tcW w:w="8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CBEBAF0" w14:textId="42F052E6" w:rsidR="00A94821" w:rsidRPr="00B71A76" w:rsidRDefault="00A94821" w:rsidP="00A94821">
            <w:pPr>
              <w:jc w:val="center"/>
              <w:rPr>
                <w:rFonts w:ascii="Myriad Pro" w:hAnsi="Myriad Pro" w:cs="Arial"/>
                <w:b/>
                <w:bCs/>
                <w:color w:val="FFFFFF"/>
                <w:sz w:val="18"/>
                <w:szCs w:val="18"/>
              </w:rPr>
            </w:pPr>
            <w:r w:rsidRPr="00B71A76">
              <w:rPr>
                <w:rFonts w:ascii="Myriad Pro" w:hAnsi="Myriad Pro" w:cs="Arial"/>
                <w:b/>
                <w:bCs/>
                <w:color w:val="FFFFFF"/>
                <w:sz w:val="18"/>
                <w:szCs w:val="18"/>
              </w:rPr>
              <w:t>Расчет Исполнителя, тыс. руб.</w:t>
            </w:r>
          </w:p>
        </w:tc>
        <w:tc>
          <w:tcPr>
            <w:tcW w:w="8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C165219" w14:textId="77777777" w:rsidR="00A94821" w:rsidRPr="00B71A76" w:rsidRDefault="00A94821" w:rsidP="00A94821">
            <w:pPr>
              <w:jc w:val="center"/>
              <w:rPr>
                <w:rFonts w:ascii="Myriad Pro" w:hAnsi="Myriad Pro" w:cs="Arial"/>
                <w:b/>
                <w:bCs/>
                <w:color w:val="FFFFFF"/>
                <w:sz w:val="18"/>
                <w:szCs w:val="18"/>
              </w:rPr>
            </w:pPr>
            <w:r w:rsidRPr="00B71A76">
              <w:rPr>
                <w:rFonts w:ascii="Myriad Pro" w:hAnsi="Myriad Pro" w:cs="Arial"/>
                <w:b/>
                <w:bCs/>
                <w:color w:val="FFFFFF"/>
                <w:sz w:val="18"/>
                <w:szCs w:val="18"/>
              </w:rPr>
              <w:t xml:space="preserve">В т.ч. расходы требующие дополнительного обоснования, тыс. руб. </w:t>
            </w:r>
          </w:p>
        </w:tc>
        <w:tc>
          <w:tcPr>
            <w:tcW w:w="69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F583271" w14:textId="77777777" w:rsidR="00A94821" w:rsidRPr="00B71A76" w:rsidRDefault="00A94821" w:rsidP="00A94821">
            <w:pPr>
              <w:jc w:val="center"/>
              <w:rPr>
                <w:rFonts w:ascii="Myriad Pro" w:hAnsi="Myriad Pro" w:cs="Arial"/>
                <w:b/>
                <w:bCs/>
                <w:color w:val="FFFFFF"/>
                <w:sz w:val="18"/>
                <w:szCs w:val="18"/>
              </w:rPr>
            </w:pPr>
            <w:r w:rsidRPr="00B71A76">
              <w:rPr>
                <w:rFonts w:ascii="Myriad Pro" w:hAnsi="Myriad Pro" w:cs="Arial"/>
                <w:b/>
                <w:bCs/>
                <w:color w:val="FFFFFF"/>
                <w:sz w:val="18"/>
                <w:szCs w:val="18"/>
              </w:rPr>
              <w:t>в т.ч.  расходы неучтенные регулятором, тыс. руб.</w:t>
            </w:r>
          </w:p>
        </w:tc>
      </w:tr>
      <w:tr w:rsidR="00366AC1" w:rsidRPr="00B71A76" w14:paraId="4D5B53A7" w14:textId="77777777" w:rsidTr="00371789">
        <w:trPr>
          <w:trHeight w:val="540"/>
        </w:trPr>
        <w:tc>
          <w:tcPr>
            <w:tcW w:w="1120" w:type="pct"/>
            <w:tcBorders>
              <w:top w:val="single" w:sz="4" w:space="0" w:color="FFFFFF" w:themeColor="background1"/>
            </w:tcBorders>
            <w:shd w:val="clear" w:color="auto" w:fill="auto"/>
            <w:vAlign w:val="center"/>
            <w:hideMark/>
          </w:tcPr>
          <w:p w14:paraId="1960D4EA" w14:textId="77777777" w:rsidR="00A94821" w:rsidRPr="00B71A76" w:rsidRDefault="00A94821" w:rsidP="00A94821">
            <w:pPr>
              <w:jc w:val="both"/>
              <w:rPr>
                <w:rFonts w:ascii="Myriad Pro" w:hAnsi="Myriad Pro" w:cs="Arial"/>
                <w:color w:val="000000"/>
                <w:sz w:val="18"/>
                <w:szCs w:val="18"/>
              </w:rPr>
            </w:pPr>
            <w:r w:rsidRPr="00B71A76">
              <w:rPr>
                <w:rFonts w:ascii="Myriad Pro" w:hAnsi="Myriad Pro" w:cs="Arial"/>
                <w:color w:val="000000"/>
                <w:sz w:val="18"/>
                <w:szCs w:val="18"/>
              </w:rPr>
              <w:t>Корректировка НВВ по доходам от осуществления регулируемой деятельности за 2017 г.</w:t>
            </w:r>
          </w:p>
        </w:tc>
        <w:tc>
          <w:tcPr>
            <w:tcW w:w="719" w:type="pct"/>
            <w:tcBorders>
              <w:top w:val="single" w:sz="4" w:space="0" w:color="FFFFFF" w:themeColor="background1"/>
            </w:tcBorders>
            <w:shd w:val="clear" w:color="auto" w:fill="auto"/>
            <w:vAlign w:val="center"/>
            <w:hideMark/>
          </w:tcPr>
          <w:p w14:paraId="32D4D705" w14:textId="77777777" w:rsidR="00A94821" w:rsidRPr="00B71A76" w:rsidRDefault="002C1B94" w:rsidP="00856922">
            <w:pPr>
              <w:jc w:val="center"/>
              <w:rPr>
                <w:rFonts w:ascii="Myriad Pro" w:hAnsi="Myriad Pro" w:cs="Arial"/>
                <w:color w:val="000000"/>
                <w:sz w:val="18"/>
                <w:szCs w:val="18"/>
              </w:rPr>
            </w:pPr>
            <w:r w:rsidRPr="00856922">
              <w:rPr>
                <w:rFonts w:ascii="Myriad Pro" w:hAnsi="Myriad Pro" w:cs="Arial"/>
                <w:color w:val="000000"/>
                <w:sz w:val="18"/>
                <w:szCs w:val="18"/>
              </w:rPr>
              <w:t>41 797,64</w:t>
            </w:r>
          </w:p>
        </w:tc>
        <w:tc>
          <w:tcPr>
            <w:tcW w:w="771" w:type="pct"/>
            <w:tcBorders>
              <w:top w:val="single" w:sz="4" w:space="0" w:color="FFFFFF" w:themeColor="background1"/>
            </w:tcBorders>
            <w:shd w:val="clear" w:color="auto" w:fill="auto"/>
            <w:vAlign w:val="center"/>
            <w:hideMark/>
          </w:tcPr>
          <w:p w14:paraId="2A49B5A2" w14:textId="77777777" w:rsidR="00A94821" w:rsidRPr="00B71A76" w:rsidRDefault="00A94821" w:rsidP="00A94821">
            <w:pPr>
              <w:jc w:val="center"/>
              <w:rPr>
                <w:rFonts w:ascii="Myriad Pro" w:hAnsi="Myriad Pro" w:cs="Arial"/>
                <w:color w:val="000000"/>
                <w:sz w:val="18"/>
                <w:szCs w:val="18"/>
              </w:rPr>
            </w:pPr>
            <w:r w:rsidRPr="00B71A76">
              <w:rPr>
                <w:rFonts w:ascii="Myriad Pro" w:hAnsi="Myriad Pro" w:cs="Arial"/>
                <w:color w:val="000000"/>
                <w:sz w:val="18"/>
                <w:szCs w:val="18"/>
              </w:rPr>
              <w:t>88 514,35</w:t>
            </w:r>
          </w:p>
        </w:tc>
        <w:tc>
          <w:tcPr>
            <w:tcW w:w="823" w:type="pct"/>
            <w:tcBorders>
              <w:top w:val="single" w:sz="4" w:space="0" w:color="FFFFFF" w:themeColor="background1"/>
            </w:tcBorders>
            <w:shd w:val="clear" w:color="auto" w:fill="auto"/>
            <w:noWrap/>
            <w:vAlign w:val="center"/>
            <w:hideMark/>
          </w:tcPr>
          <w:p w14:paraId="68C9C105" w14:textId="77777777" w:rsidR="00A94821" w:rsidRPr="00B71A76" w:rsidRDefault="00A94821" w:rsidP="00A94821">
            <w:pPr>
              <w:jc w:val="center"/>
              <w:rPr>
                <w:rFonts w:ascii="Myriad Pro" w:hAnsi="Myriad Pro" w:cs="Calibri"/>
                <w:color w:val="000000"/>
                <w:sz w:val="18"/>
                <w:szCs w:val="18"/>
              </w:rPr>
            </w:pPr>
            <w:r w:rsidRPr="00B71A76">
              <w:rPr>
                <w:rFonts w:ascii="Myriad Pro" w:hAnsi="Myriad Pro" w:cs="Calibri"/>
                <w:color w:val="000000"/>
                <w:sz w:val="18"/>
                <w:szCs w:val="18"/>
              </w:rPr>
              <w:t>88 514,35</w:t>
            </w:r>
          </w:p>
        </w:tc>
        <w:tc>
          <w:tcPr>
            <w:tcW w:w="876" w:type="pct"/>
            <w:tcBorders>
              <w:top w:val="single" w:sz="4" w:space="0" w:color="FFFFFF" w:themeColor="background1"/>
            </w:tcBorders>
            <w:shd w:val="clear" w:color="auto" w:fill="auto"/>
            <w:noWrap/>
            <w:vAlign w:val="center"/>
            <w:hideMark/>
          </w:tcPr>
          <w:p w14:paraId="1EFECD5C" w14:textId="77777777" w:rsidR="00A94821" w:rsidRPr="00B71A76" w:rsidRDefault="00A94821" w:rsidP="00A94821">
            <w:pPr>
              <w:jc w:val="center"/>
              <w:rPr>
                <w:rFonts w:ascii="Myriad Pro" w:hAnsi="Myriad Pro" w:cs="Calibri"/>
                <w:color w:val="000000"/>
                <w:sz w:val="18"/>
                <w:szCs w:val="18"/>
              </w:rPr>
            </w:pPr>
            <w:r w:rsidRPr="00B71A76">
              <w:rPr>
                <w:rFonts w:ascii="Myriad Pro" w:hAnsi="Myriad Pro" w:cs="Calibri"/>
                <w:color w:val="000000"/>
                <w:sz w:val="18"/>
                <w:szCs w:val="18"/>
              </w:rPr>
              <w:t>41 645,83</w:t>
            </w:r>
          </w:p>
        </w:tc>
        <w:tc>
          <w:tcPr>
            <w:tcW w:w="693" w:type="pct"/>
            <w:tcBorders>
              <w:top w:val="single" w:sz="4" w:space="0" w:color="FFFFFF" w:themeColor="background1"/>
            </w:tcBorders>
            <w:shd w:val="clear" w:color="auto" w:fill="auto"/>
            <w:noWrap/>
            <w:vAlign w:val="center"/>
            <w:hideMark/>
          </w:tcPr>
          <w:p w14:paraId="30191585" w14:textId="77777777" w:rsidR="00A94821" w:rsidRPr="00B71A76" w:rsidRDefault="00A94821" w:rsidP="00A94821">
            <w:pPr>
              <w:jc w:val="center"/>
              <w:rPr>
                <w:rFonts w:ascii="Myriad Pro" w:hAnsi="Myriad Pro" w:cs="Calibri"/>
                <w:color w:val="000000"/>
                <w:sz w:val="18"/>
                <w:szCs w:val="18"/>
              </w:rPr>
            </w:pPr>
          </w:p>
        </w:tc>
      </w:tr>
      <w:tr w:rsidR="00366AC1" w:rsidRPr="00B71A76" w14:paraId="3D5048C2" w14:textId="77777777" w:rsidTr="00371789">
        <w:trPr>
          <w:trHeight w:val="804"/>
        </w:trPr>
        <w:tc>
          <w:tcPr>
            <w:tcW w:w="1120" w:type="pct"/>
            <w:shd w:val="clear" w:color="auto" w:fill="auto"/>
            <w:vAlign w:val="center"/>
            <w:hideMark/>
          </w:tcPr>
          <w:p w14:paraId="43A4FA52" w14:textId="77777777" w:rsidR="00A94821" w:rsidRPr="00B71A76" w:rsidRDefault="00A94821" w:rsidP="00A94821">
            <w:pPr>
              <w:jc w:val="both"/>
              <w:rPr>
                <w:rFonts w:ascii="Myriad Pro" w:hAnsi="Myriad Pro" w:cs="Arial"/>
                <w:color w:val="000000"/>
                <w:sz w:val="18"/>
                <w:szCs w:val="18"/>
              </w:rPr>
            </w:pPr>
            <w:r w:rsidRPr="00B71A76">
              <w:rPr>
                <w:rFonts w:ascii="Myriad Pro" w:hAnsi="Myriad Pro" w:cs="Arial"/>
                <w:color w:val="000000"/>
                <w:sz w:val="18"/>
                <w:szCs w:val="18"/>
              </w:rPr>
              <w:t>Компенсация операционных расходов, связанная с изменением фактического индекса инфляции и объема условных единиц, по отношению к учтенным при установлении тарифа значениям</w:t>
            </w:r>
          </w:p>
        </w:tc>
        <w:tc>
          <w:tcPr>
            <w:tcW w:w="719" w:type="pct"/>
            <w:shd w:val="clear" w:color="auto" w:fill="auto"/>
            <w:vAlign w:val="center"/>
            <w:hideMark/>
          </w:tcPr>
          <w:p w14:paraId="2B23EEA9" w14:textId="77777777" w:rsidR="00A94821" w:rsidRPr="00B71A76" w:rsidRDefault="002C1B94" w:rsidP="00856922">
            <w:pPr>
              <w:jc w:val="center"/>
              <w:rPr>
                <w:rFonts w:ascii="Myriad Pro" w:hAnsi="Myriad Pro" w:cs="Arial"/>
                <w:color w:val="000000"/>
                <w:sz w:val="18"/>
                <w:szCs w:val="18"/>
              </w:rPr>
            </w:pPr>
            <w:r w:rsidRPr="00856922">
              <w:rPr>
                <w:rFonts w:ascii="Myriad Pro" w:hAnsi="Myriad Pro" w:cs="Arial"/>
                <w:color w:val="000000"/>
                <w:sz w:val="18"/>
                <w:szCs w:val="18"/>
              </w:rPr>
              <w:t>145 933,02</w:t>
            </w:r>
          </w:p>
        </w:tc>
        <w:tc>
          <w:tcPr>
            <w:tcW w:w="771" w:type="pct"/>
            <w:shd w:val="clear" w:color="auto" w:fill="auto"/>
            <w:vAlign w:val="center"/>
            <w:hideMark/>
          </w:tcPr>
          <w:p w14:paraId="1C879F31" w14:textId="77777777" w:rsidR="00A94821" w:rsidRPr="00B71A76" w:rsidRDefault="00A94821" w:rsidP="00A94821">
            <w:pPr>
              <w:jc w:val="center"/>
              <w:rPr>
                <w:rFonts w:ascii="Myriad Pro" w:hAnsi="Myriad Pro" w:cs="Arial"/>
                <w:color w:val="000000"/>
                <w:sz w:val="18"/>
                <w:szCs w:val="18"/>
              </w:rPr>
            </w:pPr>
            <w:r w:rsidRPr="00B71A76">
              <w:rPr>
                <w:rFonts w:ascii="Myriad Pro" w:hAnsi="Myriad Pro" w:cs="Arial"/>
                <w:color w:val="000000"/>
                <w:sz w:val="18"/>
                <w:szCs w:val="18"/>
              </w:rPr>
              <w:t>0,00</w:t>
            </w:r>
          </w:p>
        </w:tc>
        <w:tc>
          <w:tcPr>
            <w:tcW w:w="823" w:type="pct"/>
            <w:shd w:val="clear" w:color="auto" w:fill="auto"/>
            <w:noWrap/>
            <w:vAlign w:val="center"/>
            <w:hideMark/>
          </w:tcPr>
          <w:p w14:paraId="19F2CD74" w14:textId="77777777" w:rsidR="00A94821" w:rsidRPr="00B71A76" w:rsidRDefault="00A94821" w:rsidP="00A94821">
            <w:pPr>
              <w:jc w:val="center"/>
              <w:rPr>
                <w:rFonts w:ascii="Myriad Pro" w:hAnsi="Myriad Pro" w:cs="Calibri"/>
                <w:color w:val="000000"/>
                <w:sz w:val="18"/>
                <w:szCs w:val="18"/>
              </w:rPr>
            </w:pPr>
            <w:r w:rsidRPr="00B71A76">
              <w:rPr>
                <w:rFonts w:ascii="Myriad Pro" w:hAnsi="Myriad Pro" w:cs="Calibri"/>
                <w:color w:val="000000"/>
                <w:sz w:val="18"/>
                <w:szCs w:val="18"/>
              </w:rPr>
              <w:t>0,00</w:t>
            </w:r>
          </w:p>
        </w:tc>
        <w:tc>
          <w:tcPr>
            <w:tcW w:w="876" w:type="pct"/>
            <w:shd w:val="clear" w:color="auto" w:fill="auto"/>
            <w:noWrap/>
            <w:vAlign w:val="center"/>
            <w:hideMark/>
          </w:tcPr>
          <w:p w14:paraId="12C0ACE4" w14:textId="77777777" w:rsidR="00A94821" w:rsidRPr="00B71A76" w:rsidRDefault="00A94821" w:rsidP="00A94821">
            <w:pPr>
              <w:jc w:val="center"/>
              <w:rPr>
                <w:rFonts w:ascii="Myriad Pro" w:hAnsi="Myriad Pro" w:cs="Calibri"/>
                <w:color w:val="000000"/>
                <w:sz w:val="18"/>
                <w:szCs w:val="18"/>
              </w:rPr>
            </w:pPr>
          </w:p>
        </w:tc>
        <w:tc>
          <w:tcPr>
            <w:tcW w:w="693" w:type="pct"/>
            <w:shd w:val="clear" w:color="auto" w:fill="auto"/>
            <w:noWrap/>
            <w:vAlign w:val="center"/>
            <w:hideMark/>
          </w:tcPr>
          <w:p w14:paraId="04B560D4" w14:textId="77777777" w:rsidR="00A94821" w:rsidRPr="00B71A76" w:rsidRDefault="00A94821" w:rsidP="00A94821">
            <w:pPr>
              <w:jc w:val="center"/>
              <w:rPr>
                <w:rFonts w:ascii="Myriad Pro" w:hAnsi="Myriad Pro"/>
                <w:sz w:val="18"/>
                <w:szCs w:val="18"/>
              </w:rPr>
            </w:pPr>
          </w:p>
        </w:tc>
      </w:tr>
      <w:tr w:rsidR="00366AC1" w:rsidRPr="00B71A76" w14:paraId="7540E1C7" w14:textId="77777777" w:rsidTr="00371789">
        <w:trPr>
          <w:trHeight w:val="300"/>
        </w:trPr>
        <w:tc>
          <w:tcPr>
            <w:tcW w:w="1120" w:type="pct"/>
            <w:shd w:val="clear" w:color="auto" w:fill="auto"/>
            <w:vAlign w:val="center"/>
            <w:hideMark/>
          </w:tcPr>
          <w:p w14:paraId="4C04069A" w14:textId="77777777" w:rsidR="00A94821" w:rsidRPr="00B71A76" w:rsidRDefault="00A94821" w:rsidP="00A94821">
            <w:pPr>
              <w:jc w:val="both"/>
              <w:rPr>
                <w:rFonts w:ascii="Myriad Pro" w:hAnsi="Myriad Pro" w:cs="Arial"/>
                <w:color w:val="000000"/>
                <w:sz w:val="18"/>
                <w:szCs w:val="18"/>
              </w:rPr>
            </w:pPr>
            <w:r w:rsidRPr="00B71A76">
              <w:rPr>
                <w:rFonts w:ascii="Myriad Pro" w:hAnsi="Myriad Pro" w:cs="Arial"/>
                <w:color w:val="000000"/>
                <w:sz w:val="18"/>
                <w:szCs w:val="18"/>
              </w:rPr>
              <w:t>Корректировка неподконтрольных расходов</w:t>
            </w:r>
          </w:p>
        </w:tc>
        <w:tc>
          <w:tcPr>
            <w:tcW w:w="719" w:type="pct"/>
            <w:shd w:val="clear" w:color="auto" w:fill="auto"/>
            <w:vAlign w:val="center"/>
            <w:hideMark/>
          </w:tcPr>
          <w:p w14:paraId="517E30C3" w14:textId="77777777" w:rsidR="00A94821" w:rsidRPr="00B71A76" w:rsidRDefault="002C1B94" w:rsidP="00856922">
            <w:pPr>
              <w:jc w:val="center"/>
              <w:rPr>
                <w:rFonts w:ascii="Myriad Pro" w:hAnsi="Myriad Pro" w:cs="Arial"/>
                <w:color w:val="000000"/>
                <w:sz w:val="18"/>
                <w:szCs w:val="18"/>
              </w:rPr>
            </w:pPr>
            <w:r w:rsidRPr="00856922">
              <w:rPr>
                <w:rFonts w:ascii="Myriad Pro" w:hAnsi="Myriad Pro" w:cs="Arial"/>
                <w:color w:val="000000"/>
                <w:sz w:val="18"/>
                <w:szCs w:val="18"/>
              </w:rPr>
              <w:t>246 456,58</w:t>
            </w:r>
          </w:p>
        </w:tc>
        <w:tc>
          <w:tcPr>
            <w:tcW w:w="771" w:type="pct"/>
            <w:shd w:val="clear" w:color="auto" w:fill="auto"/>
            <w:vAlign w:val="center"/>
            <w:hideMark/>
          </w:tcPr>
          <w:p w14:paraId="71219B7A" w14:textId="77777777" w:rsidR="00A94821" w:rsidRPr="00B71A76" w:rsidRDefault="00A94821" w:rsidP="00A94821">
            <w:pPr>
              <w:jc w:val="center"/>
              <w:rPr>
                <w:rFonts w:ascii="Myriad Pro" w:hAnsi="Myriad Pro" w:cs="Arial"/>
                <w:color w:val="000000"/>
                <w:sz w:val="18"/>
                <w:szCs w:val="18"/>
              </w:rPr>
            </w:pPr>
            <w:r w:rsidRPr="00B71A76">
              <w:rPr>
                <w:rFonts w:ascii="Myriad Pro" w:hAnsi="Myriad Pro" w:cs="Arial"/>
                <w:color w:val="000000"/>
                <w:sz w:val="18"/>
                <w:szCs w:val="18"/>
              </w:rPr>
              <w:t>-128 443,07</w:t>
            </w:r>
          </w:p>
        </w:tc>
        <w:tc>
          <w:tcPr>
            <w:tcW w:w="823" w:type="pct"/>
            <w:shd w:val="clear" w:color="auto" w:fill="auto"/>
            <w:noWrap/>
            <w:vAlign w:val="center"/>
            <w:hideMark/>
          </w:tcPr>
          <w:p w14:paraId="31569414" w14:textId="77777777" w:rsidR="00A94821" w:rsidRPr="00B71A76" w:rsidRDefault="00A94821" w:rsidP="00A94821">
            <w:pPr>
              <w:jc w:val="center"/>
              <w:rPr>
                <w:rFonts w:ascii="Myriad Pro" w:hAnsi="Myriad Pro" w:cs="Calibri"/>
                <w:color w:val="000000"/>
                <w:sz w:val="18"/>
                <w:szCs w:val="18"/>
              </w:rPr>
            </w:pPr>
            <w:r w:rsidRPr="00B71A76">
              <w:rPr>
                <w:rFonts w:ascii="Myriad Pro" w:hAnsi="Myriad Pro" w:cs="Calibri"/>
                <w:color w:val="000000"/>
                <w:sz w:val="18"/>
                <w:szCs w:val="18"/>
              </w:rPr>
              <w:t>-128 443,07</w:t>
            </w:r>
          </w:p>
        </w:tc>
        <w:tc>
          <w:tcPr>
            <w:tcW w:w="876" w:type="pct"/>
            <w:shd w:val="clear" w:color="auto" w:fill="auto"/>
            <w:noWrap/>
            <w:vAlign w:val="center"/>
            <w:hideMark/>
          </w:tcPr>
          <w:p w14:paraId="617B8760" w14:textId="77777777" w:rsidR="00A94821" w:rsidRPr="00B71A76" w:rsidRDefault="00A94821" w:rsidP="00A94821">
            <w:pPr>
              <w:jc w:val="center"/>
              <w:rPr>
                <w:rFonts w:ascii="Myriad Pro" w:hAnsi="Myriad Pro" w:cs="Calibri"/>
                <w:color w:val="000000"/>
                <w:sz w:val="18"/>
                <w:szCs w:val="18"/>
              </w:rPr>
            </w:pPr>
            <w:r w:rsidRPr="00B71A76">
              <w:rPr>
                <w:rFonts w:ascii="Myriad Pro" w:hAnsi="Myriad Pro" w:cs="Calibri"/>
                <w:color w:val="000000"/>
                <w:sz w:val="18"/>
                <w:szCs w:val="18"/>
              </w:rPr>
              <w:t>67 862,52</w:t>
            </w:r>
          </w:p>
        </w:tc>
        <w:tc>
          <w:tcPr>
            <w:tcW w:w="693" w:type="pct"/>
            <w:shd w:val="clear" w:color="auto" w:fill="auto"/>
            <w:noWrap/>
            <w:vAlign w:val="center"/>
            <w:hideMark/>
          </w:tcPr>
          <w:p w14:paraId="5B054BFC" w14:textId="77777777" w:rsidR="00A94821" w:rsidRPr="00B71A76" w:rsidRDefault="00A94821" w:rsidP="00A94821">
            <w:pPr>
              <w:jc w:val="center"/>
              <w:rPr>
                <w:rFonts w:ascii="Myriad Pro" w:hAnsi="Myriad Pro" w:cs="Calibri"/>
                <w:color w:val="000000"/>
                <w:sz w:val="18"/>
                <w:szCs w:val="18"/>
              </w:rPr>
            </w:pPr>
          </w:p>
        </w:tc>
      </w:tr>
      <w:tr w:rsidR="00366AC1" w:rsidRPr="00B71A76" w14:paraId="35F9F6CE" w14:textId="77777777" w:rsidTr="00371789">
        <w:trPr>
          <w:trHeight w:val="1332"/>
        </w:trPr>
        <w:tc>
          <w:tcPr>
            <w:tcW w:w="1120" w:type="pct"/>
            <w:shd w:val="clear" w:color="auto" w:fill="auto"/>
            <w:vAlign w:val="center"/>
            <w:hideMark/>
          </w:tcPr>
          <w:p w14:paraId="55228A53" w14:textId="77777777" w:rsidR="00A94821" w:rsidRPr="00B71A76" w:rsidRDefault="00A94821" w:rsidP="00A94821">
            <w:pPr>
              <w:jc w:val="both"/>
              <w:rPr>
                <w:rFonts w:ascii="Myriad Pro" w:hAnsi="Myriad Pro" w:cs="Arial"/>
                <w:color w:val="000000"/>
                <w:sz w:val="18"/>
                <w:szCs w:val="18"/>
              </w:rPr>
            </w:pPr>
            <w:r w:rsidRPr="00B71A76">
              <w:rPr>
                <w:rFonts w:ascii="Myriad Pro" w:hAnsi="Myriad Pro" w:cs="Arial"/>
                <w:color w:val="000000"/>
                <w:sz w:val="18"/>
                <w:szCs w:val="18"/>
              </w:rPr>
              <w:t>Компенсация выпадающих/излишне полученных 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 на очередной период регулирования цен покупки технологических потерь электрической энергии</w:t>
            </w:r>
          </w:p>
        </w:tc>
        <w:tc>
          <w:tcPr>
            <w:tcW w:w="719" w:type="pct"/>
            <w:shd w:val="clear" w:color="auto" w:fill="auto"/>
            <w:vAlign w:val="center"/>
            <w:hideMark/>
          </w:tcPr>
          <w:p w14:paraId="292175E2" w14:textId="77777777" w:rsidR="00A94821" w:rsidRPr="00B71A76" w:rsidRDefault="002C1B94" w:rsidP="00A94821">
            <w:pPr>
              <w:jc w:val="center"/>
              <w:rPr>
                <w:rFonts w:ascii="Myriad Pro" w:hAnsi="Myriad Pro" w:cs="Arial"/>
                <w:color w:val="000000"/>
                <w:sz w:val="18"/>
                <w:szCs w:val="18"/>
              </w:rPr>
            </w:pPr>
            <w:r w:rsidRPr="002C1B94">
              <w:rPr>
                <w:rFonts w:ascii="Myriad Pro" w:hAnsi="Myriad Pro" w:cs="Arial"/>
                <w:color w:val="000000"/>
                <w:sz w:val="18"/>
                <w:szCs w:val="18"/>
              </w:rPr>
              <w:t>32 640,02</w:t>
            </w:r>
          </w:p>
        </w:tc>
        <w:tc>
          <w:tcPr>
            <w:tcW w:w="771" w:type="pct"/>
            <w:shd w:val="clear" w:color="auto" w:fill="auto"/>
            <w:vAlign w:val="center"/>
            <w:hideMark/>
          </w:tcPr>
          <w:p w14:paraId="03B42FE1" w14:textId="77777777" w:rsidR="00A94821" w:rsidRPr="00B71A76" w:rsidRDefault="00A94821" w:rsidP="00A94821">
            <w:pPr>
              <w:jc w:val="center"/>
              <w:rPr>
                <w:rFonts w:ascii="Myriad Pro" w:hAnsi="Myriad Pro" w:cs="Arial"/>
                <w:color w:val="000000"/>
                <w:sz w:val="18"/>
                <w:szCs w:val="18"/>
              </w:rPr>
            </w:pPr>
            <w:r w:rsidRPr="00B71A76">
              <w:rPr>
                <w:rFonts w:ascii="Myriad Pro" w:hAnsi="Myriad Pro" w:cs="Arial"/>
                <w:color w:val="000000"/>
                <w:sz w:val="18"/>
                <w:szCs w:val="18"/>
              </w:rPr>
              <w:t>31 950,58</w:t>
            </w:r>
          </w:p>
        </w:tc>
        <w:tc>
          <w:tcPr>
            <w:tcW w:w="823" w:type="pct"/>
            <w:shd w:val="clear" w:color="auto" w:fill="auto"/>
            <w:vAlign w:val="center"/>
            <w:hideMark/>
          </w:tcPr>
          <w:p w14:paraId="329D76DF" w14:textId="77777777" w:rsidR="00A94821" w:rsidRPr="00B71A76" w:rsidRDefault="00A94821" w:rsidP="00A94821">
            <w:pPr>
              <w:jc w:val="center"/>
              <w:rPr>
                <w:rFonts w:ascii="Myriad Pro" w:hAnsi="Myriad Pro" w:cs="Arial"/>
                <w:color w:val="000000"/>
                <w:sz w:val="18"/>
                <w:szCs w:val="18"/>
              </w:rPr>
            </w:pPr>
            <w:r w:rsidRPr="00B71A76">
              <w:rPr>
                <w:rFonts w:ascii="Myriad Pro" w:hAnsi="Myriad Pro" w:cs="Arial"/>
                <w:color w:val="000000"/>
                <w:sz w:val="18"/>
                <w:szCs w:val="18"/>
              </w:rPr>
              <w:t>115 588,77</w:t>
            </w:r>
          </w:p>
        </w:tc>
        <w:tc>
          <w:tcPr>
            <w:tcW w:w="876" w:type="pct"/>
            <w:shd w:val="clear" w:color="auto" w:fill="auto"/>
            <w:noWrap/>
            <w:vAlign w:val="center"/>
            <w:hideMark/>
          </w:tcPr>
          <w:p w14:paraId="5DE62253" w14:textId="77777777" w:rsidR="00A94821" w:rsidRPr="00B71A76" w:rsidRDefault="00A94821" w:rsidP="00A94821">
            <w:pPr>
              <w:jc w:val="center"/>
              <w:rPr>
                <w:rFonts w:ascii="Myriad Pro" w:hAnsi="Myriad Pro" w:cs="Arial"/>
                <w:color w:val="000000"/>
                <w:sz w:val="18"/>
                <w:szCs w:val="18"/>
              </w:rPr>
            </w:pPr>
          </w:p>
        </w:tc>
        <w:tc>
          <w:tcPr>
            <w:tcW w:w="693" w:type="pct"/>
            <w:shd w:val="clear" w:color="auto" w:fill="auto"/>
            <w:noWrap/>
            <w:vAlign w:val="center"/>
            <w:hideMark/>
          </w:tcPr>
          <w:p w14:paraId="60BFB7C5" w14:textId="77777777" w:rsidR="00A94821" w:rsidRPr="00B71A76" w:rsidRDefault="00A94821" w:rsidP="00A94821">
            <w:pPr>
              <w:jc w:val="center"/>
              <w:rPr>
                <w:rFonts w:ascii="Myriad Pro" w:hAnsi="Myriad Pro" w:cs="Calibri"/>
                <w:color w:val="000000"/>
                <w:sz w:val="18"/>
                <w:szCs w:val="18"/>
              </w:rPr>
            </w:pPr>
            <w:r w:rsidRPr="00B71A76">
              <w:rPr>
                <w:rFonts w:ascii="Myriad Pro" w:hAnsi="Myriad Pro" w:cs="Calibri"/>
                <w:color w:val="000000"/>
                <w:sz w:val="18"/>
                <w:szCs w:val="18"/>
              </w:rPr>
              <w:t>83 638,19</w:t>
            </w:r>
          </w:p>
        </w:tc>
      </w:tr>
      <w:tr w:rsidR="00366AC1" w:rsidRPr="00B71A76" w14:paraId="615681FF" w14:textId="77777777" w:rsidTr="00371789">
        <w:trPr>
          <w:trHeight w:val="540"/>
        </w:trPr>
        <w:tc>
          <w:tcPr>
            <w:tcW w:w="1120" w:type="pct"/>
            <w:shd w:val="clear" w:color="auto" w:fill="auto"/>
            <w:vAlign w:val="center"/>
            <w:hideMark/>
          </w:tcPr>
          <w:p w14:paraId="517E0870" w14:textId="77777777" w:rsidR="00A94821" w:rsidRPr="00B71A76" w:rsidRDefault="00A94821" w:rsidP="00A94821">
            <w:pPr>
              <w:jc w:val="both"/>
              <w:rPr>
                <w:rFonts w:ascii="Myriad Pro" w:hAnsi="Myriad Pro" w:cs="Arial"/>
                <w:color w:val="000000"/>
                <w:sz w:val="18"/>
                <w:szCs w:val="18"/>
              </w:rPr>
            </w:pPr>
            <w:r w:rsidRPr="00B71A76">
              <w:rPr>
                <w:rFonts w:ascii="Myriad Pro" w:hAnsi="Myriad Pro" w:cs="Arial"/>
                <w:color w:val="000000"/>
                <w:sz w:val="18"/>
                <w:szCs w:val="18"/>
              </w:rPr>
              <w:t>Корректировка необходимой валовой выручки с учетом достигнутого уровня надежности и качества оказываемых услуг</w:t>
            </w:r>
          </w:p>
        </w:tc>
        <w:tc>
          <w:tcPr>
            <w:tcW w:w="719" w:type="pct"/>
            <w:shd w:val="clear" w:color="auto" w:fill="auto"/>
            <w:vAlign w:val="center"/>
            <w:hideMark/>
          </w:tcPr>
          <w:p w14:paraId="6B169517" w14:textId="77777777" w:rsidR="00A94821" w:rsidRPr="00B71A76" w:rsidRDefault="00124772" w:rsidP="00856922">
            <w:pPr>
              <w:jc w:val="center"/>
              <w:rPr>
                <w:rFonts w:ascii="Myriad Pro" w:hAnsi="Myriad Pro" w:cs="Arial"/>
                <w:color w:val="000000"/>
                <w:sz w:val="18"/>
                <w:szCs w:val="18"/>
              </w:rPr>
            </w:pPr>
            <w:r w:rsidRPr="00856922">
              <w:rPr>
                <w:rFonts w:ascii="Myriad Pro" w:hAnsi="Myriad Pro" w:cs="Arial"/>
                <w:color w:val="000000"/>
                <w:sz w:val="18"/>
                <w:szCs w:val="18"/>
              </w:rPr>
              <w:t>57 708,78</w:t>
            </w:r>
          </w:p>
        </w:tc>
        <w:tc>
          <w:tcPr>
            <w:tcW w:w="771" w:type="pct"/>
            <w:shd w:val="clear" w:color="auto" w:fill="auto"/>
            <w:vAlign w:val="center"/>
            <w:hideMark/>
          </w:tcPr>
          <w:p w14:paraId="5C627C7A" w14:textId="77777777" w:rsidR="00A94821" w:rsidRPr="00B71A76" w:rsidRDefault="00A94821" w:rsidP="00A94821">
            <w:pPr>
              <w:jc w:val="center"/>
              <w:rPr>
                <w:rFonts w:ascii="Myriad Pro" w:hAnsi="Myriad Pro" w:cs="Arial"/>
                <w:color w:val="000000"/>
                <w:sz w:val="18"/>
                <w:szCs w:val="18"/>
              </w:rPr>
            </w:pPr>
            <w:r w:rsidRPr="00B71A76">
              <w:rPr>
                <w:rFonts w:ascii="Myriad Pro" w:hAnsi="Myriad Pro" w:cs="Arial"/>
                <w:color w:val="000000"/>
                <w:sz w:val="18"/>
                <w:szCs w:val="18"/>
              </w:rPr>
              <w:t>49 349,75</w:t>
            </w:r>
          </w:p>
        </w:tc>
        <w:tc>
          <w:tcPr>
            <w:tcW w:w="823" w:type="pct"/>
            <w:shd w:val="clear" w:color="auto" w:fill="auto"/>
            <w:noWrap/>
            <w:vAlign w:val="center"/>
            <w:hideMark/>
          </w:tcPr>
          <w:p w14:paraId="494E4E87" w14:textId="18A91B52" w:rsidR="00A94821" w:rsidRPr="00B71A76" w:rsidRDefault="00DB3254" w:rsidP="00A94821">
            <w:pPr>
              <w:jc w:val="center"/>
              <w:rPr>
                <w:rFonts w:ascii="Myriad Pro" w:hAnsi="Myriad Pro" w:cs="Calibri"/>
                <w:color w:val="000000"/>
                <w:sz w:val="18"/>
                <w:szCs w:val="18"/>
              </w:rPr>
            </w:pPr>
            <w:r>
              <w:rPr>
                <w:rFonts w:ascii="Myriad Pro" w:hAnsi="Myriad Pro" w:cs="Arial"/>
                <w:color w:val="000000"/>
                <w:sz w:val="18"/>
                <w:szCs w:val="18"/>
              </w:rPr>
              <w:t>57 708,78</w:t>
            </w:r>
          </w:p>
        </w:tc>
        <w:tc>
          <w:tcPr>
            <w:tcW w:w="876" w:type="pct"/>
            <w:shd w:val="clear" w:color="auto" w:fill="auto"/>
            <w:noWrap/>
            <w:vAlign w:val="center"/>
            <w:hideMark/>
          </w:tcPr>
          <w:p w14:paraId="5C2774B2" w14:textId="77777777" w:rsidR="00A94821" w:rsidRPr="00B71A76" w:rsidRDefault="00A94821" w:rsidP="00A94821">
            <w:pPr>
              <w:jc w:val="center"/>
              <w:rPr>
                <w:rFonts w:ascii="Myriad Pro" w:hAnsi="Myriad Pro" w:cs="Calibri"/>
                <w:color w:val="000000"/>
                <w:sz w:val="18"/>
                <w:szCs w:val="18"/>
              </w:rPr>
            </w:pPr>
          </w:p>
        </w:tc>
        <w:tc>
          <w:tcPr>
            <w:tcW w:w="693" w:type="pct"/>
            <w:shd w:val="clear" w:color="auto" w:fill="auto"/>
            <w:noWrap/>
            <w:vAlign w:val="center"/>
            <w:hideMark/>
          </w:tcPr>
          <w:p w14:paraId="70B4C0D4" w14:textId="409B2867" w:rsidR="00A94821" w:rsidRPr="00B71A76" w:rsidRDefault="00CD594A" w:rsidP="00A94821">
            <w:pPr>
              <w:jc w:val="center"/>
              <w:rPr>
                <w:rFonts w:ascii="Myriad Pro" w:hAnsi="Myriad Pro" w:cs="Calibri"/>
                <w:color w:val="000000"/>
                <w:sz w:val="18"/>
                <w:szCs w:val="18"/>
              </w:rPr>
            </w:pPr>
            <w:r>
              <w:rPr>
                <w:rFonts w:ascii="Myriad Pro" w:hAnsi="Myriad Pro" w:cs="Calibri"/>
                <w:color w:val="000000"/>
                <w:sz w:val="18"/>
                <w:szCs w:val="18"/>
              </w:rPr>
              <w:t>8 359</w:t>
            </w:r>
          </w:p>
        </w:tc>
      </w:tr>
      <w:tr w:rsidR="00366AC1" w:rsidRPr="00B71A76" w14:paraId="0183574F" w14:textId="77777777" w:rsidTr="00371789">
        <w:trPr>
          <w:trHeight w:val="300"/>
        </w:trPr>
        <w:tc>
          <w:tcPr>
            <w:tcW w:w="1120" w:type="pct"/>
            <w:shd w:val="clear" w:color="auto" w:fill="auto"/>
            <w:vAlign w:val="center"/>
            <w:hideMark/>
          </w:tcPr>
          <w:p w14:paraId="4EC5EC93" w14:textId="77777777" w:rsidR="00A94821" w:rsidRPr="00B71A76" w:rsidRDefault="00A94821" w:rsidP="00A94821">
            <w:pPr>
              <w:jc w:val="both"/>
              <w:rPr>
                <w:rFonts w:ascii="Myriad Pro" w:hAnsi="Myriad Pro" w:cs="Arial"/>
                <w:color w:val="000000"/>
                <w:sz w:val="18"/>
                <w:szCs w:val="18"/>
              </w:rPr>
            </w:pPr>
            <w:r w:rsidRPr="00B71A76">
              <w:rPr>
                <w:rFonts w:ascii="Myriad Pro" w:hAnsi="Myriad Pro" w:cs="Arial"/>
                <w:color w:val="000000"/>
                <w:sz w:val="18"/>
                <w:szCs w:val="18"/>
              </w:rPr>
              <w:t>Возврат сглаживания</w:t>
            </w:r>
          </w:p>
        </w:tc>
        <w:tc>
          <w:tcPr>
            <w:tcW w:w="719" w:type="pct"/>
            <w:shd w:val="clear" w:color="auto" w:fill="auto"/>
            <w:vAlign w:val="center"/>
            <w:hideMark/>
          </w:tcPr>
          <w:p w14:paraId="1A11B48C" w14:textId="77777777" w:rsidR="00A94821" w:rsidRPr="00B71A76" w:rsidRDefault="00A94821" w:rsidP="00A94821">
            <w:pPr>
              <w:jc w:val="center"/>
              <w:rPr>
                <w:rFonts w:ascii="Myriad Pro" w:hAnsi="Myriad Pro" w:cs="Arial"/>
                <w:color w:val="000000"/>
                <w:sz w:val="18"/>
                <w:szCs w:val="18"/>
              </w:rPr>
            </w:pPr>
          </w:p>
        </w:tc>
        <w:tc>
          <w:tcPr>
            <w:tcW w:w="771" w:type="pct"/>
            <w:shd w:val="clear" w:color="auto" w:fill="auto"/>
            <w:vAlign w:val="center"/>
            <w:hideMark/>
          </w:tcPr>
          <w:p w14:paraId="34481CFA" w14:textId="77777777" w:rsidR="00A94821" w:rsidRPr="00B71A76" w:rsidRDefault="00A94821" w:rsidP="00A94821">
            <w:pPr>
              <w:jc w:val="center"/>
              <w:rPr>
                <w:rFonts w:ascii="Myriad Pro" w:hAnsi="Myriad Pro" w:cs="Arial"/>
                <w:color w:val="000000"/>
                <w:sz w:val="18"/>
                <w:szCs w:val="18"/>
              </w:rPr>
            </w:pPr>
          </w:p>
        </w:tc>
        <w:tc>
          <w:tcPr>
            <w:tcW w:w="823" w:type="pct"/>
            <w:shd w:val="clear" w:color="auto" w:fill="auto"/>
            <w:noWrap/>
            <w:vAlign w:val="center"/>
            <w:hideMark/>
          </w:tcPr>
          <w:p w14:paraId="4D8C6C8D" w14:textId="77777777" w:rsidR="00A94821" w:rsidRPr="00B71A76" w:rsidRDefault="00A94821" w:rsidP="00A94821">
            <w:pPr>
              <w:jc w:val="center"/>
              <w:rPr>
                <w:rFonts w:ascii="Myriad Pro" w:hAnsi="Myriad Pro" w:cs="Arial"/>
                <w:color w:val="000000"/>
                <w:sz w:val="18"/>
                <w:szCs w:val="18"/>
              </w:rPr>
            </w:pPr>
          </w:p>
        </w:tc>
        <w:tc>
          <w:tcPr>
            <w:tcW w:w="876" w:type="pct"/>
            <w:shd w:val="clear" w:color="auto" w:fill="auto"/>
            <w:noWrap/>
            <w:vAlign w:val="center"/>
            <w:hideMark/>
          </w:tcPr>
          <w:p w14:paraId="1F2D2CE0" w14:textId="77777777" w:rsidR="00A94821" w:rsidRPr="00B71A76" w:rsidRDefault="00A94821" w:rsidP="00A94821">
            <w:pPr>
              <w:jc w:val="center"/>
              <w:rPr>
                <w:rFonts w:ascii="Myriad Pro" w:hAnsi="Myriad Pro"/>
                <w:sz w:val="18"/>
                <w:szCs w:val="18"/>
              </w:rPr>
            </w:pPr>
          </w:p>
        </w:tc>
        <w:tc>
          <w:tcPr>
            <w:tcW w:w="693" w:type="pct"/>
            <w:shd w:val="clear" w:color="auto" w:fill="auto"/>
            <w:noWrap/>
            <w:vAlign w:val="center"/>
            <w:hideMark/>
          </w:tcPr>
          <w:p w14:paraId="231F4413" w14:textId="77777777" w:rsidR="00A94821" w:rsidRPr="00B71A76" w:rsidRDefault="00A94821" w:rsidP="00A94821">
            <w:pPr>
              <w:jc w:val="center"/>
              <w:rPr>
                <w:rFonts w:ascii="Myriad Pro" w:hAnsi="Myriad Pro"/>
                <w:sz w:val="18"/>
                <w:szCs w:val="18"/>
              </w:rPr>
            </w:pPr>
          </w:p>
        </w:tc>
      </w:tr>
      <w:tr w:rsidR="00366AC1" w:rsidRPr="00B71A76" w14:paraId="0BACB8AF" w14:textId="77777777" w:rsidTr="00371789">
        <w:trPr>
          <w:trHeight w:val="300"/>
        </w:trPr>
        <w:tc>
          <w:tcPr>
            <w:tcW w:w="1120" w:type="pct"/>
            <w:shd w:val="clear" w:color="auto" w:fill="auto"/>
            <w:vAlign w:val="center"/>
            <w:hideMark/>
          </w:tcPr>
          <w:p w14:paraId="26B93357" w14:textId="781B0169" w:rsidR="00A94821" w:rsidRPr="00B71A76" w:rsidRDefault="00A94821" w:rsidP="00A94821">
            <w:pPr>
              <w:jc w:val="both"/>
              <w:rPr>
                <w:rFonts w:ascii="Myriad Pro" w:hAnsi="Myriad Pro" w:cs="Arial"/>
                <w:color w:val="000000"/>
                <w:sz w:val="18"/>
                <w:szCs w:val="18"/>
              </w:rPr>
            </w:pPr>
            <w:r w:rsidRPr="00B71A76">
              <w:rPr>
                <w:rFonts w:ascii="Myriad Pro" w:hAnsi="Myriad Pro" w:cs="Arial"/>
                <w:color w:val="000000"/>
                <w:sz w:val="18"/>
                <w:szCs w:val="18"/>
              </w:rPr>
              <w:t>Корректировка НВВ по выполнению ИП</w:t>
            </w:r>
            <w:r w:rsidR="00CD594A">
              <w:rPr>
                <w:rFonts w:ascii="Myriad Pro" w:hAnsi="Myriad Pro" w:cs="Arial"/>
                <w:color w:val="000000"/>
                <w:sz w:val="18"/>
                <w:szCs w:val="18"/>
              </w:rPr>
              <w:t>*</w:t>
            </w:r>
          </w:p>
        </w:tc>
        <w:tc>
          <w:tcPr>
            <w:tcW w:w="719" w:type="pct"/>
            <w:shd w:val="clear" w:color="auto" w:fill="auto"/>
            <w:vAlign w:val="center"/>
            <w:hideMark/>
          </w:tcPr>
          <w:p w14:paraId="29F34894" w14:textId="77777777" w:rsidR="00A94821" w:rsidRPr="00B71A76" w:rsidRDefault="00A94821" w:rsidP="00A94821">
            <w:pPr>
              <w:jc w:val="center"/>
              <w:rPr>
                <w:rFonts w:ascii="Myriad Pro" w:hAnsi="Myriad Pro" w:cs="Arial"/>
                <w:color w:val="000000"/>
                <w:sz w:val="18"/>
                <w:szCs w:val="18"/>
              </w:rPr>
            </w:pPr>
            <w:r w:rsidRPr="00B71A76">
              <w:rPr>
                <w:rFonts w:ascii="Myriad Pro" w:hAnsi="Myriad Pro" w:cs="Arial"/>
                <w:color w:val="000000"/>
                <w:sz w:val="18"/>
                <w:szCs w:val="18"/>
              </w:rPr>
              <w:t>0,00</w:t>
            </w:r>
          </w:p>
        </w:tc>
        <w:tc>
          <w:tcPr>
            <w:tcW w:w="771" w:type="pct"/>
            <w:shd w:val="clear" w:color="auto" w:fill="auto"/>
            <w:vAlign w:val="center"/>
            <w:hideMark/>
          </w:tcPr>
          <w:p w14:paraId="75342F0A" w14:textId="77777777" w:rsidR="00A94821" w:rsidRPr="00B71A76" w:rsidRDefault="00A94821" w:rsidP="00A94821">
            <w:pPr>
              <w:jc w:val="center"/>
              <w:rPr>
                <w:rFonts w:ascii="Myriad Pro" w:hAnsi="Myriad Pro" w:cs="Arial"/>
                <w:color w:val="000000"/>
                <w:sz w:val="18"/>
                <w:szCs w:val="18"/>
              </w:rPr>
            </w:pPr>
            <w:r w:rsidRPr="00B71A76">
              <w:rPr>
                <w:rFonts w:ascii="Myriad Pro" w:hAnsi="Myriad Pro" w:cs="Arial"/>
                <w:color w:val="000000"/>
                <w:sz w:val="18"/>
                <w:szCs w:val="18"/>
              </w:rPr>
              <w:t>-735 104,58</w:t>
            </w:r>
          </w:p>
        </w:tc>
        <w:tc>
          <w:tcPr>
            <w:tcW w:w="823" w:type="pct"/>
            <w:shd w:val="clear" w:color="auto" w:fill="auto"/>
            <w:noWrap/>
            <w:vAlign w:val="center"/>
            <w:hideMark/>
          </w:tcPr>
          <w:p w14:paraId="6DFD8FF3" w14:textId="5D483A9A" w:rsidR="00A94821" w:rsidRPr="00B71A76" w:rsidRDefault="00DB3254" w:rsidP="008361DF">
            <w:pPr>
              <w:jc w:val="center"/>
              <w:rPr>
                <w:rFonts w:ascii="Myriad Pro" w:hAnsi="Myriad Pro" w:cs="Arial"/>
                <w:color w:val="000000"/>
                <w:sz w:val="18"/>
                <w:szCs w:val="18"/>
              </w:rPr>
            </w:pPr>
            <w:r>
              <w:rPr>
                <w:rFonts w:ascii="Myriad Pro" w:hAnsi="Myriad Pro" w:cs="Arial"/>
                <w:color w:val="000000"/>
                <w:sz w:val="18"/>
                <w:szCs w:val="18"/>
              </w:rPr>
              <w:t>-735 104,6</w:t>
            </w:r>
          </w:p>
        </w:tc>
        <w:tc>
          <w:tcPr>
            <w:tcW w:w="876" w:type="pct"/>
            <w:shd w:val="clear" w:color="auto" w:fill="auto"/>
            <w:noWrap/>
            <w:vAlign w:val="center"/>
            <w:hideMark/>
          </w:tcPr>
          <w:p w14:paraId="33884282" w14:textId="5E84D28C" w:rsidR="00A94821" w:rsidRPr="00A43FF6" w:rsidRDefault="00A94821" w:rsidP="008361DF">
            <w:pPr>
              <w:jc w:val="center"/>
              <w:rPr>
                <w:rFonts w:ascii="Myriad Pro" w:hAnsi="Myriad Pro" w:cs="Arial"/>
                <w:color w:val="000000"/>
                <w:sz w:val="18"/>
                <w:szCs w:val="18"/>
                <w:highlight w:val="yellow"/>
              </w:rPr>
            </w:pPr>
          </w:p>
        </w:tc>
        <w:tc>
          <w:tcPr>
            <w:tcW w:w="693" w:type="pct"/>
            <w:shd w:val="clear" w:color="auto" w:fill="auto"/>
            <w:noWrap/>
            <w:vAlign w:val="center"/>
            <w:hideMark/>
          </w:tcPr>
          <w:p w14:paraId="0D6C37FE" w14:textId="36FD04F5" w:rsidR="00A94821" w:rsidRPr="00A43FF6" w:rsidRDefault="00CD594A" w:rsidP="00A94821">
            <w:pPr>
              <w:jc w:val="center"/>
              <w:rPr>
                <w:rFonts w:ascii="Myriad Pro" w:hAnsi="Myriad Pro" w:cs="Arial"/>
                <w:color w:val="000000"/>
                <w:sz w:val="18"/>
                <w:szCs w:val="18"/>
                <w:highlight w:val="yellow"/>
              </w:rPr>
            </w:pPr>
            <w:r>
              <w:rPr>
                <w:rFonts w:ascii="Myriad Pro" w:hAnsi="Myriad Pro" w:cs="Arial"/>
                <w:color w:val="000000"/>
                <w:sz w:val="18"/>
                <w:szCs w:val="18"/>
              </w:rPr>
              <w:t>0,00</w:t>
            </w:r>
          </w:p>
        </w:tc>
      </w:tr>
      <w:tr w:rsidR="00366AC1" w:rsidRPr="00B71A76" w14:paraId="7E035C62" w14:textId="77777777" w:rsidTr="00371789">
        <w:trPr>
          <w:trHeight w:val="300"/>
        </w:trPr>
        <w:tc>
          <w:tcPr>
            <w:tcW w:w="1120" w:type="pct"/>
            <w:shd w:val="clear" w:color="auto" w:fill="auto"/>
            <w:vAlign w:val="center"/>
            <w:hideMark/>
          </w:tcPr>
          <w:p w14:paraId="7C35C7E5" w14:textId="77777777" w:rsidR="00A94821" w:rsidRPr="00B71A76" w:rsidRDefault="00A94821" w:rsidP="00A94821">
            <w:pPr>
              <w:jc w:val="both"/>
              <w:rPr>
                <w:rFonts w:ascii="Myriad Pro" w:hAnsi="Myriad Pro" w:cs="Arial"/>
                <w:color w:val="000000"/>
                <w:sz w:val="18"/>
                <w:szCs w:val="18"/>
              </w:rPr>
            </w:pPr>
            <w:r w:rsidRPr="00B71A76">
              <w:rPr>
                <w:rFonts w:ascii="Myriad Pro" w:hAnsi="Myriad Pro" w:cs="Arial"/>
                <w:color w:val="000000"/>
                <w:sz w:val="18"/>
                <w:szCs w:val="18"/>
              </w:rPr>
              <w:t xml:space="preserve">Экономически обоснованных расходов, понесенных в предыдущих периодах регулирования, но не учтенных при тарифном регулировании, согласно пункту 7 Основ ценообразования </w:t>
            </w:r>
            <w:r>
              <w:rPr>
                <w:rFonts w:ascii="Myriad Pro" w:hAnsi="Myriad Pro" w:cs="Arial"/>
                <w:color w:val="000000"/>
                <w:sz w:val="18"/>
                <w:szCs w:val="18"/>
              </w:rPr>
              <w:t>№ </w:t>
            </w:r>
            <w:r w:rsidRPr="00B71A76">
              <w:rPr>
                <w:rFonts w:ascii="Myriad Pro" w:hAnsi="Myriad Pro" w:cs="Arial"/>
                <w:color w:val="000000"/>
                <w:sz w:val="18"/>
                <w:szCs w:val="18"/>
              </w:rPr>
              <w:t>1178</w:t>
            </w:r>
          </w:p>
        </w:tc>
        <w:tc>
          <w:tcPr>
            <w:tcW w:w="719" w:type="pct"/>
            <w:shd w:val="clear" w:color="auto" w:fill="auto"/>
            <w:vAlign w:val="center"/>
            <w:hideMark/>
          </w:tcPr>
          <w:p w14:paraId="3642907B" w14:textId="77777777" w:rsidR="00A94821" w:rsidRPr="00B71A76" w:rsidRDefault="002C1B94" w:rsidP="00856922">
            <w:pPr>
              <w:jc w:val="center"/>
              <w:rPr>
                <w:rFonts w:ascii="Myriad Pro" w:hAnsi="Myriad Pro" w:cs="Arial"/>
                <w:color w:val="000000"/>
                <w:sz w:val="18"/>
                <w:szCs w:val="18"/>
              </w:rPr>
            </w:pPr>
            <w:r w:rsidRPr="00856922">
              <w:rPr>
                <w:rFonts w:ascii="Myriad Pro" w:hAnsi="Myriad Pro" w:cs="Arial"/>
                <w:color w:val="000000"/>
                <w:sz w:val="18"/>
                <w:szCs w:val="18"/>
              </w:rPr>
              <w:t>96 139,2</w:t>
            </w:r>
          </w:p>
        </w:tc>
        <w:tc>
          <w:tcPr>
            <w:tcW w:w="771" w:type="pct"/>
            <w:shd w:val="clear" w:color="auto" w:fill="auto"/>
            <w:vAlign w:val="center"/>
            <w:hideMark/>
          </w:tcPr>
          <w:p w14:paraId="32AD94ED" w14:textId="77777777" w:rsidR="00A94821" w:rsidRPr="00B71A76" w:rsidRDefault="00A94821" w:rsidP="00A94821">
            <w:pPr>
              <w:jc w:val="center"/>
              <w:rPr>
                <w:rFonts w:ascii="Myriad Pro" w:hAnsi="Myriad Pro" w:cs="Arial"/>
                <w:color w:val="000000"/>
                <w:sz w:val="18"/>
                <w:szCs w:val="18"/>
              </w:rPr>
            </w:pPr>
            <w:r w:rsidRPr="00B71A76">
              <w:rPr>
                <w:rFonts w:ascii="Myriad Pro" w:hAnsi="Myriad Pro" w:cs="Arial"/>
                <w:color w:val="000000"/>
                <w:sz w:val="18"/>
                <w:szCs w:val="18"/>
              </w:rPr>
              <w:t>191 977,45</w:t>
            </w:r>
          </w:p>
        </w:tc>
        <w:tc>
          <w:tcPr>
            <w:tcW w:w="823" w:type="pct"/>
            <w:shd w:val="clear" w:color="auto" w:fill="auto"/>
            <w:noWrap/>
            <w:vAlign w:val="center"/>
            <w:hideMark/>
          </w:tcPr>
          <w:p w14:paraId="4837248F" w14:textId="77777777" w:rsidR="00A94821" w:rsidRPr="00B71A76" w:rsidRDefault="00A94821" w:rsidP="00A94821">
            <w:pPr>
              <w:jc w:val="center"/>
              <w:rPr>
                <w:rFonts w:ascii="Myriad Pro" w:hAnsi="Myriad Pro" w:cs="Arial"/>
                <w:color w:val="000000"/>
                <w:sz w:val="18"/>
                <w:szCs w:val="18"/>
              </w:rPr>
            </w:pPr>
            <w:r w:rsidRPr="00B71A76">
              <w:rPr>
                <w:rFonts w:ascii="Myriad Pro" w:hAnsi="Myriad Pro" w:cs="Arial"/>
                <w:color w:val="000000"/>
                <w:sz w:val="18"/>
                <w:szCs w:val="18"/>
              </w:rPr>
              <w:t>285 054,46</w:t>
            </w:r>
          </w:p>
        </w:tc>
        <w:tc>
          <w:tcPr>
            <w:tcW w:w="876" w:type="pct"/>
            <w:shd w:val="clear" w:color="auto" w:fill="auto"/>
            <w:noWrap/>
            <w:vAlign w:val="center"/>
            <w:hideMark/>
          </w:tcPr>
          <w:p w14:paraId="06826156" w14:textId="77777777" w:rsidR="00A94821" w:rsidRPr="00B71A76" w:rsidRDefault="00A94821" w:rsidP="00A94821">
            <w:pPr>
              <w:jc w:val="center"/>
              <w:rPr>
                <w:rFonts w:ascii="Myriad Pro" w:hAnsi="Myriad Pro" w:cs="Arial"/>
                <w:color w:val="000000"/>
                <w:sz w:val="18"/>
                <w:szCs w:val="18"/>
              </w:rPr>
            </w:pPr>
          </w:p>
        </w:tc>
        <w:tc>
          <w:tcPr>
            <w:tcW w:w="693" w:type="pct"/>
            <w:shd w:val="clear" w:color="auto" w:fill="auto"/>
            <w:noWrap/>
            <w:vAlign w:val="center"/>
            <w:hideMark/>
          </w:tcPr>
          <w:p w14:paraId="52DCDC7C" w14:textId="77777777" w:rsidR="00A94821" w:rsidRPr="00B71A76" w:rsidRDefault="00A94821" w:rsidP="00A94821">
            <w:pPr>
              <w:jc w:val="center"/>
              <w:rPr>
                <w:rFonts w:ascii="Myriad Pro" w:hAnsi="Myriad Pro" w:cs="Arial"/>
                <w:color w:val="000000"/>
                <w:sz w:val="18"/>
                <w:szCs w:val="18"/>
              </w:rPr>
            </w:pPr>
            <w:r w:rsidRPr="00B71A76">
              <w:rPr>
                <w:rFonts w:ascii="Myriad Pro" w:hAnsi="Myriad Pro" w:cs="Arial"/>
                <w:color w:val="000000"/>
                <w:sz w:val="18"/>
                <w:szCs w:val="18"/>
              </w:rPr>
              <w:t>93 077,01</w:t>
            </w:r>
          </w:p>
        </w:tc>
      </w:tr>
      <w:tr w:rsidR="00366AC1" w:rsidRPr="00B71A76" w14:paraId="73C8B74D" w14:textId="77777777" w:rsidTr="00371789">
        <w:trPr>
          <w:trHeight w:val="300"/>
        </w:trPr>
        <w:tc>
          <w:tcPr>
            <w:tcW w:w="1120" w:type="pct"/>
            <w:shd w:val="clear" w:color="auto" w:fill="auto"/>
            <w:vAlign w:val="center"/>
          </w:tcPr>
          <w:p w14:paraId="61FC058C" w14:textId="77777777" w:rsidR="00A94821" w:rsidRPr="00B71A76" w:rsidRDefault="00A94821" w:rsidP="00A94821">
            <w:pPr>
              <w:jc w:val="both"/>
              <w:rPr>
                <w:rFonts w:ascii="Myriad Pro" w:hAnsi="Myriad Pro" w:cs="Arial"/>
                <w:color w:val="000000"/>
                <w:sz w:val="18"/>
                <w:szCs w:val="18"/>
              </w:rPr>
            </w:pPr>
            <w:r w:rsidRPr="00B71A76">
              <w:rPr>
                <w:rFonts w:ascii="Myriad Pro" w:hAnsi="Myriad Pro" w:cs="Arial"/>
                <w:color w:val="000000"/>
                <w:sz w:val="18"/>
                <w:szCs w:val="18"/>
              </w:rPr>
              <w:lastRenderedPageBreak/>
              <w:t>Экономия операционных расходов</w:t>
            </w:r>
          </w:p>
        </w:tc>
        <w:tc>
          <w:tcPr>
            <w:tcW w:w="719" w:type="pct"/>
            <w:shd w:val="clear" w:color="auto" w:fill="auto"/>
          </w:tcPr>
          <w:p w14:paraId="1C6DC612" w14:textId="77777777" w:rsidR="00A94821" w:rsidRPr="00B71A76" w:rsidRDefault="00A94821" w:rsidP="00A94821">
            <w:pPr>
              <w:jc w:val="center"/>
              <w:rPr>
                <w:rFonts w:ascii="Myriad Pro" w:hAnsi="Myriad Pro" w:cs="Arial"/>
                <w:color w:val="000000"/>
                <w:sz w:val="18"/>
                <w:szCs w:val="18"/>
              </w:rPr>
            </w:pPr>
            <w:r w:rsidRPr="00B71A76">
              <w:rPr>
                <w:rFonts w:ascii="Myriad Pro" w:hAnsi="Myriad Pro" w:cs="Arial"/>
                <w:color w:val="000000"/>
                <w:sz w:val="18"/>
                <w:szCs w:val="18"/>
              </w:rPr>
              <w:t>0,00</w:t>
            </w:r>
          </w:p>
        </w:tc>
        <w:tc>
          <w:tcPr>
            <w:tcW w:w="771" w:type="pct"/>
            <w:shd w:val="clear" w:color="auto" w:fill="auto"/>
          </w:tcPr>
          <w:p w14:paraId="3A545DD5" w14:textId="77777777" w:rsidR="00A94821" w:rsidRPr="00B71A76" w:rsidRDefault="00A94821" w:rsidP="00A94821">
            <w:pPr>
              <w:jc w:val="center"/>
              <w:rPr>
                <w:rFonts w:ascii="Myriad Pro" w:hAnsi="Myriad Pro" w:cs="Arial"/>
                <w:color w:val="000000"/>
                <w:sz w:val="18"/>
                <w:szCs w:val="18"/>
              </w:rPr>
            </w:pPr>
            <w:r w:rsidRPr="00B71A76">
              <w:rPr>
                <w:rFonts w:ascii="Myriad Pro" w:hAnsi="Myriad Pro" w:cs="Arial"/>
                <w:color w:val="000000"/>
                <w:sz w:val="18"/>
                <w:szCs w:val="18"/>
              </w:rPr>
              <w:t>0,00</w:t>
            </w:r>
          </w:p>
        </w:tc>
        <w:tc>
          <w:tcPr>
            <w:tcW w:w="823" w:type="pct"/>
            <w:shd w:val="clear" w:color="auto" w:fill="auto"/>
            <w:noWrap/>
          </w:tcPr>
          <w:p w14:paraId="51A07E2F" w14:textId="77777777" w:rsidR="00A94821" w:rsidRPr="00B71A76" w:rsidRDefault="00A94821" w:rsidP="00A94821">
            <w:pPr>
              <w:jc w:val="center"/>
              <w:rPr>
                <w:rFonts w:ascii="Myriad Pro" w:hAnsi="Myriad Pro" w:cs="Arial"/>
                <w:color w:val="000000"/>
                <w:sz w:val="18"/>
                <w:szCs w:val="18"/>
              </w:rPr>
            </w:pPr>
            <w:r w:rsidRPr="00B71A76">
              <w:rPr>
                <w:rFonts w:ascii="Myriad Pro" w:hAnsi="Myriad Pro" w:cs="Arial"/>
                <w:color w:val="000000"/>
                <w:sz w:val="18"/>
                <w:szCs w:val="18"/>
              </w:rPr>
              <w:t>0,00</w:t>
            </w:r>
          </w:p>
        </w:tc>
        <w:tc>
          <w:tcPr>
            <w:tcW w:w="876" w:type="pct"/>
            <w:shd w:val="clear" w:color="auto" w:fill="auto"/>
            <w:noWrap/>
          </w:tcPr>
          <w:p w14:paraId="1515A7B2" w14:textId="77777777" w:rsidR="00A94821" w:rsidRPr="00B71A76" w:rsidRDefault="00A94821" w:rsidP="00A94821">
            <w:pPr>
              <w:jc w:val="center"/>
              <w:rPr>
                <w:rFonts w:ascii="Myriad Pro" w:hAnsi="Myriad Pro" w:cs="Arial"/>
                <w:color w:val="000000"/>
                <w:sz w:val="18"/>
                <w:szCs w:val="18"/>
              </w:rPr>
            </w:pPr>
            <w:r w:rsidRPr="00B71A76">
              <w:rPr>
                <w:rFonts w:ascii="Myriad Pro" w:hAnsi="Myriad Pro" w:cs="Arial"/>
                <w:color w:val="000000"/>
                <w:sz w:val="18"/>
                <w:szCs w:val="18"/>
              </w:rPr>
              <w:t>0,00</w:t>
            </w:r>
          </w:p>
        </w:tc>
        <w:tc>
          <w:tcPr>
            <w:tcW w:w="693" w:type="pct"/>
            <w:shd w:val="clear" w:color="auto" w:fill="auto"/>
            <w:noWrap/>
          </w:tcPr>
          <w:p w14:paraId="7ACF0A3D" w14:textId="77777777" w:rsidR="00A94821" w:rsidRPr="00B71A76" w:rsidRDefault="00A94821" w:rsidP="00A94821">
            <w:pPr>
              <w:jc w:val="center"/>
              <w:rPr>
                <w:rFonts w:ascii="Myriad Pro" w:hAnsi="Myriad Pro" w:cs="Arial"/>
                <w:color w:val="000000"/>
                <w:sz w:val="18"/>
                <w:szCs w:val="18"/>
              </w:rPr>
            </w:pPr>
            <w:r w:rsidRPr="00B71A76">
              <w:rPr>
                <w:rFonts w:ascii="Myriad Pro" w:hAnsi="Myriad Pro" w:cs="Arial"/>
                <w:color w:val="000000"/>
                <w:sz w:val="18"/>
                <w:szCs w:val="18"/>
              </w:rPr>
              <w:t>0,00</w:t>
            </w:r>
          </w:p>
        </w:tc>
      </w:tr>
      <w:tr w:rsidR="00366AC1" w:rsidRPr="00B71A76" w14:paraId="3800FB13" w14:textId="77777777" w:rsidTr="00371789">
        <w:trPr>
          <w:trHeight w:val="300"/>
        </w:trPr>
        <w:tc>
          <w:tcPr>
            <w:tcW w:w="1120" w:type="pct"/>
            <w:shd w:val="clear" w:color="auto" w:fill="auto"/>
            <w:vAlign w:val="center"/>
          </w:tcPr>
          <w:p w14:paraId="762CE999" w14:textId="77777777" w:rsidR="00A94821" w:rsidRPr="00B71A76" w:rsidRDefault="00A94821" w:rsidP="00A94821">
            <w:pPr>
              <w:jc w:val="both"/>
              <w:rPr>
                <w:rFonts w:ascii="Myriad Pro" w:hAnsi="Myriad Pro" w:cs="Arial"/>
                <w:color w:val="000000"/>
                <w:sz w:val="18"/>
                <w:szCs w:val="18"/>
              </w:rPr>
            </w:pPr>
            <w:r w:rsidRPr="00B71A76">
              <w:rPr>
                <w:rFonts w:ascii="Myriad Pro" w:hAnsi="Myriad Pro" w:cs="Arial"/>
                <w:color w:val="000000"/>
                <w:sz w:val="18"/>
                <w:szCs w:val="18"/>
              </w:rPr>
              <w:t>Экономия от снижения технологических потерь,</w:t>
            </w:r>
          </w:p>
        </w:tc>
        <w:tc>
          <w:tcPr>
            <w:tcW w:w="719" w:type="pct"/>
            <w:shd w:val="clear" w:color="auto" w:fill="auto"/>
          </w:tcPr>
          <w:p w14:paraId="340A90B0" w14:textId="77777777" w:rsidR="00A94821" w:rsidRPr="00B71A76" w:rsidRDefault="00A94821" w:rsidP="00A94821">
            <w:pPr>
              <w:jc w:val="center"/>
              <w:rPr>
                <w:rFonts w:ascii="Myriad Pro" w:hAnsi="Myriad Pro" w:cs="Arial"/>
                <w:color w:val="000000"/>
                <w:sz w:val="18"/>
                <w:szCs w:val="18"/>
              </w:rPr>
            </w:pPr>
            <w:r w:rsidRPr="00B71A76">
              <w:rPr>
                <w:rFonts w:ascii="Myriad Pro" w:hAnsi="Myriad Pro" w:cs="Arial"/>
                <w:color w:val="000000"/>
                <w:sz w:val="18"/>
                <w:szCs w:val="18"/>
              </w:rPr>
              <w:t>0,00</w:t>
            </w:r>
          </w:p>
        </w:tc>
        <w:tc>
          <w:tcPr>
            <w:tcW w:w="771" w:type="pct"/>
            <w:shd w:val="clear" w:color="auto" w:fill="auto"/>
          </w:tcPr>
          <w:p w14:paraId="145D7E64" w14:textId="77777777" w:rsidR="00A94821" w:rsidRPr="00B71A76" w:rsidRDefault="00A94821" w:rsidP="00A94821">
            <w:pPr>
              <w:jc w:val="center"/>
              <w:rPr>
                <w:rFonts w:ascii="Myriad Pro" w:hAnsi="Myriad Pro" w:cs="Arial"/>
                <w:color w:val="000000"/>
                <w:sz w:val="18"/>
                <w:szCs w:val="18"/>
              </w:rPr>
            </w:pPr>
            <w:r w:rsidRPr="00B71A76">
              <w:rPr>
                <w:rFonts w:ascii="Myriad Pro" w:hAnsi="Myriad Pro" w:cs="Arial"/>
                <w:color w:val="000000"/>
                <w:sz w:val="18"/>
                <w:szCs w:val="18"/>
              </w:rPr>
              <w:t>0,00</w:t>
            </w:r>
          </w:p>
        </w:tc>
        <w:tc>
          <w:tcPr>
            <w:tcW w:w="823" w:type="pct"/>
            <w:shd w:val="clear" w:color="auto" w:fill="auto"/>
            <w:noWrap/>
          </w:tcPr>
          <w:p w14:paraId="61C67C9F" w14:textId="77777777" w:rsidR="00A94821" w:rsidRPr="00B71A76" w:rsidRDefault="00A94821" w:rsidP="00A94821">
            <w:pPr>
              <w:jc w:val="center"/>
              <w:rPr>
                <w:rFonts w:ascii="Myriad Pro" w:hAnsi="Myriad Pro" w:cs="Arial"/>
                <w:color w:val="000000"/>
                <w:sz w:val="18"/>
                <w:szCs w:val="18"/>
              </w:rPr>
            </w:pPr>
            <w:r w:rsidRPr="00B71A76">
              <w:rPr>
                <w:rFonts w:ascii="Myriad Pro" w:hAnsi="Myriad Pro" w:cs="Arial"/>
                <w:color w:val="000000"/>
                <w:sz w:val="18"/>
                <w:szCs w:val="18"/>
              </w:rPr>
              <w:t>0,00</w:t>
            </w:r>
          </w:p>
        </w:tc>
        <w:tc>
          <w:tcPr>
            <w:tcW w:w="876" w:type="pct"/>
            <w:shd w:val="clear" w:color="auto" w:fill="auto"/>
            <w:noWrap/>
          </w:tcPr>
          <w:p w14:paraId="16A7C5BE" w14:textId="77777777" w:rsidR="00A94821" w:rsidRPr="00B71A76" w:rsidRDefault="00A94821" w:rsidP="00A94821">
            <w:pPr>
              <w:jc w:val="center"/>
              <w:rPr>
                <w:rFonts w:ascii="Myriad Pro" w:hAnsi="Myriad Pro" w:cs="Arial"/>
                <w:color w:val="000000"/>
                <w:sz w:val="18"/>
                <w:szCs w:val="18"/>
              </w:rPr>
            </w:pPr>
            <w:r w:rsidRPr="00B71A76">
              <w:rPr>
                <w:rFonts w:ascii="Myriad Pro" w:hAnsi="Myriad Pro" w:cs="Arial"/>
                <w:color w:val="000000"/>
                <w:sz w:val="18"/>
                <w:szCs w:val="18"/>
              </w:rPr>
              <w:t>0,00</w:t>
            </w:r>
          </w:p>
        </w:tc>
        <w:tc>
          <w:tcPr>
            <w:tcW w:w="693" w:type="pct"/>
            <w:shd w:val="clear" w:color="auto" w:fill="auto"/>
            <w:noWrap/>
          </w:tcPr>
          <w:p w14:paraId="3D59C5AB" w14:textId="77777777" w:rsidR="00A94821" w:rsidRPr="00B71A76" w:rsidRDefault="00A94821" w:rsidP="00A94821">
            <w:pPr>
              <w:jc w:val="center"/>
              <w:rPr>
                <w:rFonts w:ascii="Myriad Pro" w:hAnsi="Myriad Pro" w:cs="Arial"/>
                <w:color w:val="000000"/>
                <w:sz w:val="18"/>
                <w:szCs w:val="18"/>
              </w:rPr>
            </w:pPr>
            <w:r w:rsidRPr="00B71A76">
              <w:rPr>
                <w:rFonts w:ascii="Myriad Pro" w:hAnsi="Myriad Pro" w:cs="Arial"/>
                <w:color w:val="000000"/>
                <w:sz w:val="18"/>
                <w:szCs w:val="18"/>
              </w:rPr>
              <w:t>0,00</w:t>
            </w:r>
          </w:p>
        </w:tc>
      </w:tr>
      <w:tr w:rsidR="00366AC1" w:rsidRPr="00560BDF" w14:paraId="7C6CC9F6" w14:textId="77777777" w:rsidTr="00371789">
        <w:trPr>
          <w:trHeight w:val="300"/>
        </w:trPr>
        <w:tc>
          <w:tcPr>
            <w:tcW w:w="1120" w:type="pct"/>
            <w:shd w:val="clear" w:color="auto" w:fill="EAF1DD" w:themeFill="accent3" w:themeFillTint="33"/>
            <w:vAlign w:val="center"/>
            <w:hideMark/>
          </w:tcPr>
          <w:p w14:paraId="18ACEC75" w14:textId="77777777" w:rsidR="00A94821" w:rsidRPr="00B71A76" w:rsidRDefault="00A94821" w:rsidP="00A94821">
            <w:pPr>
              <w:jc w:val="both"/>
              <w:rPr>
                <w:rFonts w:ascii="Myriad Pro" w:hAnsi="Myriad Pro" w:cs="Arial"/>
                <w:b/>
                <w:bCs/>
                <w:color w:val="000000"/>
                <w:sz w:val="18"/>
                <w:szCs w:val="18"/>
              </w:rPr>
            </w:pPr>
            <w:r w:rsidRPr="00B71A76">
              <w:rPr>
                <w:rFonts w:ascii="Myriad Pro" w:hAnsi="Myriad Pro" w:cs="Arial"/>
                <w:b/>
                <w:bCs/>
                <w:color w:val="000000"/>
                <w:sz w:val="18"/>
                <w:szCs w:val="18"/>
              </w:rPr>
              <w:t>ИТОГО корректировка НВВ</w:t>
            </w:r>
          </w:p>
        </w:tc>
        <w:tc>
          <w:tcPr>
            <w:tcW w:w="719" w:type="pct"/>
            <w:shd w:val="clear" w:color="auto" w:fill="EAF1DD" w:themeFill="accent3" w:themeFillTint="33"/>
            <w:vAlign w:val="center"/>
            <w:hideMark/>
          </w:tcPr>
          <w:p w14:paraId="3CF81534" w14:textId="77777777" w:rsidR="00A94821" w:rsidRPr="00856922" w:rsidRDefault="002C1B94" w:rsidP="00856922">
            <w:pPr>
              <w:jc w:val="center"/>
              <w:rPr>
                <w:rFonts w:ascii="Myriad Pro" w:hAnsi="Myriad Pro" w:cs="Arial"/>
                <w:color w:val="000000"/>
                <w:sz w:val="18"/>
                <w:szCs w:val="18"/>
              </w:rPr>
            </w:pPr>
            <w:r w:rsidRPr="00856922">
              <w:rPr>
                <w:rFonts w:ascii="Myriad Pro" w:hAnsi="Myriad Pro" w:cs="Arial"/>
                <w:color w:val="000000"/>
                <w:sz w:val="18"/>
                <w:szCs w:val="18"/>
              </w:rPr>
              <w:t>620 675,2</w:t>
            </w:r>
          </w:p>
        </w:tc>
        <w:tc>
          <w:tcPr>
            <w:tcW w:w="771" w:type="pct"/>
            <w:shd w:val="clear" w:color="auto" w:fill="EAF1DD" w:themeFill="accent3" w:themeFillTint="33"/>
            <w:vAlign w:val="center"/>
            <w:hideMark/>
          </w:tcPr>
          <w:p w14:paraId="1452376C" w14:textId="77777777" w:rsidR="00A94821" w:rsidRPr="00B71A76" w:rsidRDefault="00A94821" w:rsidP="00A94821">
            <w:pPr>
              <w:jc w:val="center"/>
              <w:rPr>
                <w:rFonts w:ascii="Myriad Pro" w:hAnsi="Myriad Pro" w:cs="Arial"/>
                <w:b/>
                <w:bCs/>
                <w:color w:val="000000"/>
                <w:sz w:val="18"/>
                <w:szCs w:val="18"/>
              </w:rPr>
            </w:pPr>
            <w:r w:rsidRPr="00B71A76">
              <w:rPr>
                <w:rFonts w:ascii="Myriad Pro" w:hAnsi="Myriad Pro" w:cs="Arial"/>
                <w:b/>
                <w:bCs/>
                <w:color w:val="000000"/>
                <w:sz w:val="18"/>
                <w:szCs w:val="18"/>
              </w:rPr>
              <w:t>-501 755,52</w:t>
            </w:r>
          </w:p>
        </w:tc>
        <w:tc>
          <w:tcPr>
            <w:tcW w:w="823" w:type="pct"/>
            <w:shd w:val="clear" w:color="auto" w:fill="EAF1DD" w:themeFill="accent3" w:themeFillTint="33"/>
            <w:vAlign w:val="center"/>
            <w:hideMark/>
          </w:tcPr>
          <w:p w14:paraId="3124E14F" w14:textId="48425125" w:rsidR="00A94821" w:rsidRPr="00DB3254" w:rsidRDefault="00DB3254" w:rsidP="00A94821">
            <w:pPr>
              <w:jc w:val="center"/>
              <w:rPr>
                <w:rFonts w:ascii="Myriad Pro" w:hAnsi="Myriad Pro" w:cs="Arial"/>
                <w:b/>
                <w:bCs/>
                <w:color w:val="000000"/>
                <w:sz w:val="18"/>
                <w:szCs w:val="18"/>
              </w:rPr>
            </w:pPr>
            <w:r>
              <w:rPr>
                <w:rFonts w:ascii="Myriad Pro" w:hAnsi="Myriad Pro" w:cs="Arial"/>
                <w:b/>
                <w:bCs/>
                <w:color w:val="000000"/>
                <w:sz w:val="18"/>
                <w:szCs w:val="18"/>
                <w:lang w:val="en-US"/>
              </w:rPr>
              <w:t> </w:t>
            </w:r>
            <w:r>
              <w:rPr>
                <w:rFonts w:ascii="Myriad Pro" w:hAnsi="Myriad Pro" w:cs="Arial"/>
                <w:b/>
                <w:bCs/>
                <w:color w:val="000000"/>
                <w:sz w:val="18"/>
                <w:szCs w:val="18"/>
              </w:rPr>
              <w:t>-316 681,3</w:t>
            </w:r>
          </w:p>
        </w:tc>
        <w:tc>
          <w:tcPr>
            <w:tcW w:w="876" w:type="pct"/>
            <w:shd w:val="clear" w:color="auto" w:fill="EAF1DD" w:themeFill="accent3" w:themeFillTint="33"/>
            <w:vAlign w:val="center"/>
            <w:hideMark/>
          </w:tcPr>
          <w:p w14:paraId="6EE45A94" w14:textId="3B11CFDD" w:rsidR="00A94821" w:rsidRPr="00206B50" w:rsidRDefault="00206B50" w:rsidP="00A94821">
            <w:pPr>
              <w:jc w:val="center"/>
              <w:rPr>
                <w:rFonts w:ascii="Myriad Pro" w:hAnsi="Myriad Pro" w:cs="Arial"/>
                <w:b/>
                <w:bCs/>
                <w:color w:val="000000"/>
                <w:sz w:val="18"/>
                <w:szCs w:val="18"/>
                <w:lang w:val="en-US"/>
              </w:rPr>
            </w:pPr>
            <w:r>
              <w:rPr>
                <w:rFonts w:ascii="Myriad Pro" w:hAnsi="Myriad Pro" w:cs="Arial"/>
                <w:b/>
                <w:bCs/>
                <w:color w:val="000000"/>
                <w:sz w:val="18"/>
                <w:szCs w:val="18"/>
                <w:lang w:val="en-US"/>
              </w:rPr>
              <w:t>109 508.35</w:t>
            </w:r>
          </w:p>
        </w:tc>
        <w:tc>
          <w:tcPr>
            <w:tcW w:w="693" w:type="pct"/>
            <w:shd w:val="clear" w:color="auto" w:fill="EAF1DD" w:themeFill="accent3" w:themeFillTint="33"/>
            <w:vAlign w:val="center"/>
            <w:hideMark/>
          </w:tcPr>
          <w:p w14:paraId="4973D986" w14:textId="332FE085" w:rsidR="00A94821" w:rsidRPr="00CD594A" w:rsidRDefault="00CD594A" w:rsidP="00A94821">
            <w:pPr>
              <w:jc w:val="center"/>
              <w:rPr>
                <w:rFonts w:ascii="Myriad Pro" w:hAnsi="Myriad Pro" w:cs="Arial"/>
                <w:b/>
                <w:bCs/>
                <w:color w:val="000000"/>
                <w:sz w:val="18"/>
                <w:szCs w:val="18"/>
              </w:rPr>
            </w:pPr>
            <w:r>
              <w:rPr>
                <w:rFonts w:ascii="Myriad Pro" w:hAnsi="Myriad Pro" w:cs="Arial"/>
                <w:b/>
                <w:bCs/>
                <w:color w:val="000000"/>
                <w:sz w:val="18"/>
                <w:szCs w:val="18"/>
              </w:rPr>
              <w:t>185 074,2</w:t>
            </w:r>
          </w:p>
        </w:tc>
      </w:tr>
    </w:tbl>
    <w:p w14:paraId="748CCBDD" w14:textId="78733DE9" w:rsidR="00A94821" w:rsidRPr="00C24E91" w:rsidRDefault="00CD594A" w:rsidP="00A94821">
      <w:pPr>
        <w:spacing w:line="360" w:lineRule="auto"/>
        <w:ind w:firstLine="567"/>
        <w:contextualSpacing/>
        <w:jc w:val="both"/>
        <w:rPr>
          <w:rFonts w:ascii="Myriad Pro" w:hAnsi="Myriad Pro"/>
          <w:color w:val="000000"/>
          <w:sz w:val="22"/>
          <w:szCs w:val="22"/>
          <w:highlight w:val="green"/>
        </w:rPr>
      </w:pPr>
      <w:r w:rsidRPr="00C24E91">
        <w:rPr>
          <w:rFonts w:ascii="Myriad Pro" w:hAnsi="Myriad Pro"/>
          <w:color w:val="000000"/>
          <w:sz w:val="22"/>
          <w:szCs w:val="22"/>
        </w:rPr>
        <w:t>*В составе НВВ на 2017 год учтена корретировка за 9 мес. 2016 года, при этом по экспертной оценке Исполнителя руководствуясь формулой п. 42 Методических указаний № 228-э учету подлежит корректировка за 2015 год в размере (- 555 755) тыс. руб. и учет в НВВ 2017 года недополученных средств филиала по итогам тарифного регулирования в 2016 году с нарушением норм действующего законодательства, по оценке Исполнителя в размере 401 965 тыс. руб. (-957 720-(- 555 755,2))</w:t>
      </w:r>
    </w:p>
    <w:p w14:paraId="5875D3E5" w14:textId="4FE9E9A0" w:rsidR="00A94821" w:rsidRPr="00560BDF" w:rsidRDefault="00A94821" w:rsidP="00A94821">
      <w:pPr>
        <w:spacing w:line="360" w:lineRule="auto"/>
        <w:ind w:firstLine="567"/>
        <w:contextualSpacing/>
        <w:jc w:val="both"/>
        <w:rPr>
          <w:rFonts w:ascii="Myriad Pro" w:hAnsi="Myriad Pro"/>
          <w:sz w:val="26"/>
          <w:szCs w:val="26"/>
        </w:rPr>
      </w:pPr>
      <w:r w:rsidRPr="00B71A76">
        <w:rPr>
          <w:rFonts w:ascii="Myriad Pro" w:hAnsi="Myriad Pro"/>
          <w:sz w:val="26"/>
          <w:szCs w:val="26"/>
        </w:rPr>
        <w:t xml:space="preserve">Суммарная величина корректировки НВВ по расчету Исполнителя составляет </w:t>
      </w:r>
      <w:r w:rsidR="00366AC1">
        <w:rPr>
          <w:rFonts w:ascii="Myriad Pro" w:hAnsi="Myriad Pro"/>
          <w:sz w:val="26"/>
          <w:szCs w:val="26"/>
        </w:rPr>
        <w:t xml:space="preserve"> </w:t>
      </w:r>
      <w:r w:rsidR="00CD594A">
        <w:rPr>
          <w:rFonts w:ascii="Myriad Pro" w:hAnsi="Myriad Pro"/>
          <w:sz w:val="26"/>
          <w:szCs w:val="26"/>
        </w:rPr>
        <w:t>- 316 681,3</w:t>
      </w:r>
      <w:r w:rsidR="00366AC1">
        <w:rPr>
          <w:rFonts w:ascii="Myriad Pro" w:hAnsi="Myriad Pro"/>
          <w:sz w:val="26"/>
          <w:szCs w:val="26"/>
        </w:rPr>
        <w:t xml:space="preserve"> </w:t>
      </w:r>
      <w:r w:rsidRPr="00B71A76">
        <w:rPr>
          <w:rFonts w:ascii="Myriad Pro" w:hAnsi="Myriad Pro"/>
          <w:sz w:val="26"/>
          <w:szCs w:val="26"/>
        </w:rPr>
        <w:t>тыс. руб.</w:t>
      </w:r>
    </w:p>
    <w:p w14:paraId="3B4EE6B6" w14:textId="77777777" w:rsidR="00A94821" w:rsidRDefault="00A94821" w:rsidP="00A94821">
      <w:pPr>
        <w:spacing w:line="360" w:lineRule="auto"/>
        <w:ind w:firstLine="645"/>
        <w:jc w:val="both"/>
        <w:rPr>
          <w:rFonts w:ascii="Myriad Pro" w:hAnsi="Myriad Pro"/>
          <w:sz w:val="26"/>
          <w:szCs w:val="26"/>
        </w:rPr>
        <w:sectPr w:rsidR="00A94821" w:rsidSect="00A94821">
          <w:pgSz w:w="11906" w:h="16838"/>
          <w:pgMar w:top="1134" w:right="851" w:bottom="1134" w:left="1701" w:header="709" w:footer="709" w:gutter="0"/>
          <w:cols w:space="708"/>
          <w:docGrid w:linePitch="360"/>
        </w:sectPr>
      </w:pPr>
    </w:p>
    <w:p w14:paraId="5CF5AAE2" w14:textId="77777777" w:rsidR="00A94821" w:rsidRPr="00560BDF" w:rsidRDefault="00A94821" w:rsidP="00A94821">
      <w:pPr>
        <w:pStyle w:val="3"/>
        <w:numPr>
          <w:ilvl w:val="1"/>
          <w:numId w:val="11"/>
        </w:numPr>
        <w:spacing w:line="360" w:lineRule="auto"/>
        <w:ind w:left="0" w:firstLine="0"/>
        <w:jc w:val="both"/>
        <w:rPr>
          <w:rFonts w:ascii="Myriad Pro" w:hAnsi="Myriad Pro"/>
          <w:b/>
          <w:color w:val="4F6228"/>
          <w:sz w:val="28"/>
          <w:szCs w:val="28"/>
        </w:rPr>
      </w:pPr>
      <w:bookmarkStart w:id="63" w:name="_Toc63420612"/>
      <w:r w:rsidRPr="00560BDF">
        <w:rPr>
          <w:rFonts w:ascii="Myriad Pro" w:hAnsi="Myriad Pro"/>
          <w:b/>
          <w:color w:val="4F6228"/>
          <w:sz w:val="28"/>
          <w:szCs w:val="28"/>
        </w:rPr>
        <w:lastRenderedPageBreak/>
        <w:t xml:space="preserve">Экспертиза обоснованности корректировок необходимой валовой выручки филиала </w:t>
      </w:r>
      <w:r>
        <w:rPr>
          <w:rFonts w:ascii="Myriad Pro" w:hAnsi="Myriad Pro"/>
          <w:b/>
          <w:color w:val="4F6228"/>
          <w:sz w:val="28"/>
          <w:szCs w:val="28"/>
        </w:rPr>
        <w:t>ПАО </w:t>
      </w:r>
      <w:r w:rsidRPr="00560BDF">
        <w:rPr>
          <w:rFonts w:ascii="Myriad Pro" w:hAnsi="Myriad Pro"/>
          <w:b/>
          <w:color w:val="4F6228"/>
          <w:sz w:val="28"/>
          <w:szCs w:val="28"/>
        </w:rPr>
        <w:t xml:space="preserve">«МРСК Сибири» - «Читаэнерго», проведенных </w:t>
      </w:r>
      <w:r w:rsidRPr="00560BDF">
        <w:rPr>
          <w:rFonts w:ascii="Myriad Pro" w:hAnsi="Myriad Pro"/>
          <w:b/>
          <w:bCs/>
          <w:color w:val="4F6228"/>
          <w:sz w:val="28"/>
          <w:szCs w:val="28"/>
        </w:rPr>
        <w:t xml:space="preserve">Региональной службой по тарифам </w:t>
      </w:r>
      <w:r w:rsidRPr="00560BDF">
        <w:rPr>
          <w:rFonts w:ascii="Myriad Pro" w:hAnsi="Myriad Pro"/>
          <w:b/>
          <w:color w:val="4F6228"/>
          <w:sz w:val="28"/>
          <w:szCs w:val="28"/>
        </w:rPr>
        <w:t xml:space="preserve">и ценообразованию </w:t>
      </w:r>
      <w:r w:rsidRPr="00560BDF">
        <w:rPr>
          <w:rFonts w:ascii="Myriad Pro" w:hAnsi="Myriad Pro"/>
          <w:b/>
          <w:bCs/>
          <w:color w:val="4F6228"/>
          <w:sz w:val="28"/>
          <w:szCs w:val="28"/>
        </w:rPr>
        <w:t>Забайкальского края</w:t>
      </w:r>
      <w:r w:rsidRPr="00560BDF">
        <w:rPr>
          <w:rFonts w:ascii="Myriad Pro" w:hAnsi="Myriad Pro"/>
          <w:b/>
          <w:color w:val="4F6228"/>
          <w:sz w:val="28"/>
          <w:szCs w:val="28"/>
        </w:rPr>
        <w:t xml:space="preserve"> при определении необходимой валовой выручки на 2018 год.</w:t>
      </w:r>
      <w:bookmarkEnd w:id="63"/>
    </w:p>
    <w:p w14:paraId="57A986FA" w14:textId="77777777" w:rsidR="00A94821" w:rsidRPr="00560BDF" w:rsidRDefault="00A94821" w:rsidP="00A94821">
      <w:pPr>
        <w:rPr>
          <w:rFonts w:ascii="Myriad Pro" w:hAnsi="Myriad Pro"/>
        </w:rPr>
      </w:pPr>
    </w:p>
    <w:p w14:paraId="1DAC0DB9" w14:textId="77777777" w:rsidR="00A94821" w:rsidRPr="00560BDF" w:rsidRDefault="00A94821" w:rsidP="00A94821">
      <w:pPr>
        <w:pStyle w:val="3"/>
        <w:numPr>
          <w:ilvl w:val="2"/>
          <w:numId w:val="11"/>
        </w:numPr>
        <w:spacing w:line="360" w:lineRule="auto"/>
        <w:ind w:left="0" w:firstLine="0"/>
        <w:jc w:val="both"/>
        <w:rPr>
          <w:rFonts w:ascii="Myriad Pro" w:hAnsi="Myriad Pro"/>
          <w:b/>
          <w:color w:val="4F6228"/>
          <w:sz w:val="28"/>
          <w:szCs w:val="28"/>
        </w:rPr>
      </w:pPr>
      <w:bookmarkStart w:id="64" w:name="_Toc63420613"/>
      <w:r w:rsidRPr="00560BDF">
        <w:rPr>
          <w:rFonts w:ascii="Myriad Pro" w:hAnsi="Myriad Pro"/>
          <w:b/>
          <w:color w:val="4F6228"/>
          <w:sz w:val="28"/>
          <w:szCs w:val="28"/>
        </w:rPr>
        <w:t>Экспертиза обоснованности определения величины корректировки, возникающей в связи с отличием фактической выручки от реализации услуг по регулируемому виду деятельности от утвержденной при установлении тарифов на 2016 год.</w:t>
      </w:r>
      <w:bookmarkEnd w:id="64"/>
    </w:p>
    <w:p w14:paraId="6C973112" w14:textId="77777777" w:rsidR="00A94821" w:rsidRPr="00560BDF" w:rsidRDefault="00A94821" w:rsidP="00A94821">
      <w:pPr>
        <w:spacing w:line="360" w:lineRule="auto"/>
        <w:ind w:firstLine="567"/>
        <w:jc w:val="both"/>
        <w:rPr>
          <w:rFonts w:ascii="Myriad Pro" w:hAnsi="Myriad Pro"/>
          <w:sz w:val="26"/>
          <w:szCs w:val="26"/>
        </w:rPr>
      </w:pPr>
      <w:r w:rsidRPr="00560BDF">
        <w:rPr>
          <w:rFonts w:ascii="Myriad Pro" w:hAnsi="Myriad Pro"/>
          <w:sz w:val="26"/>
          <w:szCs w:val="26"/>
        </w:rPr>
        <w:t xml:space="preserve">В соответствии с пунктом 42 Методических указаний </w:t>
      </w:r>
      <w:r>
        <w:rPr>
          <w:rFonts w:ascii="Myriad Pro" w:hAnsi="Myriad Pro"/>
          <w:sz w:val="26"/>
          <w:szCs w:val="26"/>
        </w:rPr>
        <w:t>№ </w:t>
      </w:r>
      <w:r w:rsidRPr="00560BDF">
        <w:rPr>
          <w:rFonts w:ascii="Myriad Pro" w:hAnsi="Myriad Pro"/>
          <w:sz w:val="26"/>
          <w:szCs w:val="26"/>
        </w:rPr>
        <w:t>228-э (в редакции от 18.03.2015, редакция Методический указаний от 24.08.2017 не могла быть использована регулирующим органом по причине вступления в силу с 09.01.2018), скорректированная плановая необходимая валовая выручка, определяемая при установлении тарифов на очередной год i долгосрочного периода регулирования, рассчитывается как:</w:t>
      </w:r>
    </w:p>
    <w:p w14:paraId="7F426896" w14:textId="77777777" w:rsidR="00A94821" w:rsidRPr="00560BDF" w:rsidRDefault="00A94821" w:rsidP="00A94821">
      <w:pPr>
        <w:pStyle w:val="a7"/>
        <w:spacing w:line="360" w:lineRule="auto"/>
        <w:ind w:left="0" w:firstLine="567"/>
        <w:jc w:val="both"/>
        <w:rPr>
          <w:rFonts w:ascii="Myriad Pro" w:hAnsi="Myriad Pro"/>
          <w:sz w:val="26"/>
          <w:szCs w:val="26"/>
        </w:rPr>
      </w:pPr>
      <w:r w:rsidRPr="00560BDF">
        <w:rPr>
          <w:rFonts w:ascii="Myriad Pro" w:hAnsi="Myriad Pro"/>
          <w:noProof/>
          <w:lang w:eastAsia="ru-RU"/>
        </w:rPr>
        <w:drawing>
          <wp:inline distT="0" distB="0" distL="0" distR="0" wp14:anchorId="68EECE2C" wp14:editId="2C685204">
            <wp:extent cx="3314700" cy="236220"/>
            <wp:effectExtent l="0" t="0" r="0" b="0"/>
            <wp:docPr id="34" name="Рисунок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14700" cy="236220"/>
                    </a:xfrm>
                    <a:prstGeom prst="rect">
                      <a:avLst/>
                    </a:prstGeom>
                    <a:noFill/>
                    <a:ln>
                      <a:noFill/>
                    </a:ln>
                  </pic:spPr>
                </pic:pic>
              </a:graphicData>
            </a:graphic>
          </wp:inline>
        </w:drawing>
      </w:r>
    </w:p>
    <w:p w14:paraId="31B335CF" w14:textId="77777777" w:rsidR="00A94821" w:rsidRPr="00560BDF" w:rsidRDefault="00A94821" w:rsidP="00A94821">
      <w:pPr>
        <w:pStyle w:val="a7"/>
        <w:spacing w:line="360" w:lineRule="auto"/>
        <w:ind w:left="0" w:firstLine="567"/>
        <w:jc w:val="both"/>
        <w:rPr>
          <w:rFonts w:ascii="Myriad Pro" w:hAnsi="Myriad Pro"/>
          <w:sz w:val="26"/>
          <w:szCs w:val="26"/>
        </w:rPr>
      </w:pPr>
      <w:r w:rsidRPr="00560BDF">
        <w:rPr>
          <w:rFonts w:ascii="Myriad Pro" w:hAnsi="Myriad Pro"/>
          <w:sz w:val="26"/>
          <w:szCs w:val="26"/>
        </w:rPr>
        <w:t>где:</w:t>
      </w:r>
    </w:p>
    <w:p w14:paraId="43240EA8" w14:textId="77777777" w:rsidR="00A94821" w:rsidRPr="00560BDF" w:rsidRDefault="00A94821" w:rsidP="00A94821">
      <w:pPr>
        <w:spacing w:line="360" w:lineRule="auto"/>
        <w:ind w:firstLine="567"/>
        <w:jc w:val="both"/>
        <w:rPr>
          <w:rFonts w:ascii="Myriad Pro" w:hAnsi="Myriad Pro"/>
          <w:sz w:val="26"/>
          <w:szCs w:val="26"/>
        </w:rPr>
      </w:pPr>
      <w:r w:rsidRPr="00560BDF">
        <w:rPr>
          <w:rFonts w:ascii="Myriad Pro" w:hAnsi="Myriad Pro"/>
          <w:noProof/>
        </w:rPr>
        <w:drawing>
          <wp:inline distT="0" distB="0" distL="0" distR="0" wp14:anchorId="391F29BD" wp14:editId="7B90F9AB">
            <wp:extent cx="571500" cy="220980"/>
            <wp:effectExtent l="0" t="0" r="0" b="7620"/>
            <wp:docPr id="35" name="Рисунок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1500" cy="220980"/>
                    </a:xfrm>
                    <a:prstGeom prst="rect">
                      <a:avLst/>
                    </a:prstGeom>
                    <a:noFill/>
                    <a:ln>
                      <a:noFill/>
                    </a:ln>
                  </pic:spPr>
                </pic:pic>
              </a:graphicData>
            </a:graphic>
          </wp:inline>
        </w:drawing>
      </w:r>
      <w:r w:rsidRPr="00560BDF">
        <w:rPr>
          <w:rFonts w:ascii="Myriad Pro" w:hAnsi="Myriad Pro"/>
          <w:sz w:val="26"/>
          <w:szCs w:val="26"/>
        </w:rPr>
        <w:t xml:space="preserve">компенсация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 Для территориальных сетевых организаций, долгосрочные параметры регулирования деятельности которых в соответствии с пунктом 3 постановления Правительства Российской Федерации от 29.12.2011 </w:t>
      </w:r>
      <w:r>
        <w:rPr>
          <w:rFonts w:ascii="Myriad Pro" w:hAnsi="Myriad Pro"/>
          <w:sz w:val="26"/>
          <w:szCs w:val="26"/>
        </w:rPr>
        <w:t>№ </w:t>
      </w:r>
      <w:r w:rsidRPr="00560BDF">
        <w:rPr>
          <w:rFonts w:ascii="Myriad Pro" w:hAnsi="Myriad Pro"/>
          <w:sz w:val="26"/>
          <w:szCs w:val="26"/>
        </w:rPr>
        <w:t xml:space="preserve">1178 "О ценообразовании в области регулируемых цен (тарифов) в электроэнергетике" (Собрание законодательства Российской Федерации, 2012, </w:t>
      </w:r>
      <w:r>
        <w:rPr>
          <w:rFonts w:ascii="Myriad Pro" w:hAnsi="Myriad Pro"/>
          <w:sz w:val="26"/>
          <w:szCs w:val="26"/>
        </w:rPr>
        <w:t>№ </w:t>
      </w:r>
      <w:r w:rsidRPr="00560BDF">
        <w:rPr>
          <w:rFonts w:ascii="Myriad Pro" w:hAnsi="Myriad Pro"/>
          <w:sz w:val="26"/>
          <w:szCs w:val="26"/>
        </w:rPr>
        <w:t>4, ст. 504) подлежат пересмотру с 1 июля 2012 года,  при регулировании тарифов на 2012 г. не определяется.</w:t>
      </w:r>
    </w:p>
    <w:p w14:paraId="59530F4F" w14:textId="77777777" w:rsidR="00A94821" w:rsidRPr="00560BDF" w:rsidRDefault="00A94821" w:rsidP="00A94821">
      <w:pPr>
        <w:spacing w:line="360" w:lineRule="auto"/>
        <w:ind w:firstLine="567"/>
        <w:jc w:val="both"/>
        <w:rPr>
          <w:rFonts w:ascii="Myriad Pro" w:hAnsi="Myriad Pro"/>
          <w:sz w:val="26"/>
          <w:szCs w:val="26"/>
        </w:rPr>
      </w:pPr>
      <w:r w:rsidRPr="00560BDF">
        <w:rPr>
          <w:rFonts w:ascii="Myriad Pro" w:hAnsi="Myriad Pro"/>
          <w:noProof/>
        </w:rPr>
        <w:drawing>
          <wp:inline distT="0" distB="0" distL="0" distR="0" wp14:anchorId="03C7164D" wp14:editId="07AF4126">
            <wp:extent cx="419100" cy="236220"/>
            <wp:effectExtent l="0" t="0" r="0" b="0"/>
            <wp:docPr id="36" name="Рисунок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9100" cy="236220"/>
                    </a:xfrm>
                    <a:prstGeom prst="rect">
                      <a:avLst/>
                    </a:prstGeom>
                    <a:noFill/>
                    <a:ln>
                      <a:noFill/>
                    </a:ln>
                  </pic:spPr>
                </pic:pic>
              </a:graphicData>
            </a:graphic>
          </wp:inline>
        </w:drawing>
      </w:r>
      <w:r w:rsidRPr="00560BDF">
        <w:rPr>
          <w:rFonts w:ascii="Myriad Pro" w:hAnsi="Myriad Pro"/>
          <w:sz w:val="26"/>
          <w:szCs w:val="26"/>
        </w:rPr>
        <w:t>- скорректированная необходимая валовая выручка, установленная регулирующим органом на год i-2 долгосрочного периода регулирования;</w:t>
      </w:r>
    </w:p>
    <w:p w14:paraId="627F2017" w14:textId="77777777" w:rsidR="00A94821" w:rsidRPr="00560BDF" w:rsidRDefault="00A94821" w:rsidP="00A94821">
      <w:pPr>
        <w:spacing w:line="360" w:lineRule="auto"/>
        <w:ind w:firstLine="567"/>
        <w:jc w:val="both"/>
        <w:rPr>
          <w:rFonts w:ascii="Myriad Pro" w:hAnsi="Myriad Pro"/>
          <w:sz w:val="26"/>
          <w:szCs w:val="26"/>
        </w:rPr>
      </w:pPr>
      <w:r w:rsidRPr="00560BDF">
        <w:rPr>
          <w:rFonts w:ascii="Myriad Pro" w:hAnsi="Myriad Pro"/>
          <w:noProof/>
        </w:rPr>
        <w:drawing>
          <wp:inline distT="0" distB="0" distL="0" distR="0" wp14:anchorId="6962F29E" wp14:editId="140290DC">
            <wp:extent cx="4587240" cy="266700"/>
            <wp:effectExtent l="0" t="0" r="3810" b="0"/>
            <wp:docPr id="37" name="Рисунок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87240" cy="266700"/>
                    </a:xfrm>
                    <a:prstGeom prst="rect">
                      <a:avLst/>
                    </a:prstGeom>
                    <a:noFill/>
                    <a:ln>
                      <a:noFill/>
                    </a:ln>
                  </pic:spPr>
                </pic:pic>
              </a:graphicData>
            </a:graphic>
          </wp:inline>
        </w:drawing>
      </w:r>
    </w:p>
    <w:p w14:paraId="41FEFCC1" w14:textId="77777777" w:rsidR="00A94821" w:rsidRPr="00560BDF" w:rsidRDefault="00A94821" w:rsidP="00A94821">
      <w:pPr>
        <w:spacing w:line="360" w:lineRule="auto"/>
        <w:ind w:firstLine="567"/>
        <w:jc w:val="both"/>
        <w:rPr>
          <w:rFonts w:ascii="Myriad Pro" w:hAnsi="Myriad Pro"/>
          <w:sz w:val="26"/>
          <w:szCs w:val="26"/>
        </w:rPr>
      </w:pPr>
      <w:r w:rsidRPr="00560BDF">
        <w:rPr>
          <w:rFonts w:ascii="Myriad Pro" w:hAnsi="Myriad Pro"/>
          <w:sz w:val="26"/>
          <w:szCs w:val="26"/>
        </w:rPr>
        <w:lastRenderedPageBreak/>
        <w:t>где:</w:t>
      </w:r>
    </w:p>
    <w:p w14:paraId="6E334F41" w14:textId="77777777" w:rsidR="00A94821" w:rsidRPr="00560BDF" w:rsidRDefault="00A94821" w:rsidP="00A94821">
      <w:pPr>
        <w:spacing w:line="360" w:lineRule="auto"/>
        <w:ind w:firstLine="567"/>
        <w:jc w:val="both"/>
        <w:rPr>
          <w:rFonts w:ascii="Myriad Pro" w:hAnsi="Myriad Pro"/>
          <w:sz w:val="26"/>
          <w:szCs w:val="26"/>
        </w:rPr>
      </w:pPr>
      <w:r w:rsidRPr="00560BDF">
        <w:rPr>
          <w:rFonts w:ascii="Myriad Pro" w:hAnsi="Myriad Pro"/>
          <w:noProof/>
        </w:rPr>
        <w:drawing>
          <wp:inline distT="0" distB="0" distL="0" distR="0" wp14:anchorId="417C0C42" wp14:editId="4EEF0CA1">
            <wp:extent cx="640080" cy="236220"/>
            <wp:effectExtent l="0" t="0" r="7620" b="0"/>
            <wp:docPr id="38" name="Рисунок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0080" cy="236220"/>
                    </a:xfrm>
                    <a:prstGeom prst="rect">
                      <a:avLst/>
                    </a:prstGeom>
                    <a:noFill/>
                    <a:ln>
                      <a:noFill/>
                    </a:ln>
                  </pic:spPr>
                </pic:pic>
              </a:graphicData>
            </a:graphic>
          </wp:inline>
        </w:drawing>
      </w:r>
      <w:r w:rsidRPr="00560BDF">
        <w:rPr>
          <w:rFonts w:ascii="Myriad Pro" w:hAnsi="Myriad Pro"/>
          <w:sz w:val="26"/>
          <w:szCs w:val="26"/>
        </w:rPr>
        <w:t xml:space="preserve"> - компенсация выпадающих/излишне полученных доходов за истекший отчетный период года i-1;</w:t>
      </w:r>
    </w:p>
    <w:p w14:paraId="417453F8" w14:textId="77777777" w:rsidR="00A94821" w:rsidRPr="00560BDF" w:rsidRDefault="00A94821" w:rsidP="00A94821">
      <w:pPr>
        <w:spacing w:line="360" w:lineRule="auto"/>
        <w:ind w:firstLine="567"/>
        <w:jc w:val="both"/>
        <w:rPr>
          <w:rFonts w:ascii="Myriad Pro" w:hAnsi="Myriad Pro"/>
          <w:sz w:val="26"/>
          <w:szCs w:val="26"/>
        </w:rPr>
      </w:pPr>
      <w:r w:rsidRPr="00560BDF">
        <w:rPr>
          <w:rFonts w:ascii="Myriad Pro" w:hAnsi="Myriad Pro"/>
          <w:noProof/>
        </w:rPr>
        <w:drawing>
          <wp:inline distT="0" distB="0" distL="0" distR="0" wp14:anchorId="43C44F5C" wp14:editId="5D255237">
            <wp:extent cx="525780" cy="236220"/>
            <wp:effectExtent l="0" t="0" r="7620" b="0"/>
            <wp:docPr id="39" name="Рисунок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5780" cy="236220"/>
                    </a:xfrm>
                    <a:prstGeom prst="rect">
                      <a:avLst/>
                    </a:prstGeom>
                    <a:noFill/>
                    <a:ln>
                      <a:noFill/>
                    </a:ln>
                  </pic:spPr>
                </pic:pic>
              </a:graphicData>
            </a:graphic>
          </wp:inline>
        </w:drawing>
      </w:r>
      <w:r w:rsidRPr="00560BDF">
        <w:rPr>
          <w:rFonts w:ascii="Myriad Pro" w:hAnsi="Myriad Pro"/>
          <w:sz w:val="26"/>
          <w:szCs w:val="26"/>
        </w:rPr>
        <w:t xml:space="preserve"> - компенсация выпадающих/излишне полученных доходов за 12 месяцев года i-2;</w:t>
      </w:r>
    </w:p>
    <w:p w14:paraId="26C6258A" w14:textId="77777777" w:rsidR="00A94821" w:rsidRPr="00560BDF" w:rsidRDefault="00A94821" w:rsidP="00A94821">
      <w:pPr>
        <w:spacing w:line="360" w:lineRule="auto"/>
        <w:ind w:firstLine="567"/>
        <w:jc w:val="both"/>
        <w:rPr>
          <w:rFonts w:ascii="Myriad Pro" w:hAnsi="Myriad Pro"/>
          <w:sz w:val="26"/>
          <w:szCs w:val="26"/>
        </w:rPr>
      </w:pPr>
      <w:r w:rsidRPr="00560BDF">
        <w:rPr>
          <w:rFonts w:ascii="Myriad Pro" w:hAnsi="Myriad Pro"/>
          <w:noProof/>
        </w:rPr>
        <w:drawing>
          <wp:inline distT="0" distB="0" distL="0" distR="0" wp14:anchorId="7BCFE0FE" wp14:editId="70F76861">
            <wp:extent cx="640080" cy="236220"/>
            <wp:effectExtent l="0" t="0" r="7620" b="0"/>
            <wp:docPr id="40" name="Рисунок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0080" cy="236220"/>
                    </a:xfrm>
                    <a:prstGeom prst="rect">
                      <a:avLst/>
                    </a:prstGeom>
                    <a:noFill/>
                    <a:ln>
                      <a:noFill/>
                    </a:ln>
                  </pic:spPr>
                </pic:pic>
              </a:graphicData>
            </a:graphic>
          </wp:inline>
        </w:drawing>
      </w:r>
      <w:r w:rsidRPr="00560BDF">
        <w:rPr>
          <w:rFonts w:ascii="Myriad Pro" w:hAnsi="Myriad Pro"/>
          <w:sz w:val="26"/>
          <w:szCs w:val="26"/>
        </w:rPr>
        <w:t xml:space="preserve"> - компенсация выпадающих/излишне полученных доходов за отчетный период года i-2, составляющий менее года, учтенная при корректировке необходимой валовой выручки на год i-1;</w:t>
      </w:r>
    </w:p>
    <w:p w14:paraId="1A9AEDCF" w14:textId="77777777" w:rsidR="00A94821" w:rsidRPr="00560BDF" w:rsidRDefault="00A94821" w:rsidP="00A94821">
      <w:pPr>
        <w:spacing w:line="360" w:lineRule="auto"/>
        <w:ind w:firstLine="567"/>
        <w:jc w:val="both"/>
        <w:rPr>
          <w:rFonts w:ascii="Myriad Pro" w:hAnsi="Myriad Pro"/>
          <w:sz w:val="26"/>
          <w:szCs w:val="26"/>
        </w:rPr>
      </w:pPr>
      <w:r w:rsidRPr="00560BDF">
        <w:rPr>
          <w:rFonts w:ascii="Myriad Pro" w:hAnsi="Myriad Pro"/>
          <w:noProof/>
        </w:rPr>
        <w:drawing>
          <wp:inline distT="0" distB="0" distL="0" distR="0" wp14:anchorId="5E6C5808" wp14:editId="7D7A226A">
            <wp:extent cx="3025140" cy="236220"/>
            <wp:effectExtent l="0" t="0" r="3810" b="0"/>
            <wp:docPr id="63" name="Рисунок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25140" cy="236220"/>
                    </a:xfrm>
                    <a:prstGeom prst="rect">
                      <a:avLst/>
                    </a:prstGeom>
                    <a:noFill/>
                    <a:ln>
                      <a:noFill/>
                    </a:ln>
                  </pic:spPr>
                </pic:pic>
              </a:graphicData>
            </a:graphic>
          </wp:inline>
        </w:drawing>
      </w:r>
    </w:p>
    <w:p w14:paraId="44A1ED66" w14:textId="77777777" w:rsidR="00A94821" w:rsidRPr="00560BDF" w:rsidRDefault="00A94821" w:rsidP="00A94821">
      <w:pPr>
        <w:spacing w:line="360" w:lineRule="auto"/>
        <w:ind w:firstLine="567"/>
        <w:jc w:val="both"/>
        <w:rPr>
          <w:rFonts w:ascii="Myriad Pro" w:hAnsi="Myriad Pro"/>
          <w:sz w:val="26"/>
          <w:szCs w:val="26"/>
        </w:rPr>
      </w:pPr>
      <w:r w:rsidRPr="00560BDF">
        <w:rPr>
          <w:rFonts w:ascii="Myriad Pro" w:hAnsi="Myriad Pro"/>
          <w:sz w:val="26"/>
          <w:szCs w:val="26"/>
        </w:rPr>
        <w:t>где:</w:t>
      </w:r>
    </w:p>
    <w:p w14:paraId="131D3BAC" w14:textId="77777777" w:rsidR="00A94821" w:rsidRPr="00560BDF" w:rsidRDefault="00A94821" w:rsidP="00A94821">
      <w:pPr>
        <w:spacing w:line="360" w:lineRule="auto"/>
        <w:ind w:firstLine="567"/>
        <w:jc w:val="both"/>
        <w:rPr>
          <w:rFonts w:ascii="Myriad Pro" w:hAnsi="Myriad Pro"/>
        </w:rPr>
      </w:pPr>
      <w:r w:rsidRPr="00560BDF">
        <w:rPr>
          <w:rFonts w:ascii="Myriad Pro" w:hAnsi="Myriad Pro"/>
          <w:noProof/>
        </w:rPr>
        <w:drawing>
          <wp:inline distT="0" distB="0" distL="0" distR="0" wp14:anchorId="518731D8" wp14:editId="4A9016B1">
            <wp:extent cx="419100" cy="236220"/>
            <wp:effectExtent l="0" t="0" r="0" b="0"/>
            <wp:docPr id="64" name="Рисунок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9100" cy="236220"/>
                    </a:xfrm>
                    <a:prstGeom prst="rect">
                      <a:avLst/>
                    </a:prstGeom>
                    <a:noFill/>
                    <a:ln>
                      <a:noFill/>
                    </a:ln>
                  </pic:spPr>
                </pic:pic>
              </a:graphicData>
            </a:graphic>
          </wp:inline>
        </w:drawing>
      </w:r>
      <w:r w:rsidRPr="00560BDF">
        <w:rPr>
          <w:rFonts w:ascii="Myriad Pro" w:hAnsi="Myriad Pro"/>
          <w:sz w:val="26"/>
          <w:szCs w:val="26"/>
        </w:rPr>
        <w:t xml:space="preserve"> - фактический объем выручки от реализации продукции по регулируемому виду деятельности за год i-2 (с 09.01.2018 изменено в след. редакции: «фактический объем выручки за услуги по передаче электрической энергии за год i-2 в части содержания электрических сетей (с учетом фактически недополученной выручки по зависящим от сетевой организации причинам), определяемый исходя из установленных на год i-2 тарифов на услуги по передаче электрической энергии без учета ставки, используемой для целей определения расходов на оплату нормативных потерь электрической энергии при ее передаче по электрическим сетям, и фактических объемов оказанных услуг»).</w:t>
      </w:r>
    </w:p>
    <w:p w14:paraId="6386F240" w14:textId="77777777" w:rsidR="00A94821" w:rsidRPr="00560BDF" w:rsidRDefault="00A94821" w:rsidP="00A94821">
      <w:pPr>
        <w:spacing w:line="360" w:lineRule="auto"/>
        <w:ind w:firstLine="720"/>
        <w:contextualSpacing/>
        <w:jc w:val="both"/>
        <w:rPr>
          <w:rFonts w:ascii="Myriad Pro" w:hAnsi="Myriad Pro"/>
          <w:sz w:val="26"/>
          <w:szCs w:val="26"/>
        </w:rPr>
      </w:pPr>
    </w:p>
    <w:p w14:paraId="4B086701" w14:textId="77777777" w:rsidR="00A94821" w:rsidRPr="00560BDF" w:rsidRDefault="00A94821" w:rsidP="00A94821">
      <w:pPr>
        <w:spacing w:line="360" w:lineRule="auto"/>
        <w:contextualSpacing/>
        <w:jc w:val="both"/>
        <w:rPr>
          <w:rFonts w:ascii="Myriad Pro" w:hAnsi="Myriad Pro"/>
          <w:b/>
          <w:sz w:val="26"/>
          <w:szCs w:val="26"/>
        </w:rPr>
      </w:pPr>
      <w:r w:rsidRPr="00560BDF">
        <w:rPr>
          <w:rFonts w:ascii="Myriad Pro" w:hAnsi="Myriad Pro"/>
          <w:b/>
          <w:sz w:val="26"/>
          <w:szCs w:val="26"/>
        </w:rPr>
        <w:t>ПОЗИЦИЯ ТЕРРИТОРИАЛЬНОЙ СЕТЕВОЙ ОРГАНИЗАЦИИ</w:t>
      </w:r>
    </w:p>
    <w:p w14:paraId="1C645E78"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sz w:val="26"/>
          <w:szCs w:val="26"/>
        </w:rPr>
        <w:t>В соответствии с экспертным</w:t>
      </w:r>
      <w:r w:rsidRPr="00560BDF">
        <w:rPr>
          <w:rFonts w:ascii="Myriad Pro" w:hAnsi="Myriad Pro"/>
          <w:color w:val="000000"/>
          <w:sz w:val="26"/>
          <w:szCs w:val="26"/>
        </w:rPr>
        <w:t xml:space="preserve"> заключением HBB на содержание филиала </w:t>
      </w:r>
      <w:r>
        <w:rPr>
          <w:rFonts w:ascii="Myriad Pro" w:hAnsi="Myriad Pro"/>
          <w:color w:val="000000"/>
          <w:sz w:val="26"/>
          <w:szCs w:val="26"/>
        </w:rPr>
        <w:t>ПАО </w:t>
      </w:r>
      <w:r w:rsidRPr="00560BDF">
        <w:rPr>
          <w:rFonts w:ascii="Myriad Pro" w:hAnsi="Myriad Pro"/>
          <w:color w:val="000000"/>
          <w:sz w:val="26"/>
          <w:szCs w:val="26"/>
        </w:rPr>
        <w:t xml:space="preserve">«МРСК Сибири» «Читаэнерго» на 2016 год принята </w:t>
      </w:r>
      <w:r>
        <w:rPr>
          <w:rFonts w:ascii="Myriad Pro" w:hAnsi="Myriad Pro"/>
          <w:color w:val="000000"/>
          <w:sz w:val="26"/>
          <w:szCs w:val="26"/>
        </w:rPr>
        <w:t>РСТ </w:t>
      </w:r>
      <w:r w:rsidRPr="00560BDF">
        <w:rPr>
          <w:rFonts w:ascii="Myriad Pro" w:hAnsi="Myriad Pro"/>
          <w:color w:val="000000"/>
          <w:sz w:val="26"/>
          <w:szCs w:val="26"/>
        </w:rPr>
        <w:t>Забайкальского края в расчет тарифов на передачу электрической энергии в размере 4 542 062,06 тыс. руб.</w:t>
      </w:r>
    </w:p>
    <w:p w14:paraId="5188D18C"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 xml:space="preserve">В связи с тем, что филиал </w:t>
      </w:r>
      <w:r>
        <w:rPr>
          <w:rFonts w:ascii="Myriad Pro" w:hAnsi="Myriad Pro"/>
          <w:color w:val="000000"/>
          <w:sz w:val="26"/>
          <w:szCs w:val="26"/>
        </w:rPr>
        <w:t>ПАО </w:t>
      </w:r>
      <w:r w:rsidRPr="00560BDF">
        <w:rPr>
          <w:rFonts w:ascii="Myriad Pro" w:hAnsi="Myriad Pro"/>
          <w:color w:val="000000"/>
          <w:sz w:val="26"/>
          <w:szCs w:val="26"/>
        </w:rPr>
        <w:t xml:space="preserve">«МРСК Сибири» «Читаэнерго»  является держателем котла на территории Забайкальского края, то в бухгалтерской отчетности отражается котловая выручка. Котловая выручка включает в себя HBB на содержание филиала «Читаэнерго», HBB филиала «Читаэнерго» на оплату потерь электрической энергии и НВВ территориальных сетевых организаций. За </w:t>
      </w:r>
      <w:r w:rsidRPr="00560BDF">
        <w:rPr>
          <w:rFonts w:ascii="Myriad Pro" w:hAnsi="Myriad Pro"/>
          <w:color w:val="000000"/>
          <w:sz w:val="26"/>
          <w:szCs w:val="26"/>
        </w:rPr>
        <w:lastRenderedPageBreak/>
        <w:t>2016 год котловая выручка составила 6 539 345,00 тыс. руб., что подтверждается формами раздельного учета.</w:t>
      </w:r>
    </w:p>
    <w:p w14:paraId="08DBCB4B"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 xml:space="preserve">Как котлодержатель, филиал </w:t>
      </w:r>
      <w:r>
        <w:rPr>
          <w:rFonts w:ascii="Myriad Pro" w:hAnsi="Myriad Pro"/>
          <w:color w:val="000000"/>
          <w:sz w:val="26"/>
          <w:szCs w:val="26"/>
        </w:rPr>
        <w:t>ПАО </w:t>
      </w:r>
      <w:r w:rsidRPr="00560BDF">
        <w:rPr>
          <w:rFonts w:ascii="Myriad Pro" w:hAnsi="Myriad Pro"/>
          <w:color w:val="000000"/>
          <w:sz w:val="26"/>
          <w:szCs w:val="26"/>
        </w:rPr>
        <w:t>«МРСК Сибири» «Читаэнерго» осуществляет расчеты с территориальными сетевыми организациями за передачу электрической энергии по индивидуальным тарифам. Фактически за 2016 год затраты на оплату услуг ТСО составили 521 601,79 тыс. руб. Расшифровка затрат представлена в приложениях приводится в материалах тарифного дела.</w:t>
      </w:r>
    </w:p>
    <w:p w14:paraId="7312B125"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 xml:space="preserve">Как котлодержатель, филиал </w:t>
      </w:r>
      <w:r>
        <w:rPr>
          <w:rFonts w:ascii="Myriad Pro" w:hAnsi="Myriad Pro"/>
          <w:color w:val="000000"/>
          <w:sz w:val="26"/>
          <w:szCs w:val="26"/>
        </w:rPr>
        <w:t>ПАО </w:t>
      </w:r>
      <w:r w:rsidRPr="00560BDF">
        <w:rPr>
          <w:rFonts w:ascii="Myriad Pro" w:hAnsi="Myriad Pro"/>
          <w:color w:val="000000"/>
          <w:sz w:val="26"/>
          <w:szCs w:val="26"/>
        </w:rPr>
        <w:t xml:space="preserve">«МРСК Сибири» «Читаэнерго» осуществляет расчеты с АО «Читаэнергосбыт» за электрическую энергию, приобретаемую в целях компенсации потерь. Фактические затраты за 2016 год составляют 1 351 797,02 тыс. руб. </w:t>
      </w:r>
    </w:p>
    <w:p w14:paraId="2F22BB6C"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 xml:space="preserve">Исходя из этого, выручка филиала </w:t>
      </w:r>
      <w:r>
        <w:rPr>
          <w:rFonts w:ascii="Myriad Pro" w:hAnsi="Myriad Pro"/>
          <w:color w:val="000000"/>
          <w:sz w:val="26"/>
          <w:szCs w:val="26"/>
        </w:rPr>
        <w:t>ПАО </w:t>
      </w:r>
      <w:r w:rsidRPr="00560BDF">
        <w:rPr>
          <w:rFonts w:ascii="Myriad Pro" w:hAnsi="Myriad Pro"/>
          <w:color w:val="000000"/>
          <w:sz w:val="26"/>
          <w:szCs w:val="26"/>
        </w:rPr>
        <w:t>«МРСК Сибири» «Читаэнерго»  (без учета ТСО и потерь) за 2016 год составила 4 665 947,19 тыс. руб. (6 539 345,00 – 521 600,79 - 1 351 797,02).</w:t>
      </w:r>
    </w:p>
    <w:p w14:paraId="627CF620"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Таким образом, фактическая выручка превышает утвержденную за 2016 год на сумму 123 885,13 тыс. руб.</w:t>
      </w:r>
    </w:p>
    <w:p w14:paraId="6EFB05EF"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 xml:space="preserve">В обоснование заявленной суммы корректировки филиалом </w:t>
      </w:r>
      <w:r>
        <w:rPr>
          <w:rFonts w:ascii="Myriad Pro" w:hAnsi="Myriad Pro"/>
          <w:color w:val="000000"/>
          <w:sz w:val="26"/>
          <w:szCs w:val="26"/>
        </w:rPr>
        <w:t>ПАО </w:t>
      </w:r>
      <w:r w:rsidRPr="00560BDF">
        <w:rPr>
          <w:rFonts w:ascii="Myriad Pro" w:hAnsi="Myriad Pro"/>
          <w:color w:val="000000"/>
          <w:sz w:val="26"/>
          <w:szCs w:val="26"/>
        </w:rPr>
        <w:t>«МРСК Сибири» «Читаэнерго» приложены следующие документы:</w:t>
      </w:r>
    </w:p>
    <w:p w14:paraId="2F1F99A3" w14:textId="77777777" w:rsidR="00A94821" w:rsidRPr="00560BDF" w:rsidRDefault="00A94821" w:rsidP="00371789">
      <w:pPr>
        <w:pStyle w:val="a7"/>
        <w:numPr>
          <w:ilvl w:val="0"/>
          <w:numId w:val="33"/>
        </w:numPr>
        <w:spacing w:line="360" w:lineRule="auto"/>
        <w:ind w:left="1134" w:hanging="567"/>
        <w:jc w:val="both"/>
        <w:rPr>
          <w:rFonts w:ascii="Myriad Pro" w:hAnsi="Myriad Pro"/>
          <w:color w:val="000000"/>
          <w:sz w:val="26"/>
          <w:szCs w:val="26"/>
        </w:rPr>
      </w:pPr>
      <w:r w:rsidRPr="00560BDF">
        <w:rPr>
          <w:rFonts w:ascii="Myriad Pro" w:hAnsi="Myriad Pro"/>
          <w:color w:val="000000"/>
          <w:sz w:val="26"/>
          <w:szCs w:val="26"/>
        </w:rPr>
        <w:t>Пояснительная записка;</w:t>
      </w:r>
    </w:p>
    <w:p w14:paraId="6A55C6C6" w14:textId="77777777" w:rsidR="00A94821" w:rsidRPr="00560BDF" w:rsidRDefault="00A94821" w:rsidP="00371789">
      <w:pPr>
        <w:pStyle w:val="a7"/>
        <w:numPr>
          <w:ilvl w:val="0"/>
          <w:numId w:val="33"/>
        </w:numPr>
        <w:spacing w:line="360" w:lineRule="auto"/>
        <w:ind w:left="1134" w:hanging="567"/>
        <w:jc w:val="both"/>
        <w:rPr>
          <w:rFonts w:ascii="Myriad Pro" w:hAnsi="Myriad Pro"/>
          <w:color w:val="000000"/>
          <w:sz w:val="26"/>
          <w:szCs w:val="26"/>
        </w:rPr>
      </w:pPr>
      <w:r w:rsidRPr="00560BDF">
        <w:rPr>
          <w:rFonts w:ascii="Myriad Pro" w:hAnsi="Myriad Pro"/>
          <w:color w:val="000000"/>
          <w:sz w:val="26"/>
          <w:szCs w:val="26"/>
        </w:rPr>
        <w:t>Формы раздельного учета за 2016 год;</w:t>
      </w:r>
    </w:p>
    <w:p w14:paraId="77B77B7C" w14:textId="77777777" w:rsidR="00A94821" w:rsidRPr="00560BDF" w:rsidRDefault="00A94821" w:rsidP="00371789">
      <w:pPr>
        <w:pStyle w:val="a7"/>
        <w:numPr>
          <w:ilvl w:val="0"/>
          <w:numId w:val="33"/>
        </w:numPr>
        <w:spacing w:line="360" w:lineRule="auto"/>
        <w:ind w:left="1134" w:hanging="567"/>
        <w:jc w:val="both"/>
        <w:rPr>
          <w:rFonts w:ascii="Myriad Pro" w:hAnsi="Myriad Pro"/>
          <w:color w:val="000000"/>
          <w:sz w:val="26"/>
          <w:szCs w:val="26"/>
        </w:rPr>
      </w:pPr>
      <w:r w:rsidRPr="00560BDF">
        <w:rPr>
          <w:rFonts w:ascii="Myriad Pro" w:hAnsi="Myriad Pro"/>
          <w:color w:val="000000"/>
          <w:sz w:val="26"/>
          <w:szCs w:val="26"/>
        </w:rPr>
        <w:t>Реестр актов об оказании услуг по передаче  электрической энергии ТСО за 2016 год, копии актов;</w:t>
      </w:r>
    </w:p>
    <w:p w14:paraId="550930EB" w14:textId="77777777" w:rsidR="00A94821" w:rsidRPr="00560BDF" w:rsidRDefault="00A94821" w:rsidP="00371789">
      <w:pPr>
        <w:pStyle w:val="a7"/>
        <w:numPr>
          <w:ilvl w:val="0"/>
          <w:numId w:val="33"/>
        </w:numPr>
        <w:spacing w:line="360" w:lineRule="auto"/>
        <w:ind w:left="1134" w:hanging="567"/>
        <w:jc w:val="both"/>
        <w:rPr>
          <w:rFonts w:ascii="Myriad Pro" w:hAnsi="Myriad Pro"/>
          <w:color w:val="000000"/>
          <w:sz w:val="26"/>
          <w:szCs w:val="26"/>
        </w:rPr>
      </w:pPr>
      <w:r w:rsidRPr="00560BDF">
        <w:rPr>
          <w:rFonts w:ascii="Myriad Pro" w:hAnsi="Myriad Pro"/>
          <w:color w:val="000000"/>
          <w:sz w:val="26"/>
          <w:szCs w:val="26"/>
        </w:rPr>
        <w:t>Реестр актов приема-передачи электрической энергии на компенсацию потерь с АО «Читаэнергосбыт» за 2016 год, копии актов;</w:t>
      </w:r>
    </w:p>
    <w:p w14:paraId="5CA67E5D" w14:textId="77777777" w:rsidR="00A94821" w:rsidRPr="00560BDF" w:rsidRDefault="00A94821" w:rsidP="00371789">
      <w:pPr>
        <w:pStyle w:val="a7"/>
        <w:numPr>
          <w:ilvl w:val="0"/>
          <w:numId w:val="33"/>
        </w:numPr>
        <w:spacing w:line="360" w:lineRule="auto"/>
        <w:ind w:left="1134" w:hanging="567"/>
        <w:jc w:val="both"/>
        <w:rPr>
          <w:rFonts w:ascii="Myriad Pro" w:hAnsi="Myriad Pro"/>
          <w:color w:val="000000"/>
          <w:sz w:val="26"/>
          <w:szCs w:val="26"/>
        </w:rPr>
      </w:pPr>
      <w:r w:rsidRPr="00560BDF">
        <w:rPr>
          <w:rFonts w:ascii="Myriad Pro" w:hAnsi="Myriad Pro"/>
          <w:color w:val="000000"/>
          <w:sz w:val="26"/>
          <w:szCs w:val="26"/>
        </w:rPr>
        <w:t>Расшифровка фактического тарифа по покупной энергии на компенсацию потерь на 2016 год.</w:t>
      </w:r>
    </w:p>
    <w:p w14:paraId="7A4A8B33" w14:textId="77777777" w:rsidR="00A94821" w:rsidRPr="00560BDF" w:rsidRDefault="00A94821" w:rsidP="00A94821">
      <w:pPr>
        <w:spacing w:line="360" w:lineRule="auto"/>
        <w:ind w:firstLine="720"/>
        <w:contextualSpacing/>
        <w:jc w:val="both"/>
        <w:rPr>
          <w:rFonts w:ascii="Myriad Pro" w:hAnsi="Myriad Pro"/>
          <w:b/>
          <w:color w:val="000000"/>
          <w:sz w:val="26"/>
          <w:szCs w:val="26"/>
        </w:rPr>
      </w:pPr>
    </w:p>
    <w:p w14:paraId="18CB266E" w14:textId="77777777" w:rsidR="00A94821" w:rsidRPr="00560BDF" w:rsidRDefault="00A94821" w:rsidP="00A94821">
      <w:pPr>
        <w:spacing w:line="360" w:lineRule="auto"/>
        <w:contextualSpacing/>
        <w:jc w:val="both"/>
        <w:rPr>
          <w:rFonts w:ascii="Myriad Pro" w:hAnsi="Myriad Pro"/>
          <w:b/>
          <w:color w:val="000000"/>
          <w:sz w:val="26"/>
          <w:szCs w:val="26"/>
        </w:rPr>
      </w:pPr>
      <w:r w:rsidRPr="00560BDF">
        <w:rPr>
          <w:rFonts w:ascii="Myriad Pro" w:hAnsi="Myriad Pro"/>
          <w:b/>
          <w:color w:val="000000"/>
          <w:sz w:val="26"/>
          <w:szCs w:val="26"/>
        </w:rPr>
        <w:t>ПОЗИЦИЯ ОРГАНА РЕГУЛИРОВАНИЯ</w:t>
      </w:r>
    </w:p>
    <w:p w14:paraId="448E0A06"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 xml:space="preserve">При утверждении тарифов на 2016 год плановый объем скорректированной необходимой валовой выручки </w:t>
      </w:r>
      <w:r w:rsidRPr="00560BDF">
        <w:rPr>
          <w:rFonts w:ascii="Myriad Pro" w:hAnsi="Myriad Pro"/>
          <w:noProof/>
          <w:color w:val="000000"/>
          <w:sz w:val="26"/>
          <w:szCs w:val="26"/>
        </w:rPr>
        <w:drawing>
          <wp:inline distT="0" distB="0" distL="0" distR="0" wp14:anchorId="14C35B5F" wp14:editId="25950189">
            <wp:extent cx="419100" cy="236220"/>
            <wp:effectExtent l="0" t="0" r="0" b="0"/>
            <wp:docPr id="494" name="Рисунок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9100" cy="236220"/>
                    </a:xfrm>
                    <a:prstGeom prst="rect">
                      <a:avLst/>
                    </a:prstGeom>
                    <a:noFill/>
                    <a:ln>
                      <a:noFill/>
                    </a:ln>
                  </pic:spPr>
                </pic:pic>
              </a:graphicData>
            </a:graphic>
          </wp:inline>
        </w:drawing>
      </w:r>
      <w:r w:rsidRPr="00560BDF">
        <w:rPr>
          <w:rFonts w:ascii="Myriad Pro" w:hAnsi="Myriad Pro"/>
          <w:color w:val="000000"/>
          <w:sz w:val="26"/>
          <w:szCs w:val="26"/>
        </w:rPr>
        <w:t xml:space="preserve"> «Читаэнерго» на содержание сетей составил 4 542 062,06 тыс. руб.</w:t>
      </w:r>
    </w:p>
    <w:p w14:paraId="18236DA3"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lastRenderedPageBreak/>
        <w:t xml:space="preserve">В соответствии с представленной в составе бухгалтерской отчетности формой «Показатели раздельного учета доходов и расходов» выручка от продажи услуг по передаче электрической энергии по распределительным сетям за 2016 год по «Читаэнерго» сложилась в размере 6 539 345,00 тыс. руб. </w:t>
      </w:r>
    </w:p>
    <w:p w14:paraId="2231B772"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 xml:space="preserve">Стоимость оказанных услуг по передаче электрической энергии прочих  территориальных сетевых организаций согласно бухгалтерской отчетности, представленным копиям актов об оказании услуг и расшифровке на оплату услуг смежных сетевых организаций за 2016 год - 521 600,79 тыс. руб., размер расходов, понесенных на оплату технологического расхода потерь электроэнергии, составил 1 345 320,80 тыс. руб. </w:t>
      </w:r>
    </w:p>
    <w:p w14:paraId="685750DA"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 xml:space="preserve">Излишне полученный объем выручки от реализации на содержание сетей за 2016 год по расчету </w:t>
      </w:r>
      <w:r>
        <w:rPr>
          <w:rFonts w:ascii="Myriad Pro" w:hAnsi="Myriad Pro"/>
          <w:color w:val="000000"/>
          <w:sz w:val="26"/>
          <w:szCs w:val="26"/>
        </w:rPr>
        <w:t>РСТ </w:t>
      </w:r>
      <w:r w:rsidRPr="00560BDF">
        <w:rPr>
          <w:rFonts w:ascii="Myriad Pro" w:hAnsi="Myriad Pro"/>
          <w:color w:val="000000"/>
          <w:sz w:val="26"/>
          <w:szCs w:val="26"/>
        </w:rPr>
        <w:t>Забайкальского края составил 130 361,35 тыс. руб.</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77"/>
        <w:gridCol w:w="3167"/>
      </w:tblGrid>
      <w:tr w:rsidR="00A94821" w:rsidRPr="00560BDF" w14:paraId="6C69E248" w14:textId="77777777" w:rsidTr="00A94821">
        <w:trPr>
          <w:tblHeader/>
        </w:trPr>
        <w:tc>
          <w:tcPr>
            <w:tcW w:w="62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78C59D20" w14:textId="77777777" w:rsidR="00A94821" w:rsidRPr="00560BDF" w:rsidRDefault="00A94821" w:rsidP="00A94821">
            <w:pPr>
              <w:jc w:val="center"/>
              <w:rPr>
                <w:rFonts w:ascii="Myriad Pro" w:hAnsi="Myriad Pro"/>
                <w:b/>
                <w:bCs/>
                <w:color w:val="FFFFFF"/>
                <w:sz w:val="20"/>
                <w:szCs w:val="20"/>
              </w:rPr>
            </w:pPr>
            <w:r w:rsidRPr="00560BDF">
              <w:rPr>
                <w:rFonts w:ascii="Myriad Pro" w:hAnsi="Myriad Pro"/>
                <w:b/>
                <w:bCs/>
                <w:color w:val="FFFFFF"/>
                <w:sz w:val="20"/>
                <w:szCs w:val="20"/>
              </w:rPr>
              <w:t>Показатель</w:t>
            </w:r>
          </w:p>
        </w:tc>
        <w:tc>
          <w:tcPr>
            <w:tcW w:w="31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5029BDF9" w14:textId="77777777" w:rsidR="00A94821" w:rsidRPr="00560BDF" w:rsidRDefault="00A94821" w:rsidP="00A94821">
            <w:pPr>
              <w:jc w:val="center"/>
              <w:rPr>
                <w:rFonts w:ascii="Myriad Pro" w:hAnsi="Myriad Pro"/>
                <w:b/>
                <w:bCs/>
                <w:color w:val="FFFFFF"/>
                <w:sz w:val="20"/>
                <w:szCs w:val="20"/>
              </w:rPr>
            </w:pPr>
            <w:r w:rsidRPr="00560BDF">
              <w:rPr>
                <w:rFonts w:ascii="Myriad Pro" w:hAnsi="Myriad Pro"/>
                <w:b/>
                <w:bCs/>
                <w:color w:val="FFFFFF"/>
                <w:sz w:val="20"/>
                <w:szCs w:val="20"/>
              </w:rPr>
              <w:t>Сумма, тыс. руб.</w:t>
            </w:r>
          </w:p>
        </w:tc>
      </w:tr>
      <w:tr w:rsidR="00A94821" w:rsidRPr="00560BDF" w14:paraId="6C9A2460" w14:textId="77777777" w:rsidTr="00A94821">
        <w:tc>
          <w:tcPr>
            <w:tcW w:w="6228" w:type="dxa"/>
            <w:tcBorders>
              <w:top w:val="single" w:sz="4" w:space="0" w:color="FFFFFF" w:themeColor="background1"/>
            </w:tcBorders>
            <w:hideMark/>
          </w:tcPr>
          <w:p w14:paraId="351AC26B" w14:textId="77777777" w:rsidR="00A94821" w:rsidRPr="00560BDF" w:rsidRDefault="00A94821" w:rsidP="00A94821">
            <w:pPr>
              <w:contextualSpacing/>
              <w:jc w:val="both"/>
              <w:rPr>
                <w:rFonts w:ascii="Myriad Pro" w:hAnsi="Myriad Pro"/>
                <w:color w:val="000000"/>
                <w:sz w:val="20"/>
                <w:szCs w:val="20"/>
              </w:rPr>
            </w:pPr>
            <w:r w:rsidRPr="00560BDF">
              <w:rPr>
                <w:rFonts w:ascii="Myriad Pro" w:hAnsi="Myriad Pro"/>
                <w:color w:val="000000"/>
                <w:sz w:val="20"/>
                <w:szCs w:val="20"/>
              </w:rPr>
              <w:t>Плановый объем скорректированной НВВ на содержание</w:t>
            </w:r>
          </w:p>
        </w:tc>
        <w:tc>
          <w:tcPr>
            <w:tcW w:w="3190" w:type="dxa"/>
            <w:tcBorders>
              <w:top w:val="single" w:sz="4" w:space="0" w:color="FFFFFF" w:themeColor="background1"/>
            </w:tcBorders>
            <w:vAlign w:val="center"/>
            <w:hideMark/>
          </w:tcPr>
          <w:p w14:paraId="5EA149D4" w14:textId="77777777" w:rsidR="00A94821" w:rsidRPr="00560BDF" w:rsidRDefault="00A94821" w:rsidP="00A94821">
            <w:pPr>
              <w:contextualSpacing/>
              <w:jc w:val="right"/>
              <w:rPr>
                <w:rFonts w:ascii="Myriad Pro" w:hAnsi="Myriad Pro"/>
                <w:color w:val="000000"/>
                <w:sz w:val="20"/>
                <w:szCs w:val="20"/>
              </w:rPr>
            </w:pPr>
            <w:r w:rsidRPr="00560BDF">
              <w:rPr>
                <w:rFonts w:ascii="Myriad Pro" w:hAnsi="Myriad Pro"/>
                <w:color w:val="000000"/>
                <w:sz w:val="20"/>
                <w:szCs w:val="20"/>
              </w:rPr>
              <w:t>4 542 062,06 </w:t>
            </w:r>
          </w:p>
        </w:tc>
      </w:tr>
      <w:tr w:rsidR="00A94821" w:rsidRPr="00560BDF" w14:paraId="49CD183E" w14:textId="77777777" w:rsidTr="00A94821">
        <w:tc>
          <w:tcPr>
            <w:tcW w:w="6228" w:type="dxa"/>
            <w:hideMark/>
          </w:tcPr>
          <w:p w14:paraId="70727953" w14:textId="77777777" w:rsidR="00A94821" w:rsidRPr="00560BDF" w:rsidRDefault="00A94821" w:rsidP="00A94821">
            <w:pPr>
              <w:contextualSpacing/>
              <w:jc w:val="both"/>
              <w:rPr>
                <w:rFonts w:ascii="Myriad Pro" w:hAnsi="Myriad Pro"/>
                <w:color w:val="000000"/>
                <w:sz w:val="20"/>
                <w:szCs w:val="20"/>
              </w:rPr>
            </w:pPr>
            <w:r w:rsidRPr="00560BDF">
              <w:rPr>
                <w:rFonts w:ascii="Myriad Pro" w:hAnsi="Myriad Pro"/>
                <w:color w:val="000000"/>
                <w:sz w:val="20"/>
                <w:szCs w:val="20"/>
              </w:rPr>
              <w:t>Фактический объем выручки от реализации</w:t>
            </w:r>
          </w:p>
        </w:tc>
        <w:tc>
          <w:tcPr>
            <w:tcW w:w="3190" w:type="dxa"/>
            <w:vAlign w:val="center"/>
            <w:hideMark/>
          </w:tcPr>
          <w:p w14:paraId="72A54821" w14:textId="77777777" w:rsidR="00A94821" w:rsidRPr="00560BDF" w:rsidRDefault="00A94821" w:rsidP="00A94821">
            <w:pPr>
              <w:contextualSpacing/>
              <w:jc w:val="right"/>
              <w:rPr>
                <w:rFonts w:ascii="Myriad Pro" w:hAnsi="Myriad Pro"/>
                <w:color w:val="000000"/>
                <w:sz w:val="20"/>
                <w:szCs w:val="20"/>
              </w:rPr>
            </w:pPr>
            <w:r w:rsidRPr="00560BDF">
              <w:rPr>
                <w:rFonts w:ascii="Myriad Pro" w:hAnsi="Myriad Pro"/>
                <w:color w:val="000000"/>
                <w:sz w:val="20"/>
                <w:szCs w:val="20"/>
              </w:rPr>
              <w:t>6 539 345,00</w:t>
            </w:r>
          </w:p>
        </w:tc>
      </w:tr>
      <w:tr w:rsidR="00A94821" w:rsidRPr="00560BDF" w14:paraId="7E8E4B2C" w14:textId="77777777" w:rsidTr="00A94821">
        <w:tc>
          <w:tcPr>
            <w:tcW w:w="6228" w:type="dxa"/>
            <w:hideMark/>
          </w:tcPr>
          <w:p w14:paraId="5C27DEE9" w14:textId="77777777" w:rsidR="00A94821" w:rsidRPr="00560BDF" w:rsidRDefault="00A94821" w:rsidP="00A94821">
            <w:pPr>
              <w:contextualSpacing/>
              <w:jc w:val="both"/>
              <w:rPr>
                <w:rFonts w:ascii="Myriad Pro" w:hAnsi="Myriad Pro"/>
                <w:color w:val="000000"/>
                <w:sz w:val="20"/>
                <w:szCs w:val="20"/>
              </w:rPr>
            </w:pPr>
            <w:r w:rsidRPr="00560BDF">
              <w:rPr>
                <w:rFonts w:ascii="Myriad Pro" w:hAnsi="Myriad Pro"/>
                <w:color w:val="000000"/>
                <w:sz w:val="20"/>
                <w:szCs w:val="20"/>
              </w:rPr>
              <w:t>Фактическая оплата услуг смежных ТСО</w:t>
            </w:r>
          </w:p>
        </w:tc>
        <w:tc>
          <w:tcPr>
            <w:tcW w:w="3190" w:type="dxa"/>
            <w:vAlign w:val="center"/>
            <w:hideMark/>
          </w:tcPr>
          <w:p w14:paraId="009F6910" w14:textId="77777777" w:rsidR="00A94821" w:rsidRPr="00560BDF" w:rsidRDefault="00A94821" w:rsidP="00A94821">
            <w:pPr>
              <w:contextualSpacing/>
              <w:jc w:val="right"/>
              <w:rPr>
                <w:rFonts w:ascii="Myriad Pro" w:hAnsi="Myriad Pro"/>
                <w:color w:val="000000"/>
                <w:sz w:val="20"/>
                <w:szCs w:val="20"/>
              </w:rPr>
            </w:pPr>
            <w:r w:rsidRPr="00560BDF">
              <w:rPr>
                <w:rFonts w:ascii="Myriad Pro" w:hAnsi="Myriad Pro"/>
                <w:color w:val="000000"/>
                <w:sz w:val="20"/>
                <w:szCs w:val="20"/>
              </w:rPr>
              <w:t>521 600,79</w:t>
            </w:r>
          </w:p>
        </w:tc>
      </w:tr>
      <w:tr w:rsidR="00A94821" w:rsidRPr="00560BDF" w14:paraId="779CD201" w14:textId="77777777" w:rsidTr="00A94821">
        <w:tc>
          <w:tcPr>
            <w:tcW w:w="6228" w:type="dxa"/>
            <w:hideMark/>
          </w:tcPr>
          <w:p w14:paraId="33E6D850" w14:textId="77777777" w:rsidR="00A94821" w:rsidRPr="00560BDF" w:rsidRDefault="00A94821" w:rsidP="00A94821">
            <w:pPr>
              <w:contextualSpacing/>
              <w:jc w:val="both"/>
              <w:rPr>
                <w:rFonts w:ascii="Myriad Pro" w:hAnsi="Myriad Pro"/>
                <w:color w:val="000000"/>
                <w:sz w:val="20"/>
                <w:szCs w:val="20"/>
              </w:rPr>
            </w:pPr>
            <w:r w:rsidRPr="00560BDF">
              <w:rPr>
                <w:rFonts w:ascii="Myriad Pro" w:hAnsi="Myriad Pro"/>
                <w:color w:val="000000"/>
                <w:sz w:val="20"/>
                <w:szCs w:val="20"/>
              </w:rPr>
              <w:t>Фактические расходы на оплату технологического расхода потерь</w:t>
            </w:r>
          </w:p>
        </w:tc>
        <w:tc>
          <w:tcPr>
            <w:tcW w:w="3190" w:type="dxa"/>
            <w:vAlign w:val="center"/>
            <w:hideMark/>
          </w:tcPr>
          <w:p w14:paraId="3A0547B6" w14:textId="77777777" w:rsidR="00A94821" w:rsidRPr="00560BDF" w:rsidRDefault="00A94821" w:rsidP="00A94821">
            <w:pPr>
              <w:contextualSpacing/>
              <w:jc w:val="right"/>
              <w:rPr>
                <w:rFonts w:ascii="Myriad Pro" w:hAnsi="Myriad Pro"/>
                <w:color w:val="000000"/>
                <w:sz w:val="20"/>
                <w:szCs w:val="20"/>
              </w:rPr>
            </w:pPr>
            <w:r w:rsidRPr="00560BDF">
              <w:rPr>
                <w:rFonts w:ascii="Myriad Pro" w:hAnsi="Myriad Pro"/>
                <w:color w:val="000000"/>
                <w:sz w:val="20"/>
                <w:szCs w:val="20"/>
              </w:rPr>
              <w:t>1 345 320,80</w:t>
            </w:r>
          </w:p>
        </w:tc>
      </w:tr>
      <w:tr w:rsidR="00A94821" w:rsidRPr="00560BDF" w14:paraId="1D7AC6BD" w14:textId="77777777" w:rsidTr="00A94821">
        <w:tc>
          <w:tcPr>
            <w:tcW w:w="6228" w:type="dxa"/>
            <w:hideMark/>
          </w:tcPr>
          <w:p w14:paraId="563155BE" w14:textId="77777777" w:rsidR="00A94821" w:rsidRPr="00560BDF" w:rsidRDefault="00A94821" w:rsidP="00A94821">
            <w:pPr>
              <w:contextualSpacing/>
              <w:jc w:val="both"/>
              <w:rPr>
                <w:rFonts w:ascii="Myriad Pro" w:hAnsi="Myriad Pro"/>
                <w:color w:val="000000"/>
                <w:sz w:val="20"/>
                <w:szCs w:val="20"/>
              </w:rPr>
            </w:pPr>
            <w:r w:rsidRPr="00560BDF">
              <w:rPr>
                <w:rFonts w:ascii="Myriad Pro" w:hAnsi="Myriad Pro"/>
                <w:color w:val="000000"/>
                <w:sz w:val="20"/>
                <w:szCs w:val="20"/>
              </w:rPr>
              <w:t>Фактическая выручка на содержание сетей</w:t>
            </w:r>
          </w:p>
        </w:tc>
        <w:tc>
          <w:tcPr>
            <w:tcW w:w="3190" w:type="dxa"/>
            <w:vAlign w:val="center"/>
            <w:hideMark/>
          </w:tcPr>
          <w:p w14:paraId="3DB32AB9" w14:textId="77777777" w:rsidR="00A94821" w:rsidRPr="00560BDF" w:rsidRDefault="00A94821" w:rsidP="00A94821">
            <w:pPr>
              <w:contextualSpacing/>
              <w:jc w:val="right"/>
              <w:rPr>
                <w:rFonts w:ascii="Myriad Pro" w:hAnsi="Myriad Pro"/>
                <w:color w:val="000000"/>
                <w:sz w:val="20"/>
                <w:szCs w:val="20"/>
              </w:rPr>
            </w:pPr>
            <w:r w:rsidRPr="00560BDF">
              <w:rPr>
                <w:rFonts w:ascii="Myriad Pro" w:hAnsi="Myriad Pro"/>
                <w:color w:val="000000"/>
                <w:sz w:val="20"/>
                <w:szCs w:val="20"/>
              </w:rPr>
              <w:t>4 672 423,41</w:t>
            </w:r>
          </w:p>
        </w:tc>
      </w:tr>
      <w:tr w:rsidR="00A94821" w:rsidRPr="00560BDF" w14:paraId="12F8EE1C" w14:textId="77777777" w:rsidTr="00A94821">
        <w:tc>
          <w:tcPr>
            <w:tcW w:w="6228" w:type="dxa"/>
            <w:hideMark/>
          </w:tcPr>
          <w:p w14:paraId="0A26F7BC" w14:textId="77777777" w:rsidR="00A94821" w:rsidRPr="00560BDF" w:rsidRDefault="00A94821" w:rsidP="00A94821">
            <w:pPr>
              <w:contextualSpacing/>
              <w:jc w:val="both"/>
              <w:rPr>
                <w:rFonts w:ascii="Myriad Pro" w:hAnsi="Myriad Pro"/>
                <w:color w:val="000000"/>
                <w:sz w:val="20"/>
                <w:szCs w:val="20"/>
              </w:rPr>
            </w:pPr>
            <w:r w:rsidRPr="00560BDF">
              <w:rPr>
                <w:rFonts w:ascii="Myriad Pro" w:hAnsi="Myriad Pro"/>
                <w:color w:val="000000"/>
                <w:sz w:val="20"/>
                <w:szCs w:val="20"/>
              </w:rPr>
              <w:t>Отклонение полученной выручки от установленного уровня</w:t>
            </w:r>
          </w:p>
        </w:tc>
        <w:tc>
          <w:tcPr>
            <w:tcW w:w="3190" w:type="dxa"/>
            <w:vAlign w:val="center"/>
            <w:hideMark/>
          </w:tcPr>
          <w:p w14:paraId="13FAAE2F" w14:textId="77777777" w:rsidR="00A94821" w:rsidRPr="00560BDF" w:rsidRDefault="00A94821" w:rsidP="00A94821">
            <w:pPr>
              <w:contextualSpacing/>
              <w:jc w:val="right"/>
              <w:rPr>
                <w:rFonts w:ascii="Myriad Pro" w:hAnsi="Myriad Pro"/>
                <w:color w:val="000000"/>
                <w:sz w:val="20"/>
                <w:szCs w:val="20"/>
              </w:rPr>
            </w:pPr>
            <w:r w:rsidRPr="00560BDF">
              <w:rPr>
                <w:rFonts w:ascii="Myriad Pro" w:hAnsi="Myriad Pro"/>
                <w:color w:val="000000"/>
                <w:sz w:val="20"/>
                <w:szCs w:val="20"/>
              </w:rPr>
              <w:t>-130 361,35</w:t>
            </w:r>
          </w:p>
        </w:tc>
      </w:tr>
    </w:tbl>
    <w:p w14:paraId="72D36204" w14:textId="77777777" w:rsidR="00A94821" w:rsidRPr="00560BDF" w:rsidRDefault="00A94821" w:rsidP="00A94821">
      <w:pPr>
        <w:spacing w:line="360" w:lineRule="auto"/>
        <w:ind w:firstLine="720"/>
        <w:contextualSpacing/>
        <w:jc w:val="both"/>
        <w:rPr>
          <w:rFonts w:ascii="Myriad Pro" w:hAnsi="Myriad Pro"/>
          <w:color w:val="000000"/>
          <w:sz w:val="26"/>
          <w:szCs w:val="26"/>
        </w:rPr>
      </w:pPr>
    </w:p>
    <w:p w14:paraId="326415FC" w14:textId="77777777" w:rsidR="00A94821" w:rsidRPr="00560BDF" w:rsidRDefault="00A94821" w:rsidP="00A94821">
      <w:pPr>
        <w:spacing w:line="360" w:lineRule="auto"/>
        <w:contextualSpacing/>
        <w:jc w:val="both"/>
        <w:rPr>
          <w:rFonts w:ascii="Myriad Pro" w:hAnsi="Myriad Pro"/>
          <w:b/>
          <w:color w:val="000000"/>
          <w:sz w:val="26"/>
          <w:szCs w:val="26"/>
        </w:rPr>
      </w:pPr>
      <w:r w:rsidRPr="00560BDF">
        <w:rPr>
          <w:rFonts w:ascii="Myriad Pro" w:hAnsi="Myriad Pro"/>
          <w:b/>
          <w:color w:val="000000"/>
          <w:sz w:val="26"/>
          <w:szCs w:val="26"/>
        </w:rPr>
        <w:t>ПОЗИЦИЯ ИСПОЛНИТЕЛЯ</w:t>
      </w:r>
    </w:p>
    <w:p w14:paraId="44AC38FE"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Недополученная необходимая валовая выручка, установленная регулирующим органом на год i-2 долгосрочного периода регулирования (</w:t>
      </w:r>
      <w:r w:rsidRPr="00560BDF">
        <w:rPr>
          <w:rFonts w:ascii="Myriad Pro" w:hAnsi="Myriad Pro"/>
          <w:color w:val="000000"/>
          <w:sz w:val="20"/>
          <w:szCs w:val="20"/>
        </w:rPr>
        <w:t>Δ</w:t>
      </w:r>
      <w:r w:rsidRPr="00560BDF">
        <w:rPr>
          <w:rFonts w:ascii="Myriad Pro" w:hAnsi="Myriad Pro"/>
          <w:color w:val="000000"/>
          <w:sz w:val="26"/>
          <w:szCs w:val="26"/>
        </w:rPr>
        <w:t>НВВ</w:t>
      </w:r>
      <w:r w:rsidRPr="00560BDF">
        <w:rPr>
          <w:rFonts w:ascii="Myriad Pro" w:hAnsi="Myriad Pro"/>
          <w:color w:val="000000"/>
          <w:sz w:val="26"/>
          <w:szCs w:val="26"/>
          <w:vertAlign w:val="subscript"/>
        </w:rPr>
        <w:t>2015</w:t>
      </w:r>
      <w:r w:rsidRPr="00560BDF">
        <w:rPr>
          <w:rFonts w:ascii="Myriad Pro" w:hAnsi="Myriad Pro"/>
          <w:color w:val="000000"/>
          <w:sz w:val="26"/>
          <w:szCs w:val="26"/>
        </w:rPr>
        <w:t xml:space="preserve">) рассчитывается с учетом фактического объема выручки от реализации продукции по регулируемому виду деятельности за год i-2 (в редакции Методических указаний </w:t>
      </w:r>
      <w:r>
        <w:rPr>
          <w:rFonts w:ascii="Myriad Pro" w:hAnsi="Myriad Pro"/>
          <w:color w:val="000000"/>
          <w:sz w:val="26"/>
          <w:szCs w:val="26"/>
        </w:rPr>
        <w:t>№ </w:t>
      </w:r>
      <w:r w:rsidRPr="00560BDF">
        <w:rPr>
          <w:rFonts w:ascii="Myriad Pro" w:hAnsi="Myriad Pro"/>
          <w:color w:val="000000"/>
          <w:sz w:val="26"/>
          <w:szCs w:val="26"/>
        </w:rPr>
        <w:t>228-э, действующей до 09.01.2018).</w:t>
      </w:r>
    </w:p>
    <w:p w14:paraId="1E1336F3" w14:textId="5FD1EF9C" w:rsidR="00856922" w:rsidRPr="00560BDF" w:rsidRDefault="00856922" w:rsidP="00856922">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 xml:space="preserve">В соответствии с приказом </w:t>
      </w:r>
      <w:r>
        <w:rPr>
          <w:rFonts w:ascii="Myriad Pro" w:hAnsi="Myriad Pro"/>
          <w:color w:val="000000"/>
          <w:sz w:val="26"/>
          <w:szCs w:val="26"/>
        </w:rPr>
        <w:t>РСТ </w:t>
      </w:r>
      <w:r w:rsidRPr="00560BDF">
        <w:rPr>
          <w:rFonts w:ascii="Myriad Pro" w:hAnsi="Myriad Pro"/>
          <w:color w:val="000000"/>
          <w:sz w:val="26"/>
          <w:szCs w:val="26"/>
        </w:rPr>
        <w:t>Забайкальского края №605 от 18.12.2015 НВВ на 2016 год скорректирован до суммы 4 813 068,82 тыс. руб.</w:t>
      </w:r>
      <w:r>
        <w:rPr>
          <w:rFonts w:ascii="Myriad Pro" w:hAnsi="Myriad Pro"/>
          <w:color w:val="000000"/>
          <w:sz w:val="26"/>
          <w:szCs w:val="26"/>
        </w:rPr>
        <w:t xml:space="preserve"> П</w:t>
      </w:r>
      <w:r w:rsidRPr="00560BDF">
        <w:rPr>
          <w:rFonts w:ascii="Myriad Pro" w:hAnsi="Myriad Pro"/>
          <w:color w:val="000000"/>
          <w:sz w:val="26"/>
          <w:szCs w:val="26"/>
        </w:rPr>
        <w:t xml:space="preserve">риказом </w:t>
      </w:r>
      <w:r>
        <w:rPr>
          <w:rFonts w:ascii="Myriad Pro" w:hAnsi="Myriad Pro"/>
          <w:color w:val="000000"/>
          <w:sz w:val="26"/>
          <w:szCs w:val="26"/>
        </w:rPr>
        <w:t>РСТ </w:t>
      </w:r>
      <w:r w:rsidRPr="00560BDF">
        <w:rPr>
          <w:rFonts w:ascii="Myriad Pro" w:hAnsi="Myriad Pro"/>
          <w:color w:val="000000"/>
          <w:sz w:val="26"/>
          <w:szCs w:val="26"/>
        </w:rPr>
        <w:t>Забайкальского края №74-НПА от 30.06.2016 о внесении изменений в приказ №748 от 31.12.2014</w:t>
      </w:r>
      <w:r>
        <w:rPr>
          <w:rFonts w:ascii="Myriad Pro" w:hAnsi="Myriad Pro"/>
          <w:color w:val="000000"/>
          <w:sz w:val="26"/>
          <w:szCs w:val="26"/>
        </w:rPr>
        <w:t xml:space="preserve"> </w:t>
      </w:r>
      <w:r w:rsidRPr="00560BDF">
        <w:rPr>
          <w:rFonts w:ascii="Myriad Pro" w:hAnsi="Myriad Pro"/>
          <w:color w:val="000000"/>
          <w:sz w:val="26"/>
          <w:szCs w:val="26"/>
        </w:rPr>
        <w:t>НВВ на 2016 год</w:t>
      </w:r>
      <w:r>
        <w:rPr>
          <w:rFonts w:ascii="Myriad Pro" w:hAnsi="Myriad Pro"/>
          <w:color w:val="000000"/>
          <w:sz w:val="26"/>
          <w:szCs w:val="26"/>
        </w:rPr>
        <w:t xml:space="preserve"> </w:t>
      </w:r>
      <w:r w:rsidRPr="00560BDF">
        <w:rPr>
          <w:rFonts w:ascii="Myriad Pro" w:hAnsi="Myriad Pro"/>
          <w:color w:val="000000"/>
          <w:sz w:val="26"/>
          <w:szCs w:val="26"/>
        </w:rPr>
        <w:t>установлена в сумме 4 542 062,06  тыс. руб.</w:t>
      </w:r>
      <w:r>
        <w:rPr>
          <w:rFonts w:ascii="Myriad Pro" w:hAnsi="Myriad Pro"/>
          <w:color w:val="000000"/>
          <w:sz w:val="26"/>
          <w:szCs w:val="26"/>
        </w:rPr>
        <w:t xml:space="preserve"> </w:t>
      </w:r>
      <w:r w:rsidRPr="00C55D89">
        <w:rPr>
          <w:rFonts w:ascii="Myriad Pro" w:hAnsi="Myriad Pro"/>
          <w:color w:val="000000"/>
          <w:sz w:val="26"/>
          <w:szCs w:val="26"/>
        </w:rPr>
        <w:t>Апелляционным определением Верховного Суда РФ от 02.03.2017 №72-АПГ16-10</w:t>
      </w:r>
      <w:r>
        <w:rPr>
          <w:rFonts w:ascii="Myriad Pro" w:hAnsi="Myriad Pro"/>
          <w:color w:val="000000"/>
          <w:sz w:val="26"/>
          <w:szCs w:val="26"/>
        </w:rPr>
        <w:t xml:space="preserve"> в удовлетворении искового заявления о признании недействующим </w:t>
      </w:r>
      <w:r w:rsidRPr="00FC0312">
        <w:rPr>
          <w:rFonts w:ascii="Myriad Pro" w:hAnsi="Myriad Pro"/>
          <w:color w:val="000000"/>
          <w:sz w:val="26"/>
          <w:szCs w:val="26"/>
        </w:rPr>
        <w:t xml:space="preserve">в части приказа Региональной службы по тарифам и ценообразованию Забайкальского края от 31 декабря 2014 г. </w:t>
      </w:r>
      <w:r w:rsidR="00D10511">
        <w:rPr>
          <w:rFonts w:ascii="Myriad Pro" w:hAnsi="Myriad Pro"/>
          <w:color w:val="000000"/>
          <w:sz w:val="26"/>
          <w:szCs w:val="26"/>
        </w:rPr>
        <w:t>№</w:t>
      </w:r>
      <w:r w:rsidRPr="00FC0312">
        <w:rPr>
          <w:rFonts w:ascii="Myriad Pro" w:hAnsi="Myriad Pro"/>
          <w:color w:val="000000"/>
          <w:sz w:val="26"/>
          <w:szCs w:val="26"/>
        </w:rPr>
        <w:t xml:space="preserve"> 748 </w:t>
      </w:r>
      <w:r w:rsidR="00D10511">
        <w:rPr>
          <w:rFonts w:ascii="Myriad Pro" w:hAnsi="Myriad Pro"/>
          <w:color w:val="000000"/>
          <w:sz w:val="26"/>
          <w:szCs w:val="26"/>
        </w:rPr>
        <w:t>«</w:t>
      </w:r>
      <w:r w:rsidRPr="00FC0312">
        <w:rPr>
          <w:rFonts w:ascii="Myriad Pro" w:hAnsi="Myriad Pro"/>
          <w:color w:val="000000"/>
          <w:sz w:val="26"/>
          <w:szCs w:val="26"/>
        </w:rPr>
        <w:t xml:space="preserve">Об установлении долгосрочных параметров </w:t>
      </w:r>
      <w:r w:rsidRPr="00FC0312">
        <w:rPr>
          <w:rFonts w:ascii="Myriad Pro" w:hAnsi="Myriad Pro"/>
          <w:color w:val="000000"/>
          <w:sz w:val="26"/>
          <w:szCs w:val="26"/>
        </w:rPr>
        <w:lastRenderedPageBreak/>
        <w:t xml:space="preserve">регулирования для филиала ПАО </w:t>
      </w:r>
      <w:r w:rsidR="00D10511">
        <w:rPr>
          <w:rFonts w:ascii="Myriad Pro" w:hAnsi="Myriad Pro"/>
          <w:color w:val="000000"/>
          <w:sz w:val="26"/>
          <w:szCs w:val="26"/>
        </w:rPr>
        <w:t>«</w:t>
      </w:r>
      <w:r w:rsidRPr="00FC0312">
        <w:rPr>
          <w:rFonts w:ascii="Myriad Pro" w:hAnsi="Myriad Pro"/>
          <w:color w:val="000000"/>
          <w:sz w:val="26"/>
          <w:szCs w:val="26"/>
        </w:rPr>
        <w:t>МРСК Сибири</w:t>
      </w:r>
      <w:r w:rsidR="00D10511">
        <w:rPr>
          <w:rFonts w:ascii="Myriad Pro" w:hAnsi="Myriad Pro"/>
          <w:color w:val="000000"/>
          <w:sz w:val="26"/>
          <w:szCs w:val="26"/>
        </w:rPr>
        <w:t>»</w:t>
      </w:r>
      <w:r w:rsidRPr="00FC0312">
        <w:rPr>
          <w:rFonts w:ascii="Myriad Pro" w:hAnsi="Myriad Pro"/>
          <w:color w:val="000000"/>
          <w:sz w:val="26"/>
          <w:szCs w:val="26"/>
        </w:rPr>
        <w:t xml:space="preserve"> - </w:t>
      </w:r>
      <w:r w:rsidR="00D10511">
        <w:rPr>
          <w:rFonts w:ascii="Myriad Pro" w:hAnsi="Myriad Pro"/>
          <w:color w:val="000000"/>
          <w:sz w:val="26"/>
          <w:szCs w:val="26"/>
        </w:rPr>
        <w:t>«</w:t>
      </w:r>
      <w:r w:rsidRPr="00FC0312">
        <w:rPr>
          <w:rFonts w:ascii="Myriad Pro" w:hAnsi="Myriad Pro"/>
          <w:color w:val="000000"/>
          <w:sz w:val="26"/>
          <w:szCs w:val="26"/>
        </w:rPr>
        <w:t>Читаэнерго</w:t>
      </w:r>
      <w:r w:rsidR="00D10511">
        <w:rPr>
          <w:rFonts w:ascii="Myriad Pro" w:hAnsi="Myriad Pro"/>
          <w:color w:val="000000"/>
          <w:sz w:val="26"/>
          <w:szCs w:val="26"/>
        </w:rPr>
        <w:t>»</w:t>
      </w:r>
      <w:r w:rsidRPr="00FC0312">
        <w:rPr>
          <w:rFonts w:ascii="Myriad Pro" w:hAnsi="Myriad Pro"/>
          <w:color w:val="000000"/>
          <w:sz w:val="26"/>
          <w:szCs w:val="26"/>
        </w:rPr>
        <w:t xml:space="preserve"> на 2015 - 2019 годы</w:t>
      </w:r>
      <w:r w:rsidR="00D10511">
        <w:rPr>
          <w:rFonts w:ascii="Myriad Pro" w:hAnsi="Myriad Pro"/>
          <w:color w:val="000000"/>
          <w:sz w:val="26"/>
          <w:szCs w:val="26"/>
        </w:rPr>
        <w:t>»</w:t>
      </w:r>
      <w:r w:rsidRPr="00FC0312">
        <w:rPr>
          <w:rFonts w:ascii="Myriad Pro" w:hAnsi="Myriad Pro"/>
          <w:color w:val="000000"/>
          <w:sz w:val="26"/>
          <w:szCs w:val="26"/>
        </w:rPr>
        <w:t xml:space="preserve"> в редакции приказов Региональной службы по тарифам и ценообразованию Забайкальского края от 18 декабря 2015 г. N 605 и от 30 июня 2016 г. N 74-НПА</w:t>
      </w:r>
      <w:r>
        <w:rPr>
          <w:rFonts w:ascii="Myriad Pro" w:hAnsi="Myriad Pro"/>
          <w:color w:val="000000"/>
          <w:sz w:val="26"/>
          <w:szCs w:val="26"/>
        </w:rPr>
        <w:t xml:space="preserve"> отказано, р</w:t>
      </w:r>
      <w:r w:rsidRPr="00560BDF">
        <w:rPr>
          <w:rFonts w:ascii="Myriad Pro" w:hAnsi="Myriad Pro"/>
          <w:color w:val="000000"/>
          <w:sz w:val="26"/>
          <w:szCs w:val="26"/>
        </w:rPr>
        <w:t>ешение Забайкальского краевого суда от 29.09.2016 по делу №3а-86/2016</w:t>
      </w:r>
      <w:r>
        <w:rPr>
          <w:rFonts w:ascii="Myriad Pro" w:hAnsi="Myriad Pro"/>
          <w:color w:val="000000"/>
          <w:sz w:val="26"/>
          <w:szCs w:val="26"/>
        </w:rPr>
        <w:t xml:space="preserve"> отменено</w:t>
      </w:r>
      <w:r w:rsidRPr="00560BDF">
        <w:rPr>
          <w:rFonts w:ascii="Myriad Pro" w:hAnsi="Myriad Pro"/>
          <w:color w:val="000000"/>
          <w:sz w:val="26"/>
          <w:szCs w:val="26"/>
        </w:rPr>
        <w:t>.</w:t>
      </w:r>
    </w:p>
    <w:p w14:paraId="622FD77A" w14:textId="77777777" w:rsidR="00856922" w:rsidRPr="00560BDF" w:rsidRDefault="00856922" w:rsidP="00856922">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 xml:space="preserve">При расчете корректировки НВВ на 2018 год и филиал </w:t>
      </w:r>
      <w:r>
        <w:rPr>
          <w:rFonts w:ascii="Myriad Pro" w:hAnsi="Myriad Pro"/>
          <w:color w:val="000000"/>
          <w:sz w:val="26"/>
          <w:szCs w:val="26"/>
        </w:rPr>
        <w:t>ПАО </w:t>
      </w:r>
      <w:r w:rsidRPr="00560BDF">
        <w:rPr>
          <w:rFonts w:ascii="Myriad Pro" w:hAnsi="Myriad Pro"/>
          <w:color w:val="000000"/>
          <w:sz w:val="26"/>
          <w:szCs w:val="26"/>
        </w:rPr>
        <w:t xml:space="preserve">«МРСК Сибири» «Читаэнерго», и </w:t>
      </w:r>
      <w:r>
        <w:rPr>
          <w:rFonts w:ascii="Myriad Pro" w:hAnsi="Myriad Pro"/>
          <w:color w:val="000000"/>
          <w:sz w:val="26"/>
          <w:szCs w:val="26"/>
        </w:rPr>
        <w:t>РСТ </w:t>
      </w:r>
      <w:r w:rsidRPr="00560BDF">
        <w:rPr>
          <w:rFonts w:ascii="Myriad Pro" w:hAnsi="Myriad Pro"/>
          <w:color w:val="000000"/>
          <w:sz w:val="26"/>
          <w:szCs w:val="26"/>
        </w:rPr>
        <w:t>Забайкальского края в расчет корректировки приняли показатель НВВ на 2016 год в сумме 4 542 062,06 тыс. руб. (без учета потерь).</w:t>
      </w:r>
    </w:p>
    <w:p w14:paraId="606A3CEF" w14:textId="767044EF" w:rsidR="00856922" w:rsidRPr="00560BDF" w:rsidRDefault="00856922" w:rsidP="00856922">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 xml:space="preserve">Учитывая вышеизложенное, Исполнителем принят в расчет утвержденный показатель НВВ на 2016 год в сумме </w:t>
      </w:r>
      <w:r w:rsidR="00E6737E">
        <w:rPr>
          <w:rFonts w:ascii="Myriad Pro" w:hAnsi="Myriad Pro"/>
          <w:color w:val="000000"/>
          <w:sz w:val="26"/>
          <w:szCs w:val="26"/>
        </w:rPr>
        <w:t>6 294,2</w:t>
      </w:r>
      <w:r w:rsidRPr="00560BDF">
        <w:rPr>
          <w:rFonts w:ascii="Myriad Pro" w:hAnsi="Myriad Pro"/>
          <w:color w:val="000000"/>
          <w:sz w:val="26"/>
          <w:szCs w:val="26"/>
        </w:rPr>
        <w:t> </w:t>
      </w:r>
      <w:r w:rsidR="00E6737E">
        <w:rPr>
          <w:rFonts w:ascii="Myriad Pro" w:hAnsi="Myriad Pro"/>
          <w:color w:val="000000"/>
          <w:sz w:val="26"/>
          <w:szCs w:val="26"/>
        </w:rPr>
        <w:t>млн</w:t>
      </w:r>
      <w:r w:rsidRPr="00560BDF">
        <w:rPr>
          <w:rFonts w:ascii="Myriad Pro" w:hAnsi="Myriad Pro"/>
          <w:color w:val="000000"/>
          <w:sz w:val="26"/>
          <w:szCs w:val="26"/>
        </w:rPr>
        <w:t xml:space="preserve"> руб., с учетом потерь </w:t>
      </w:r>
      <w:r w:rsidR="00C24E91">
        <w:rPr>
          <w:rFonts w:ascii="Myriad Pro" w:hAnsi="Myriad Pro"/>
          <w:color w:val="000000"/>
          <w:sz w:val="26"/>
          <w:szCs w:val="26"/>
        </w:rPr>
        <w:br/>
      </w:r>
      <w:r w:rsidR="00E6737E">
        <w:rPr>
          <w:rFonts w:ascii="Myriad Pro" w:hAnsi="Myriad Pro"/>
          <w:color w:val="000000"/>
          <w:sz w:val="26"/>
          <w:szCs w:val="26"/>
        </w:rPr>
        <w:t>1 301,7</w:t>
      </w:r>
      <w:r w:rsidRPr="00560BDF">
        <w:rPr>
          <w:rFonts w:ascii="Myriad Pro" w:hAnsi="Myriad Pro"/>
          <w:color w:val="000000"/>
          <w:sz w:val="26"/>
          <w:szCs w:val="26"/>
        </w:rPr>
        <w:t> </w:t>
      </w:r>
      <w:r w:rsidR="00E6737E">
        <w:rPr>
          <w:rFonts w:ascii="Myriad Pro" w:hAnsi="Myriad Pro"/>
          <w:color w:val="000000"/>
          <w:sz w:val="26"/>
          <w:szCs w:val="26"/>
        </w:rPr>
        <w:t>млн</w:t>
      </w:r>
      <w:r w:rsidRPr="00560BDF">
        <w:rPr>
          <w:rFonts w:ascii="Myriad Pro" w:hAnsi="Myriad Pro"/>
          <w:color w:val="000000"/>
          <w:sz w:val="26"/>
          <w:szCs w:val="26"/>
        </w:rPr>
        <w:t> руб.</w:t>
      </w:r>
    </w:p>
    <w:tbl>
      <w:tblPr>
        <w:tblW w:w="5000" w:type="pct"/>
        <w:jc w:val="center"/>
        <w:tblLayout w:type="fixed"/>
        <w:tblLook w:val="04A0" w:firstRow="1" w:lastRow="0" w:firstColumn="1" w:lastColumn="0" w:noHBand="0" w:noVBand="1"/>
      </w:tblPr>
      <w:tblGrid>
        <w:gridCol w:w="1337"/>
        <w:gridCol w:w="3090"/>
        <w:gridCol w:w="1639"/>
        <w:gridCol w:w="1639"/>
        <w:gridCol w:w="1639"/>
      </w:tblGrid>
      <w:tr w:rsidR="00856922" w:rsidRPr="00560BDF" w14:paraId="534A4A4C" w14:textId="77777777" w:rsidTr="00856922">
        <w:trPr>
          <w:trHeight w:val="20"/>
          <w:tblHeader/>
          <w:jc w:val="center"/>
        </w:trPr>
        <w:tc>
          <w:tcPr>
            <w:tcW w:w="13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C299965" w14:textId="77777777" w:rsidR="00856922" w:rsidRPr="00560BDF" w:rsidRDefault="00856922" w:rsidP="00856922">
            <w:pPr>
              <w:keepNext/>
              <w:jc w:val="center"/>
              <w:rPr>
                <w:rFonts w:ascii="Myriad Pro" w:hAnsi="Myriad Pro" w:cs="Arial"/>
                <w:b/>
                <w:bCs/>
                <w:color w:val="FFFFFF"/>
                <w:sz w:val="20"/>
                <w:szCs w:val="20"/>
              </w:rPr>
            </w:pPr>
            <w:r w:rsidRPr="00560BDF">
              <w:rPr>
                <w:rFonts w:ascii="Myriad Pro" w:hAnsi="Myriad Pro" w:cs="Arial"/>
                <w:b/>
                <w:bCs/>
                <w:color w:val="FFFFFF"/>
                <w:sz w:val="20"/>
                <w:szCs w:val="20"/>
              </w:rPr>
              <w:t> </w:t>
            </w:r>
            <w:r>
              <w:rPr>
                <w:rFonts w:ascii="Myriad Pro" w:hAnsi="Myriad Pro" w:cs="Arial"/>
                <w:b/>
                <w:bCs/>
                <w:color w:val="FFFFFF"/>
                <w:sz w:val="20"/>
                <w:szCs w:val="20"/>
              </w:rPr>
              <w:t>№ </w:t>
            </w:r>
            <w:r w:rsidRPr="00560BDF">
              <w:rPr>
                <w:rFonts w:ascii="Myriad Pro" w:hAnsi="Myriad Pro" w:cs="Arial"/>
                <w:b/>
                <w:bCs/>
                <w:color w:val="FFFFFF"/>
                <w:sz w:val="20"/>
                <w:szCs w:val="20"/>
              </w:rPr>
              <w:t>п/п</w:t>
            </w:r>
          </w:p>
        </w:tc>
        <w:tc>
          <w:tcPr>
            <w:tcW w:w="31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2EE84CC" w14:textId="77777777" w:rsidR="00856922" w:rsidRPr="00560BDF" w:rsidRDefault="00856922" w:rsidP="00856922">
            <w:pPr>
              <w:keepNext/>
              <w:jc w:val="center"/>
              <w:rPr>
                <w:rFonts w:ascii="Myriad Pro" w:hAnsi="Myriad Pro" w:cs="Arial"/>
                <w:b/>
                <w:bCs/>
                <w:color w:val="FFFFFF"/>
                <w:sz w:val="20"/>
                <w:szCs w:val="20"/>
              </w:rPr>
            </w:pPr>
            <w:r w:rsidRPr="00560BDF">
              <w:rPr>
                <w:rFonts w:ascii="Myriad Pro" w:hAnsi="Myriad Pro" w:cs="Arial"/>
                <w:b/>
                <w:bCs/>
                <w:color w:val="FFFFFF"/>
                <w:sz w:val="20"/>
                <w:szCs w:val="20"/>
              </w:rPr>
              <w:t>Показатель </w:t>
            </w:r>
          </w:p>
        </w:tc>
        <w:tc>
          <w:tcPr>
            <w:tcW w:w="16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3693611" w14:textId="77777777" w:rsidR="00856922" w:rsidRPr="00560BDF" w:rsidRDefault="00856922" w:rsidP="00856922">
            <w:pPr>
              <w:keepNext/>
              <w:jc w:val="center"/>
              <w:rPr>
                <w:rFonts w:ascii="Myriad Pro" w:hAnsi="Myriad Pro" w:cs="Arial"/>
                <w:b/>
                <w:bCs/>
                <w:color w:val="FFFFFF"/>
                <w:sz w:val="20"/>
                <w:szCs w:val="20"/>
              </w:rPr>
            </w:pPr>
            <w:r w:rsidRPr="00560BDF">
              <w:rPr>
                <w:rFonts w:ascii="Myriad Pro" w:hAnsi="Myriad Pro" w:cs="Arial"/>
                <w:b/>
                <w:bCs/>
                <w:color w:val="FFFFFF"/>
                <w:sz w:val="20"/>
                <w:szCs w:val="20"/>
              </w:rPr>
              <w:t>Ед. изм.</w:t>
            </w:r>
          </w:p>
        </w:tc>
        <w:tc>
          <w:tcPr>
            <w:tcW w:w="16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64BE73F" w14:textId="77777777" w:rsidR="00856922" w:rsidRPr="00560BDF" w:rsidRDefault="00856922" w:rsidP="00856922">
            <w:pPr>
              <w:keepNext/>
              <w:jc w:val="center"/>
              <w:rPr>
                <w:rFonts w:ascii="Myriad Pro" w:hAnsi="Myriad Pro" w:cs="Arial"/>
                <w:b/>
                <w:bCs/>
                <w:color w:val="FFFFFF"/>
                <w:sz w:val="20"/>
                <w:szCs w:val="20"/>
              </w:rPr>
            </w:pPr>
            <w:r w:rsidRPr="00560BDF">
              <w:rPr>
                <w:rFonts w:ascii="Myriad Pro" w:hAnsi="Myriad Pro" w:cs="Arial"/>
                <w:b/>
                <w:bCs/>
                <w:color w:val="FFFFFF"/>
                <w:sz w:val="20"/>
                <w:szCs w:val="20"/>
              </w:rPr>
              <w:t>план</w:t>
            </w:r>
          </w:p>
        </w:tc>
        <w:tc>
          <w:tcPr>
            <w:tcW w:w="16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8F327C9" w14:textId="77777777" w:rsidR="00856922" w:rsidRPr="00560BDF" w:rsidRDefault="00856922" w:rsidP="00856922">
            <w:pPr>
              <w:keepNext/>
              <w:jc w:val="center"/>
              <w:rPr>
                <w:rFonts w:ascii="Myriad Pro" w:hAnsi="Myriad Pro" w:cs="Arial"/>
                <w:b/>
                <w:bCs/>
                <w:color w:val="FFFFFF"/>
                <w:sz w:val="20"/>
                <w:szCs w:val="20"/>
              </w:rPr>
            </w:pPr>
            <w:r w:rsidRPr="00560BDF">
              <w:rPr>
                <w:rFonts w:ascii="Myriad Pro" w:hAnsi="Myriad Pro" w:cs="Arial"/>
                <w:b/>
                <w:bCs/>
                <w:color w:val="FFFFFF"/>
                <w:sz w:val="20"/>
                <w:szCs w:val="20"/>
              </w:rPr>
              <w:t>факт</w:t>
            </w:r>
          </w:p>
        </w:tc>
      </w:tr>
      <w:tr w:rsidR="00856922" w:rsidRPr="00560BDF" w14:paraId="0F5AC1DC" w14:textId="77777777" w:rsidTr="00856922">
        <w:trPr>
          <w:trHeight w:val="20"/>
          <w:jc w:val="center"/>
        </w:trPr>
        <w:tc>
          <w:tcPr>
            <w:tcW w:w="1367" w:type="dxa"/>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64111E3F" w14:textId="77777777" w:rsidR="00856922" w:rsidRPr="00560BDF" w:rsidRDefault="00856922" w:rsidP="00856922">
            <w:pPr>
              <w:jc w:val="center"/>
              <w:rPr>
                <w:rFonts w:ascii="Myriad Pro" w:hAnsi="Myriad Pro" w:cs="Arial"/>
                <w:color w:val="000000"/>
                <w:sz w:val="20"/>
                <w:szCs w:val="20"/>
              </w:rPr>
            </w:pPr>
            <w:r w:rsidRPr="00560BDF">
              <w:rPr>
                <w:rFonts w:ascii="Myriad Pro" w:hAnsi="Myriad Pro" w:cs="Arial"/>
                <w:color w:val="000000"/>
                <w:sz w:val="20"/>
                <w:szCs w:val="20"/>
              </w:rPr>
              <w:t>1</w:t>
            </w:r>
          </w:p>
        </w:tc>
        <w:tc>
          <w:tcPr>
            <w:tcW w:w="3169"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7FC25284" w14:textId="1F2F11E0" w:rsidR="00856922" w:rsidRPr="00560BDF" w:rsidRDefault="00E6737E" w:rsidP="00856922">
            <w:pPr>
              <w:rPr>
                <w:rFonts w:ascii="Myriad Pro" w:hAnsi="Myriad Pro" w:cs="Arial"/>
                <w:color w:val="000000"/>
                <w:sz w:val="20"/>
                <w:szCs w:val="20"/>
              </w:rPr>
            </w:pPr>
            <w:r w:rsidRPr="00560BDF">
              <w:rPr>
                <w:rFonts w:ascii="Myriad Pro" w:hAnsi="Myriad Pro" w:cs="Arial"/>
                <w:color w:val="000000"/>
                <w:sz w:val="20"/>
                <w:szCs w:val="20"/>
              </w:rPr>
              <w:t xml:space="preserve">котловая </w:t>
            </w:r>
            <w:r w:rsidR="00856922" w:rsidRPr="00560BDF">
              <w:rPr>
                <w:rFonts w:ascii="Myriad Pro" w:hAnsi="Myriad Pro" w:cs="Arial"/>
                <w:color w:val="000000"/>
                <w:sz w:val="20"/>
                <w:szCs w:val="20"/>
              </w:rPr>
              <w:t xml:space="preserve">НВВ </w:t>
            </w:r>
            <w:r>
              <w:rPr>
                <w:rFonts w:ascii="Myriad Pro" w:hAnsi="Myriad Pro" w:cs="Arial"/>
                <w:color w:val="000000"/>
                <w:sz w:val="20"/>
                <w:szCs w:val="20"/>
              </w:rPr>
              <w:t xml:space="preserve"> с учетом ВН 1</w:t>
            </w:r>
          </w:p>
        </w:tc>
        <w:tc>
          <w:tcPr>
            <w:tcW w:w="1678"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5CE486EA" w14:textId="6BCD70A6" w:rsidR="00856922" w:rsidRPr="00560BDF" w:rsidRDefault="00E6737E" w:rsidP="00856922">
            <w:pPr>
              <w:jc w:val="center"/>
              <w:rPr>
                <w:rFonts w:ascii="Myriad Pro" w:hAnsi="Myriad Pro" w:cs="Arial"/>
                <w:color w:val="000000"/>
                <w:sz w:val="20"/>
                <w:szCs w:val="20"/>
              </w:rPr>
            </w:pPr>
            <w:r>
              <w:rPr>
                <w:rFonts w:ascii="Myriad Pro" w:hAnsi="Myriad Pro" w:cs="Arial"/>
                <w:color w:val="000000"/>
                <w:sz w:val="20"/>
                <w:szCs w:val="20"/>
              </w:rPr>
              <w:t>млн</w:t>
            </w:r>
            <w:r w:rsidR="00856922" w:rsidRPr="00560BDF">
              <w:rPr>
                <w:rFonts w:ascii="Myriad Pro" w:hAnsi="Myriad Pro" w:cs="Arial"/>
                <w:color w:val="000000"/>
                <w:sz w:val="20"/>
                <w:szCs w:val="20"/>
              </w:rPr>
              <w:t xml:space="preserve"> руб.</w:t>
            </w:r>
          </w:p>
        </w:tc>
        <w:tc>
          <w:tcPr>
            <w:tcW w:w="1678" w:type="dxa"/>
            <w:tcBorders>
              <w:top w:val="single" w:sz="4" w:space="0" w:color="FFFFFF" w:themeColor="background1"/>
              <w:left w:val="nil"/>
              <w:bottom w:val="single" w:sz="4" w:space="0" w:color="auto"/>
              <w:right w:val="single" w:sz="4" w:space="0" w:color="auto"/>
            </w:tcBorders>
            <w:shd w:val="clear" w:color="auto" w:fill="auto"/>
            <w:noWrap/>
            <w:hideMark/>
          </w:tcPr>
          <w:p w14:paraId="4618ADAD" w14:textId="43678BF0" w:rsidR="00856922" w:rsidRPr="00560BDF" w:rsidRDefault="00E6737E" w:rsidP="00856922">
            <w:pPr>
              <w:jc w:val="right"/>
              <w:rPr>
                <w:rFonts w:ascii="Myriad Pro" w:hAnsi="Myriad Pro" w:cs="Arial"/>
                <w:color w:val="000000"/>
                <w:sz w:val="20"/>
                <w:szCs w:val="20"/>
              </w:rPr>
            </w:pPr>
            <w:r>
              <w:rPr>
                <w:rFonts w:ascii="Myriad Pro" w:hAnsi="Myriad Pro"/>
                <w:sz w:val="20"/>
                <w:szCs w:val="20"/>
              </w:rPr>
              <w:t>6 294,2</w:t>
            </w:r>
          </w:p>
        </w:tc>
        <w:tc>
          <w:tcPr>
            <w:tcW w:w="1678" w:type="dxa"/>
            <w:tcBorders>
              <w:top w:val="single" w:sz="4" w:space="0" w:color="FFFFFF" w:themeColor="background1"/>
              <w:left w:val="nil"/>
              <w:bottom w:val="single" w:sz="4" w:space="0" w:color="auto"/>
              <w:right w:val="single" w:sz="4" w:space="0" w:color="auto"/>
            </w:tcBorders>
            <w:shd w:val="clear" w:color="auto" w:fill="auto"/>
            <w:noWrap/>
            <w:hideMark/>
          </w:tcPr>
          <w:p w14:paraId="3BCBAA8D" w14:textId="77777777" w:rsidR="00856922" w:rsidRPr="00560BDF" w:rsidRDefault="00856922" w:rsidP="00856922">
            <w:pPr>
              <w:jc w:val="right"/>
              <w:rPr>
                <w:rFonts w:ascii="Myriad Pro" w:hAnsi="Myriad Pro" w:cs="Arial"/>
                <w:color w:val="000000"/>
                <w:sz w:val="20"/>
                <w:szCs w:val="20"/>
              </w:rPr>
            </w:pPr>
          </w:p>
        </w:tc>
      </w:tr>
      <w:tr w:rsidR="00856922" w:rsidRPr="00560BDF" w14:paraId="23CF68A4" w14:textId="77777777" w:rsidTr="00856922">
        <w:trPr>
          <w:trHeight w:val="20"/>
          <w:jc w:val="center"/>
        </w:trPr>
        <w:tc>
          <w:tcPr>
            <w:tcW w:w="1367" w:type="dxa"/>
            <w:tcBorders>
              <w:top w:val="nil"/>
              <w:left w:val="single" w:sz="4" w:space="0" w:color="auto"/>
              <w:bottom w:val="single" w:sz="4" w:space="0" w:color="auto"/>
              <w:right w:val="single" w:sz="4" w:space="0" w:color="auto"/>
            </w:tcBorders>
            <w:shd w:val="clear" w:color="auto" w:fill="auto"/>
            <w:noWrap/>
            <w:vAlign w:val="center"/>
            <w:hideMark/>
          </w:tcPr>
          <w:p w14:paraId="27CBD836" w14:textId="77777777" w:rsidR="00856922" w:rsidRPr="00560BDF" w:rsidRDefault="00856922" w:rsidP="00856922">
            <w:pPr>
              <w:jc w:val="center"/>
              <w:rPr>
                <w:rFonts w:ascii="Myriad Pro" w:hAnsi="Myriad Pro" w:cs="Arial"/>
                <w:color w:val="000000"/>
                <w:sz w:val="20"/>
                <w:szCs w:val="20"/>
              </w:rPr>
            </w:pPr>
            <w:r w:rsidRPr="00560BDF">
              <w:rPr>
                <w:rFonts w:ascii="Myriad Pro" w:hAnsi="Myriad Pro" w:cs="Arial"/>
                <w:color w:val="000000"/>
                <w:sz w:val="20"/>
                <w:szCs w:val="20"/>
              </w:rPr>
              <w:t>2</w:t>
            </w:r>
          </w:p>
        </w:tc>
        <w:tc>
          <w:tcPr>
            <w:tcW w:w="3169" w:type="dxa"/>
            <w:tcBorders>
              <w:top w:val="nil"/>
              <w:left w:val="nil"/>
              <w:bottom w:val="single" w:sz="4" w:space="0" w:color="auto"/>
              <w:right w:val="single" w:sz="4" w:space="0" w:color="auto"/>
            </w:tcBorders>
            <w:shd w:val="clear" w:color="auto" w:fill="auto"/>
            <w:noWrap/>
            <w:vAlign w:val="center"/>
            <w:hideMark/>
          </w:tcPr>
          <w:p w14:paraId="52324770" w14:textId="77777777" w:rsidR="00856922" w:rsidRPr="00560BDF" w:rsidRDefault="00856922" w:rsidP="00856922">
            <w:pPr>
              <w:rPr>
                <w:rFonts w:ascii="Myriad Pro" w:hAnsi="Myriad Pro" w:cs="Arial"/>
                <w:color w:val="000000"/>
                <w:sz w:val="20"/>
                <w:szCs w:val="20"/>
              </w:rPr>
            </w:pPr>
            <w:r w:rsidRPr="00560BDF">
              <w:rPr>
                <w:rFonts w:ascii="Myriad Pro" w:hAnsi="Myriad Pro" w:cs="Arial"/>
                <w:color w:val="000000"/>
                <w:sz w:val="20"/>
                <w:szCs w:val="20"/>
              </w:rPr>
              <w:t>Товарная выручка («Показатели раздельного учета доходов и расходов»)</w:t>
            </w:r>
          </w:p>
        </w:tc>
        <w:tc>
          <w:tcPr>
            <w:tcW w:w="1678" w:type="dxa"/>
            <w:tcBorders>
              <w:top w:val="nil"/>
              <w:left w:val="nil"/>
              <w:bottom w:val="single" w:sz="4" w:space="0" w:color="auto"/>
              <w:right w:val="single" w:sz="4" w:space="0" w:color="auto"/>
            </w:tcBorders>
            <w:shd w:val="clear" w:color="auto" w:fill="auto"/>
            <w:noWrap/>
            <w:vAlign w:val="center"/>
            <w:hideMark/>
          </w:tcPr>
          <w:p w14:paraId="6DEB79E3" w14:textId="1213B395" w:rsidR="00856922" w:rsidRPr="00560BDF" w:rsidRDefault="00E6737E" w:rsidP="00856922">
            <w:pPr>
              <w:jc w:val="center"/>
              <w:rPr>
                <w:rFonts w:ascii="Myriad Pro" w:hAnsi="Myriad Pro" w:cs="Arial"/>
                <w:color w:val="000000"/>
                <w:sz w:val="20"/>
                <w:szCs w:val="20"/>
              </w:rPr>
            </w:pPr>
            <w:r>
              <w:rPr>
                <w:rFonts w:ascii="Myriad Pro" w:hAnsi="Myriad Pro" w:cs="Arial"/>
                <w:color w:val="000000"/>
                <w:sz w:val="20"/>
                <w:szCs w:val="20"/>
              </w:rPr>
              <w:t>млн</w:t>
            </w:r>
            <w:r w:rsidR="00856922" w:rsidRPr="00560BDF">
              <w:rPr>
                <w:rFonts w:ascii="Myriad Pro" w:hAnsi="Myriad Pro" w:cs="Arial"/>
                <w:color w:val="000000"/>
                <w:sz w:val="20"/>
                <w:szCs w:val="20"/>
              </w:rPr>
              <w:t xml:space="preserve"> руб.</w:t>
            </w:r>
          </w:p>
        </w:tc>
        <w:tc>
          <w:tcPr>
            <w:tcW w:w="1678" w:type="dxa"/>
            <w:tcBorders>
              <w:top w:val="nil"/>
              <w:left w:val="nil"/>
              <w:bottom w:val="single" w:sz="4" w:space="0" w:color="auto"/>
              <w:right w:val="single" w:sz="4" w:space="0" w:color="auto"/>
            </w:tcBorders>
            <w:shd w:val="clear" w:color="auto" w:fill="auto"/>
            <w:noWrap/>
            <w:hideMark/>
          </w:tcPr>
          <w:p w14:paraId="7DAFF05F" w14:textId="77777777" w:rsidR="00856922" w:rsidRPr="00560BDF" w:rsidRDefault="00856922" w:rsidP="00856922">
            <w:pPr>
              <w:jc w:val="right"/>
              <w:rPr>
                <w:rFonts w:ascii="Myriad Pro" w:hAnsi="Myriad Pro" w:cs="Arial"/>
                <w:color w:val="000000"/>
                <w:sz w:val="20"/>
                <w:szCs w:val="20"/>
              </w:rPr>
            </w:pPr>
          </w:p>
        </w:tc>
        <w:tc>
          <w:tcPr>
            <w:tcW w:w="1678" w:type="dxa"/>
            <w:tcBorders>
              <w:top w:val="nil"/>
              <w:left w:val="nil"/>
              <w:bottom w:val="single" w:sz="4" w:space="0" w:color="auto"/>
              <w:right w:val="single" w:sz="4" w:space="0" w:color="auto"/>
            </w:tcBorders>
            <w:shd w:val="clear" w:color="auto" w:fill="auto"/>
            <w:noWrap/>
            <w:hideMark/>
          </w:tcPr>
          <w:p w14:paraId="61A576E7" w14:textId="75240F5B" w:rsidR="00856922" w:rsidRPr="00560BDF" w:rsidRDefault="00856922" w:rsidP="00856922">
            <w:pPr>
              <w:jc w:val="right"/>
              <w:rPr>
                <w:rFonts w:ascii="Myriad Pro" w:hAnsi="Myriad Pro" w:cs="Arial"/>
                <w:color w:val="000000"/>
                <w:sz w:val="20"/>
                <w:szCs w:val="20"/>
              </w:rPr>
            </w:pPr>
            <w:r w:rsidRPr="00560BDF">
              <w:rPr>
                <w:rFonts w:ascii="Myriad Pro" w:hAnsi="Myriad Pro"/>
                <w:sz w:val="20"/>
                <w:szCs w:val="20"/>
              </w:rPr>
              <w:t>6</w:t>
            </w:r>
            <w:r w:rsidR="00E6737E">
              <w:rPr>
                <w:rFonts w:ascii="Myriad Pro" w:hAnsi="Myriad Pro"/>
                <w:sz w:val="20"/>
                <w:szCs w:val="20"/>
              </w:rPr>
              <w:t> </w:t>
            </w:r>
            <w:r w:rsidRPr="00560BDF">
              <w:rPr>
                <w:rFonts w:ascii="Myriad Pro" w:hAnsi="Myriad Pro"/>
                <w:sz w:val="20"/>
                <w:szCs w:val="20"/>
              </w:rPr>
              <w:t>539</w:t>
            </w:r>
            <w:r w:rsidR="00E6737E">
              <w:rPr>
                <w:rFonts w:ascii="Myriad Pro" w:hAnsi="Myriad Pro"/>
                <w:sz w:val="20"/>
                <w:szCs w:val="20"/>
              </w:rPr>
              <w:t>,</w:t>
            </w:r>
            <w:r w:rsidRPr="00560BDF">
              <w:rPr>
                <w:rFonts w:ascii="Myriad Pro" w:hAnsi="Myriad Pro"/>
                <w:sz w:val="20"/>
                <w:szCs w:val="20"/>
              </w:rPr>
              <w:t>345</w:t>
            </w:r>
          </w:p>
        </w:tc>
      </w:tr>
      <w:tr w:rsidR="00856922" w:rsidRPr="00560BDF" w14:paraId="6EF72F1D" w14:textId="77777777" w:rsidTr="00856922">
        <w:trPr>
          <w:trHeight w:val="20"/>
          <w:jc w:val="center"/>
        </w:trPr>
        <w:tc>
          <w:tcPr>
            <w:tcW w:w="1367" w:type="dxa"/>
            <w:tcBorders>
              <w:top w:val="nil"/>
              <w:left w:val="single" w:sz="4" w:space="0" w:color="auto"/>
              <w:bottom w:val="single" w:sz="4" w:space="0" w:color="auto"/>
              <w:right w:val="single" w:sz="4" w:space="0" w:color="auto"/>
            </w:tcBorders>
            <w:shd w:val="clear" w:color="auto" w:fill="EAF1DD" w:themeFill="accent3" w:themeFillTint="33"/>
            <w:noWrap/>
            <w:vAlign w:val="center"/>
            <w:hideMark/>
          </w:tcPr>
          <w:p w14:paraId="66EE248E" w14:textId="77777777" w:rsidR="00856922" w:rsidRPr="00560BDF" w:rsidRDefault="00856922" w:rsidP="00856922">
            <w:pPr>
              <w:jc w:val="center"/>
              <w:rPr>
                <w:rFonts w:ascii="Myriad Pro" w:hAnsi="Myriad Pro" w:cs="Arial"/>
                <w:b/>
                <w:bCs/>
                <w:color w:val="000000"/>
                <w:sz w:val="20"/>
                <w:szCs w:val="20"/>
              </w:rPr>
            </w:pPr>
            <w:r w:rsidRPr="00560BDF">
              <w:rPr>
                <w:rFonts w:ascii="Myriad Pro" w:hAnsi="Myriad Pro" w:cs="Arial"/>
                <w:b/>
                <w:bCs/>
                <w:color w:val="000000"/>
                <w:sz w:val="20"/>
                <w:szCs w:val="20"/>
              </w:rPr>
              <w:t>3=1-2</w:t>
            </w:r>
          </w:p>
        </w:tc>
        <w:tc>
          <w:tcPr>
            <w:tcW w:w="3169" w:type="dxa"/>
            <w:tcBorders>
              <w:top w:val="nil"/>
              <w:left w:val="nil"/>
              <w:bottom w:val="single" w:sz="4" w:space="0" w:color="auto"/>
              <w:right w:val="single" w:sz="4" w:space="0" w:color="auto"/>
            </w:tcBorders>
            <w:shd w:val="clear" w:color="auto" w:fill="EAF1DD" w:themeFill="accent3" w:themeFillTint="33"/>
            <w:noWrap/>
            <w:vAlign w:val="center"/>
            <w:hideMark/>
          </w:tcPr>
          <w:p w14:paraId="58FD58A4" w14:textId="77777777" w:rsidR="00856922" w:rsidRPr="00560BDF" w:rsidRDefault="00856922" w:rsidP="00856922">
            <w:pPr>
              <w:rPr>
                <w:rFonts w:ascii="Myriad Pro" w:hAnsi="Myriad Pro" w:cs="Arial"/>
                <w:b/>
                <w:bCs/>
                <w:color w:val="000000"/>
                <w:sz w:val="20"/>
                <w:szCs w:val="20"/>
              </w:rPr>
            </w:pPr>
            <w:r w:rsidRPr="00560BDF">
              <w:rPr>
                <w:rFonts w:ascii="Myriad Pro" w:hAnsi="Myriad Pro" w:cs="Arial"/>
                <w:b/>
                <w:bCs/>
                <w:color w:val="000000"/>
                <w:sz w:val="20"/>
                <w:szCs w:val="20"/>
              </w:rPr>
              <w:t xml:space="preserve">Корректировка выручки </w:t>
            </w:r>
          </w:p>
        </w:tc>
        <w:tc>
          <w:tcPr>
            <w:tcW w:w="1678" w:type="dxa"/>
            <w:tcBorders>
              <w:top w:val="nil"/>
              <w:left w:val="nil"/>
              <w:bottom w:val="single" w:sz="4" w:space="0" w:color="auto"/>
              <w:right w:val="single" w:sz="4" w:space="0" w:color="auto"/>
            </w:tcBorders>
            <w:shd w:val="clear" w:color="auto" w:fill="EAF1DD" w:themeFill="accent3" w:themeFillTint="33"/>
            <w:noWrap/>
            <w:vAlign w:val="center"/>
            <w:hideMark/>
          </w:tcPr>
          <w:p w14:paraId="0A3E6B7D" w14:textId="2E95B9E7" w:rsidR="00856922" w:rsidRPr="00560BDF" w:rsidRDefault="00E6737E" w:rsidP="00856922">
            <w:pPr>
              <w:jc w:val="center"/>
              <w:rPr>
                <w:rFonts w:ascii="Myriad Pro" w:hAnsi="Myriad Pro" w:cs="Arial"/>
                <w:b/>
                <w:bCs/>
                <w:color w:val="000000"/>
                <w:sz w:val="20"/>
                <w:szCs w:val="20"/>
              </w:rPr>
            </w:pPr>
            <w:r>
              <w:rPr>
                <w:rFonts w:ascii="Myriad Pro" w:hAnsi="Myriad Pro" w:cs="Arial"/>
                <w:b/>
                <w:bCs/>
                <w:color w:val="000000"/>
                <w:sz w:val="20"/>
                <w:szCs w:val="20"/>
              </w:rPr>
              <w:t>млн</w:t>
            </w:r>
            <w:r w:rsidR="00856922" w:rsidRPr="00560BDF">
              <w:rPr>
                <w:rFonts w:ascii="Myriad Pro" w:hAnsi="Myriad Pro" w:cs="Arial"/>
                <w:b/>
                <w:bCs/>
                <w:color w:val="000000"/>
                <w:sz w:val="20"/>
                <w:szCs w:val="20"/>
              </w:rPr>
              <w:t xml:space="preserve"> руб.</w:t>
            </w:r>
          </w:p>
        </w:tc>
        <w:tc>
          <w:tcPr>
            <w:tcW w:w="1678" w:type="dxa"/>
            <w:tcBorders>
              <w:top w:val="nil"/>
              <w:left w:val="nil"/>
              <w:bottom w:val="single" w:sz="4" w:space="0" w:color="auto"/>
              <w:right w:val="single" w:sz="4" w:space="0" w:color="auto"/>
            </w:tcBorders>
            <w:shd w:val="clear" w:color="auto" w:fill="EAF1DD" w:themeFill="accent3" w:themeFillTint="33"/>
            <w:noWrap/>
            <w:hideMark/>
          </w:tcPr>
          <w:p w14:paraId="17AE6112" w14:textId="77777777" w:rsidR="00856922" w:rsidRPr="00560BDF" w:rsidRDefault="00856922" w:rsidP="00856922">
            <w:pPr>
              <w:jc w:val="right"/>
              <w:rPr>
                <w:rFonts w:ascii="Myriad Pro" w:hAnsi="Myriad Pro" w:cs="Arial"/>
                <w:b/>
                <w:bCs/>
                <w:color w:val="000000"/>
                <w:sz w:val="20"/>
                <w:szCs w:val="20"/>
              </w:rPr>
            </w:pPr>
          </w:p>
        </w:tc>
        <w:tc>
          <w:tcPr>
            <w:tcW w:w="1678" w:type="dxa"/>
            <w:tcBorders>
              <w:top w:val="nil"/>
              <w:left w:val="nil"/>
              <w:bottom w:val="single" w:sz="4" w:space="0" w:color="auto"/>
              <w:right w:val="single" w:sz="4" w:space="0" w:color="auto"/>
            </w:tcBorders>
            <w:shd w:val="clear" w:color="auto" w:fill="EAF1DD" w:themeFill="accent3" w:themeFillTint="33"/>
            <w:noWrap/>
            <w:hideMark/>
          </w:tcPr>
          <w:p w14:paraId="17CEAE08" w14:textId="41099D3F" w:rsidR="00856922" w:rsidRPr="00FC0312" w:rsidRDefault="00856922" w:rsidP="00856922">
            <w:pPr>
              <w:jc w:val="right"/>
              <w:rPr>
                <w:rFonts w:ascii="Myriad Pro" w:hAnsi="Myriad Pro"/>
                <w:b/>
                <w:bCs/>
                <w:sz w:val="20"/>
                <w:szCs w:val="20"/>
              </w:rPr>
            </w:pPr>
            <w:r w:rsidRPr="00FC0312">
              <w:rPr>
                <w:rFonts w:ascii="Myriad Pro" w:hAnsi="Myriad Pro"/>
                <w:b/>
                <w:bCs/>
                <w:sz w:val="20"/>
                <w:szCs w:val="20"/>
              </w:rPr>
              <w:t>-</w:t>
            </w:r>
            <w:r w:rsidR="00E6737E">
              <w:rPr>
                <w:rFonts w:ascii="Myriad Pro" w:hAnsi="Myriad Pro"/>
                <w:b/>
                <w:bCs/>
                <w:sz w:val="20"/>
                <w:szCs w:val="20"/>
              </w:rPr>
              <w:t>245,145</w:t>
            </w:r>
          </w:p>
        </w:tc>
      </w:tr>
      <w:tr w:rsidR="00856922" w:rsidRPr="00560BDF" w14:paraId="5232146E" w14:textId="77777777" w:rsidTr="00856922">
        <w:trPr>
          <w:trHeight w:val="20"/>
          <w:jc w:val="center"/>
        </w:trPr>
        <w:tc>
          <w:tcPr>
            <w:tcW w:w="1367" w:type="dxa"/>
            <w:tcBorders>
              <w:top w:val="nil"/>
              <w:left w:val="single" w:sz="4" w:space="0" w:color="auto"/>
              <w:bottom w:val="single" w:sz="4" w:space="0" w:color="auto"/>
              <w:right w:val="single" w:sz="4" w:space="0" w:color="auto"/>
            </w:tcBorders>
            <w:shd w:val="clear" w:color="auto" w:fill="auto"/>
            <w:noWrap/>
            <w:vAlign w:val="center"/>
            <w:hideMark/>
          </w:tcPr>
          <w:p w14:paraId="1BD74CF2" w14:textId="77777777" w:rsidR="00856922" w:rsidRPr="00560BDF" w:rsidRDefault="00856922" w:rsidP="00856922">
            <w:pPr>
              <w:jc w:val="center"/>
              <w:rPr>
                <w:rFonts w:ascii="Myriad Pro" w:hAnsi="Myriad Pro" w:cs="Arial"/>
                <w:color w:val="000000"/>
                <w:sz w:val="20"/>
                <w:szCs w:val="20"/>
              </w:rPr>
            </w:pPr>
            <w:r w:rsidRPr="00560BDF">
              <w:rPr>
                <w:rFonts w:ascii="Myriad Pro" w:hAnsi="Myriad Pro" w:cs="Arial"/>
                <w:color w:val="000000"/>
                <w:sz w:val="20"/>
                <w:szCs w:val="20"/>
              </w:rPr>
              <w:t>4</w:t>
            </w:r>
          </w:p>
        </w:tc>
        <w:tc>
          <w:tcPr>
            <w:tcW w:w="3169" w:type="dxa"/>
            <w:tcBorders>
              <w:top w:val="nil"/>
              <w:left w:val="nil"/>
              <w:bottom w:val="single" w:sz="4" w:space="0" w:color="auto"/>
              <w:right w:val="single" w:sz="4" w:space="0" w:color="auto"/>
            </w:tcBorders>
            <w:shd w:val="clear" w:color="auto" w:fill="auto"/>
            <w:noWrap/>
            <w:vAlign w:val="center"/>
            <w:hideMark/>
          </w:tcPr>
          <w:p w14:paraId="2DAF987D" w14:textId="77777777" w:rsidR="00856922" w:rsidRPr="00560BDF" w:rsidRDefault="00856922" w:rsidP="00856922">
            <w:pPr>
              <w:rPr>
                <w:rFonts w:ascii="Myriad Pro" w:hAnsi="Myriad Pro" w:cs="Arial"/>
                <w:color w:val="000000"/>
                <w:sz w:val="20"/>
                <w:szCs w:val="20"/>
              </w:rPr>
            </w:pPr>
            <w:r w:rsidRPr="00560BDF">
              <w:rPr>
                <w:rFonts w:ascii="Myriad Pro" w:hAnsi="Myriad Pro" w:cs="Arial"/>
                <w:color w:val="000000"/>
                <w:sz w:val="20"/>
                <w:szCs w:val="20"/>
              </w:rPr>
              <w:t>ИПЦ 2017</w:t>
            </w:r>
          </w:p>
        </w:tc>
        <w:tc>
          <w:tcPr>
            <w:tcW w:w="1678" w:type="dxa"/>
            <w:tcBorders>
              <w:top w:val="nil"/>
              <w:left w:val="nil"/>
              <w:bottom w:val="single" w:sz="4" w:space="0" w:color="auto"/>
              <w:right w:val="single" w:sz="4" w:space="0" w:color="auto"/>
            </w:tcBorders>
            <w:shd w:val="clear" w:color="auto" w:fill="auto"/>
            <w:noWrap/>
            <w:vAlign w:val="center"/>
            <w:hideMark/>
          </w:tcPr>
          <w:p w14:paraId="4479AC35" w14:textId="07326BD2" w:rsidR="00856922" w:rsidRPr="00560BDF" w:rsidRDefault="00856922" w:rsidP="00856922">
            <w:pPr>
              <w:jc w:val="center"/>
              <w:rPr>
                <w:rFonts w:ascii="Myriad Pro" w:hAnsi="Myriad Pro" w:cs="Arial"/>
                <w:color w:val="000000"/>
                <w:sz w:val="20"/>
                <w:szCs w:val="20"/>
              </w:rPr>
            </w:pPr>
            <w:r w:rsidRPr="00560BDF">
              <w:rPr>
                <w:rFonts w:ascii="Myriad Pro" w:hAnsi="Myriad Pro" w:cs="Arial"/>
                <w:color w:val="000000"/>
                <w:sz w:val="20"/>
                <w:szCs w:val="20"/>
              </w:rPr>
              <w:t>%</w:t>
            </w:r>
            <w:r w:rsidR="000714D5">
              <w:rPr>
                <w:rFonts w:ascii="Myriad Pro" w:hAnsi="Myriad Pro" w:cs="Arial"/>
                <w:color w:val="000000"/>
                <w:sz w:val="20"/>
                <w:szCs w:val="20"/>
              </w:rPr>
              <w:t xml:space="preserve"> </w:t>
            </w:r>
          </w:p>
        </w:tc>
        <w:tc>
          <w:tcPr>
            <w:tcW w:w="1678" w:type="dxa"/>
            <w:tcBorders>
              <w:top w:val="nil"/>
              <w:left w:val="nil"/>
              <w:bottom w:val="single" w:sz="4" w:space="0" w:color="auto"/>
              <w:right w:val="single" w:sz="4" w:space="0" w:color="auto"/>
            </w:tcBorders>
            <w:shd w:val="clear" w:color="auto" w:fill="auto"/>
            <w:noWrap/>
            <w:hideMark/>
          </w:tcPr>
          <w:p w14:paraId="0AD03AF5" w14:textId="77777777" w:rsidR="00856922" w:rsidRPr="00560BDF" w:rsidRDefault="00856922" w:rsidP="00856922">
            <w:pPr>
              <w:jc w:val="right"/>
              <w:rPr>
                <w:rFonts w:ascii="Myriad Pro" w:hAnsi="Myriad Pro" w:cs="Arial"/>
                <w:color w:val="000000"/>
                <w:sz w:val="20"/>
                <w:szCs w:val="20"/>
              </w:rPr>
            </w:pPr>
          </w:p>
        </w:tc>
        <w:tc>
          <w:tcPr>
            <w:tcW w:w="1678" w:type="dxa"/>
            <w:tcBorders>
              <w:top w:val="nil"/>
              <w:left w:val="nil"/>
              <w:bottom w:val="single" w:sz="4" w:space="0" w:color="auto"/>
              <w:right w:val="single" w:sz="4" w:space="0" w:color="auto"/>
            </w:tcBorders>
            <w:shd w:val="clear" w:color="auto" w:fill="auto"/>
            <w:noWrap/>
            <w:hideMark/>
          </w:tcPr>
          <w:p w14:paraId="71728A57" w14:textId="77777777" w:rsidR="00856922" w:rsidRPr="00FC0312" w:rsidRDefault="00856922" w:rsidP="00856922">
            <w:pPr>
              <w:jc w:val="right"/>
              <w:rPr>
                <w:rFonts w:ascii="Myriad Pro" w:hAnsi="Myriad Pro"/>
                <w:sz w:val="20"/>
                <w:szCs w:val="20"/>
              </w:rPr>
            </w:pPr>
            <w:r w:rsidRPr="00FC0312">
              <w:rPr>
                <w:rFonts w:ascii="Myriad Pro" w:hAnsi="Myriad Pro"/>
                <w:sz w:val="20"/>
                <w:szCs w:val="20"/>
              </w:rPr>
              <w:t>4,7</w:t>
            </w:r>
          </w:p>
        </w:tc>
      </w:tr>
      <w:tr w:rsidR="00856922" w:rsidRPr="00560BDF" w14:paraId="73F8922C" w14:textId="77777777" w:rsidTr="00856922">
        <w:trPr>
          <w:trHeight w:val="20"/>
          <w:jc w:val="center"/>
        </w:trPr>
        <w:tc>
          <w:tcPr>
            <w:tcW w:w="1367" w:type="dxa"/>
            <w:tcBorders>
              <w:top w:val="nil"/>
              <w:left w:val="single" w:sz="4" w:space="0" w:color="auto"/>
              <w:bottom w:val="single" w:sz="4" w:space="0" w:color="auto"/>
              <w:right w:val="single" w:sz="4" w:space="0" w:color="auto"/>
            </w:tcBorders>
            <w:shd w:val="clear" w:color="auto" w:fill="auto"/>
            <w:noWrap/>
            <w:vAlign w:val="center"/>
            <w:hideMark/>
          </w:tcPr>
          <w:p w14:paraId="66469E4B" w14:textId="77777777" w:rsidR="00856922" w:rsidRPr="00560BDF" w:rsidRDefault="00856922" w:rsidP="00856922">
            <w:pPr>
              <w:jc w:val="center"/>
              <w:rPr>
                <w:rFonts w:ascii="Myriad Pro" w:hAnsi="Myriad Pro" w:cs="Arial"/>
                <w:color w:val="000000"/>
                <w:sz w:val="20"/>
                <w:szCs w:val="20"/>
              </w:rPr>
            </w:pPr>
            <w:r w:rsidRPr="00560BDF">
              <w:rPr>
                <w:rFonts w:ascii="Myriad Pro" w:hAnsi="Myriad Pro" w:cs="Arial"/>
                <w:color w:val="000000"/>
                <w:sz w:val="20"/>
                <w:szCs w:val="20"/>
              </w:rPr>
              <w:t>5</w:t>
            </w:r>
          </w:p>
        </w:tc>
        <w:tc>
          <w:tcPr>
            <w:tcW w:w="3169" w:type="dxa"/>
            <w:tcBorders>
              <w:top w:val="nil"/>
              <w:left w:val="nil"/>
              <w:bottom w:val="single" w:sz="4" w:space="0" w:color="auto"/>
              <w:right w:val="single" w:sz="4" w:space="0" w:color="auto"/>
            </w:tcBorders>
            <w:shd w:val="clear" w:color="auto" w:fill="auto"/>
            <w:noWrap/>
            <w:vAlign w:val="center"/>
            <w:hideMark/>
          </w:tcPr>
          <w:p w14:paraId="3E339763" w14:textId="77777777" w:rsidR="00856922" w:rsidRPr="00560BDF" w:rsidRDefault="00856922" w:rsidP="00856922">
            <w:pPr>
              <w:rPr>
                <w:rFonts w:ascii="Myriad Pro" w:hAnsi="Myriad Pro" w:cs="Arial"/>
                <w:color w:val="000000"/>
                <w:sz w:val="20"/>
                <w:szCs w:val="20"/>
              </w:rPr>
            </w:pPr>
            <w:r w:rsidRPr="00560BDF">
              <w:rPr>
                <w:rFonts w:ascii="Myriad Pro" w:hAnsi="Myriad Pro" w:cs="Arial"/>
                <w:color w:val="000000"/>
                <w:sz w:val="20"/>
                <w:szCs w:val="20"/>
              </w:rPr>
              <w:t>ИПЦ 2018</w:t>
            </w:r>
          </w:p>
        </w:tc>
        <w:tc>
          <w:tcPr>
            <w:tcW w:w="1678" w:type="dxa"/>
            <w:tcBorders>
              <w:top w:val="nil"/>
              <w:left w:val="nil"/>
              <w:bottom w:val="single" w:sz="4" w:space="0" w:color="auto"/>
              <w:right w:val="single" w:sz="4" w:space="0" w:color="auto"/>
            </w:tcBorders>
            <w:shd w:val="clear" w:color="auto" w:fill="auto"/>
            <w:noWrap/>
            <w:vAlign w:val="center"/>
            <w:hideMark/>
          </w:tcPr>
          <w:p w14:paraId="5C437945" w14:textId="77777777" w:rsidR="00856922" w:rsidRPr="00560BDF" w:rsidRDefault="00856922" w:rsidP="00856922">
            <w:pPr>
              <w:jc w:val="center"/>
              <w:rPr>
                <w:rFonts w:ascii="Myriad Pro" w:hAnsi="Myriad Pro" w:cs="Arial"/>
                <w:color w:val="000000"/>
                <w:sz w:val="20"/>
                <w:szCs w:val="20"/>
              </w:rPr>
            </w:pPr>
            <w:r w:rsidRPr="00560BDF">
              <w:rPr>
                <w:rFonts w:ascii="Myriad Pro" w:hAnsi="Myriad Pro" w:cs="Arial"/>
                <w:color w:val="000000"/>
                <w:sz w:val="20"/>
                <w:szCs w:val="20"/>
              </w:rPr>
              <w:t>%</w:t>
            </w:r>
          </w:p>
        </w:tc>
        <w:tc>
          <w:tcPr>
            <w:tcW w:w="1678" w:type="dxa"/>
            <w:tcBorders>
              <w:top w:val="nil"/>
              <w:left w:val="nil"/>
              <w:bottom w:val="single" w:sz="4" w:space="0" w:color="auto"/>
              <w:right w:val="single" w:sz="4" w:space="0" w:color="auto"/>
            </w:tcBorders>
            <w:shd w:val="clear" w:color="auto" w:fill="auto"/>
            <w:noWrap/>
            <w:hideMark/>
          </w:tcPr>
          <w:p w14:paraId="239030C6" w14:textId="77777777" w:rsidR="00856922" w:rsidRPr="00560BDF" w:rsidRDefault="00856922" w:rsidP="00856922">
            <w:pPr>
              <w:jc w:val="right"/>
              <w:rPr>
                <w:rFonts w:ascii="Myriad Pro" w:hAnsi="Myriad Pro" w:cs="Arial"/>
                <w:color w:val="000000"/>
                <w:sz w:val="20"/>
                <w:szCs w:val="20"/>
              </w:rPr>
            </w:pPr>
          </w:p>
        </w:tc>
        <w:tc>
          <w:tcPr>
            <w:tcW w:w="1678" w:type="dxa"/>
            <w:tcBorders>
              <w:top w:val="nil"/>
              <w:left w:val="nil"/>
              <w:bottom w:val="single" w:sz="4" w:space="0" w:color="auto"/>
              <w:right w:val="single" w:sz="4" w:space="0" w:color="auto"/>
            </w:tcBorders>
            <w:shd w:val="clear" w:color="auto" w:fill="auto"/>
            <w:noWrap/>
            <w:hideMark/>
          </w:tcPr>
          <w:p w14:paraId="6DABD433" w14:textId="77777777" w:rsidR="00856922" w:rsidRPr="00FC0312" w:rsidRDefault="00856922" w:rsidP="00856922">
            <w:pPr>
              <w:jc w:val="right"/>
              <w:rPr>
                <w:rFonts w:ascii="Myriad Pro" w:hAnsi="Myriad Pro"/>
                <w:sz w:val="20"/>
                <w:szCs w:val="20"/>
              </w:rPr>
            </w:pPr>
            <w:r w:rsidRPr="00FC0312">
              <w:rPr>
                <w:rFonts w:ascii="Myriad Pro" w:hAnsi="Myriad Pro"/>
                <w:sz w:val="20"/>
                <w:szCs w:val="20"/>
              </w:rPr>
              <w:t>3,7</w:t>
            </w:r>
          </w:p>
        </w:tc>
      </w:tr>
      <w:tr w:rsidR="00856922" w:rsidRPr="00560BDF" w14:paraId="1561E134" w14:textId="77777777" w:rsidTr="00856922">
        <w:trPr>
          <w:trHeight w:val="20"/>
          <w:jc w:val="center"/>
        </w:trPr>
        <w:tc>
          <w:tcPr>
            <w:tcW w:w="1367" w:type="dxa"/>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220CA6AF" w14:textId="77777777" w:rsidR="00856922" w:rsidRPr="00560BDF" w:rsidRDefault="00856922" w:rsidP="00856922">
            <w:pPr>
              <w:jc w:val="center"/>
              <w:rPr>
                <w:rFonts w:ascii="Myriad Pro" w:hAnsi="Myriad Pro" w:cs="Arial"/>
                <w:b/>
                <w:bCs/>
                <w:color w:val="000000"/>
                <w:sz w:val="20"/>
                <w:szCs w:val="20"/>
              </w:rPr>
            </w:pPr>
            <w:r w:rsidRPr="00560BDF">
              <w:rPr>
                <w:rFonts w:ascii="Myriad Pro" w:hAnsi="Myriad Pro" w:cs="Arial"/>
                <w:b/>
                <w:bCs/>
                <w:color w:val="000000"/>
                <w:sz w:val="20"/>
                <w:szCs w:val="20"/>
              </w:rPr>
              <w:t>6=п. 3 * (1+п. 4/100)*(1+п.5/100)</w:t>
            </w:r>
          </w:p>
        </w:tc>
        <w:tc>
          <w:tcPr>
            <w:tcW w:w="3169" w:type="dxa"/>
            <w:tcBorders>
              <w:top w:val="nil"/>
              <w:left w:val="nil"/>
              <w:bottom w:val="single" w:sz="4" w:space="0" w:color="auto"/>
              <w:right w:val="single" w:sz="4" w:space="0" w:color="auto"/>
            </w:tcBorders>
            <w:shd w:val="clear" w:color="auto" w:fill="EAF1DD" w:themeFill="accent3" w:themeFillTint="33"/>
            <w:vAlign w:val="center"/>
            <w:hideMark/>
          </w:tcPr>
          <w:p w14:paraId="5A63556C" w14:textId="77777777" w:rsidR="00856922" w:rsidRPr="00560BDF" w:rsidRDefault="00856922" w:rsidP="00856922">
            <w:pPr>
              <w:rPr>
                <w:rFonts w:ascii="Myriad Pro" w:hAnsi="Myriad Pro" w:cs="Arial"/>
                <w:b/>
                <w:bCs/>
                <w:color w:val="000000"/>
                <w:sz w:val="20"/>
                <w:szCs w:val="20"/>
              </w:rPr>
            </w:pPr>
            <w:r w:rsidRPr="00560BDF">
              <w:rPr>
                <w:rFonts w:ascii="Myriad Pro" w:hAnsi="Myriad Pro" w:cs="Arial"/>
                <w:b/>
                <w:bCs/>
                <w:color w:val="000000"/>
                <w:sz w:val="20"/>
                <w:szCs w:val="20"/>
              </w:rPr>
              <w:t>Корректировка выручки с учетом ИПЦ</w:t>
            </w:r>
          </w:p>
        </w:tc>
        <w:tc>
          <w:tcPr>
            <w:tcW w:w="1678" w:type="dxa"/>
            <w:tcBorders>
              <w:top w:val="nil"/>
              <w:left w:val="nil"/>
              <w:bottom w:val="single" w:sz="4" w:space="0" w:color="auto"/>
              <w:right w:val="single" w:sz="4" w:space="0" w:color="auto"/>
            </w:tcBorders>
            <w:shd w:val="clear" w:color="auto" w:fill="EAF1DD" w:themeFill="accent3" w:themeFillTint="33"/>
            <w:noWrap/>
            <w:vAlign w:val="center"/>
            <w:hideMark/>
          </w:tcPr>
          <w:p w14:paraId="2FD105E0" w14:textId="28E25AEC" w:rsidR="00856922" w:rsidRPr="00560BDF" w:rsidRDefault="00F52BA4" w:rsidP="00856922">
            <w:pPr>
              <w:jc w:val="center"/>
              <w:rPr>
                <w:rFonts w:ascii="Myriad Pro" w:hAnsi="Myriad Pro" w:cs="Arial"/>
                <w:b/>
                <w:bCs/>
                <w:color w:val="000000"/>
                <w:sz w:val="20"/>
                <w:szCs w:val="20"/>
              </w:rPr>
            </w:pPr>
            <w:r>
              <w:rPr>
                <w:rFonts w:ascii="Myriad Pro" w:hAnsi="Myriad Pro" w:cs="Arial"/>
                <w:b/>
                <w:bCs/>
                <w:color w:val="000000"/>
                <w:sz w:val="20"/>
                <w:szCs w:val="20"/>
              </w:rPr>
              <w:t>млн</w:t>
            </w:r>
            <w:r w:rsidR="00856922" w:rsidRPr="00560BDF">
              <w:rPr>
                <w:rFonts w:ascii="Myriad Pro" w:hAnsi="Myriad Pro" w:cs="Arial"/>
                <w:b/>
                <w:bCs/>
                <w:color w:val="000000"/>
                <w:sz w:val="20"/>
                <w:szCs w:val="20"/>
              </w:rPr>
              <w:t xml:space="preserve"> руб.</w:t>
            </w:r>
          </w:p>
        </w:tc>
        <w:tc>
          <w:tcPr>
            <w:tcW w:w="1678" w:type="dxa"/>
            <w:tcBorders>
              <w:top w:val="nil"/>
              <w:left w:val="nil"/>
              <w:bottom w:val="single" w:sz="4" w:space="0" w:color="auto"/>
              <w:right w:val="single" w:sz="4" w:space="0" w:color="auto"/>
            </w:tcBorders>
            <w:shd w:val="clear" w:color="auto" w:fill="EAF1DD" w:themeFill="accent3" w:themeFillTint="33"/>
            <w:noWrap/>
            <w:hideMark/>
          </w:tcPr>
          <w:p w14:paraId="00DB1C99" w14:textId="77777777" w:rsidR="00856922" w:rsidRPr="00560BDF" w:rsidRDefault="00856922" w:rsidP="00856922">
            <w:pPr>
              <w:jc w:val="right"/>
              <w:rPr>
                <w:rFonts w:ascii="Myriad Pro" w:hAnsi="Myriad Pro" w:cs="Arial"/>
                <w:b/>
                <w:bCs/>
                <w:color w:val="000000"/>
                <w:sz w:val="20"/>
                <w:szCs w:val="20"/>
              </w:rPr>
            </w:pPr>
          </w:p>
        </w:tc>
        <w:tc>
          <w:tcPr>
            <w:tcW w:w="1678" w:type="dxa"/>
            <w:tcBorders>
              <w:top w:val="nil"/>
              <w:left w:val="nil"/>
              <w:bottom w:val="single" w:sz="4" w:space="0" w:color="auto"/>
              <w:right w:val="single" w:sz="4" w:space="0" w:color="auto"/>
            </w:tcBorders>
            <w:shd w:val="clear" w:color="auto" w:fill="EAF1DD" w:themeFill="accent3" w:themeFillTint="33"/>
            <w:noWrap/>
            <w:hideMark/>
          </w:tcPr>
          <w:p w14:paraId="70E4D23A" w14:textId="0EC6CBD5" w:rsidR="00856922" w:rsidRPr="00FC0312" w:rsidRDefault="00856922" w:rsidP="00856922">
            <w:pPr>
              <w:jc w:val="right"/>
              <w:rPr>
                <w:rFonts w:ascii="Myriad Pro" w:hAnsi="Myriad Pro"/>
                <w:b/>
                <w:bCs/>
                <w:sz w:val="20"/>
                <w:szCs w:val="20"/>
              </w:rPr>
            </w:pPr>
            <w:r w:rsidRPr="00FC0312">
              <w:rPr>
                <w:rFonts w:ascii="Myriad Pro" w:hAnsi="Myriad Pro"/>
                <w:b/>
                <w:bCs/>
                <w:sz w:val="20"/>
                <w:szCs w:val="20"/>
              </w:rPr>
              <w:t>-</w:t>
            </w:r>
            <w:r w:rsidR="00E6737E">
              <w:rPr>
                <w:rFonts w:ascii="Myriad Pro" w:hAnsi="Myriad Pro"/>
                <w:b/>
                <w:bCs/>
                <w:sz w:val="20"/>
                <w:szCs w:val="20"/>
              </w:rPr>
              <w:t>266,163</w:t>
            </w:r>
          </w:p>
        </w:tc>
      </w:tr>
    </w:tbl>
    <w:p w14:paraId="670936B8" w14:textId="77777777" w:rsidR="00856922" w:rsidRPr="00560BDF" w:rsidRDefault="00856922" w:rsidP="00856922">
      <w:pPr>
        <w:spacing w:line="360" w:lineRule="auto"/>
        <w:ind w:firstLine="567"/>
        <w:contextualSpacing/>
        <w:jc w:val="both"/>
        <w:rPr>
          <w:rFonts w:ascii="Myriad Pro" w:hAnsi="Myriad Pro"/>
          <w:color w:val="000000"/>
          <w:sz w:val="26"/>
          <w:szCs w:val="26"/>
        </w:rPr>
      </w:pPr>
    </w:p>
    <w:p w14:paraId="67851ED6" w14:textId="515B42F9" w:rsidR="00856922" w:rsidRPr="00560BDF" w:rsidRDefault="00856922" w:rsidP="00856922">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 xml:space="preserve">По расчету Исполнителя, излишне полученные доходы, возникающие в связи с отличием фактической выручки от реализации услуг по регулируемому виду деятельности от утвержденной при установлении тарифов, составляют </w:t>
      </w:r>
      <w:r>
        <w:rPr>
          <w:rFonts w:ascii="Myriad Pro" w:hAnsi="Myriad Pro"/>
          <w:color w:val="000000"/>
          <w:sz w:val="26"/>
          <w:szCs w:val="26"/>
        </w:rPr>
        <w:br/>
        <w:t>(</w:t>
      </w:r>
      <w:r w:rsidRPr="00331587">
        <w:rPr>
          <w:rFonts w:ascii="Myriad Pro" w:hAnsi="Myriad Pro"/>
          <w:color w:val="000000"/>
          <w:sz w:val="26"/>
          <w:szCs w:val="26"/>
        </w:rPr>
        <w:t>-</w:t>
      </w:r>
      <w:r w:rsidR="00E6737E">
        <w:rPr>
          <w:rFonts w:ascii="Myriad Pro" w:hAnsi="Myriad Pro"/>
          <w:color w:val="000000"/>
          <w:sz w:val="26"/>
          <w:szCs w:val="26"/>
        </w:rPr>
        <w:t>266 163,49</w:t>
      </w:r>
      <w:r>
        <w:rPr>
          <w:rFonts w:ascii="Myriad Pro" w:hAnsi="Myriad Pro"/>
          <w:color w:val="000000"/>
          <w:sz w:val="26"/>
          <w:szCs w:val="26"/>
        </w:rPr>
        <w:t xml:space="preserve">) </w:t>
      </w:r>
      <w:r w:rsidRPr="00560BDF">
        <w:rPr>
          <w:rFonts w:ascii="Myriad Pro" w:hAnsi="Myriad Pro"/>
          <w:color w:val="000000"/>
          <w:sz w:val="26"/>
          <w:szCs w:val="26"/>
        </w:rPr>
        <w:t xml:space="preserve">тыс. руб., что на </w:t>
      </w:r>
      <w:r w:rsidRPr="00331587">
        <w:rPr>
          <w:rFonts w:ascii="Myriad Pro" w:hAnsi="Myriad Pro"/>
          <w:color w:val="000000"/>
          <w:sz w:val="26"/>
          <w:szCs w:val="26"/>
        </w:rPr>
        <w:t>-</w:t>
      </w:r>
      <w:r w:rsidR="00E6737E">
        <w:rPr>
          <w:rFonts w:ascii="Myriad Pro" w:hAnsi="Myriad Pro"/>
          <w:color w:val="000000"/>
          <w:sz w:val="26"/>
          <w:szCs w:val="26"/>
        </w:rPr>
        <w:t>135 802,4</w:t>
      </w:r>
      <w:r w:rsidRPr="00560BDF">
        <w:rPr>
          <w:rFonts w:ascii="Myriad Pro" w:hAnsi="Myriad Pro"/>
          <w:color w:val="000000"/>
          <w:sz w:val="26"/>
          <w:szCs w:val="26"/>
        </w:rPr>
        <w:t xml:space="preserve"> тыс. руб. меньше показателя, рассчитанного </w:t>
      </w:r>
      <w:r>
        <w:rPr>
          <w:rFonts w:ascii="Myriad Pro" w:hAnsi="Myriad Pro"/>
          <w:color w:val="000000"/>
          <w:sz w:val="26"/>
          <w:szCs w:val="26"/>
        </w:rPr>
        <w:t>РСТ </w:t>
      </w:r>
      <w:r w:rsidRPr="00560BDF">
        <w:rPr>
          <w:rFonts w:ascii="Myriad Pro" w:hAnsi="Myriad Pro"/>
          <w:color w:val="000000"/>
          <w:sz w:val="26"/>
          <w:szCs w:val="26"/>
        </w:rPr>
        <w:t xml:space="preserve">Забайкальского края.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38"/>
        <w:gridCol w:w="2330"/>
        <w:gridCol w:w="2348"/>
        <w:gridCol w:w="2328"/>
      </w:tblGrid>
      <w:tr w:rsidR="00856922" w:rsidRPr="00560BDF" w14:paraId="3CD0CD4A" w14:textId="77777777" w:rsidTr="00856922">
        <w:trPr>
          <w:tblHeader/>
        </w:trPr>
        <w:tc>
          <w:tcPr>
            <w:tcW w:w="23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9BB67DE" w14:textId="77777777" w:rsidR="00856922" w:rsidRPr="00560BDF" w:rsidRDefault="00856922" w:rsidP="00856922">
            <w:pPr>
              <w:jc w:val="center"/>
              <w:rPr>
                <w:rFonts w:ascii="Myriad Pro" w:hAnsi="Myriad Pro"/>
                <w:b/>
                <w:bCs/>
                <w:color w:val="FFFFFF"/>
                <w:sz w:val="20"/>
                <w:szCs w:val="20"/>
              </w:rPr>
            </w:pPr>
            <w:r w:rsidRPr="00560BDF">
              <w:rPr>
                <w:rFonts w:ascii="Myriad Pro" w:hAnsi="Myriad Pro"/>
                <w:b/>
                <w:bCs/>
                <w:color w:val="FFFFFF"/>
                <w:sz w:val="20"/>
                <w:szCs w:val="20"/>
              </w:rPr>
              <w:t>Наименование</w:t>
            </w:r>
          </w:p>
        </w:tc>
        <w:tc>
          <w:tcPr>
            <w:tcW w:w="23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58C6FB6" w14:textId="77777777" w:rsidR="00856922" w:rsidRPr="00560BDF" w:rsidRDefault="00856922" w:rsidP="00856922">
            <w:pPr>
              <w:jc w:val="center"/>
              <w:rPr>
                <w:rFonts w:ascii="Myriad Pro" w:hAnsi="Myriad Pro"/>
                <w:b/>
                <w:bCs/>
                <w:color w:val="FFFFFF"/>
                <w:sz w:val="20"/>
                <w:szCs w:val="20"/>
              </w:rPr>
            </w:pPr>
            <w:r w:rsidRPr="00560BDF">
              <w:rPr>
                <w:rFonts w:ascii="Myriad Pro" w:hAnsi="Myriad Pro"/>
                <w:b/>
                <w:bCs/>
                <w:color w:val="FFFFFF"/>
                <w:sz w:val="20"/>
                <w:szCs w:val="20"/>
              </w:rPr>
              <w:t xml:space="preserve">Заявлено филиалом </w:t>
            </w:r>
            <w:r>
              <w:rPr>
                <w:rFonts w:ascii="Myriad Pro" w:hAnsi="Myriad Pro"/>
                <w:b/>
                <w:bCs/>
                <w:color w:val="FFFFFF"/>
                <w:sz w:val="20"/>
                <w:szCs w:val="20"/>
              </w:rPr>
              <w:t>ПАО </w:t>
            </w:r>
            <w:r w:rsidRPr="00560BDF">
              <w:rPr>
                <w:rFonts w:ascii="Myriad Pro" w:hAnsi="Myriad Pro"/>
                <w:b/>
                <w:bCs/>
                <w:color w:val="FFFFFF"/>
                <w:sz w:val="20"/>
                <w:szCs w:val="20"/>
              </w:rPr>
              <w:t>«МРСК Сибири»-«Читаэнерго»</w:t>
            </w:r>
          </w:p>
        </w:tc>
        <w:tc>
          <w:tcPr>
            <w:tcW w:w="2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7A67E92" w14:textId="77777777" w:rsidR="00856922" w:rsidRPr="00560BDF" w:rsidRDefault="00856922" w:rsidP="00856922">
            <w:pPr>
              <w:jc w:val="center"/>
              <w:rPr>
                <w:rFonts w:ascii="Myriad Pro" w:hAnsi="Myriad Pro"/>
                <w:b/>
                <w:bCs/>
                <w:color w:val="FFFFFF"/>
                <w:sz w:val="20"/>
                <w:szCs w:val="20"/>
              </w:rPr>
            </w:pPr>
            <w:r w:rsidRPr="00560BDF">
              <w:rPr>
                <w:rFonts w:ascii="Myriad Pro" w:hAnsi="Myriad Pro"/>
                <w:b/>
                <w:bCs/>
                <w:color w:val="FFFFFF"/>
                <w:sz w:val="20"/>
                <w:szCs w:val="20"/>
              </w:rPr>
              <w:t xml:space="preserve">Принято </w:t>
            </w:r>
            <w:r>
              <w:rPr>
                <w:rFonts w:ascii="Myriad Pro" w:hAnsi="Myriad Pro"/>
                <w:b/>
                <w:bCs/>
                <w:color w:val="FFFFFF"/>
                <w:sz w:val="20"/>
                <w:szCs w:val="20"/>
              </w:rPr>
              <w:t>РСТ </w:t>
            </w:r>
            <w:r w:rsidRPr="00560BDF">
              <w:rPr>
                <w:rFonts w:ascii="Myriad Pro" w:hAnsi="Myriad Pro"/>
                <w:b/>
                <w:bCs/>
                <w:color w:val="FFFFFF"/>
                <w:sz w:val="20"/>
                <w:szCs w:val="20"/>
              </w:rPr>
              <w:t>Забайкальского края</w:t>
            </w:r>
          </w:p>
        </w:tc>
        <w:tc>
          <w:tcPr>
            <w:tcW w:w="2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9527EA2" w14:textId="77777777" w:rsidR="00856922" w:rsidRPr="00560BDF" w:rsidRDefault="00856922" w:rsidP="00856922">
            <w:pPr>
              <w:jc w:val="center"/>
              <w:rPr>
                <w:rFonts w:ascii="Myriad Pro" w:hAnsi="Myriad Pro"/>
                <w:b/>
                <w:bCs/>
                <w:color w:val="FFFFFF"/>
                <w:sz w:val="20"/>
                <w:szCs w:val="20"/>
              </w:rPr>
            </w:pPr>
            <w:r w:rsidRPr="00560BDF">
              <w:rPr>
                <w:rFonts w:ascii="Myriad Pro" w:hAnsi="Myriad Pro"/>
                <w:b/>
                <w:bCs/>
                <w:color w:val="FFFFFF"/>
                <w:sz w:val="20"/>
                <w:szCs w:val="20"/>
              </w:rPr>
              <w:t>Расчет Исполнителя</w:t>
            </w:r>
          </w:p>
        </w:tc>
      </w:tr>
      <w:tr w:rsidR="00856922" w:rsidRPr="00560BDF" w14:paraId="720EE995" w14:textId="77777777" w:rsidTr="00856922">
        <w:tc>
          <w:tcPr>
            <w:tcW w:w="2338" w:type="dxa"/>
            <w:tcBorders>
              <w:top w:val="single" w:sz="4" w:space="0" w:color="FFFFFF" w:themeColor="background1"/>
            </w:tcBorders>
            <w:hideMark/>
          </w:tcPr>
          <w:p w14:paraId="316071D1" w14:textId="77777777" w:rsidR="00856922" w:rsidRPr="00560BDF" w:rsidRDefault="00856922" w:rsidP="00856922">
            <w:pPr>
              <w:contextualSpacing/>
              <w:jc w:val="both"/>
              <w:rPr>
                <w:rFonts w:ascii="Myriad Pro" w:hAnsi="Myriad Pro"/>
                <w:color w:val="000000"/>
                <w:sz w:val="20"/>
                <w:szCs w:val="20"/>
              </w:rPr>
            </w:pPr>
            <w:r w:rsidRPr="00560BDF">
              <w:rPr>
                <w:rFonts w:ascii="Myriad Pro" w:hAnsi="Myriad Pro"/>
                <w:color w:val="000000"/>
                <w:sz w:val="20"/>
                <w:szCs w:val="20"/>
              </w:rPr>
              <w:t>Сумма, тыс. руб.</w:t>
            </w:r>
          </w:p>
        </w:tc>
        <w:tc>
          <w:tcPr>
            <w:tcW w:w="2330" w:type="dxa"/>
            <w:tcBorders>
              <w:top w:val="single" w:sz="4" w:space="0" w:color="FFFFFF" w:themeColor="background1"/>
            </w:tcBorders>
            <w:vAlign w:val="center"/>
            <w:hideMark/>
          </w:tcPr>
          <w:p w14:paraId="5BFB21E9" w14:textId="77777777" w:rsidR="00856922" w:rsidRPr="00560BDF" w:rsidRDefault="00856922" w:rsidP="00856922">
            <w:pPr>
              <w:contextualSpacing/>
              <w:jc w:val="center"/>
              <w:rPr>
                <w:rFonts w:ascii="Myriad Pro" w:hAnsi="Myriad Pro"/>
                <w:color w:val="000000"/>
                <w:sz w:val="20"/>
                <w:szCs w:val="20"/>
              </w:rPr>
            </w:pPr>
            <w:r w:rsidRPr="00560BDF">
              <w:rPr>
                <w:rFonts w:ascii="Myriad Pro" w:hAnsi="Myriad Pro"/>
                <w:color w:val="000000"/>
                <w:sz w:val="20"/>
                <w:szCs w:val="20"/>
              </w:rPr>
              <w:t>-123 885,13</w:t>
            </w:r>
          </w:p>
        </w:tc>
        <w:tc>
          <w:tcPr>
            <w:tcW w:w="2348" w:type="dxa"/>
            <w:tcBorders>
              <w:top w:val="single" w:sz="4" w:space="0" w:color="FFFFFF" w:themeColor="background1"/>
            </w:tcBorders>
            <w:vAlign w:val="center"/>
            <w:hideMark/>
          </w:tcPr>
          <w:p w14:paraId="4C50D052" w14:textId="77777777" w:rsidR="00856922" w:rsidRPr="00560BDF" w:rsidRDefault="00856922" w:rsidP="00856922">
            <w:pPr>
              <w:jc w:val="center"/>
              <w:rPr>
                <w:rFonts w:ascii="Myriad Pro" w:hAnsi="Myriad Pro" w:cs="Tahoma"/>
                <w:sz w:val="20"/>
                <w:szCs w:val="20"/>
              </w:rPr>
            </w:pPr>
            <w:r w:rsidRPr="00560BDF">
              <w:rPr>
                <w:rFonts w:ascii="Myriad Pro" w:hAnsi="Myriad Pro" w:cs="Tahoma"/>
                <w:sz w:val="20"/>
                <w:szCs w:val="20"/>
              </w:rPr>
              <w:t>-</w:t>
            </w:r>
            <w:r w:rsidRPr="00560BDF">
              <w:rPr>
                <w:rFonts w:ascii="Myriad Pro" w:hAnsi="Myriad Pro"/>
                <w:color w:val="000000"/>
                <w:sz w:val="20"/>
                <w:szCs w:val="20"/>
              </w:rPr>
              <w:t>130 361,35</w:t>
            </w:r>
          </w:p>
        </w:tc>
        <w:tc>
          <w:tcPr>
            <w:tcW w:w="2328" w:type="dxa"/>
            <w:tcBorders>
              <w:top w:val="single" w:sz="4" w:space="0" w:color="FFFFFF" w:themeColor="background1"/>
            </w:tcBorders>
            <w:hideMark/>
          </w:tcPr>
          <w:p w14:paraId="5354AA1D" w14:textId="6D61441B" w:rsidR="00856922" w:rsidRPr="00560BDF" w:rsidRDefault="00856922" w:rsidP="00856922">
            <w:pPr>
              <w:contextualSpacing/>
              <w:jc w:val="center"/>
              <w:rPr>
                <w:rFonts w:ascii="Myriad Pro" w:hAnsi="Myriad Pro"/>
                <w:color w:val="000000"/>
                <w:sz w:val="20"/>
                <w:szCs w:val="20"/>
              </w:rPr>
            </w:pPr>
            <w:r w:rsidRPr="00331587">
              <w:rPr>
                <w:rFonts w:ascii="Myriad Pro" w:hAnsi="Myriad Pro"/>
                <w:sz w:val="20"/>
                <w:szCs w:val="20"/>
              </w:rPr>
              <w:t>-</w:t>
            </w:r>
            <w:r w:rsidR="00E6737E">
              <w:rPr>
                <w:rFonts w:ascii="Myriad Pro" w:hAnsi="Myriad Pro"/>
                <w:sz w:val="20"/>
                <w:szCs w:val="20"/>
              </w:rPr>
              <w:t>266 163,49</w:t>
            </w:r>
          </w:p>
        </w:tc>
      </w:tr>
      <w:tr w:rsidR="00856922" w:rsidRPr="00560BDF" w14:paraId="36FDAFC2" w14:textId="77777777" w:rsidTr="00856922">
        <w:tc>
          <w:tcPr>
            <w:tcW w:w="2338" w:type="dxa"/>
            <w:vAlign w:val="center"/>
            <w:hideMark/>
          </w:tcPr>
          <w:p w14:paraId="4123EB2C" w14:textId="77777777" w:rsidR="00856922" w:rsidRPr="00560BDF" w:rsidRDefault="00856922" w:rsidP="00856922">
            <w:pPr>
              <w:contextualSpacing/>
              <w:jc w:val="both"/>
              <w:rPr>
                <w:rFonts w:ascii="Myriad Pro" w:hAnsi="Myriad Pro"/>
                <w:color w:val="000000"/>
                <w:sz w:val="20"/>
                <w:szCs w:val="20"/>
              </w:rPr>
            </w:pPr>
            <w:r w:rsidRPr="00560BDF">
              <w:rPr>
                <w:rFonts w:ascii="Myriad Pro" w:hAnsi="Myriad Pro" w:cs="Arial"/>
                <w:color w:val="000000"/>
                <w:sz w:val="20"/>
                <w:szCs w:val="20"/>
              </w:rPr>
              <w:t>ИПЦ 2017</w:t>
            </w:r>
          </w:p>
        </w:tc>
        <w:tc>
          <w:tcPr>
            <w:tcW w:w="2330" w:type="dxa"/>
            <w:vAlign w:val="center"/>
          </w:tcPr>
          <w:p w14:paraId="1A01BC25" w14:textId="77777777" w:rsidR="00856922" w:rsidRPr="00560BDF" w:rsidRDefault="00856922" w:rsidP="00856922">
            <w:pPr>
              <w:contextualSpacing/>
              <w:jc w:val="center"/>
              <w:rPr>
                <w:rFonts w:ascii="Myriad Pro" w:hAnsi="Myriad Pro"/>
                <w:color w:val="000000"/>
                <w:sz w:val="20"/>
                <w:szCs w:val="20"/>
              </w:rPr>
            </w:pPr>
            <w:r w:rsidRPr="00560BDF">
              <w:rPr>
                <w:rFonts w:ascii="Myriad Pro" w:hAnsi="Myriad Pro" w:cs="Arial"/>
                <w:color w:val="000000"/>
                <w:sz w:val="20"/>
                <w:szCs w:val="20"/>
              </w:rPr>
              <w:t>4,7%</w:t>
            </w:r>
          </w:p>
        </w:tc>
        <w:tc>
          <w:tcPr>
            <w:tcW w:w="2348" w:type="dxa"/>
            <w:vAlign w:val="center"/>
          </w:tcPr>
          <w:p w14:paraId="4F9BA404" w14:textId="77777777" w:rsidR="00856922" w:rsidRPr="00560BDF" w:rsidRDefault="00856922" w:rsidP="00856922">
            <w:pPr>
              <w:contextualSpacing/>
              <w:jc w:val="center"/>
              <w:rPr>
                <w:rFonts w:ascii="Myriad Pro" w:hAnsi="Myriad Pro"/>
                <w:color w:val="000000"/>
                <w:sz w:val="20"/>
                <w:szCs w:val="20"/>
              </w:rPr>
            </w:pPr>
          </w:p>
        </w:tc>
        <w:tc>
          <w:tcPr>
            <w:tcW w:w="2328" w:type="dxa"/>
            <w:hideMark/>
          </w:tcPr>
          <w:p w14:paraId="20F01FB9" w14:textId="77777777" w:rsidR="00856922" w:rsidRPr="00560BDF" w:rsidRDefault="00856922" w:rsidP="00856922">
            <w:pPr>
              <w:contextualSpacing/>
              <w:jc w:val="center"/>
              <w:rPr>
                <w:rFonts w:ascii="Myriad Pro" w:hAnsi="Myriad Pro"/>
                <w:color w:val="000000"/>
                <w:sz w:val="20"/>
                <w:szCs w:val="20"/>
              </w:rPr>
            </w:pPr>
            <w:r w:rsidRPr="00560BDF">
              <w:rPr>
                <w:rFonts w:ascii="Myriad Pro" w:hAnsi="Myriad Pro"/>
                <w:sz w:val="20"/>
                <w:szCs w:val="20"/>
              </w:rPr>
              <w:t>4,7</w:t>
            </w:r>
          </w:p>
        </w:tc>
      </w:tr>
      <w:tr w:rsidR="00856922" w:rsidRPr="00560BDF" w14:paraId="339460ED" w14:textId="77777777" w:rsidTr="00856922">
        <w:tc>
          <w:tcPr>
            <w:tcW w:w="2338" w:type="dxa"/>
            <w:vAlign w:val="center"/>
            <w:hideMark/>
          </w:tcPr>
          <w:p w14:paraId="3D4C7E1E" w14:textId="77777777" w:rsidR="00856922" w:rsidRPr="00560BDF" w:rsidRDefault="00856922" w:rsidP="00856922">
            <w:pPr>
              <w:contextualSpacing/>
              <w:jc w:val="both"/>
              <w:rPr>
                <w:rFonts w:ascii="Myriad Pro" w:hAnsi="Myriad Pro"/>
                <w:color w:val="000000"/>
                <w:sz w:val="20"/>
                <w:szCs w:val="20"/>
              </w:rPr>
            </w:pPr>
            <w:r w:rsidRPr="00560BDF">
              <w:rPr>
                <w:rFonts w:ascii="Myriad Pro" w:hAnsi="Myriad Pro" w:cs="Arial"/>
                <w:color w:val="000000"/>
                <w:sz w:val="20"/>
                <w:szCs w:val="20"/>
              </w:rPr>
              <w:t>ИПЦ 2018</w:t>
            </w:r>
          </w:p>
        </w:tc>
        <w:tc>
          <w:tcPr>
            <w:tcW w:w="2330" w:type="dxa"/>
            <w:vAlign w:val="center"/>
          </w:tcPr>
          <w:p w14:paraId="3A8F1A2B" w14:textId="77777777" w:rsidR="00856922" w:rsidRPr="00560BDF" w:rsidRDefault="00856922" w:rsidP="00856922">
            <w:pPr>
              <w:contextualSpacing/>
              <w:jc w:val="center"/>
              <w:rPr>
                <w:rFonts w:ascii="Myriad Pro" w:hAnsi="Myriad Pro"/>
                <w:color w:val="000000"/>
                <w:sz w:val="20"/>
                <w:szCs w:val="20"/>
              </w:rPr>
            </w:pPr>
            <w:r w:rsidRPr="00560BDF">
              <w:rPr>
                <w:rFonts w:ascii="Myriad Pro" w:hAnsi="Myriad Pro" w:cs="Arial"/>
                <w:color w:val="000000"/>
                <w:sz w:val="20"/>
                <w:szCs w:val="20"/>
              </w:rPr>
              <w:t>3,7%</w:t>
            </w:r>
          </w:p>
        </w:tc>
        <w:tc>
          <w:tcPr>
            <w:tcW w:w="2348" w:type="dxa"/>
            <w:vAlign w:val="center"/>
          </w:tcPr>
          <w:p w14:paraId="1EEBB239" w14:textId="77777777" w:rsidR="00856922" w:rsidRPr="00560BDF" w:rsidRDefault="00856922" w:rsidP="00856922">
            <w:pPr>
              <w:contextualSpacing/>
              <w:jc w:val="center"/>
              <w:rPr>
                <w:rFonts w:ascii="Myriad Pro" w:hAnsi="Myriad Pro"/>
                <w:color w:val="000000"/>
                <w:sz w:val="20"/>
                <w:szCs w:val="20"/>
              </w:rPr>
            </w:pPr>
          </w:p>
        </w:tc>
        <w:tc>
          <w:tcPr>
            <w:tcW w:w="2328" w:type="dxa"/>
            <w:hideMark/>
          </w:tcPr>
          <w:p w14:paraId="5320FCF0" w14:textId="77777777" w:rsidR="00856922" w:rsidRPr="00560BDF" w:rsidRDefault="00856922" w:rsidP="00856922">
            <w:pPr>
              <w:contextualSpacing/>
              <w:jc w:val="center"/>
              <w:rPr>
                <w:rFonts w:ascii="Myriad Pro" w:hAnsi="Myriad Pro"/>
                <w:color w:val="000000"/>
                <w:sz w:val="20"/>
                <w:szCs w:val="20"/>
              </w:rPr>
            </w:pPr>
            <w:r w:rsidRPr="00560BDF">
              <w:rPr>
                <w:rFonts w:ascii="Myriad Pro" w:hAnsi="Myriad Pro"/>
                <w:sz w:val="20"/>
                <w:szCs w:val="20"/>
              </w:rPr>
              <w:t>3,7</w:t>
            </w:r>
          </w:p>
        </w:tc>
      </w:tr>
      <w:tr w:rsidR="00856922" w:rsidRPr="00560BDF" w14:paraId="488ECFB2" w14:textId="77777777" w:rsidTr="00856922">
        <w:tc>
          <w:tcPr>
            <w:tcW w:w="2338" w:type="dxa"/>
            <w:shd w:val="clear" w:color="auto" w:fill="D6E3BC" w:themeFill="accent3" w:themeFillTint="66"/>
            <w:hideMark/>
          </w:tcPr>
          <w:p w14:paraId="5E57207D" w14:textId="77777777" w:rsidR="00856922" w:rsidRPr="00560BDF" w:rsidRDefault="00856922" w:rsidP="00856922">
            <w:pPr>
              <w:contextualSpacing/>
              <w:jc w:val="both"/>
              <w:rPr>
                <w:rFonts w:ascii="Myriad Pro" w:hAnsi="Myriad Pro"/>
                <w:color w:val="000000"/>
                <w:sz w:val="20"/>
                <w:szCs w:val="20"/>
              </w:rPr>
            </w:pPr>
            <w:r w:rsidRPr="00560BDF">
              <w:rPr>
                <w:rFonts w:ascii="Myriad Pro" w:hAnsi="Myriad Pro"/>
                <w:color w:val="000000"/>
                <w:sz w:val="20"/>
                <w:szCs w:val="20"/>
              </w:rPr>
              <w:t>Сумма с учетом ИПЦ, тыс. руб.</w:t>
            </w:r>
          </w:p>
        </w:tc>
        <w:tc>
          <w:tcPr>
            <w:tcW w:w="2330" w:type="dxa"/>
            <w:shd w:val="clear" w:color="auto" w:fill="D6E3BC" w:themeFill="accent3" w:themeFillTint="66"/>
            <w:vAlign w:val="center"/>
          </w:tcPr>
          <w:p w14:paraId="4F8644AF" w14:textId="77777777" w:rsidR="00856922" w:rsidRPr="00560BDF" w:rsidRDefault="00856922" w:rsidP="00856922">
            <w:pPr>
              <w:contextualSpacing/>
              <w:jc w:val="center"/>
              <w:rPr>
                <w:rFonts w:ascii="Myriad Pro" w:hAnsi="Myriad Pro"/>
                <w:color w:val="000000"/>
                <w:sz w:val="20"/>
                <w:szCs w:val="20"/>
              </w:rPr>
            </w:pPr>
            <w:r w:rsidRPr="00560BDF">
              <w:rPr>
                <w:rFonts w:ascii="Myriad Pro" w:hAnsi="Myriad Pro"/>
                <w:color w:val="000000"/>
                <w:sz w:val="20"/>
                <w:szCs w:val="20"/>
              </w:rPr>
              <w:t>-134 896,04</w:t>
            </w:r>
          </w:p>
        </w:tc>
        <w:tc>
          <w:tcPr>
            <w:tcW w:w="2348" w:type="dxa"/>
            <w:shd w:val="clear" w:color="auto" w:fill="D6E3BC" w:themeFill="accent3" w:themeFillTint="66"/>
            <w:vAlign w:val="center"/>
          </w:tcPr>
          <w:p w14:paraId="6D05CF47" w14:textId="77777777" w:rsidR="00856922" w:rsidRPr="00560BDF" w:rsidRDefault="00856922" w:rsidP="00856922">
            <w:pPr>
              <w:contextualSpacing/>
              <w:jc w:val="center"/>
              <w:rPr>
                <w:rFonts w:ascii="Myriad Pro" w:hAnsi="Myriad Pro"/>
                <w:color w:val="000000"/>
                <w:sz w:val="20"/>
                <w:szCs w:val="20"/>
              </w:rPr>
            </w:pPr>
          </w:p>
        </w:tc>
        <w:tc>
          <w:tcPr>
            <w:tcW w:w="2328" w:type="dxa"/>
            <w:shd w:val="clear" w:color="auto" w:fill="D6E3BC" w:themeFill="accent3" w:themeFillTint="66"/>
            <w:hideMark/>
          </w:tcPr>
          <w:p w14:paraId="12EDD19B" w14:textId="477EB42C" w:rsidR="00856922" w:rsidRPr="00560BDF" w:rsidRDefault="00856922" w:rsidP="00856922">
            <w:pPr>
              <w:contextualSpacing/>
              <w:jc w:val="center"/>
              <w:rPr>
                <w:rFonts w:ascii="Myriad Pro" w:hAnsi="Myriad Pro"/>
                <w:color w:val="000000"/>
                <w:sz w:val="20"/>
                <w:szCs w:val="20"/>
              </w:rPr>
            </w:pPr>
            <w:r w:rsidRPr="00331587">
              <w:rPr>
                <w:rFonts w:ascii="Myriad Pro" w:hAnsi="Myriad Pro"/>
                <w:sz w:val="20"/>
                <w:szCs w:val="20"/>
              </w:rPr>
              <w:t>-</w:t>
            </w:r>
            <w:r w:rsidR="00E6737E">
              <w:rPr>
                <w:rFonts w:ascii="Myriad Pro" w:hAnsi="Myriad Pro"/>
                <w:sz w:val="20"/>
                <w:szCs w:val="20"/>
              </w:rPr>
              <w:t>266 163,49</w:t>
            </w:r>
          </w:p>
        </w:tc>
      </w:tr>
      <w:tr w:rsidR="00856922" w:rsidRPr="00560BDF" w14:paraId="54C76EEF" w14:textId="77777777" w:rsidTr="00856922">
        <w:tc>
          <w:tcPr>
            <w:tcW w:w="7016" w:type="dxa"/>
            <w:gridSpan w:val="3"/>
            <w:hideMark/>
          </w:tcPr>
          <w:p w14:paraId="29C2B5D5" w14:textId="77777777" w:rsidR="00856922" w:rsidRPr="00560BDF" w:rsidRDefault="00856922" w:rsidP="00856922">
            <w:pPr>
              <w:contextualSpacing/>
              <w:jc w:val="both"/>
              <w:rPr>
                <w:rFonts w:ascii="Myriad Pro" w:hAnsi="Myriad Pro"/>
                <w:color w:val="000000"/>
                <w:sz w:val="20"/>
                <w:szCs w:val="20"/>
              </w:rPr>
            </w:pPr>
            <w:r w:rsidRPr="00560BDF">
              <w:rPr>
                <w:rFonts w:ascii="Myriad Pro" w:hAnsi="Myriad Pro"/>
                <w:color w:val="000000"/>
                <w:sz w:val="20"/>
                <w:szCs w:val="20"/>
              </w:rPr>
              <w:t>Отклонение от установленной величины</w:t>
            </w:r>
          </w:p>
          <w:p w14:paraId="2DC681E0" w14:textId="77777777" w:rsidR="00856922" w:rsidRPr="00560BDF" w:rsidRDefault="00856922" w:rsidP="00856922">
            <w:pPr>
              <w:contextualSpacing/>
              <w:jc w:val="both"/>
              <w:rPr>
                <w:rFonts w:ascii="Myriad Pro" w:hAnsi="Myriad Pro"/>
                <w:color w:val="000000"/>
                <w:sz w:val="20"/>
                <w:szCs w:val="20"/>
              </w:rPr>
            </w:pPr>
            <w:r w:rsidRPr="00560BDF">
              <w:rPr>
                <w:rFonts w:ascii="Myriad Pro" w:hAnsi="Myriad Pro"/>
                <w:color w:val="000000"/>
                <w:sz w:val="20"/>
                <w:szCs w:val="20"/>
              </w:rPr>
              <w:t>(+) – необоснованно не учтенная</w:t>
            </w:r>
          </w:p>
          <w:p w14:paraId="33712B85" w14:textId="77777777" w:rsidR="00856922" w:rsidRPr="00560BDF" w:rsidRDefault="00856922" w:rsidP="00856922">
            <w:pPr>
              <w:contextualSpacing/>
              <w:jc w:val="both"/>
              <w:rPr>
                <w:rFonts w:ascii="Myriad Pro" w:hAnsi="Myriad Pro"/>
                <w:color w:val="000000"/>
                <w:sz w:val="20"/>
                <w:szCs w:val="20"/>
              </w:rPr>
            </w:pPr>
            <w:r w:rsidRPr="00560BDF">
              <w:rPr>
                <w:rFonts w:ascii="Myriad Pro" w:hAnsi="Myriad Pro"/>
                <w:color w:val="000000"/>
                <w:sz w:val="20"/>
                <w:szCs w:val="20"/>
              </w:rPr>
              <w:t>(-) – излишне установленная</w:t>
            </w:r>
          </w:p>
        </w:tc>
        <w:tc>
          <w:tcPr>
            <w:tcW w:w="2328" w:type="dxa"/>
            <w:vAlign w:val="center"/>
            <w:hideMark/>
          </w:tcPr>
          <w:p w14:paraId="179F4930" w14:textId="62D2D945" w:rsidR="00856922" w:rsidRPr="00560BDF" w:rsidRDefault="00856922" w:rsidP="00856922">
            <w:pPr>
              <w:contextualSpacing/>
              <w:jc w:val="center"/>
              <w:rPr>
                <w:rFonts w:ascii="Myriad Pro" w:hAnsi="Myriad Pro"/>
                <w:color w:val="000000"/>
                <w:sz w:val="20"/>
                <w:szCs w:val="20"/>
              </w:rPr>
            </w:pPr>
            <w:r w:rsidRPr="00331587">
              <w:rPr>
                <w:rFonts w:ascii="Myriad Pro" w:hAnsi="Myriad Pro"/>
                <w:color w:val="000000"/>
                <w:sz w:val="20"/>
                <w:szCs w:val="20"/>
              </w:rPr>
              <w:t>-</w:t>
            </w:r>
            <w:r w:rsidR="00E6737E">
              <w:rPr>
                <w:rFonts w:ascii="Myriad Pro" w:hAnsi="Myriad Pro"/>
                <w:color w:val="000000"/>
                <w:sz w:val="20"/>
                <w:szCs w:val="20"/>
              </w:rPr>
              <w:t>135 802,4</w:t>
            </w:r>
          </w:p>
        </w:tc>
      </w:tr>
    </w:tbl>
    <w:p w14:paraId="01F79F05" w14:textId="77777777" w:rsidR="00856922" w:rsidRPr="00560BDF" w:rsidRDefault="00856922" w:rsidP="00856922">
      <w:pPr>
        <w:rPr>
          <w:rFonts w:ascii="Myriad Pro" w:hAnsi="Myriad Pro"/>
        </w:rPr>
      </w:pPr>
    </w:p>
    <w:p w14:paraId="139C2E47" w14:textId="77777777" w:rsidR="00A94821" w:rsidRPr="00560BDF" w:rsidRDefault="00A94821" w:rsidP="00A94821">
      <w:pPr>
        <w:rPr>
          <w:rFonts w:ascii="Myriad Pro" w:hAnsi="Myriad Pro"/>
        </w:rPr>
      </w:pPr>
    </w:p>
    <w:p w14:paraId="69A81AC2" w14:textId="77777777" w:rsidR="00A94821" w:rsidRPr="00560BDF" w:rsidRDefault="00A94821" w:rsidP="00A94821">
      <w:pPr>
        <w:pStyle w:val="3"/>
        <w:numPr>
          <w:ilvl w:val="2"/>
          <w:numId w:val="11"/>
        </w:numPr>
        <w:spacing w:line="360" w:lineRule="auto"/>
        <w:ind w:left="0" w:firstLine="0"/>
        <w:jc w:val="both"/>
        <w:rPr>
          <w:rFonts w:ascii="Myriad Pro" w:hAnsi="Myriad Pro"/>
          <w:b/>
          <w:color w:val="4F6228" w:themeColor="accent3" w:themeShade="80"/>
          <w:sz w:val="28"/>
          <w:szCs w:val="28"/>
        </w:rPr>
      </w:pPr>
      <w:bookmarkStart w:id="65" w:name="_Toc63420614"/>
      <w:r w:rsidRPr="00560BDF">
        <w:rPr>
          <w:rFonts w:ascii="Myriad Pro" w:hAnsi="Myriad Pro"/>
          <w:b/>
          <w:color w:val="4F6228" w:themeColor="accent3" w:themeShade="80"/>
          <w:sz w:val="28"/>
          <w:szCs w:val="28"/>
        </w:rPr>
        <w:lastRenderedPageBreak/>
        <w:t>Экспертиза обоснованности определения величины компенсации операционных расходов, связанной с изменением фактического индекса инфляции и объема условных единиц по отношению к учтенным при установлении тарифа значениям на 2016 год.</w:t>
      </w:r>
      <w:bookmarkEnd w:id="65"/>
    </w:p>
    <w:p w14:paraId="71176176" w14:textId="77777777" w:rsidR="00A94821" w:rsidRPr="00560BDF" w:rsidRDefault="00A94821" w:rsidP="00A94821">
      <w:pPr>
        <w:spacing w:line="360" w:lineRule="auto"/>
        <w:ind w:firstLine="567"/>
        <w:jc w:val="both"/>
        <w:rPr>
          <w:rFonts w:ascii="Myriad Pro" w:hAnsi="Myriad Pro"/>
          <w:sz w:val="26"/>
          <w:szCs w:val="26"/>
        </w:rPr>
      </w:pPr>
      <w:r w:rsidRPr="00560BDF">
        <w:rPr>
          <w:rFonts w:ascii="Myriad Pro" w:hAnsi="Myriad Pro"/>
          <w:sz w:val="26"/>
          <w:szCs w:val="26"/>
        </w:rPr>
        <w:t xml:space="preserve">Согласно пункту 42 Методических указаний </w:t>
      </w:r>
      <w:r>
        <w:rPr>
          <w:rFonts w:ascii="Myriad Pro" w:hAnsi="Myriad Pro"/>
          <w:sz w:val="26"/>
          <w:szCs w:val="26"/>
        </w:rPr>
        <w:t>№ </w:t>
      </w:r>
      <w:r w:rsidRPr="00560BDF">
        <w:rPr>
          <w:rFonts w:ascii="Myriad Pro" w:hAnsi="Myriad Pro"/>
          <w:sz w:val="26"/>
          <w:szCs w:val="26"/>
        </w:rPr>
        <w:t>228-э предусмотрена компенсация операционных расходов, связанная с изменением фактического индекса инфляции и объема условных единиц, по отношению к учтенным при установлении тарифа значениям. Компенсация может принимать как положительные, так и отрицательные значения.</w:t>
      </w:r>
    </w:p>
    <w:p w14:paraId="2902D5AB" w14:textId="77777777" w:rsidR="00A94821" w:rsidRPr="00560BDF" w:rsidRDefault="00A94821" w:rsidP="00A94821">
      <w:pPr>
        <w:pStyle w:val="a7"/>
        <w:spacing w:line="360" w:lineRule="auto"/>
        <w:ind w:left="645"/>
        <w:jc w:val="center"/>
        <w:rPr>
          <w:rFonts w:ascii="Myriad Pro" w:hAnsi="Myriad Pro"/>
          <w:sz w:val="26"/>
          <w:szCs w:val="26"/>
          <w:lang w:val="en-US"/>
        </w:rPr>
      </w:pPr>
      <w:r w:rsidRPr="00560BDF">
        <w:rPr>
          <w:rFonts w:ascii="Myriad Pro" w:hAnsi="Myriad Pro"/>
          <w:noProof/>
          <w:lang w:eastAsia="ru-RU"/>
        </w:rPr>
        <w:drawing>
          <wp:inline distT="0" distB="0" distL="0" distR="0" wp14:anchorId="6068BD2F" wp14:editId="2D2E9ACD">
            <wp:extent cx="2600325" cy="286385"/>
            <wp:effectExtent l="19050" t="0" r="9525" b="0"/>
            <wp:docPr id="6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40" cstate="print"/>
                    <a:srcRect/>
                    <a:stretch>
                      <a:fillRect/>
                    </a:stretch>
                  </pic:blipFill>
                  <pic:spPr bwMode="auto">
                    <a:xfrm>
                      <a:off x="0" y="0"/>
                      <a:ext cx="2600325" cy="286385"/>
                    </a:xfrm>
                    <a:prstGeom prst="rect">
                      <a:avLst/>
                    </a:prstGeom>
                    <a:noFill/>
                    <a:ln w="9525">
                      <a:noFill/>
                      <a:miter lim="800000"/>
                      <a:headEnd/>
                      <a:tailEnd/>
                    </a:ln>
                  </pic:spPr>
                </pic:pic>
              </a:graphicData>
            </a:graphic>
          </wp:inline>
        </w:drawing>
      </w:r>
    </w:p>
    <w:p w14:paraId="6CCBC6E0" w14:textId="77777777" w:rsidR="00A94821" w:rsidRPr="00560BDF" w:rsidRDefault="00A94821" w:rsidP="00A94821">
      <w:pPr>
        <w:autoSpaceDE w:val="0"/>
        <w:autoSpaceDN w:val="0"/>
        <w:adjustRightInd w:val="0"/>
        <w:spacing w:line="360" w:lineRule="auto"/>
        <w:jc w:val="both"/>
        <w:rPr>
          <w:rFonts w:ascii="Myriad Pro" w:hAnsi="Myriad Pro"/>
          <w:sz w:val="26"/>
          <w:szCs w:val="26"/>
        </w:rPr>
      </w:pPr>
      <w:r w:rsidRPr="00560BDF">
        <w:rPr>
          <w:rFonts w:ascii="Myriad Pro" w:eastAsiaTheme="minorHAnsi" w:hAnsi="Myriad Pro" w:cs="Myriad Pro"/>
          <w:noProof/>
          <w:position w:val="-12"/>
        </w:rPr>
        <w:drawing>
          <wp:inline distT="0" distB="0" distL="0" distR="0" wp14:anchorId="6FF5856F" wp14:editId="390CE0CC">
            <wp:extent cx="485140" cy="325755"/>
            <wp:effectExtent l="19050" t="0" r="0" b="0"/>
            <wp:docPr id="6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485140" cy="325755"/>
                    </a:xfrm>
                    <a:prstGeom prst="rect">
                      <a:avLst/>
                    </a:prstGeom>
                    <a:noFill/>
                    <a:ln w="9525">
                      <a:noFill/>
                      <a:miter lim="800000"/>
                      <a:headEnd/>
                      <a:tailEnd/>
                    </a:ln>
                  </pic:spPr>
                </pic:pic>
              </a:graphicData>
            </a:graphic>
          </wp:inline>
        </w:drawing>
      </w:r>
      <w:r w:rsidRPr="00560BDF">
        <w:rPr>
          <w:rFonts w:ascii="Myriad Pro" w:eastAsiaTheme="minorHAnsi" w:hAnsi="Myriad Pro" w:cs="Myriad Pro"/>
          <w:sz w:val="26"/>
          <w:szCs w:val="26"/>
          <w:lang w:eastAsia="en-US"/>
        </w:rPr>
        <w:t xml:space="preserve"> - </w:t>
      </w:r>
      <w:r w:rsidRPr="00560BDF">
        <w:rPr>
          <w:rFonts w:ascii="Myriad Pro" w:hAnsi="Myriad Pro"/>
          <w:sz w:val="26"/>
          <w:szCs w:val="26"/>
        </w:rPr>
        <w:t>величина операционных расходов, учтенная при корректировке НВВ (тарифов) на год i-3;</w:t>
      </w:r>
    </w:p>
    <w:p w14:paraId="609983B2" w14:textId="77777777" w:rsidR="00A94821" w:rsidRPr="00560BDF" w:rsidRDefault="00A94821" w:rsidP="00A94821">
      <w:pPr>
        <w:autoSpaceDE w:val="0"/>
        <w:autoSpaceDN w:val="0"/>
        <w:adjustRightInd w:val="0"/>
        <w:spacing w:line="360" w:lineRule="auto"/>
        <w:jc w:val="both"/>
        <w:rPr>
          <w:rFonts w:ascii="Myriad Pro" w:hAnsi="Myriad Pro"/>
          <w:sz w:val="26"/>
          <w:szCs w:val="26"/>
        </w:rPr>
      </w:pPr>
      <w:r w:rsidRPr="00560BDF">
        <w:rPr>
          <w:rFonts w:ascii="Myriad Pro" w:hAnsi="Myriad Pro"/>
          <w:noProof/>
        </w:rPr>
        <w:drawing>
          <wp:inline distT="0" distB="0" distL="0" distR="0" wp14:anchorId="3E18B41F" wp14:editId="54C2E413">
            <wp:extent cx="675640" cy="325755"/>
            <wp:effectExtent l="19050" t="0" r="0" b="0"/>
            <wp:docPr id="6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srcRect/>
                    <a:stretch>
                      <a:fillRect/>
                    </a:stretch>
                  </pic:blipFill>
                  <pic:spPr bwMode="auto">
                    <a:xfrm>
                      <a:off x="0" y="0"/>
                      <a:ext cx="675640" cy="325755"/>
                    </a:xfrm>
                    <a:prstGeom prst="rect">
                      <a:avLst/>
                    </a:prstGeom>
                    <a:noFill/>
                    <a:ln w="9525">
                      <a:noFill/>
                      <a:miter lim="800000"/>
                      <a:headEnd/>
                      <a:tailEnd/>
                    </a:ln>
                  </pic:spPr>
                </pic:pic>
              </a:graphicData>
            </a:graphic>
          </wp:inline>
        </w:drawing>
      </w:r>
      <w:r w:rsidRPr="00560BDF">
        <w:rPr>
          <w:rFonts w:ascii="Myriad Pro" w:hAnsi="Myriad Pro"/>
          <w:sz w:val="26"/>
          <w:szCs w:val="26"/>
        </w:rPr>
        <w:t xml:space="preserve"> - коэффициент индексации, учтенный при корректировке тарифов на год i-2, определенный в соответствии с </w:t>
      </w:r>
      <w:hyperlink r:id="rId101" w:history="1">
        <w:r w:rsidRPr="00560BDF">
          <w:rPr>
            <w:rFonts w:ascii="Myriad Pro" w:hAnsi="Myriad Pro"/>
            <w:sz w:val="26"/>
            <w:szCs w:val="26"/>
          </w:rPr>
          <w:t>пунктом 19</w:t>
        </w:r>
      </w:hyperlink>
      <w:r w:rsidRPr="00560BDF">
        <w:rPr>
          <w:rFonts w:ascii="Myriad Pro" w:hAnsi="Myriad Pro"/>
          <w:sz w:val="26"/>
          <w:szCs w:val="26"/>
        </w:rPr>
        <w:t xml:space="preserve"> Методических указаний </w:t>
      </w:r>
      <w:r>
        <w:rPr>
          <w:rFonts w:ascii="Myriad Pro" w:hAnsi="Myriad Pro"/>
          <w:sz w:val="26"/>
          <w:szCs w:val="26"/>
        </w:rPr>
        <w:t>№ </w:t>
      </w:r>
      <w:r w:rsidRPr="00560BDF">
        <w:rPr>
          <w:rFonts w:ascii="Myriad Pro" w:hAnsi="Myriad Pro"/>
          <w:sz w:val="26"/>
          <w:szCs w:val="26"/>
        </w:rPr>
        <w:t>228-э;</w:t>
      </w:r>
    </w:p>
    <w:p w14:paraId="7C5E3B79" w14:textId="77777777" w:rsidR="00A94821" w:rsidRPr="00560BDF" w:rsidRDefault="00A94821" w:rsidP="00A94821">
      <w:pPr>
        <w:autoSpaceDE w:val="0"/>
        <w:autoSpaceDN w:val="0"/>
        <w:adjustRightInd w:val="0"/>
        <w:spacing w:line="360" w:lineRule="auto"/>
        <w:jc w:val="both"/>
        <w:rPr>
          <w:rFonts w:ascii="Myriad Pro" w:hAnsi="Myriad Pro"/>
          <w:sz w:val="26"/>
          <w:szCs w:val="26"/>
        </w:rPr>
      </w:pPr>
      <w:r w:rsidRPr="00560BDF">
        <w:rPr>
          <w:rFonts w:ascii="Myriad Pro" w:hAnsi="Myriad Pro"/>
          <w:noProof/>
        </w:rPr>
        <w:drawing>
          <wp:inline distT="0" distB="0" distL="0" distR="0" wp14:anchorId="53B48C6F" wp14:editId="507C6EDE">
            <wp:extent cx="675640" cy="325755"/>
            <wp:effectExtent l="0" t="0" r="0" b="0"/>
            <wp:docPr id="7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srcRect/>
                    <a:stretch>
                      <a:fillRect/>
                    </a:stretch>
                  </pic:blipFill>
                  <pic:spPr bwMode="auto">
                    <a:xfrm>
                      <a:off x="0" y="0"/>
                      <a:ext cx="675640" cy="325755"/>
                    </a:xfrm>
                    <a:prstGeom prst="rect">
                      <a:avLst/>
                    </a:prstGeom>
                    <a:noFill/>
                    <a:ln w="9525">
                      <a:noFill/>
                      <a:miter lim="800000"/>
                      <a:headEnd/>
                      <a:tailEnd/>
                    </a:ln>
                  </pic:spPr>
                </pic:pic>
              </a:graphicData>
            </a:graphic>
          </wp:inline>
        </w:drawing>
      </w:r>
      <w:r w:rsidRPr="00560BDF">
        <w:rPr>
          <w:rFonts w:ascii="Myriad Pro" w:hAnsi="Myriad Pro"/>
          <w:sz w:val="26"/>
          <w:szCs w:val="26"/>
        </w:rPr>
        <w:t xml:space="preserve"> - коэффициент индексации подконтрольных расходов, определяемый в соответствии с фактическими значениями индекса инфляции и объема условных единиц.</w:t>
      </w:r>
    </w:p>
    <w:p w14:paraId="461C7BCE" w14:textId="77777777" w:rsidR="00A94821" w:rsidRPr="00560BDF" w:rsidRDefault="00A94821" w:rsidP="00A94821">
      <w:pPr>
        <w:autoSpaceDE w:val="0"/>
        <w:autoSpaceDN w:val="0"/>
        <w:adjustRightInd w:val="0"/>
        <w:spacing w:line="360" w:lineRule="auto"/>
        <w:jc w:val="both"/>
        <w:rPr>
          <w:rFonts w:ascii="Myriad Pro" w:hAnsi="Myriad Pro"/>
          <w:sz w:val="26"/>
          <w:szCs w:val="26"/>
        </w:rPr>
      </w:pPr>
      <w:r w:rsidRPr="00560BDF">
        <w:rPr>
          <w:rFonts w:ascii="Myriad Pro" w:hAnsi="Myriad Pro"/>
          <w:noProof/>
        </w:rPr>
        <w:drawing>
          <wp:inline distT="0" distB="0" distL="0" distR="0" wp14:anchorId="50B60DBE" wp14:editId="733A1CB8">
            <wp:extent cx="4341495" cy="325755"/>
            <wp:effectExtent l="0" t="0" r="1905" b="0"/>
            <wp:docPr id="7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4341495" cy="325755"/>
                    </a:xfrm>
                    <a:prstGeom prst="rect">
                      <a:avLst/>
                    </a:prstGeom>
                    <a:noFill/>
                    <a:ln w="9525">
                      <a:noFill/>
                      <a:miter lim="800000"/>
                      <a:headEnd/>
                      <a:tailEnd/>
                    </a:ln>
                  </pic:spPr>
                </pic:pic>
              </a:graphicData>
            </a:graphic>
          </wp:inline>
        </w:drawing>
      </w:r>
      <w:r w:rsidRPr="00560BDF">
        <w:rPr>
          <w:rFonts w:ascii="Myriad Pro" w:hAnsi="Myriad Pro"/>
          <w:sz w:val="26"/>
          <w:szCs w:val="26"/>
        </w:rPr>
        <w:t>.</w:t>
      </w:r>
    </w:p>
    <w:p w14:paraId="4DC66893" w14:textId="77777777" w:rsidR="00A94821" w:rsidRPr="00560BDF" w:rsidRDefault="00A94821" w:rsidP="00A94821">
      <w:pPr>
        <w:autoSpaceDE w:val="0"/>
        <w:autoSpaceDN w:val="0"/>
        <w:adjustRightInd w:val="0"/>
        <w:spacing w:line="360" w:lineRule="auto"/>
        <w:jc w:val="both"/>
        <w:rPr>
          <w:rFonts w:ascii="Myriad Pro" w:hAnsi="Myriad Pro"/>
          <w:sz w:val="26"/>
          <w:szCs w:val="26"/>
        </w:rPr>
      </w:pPr>
      <w:r w:rsidRPr="00560BDF">
        <w:rPr>
          <w:rFonts w:ascii="Myriad Pro" w:hAnsi="Myriad Pro"/>
          <w:noProof/>
        </w:rPr>
        <w:drawing>
          <wp:inline distT="0" distB="0" distL="0" distR="0" wp14:anchorId="176CB1DD" wp14:editId="3FF017DE">
            <wp:extent cx="612140" cy="325755"/>
            <wp:effectExtent l="0" t="0" r="0" b="0"/>
            <wp:docPr id="7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srcRect/>
                    <a:stretch>
                      <a:fillRect/>
                    </a:stretch>
                  </pic:blipFill>
                  <pic:spPr bwMode="auto">
                    <a:xfrm>
                      <a:off x="0" y="0"/>
                      <a:ext cx="612140" cy="325755"/>
                    </a:xfrm>
                    <a:prstGeom prst="rect">
                      <a:avLst/>
                    </a:prstGeom>
                    <a:noFill/>
                    <a:ln w="9525">
                      <a:noFill/>
                      <a:miter lim="800000"/>
                      <a:headEnd/>
                      <a:tailEnd/>
                    </a:ln>
                  </pic:spPr>
                </pic:pic>
              </a:graphicData>
            </a:graphic>
          </wp:inline>
        </w:drawing>
      </w:r>
      <w:r w:rsidRPr="00560BDF">
        <w:rPr>
          <w:rFonts w:ascii="Myriad Pro" w:hAnsi="Myriad Pro"/>
          <w:sz w:val="26"/>
          <w:szCs w:val="26"/>
        </w:rPr>
        <w:t xml:space="preserve"> - фактический индекс инфляции за расчетный год i.</w:t>
      </w:r>
    </w:p>
    <w:p w14:paraId="4FA6A7F8" w14:textId="77777777" w:rsidR="00A94821" w:rsidRPr="00560BDF" w:rsidRDefault="00A94821" w:rsidP="00A94821">
      <w:pPr>
        <w:autoSpaceDE w:val="0"/>
        <w:autoSpaceDN w:val="0"/>
        <w:adjustRightInd w:val="0"/>
        <w:spacing w:line="360" w:lineRule="auto"/>
        <w:jc w:val="both"/>
        <w:rPr>
          <w:rFonts w:ascii="Myriad Pro" w:hAnsi="Myriad Pro"/>
          <w:sz w:val="26"/>
          <w:szCs w:val="26"/>
        </w:rPr>
      </w:pPr>
      <w:r w:rsidRPr="00560BDF">
        <w:rPr>
          <w:rFonts w:ascii="Myriad Pro" w:hAnsi="Myriad Pro"/>
          <w:noProof/>
        </w:rPr>
        <w:drawing>
          <wp:inline distT="0" distB="0" distL="0" distR="0" wp14:anchorId="78D07C68" wp14:editId="71419D09">
            <wp:extent cx="1884680" cy="604520"/>
            <wp:effectExtent l="0" t="0" r="0" b="0"/>
            <wp:docPr id="7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srcRect/>
                    <a:stretch>
                      <a:fillRect/>
                    </a:stretch>
                  </pic:blipFill>
                  <pic:spPr bwMode="auto">
                    <a:xfrm>
                      <a:off x="0" y="0"/>
                      <a:ext cx="1884680" cy="604520"/>
                    </a:xfrm>
                    <a:prstGeom prst="rect">
                      <a:avLst/>
                    </a:prstGeom>
                    <a:noFill/>
                    <a:ln w="9525">
                      <a:noFill/>
                      <a:miter lim="800000"/>
                      <a:headEnd/>
                      <a:tailEnd/>
                    </a:ln>
                  </pic:spPr>
                </pic:pic>
              </a:graphicData>
            </a:graphic>
          </wp:inline>
        </w:drawing>
      </w:r>
      <w:r w:rsidRPr="00560BDF">
        <w:rPr>
          <w:rFonts w:ascii="Myriad Pro" w:hAnsi="Myriad Pro"/>
          <w:sz w:val="26"/>
          <w:szCs w:val="26"/>
        </w:rPr>
        <w:t>.</w:t>
      </w:r>
    </w:p>
    <w:p w14:paraId="4786A365" w14:textId="77777777" w:rsidR="00A94821" w:rsidRPr="00560BDF" w:rsidRDefault="00A94821" w:rsidP="00A94821">
      <w:pPr>
        <w:autoSpaceDE w:val="0"/>
        <w:autoSpaceDN w:val="0"/>
        <w:adjustRightInd w:val="0"/>
        <w:spacing w:line="360" w:lineRule="auto"/>
        <w:jc w:val="both"/>
        <w:rPr>
          <w:rFonts w:ascii="Myriad Pro" w:hAnsi="Myriad Pro"/>
          <w:sz w:val="26"/>
          <w:szCs w:val="26"/>
        </w:rPr>
      </w:pPr>
      <w:r w:rsidRPr="00560BDF">
        <w:rPr>
          <w:rFonts w:ascii="Myriad Pro" w:hAnsi="Myriad Pro"/>
          <w:noProof/>
        </w:rPr>
        <w:drawing>
          <wp:inline distT="0" distB="0" distL="0" distR="0" wp14:anchorId="7D325AD3" wp14:editId="0FD35AE6">
            <wp:extent cx="683895" cy="334010"/>
            <wp:effectExtent l="0" t="0" r="0" b="0"/>
            <wp:docPr id="7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srcRect/>
                    <a:stretch>
                      <a:fillRect/>
                    </a:stretch>
                  </pic:blipFill>
                  <pic:spPr bwMode="auto">
                    <a:xfrm>
                      <a:off x="0" y="0"/>
                      <a:ext cx="683895" cy="334010"/>
                    </a:xfrm>
                    <a:prstGeom prst="rect">
                      <a:avLst/>
                    </a:prstGeom>
                    <a:noFill/>
                    <a:ln w="9525">
                      <a:noFill/>
                      <a:miter lim="800000"/>
                      <a:headEnd/>
                      <a:tailEnd/>
                    </a:ln>
                  </pic:spPr>
                </pic:pic>
              </a:graphicData>
            </a:graphic>
          </wp:inline>
        </w:drawing>
      </w:r>
      <w:r w:rsidRPr="00560BDF">
        <w:rPr>
          <w:rFonts w:ascii="Myriad Pro" w:hAnsi="Myriad Pro"/>
          <w:sz w:val="26"/>
          <w:szCs w:val="26"/>
        </w:rPr>
        <w:t xml:space="preserve"> - фактический объем условных единиц, относящихся к активам, необходимым для осуществления регулируемой деятельности в году i-2, i-3 соответственно;</w:t>
      </w:r>
    </w:p>
    <w:p w14:paraId="13372C6A" w14:textId="77777777" w:rsidR="00A94821" w:rsidRPr="00560BDF" w:rsidRDefault="00A94821" w:rsidP="00A94821">
      <w:pPr>
        <w:autoSpaceDE w:val="0"/>
        <w:autoSpaceDN w:val="0"/>
        <w:adjustRightInd w:val="0"/>
        <w:spacing w:before="260" w:line="360" w:lineRule="auto"/>
        <w:jc w:val="both"/>
        <w:rPr>
          <w:rFonts w:ascii="Myriad Pro" w:hAnsi="Myriad Pro"/>
          <w:sz w:val="26"/>
          <w:szCs w:val="26"/>
        </w:rPr>
      </w:pPr>
      <w:r w:rsidRPr="00560BDF">
        <w:rPr>
          <w:rFonts w:ascii="Myriad Pro" w:hAnsi="Myriad Pro"/>
          <w:sz w:val="26"/>
          <w:szCs w:val="26"/>
        </w:rPr>
        <w:lastRenderedPageBreak/>
        <w:t xml:space="preserve">ОР0 - базовый уровень операционных расходов, установленный на долгосрочный период регулирования в соответствии с </w:t>
      </w:r>
      <w:hyperlink r:id="rId102" w:history="1">
        <w:r w:rsidRPr="00560BDF">
          <w:rPr>
            <w:rFonts w:ascii="Myriad Pro" w:hAnsi="Myriad Pro"/>
            <w:sz w:val="26"/>
            <w:szCs w:val="26"/>
          </w:rPr>
          <w:t>пунктами 14</w:t>
        </w:r>
      </w:hyperlink>
      <w:r w:rsidRPr="00560BDF">
        <w:rPr>
          <w:rFonts w:ascii="Myriad Pro" w:hAnsi="Myriad Pro"/>
          <w:sz w:val="26"/>
          <w:szCs w:val="26"/>
        </w:rPr>
        <w:t xml:space="preserve"> - </w:t>
      </w:r>
      <w:hyperlink r:id="rId103" w:history="1">
        <w:r w:rsidRPr="00560BDF">
          <w:rPr>
            <w:rFonts w:ascii="Myriad Pro" w:hAnsi="Myriad Pro"/>
            <w:sz w:val="26"/>
            <w:szCs w:val="26"/>
          </w:rPr>
          <w:t>16</w:t>
        </w:r>
      </w:hyperlink>
      <w:r w:rsidRPr="00560BDF">
        <w:rPr>
          <w:rFonts w:ascii="Myriad Pro" w:hAnsi="Myriad Pro"/>
          <w:sz w:val="26"/>
          <w:szCs w:val="26"/>
        </w:rPr>
        <w:t xml:space="preserve"> Методических указаний </w:t>
      </w:r>
      <w:r>
        <w:rPr>
          <w:rFonts w:ascii="Myriad Pro" w:hAnsi="Myriad Pro"/>
          <w:sz w:val="26"/>
          <w:szCs w:val="26"/>
        </w:rPr>
        <w:t>№ </w:t>
      </w:r>
      <w:r w:rsidRPr="00560BDF">
        <w:rPr>
          <w:rFonts w:ascii="Myriad Pro" w:hAnsi="Myriad Pro"/>
          <w:sz w:val="26"/>
          <w:szCs w:val="26"/>
        </w:rPr>
        <w:t>228-э;</w:t>
      </w:r>
    </w:p>
    <w:p w14:paraId="46AFA65D" w14:textId="77777777" w:rsidR="00A94821" w:rsidRPr="00560BDF" w:rsidRDefault="00A94821" w:rsidP="00A94821">
      <w:pPr>
        <w:spacing w:line="360" w:lineRule="auto"/>
        <w:ind w:firstLine="720"/>
        <w:contextualSpacing/>
        <w:jc w:val="both"/>
        <w:rPr>
          <w:rFonts w:ascii="Myriad Pro" w:hAnsi="Myriad Pro"/>
          <w:sz w:val="26"/>
          <w:szCs w:val="26"/>
        </w:rPr>
      </w:pPr>
    </w:p>
    <w:p w14:paraId="5B8E1F0A" w14:textId="77777777" w:rsidR="00A94821" w:rsidRPr="00560BDF" w:rsidRDefault="00A94821" w:rsidP="00A94821">
      <w:pPr>
        <w:spacing w:line="360" w:lineRule="auto"/>
        <w:contextualSpacing/>
        <w:jc w:val="both"/>
        <w:rPr>
          <w:rFonts w:ascii="Myriad Pro" w:hAnsi="Myriad Pro"/>
          <w:b/>
          <w:color w:val="000000"/>
          <w:sz w:val="26"/>
          <w:szCs w:val="26"/>
        </w:rPr>
      </w:pPr>
      <w:r w:rsidRPr="00560BDF">
        <w:rPr>
          <w:rFonts w:ascii="Myriad Pro" w:hAnsi="Myriad Pro"/>
          <w:b/>
          <w:color w:val="000000"/>
          <w:sz w:val="26"/>
          <w:szCs w:val="26"/>
        </w:rPr>
        <w:t>ПОЗИЦИЯ ТЕРРИТОРИАЛЬНОЙ СЕТЕВОЙ ОРГАНИЗАЦИИ</w:t>
      </w:r>
    </w:p>
    <w:p w14:paraId="7649B9FE"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 xml:space="preserve">По расчету филиала </w:t>
      </w:r>
      <w:r>
        <w:rPr>
          <w:rFonts w:ascii="Myriad Pro" w:hAnsi="Myriad Pro"/>
          <w:color w:val="000000"/>
          <w:sz w:val="26"/>
          <w:szCs w:val="26"/>
        </w:rPr>
        <w:t>ПАО </w:t>
      </w:r>
      <w:r w:rsidRPr="00560BDF">
        <w:rPr>
          <w:rFonts w:ascii="Myriad Pro" w:hAnsi="Myriad Pro"/>
          <w:color w:val="000000"/>
          <w:sz w:val="26"/>
          <w:szCs w:val="26"/>
        </w:rPr>
        <w:t>«МРСК Сибири»-«Читаэнерго» корректировка операционных расходов, связанная с изменением фактического индекса инфляции и объема условных единиц по отношению к учтенным при установлении тарифа значениям, составила по итогам 2015 г. (-2 125,8) тыс. руб.</w:t>
      </w:r>
    </w:p>
    <w:tbl>
      <w:tblPr>
        <w:tblW w:w="9360"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0"/>
        <w:gridCol w:w="4833"/>
        <w:gridCol w:w="1134"/>
        <w:gridCol w:w="1134"/>
        <w:gridCol w:w="1559"/>
      </w:tblGrid>
      <w:tr w:rsidR="00A94821" w:rsidRPr="00560BDF" w14:paraId="6F0BA629" w14:textId="77777777" w:rsidTr="00A94821">
        <w:trPr>
          <w:trHeight w:val="630"/>
          <w:tblHeader/>
        </w:trPr>
        <w:tc>
          <w:tcPr>
            <w:tcW w:w="7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5712CAE" w14:textId="77777777" w:rsidR="00A94821" w:rsidRPr="00560BDF" w:rsidRDefault="00A94821" w:rsidP="00A94821">
            <w:pPr>
              <w:jc w:val="center"/>
              <w:rPr>
                <w:rFonts w:ascii="Myriad Pro" w:hAnsi="Myriad Pro" w:cs="Tahoma"/>
                <w:b/>
                <w:color w:val="FFFFFF"/>
                <w:sz w:val="18"/>
                <w:szCs w:val="18"/>
              </w:rPr>
            </w:pPr>
            <w:r>
              <w:rPr>
                <w:rFonts w:ascii="Myriad Pro" w:hAnsi="Myriad Pro" w:cs="Tahoma"/>
                <w:b/>
                <w:color w:val="FFFFFF"/>
                <w:sz w:val="18"/>
                <w:szCs w:val="18"/>
              </w:rPr>
              <w:t>№ </w:t>
            </w:r>
            <w:r w:rsidRPr="00560BDF">
              <w:rPr>
                <w:rFonts w:ascii="Myriad Pro" w:hAnsi="Myriad Pro" w:cs="Tahoma"/>
                <w:b/>
                <w:color w:val="FFFFFF"/>
                <w:sz w:val="18"/>
                <w:szCs w:val="18"/>
              </w:rPr>
              <w:t>п/п</w:t>
            </w:r>
          </w:p>
        </w:tc>
        <w:tc>
          <w:tcPr>
            <w:tcW w:w="596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1CBB5CC" w14:textId="77777777" w:rsidR="00A94821" w:rsidRPr="00560BDF" w:rsidRDefault="00A94821" w:rsidP="00A94821">
            <w:pPr>
              <w:jc w:val="center"/>
              <w:rPr>
                <w:rFonts w:ascii="Myriad Pro" w:hAnsi="Myriad Pro" w:cs="Tahoma"/>
                <w:b/>
                <w:color w:val="FFFFFF"/>
                <w:sz w:val="18"/>
                <w:szCs w:val="18"/>
              </w:rPr>
            </w:pPr>
            <w:r w:rsidRPr="00560BDF">
              <w:rPr>
                <w:rFonts w:ascii="Myriad Pro" w:hAnsi="Myriad Pro" w:cs="Tahoma"/>
                <w:b/>
                <w:color w:val="FFFFFF"/>
                <w:sz w:val="18"/>
                <w:szCs w:val="18"/>
              </w:rPr>
              <w:t>Наименование</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F0A41DA" w14:textId="77777777" w:rsidR="00A94821" w:rsidRPr="00560BDF" w:rsidRDefault="00A94821" w:rsidP="00A94821">
            <w:pPr>
              <w:jc w:val="center"/>
              <w:rPr>
                <w:rFonts w:ascii="Myriad Pro" w:hAnsi="Myriad Pro" w:cs="Tahoma"/>
                <w:b/>
                <w:color w:val="FFFFFF"/>
                <w:sz w:val="18"/>
                <w:szCs w:val="18"/>
              </w:rPr>
            </w:pPr>
            <w:r w:rsidRPr="00560BDF">
              <w:rPr>
                <w:rFonts w:ascii="Myriad Pro" w:hAnsi="Myriad Pro" w:cs="Tahoma"/>
                <w:b/>
                <w:color w:val="FFFFFF"/>
                <w:sz w:val="18"/>
                <w:szCs w:val="18"/>
              </w:rPr>
              <w:t>Ед. изм.</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78D33DE" w14:textId="77777777" w:rsidR="00A94821" w:rsidRPr="00560BDF" w:rsidRDefault="00A94821" w:rsidP="00A94821">
            <w:pPr>
              <w:jc w:val="center"/>
              <w:rPr>
                <w:rFonts w:ascii="Myriad Pro" w:hAnsi="Myriad Pro" w:cs="Tahoma"/>
                <w:b/>
                <w:color w:val="FFFFFF"/>
                <w:sz w:val="18"/>
                <w:szCs w:val="18"/>
              </w:rPr>
            </w:pPr>
            <w:r w:rsidRPr="00560BDF">
              <w:rPr>
                <w:rFonts w:ascii="Myriad Pro" w:hAnsi="Myriad Pro" w:cs="Tahoma"/>
                <w:b/>
                <w:color w:val="FFFFFF"/>
                <w:sz w:val="18"/>
                <w:szCs w:val="18"/>
              </w:rPr>
              <w:t>Значение</w:t>
            </w:r>
          </w:p>
        </w:tc>
      </w:tr>
      <w:tr w:rsidR="00A94821" w:rsidRPr="00560BDF" w14:paraId="6ABB3A15" w14:textId="77777777" w:rsidTr="00A94821">
        <w:trPr>
          <w:trHeight w:val="435"/>
        </w:trPr>
        <w:tc>
          <w:tcPr>
            <w:tcW w:w="700" w:type="dxa"/>
            <w:tcBorders>
              <w:top w:val="single" w:sz="4" w:space="0" w:color="FFFFFF" w:themeColor="background1"/>
            </w:tcBorders>
            <w:vAlign w:val="center"/>
            <w:hideMark/>
          </w:tcPr>
          <w:p w14:paraId="2CF25CEB"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1</w:t>
            </w:r>
          </w:p>
        </w:tc>
        <w:tc>
          <w:tcPr>
            <w:tcW w:w="4834" w:type="dxa"/>
            <w:tcBorders>
              <w:top w:val="single" w:sz="4" w:space="0" w:color="FFFFFF" w:themeColor="background1"/>
            </w:tcBorders>
            <w:vAlign w:val="center"/>
            <w:hideMark/>
          </w:tcPr>
          <w:p w14:paraId="68E37E1B" w14:textId="77777777" w:rsidR="00A94821" w:rsidRPr="00560BDF" w:rsidRDefault="00A94821" w:rsidP="00A94821">
            <w:pPr>
              <w:rPr>
                <w:rFonts w:ascii="Myriad Pro" w:hAnsi="Myriad Pro" w:cs="Tahoma"/>
                <w:sz w:val="18"/>
                <w:szCs w:val="18"/>
              </w:rPr>
            </w:pPr>
            <w:r w:rsidRPr="00560BDF">
              <w:rPr>
                <w:rFonts w:ascii="Myriad Pro" w:hAnsi="Myriad Pro" w:cs="Tahoma"/>
                <w:sz w:val="18"/>
                <w:szCs w:val="18"/>
              </w:rPr>
              <w:t xml:space="preserve">Величина операционных расходов, утвержденная на 2015 год </w:t>
            </w:r>
          </w:p>
        </w:tc>
        <w:tc>
          <w:tcPr>
            <w:tcW w:w="1134" w:type="dxa"/>
            <w:tcBorders>
              <w:top w:val="single" w:sz="4" w:space="0" w:color="FFFFFF" w:themeColor="background1"/>
            </w:tcBorders>
            <w:vAlign w:val="center"/>
            <w:hideMark/>
          </w:tcPr>
          <w:p w14:paraId="7A69D0BC"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ОРi-3ск</w:t>
            </w:r>
          </w:p>
        </w:tc>
        <w:tc>
          <w:tcPr>
            <w:tcW w:w="1134" w:type="dxa"/>
            <w:tcBorders>
              <w:top w:val="single" w:sz="4" w:space="0" w:color="FFFFFF" w:themeColor="background1"/>
            </w:tcBorders>
            <w:vAlign w:val="center"/>
            <w:hideMark/>
          </w:tcPr>
          <w:p w14:paraId="4879B0F6"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тыс. руб.</w:t>
            </w:r>
          </w:p>
        </w:tc>
        <w:tc>
          <w:tcPr>
            <w:tcW w:w="1559" w:type="dxa"/>
            <w:tcBorders>
              <w:top w:val="single" w:sz="4" w:space="0" w:color="FFFFFF" w:themeColor="background1"/>
            </w:tcBorders>
            <w:vAlign w:val="center"/>
          </w:tcPr>
          <w:p w14:paraId="7F86A029"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1 742 048,90</w:t>
            </w:r>
          </w:p>
        </w:tc>
      </w:tr>
      <w:tr w:rsidR="00A94821" w:rsidRPr="00560BDF" w14:paraId="6553C0FB" w14:textId="77777777" w:rsidTr="00A94821">
        <w:trPr>
          <w:trHeight w:val="451"/>
        </w:trPr>
        <w:tc>
          <w:tcPr>
            <w:tcW w:w="700" w:type="dxa"/>
            <w:vAlign w:val="center"/>
            <w:hideMark/>
          </w:tcPr>
          <w:p w14:paraId="2BB014C4"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2</w:t>
            </w:r>
          </w:p>
        </w:tc>
        <w:tc>
          <w:tcPr>
            <w:tcW w:w="4834" w:type="dxa"/>
            <w:vAlign w:val="center"/>
            <w:hideMark/>
          </w:tcPr>
          <w:p w14:paraId="1D197494" w14:textId="77777777" w:rsidR="00A94821" w:rsidRPr="00560BDF" w:rsidRDefault="00A94821" w:rsidP="00A94821">
            <w:pPr>
              <w:rPr>
                <w:rFonts w:ascii="Myriad Pro" w:hAnsi="Myriad Pro" w:cs="Tahoma"/>
                <w:sz w:val="18"/>
                <w:szCs w:val="18"/>
              </w:rPr>
            </w:pPr>
            <w:r w:rsidRPr="00560BDF">
              <w:rPr>
                <w:rFonts w:ascii="Myriad Pro" w:hAnsi="Myriad Pro" w:cs="Tahoma"/>
                <w:sz w:val="18"/>
                <w:szCs w:val="18"/>
              </w:rPr>
              <w:t>Коэффициент индексации, учтенный при расчёте НВВ утверждённой на 2016 год</w:t>
            </w:r>
          </w:p>
        </w:tc>
        <w:tc>
          <w:tcPr>
            <w:tcW w:w="1134" w:type="dxa"/>
            <w:vAlign w:val="center"/>
            <w:hideMark/>
          </w:tcPr>
          <w:p w14:paraId="749A0F47"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Киндi-2ск</w:t>
            </w:r>
          </w:p>
        </w:tc>
        <w:tc>
          <w:tcPr>
            <w:tcW w:w="1134" w:type="dxa"/>
            <w:vAlign w:val="center"/>
            <w:hideMark/>
          </w:tcPr>
          <w:p w14:paraId="55491BDD"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 </w:t>
            </w:r>
          </w:p>
        </w:tc>
        <w:tc>
          <w:tcPr>
            <w:tcW w:w="1559" w:type="dxa"/>
            <w:vAlign w:val="center"/>
          </w:tcPr>
          <w:p w14:paraId="70BEDDE6"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1,066</w:t>
            </w:r>
          </w:p>
        </w:tc>
      </w:tr>
      <w:tr w:rsidR="00A94821" w:rsidRPr="00560BDF" w14:paraId="5C734177" w14:textId="77777777" w:rsidTr="00A94821">
        <w:trPr>
          <w:trHeight w:val="398"/>
        </w:trPr>
        <w:tc>
          <w:tcPr>
            <w:tcW w:w="700" w:type="dxa"/>
            <w:vAlign w:val="center"/>
            <w:hideMark/>
          </w:tcPr>
          <w:p w14:paraId="591F43E9"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3</w:t>
            </w:r>
          </w:p>
        </w:tc>
        <w:tc>
          <w:tcPr>
            <w:tcW w:w="4834" w:type="dxa"/>
            <w:vAlign w:val="center"/>
            <w:hideMark/>
          </w:tcPr>
          <w:p w14:paraId="1F7D1C9C" w14:textId="77777777" w:rsidR="00A94821" w:rsidRPr="00560BDF" w:rsidRDefault="00A94821" w:rsidP="00A94821">
            <w:pPr>
              <w:rPr>
                <w:rFonts w:ascii="Myriad Pro" w:hAnsi="Myriad Pro" w:cs="Tahoma"/>
                <w:sz w:val="18"/>
                <w:szCs w:val="18"/>
              </w:rPr>
            </w:pPr>
            <w:r w:rsidRPr="00560BDF">
              <w:rPr>
                <w:rFonts w:ascii="Myriad Pro" w:hAnsi="Myriad Pro" w:cs="Tahoma"/>
                <w:sz w:val="18"/>
                <w:szCs w:val="18"/>
              </w:rPr>
              <w:t>Индекс эффективности операционных расходов, установленный на 2016 год</w:t>
            </w:r>
          </w:p>
        </w:tc>
        <w:tc>
          <w:tcPr>
            <w:tcW w:w="1134" w:type="dxa"/>
            <w:vAlign w:val="center"/>
            <w:hideMark/>
          </w:tcPr>
          <w:p w14:paraId="1DBF53C8"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ИРi-2</w:t>
            </w:r>
          </w:p>
        </w:tc>
        <w:tc>
          <w:tcPr>
            <w:tcW w:w="1134" w:type="dxa"/>
            <w:vAlign w:val="center"/>
            <w:hideMark/>
          </w:tcPr>
          <w:p w14:paraId="4FFDE198"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w:t>
            </w:r>
          </w:p>
        </w:tc>
        <w:tc>
          <w:tcPr>
            <w:tcW w:w="1559" w:type="dxa"/>
            <w:vAlign w:val="center"/>
          </w:tcPr>
          <w:p w14:paraId="59C45810"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1,00</w:t>
            </w:r>
          </w:p>
        </w:tc>
      </w:tr>
      <w:tr w:rsidR="00A94821" w:rsidRPr="00560BDF" w14:paraId="49AC7BCA" w14:textId="77777777" w:rsidTr="00A94821">
        <w:trPr>
          <w:trHeight w:val="719"/>
        </w:trPr>
        <w:tc>
          <w:tcPr>
            <w:tcW w:w="700" w:type="dxa"/>
            <w:vAlign w:val="center"/>
            <w:hideMark/>
          </w:tcPr>
          <w:p w14:paraId="4CA36266"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4</w:t>
            </w:r>
          </w:p>
        </w:tc>
        <w:tc>
          <w:tcPr>
            <w:tcW w:w="4834" w:type="dxa"/>
            <w:vAlign w:val="center"/>
            <w:hideMark/>
          </w:tcPr>
          <w:p w14:paraId="3302B9AC" w14:textId="77777777" w:rsidR="00A94821" w:rsidRPr="00560BDF" w:rsidRDefault="00A94821" w:rsidP="00A94821">
            <w:pPr>
              <w:rPr>
                <w:rFonts w:ascii="Myriad Pro" w:hAnsi="Myriad Pro" w:cs="Tahoma"/>
                <w:sz w:val="18"/>
                <w:szCs w:val="18"/>
              </w:rPr>
            </w:pPr>
            <w:r w:rsidRPr="00560BDF">
              <w:rPr>
                <w:rFonts w:ascii="Myriad Pro" w:hAnsi="Myriad Pro" w:cs="Tahoma"/>
                <w:sz w:val="18"/>
                <w:szCs w:val="18"/>
              </w:rPr>
              <w:t>Фактический индекс инфляции в 2016 году</w:t>
            </w:r>
            <w:r w:rsidRPr="00560BDF">
              <w:rPr>
                <w:rFonts w:ascii="Myriad Pro" w:hAnsi="Myriad Pro" w:cs="Tahoma"/>
                <w:sz w:val="18"/>
                <w:szCs w:val="18"/>
              </w:rPr>
              <w:br/>
              <w:t>(по данным прогноза СЭР РФ на 2016 год и плановый период 2017-2018)</w:t>
            </w:r>
          </w:p>
        </w:tc>
        <w:tc>
          <w:tcPr>
            <w:tcW w:w="1134" w:type="dxa"/>
            <w:vAlign w:val="center"/>
            <w:hideMark/>
          </w:tcPr>
          <w:p w14:paraId="0A99D46E"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ИПЦi-2ф</w:t>
            </w:r>
          </w:p>
        </w:tc>
        <w:tc>
          <w:tcPr>
            <w:tcW w:w="1134" w:type="dxa"/>
            <w:vAlign w:val="center"/>
            <w:hideMark/>
          </w:tcPr>
          <w:p w14:paraId="4A772460"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w:t>
            </w:r>
          </w:p>
        </w:tc>
        <w:tc>
          <w:tcPr>
            <w:tcW w:w="1559" w:type="dxa"/>
            <w:vAlign w:val="center"/>
          </w:tcPr>
          <w:p w14:paraId="57BB5B5A"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7,10</w:t>
            </w:r>
          </w:p>
        </w:tc>
      </w:tr>
      <w:tr w:rsidR="00A94821" w:rsidRPr="00560BDF" w14:paraId="2E00D0E8" w14:textId="77777777" w:rsidTr="00A94821">
        <w:trPr>
          <w:trHeight w:val="417"/>
        </w:trPr>
        <w:tc>
          <w:tcPr>
            <w:tcW w:w="700" w:type="dxa"/>
            <w:vAlign w:val="center"/>
            <w:hideMark/>
          </w:tcPr>
          <w:p w14:paraId="7915C407"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5</w:t>
            </w:r>
          </w:p>
        </w:tc>
        <w:tc>
          <w:tcPr>
            <w:tcW w:w="4834" w:type="dxa"/>
            <w:vAlign w:val="center"/>
            <w:hideMark/>
          </w:tcPr>
          <w:p w14:paraId="530E43F7" w14:textId="77777777" w:rsidR="00A94821" w:rsidRPr="00560BDF" w:rsidRDefault="00A94821" w:rsidP="00A94821">
            <w:pPr>
              <w:rPr>
                <w:rFonts w:ascii="Myriad Pro" w:hAnsi="Myriad Pro" w:cs="Tahoma"/>
                <w:sz w:val="18"/>
                <w:szCs w:val="18"/>
              </w:rPr>
            </w:pPr>
            <w:r w:rsidRPr="00560BDF">
              <w:rPr>
                <w:rFonts w:ascii="Myriad Pro" w:hAnsi="Myriad Pro" w:cs="Tahoma"/>
                <w:sz w:val="18"/>
                <w:szCs w:val="18"/>
              </w:rPr>
              <w:t>Коэффициент эластичности операционных расходов по количеству активов утв. на 2016 год</w:t>
            </w:r>
          </w:p>
        </w:tc>
        <w:tc>
          <w:tcPr>
            <w:tcW w:w="1134" w:type="dxa"/>
            <w:vAlign w:val="center"/>
            <w:hideMark/>
          </w:tcPr>
          <w:p w14:paraId="65524BA5"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Эл</w:t>
            </w:r>
          </w:p>
        </w:tc>
        <w:tc>
          <w:tcPr>
            <w:tcW w:w="1134" w:type="dxa"/>
            <w:vAlign w:val="center"/>
            <w:hideMark/>
          </w:tcPr>
          <w:p w14:paraId="212CEEE1"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 </w:t>
            </w:r>
          </w:p>
        </w:tc>
        <w:tc>
          <w:tcPr>
            <w:tcW w:w="1559" w:type="dxa"/>
            <w:vAlign w:val="center"/>
          </w:tcPr>
          <w:p w14:paraId="53D503D4"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0,75</w:t>
            </w:r>
          </w:p>
        </w:tc>
      </w:tr>
      <w:tr w:rsidR="00A94821" w:rsidRPr="00560BDF" w14:paraId="418FBCB1" w14:textId="77777777" w:rsidTr="00A94821">
        <w:trPr>
          <w:trHeight w:val="665"/>
        </w:trPr>
        <w:tc>
          <w:tcPr>
            <w:tcW w:w="700" w:type="dxa"/>
            <w:vAlign w:val="center"/>
            <w:hideMark/>
          </w:tcPr>
          <w:p w14:paraId="705B158B"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6</w:t>
            </w:r>
          </w:p>
        </w:tc>
        <w:tc>
          <w:tcPr>
            <w:tcW w:w="4834" w:type="dxa"/>
            <w:vAlign w:val="center"/>
            <w:hideMark/>
          </w:tcPr>
          <w:p w14:paraId="7156575A" w14:textId="77777777" w:rsidR="00A94821" w:rsidRPr="00560BDF" w:rsidRDefault="00A94821" w:rsidP="00A94821">
            <w:pPr>
              <w:rPr>
                <w:rFonts w:ascii="Myriad Pro" w:hAnsi="Myriad Pro" w:cs="Tahoma"/>
                <w:sz w:val="18"/>
                <w:szCs w:val="18"/>
              </w:rPr>
            </w:pPr>
            <w:r w:rsidRPr="00560BDF">
              <w:rPr>
                <w:rFonts w:ascii="Myriad Pro" w:hAnsi="Myriad Pro" w:cs="Tahoma"/>
                <w:sz w:val="18"/>
                <w:szCs w:val="18"/>
              </w:rPr>
              <w:t>Фактический объем условных единиц, относящихся к активам, необходимым для осуществления регулируемой деятельности в 2016 году</w:t>
            </w:r>
          </w:p>
        </w:tc>
        <w:tc>
          <w:tcPr>
            <w:tcW w:w="1134" w:type="dxa"/>
            <w:vAlign w:val="center"/>
            <w:hideMark/>
          </w:tcPr>
          <w:p w14:paraId="1861FA3B"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УEi-2ф</w:t>
            </w:r>
          </w:p>
        </w:tc>
        <w:tc>
          <w:tcPr>
            <w:tcW w:w="1134" w:type="dxa"/>
            <w:vAlign w:val="center"/>
            <w:hideMark/>
          </w:tcPr>
          <w:p w14:paraId="01C95785"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у.е.</w:t>
            </w:r>
          </w:p>
        </w:tc>
        <w:tc>
          <w:tcPr>
            <w:tcW w:w="1559" w:type="dxa"/>
            <w:vAlign w:val="center"/>
          </w:tcPr>
          <w:p w14:paraId="242F31A1"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193 525,82</w:t>
            </w:r>
          </w:p>
        </w:tc>
      </w:tr>
      <w:tr w:rsidR="00A94821" w:rsidRPr="00560BDF" w14:paraId="709565CA" w14:textId="77777777" w:rsidTr="00A94821">
        <w:trPr>
          <w:trHeight w:val="561"/>
        </w:trPr>
        <w:tc>
          <w:tcPr>
            <w:tcW w:w="700" w:type="dxa"/>
            <w:vAlign w:val="center"/>
            <w:hideMark/>
          </w:tcPr>
          <w:p w14:paraId="42469C8E"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7</w:t>
            </w:r>
          </w:p>
        </w:tc>
        <w:tc>
          <w:tcPr>
            <w:tcW w:w="4834" w:type="dxa"/>
            <w:vAlign w:val="center"/>
            <w:hideMark/>
          </w:tcPr>
          <w:p w14:paraId="29F0CDA7" w14:textId="77777777" w:rsidR="00A94821" w:rsidRPr="00560BDF" w:rsidRDefault="00A94821" w:rsidP="00A94821">
            <w:pPr>
              <w:rPr>
                <w:rFonts w:ascii="Myriad Pro" w:hAnsi="Myriad Pro" w:cs="Tahoma"/>
                <w:sz w:val="18"/>
                <w:szCs w:val="18"/>
              </w:rPr>
            </w:pPr>
            <w:r w:rsidRPr="00560BDF">
              <w:rPr>
                <w:rFonts w:ascii="Myriad Pro" w:hAnsi="Myriad Pro" w:cs="Tahoma"/>
                <w:sz w:val="18"/>
                <w:szCs w:val="18"/>
              </w:rPr>
              <w:t>Фактический объем условных единиц, относящихся к активам, необходимым для осуществления регулируемой деятельности в 2015 году</w:t>
            </w:r>
          </w:p>
        </w:tc>
        <w:tc>
          <w:tcPr>
            <w:tcW w:w="1134" w:type="dxa"/>
            <w:vAlign w:val="center"/>
            <w:hideMark/>
          </w:tcPr>
          <w:p w14:paraId="160E3FE2"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УEi-3ф</w:t>
            </w:r>
          </w:p>
        </w:tc>
        <w:tc>
          <w:tcPr>
            <w:tcW w:w="1134" w:type="dxa"/>
            <w:vAlign w:val="center"/>
            <w:hideMark/>
          </w:tcPr>
          <w:p w14:paraId="3BB58E21"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у.е.</w:t>
            </w:r>
          </w:p>
        </w:tc>
        <w:tc>
          <w:tcPr>
            <w:tcW w:w="1559" w:type="dxa"/>
            <w:vAlign w:val="center"/>
          </w:tcPr>
          <w:p w14:paraId="3F1A5756"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192 394,02</w:t>
            </w:r>
          </w:p>
        </w:tc>
      </w:tr>
      <w:tr w:rsidR="00A94821" w:rsidRPr="00560BDF" w14:paraId="0358E5EF" w14:textId="77777777" w:rsidTr="00A94821">
        <w:trPr>
          <w:trHeight w:val="455"/>
        </w:trPr>
        <w:tc>
          <w:tcPr>
            <w:tcW w:w="700" w:type="dxa"/>
            <w:vAlign w:val="center"/>
            <w:hideMark/>
          </w:tcPr>
          <w:p w14:paraId="2E6EF7A3"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8</w:t>
            </w:r>
          </w:p>
        </w:tc>
        <w:tc>
          <w:tcPr>
            <w:tcW w:w="4834" w:type="dxa"/>
            <w:vAlign w:val="center"/>
            <w:hideMark/>
          </w:tcPr>
          <w:p w14:paraId="721EE86D" w14:textId="77777777" w:rsidR="00A94821" w:rsidRPr="00560BDF" w:rsidRDefault="00A94821" w:rsidP="00A94821">
            <w:pPr>
              <w:rPr>
                <w:rFonts w:ascii="Myriad Pro" w:hAnsi="Myriad Pro" w:cs="Tahoma"/>
                <w:sz w:val="18"/>
                <w:szCs w:val="18"/>
              </w:rPr>
            </w:pPr>
            <w:r w:rsidRPr="00560BDF">
              <w:rPr>
                <w:rFonts w:ascii="Myriad Pro" w:hAnsi="Myriad Pro" w:cs="Tahoma"/>
                <w:sz w:val="18"/>
                <w:szCs w:val="18"/>
              </w:rPr>
              <w:t>Индекс изменения количества активов по фактическим периодам 2015 года и 2016 года</w:t>
            </w:r>
          </w:p>
        </w:tc>
        <w:tc>
          <w:tcPr>
            <w:tcW w:w="1134" w:type="dxa"/>
            <w:vAlign w:val="center"/>
            <w:hideMark/>
          </w:tcPr>
          <w:p w14:paraId="26C790FD"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ИКАi-2ф</w:t>
            </w:r>
          </w:p>
        </w:tc>
        <w:tc>
          <w:tcPr>
            <w:tcW w:w="1134" w:type="dxa"/>
            <w:vAlign w:val="center"/>
            <w:hideMark/>
          </w:tcPr>
          <w:p w14:paraId="51120942"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w:t>
            </w:r>
          </w:p>
        </w:tc>
        <w:tc>
          <w:tcPr>
            <w:tcW w:w="1559" w:type="dxa"/>
            <w:vAlign w:val="center"/>
          </w:tcPr>
          <w:p w14:paraId="3BFA1087"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0,59</w:t>
            </w:r>
          </w:p>
        </w:tc>
      </w:tr>
      <w:tr w:rsidR="00A94821" w:rsidRPr="00560BDF" w14:paraId="7605847A" w14:textId="77777777" w:rsidTr="00A94821">
        <w:trPr>
          <w:trHeight w:val="793"/>
        </w:trPr>
        <w:tc>
          <w:tcPr>
            <w:tcW w:w="700" w:type="dxa"/>
            <w:vAlign w:val="center"/>
            <w:hideMark/>
          </w:tcPr>
          <w:p w14:paraId="0479C1F8"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9</w:t>
            </w:r>
          </w:p>
        </w:tc>
        <w:tc>
          <w:tcPr>
            <w:tcW w:w="4834" w:type="dxa"/>
            <w:vAlign w:val="center"/>
            <w:hideMark/>
          </w:tcPr>
          <w:p w14:paraId="4E12E6CA" w14:textId="77777777" w:rsidR="00A94821" w:rsidRPr="00560BDF" w:rsidRDefault="00A94821" w:rsidP="00A94821">
            <w:pPr>
              <w:rPr>
                <w:rFonts w:ascii="Myriad Pro" w:hAnsi="Myriad Pro" w:cs="Tahoma"/>
                <w:sz w:val="18"/>
                <w:szCs w:val="18"/>
              </w:rPr>
            </w:pPr>
            <w:r w:rsidRPr="00560BDF">
              <w:rPr>
                <w:rFonts w:ascii="Myriad Pro" w:hAnsi="Myriad Pro" w:cs="Tahoma"/>
                <w:sz w:val="18"/>
                <w:szCs w:val="18"/>
              </w:rPr>
              <w:t>Коэффициент индексации подконтрольных расходов на 2016 год, определяемый в соответствии с фактическими значениями инфляции и объема условных единиц</w:t>
            </w:r>
          </w:p>
        </w:tc>
        <w:tc>
          <w:tcPr>
            <w:tcW w:w="1134" w:type="dxa"/>
            <w:vAlign w:val="center"/>
            <w:hideMark/>
          </w:tcPr>
          <w:p w14:paraId="462CA6DA"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Киндi-2ф</w:t>
            </w:r>
          </w:p>
        </w:tc>
        <w:tc>
          <w:tcPr>
            <w:tcW w:w="1134" w:type="dxa"/>
            <w:vAlign w:val="center"/>
            <w:hideMark/>
          </w:tcPr>
          <w:p w14:paraId="3A09E05F"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 </w:t>
            </w:r>
          </w:p>
        </w:tc>
        <w:tc>
          <w:tcPr>
            <w:tcW w:w="1559" w:type="dxa"/>
            <w:shd w:val="clear" w:color="auto" w:fill="FFFFFF"/>
            <w:vAlign w:val="center"/>
          </w:tcPr>
          <w:p w14:paraId="27F17AEC"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1,065</w:t>
            </w:r>
          </w:p>
        </w:tc>
      </w:tr>
      <w:tr w:rsidR="00A94821" w:rsidRPr="00560BDF" w14:paraId="2B428BD6" w14:textId="77777777" w:rsidTr="00A94821">
        <w:trPr>
          <w:trHeight w:val="638"/>
        </w:trPr>
        <w:tc>
          <w:tcPr>
            <w:tcW w:w="700" w:type="dxa"/>
            <w:shd w:val="clear" w:color="auto" w:fill="D6E3BC" w:themeFill="accent3" w:themeFillTint="66"/>
            <w:vAlign w:val="center"/>
            <w:hideMark/>
          </w:tcPr>
          <w:p w14:paraId="4CB826DE"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10</w:t>
            </w:r>
          </w:p>
        </w:tc>
        <w:tc>
          <w:tcPr>
            <w:tcW w:w="4834" w:type="dxa"/>
            <w:shd w:val="clear" w:color="auto" w:fill="D6E3BC" w:themeFill="accent3" w:themeFillTint="66"/>
            <w:vAlign w:val="center"/>
            <w:hideMark/>
          </w:tcPr>
          <w:p w14:paraId="4FB7F7E0" w14:textId="77777777" w:rsidR="00A94821" w:rsidRPr="00560BDF" w:rsidRDefault="00A94821" w:rsidP="00A94821">
            <w:pPr>
              <w:rPr>
                <w:rFonts w:ascii="Myriad Pro" w:hAnsi="Myriad Pro" w:cs="Tahoma"/>
                <w:sz w:val="18"/>
                <w:szCs w:val="18"/>
              </w:rPr>
            </w:pPr>
            <w:r w:rsidRPr="00560BDF">
              <w:rPr>
                <w:rFonts w:ascii="Myriad Pro" w:hAnsi="Myriad Pro" w:cs="Tahoma"/>
                <w:sz w:val="18"/>
                <w:szCs w:val="18"/>
              </w:rPr>
              <w:t>Компенсация операционных расходов, связанная с изменением фактического индекса инфляции и объема условных единиц, по отношению к учтенным при установлении тарифа значениям</w:t>
            </w:r>
          </w:p>
        </w:tc>
        <w:tc>
          <w:tcPr>
            <w:tcW w:w="1134" w:type="dxa"/>
            <w:shd w:val="clear" w:color="auto" w:fill="D6E3BC" w:themeFill="accent3" w:themeFillTint="66"/>
            <w:vAlign w:val="center"/>
            <w:hideMark/>
          </w:tcPr>
          <w:p w14:paraId="5FAD356C"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ΔОРi-2</w:t>
            </w:r>
          </w:p>
        </w:tc>
        <w:tc>
          <w:tcPr>
            <w:tcW w:w="1134" w:type="dxa"/>
            <w:shd w:val="clear" w:color="auto" w:fill="D6E3BC" w:themeFill="accent3" w:themeFillTint="66"/>
            <w:vAlign w:val="center"/>
            <w:hideMark/>
          </w:tcPr>
          <w:p w14:paraId="12E76367"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тыс. руб.</w:t>
            </w:r>
          </w:p>
        </w:tc>
        <w:tc>
          <w:tcPr>
            <w:tcW w:w="1559" w:type="dxa"/>
            <w:shd w:val="clear" w:color="auto" w:fill="D6E3BC" w:themeFill="accent3" w:themeFillTint="66"/>
            <w:vAlign w:val="center"/>
          </w:tcPr>
          <w:p w14:paraId="51DD20DC"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-2 125,8</w:t>
            </w:r>
          </w:p>
        </w:tc>
      </w:tr>
    </w:tbl>
    <w:p w14:paraId="32FB6A82" w14:textId="77777777" w:rsidR="00A94821" w:rsidRPr="00560BDF" w:rsidRDefault="00A94821" w:rsidP="00A94821">
      <w:pPr>
        <w:spacing w:line="360" w:lineRule="auto"/>
        <w:ind w:firstLine="720"/>
        <w:contextualSpacing/>
        <w:jc w:val="both"/>
        <w:rPr>
          <w:rFonts w:ascii="Myriad Pro" w:hAnsi="Myriad Pro"/>
          <w:color w:val="000000"/>
          <w:sz w:val="26"/>
          <w:szCs w:val="26"/>
          <w:highlight w:val="yellow"/>
        </w:rPr>
      </w:pPr>
    </w:p>
    <w:p w14:paraId="7231C7ED" w14:textId="77777777" w:rsidR="00A94821" w:rsidRPr="00560BDF" w:rsidRDefault="00A94821" w:rsidP="00A94821">
      <w:pPr>
        <w:spacing w:line="360" w:lineRule="auto"/>
        <w:contextualSpacing/>
        <w:jc w:val="both"/>
        <w:rPr>
          <w:rFonts w:ascii="Myriad Pro" w:hAnsi="Myriad Pro"/>
          <w:b/>
          <w:color w:val="000000"/>
          <w:sz w:val="26"/>
          <w:szCs w:val="26"/>
        </w:rPr>
      </w:pPr>
      <w:r w:rsidRPr="00560BDF">
        <w:rPr>
          <w:rFonts w:ascii="Myriad Pro" w:hAnsi="Myriad Pro"/>
          <w:b/>
          <w:color w:val="000000"/>
          <w:sz w:val="26"/>
          <w:szCs w:val="26"/>
        </w:rPr>
        <w:t>ПОЗИЦИЯ ОРГАНА РЕГУЛИРОВАНИЯ</w:t>
      </w:r>
    </w:p>
    <w:p w14:paraId="7ACFD2F8"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Pr>
          <w:rFonts w:ascii="Myriad Pro" w:hAnsi="Myriad Pro"/>
          <w:color w:val="000000"/>
          <w:sz w:val="26"/>
          <w:szCs w:val="26"/>
        </w:rPr>
        <w:t>РСТ </w:t>
      </w:r>
      <w:r w:rsidRPr="00560BDF">
        <w:rPr>
          <w:rFonts w:ascii="Myriad Pro" w:hAnsi="Myriad Pro"/>
          <w:color w:val="000000"/>
          <w:sz w:val="26"/>
          <w:szCs w:val="26"/>
        </w:rPr>
        <w:t>Забайкальского края принята корректировка операционных расходов в размере (-8 577,32) тыс. руб.</w:t>
      </w:r>
    </w:p>
    <w:tbl>
      <w:tblPr>
        <w:tblW w:w="9360"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0"/>
        <w:gridCol w:w="4833"/>
        <w:gridCol w:w="1134"/>
        <w:gridCol w:w="1134"/>
        <w:gridCol w:w="1559"/>
      </w:tblGrid>
      <w:tr w:rsidR="00A94821" w:rsidRPr="00560BDF" w14:paraId="7E3649A5" w14:textId="77777777" w:rsidTr="00A94821">
        <w:trPr>
          <w:trHeight w:val="630"/>
          <w:tblHeader/>
        </w:trPr>
        <w:tc>
          <w:tcPr>
            <w:tcW w:w="7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1DD6850" w14:textId="77777777" w:rsidR="00A94821" w:rsidRPr="00560BDF" w:rsidRDefault="00A94821" w:rsidP="00A94821">
            <w:pPr>
              <w:jc w:val="center"/>
              <w:rPr>
                <w:rFonts w:ascii="Myriad Pro" w:hAnsi="Myriad Pro" w:cs="Tahoma"/>
                <w:b/>
                <w:color w:val="FFFFFF"/>
                <w:sz w:val="18"/>
                <w:szCs w:val="18"/>
              </w:rPr>
            </w:pPr>
            <w:r>
              <w:rPr>
                <w:rFonts w:ascii="Myriad Pro" w:hAnsi="Myriad Pro" w:cs="Tahoma"/>
                <w:b/>
                <w:color w:val="FFFFFF"/>
                <w:sz w:val="18"/>
                <w:szCs w:val="18"/>
              </w:rPr>
              <w:t>№ </w:t>
            </w:r>
            <w:r w:rsidRPr="00560BDF">
              <w:rPr>
                <w:rFonts w:ascii="Myriad Pro" w:hAnsi="Myriad Pro" w:cs="Tahoma"/>
                <w:b/>
                <w:color w:val="FFFFFF"/>
                <w:sz w:val="18"/>
                <w:szCs w:val="18"/>
              </w:rPr>
              <w:t>п/п</w:t>
            </w:r>
          </w:p>
        </w:tc>
        <w:tc>
          <w:tcPr>
            <w:tcW w:w="596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5F76E0C" w14:textId="77777777" w:rsidR="00A94821" w:rsidRPr="00560BDF" w:rsidRDefault="00A94821" w:rsidP="00A94821">
            <w:pPr>
              <w:jc w:val="center"/>
              <w:rPr>
                <w:rFonts w:ascii="Myriad Pro" w:hAnsi="Myriad Pro" w:cs="Tahoma"/>
                <w:b/>
                <w:color w:val="FFFFFF"/>
                <w:sz w:val="18"/>
                <w:szCs w:val="18"/>
              </w:rPr>
            </w:pPr>
            <w:r w:rsidRPr="00560BDF">
              <w:rPr>
                <w:rFonts w:ascii="Myriad Pro" w:hAnsi="Myriad Pro" w:cs="Tahoma"/>
                <w:b/>
                <w:color w:val="FFFFFF"/>
                <w:sz w:val="18"/>
                <w:szCs w:val="18"/>
              </w:rPr>
              <w:t>Наименование</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045A9E9" w14:textId="77777777" w:rsidR="00A94821" w:rsidRPr="00560BDF" w:rsidRDefault="00A94821" w:rsidP="00A94821">
            <w:pPr>
              <w:jc w:val="center"/>
              <w:rPr>
                <w:rFonts w:ascii="Myriad Pro" w:hAnsi="Myriad Pro" w:cs="Tahoma"/>
                <w:b/>
                <w:color w:val="FFFFFF"/>
                <w:sz w:val="18"/>
                <w:szCs w:val="18"/>
              </w:rPr>
            </w:pPr>
            <w:r w:rsidRPr="00560BDF">
              <w:rPr>
                <w:rFonts w:ascii="Myriad Pro" w:hAnsi="Myriad Pro" w:cs="Tahoma"/>
                <w:b/>
                <w:color w:val="FFFFFF"/>
                <w:sz w:val="18"/>
                <w:szCs w:val="18"/>
              </w:rPr>
              <w:t>Ед. изм.</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B942AAE" w14:textId="77777777" w:rsidR="00A94821" w:rsidRPr="00560BDF" w:rsidRDefault="00A94821" w:rsidP="00A94821">
            <w:pPr>
              <w:jc w:val="center"/>
              <w:rPr>
                <w:rFonts w:ascii="Myriad Pro" w:hAnsi="Myriad Pro" w:cs="Tahoma"/>
                <w:b/>
                <w:color w:val="FFFFFF"/>
                <w:sz w:val="18"/>
                <w:szCs w:val="18"/>
              </w:rPr>
            </w:pPr>
            <w:r w:rsidRPr="00560BDF">
              <w:rPr>
                <w:rFonts w:ascii="Myriad Pro" w:hAnsi="Myriad Pro" w:cs="Tahoma"/>
                <w:b/>
                <w:color w:val="FFFFFF"/>
                <w:sz w:val="18"/>
                <w:szCs w:val="18"/>
              </w:rPr>
              <w:t>Значение</w:t>
            </w:r>
          </w:p>
        </w:tc>
      </w:tr>
      <w:tr w:rsidR="00A94821" w:rsidRPr="00560BDF" w14:paraId="184FE467" w14:textId="77777777" w:rsidTr="00A94821">
        <w:trPr>
          <w:trHeight w:val="435"/>
        </w:trPr>
        <w:tc>
          <w:tcPr>
            <w:tcW w:w="700" w:type="dxa"/>
            <w:tcBorders>
              <w:top w:val="single" w:sz="4" w:space="0" w:color="FFFFFF" w:themeColor="background1"/>
            </w:tcBorders>
            <w:vAlign w:val="center"/>
            <w:hideMark/>
          </w:tcPr>
          <w:p w14:paraId="03B449A3"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1</w:t>
            </w:r>
          </w:p>
        </w:tc>
        <w:tc>
          <w:tcPr>
            <w:tcW w:w="4833" w:type="dxa"/>
            <w:tcBorders>
              <w:top w:val="single" w:sz="4" w:space="0" w:color="FFFFFF" w:themeColor="background1"/>
            </w:tcBorders>
            <w:vAlign w:val="center"/>
            <w:hideMark/>
          </w:tcPr>
          <w:p w14:paraId="3679AE15" w14:textId="77777777" w:rsidR="00A94821" w:rsidRPr="00560BDF" w:rsidRDefault="00A94821" w:rsidP="00A94821">
            <w:pPr>
              <w:rPr>
                <w:rFonts w:ascii="Myriad Pro" w:hAnsi="Myriad Pro" w:cs="Tahoma"/>
                <w:sz w:val="18"/>
                <w:szCs w:val="18"/>
              </w:rPr>
            </w:pPr>
            <w:r w:rsidRPr="00560BDF">
              <w:rPr>
                <w:rFonts w:ascii="Myriad Pro" w:hAnsi="Myriad Pro" w:cs="Tahoma"/>
                <w:sz w:val="18"/>
                <w:szCs w:val="18"/>
              </w:rPr>
              <w:t xml:space="preserve">Величина операционных расходов, утвержденная на 2015 год </w:t>
            </w:r>
          </w:p>
        </w:tc>
        <w:tc>
          <w:tcPr>
            <w:tcW w:w="1134" w:type="dxa"/>
            <w:tcBorders>
              <w:top w:val="single" w:sz="4" w:space="0" w:color="FFFFFF" w:themeColor="background1"/>
            </w:tcBorders>
            <w:vAlign w:val="center"/>
            <w:hideMark/>
          </w:tcPr>
          <w:p w14:paraId="75183A7C"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ОРi-3ск</w:t>
            </w:r>
          </w:p>
        </w:tc>
        <w:tc>
          <w:tcPr>
            <w:tcW w:w="1134" w:type="dxa"/>
            <w:tcBorders>
              <w:top w:val="single" w:sz="4" w:space="0" w:color="FFFFFF" w:themeColor="background1"/>
            </w:tcBorders>
            <w:vAlign w:val="center"/>
            <w:hideMark/>
          </w:tcPr>
          <w:p w14:paraId="3D88A59A"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тыс. руб.</w:t>
            </w:r>
          </w:p>
        </w:tc>
        <w:tc>
          <w:tcPr>
            <w:tcW w:w="1559" w:type="dxa"/>
            <w:tcBorders>
              <w:top w:val="single" w:sz="4" w:space="0" w:color="FFFFFF" w:themeColor="background1"/>
            </w:tcBorders>
            <w:vAlign w:val="center"/>
            <w:hideMark/>
          </w:tcPr>
          <w:p w14:paraId="3E45D6D8"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1 742 048,90</w:t>
            </w:r>
          </w:p>
        </w:tc>
      </w:tr>
      <w:tr w:rsidR="00A94821" w:rsidRPr="00560BDF" w14:paraId="066DE10D" w14:textId="77777777" w:rsidTr="00A94821">
        <w:trPr>
          <w:trHeight w:val="383"/>
        </w:trPr>
        <w:tc>
          <w:tcPr>
            <w:tcW w:w="700" w:type="dxa"/>
            <w:vAlign w:val="center"/>
            <w:hideMark/>
          </w:tcPr>
          <w:p w14:paraId="4BFA0548"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2</w:t>
            </w:r>
          </w:p>
        </w:tc>
        <w:tc>
          <w:tcPr>
            <w:tcW w:w="4833" w:type="dxa"/>
            <w:vAlign w:val="center"/>
            <w:hideMark/>
          </w:tcPr>
          <w:p w14:paraId="51A96808" w14:textId="77777777" w:rsidR="00A94821" w:rsidRPr="00560BDF" w:rsidRDefault="00A94821" w:rsidP="00A94821">
            <w:pPr>
              <w:rPr>
                <w:rFonts w:ascii="Myriad Pro" w:hAnsi="Myriad Pro" w:cs="Tahoma"/>
                <w:sz w:val="18"/>
                <w:szCs w:val="18"/>
              </w:rPr>
            </w:pPr>
            <w:r w:rsidRPr="00560BDF">
              <w:rPr>
                <w:rFonts w:ascii="Myriad Pro" w:hAnsi="Myriad Pro" w:cs="Tahoma"/>
                <w:sz w:val="18"/>
                <w:szCs w:val="18"/>
              </w:rPr>
              <w:t>Коэффициент индексации, учтенный при расчёте НВВ утверждённой на 2016 год</w:t>
            </w:r>
          </w:p>
        </w:tc>
        <w:tc>
          <w:tcPr>
            <w:tcW w:w="1134" w:type="dxa"/>
            <w:vAlign w:val="center"/>
            <w:hideMark/>
          </w:tcPr>
          <w:p w14:paraId="6B08E2AE"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Киндi-</w:t>
            </w:r>
            <w:r w:rsidRPr="00560BDF">
              <w:rPr>
                <w:rFonts w:ascii="Myriad Pro" w:hAnsi="Myriad Pro" w:cs="Tahoma"/>
                <w:sz w:val="18"/>
                <w:szCs w:val="18"/>
                <w:vertAlign w:val="superscript"/>
              </w:rPr>
              <w:t>ск</w:t>
            </w:r>
            <w:r w:rsidRPr="00560BDF">
              <w:rPr>
                <w:rFonts w:ascii="Myriad Pro" w:hAnsi="Myriad Pro" w:cs="Tahoma"/>
                <w:sz w:val="18"/>
                <w:szCs w:val="18"/>
              </w:rPr>
              <w:t>2ск</w:t>
            </w:r>
          </w:p>
        </w:tc>
        <w:tc>
          <w:tcPr>
            <w:tcW w:w="1134" w:type="dxa"/>
            <w:vAlign w:val="center"/>
            <w:hideMark/>
          </w:tcPr>
          <w:p w14:paraId="4EED1D01"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 </w:t>
            </w:r>
          </w:p>
        </w:tc>
        <w:tc>
          <w:tcPr>
            <w:tcW w:w="1559" w:type="dxa"/>
            <w:vAlign w:val="center"/>
            <w:hideMark/>
          </w:tcPr>
          <w:p w14:paraId="797E8980"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1,066</w:t>
            </w:r>
          </w:p>
        </w:tc>
      </w:tr>
      <w:tr w:rsidR="00A94821" w:rsidRPr="00560BDF" w14:paraId="08B3B42E" w14:textId="77777777" w:rsidTr="00A94821">
        <w:trPr>
          <w:trHeight w:val="398"/>
        </w:trPr>
        <w:tc>
          <w:tcPr>
            <w:tcW w:w="700" w:type="dxa"/>
            <w:vAlign w:val="center"/>
          </w:tcPr>
          <w:p w14:paraId="405F526A"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lastRenderedPageBreak/>
              <w:t>3</w:t>
            </w:r>
          </w:p>
        </w:tc>
        <w:tc>
          <w:tcPr>
            <w:tcW w:w="4833" w:type="dxa"/>
            <w:vAlign w:val="center"/>
          </w:tcPr>
          <w:p w14:paraId="23E98A2C" w14:textId="77777777" w:rsidR="00A94821" w:rsidRPr="00560BDF" w:rsidRDefault="00A94821" w:rsidP="00A94821">
            <w:pPr>
              <w:rPr>
                <w:rFonts w:ascii="Myriad Pro" w:hAnsi="Myriad Pro" w:cs="Tahoma"/>
                <w:sz w:val="18"/>
                <w:szCs w:val="18"/>
              </w:rPr>
            </w:pPr>
            <w:r w:rsidRPr="00560BDF">
              <w:rPr>
                <w:rFonts w:ascii="Myriad Pro" w:hAnsi="Myriad Pro" w:cs="Tahoma"/>
                <w:sz w:val="18"/>
                <w:szCs w:val="18"/>
              </w:rPr>
              <w:t>Коэффициент индексации, определяемый в соответствии с фактическими значениями индекса инфляции и объема условных единиц</w:t>
            </w:r>
          </w:p>
        </w:tc>
        <w:tc>
          <w:tcPr>
            <w:tcW w:w="1134" w:type="dxa"/>
            <w:vAlign w:val="center"/>
          </w:tcPr>
          <w:p w14:paraId="51666F68"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Киндi-</w:t>
            </w:r>
            <w:r w:rsidRPr="00560BDF">
              <w:rPr>
                <w:rFonts w:ascii="Myriad Pro" w:hAnsi="Myriad Pro" w:cs="Tahoma"/>
                <w:sz w:val="18"/>
                <w:szCs w:val="18"/>
                <w:vertAlign w:val="superscript"/>
              </w:rPr>
              <w:t>ф</w:t>
            </w:r>
            <w:r w:rsidRPr="00560BDF">
              <w:rPr>
                <w:rFonts w:ascii="Myriad Pro" w:hAnsi="Myriad Pro" w:cs="Tahoma"/>
                <w:sz w:val="18"/>
                <w:szCs w:val="18"/>
              </w:rPr>
              <w:t>2ск</w:t>
            </w:r>
          </w:p>
        </w:tc>
        <w:tc>
          <w:tcPr>
            <w:tcW w:w="1134" w:type="dxa"/>
            <w:vAlign w:val="center"/>
          </w:tcPr>
          <w:p w14:paraId="61CCD62D" w14:textId="77777777" w:rsidR="00A94821" w:rsidRPr="00560BDF" w:rsidRDefault="00A94821" w:rsidP="00A94821">
            <w:pPr>
              <w:jc w:val="center"/>
              <w:rPr>
                <w:rFonts w:ascii="Myriad Pro" w:hAnsi="Myriad Pro" w:cs="Tahoma"/>
                <w:sz w:val="18"/>
                <w:szCs w:val="18"/>
              </w:rPr>
            </w:pPr>
          </w:p>
        </w:tc>
        <w:tc>
          <w:tcPr>
            <w:tcW w:w="1559" w:type="dxa"/>
            <w:vAlign w:val="center"/>
          </w:tcPr>
          <w:p w14:paraId="0A415DAF"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1,061</w:t>
            </w:r>
          </w:p>
        </w:tc>
      </w:tr>
      <w:tr w:rsidR="00A94821" w:rsidRPr="00560BDF" w14:paraId="75049BA7" w14:textId="77777777" w:rsidTr="00A94821">
        <w:trPr>
          <w:trHeight w:val="398"/>
        </w:trPr>
        <w:tc>
          <w:tcPr>
            <w:tcW w:w="700" w:type="dxa"/>
            <w:vAlign w:val="center"/>
            <w:hideMark/>
          </w:tcPr>
          <w:p w14:paraId="711405A0"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4</w:t>
            </w:r>
          </w:p>
        </w:tc>
        <w:tc>
          <w:tcPr>
            <w:tcW w:w="4833" w:type="dxa"/>
            <w:vAlign w:val="center"/>
            <w:hideMark/>
          </w:tcPr>
          <w:p w14:paraId="2828BED1" w14:textId="77777777" w:rsidR="00A94821" w:rsidRPr="00560BDF" w:rsidRDefault="00A94821" w:rsidP="00A94821">
            <w:pPr>
              <w:rPr>
                <w:rFonts w:ascii="Myriad Pro" w:hAnsi="Myriad Pro" w:cs="Tahoma"/>
                <w:sz w:val="18"/>
                <w:szCs w:val="18"/>
              </w:rPr>
            </w:pPr>
            <w:r w:rsidRPr="00560BDF">
              <w:rPr>
                <w:rFonts w:ascii="Myriad Pro" w:hAnsi="Myriad Pro" w:cs="Tahoma"/>
                <w:sz w:val="18"/>
                <w:szCs w:val="18"/>
              </w:rPr>
              <w:t>Индекс эффективности операционных расходов, установленный на 2016 год</w:t>
            </w:r>
          </w:p>
        </w:tc>
        <w:tc>
          <w:tcPr>
            <w:tcW w:w="1134" w:type="dxa"/>
            <w:vAlign w:val="center"/>
            <w:hideMark/>
          </w:tcPr>
          <w:p w14:paraId="3E2D1CC9"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ИРi-2</w:t>
            </w:r>
          </w:p>
        </w:tc>
        <w:tc>
          <w:tcPr>
            <w:tcW w:w="1134" w:type="dxa"/>
            <w:vAlign w:val="center"/>
            <w:hideMark/>
          </w:tcPr>
          <w:p w14:paraId="63B62216"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w:t>
            </w:r>
          </w:p>
        </w:tc>
        <w:tc>
          <w:tcPr>
            <w:tcW w:w="1559" w:type="dxa"/>
            <w:vAlign w:val="center"/>
            <w:hideMark/>
          </w:tcPr>
          <w:p w14:paraId="5D468261"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1,00</w:t>
            </w:r>
          </w:p>
        </w:tc>
      </w:tr>
      <w:tr w:rsidR="00A94821" w:rsidRPr="00560BDF" w14:paraId="486133A2" w14:textId="77777777" w:rsidTr="00A94821">
        <w:trPr>
          <w:trHeight w:val="537"/>
        </w:trPr>
        <w:tc>
          <w:tcPr>
            <w:tcW w:w="700" w:type="dxa"/>
            <w:vAlign w:val="center"/>
            <w:hideMark/>
          </w:tcPr>
          <w:p w14:paraId="4CD43C65"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5</w:t>
            </w:r>
          </w:p>
        </w:tc>
        <w:tc>
          <w:tcPr>
            <w:tcW w:w="4833" w:type="dxa"/>
            <w:vAlign w:val="center"/>
            <w:hideMark/>
          </w:tcPr>
          <w:p w14:paraId="051DC9BC" w14:textId="77777777" w:rsidR="00A94821" w:rsidRPr="00560BDF" w:rsidRDefault="00A94821" w:rsidP="00A94821">
            <w:pPr>
              <w:rPr>
                <w:rFonts w:ascii="Myriad Pro" w:hAnsi="Myriad Pro" w:cs="Tahoma"/>
                <w:sz w:val="18"/>
                <w:szCs w:val="18"/>
              </w:rPr>
            </w:pPr>
            <w:r w:rsidRPr="00560BDF">
              <w:rPr>
                <w:rFonts w:ascii="Myriad Pro" w:hAnsi="Myriad Pro" w:cs="Tahoma"/>
                <w:sz w:val="18"/>
                <w:szCs w:val="18"/>
              </w:rPr>
              <w:t>Фактический индекс инфляции в 2016 году</w:t>
            </w:r>
            <w:r w:rsidRPr="00560BDF">
              <w:rPr>
                <w:rFonts w:ascii="Myriad Pro" w:hAnsi="Myriad Pro" w:cs="Tahoma"/>
                <w:sz w:val="18"/>
                <w:szCs w:val="18"/>
              </w:rPr>
              <w:br/>
              <w:t>(по данным прогноза СЭР РФ на 2016 год и плановый период 2017-2018)</w:t>
            </w:r>
          </w:p>
        </w:tc>
        <w:tc>
          <w:tcPr>
            <w:tcW w:w="1134" w:type="dxa"/>
            <w:vAlign w:val="center"/>
            <w:hideMark/>
          </w:tcPr>
          <w:p w14:paraId="62D0D902"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ИПЦi-2ф</w:t>
            </w:r>
          </w:p>
        </w:tc>
        <w:tc>
          <w:tcPr>
            <w:tcW w:w="1134" w:type="dxa"/>
            <w:vAlign w:val="center"/>
            <w:hideMark/>
          </w:tcPr>
          <w:p w14:paraId="012205E9"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w:t>
            </w:r>
          </w:p>
        </w:tc>
        <w:tc>
          <w:tcPr>
            <w:tcW w:w="1559" w:type="dxa"/>
            <w:vAlign w:val="center"/>
            <w:hideMark/>
          </w:tcPr>
          <w:p w14:paraId="11496981"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7,10</w:t>
            </w:r>
          </w:p>
        </w:tc>
      </w:tr>
      <w:tr w:rsidR="00A94821" w:rsidRPr="00560BDF" w14:paraId="5D29E53E" w14:textId="77777777" w:rsidTr="00A94821">
        <w:trPr>
          <w:trHeight w:val="417"/>
        </w:trPr>
        <w:tc>
          <w:tcPr>
            <w:tcW w:w="700" w:type="dxa"/>
            <w:vAlign w:val="center"/>
            <w:hideMark/>
          </w:tcPr>
          <w:p w14:paraId="5406B4EA"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6</w:t>
            </w:r>
          </w:p>
        </w:tc>
        <w:tc>
          <w:tcPr>
            <w:tcW w:w="4833" w:type="dxa"/>
            <w:vAlign w:val="center"/>
            <w:hideMark/>
          </w:tcPr>
          <w:p w14:paraId="20575C1D" w14:textId="77777777" w:rsidR="00A94821" w:rsidRPr="00560BDF" w:rsidRDefault="00A94821" w:rsidP="00A94821">
            <w:pPr>
              <w:rPr>
                <w:rFonts w:ascii="Myriad Pro" w:hAnsi="Myriad Pro" w:cs="Tahoma"/>
                <w:sz w:val="18"/>
                <w:szCs w:val="18"/>
              </w:rPr>
            </w:pPr>
            <w:r w:rsidRPr="00560BDF">
              <w:rPr>
                <w:rFonts w:ascii="Myriad Pro" w:hAnsi="Myriad Pro" w:cs="Tahoma"/>
                <w:sz w:val="18"/>
                <w:szCs w:val="18"/>
              </w:rPr>
              <w:t>Коэффициент эластичности операционных расходов по количеству активов утв. на 2016 год</w:t>
            </w:r>
          </w:p>
        </w:tc>
        <w:tc>
          <w:tcPr>
            <w:tcW w:w="1134" w:type="dxa"/>
            <w:vAlign w:val="center"/>
            <w:hideMark/>
          </w:tcPr>
          <w:p w14:paraId="5275759D"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Эл</w:t>
            </w:r>
          </w:p>
        </w:tc>
        <w:tc>
          <w:tcPr>
            <w:tcW w:w="1134" w:type="dxa"/>
            <w:vAlign w:val="center"/>
            <w:hideMark/>
          </w:tcPr>
          <w:p w14:paraId="7F2DE0E6"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 </w:t>
            </w:r>
          </w:p>
        </w:tc>
        <w:tc>
          <w:tcPr>
            <w:tcW w:w="1559" w:type="dxa"/>
            <w:vAlign w:val="center"/>
            <w:hideMark/>
          </w:tcPr>
          <w:p w14:paraId="1E19C1BB"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0,75</w:t>
            </w:r>
          </w:p>
        </w:tc>
      </w:tr>
      <w:tr w:rsidR="00A94821" w:rsidRPr="00560BDF" w14:paraId="05B7E716" w14:textId="77777777" w:rsidTr="00A94821">
        <w:trPr>
          <w:trHeight w:val="551"/>
        </w:trPr>
        <w:tc>
          <w:tcPr>
            <w:tcW w:w="700" w:type="dxa"/>
            <w:vAlign w:val="center"/>
            <w:hideMark/>
          </w:tcPr>
          <w:p w14:paraId="2B4C7236"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7</w:t>
            </w:r>
          </w:p>
        </w:tc>
        <w:tc>
          <w:tcPr>
            <w:tcW w:w="4833" w:type="dxa"/>
            <w:vAlign w:val="center"/>
            <w:hideMark/>
          </w:tcPr>
          <w:p w14:paraId="2EC650AB" w14:textId="77777777" w:rsidR="00A94821" w:rsidRPr="00560BDF" w:rsidRDefault="00A94821" w:rsidP="00A94821">
            <w:pPr>
              <w:rPr>
                <w:rFonts w:ascii="Myriad Pro" w:hAnsi="Myriad Pro" w:cs="Tahoma"/>
                <w:sz w:val="18"/>
                <w:szCs w:val="18"/>
              </w:rPr>
            </w:pPr>
            <w:r w:rsidRPr="00560BDF">
              <w:rPr>
                <w:rFonts w:ascii="Myriad Pro" w:hAnsi="Myriad Pro" w:cs="Tahoma"/>
                <w:sz w:val="18"/>
                <w:szCs w:val="18"/>
              </w:rPr>
              <w:t>Фактический объем условных единиц, относящихся к активам, необходимым для осуществления регулируемой деятельности в 2015 году</w:t>
            </w:r>
          </w:p>
        </w:tc>
        <w:tc>
          <w:tcPr>
            <w:tcW w:w="1134" w:type="dxa"/>
            <w:vAlign w:val="center"/>
            <w:hideMark/>
          </w:tcPr>
          <w:p w14:paraId="09117BCD"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УEi-2ф</w:t>
            </w:r>
          </w:p>
        </w:tc>
        <w:tc>
          <w:tcPr>
            <w:tcW w:w="1134" w:type="dxa"/>
            <w:vAlign w:val="center"/>
            <w:hideMark/>
          </w:tcPr>
          <w:p w14:paraId="7EC72C7A"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у.е.</w:t>
            </w:r>
          </w:p>
        </w:tc>
        <w:tc>
          <w:tcPr>
            <w:tcW w:w="1559" w:type="dxa"/>
            <w:vAlign w:val="center"/>
            <w:hideMark/>
          </w:tcPr>
          <w:p w14:paraId="3A024FB0"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193 288,92</w:t>
            </w:r>
          </w:p>
        </w:tc>
      </w:tr>
      <w:tr w:rsidR="00A94821" w:rsidRPr="00560BDF" w14:paraId="29F78609" w14:textId="77777777" w:rsidTr="00A94821">
        <w:trPr>
          <w:trHeight w:val="489"/>
        </w:trPr>
        <w:tc>
          <w:tcPr>
            <w:tcW w:w="700" w:type="dxa"/>
            <w:vAlign w:val="center"/>
            <w:hideMark/>
          </w:tcPr>
          <w:p w14:paraId="7B28E9CA"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8</w:t>
            </w:r>
          </w:p>
        </w:tc>
        <w:tc>
          <w:tcPr>
            <w:tcW w:w="4833" w:type="dxa"/>
            <w:vAlign w:val="center"/>
            <w:hideMark/>
          </w:tcPr>
          <w:p w14:paraId="6B9DF06D" w14:textId="77777777" w:rsidR="00A94821" w:rsidRPr="00560BDF" w:rsidRDefault="00A94821" w:rsidP="00A94821">
            <w:pPr>
              <w:rPr>
                <w:rFonts w:ascii="Myriad Pro" w:hAnsi="Myriad Pro" w:cs="Tahoma"/>
                <w:sz w:val="18"/>
                <w:szCs w:val="18"/>
              </w:rPr>
            </w:pPr>
            <w:r w:rsidRPr="00560BDF">
              <w:rPr>
                <w:rFonts w:ascii="Myriad Pro" w:hAnsi="Myriad Pro" w:cs="Tahoma"/>
                <w:sz w:val="18"/>
                <w:szCs w:val="18"/>
              </w:rPr>
              <w:t>Фактический объем условных единиц, относящихся к активам, необходимым для осуществления регулируемой деятельности в 2016 году</w:t>
            </w:r>
          </w:p>
        </w:tc>
        <w:tc>
          <w:tcPr>
            <w:tcW w:w="1134" w:type="dxa"/>
            <w:vAlign w:val="center"/>
            <w:hideMark/>
          </w:tcPr>
          <w:p w14:paraId="251D8427"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УEi-3ф</w:t>
            </w:r>
          </w:p>
        </w:tc>
        <w:tc>
          <w:tcPr>
            <w:tcW w:w="1134" w:type="dxa"/>
            <w:vAlign w:val="center"/>
            <w:hideMark/>
          </w:tcPr>
          <w:p w14:paraId="78639E10"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у.е.</w:t>
            </w:r>
          </w:p>
        </w:tc>
        <w:tc>
          <w:tcPr>
            <w:tcW w:w="1559" w:type="dxa"/>
            <w:vAlign w:val="center"/>
            <w:hideMark/>
          </w:tcPr>
          <w:p w14:paraId="20B3BA1C"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193 525,82</w:t>
            </w:r>
          </w:p>
        </w:tc>
      </w:tr>
      <w:tr w:rsidR="00A94821" w:rsidRPr="00560BDF" w14:paraId="1702B51D" w14:textId="77777777" w:rsidTr="00A94821">
        <w:trPr>
          <w:trHeight w:val="455"/>
        </w:trPr>
        <w:tc>
          <w:tcPr>
            <w:tcW w:w="700" w:type="dxa"/>
            <w:vAlign w:val="center"/>
            <w:hideMark/>
          </w:tcPr>
          <w:p w14:paraId="17DDD426"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9</w:t>
            </w:r>
          </w:p>
        </w:tc>
        <w:tc>
          <w:tcPr>
            <w:tcW w:w="4833" w:type="dxa"/>
            <w:vAlign w:val="center"/>
            <w:hideMark/>
          </w:tcPr>
          <w:p w14:paraId="34207738" w14:textId="77777777" w:rsidR="00A94821" w:rsidRPr="00560BDF" w:rsidRDefault="00A94821" w:rsidP="00A94821">
            <w:pPr>
              <w:rPr>
                <w:rFonts w:ascii="Myriad Pro" w:hAnsi="Myriad Pro" w:cs="Tahoma"/>
                <w:sz w:val="18"/>
                <w:szCs w:val="18"/>
              </w:rPr>
            </w:pPr>
            <w:r w:rsidRPr="00560BDF">
              <w:rPr>
                <w:rFonts w:ascii="Myriad Pro" w:hAnsi="Myriad Pro" w:cs="Tahoma"/>
                <w:sz w:val="18"/>
                <w:szCs w:val="18"/>
              </w:rPr>
              <w:t>Индекс изменения количества активов по фактическим периодам 2015 года и 2016 года</w:t>
            </w:r>
          </w:p>
        </w:tc>
        <w:tc>
          <w:tcPr>
            <w:tcW w:w="1134" w:type="dxa"/>
            <w:vAlign w:val="center"/>
            <w:hideMark/>
          </w:tcPr>
          <w:p w14:paraId="5C8A68C6"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ИКАi-2ф</w:t>
            </w:r>
          </w:p>
        </w:tc>
        <w:tc>
          <w:tcPr>
            <w:tcW w:w="1134" w:type="dxa"/>
            <w:vAlign w:val="center"/>
            <w:hideMark/>
          </w:tcPr>
          <w:p w14:paraId="44E24E12"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w:t>
            </w:r>
          </w:p>
        </w:tc>
        <w:tc>
          <w:tcPr>
            <w:tcW w:w="1559" w:type="dxa"/>
            <w:vAlign w:val="center"/>
            <w:hideMark/>
          </w:tcPr>
          <w:p w14:paraId="38D9CFB9"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0,59</w:t>
            </w:r>
          </w:p>
        </w:tc>
      </w:tr>
      <w:tr w:rsidR="00A94821" w:rsidRPr="00560BDF" w14:paraId="77EC7C82" w14:textId="77777777" w:rsidTr="00A94821">
        <w:trPr>
          <w:trHeight w:val="829"/>
        </w:trPr>
        <w:tc>
          <w:tcPr>
            <w:tcW w:w="700" w:type="dxa"/>
            <w:shd w:val="clear" w:color="auto" w:fill="D6E3BC" w:themeFill="accent3" w:themeFillTint="66"/>
            <w:vAlign w:val="center"/>
            <w:hideMark/>
          </w:tcPr>
          <w:p w14:paraId="5DEAE942"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10</w:t>
            </w:r>
          </w:p>
        </w:tc>
        <w:tc>
          <w:tcPr>
            <w:tcW w:w="4833" w:type="dxa"/>
            <w:shd w:val="clear" w:color="auto" w:fill="D6E3BC" w:themeFill="accent3" w:themeFillTint="66"/>
            <w:vAlign w:val="center"/>
            <w:hideMark/>
          </w:tcPr>
          <w:p w14:paraId="18036D02" w14:textId="77777777" w:rsidR="00A94821" w:rsidRPr="00560BDF" w:rsidRDefault="00A94821" w:rsidP="00A94821">
            <w:pPr>
              <w:rPr>
                <w:rFonts w:ascii="Myriad Pro" w:hAnsi="Myriad Pro" w:cs="Tahoma"/>
                <w:sz w:val="18"/>
                <w:szCs w:val="18"/>
              </w:rPr>
            </w:pPr>
            <w:r w:rsidRPr="00560BDF">
              <w:rPr>
                <w:rFonts w:ascii="Myriad Pro" w:hAnsi="Myriad Pro" w:cs="Tahoma"/>
                <w:sz w:val="18"/>
                <w:szCs w:val="18"/>
              </w:rPr>
              <w:t>Компенсация операционных расходов, связанная с изменением фактического индекса инфляции и объема условных единиц, по отношению к учтенным при установлении тарифа значениям</w:t>
            </w:r>
          </w:p>
        </w:tc>
        <w:tc>
          <w:tcPr>
            <w:tcW w:w="1134" w:type="dxa"/>
            <w:shd w:val="clear" w:color="auto" w:fill="D6E3BC" w:themeFill="accent3" w:themeFillTint="66"/>
            <w:vAlign w:val="center"/>
            <w:hideMark/>
          </w:tcPr>
          <w:p w14:paraId="5679AC02"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ΔОРi-2</w:t>
            </w:r>
          </w:p>
        </w:tc>
        <w:tc>
          <w:tcPr>
            <w:tcW w:w="1134" w:type="dxa"/>
            <w:shd w:val="clear" w:color="auto" w:fill="D6E3BC" w:themeFill="accent3" w:themeFillTint="66"/>
            <w:vAlign w:val="center"/>
            <w:hideMark/>
          </w:tcPr>
          <w:p w14:paraId="14C8B11B"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тыс. руб.</w:t>
            </w:r>
          </w:p>
        </w:tc>
        <w:tc>
          <w:tcPr>
            <w:tcW w:w="1559" w:type="dxa"/>
            <w:shd w:val="clear" w:color="auto" w:fill="D6E3BC" w:themeFill="accent3" w:themeFillTint="66"/>
            <w:vAlign w:val="center"/>
            <w:hideMark/>
          </w:tcPr>
          <w:p w14:paraId="723F0D41"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-8 577,32</w:t>
            </w:r>
          </w:p>
        </w:tc>
      </w:tr>
    </w:tbl>
    <w:p w14:paraId="467177D8" w14:textId="77777777" w:rsidR="00A94821" w:rsidRPr="00560BDF" w:rsidRDefault="00A94821" w:rsidP="00A94821">
      <w:pPr>
        <w:spacing w:line="360" w:lineRule="auto"/>
        <w:ind w:firstLine="720"/>
        <w:contextualSpacing/>
        <w:jc w:val="both"/>
        <w:rPr>
          <w:rFonts w:ascii="Myriad Pro" w:hAnsi="Myriad Pro"/>
          <w:color w:val="000000"/>
          <w:sz w:val="26"/>
          <w:szCs w:val="26"/>
        </w:rPr>
      </w:pPr>
    </w:p>
    <w:p w14:paraId="0A0F739C" w14:textId="77777777" w:rsidR="00A94821" w:rsidRPr="00560BDF" w:rsidRDefault="00A94821" w:rsidP="00A94821">
      <w:pPr>
        <w:spacing w:line="360" w:lineRule="auto"/>
        <w:contextualSpacing/>
        <w:jc w:val="both"/>
        <w:rPr>
          <w:rFonts w:ascii="Myriad Pro" w:hAnsi="Myriad Pro"/>
          <w:b/>
          <w:color w:val="000000"/>
          <w:sz w:val="26"/>
          <w:szCs w:val="26"/>
        </w:rPr>
      </w:pPr>
      <w:r w:rsidRPr="00560BDF">
        <w:rPr>
          <w:rFonts w:ascii="Myriad Pro" w:hAnsi="Myriad Pro"/>
          <w:b/>
          <w:color w:val="000000"/>
          <w:sz w:val="26"/>
          <w:szCs w:val="26"/>
        </w:rPr>
        <w:t>ПОЗИЦИЯ ИСПОЛНИТЕЛЯ</w:t>
      </w:r>
    </w:p>
    <w:p w14:paraId="0DD2EEDB"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 xml:space="preserve">По данным, представленным филиалом </w:t>
      </w:r>
      <w:r>
        <w:rPr>
          <w:rFonts w:ascii="Myriad Pro" w:hAnsi="Myriad Pro"/>
          <w:color w:val="000000"/>
          <w:sz w:val="26"/>
          <w:szCs w:val="26"/>
        </w:rPr>
        <w:t>ПАО </w:t>
      </w:r>
      <w:r w:rsidRPr="00560BDF">
        <w:rPr>
          <w:rFonts w:ascii="Myriad Pro" w:hAnsi="Myriad Pro"/>
          <w:color w:val="000000"/>
          <w:sz w:val="26"/>
          <w:szCs w:val="26"/>
        </w:rPr>
        <w:t xml:space="preserve">«МРСК Сибири»- Читаэнерго» в приложении к Пояснительной записке к расчету корректировки необходимой валовой выручки Филиала </w:t>
      </w:r>
      <w:r>
        <w:rPr>
          <w:rFonts w:ascii="Myriad Pro" w:hAnsi="Myriad Pro"/>
          <w:color w:val="000000"/>
          <w:sz w:val="26"/>
          <w:szCs w:val="26"/>
        </w:rPr>
        <w:t>ПАО </w:t>
      </w:r>
      <w:r w:rsidRPr="00560BDF">
        <w:rPr>
          <w:rFonts w:ascii="Myriad Pro" w:hAnsi="Myriad Pro"/>
          <w:color w:val="000000"/>
          <w:sz w:val="26"/>
          <w:szCs w:val="26"/>
        </w:rPr>
        <w:t>«МРСК Сибири» - «Читаэнерго» на 2017-2019 гг. «Корректировка операционных расходов в связи с изменением планируемых параметров расчета тарифов» фактический объем условных единиц, относящихся к активам, необходимым для осуществления регулируемой деятельности, по за 2015 год составил 192 394,02 у.е.,  а за 2016 год – 193 525,82у.е.</w:t>
      </w:r>
    </w:p>
    <w:p w14:paraId="70221076"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 xml:space="preserve">По данным </w:t>
      </w:r>
      <w:r>
        <w:rPr>
          <w:rFonts w:ascii="Myriad Pro" w:hAnsi="Myriad Pro"/>
          <w:color w:val="000000"/>
          <w:sz w:val="26"/>
          <w:szCs w:val="26"/>
        </w:rPr>
        <w:t>РСТ </w:t>
      </w:r>
      <w:r w:rsidRPr="00560BDF">
        <w:rPr>
          <w:rFonts w:ascii="Myriad Pro" w:hAnsi="Myriad Pro"/>
          <w:color w:val="000000"/>
          <w:sz w:val="26"/>
          <w:szCs w:val="26"/>
        </w:rPr>
        <w:t>Забайкальского края величина активов за 2015 год составляет 193 288,9 у.е., а за 2016 год - 193 525,82 у.е.</w:t>
      </w:r>
    </w:p>
    <w:p w14:paraId="65DE74F4"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 xml:space="preserve">С целью проведения собственного расчета, Исполнителем при расчете корректировки операционных расходов 2016 года приняты следующие показатели: </w:t>
      </w:r>
    </w:p>
    <w:p w14:paraId="223998AC"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 величина активов на 2015 год - 193 288,9 у.е. (что соответствует информации, отраженной в Экспертном заключении на 2017 год);</w:t>
      </w:r>
    </w:p>
    <w:p w14:paraId="16A2C4C5"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 величина активов на 2016 года - 193 525,82 у.е.</w:t>
      </w:r>
    </w:p>
    <w:p w14:paraId="7D637B93" w14:textId="642AC9A8"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lastRenderedPageBreak/>
        <w:t xml:space="preserve">Следовательно, корректировка операционных расходов по расчету Исполнителя составляет </w:t>
      </w:r>
      <w:r w:rsidR="00CD56E7">
        <w:rPr>
          <w:rFonts w:ascii="Myriad Pro" w:hAnsi="Myriad Pro"/>
          <w:color w:val="000000"/>
          <w:sz w:val="26"/>
          <w:szCs w:val="26"/>
        </w:rPr>
        <w:t>(</w:t>
      </w:r>
      <w:r w:rsidR="00CD56E7" w:rsidRPr="00CD56E7">
        <w:rPr>
          <w:rFonts w:ascii="Myriad Pro" w:hAnsi="Myriad Pro"/>
          <w:color w:val="000000"/>
          <w:sz w:val="26"/>
          <w:szCs w:val="26"/>
        </w:rPr>
        <w:t>-8</w:t>
      </w:r>
      <w:r w:rsidR="00CD56E7">
        <w:rPr>
          <w:rFonts w:ascii="Myriad Pro" w:hAnsi="Myriad Pro"/>
          <w:color w:val="000000"/>
          <w:sz w:val="26"/>
          <w:szCs w:val="26"/>
        </w:rPr>
        <w:t> </w:t>
      </w:r>
      <w:r w:rsidR="00CD56E7" w:rsidRPr="00CD56E7">
        <w:rPr>
          <w:rFonts w:ascii="Myriad Pro" w:hAnsi="Myriad Pro"/>
          <w:color w:val="000000"/>
          <w:sz w:val="26"/>
          <w:szCs w:val="26"/>
        </w:rPr>
        <w:t>577</w:t>
      </w:r>
      <w:r w:rsidR="00CD56E7">
        <w:rPr>
          <w:rFonts w:ascii="Myriad Pro" w:hAnsi="Myriad Pro"/>
          <w:color w:val="000000"/>
          <w:sz w:val="26"/>
          <w:szCs w:val="26"/>
        </w:rPr>
        <w:t>)</w:t>
      </w:r>
      <w:r w:rsidRPr="00560BDF">
        <w:rPr>
          <w:rFonts w:ascii="Myriad Pro" w:hAnsi="Myriad Pro"/>
          <w:color w:val="000000"/>
          <w:sz w:val="26"/>
          <w:szCs w:val="26"/>
        </w:rPr>
        <w:t xml:space="preserve"> тыс. руб., или с учетом ИПЦ на 2017, 2018 гг. </w:t>
      </w:r>
      <w:r w:rsidR="00F63426">
        <w:rPr>
          <w:rFonts w:ascii="Myriad Pro" w:hAnsi="Myriad Pro"/>
          <w:color w:val="000000"/>
          <w:sz w:val="26"/>
          <w:szCs w:val="26"/>
        </w:rPr>
        <w:br/>
      </w:r>
      <w:r w:rsidR="00CD56E7">
        <w:rPr>
          <w:rFonts w:ascii="Myriad Pro" w:hAnsi="Myriad Pro"/>
          <w:color w:val="000000"/>
          <w:sz w:val="26"/>
          <w:szCs w:val="26"/>
        </w:rPr>
        <w:t>(</w:t>
      </w:r>
      <w:r w:rsidR="00CD56E7" w:rsidRPr="00CD56E7">
        <w:rPr>
          <w:rFonts w:ascii="Myriad Pro" w:hAnsi="Myriad Pro"/>
          <w:color w:val="000000"/>
          <w:sz w:val="26"/>
          <w:szCs w:val="26"/>
        </w:rPr>
        <w:t>-9</w:t>
      </w:r>
      <w:r w:rsidR="00CD56E7">
        <w:rPr>
          <w:rFonts w:ascii="Myriad Pro" w:hAnsi="Myriad Pro"/>
          <w:color w:val="000000"/>
          <w:sz w:val="26"/>
          <w:szCs w:val="26"/>
        </w:rPr>
        <w:t> </w:t>
      </w:r>
      <w:r w:rsidR="00CD56E7" w:rsidRPr="00CD56E7">
        <w:rPr>
          <w:rFonts w:ascii="Myriad Pro" w:hAnsi="Myriad Pro"/>
          <w:color w:val="000000"/>
          <w:sz w:val="26"/>
          <w:szCs w:val="26"/>
        </w:rPr>
        <w:t>312</w:t>
      </w:r>
      <w:r w:rsidR="00CD56E7">
        <w:rPr>
          <w:rFonts w:ascii="Myriad Pro" w:hAnsi="Myriad Pro"/>
          <w:color w:val="000000"/>
          <w:sz w:val="26"/>
          <w:szCs w:val="26"/>
        </w:rPr>
        <w:t>)</w:t>
      </w:r>
      <w:r w:rsidRPr="00560BDF">
        <w:rPr>
          <w:rFonts w:ascii="Myriad Pro" w:hAnsi="Myriad Pro"/>
          <w:color w:val="000000"/>
          <w:sz w:val="26"/>
          <w:szCs w:val="26"/>
        </w:rPr>
        <w:t> тыс. руб.</w:t>
      </w:r>
    </w:p>
    <w:p w14:paraId="6C88B794" w14:textId="77777777" w:rsidR="00A94821" w:rsidRPr="00560BDF" w:rsidRDefault="00A94821" w:rsidP="00A94821">
      <w:pPr>
        <w:jc w:val="center"/>
        <w:rPr>
          <w:rFonts w:ascii="Myriad Pro" w:hAnsi="Myriad Pro"/>
          <w:b/>
          <w:bCs/>
          <w:color w:val="FFFFFF"/>
          <w:sz w:val="18"/>
          <w:szCs w:val="18"/>
        </w:rPr>
        <w:sectPr w:rsidR="00A94821" w:rsidRPr="00560BDF" w:rsidSect="00A94821">
          <w:pgSz w:w="11906" w:h="16838"/>
          <w:pgMar w:top="1134" w:right="851" w:bottom="1134" w:left="1701" w:header="709" w:footer="709" w:gutter="0"/>
          <w:cols w:space="708"/>
          <w:docGrid w:linePitch="360"/>
        </w:sectPr>
      </w:pPr>
    </w:p>
    <w:tbl>
      <w:tblPr>
        <w:tblW w:w="5000" w:type="pct"/>
        <w:jc w:val="center"/>
        <w:tblLook w:val="04A0" w:firstRow="1" w:lastRow="0" w:firstColumn="1" w:lastColumn="0" w:noHBand="0" w:noVBand="1"/>
      </w:tblPr>
      <w:tblGrid>
        <w:gridCol w:w="3782"/>
        <w:gridCol w:w="1316"/>
        <w:gridCol w:w="1459"/>
        <w:gridCol w:w="1494"/>
        <w:gridCol w:w="1494"/>
        <w:gridCol w:w="1494"/>
        <w:gridCol w:w="1494"/>
        <w:gridCol w:w="2027"/>
      </w:tblGrid>
      <w:tr w:rsidR="00A94821" w:rsidRPr="003E1F78" w14:paraId="02C066C3" w14:textId="77777777" w:rsidTr="00A94821">
        <w:trPr>
          <w:trHeight w:val="840"/>
          <w:tblHeader/>
          <w:jc w:val="center"/>
        </w:trPr>
        <w:tc>
          <w:tcPr>
            <w:tcW w:w="129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3F7884C" w14:textId="77777777" w:rsidR="00A94821" w:rsidRPr="003E1F78" w:rsidRDefault="00A94821" w:rsidP="00A94821">
            <w:pPr>
              <w:jc w:val="center"/>
              <w:rPr>
                <w:rFonts w:ascii="Myriad Pro" w:hAnsi="Myriad Pro"/>
                <w:b/>
                <w:bCs/>
                <w:color w:val="FFFFFF"/>
                <w:sz w:val="20"/>
                <w:szCs w:val="20"/>
              </w:rPr>
            </w:pPr>
            <w:r w:rsidRPr="003E1F78">
              <w:rPr>
                <w:rFonts w:ascii="Myriad Pro" w:hAnsi="Myriad Pro"/>
                <w:b/>
                <w:bCs/>
                <w:color w:val="FFFFFF"/>
                <w:sz w:val="20"/>
                <w:szCs w:val="20"/>
              </w:rPr>
              <w:lastRenderedPageBreak/>
              <w:t> Наименование</w:t>
            </w:r>
          </w:p>
        </w:tc>
        <w:tc>
          <w:tcPr>
            <w:tcW w:w="45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A34BC3A" w14:textId="77777777" w:rsidR="00A94821" w:rsidRPr="003E1F78" w:rsidRDefault="00A94821" w:rsidP="00A94821">
            <w:pPr>
              <w:jc w:val="center"/>
              <w:rPr>
                <w:rFonts w:ascii="Myriad Pro" w:hAnsi="Myriad Pro"/>
                <w:b/>
                <w:bCs/>
                <w:color w:val="FFFFFF"/>
                <w:sz w:val="20"/>
                <w:szCs w:val="20"/>
              </w:rPr>
            </w:pPr>
            <w:r w:rsidRPr="003E1F78">
              <w:rPr>
                <w:rFonts w:ascii="Myriad Pro" w:hAnsi="Myriad Pro"/>
                <w:b/>
                <w:bCs/>
                <w:color w:val="FFFFFF"/>
                <w:sz w:val="20"/>
                <w:szCs w:val="20"/>
              </w:rPr>
              <w:t>Ед. изм.</w:t>
            </w:r>
          </w:p>
        </w:tc>
        <w:tc>
          <w:tcPr>
            <w:tcW w:w="101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425D723" w14:textId="77777777" w:rsidR="00A94821" w:rsidRPr="003E1F78" w:rsidRDefault="00A94821" w:rsidP="00A94821">
            <w:pPr>
              <w:jc w:val="center"/>
              <w:rPr>
                <w:rFonts w:ascii="Myriad Pro" w:hAnsi="Myriad Pro"/>
                <w:b/>
                <w:bCs/>
                <w:color w:val="FFFFFF"/>
                <w:sz w:val="20"/>
                <w:szCs w:val="20"/>
              </w:rPr>
            </w:pPr>
            <w:r w:rsidRPr="003E1F78">
              <w:rPr>
                <w:rFonts w:ascii="Myriad Pro" w:hAnsi="Myriad Pro"/>
                <w:b/>
                <w:bCs/>
                <w:color w:val="FFFFFF"/>
                <w:sz w:val="20"/>
                <w:szCs w:val="20"/>
              </w:rPr>
              <w:t>Филиал ПАО «МРСК Сибири»-«Читаэнерго»</w:t>
            </w:r>
          </w:p>
        </w:tc>
        <w:tc>
          <w:tcPr>
            <w:tcW w:w="102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ABB19EE" w14:textId="77777777" w:rsidR="00A94821" w:rsidRPr="003E1F78" w:rsidRDefault="00A94821" w:rsidP="00A94821">
            <w:pPr>
              <w:jc w:val="center"/>
              <w:rPr>
                <w:rFonts w:ascii="Myriad Pro" w:hAnsi="Myriad Pro"/>
                <w:b/>
                <w:bCs/>
                <w:color w:val="FFFFFF"/>
                <w:sz w:val="20"/>
                <w:szCs w:val="20"/>
              </w:rPr>
            </w:pPr>
            <w:r w:rsidRPr="003E1F78">
              <w:rPr>
                <w:rFonts w:ascii="Myriad Pro" w:hAnsi="Myriad Pro"/>
                <w:b/>
                <w:bCs/>
                <w:color w:val="FFFFFF"/>
                <w:sz w:val="20"/>
                <w:szCs w:val="20"/>
              </w:rPr>
              <w:t>Принято РСТ Забайкальского края</w:t>
            </w:r>
          </w:p>
        </w:tc>
        <w:tc>
          <w:tcPr>
            <w:tcW w:w="1209"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6DE8C7C" w14:textId="77777777" w:rsidR="00A94821" w:rsidRPr="003E1F78" w:rsidRDefault="00A94821" w:rsidP="00A94821">
            <w:pPr>
              <w:jc w:val="center"/>
              <w:rPr>
                <w:rFonts w:ascii="Myriad Pro" w:hAnsi="Myriad Pro"/>
                <w:b/>
                <w:bCs/>
                <w:color w:val="FFFFFF"/>
                <w:sz w:val="20"/>
                <w:szCs w:val="20"/>
              </w:rPr>
            </w:pPr>
            <w:r w:rsidRPr="003E1F78">
              <w:rPr>
                <w:rFonts w:ascii="Myriad Pro" w:hAnsi="Myriad Pro"/>
                <w:b/>
                <w:bCs/>
                <w:color w:val="FFFFFF"/>
                <w:sz w:val="20"/>
                <w:szCs w:val="20"/>
              </w:rPr>
              <w:t>Исполнитель</w:t>
            </w:r>
          </w:p>
        </w:tc>
      </w:tr>
      <w:tr w:rsidR="00A94821" w:rsidRPr="003E1F78" w14:paraId="47A48425" w14:textId="77777777" w:rsidTr="00A94821">
        <w:trPr>
          <w:trHeight w:val="300"/>
          <w:tblHeader/>
          <w:jc w:val="center"/>
        </w:trPr>
        <w:tc>
          <w:tcPr>
            <w:tcW w:w="129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A330807" w14:textId="77777777" w:rsidR="00A94821" w:rsidRPr="003E1F78" w:rsidRDefault="00A94821" w:rsidP="00A94821">
            <w:pPr>
              <w:jc w:val="center"/>
              <w:rPr>
                <w:rFonts w:ascii="Myriad Pro" w:hAnsi="Myriad Pro"/>
                <w:b/>
                <w:bCs/>
                <w:color w:val="FFFFFF"/>
                <w:sz w:val="20"/>
                <w:szCs w:val="20"/>
              </w:rPr>
            </w:pPr>
          </w:p>
        </w:tc>
        <w:tc>
          <w:tcPr>
            <w:tcW w:w="45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2C7CF70" w14:textId="77777777" w:rsidR="00A94821" w:rsidRPr="003E1F78" w:rsidRDefault="00A94821" w:rsidP="00A94821">
            <w:pPr>
              <w:jc w:val="center"/>
              <w:rPr>
                <w:rFonts w:ascii="Myriad Pro" w:hAnsi="Myriad Pro"/>
                <w:b/>
                <w:bCs/>
                <w:color w:val="FFFFFF"/>
                <w:sz w:val="20"/>
                <w:szCs w:val="20"/>
              </w:rPr>
            </w:pPr>
          </w:p>
        </w:tc>
        <w:tc>
          <w:tcPr>
            <w:tcW w:w="50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66DAC77" w14:textId="77777777" w:rsidR="00A94821" w:rsidRPr="003E1F78" w:rsidRDefault="00A94821" w:rsidP="00A94821">
            <w:pPr>
              <w:jc w:val="center"/>
              <w:rPr>
                <w:rFonts w:ascii="Myriad Pro" w:hAnsi="Myriad Pro"/>
                <w:b/>
                <w:bCs/>
                <w:color w:val="FFFFFF"/>
                <w:sz w:val="20"/>
                <w:szCs w:val="20"/>
              </w:rPr>
            </w:pPr>
            <w:r w:rsidRPr="003E1F78">
              <w:rPr>
                <w:rFonts w:ascii="Myriad Pro" w:hAnsi="Myriad Pro"/>
                <w:b/>
                <w:bCs/>
                <w:color w:val="FFFFFF"/>
                <w:sz w:val="20"/>
                <w:szCs w:val="20"/>
              </w:rPr>
              <w:t>2015</w:t>
            </w:r>
          </w:p>
        </w:tc>
        <w:tc>
          <w:tcPr>
            <w:tcW w:w="51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87E3496" w14:textId="77777777" w:rsidR="00A94821" w:rsidRPr="003E1F78" w:rsidRDefault="00A94821" w:rsidP="00A94821">
            <w:pPr>
              <w:jc w:val="center"/>
              <w:rPr>
                <w:rFonts w:ascii="Myriad Pro" w:hAnsi="Myriad Pro"/>
                <w:b/>
                <w:bCs/>
                <w:color w:val="FFFFFF"/>
                <w:sz w:val="20"/>
                <w:szCs w:val="20"/>
              </w:rPr>
            </w:pPr>
            <w:r w:rsidRPr="003E1F78">
              <w:rPr>
                <w:rFonts w:ascii="Myriad Pro" w:hAnsi="Myriad Pro"/>
                <w:b/>
                <w:bCs/>
                <w:color w:val="FFFFFF"/>
                <w:sz w:val="20"/>
                <w:szCs w:val="20"/>
              </w:rPr>
              <w:t>2016</w:t>
            </w:r>
          </w:p>
        </w:tc>
        <w:tc>
          <w:tcPr>
            <w:tcW w:w="51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CB449CB" w14:textId="77777777" w:rsidR="00A94821" w:rsidRPr="003E1F78" w:rsidRDefault="00A94821" w:rsidP="00A94821">
            <w:pPr>
              <w:jc w:val="center"/>
              <w:rPr>
                <w:rFonts w:ascii="Myriad Pro" w:hAnsi="Myriad Pro"/>
                <w:b/>
                <w:bCs/>
                <w:color w:val="FFFFFF"/>
                <w:sz w:val="20"/>
                <w:szCs w:val="20"/>
              </w:rPr>
            </w:pPr>
            <w:r w:rsidRPr="003E1F78">
              <w:rPr>
                <w:rFonts w:ascii="Myriad Pro" w:hAnsi="Myriad Pro"/>
                <w:b/>
                <w:bCs/>
                <w:color w:val="FFFFFF"/>
                <w:sz w:val="20"/>
                <w:szCs w:val="20"/>
              </w:rPr>
              <w:t>2015</w:t>
            </w:r>
          </w:p>
        </w:tc>
        <w:tc>
          <w:tcPr>
            <w:tcW w:w="51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B7FA86B" w14:textId="77777777" w:rsidR="00A94821" w:rsidRPr="003E1F78" w:rsidRDefault="00A94821" w:rsidP="00A94821">
            <w:pPr>
              <w:jc w:val="center"/>
              <w:rPr>
                <w:rFonts w:ascii="Myriad Pro" w:hAnsi="Myriad Pro"/>
                <w:b/>
                <w:bCs/>
                <w:color w:val="FFFFFF"/>
                <w:sz w:val="20"/>
                <w:szCs w:val="20"/>
              </w:rPr>
            </w:pPr>
            <w:r w:rsidRPr="003E1F78">
              <w:rPr>
                <w:rFonts w:ascii="Myriad Pro" w:hAnsi="Myriad Pro"/>
                <w:b/>
                <w:bCs/>
                <w:color w:val="FFFFFF"/>
                <w:sz w:val="20"/>
                <w:szCs w:val="20"/>
              </w:rPr>
              <w:t>2016</w:t>
            </w:r>
          </w:p>
        </w:tc>
        <w:tc>
          <w:tcPr>
            <w:tcW w:w="51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B6CE922" w14:textId="77777777" w:rsidR="00A94821" w:rsidRPr="003E1F78" w:rsidRDefault="00A94821" w:rsidP="00A94821">
            <w:pPr>
              <w:jc w:val="center"/>
              <w:rPr>
                <w:rFonts w:ascii="Myriad Pro" w:hAnsi="Myriad Pro"/>
                <w:b/>
                <w:bCs/>
                <w:color w:val="FFFFFF"/>
                <w:sz w:val="20"/>
                <w:szCs w:val="20"/>
              </w:rPr>
            </w:pPr>
            <w:r w:rsidRPr="003E1F78">
              <w:rPr>
                <w:rFonts w:ascii="Myriad Pro" w:hAnsi="Myriad Pro"/>
                <w:b/>
                <w:bCs/>
                <w:color w:val="FFFFFF"/>
                <w:sz w:val="20"/>
                <w:szCs w:val="20"/>
              </w:rPr>
              <w:t>2015</w:t>
            </w:r>
          </w:p>
        </w:tc>
        <w:tc>
          <w:tcPr>
            <w:tcW w:w="69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C38BC82" w14:textId="77777777" w:rsidR="00A94821" w:rsidRPr="003E1F78" w:rsidRDefault="00A94821" w:rsidP="00A94821">
            <w:pPr>
              <w:jc w:val="center"/>
              <w:rPr>
                <w:rFonts w:ascii="Myriad Pro" w:hAnsi="Myriad Pro"/>
                <w:b/>
                <w:bCs/>
                <w:color w:val="FFFFFF"/>
                <w:sz w:val="20"/>
                <w:szCs w:val="20"/>
              </w:rPr>
            </w:pPr>
            <w:r w:rsidRPr="003E1F78">
              <w:rPr>
                <w:rFonts w:ascii="Myriad Pro" w:hAnsi="Myriad Pro"/>
                <w:b/>
                <w:bCs/>
                <w:color w:val="FFFFFF"/>
                <w:sz w:val="20"/>
                <w:szCs w:val="20"/>
              </w:rPr>
              <w:t>2016</w:t>
            </w:r>
          </w:p>
        </w:tc>
      </w:tr>
      <w:tr w:rsidR="00A94821" w:rsidRPr="003E1F78" w14:paraId="5FD499D6" w14:textId="77777777" w:rsidTr="00A94821">
        <w:trPr>
          <w:trHeight w:val="305"/>
          <w:tblHeader/>
          <w:jc w:val="center"/>
        </w:trPr>
        <w:tc>
          <w:tcPr>
            <w:tcW w:w="12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D6E4CC5" w14:textId="77777777" w:rsidR="00A94821" w:rsidRPr="003E1F78" w:rsidRDefault="00A94821" w:rsidP="00A94821">
            <w:pPr>
              <w:jc w:val="center"/>
              <w:rPr>
                <w:rFonts w:ascii="Myriad Pro" w:hAnsi="Myriad Pro"/>
                <w:b/>
                <w:bCs/>
                <w:color w:val="FFFFFF"/>
                <w:sz w:val="20"/>
                <w:szCs w:val="20"/>
              </w:rPr>
            </w:pPr>
          </w:p>
        </w:tc>
        <w:tc>
          <w:tcPr>
            <w:tcW w:w="45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5B83E66D" w14:textId="77777777" w:rsidR="00A94821" w:rsidRPr="003E1F78" w:rsidRDefault="00A94821" w:rsidP="00A94821">
            <w:pPr>
              <w:jc w:val="center"/>
              <w:rPr>
                <w:rFonts w:ascii="Myriad Pro" w:hAnsi="Myriad Pro"/>
                <w:b/>
                <w:bCs/>
                <w:color w:val="FFFFFF"/>
                <w:sz w:val="20"/>
                <w:szCs w:val="20"/>
              </w:rPr>
            </w:pPr>
          </w:p>
        </w:tc>
        <w:tc>
          <w:tcPr>
            <w:tcW w:w="50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tcPr>
          <w:p w14:paraId="6E2BBAA9" w14:textId="77777777" w:rsidR="00A94821" w:rsidRPr="003E1F78" w:rsidRDefault="00A94821" w:rsidP="00A94821">
            <w:pPr>
              <w:jc w:val="center"/>
              <w:rPr>
                <w:rFonts w:ascii="Myriad Pro" w:hAnsi="Myriad Pro"/>
                <w:b/>
                <w:bCs/>
                <w:color w:val="FFFFFF"/>
                <w:sz w:val="20"/>
                <w:szCs w:val="20"/>
              </w:rPr>
            </w:pPr>
          </w:p>
        </w:tc>
        <w:tc>
          <w:tcPr>
            <w:tcW w:w="51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tcPr>
          <w:p w14:paraId="1EA4E826" w14:textId="77777777" w:rsidR="00A94821" w:rsidRPr="003E1F78" w:rsidRDefault="00A94821" w:rsidP="00A94821">
            <w:pPr>
              <w:jc w:val="center"/>
              <w:rPr>
                <w:rFonts w:ascii="Myriad Pro" w:hAnsi="Myriad Pro"/>
                <w:b/>
                <w:bCs/>
                <w:color w:val="FFFFFF"/>
                <w:sz w:val="20"/>
                <w:szCs w:val="20"/>
              </w:rPr>
            </w:pPr>
          </w:p>
        </w:tc>
        <w:tc>
          <w:tcPr>
            <w:tcW w:w="51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tcPr>
          <w:p w14:paraId="376AABEF" w14:textId="77777777" w:rsidR="00A94821" w:rsidRPr="003E1F78" w:rsidRDefault="00A94821" w:rsidP="00A94821">
            <w:pPr>
              <w:jc w:val="center"/>
              <w:rPr>
                <w:rFonts w:ascii="Myriad Pro" w:hAnsi="Myriad Pro"/>
                <w:b/>
                <w:bCs/>
                <w:color w:val="FFFFFF"/>
                <w:sz w:val="20"/>
                <w:szCs w:val="20"/>
              </w:rPr>
            </w:pPr>
          </w:p>
        </w:tc>
        <w:tc>
          <w:tcPr>
            <w:tcW w:w="51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tcPr>
          <w:p w14:paraId="1252B729" w14:textId="77777777" w:rsidR="00A94821" w:rsidRPr="003E1F78" w:rsidRDefault="00A94821" w:rsidP="00A94821">
            <w:pPr>
              <w:jc w:val="center"/>
              <w:rPr>
                <w:rFonts w:ascii="Myriad Pro" w:hAnsi="Myriad Pro"/>
                <w:b/>
                <w:bCs/>
                <w:color w:val="FFFFFF"/>
                <w:sz w:val="20"/>
                <w:szCs w:val="20"/>
              </w:rPr>
            </w:pPr>
          </w:p>
        </w:tc>
        <w:tc>
          <w:tcPr>
            <w:tcW w:w="51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tcPr>
          <w:p w14:paraId="0A495060" w14:textId="77777777" w:rsidR="00A94821" w:rsidRPr="003E1F78" w:rsidRDefault="00A94821" w:rsidP="00A94821">
            <w:pPr>
              <w:jc w:val="center"/>
              <w:rPr>
                <w:rFonts w:ascii="Myriad Pro" w:hAnsi="Myriad Pro"/>
                <w:b/>
                <w:bCs/>
                <w:color w:val="FFFFFF"/>
                <w:sz w:val="20"/>
                <w:szCs w:val="20"/>
              </w:rPr>
            </w:pPr>
          </w:p>
        </w:tc>
        <w:tc>
          <w:tcPr>
            <w:tcW w:w="69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tcPr>
          <w:p w14:paraId="399D3A5B" w14:textId="77777777" w:rsidR="00A94821" w:rsidRPr="003E1F78" w:rsidRDefault="00A94821" w:rsidP="00A94821">
            <w:pPr>
              <w:jc w:val="center"/>
              <w:rPr>
                <w:rFonts w:ascii="Myriad Pro" w:hAnsi="Myriad Pro"/>
                <w:b/>
                <w:bCs/>
                <w:color w:val="FFFFFF"/>
                <w:sz w:val="20"/>
                <w:szCs w:val="20"/>
              </w:rPr>
            </w:pPr>
          </w:p>
        </w:tc>
      </w:tr>
      <w:tr w:rsidR="00A94821" w:rsidRPr="003E1F78" w14:paraId="06FC09C4" w14:textId="77777777" w:rsidTr="00A94821">
        <w:trPr>
          <w:trHeight w:val="305"/>
          <w:jc w:val="center"/>
        </w:trPr>
        <w:tc>
          <w:tcPr>
            <w:tcW w:w="1299" w:type="pct"/>
            <w:tcBorders>
              <w:top w:val="single" w:sz="4" w:space="0" w:color="FFFFFF" w:themeColor="background1"/>
              <w:left w:val="single" w:sz="8" w:space="0" w:color="auto"/>
              <w:bottom w:val="single" w:sz="8" w:space="0" w:color="auto"/>
              <w:right w:val="single" w:sz="8" w:space="0" w:color="auto"/>
            </w:tcBorders>
            <w:shd w:val="clear" w:color="auto" w:fill="auto"/>
            <w:vAlign w:val="center"/>
            <w:hideMark/>
          </w:tcPr>
          <w:p w14:paraId="7A1E8C57" w14:textId="77777777" w:rsidR="00A94821" w:rsidRPr="003E1F78" w:rsidRDefault="00A94821" w:rsidP="00A94821">
            <w:pPr>
              <w:rPr>
                <w:rFonts w:ascii="Myriad Pro" w:hAnsi="Myriad Pro" w:cs="Arial"/>
                <w:color w:val="000000"/>
                <w:sz w:val="20"/>
                <w:szCs w:val="20"/>
              </w:rPr>
            </w:pPr>
            <w:r w:rsidRPr="003E1F78">
              <w:rPr>
                <w:rFonts w:ascii="Myriad Pro" w:hAnsi="Myriad Pro" w:cs="Arial"/>
                <w:color w:val="000000"/>
                <w:sz w:val="20"/>
                <w:szCs w:val="20"/>
              </w:rPr>
              <w:t>ИПЦ</w:t>
            </w:r>
          </w:p>
        </w:tc>
        <w:tc>
          <w:tcPr>
            <w:tcW w:w="452" w:type="pct"/>
            <w:tcBorders>
              <w:top w:val="single" w:sz="4" w:space="0" w:color="FFFFFF" w:themeColor="background1"/>
              <w:left w:val="nil"/>
              <w:bottom w:val="single" w:sz="8" w:space="0" w:color="auto"/>
              <w:right w:val="single" w:sz="8" w:space="0" w:color="auto"/>
            </w:tcBorders>
            <w:shd w:val="clear" w:color="auto" w:fill="auto"/>
            <w:noWrap/>
            <w:vAlign w:val="center"/>
            <w:hideMark/>
          </w:tcPr>
          <w:p w14:paraId="00FAF180" w14:textId="77777777" w:rsidR="00A94821" w:rsidRPr="003E1F78" w:rsidRDefault="00A94821" w:rsidP="00A94821">
            <w:pPr>
              <w:jc w:val="center"/>
              <w:rPr>
                <w:rFonts w:ascii="Myriad Pro" w:hAnsi="Myriad Pro" w:cs="Arial"/>
                <w:color w:val="000000"/>
                <w:sz w:val="20"/>
                <w:szCs w:val="20"/>
              </w:rPr>
            </w:pPr>
            <w:r w:rsidRPr="003E1F78">
              <w:rPr>
                <w:rFonts w:ascii="Myriad Pro" w:hAnsi="Myriad Pro" w:cs="Arial"/>
                <w:color w:val="000000"/>
                <w:sz w:val="20"/>
                <w:szCs w:val="20"/>
              </w:rPr>
              <w:t>%</w:t>
            </w:r>
          </w:p>
        </w:tc>
        <w:tc>
          <w:tcPr>
            <w:tcW w:w="501"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360F73C6" w14:textId="77777777" w:rsidR="00A94821" w:rsidRPr="003E1F78" w:rsidRDefault="00A94821" w:rsidP="00A94821">
            <w:pPr>
              <w:jc w:val="center"/>
              <w:rPr>
                <w:rFonts w:ascii="Myriad Pro" w:hAnsi="Myriad Pro" w:cs="Calibri"/>
                <w:color w:val="000000"/>
                <w:sz w:val="20"/>
                <w:szCs w:val="20"/>
              </w:rPr>
            </w:pPr>
          </w:p>
        </w:tc>
        <w:tc>
          <w:tcPr>
            <w:tcW w:w="513"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09D93638" w14:textId="77777777" w:rsidR="00A94821" w:rsidRPr="003E1F78" w:rsidRDefault="00A94821" w:rsidP="00A94821">
            <w:pPr>
              <w:jc w:val="center"/>
              <w:rPr>
                <w:rFonts w:ascii="Myriad Pro" w:hAnsi="Myriad Pro" w:cs="Calibri"/>
                <w:color w:val="000000"/>
                <w:sz w:val="20"/>
                <w:szCs w:val="20"/>
              </w:rPr>
            </w:pPr>
            <w:r w:rsidRPr="003E1F78">
              <w:rPr>
                <w:rFonts w:ascii="Myriad Pro" w:hAnsi="Myriad Pro" w:cs="Calibri"/>
                <w:color w:val="000000"/>
                <w:sz w:val="20"/>
                <w:szCs w:val="20"/>
              </w:rPr>
              <w:t>7,10%</w:t>
            </w:r>
          </w:p>
        </w:tc>
        <w:tc>
          <w:tcPr>
            <w:tcW w:w="513"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6D01C5A0" w14:textId="77777777" w:rsidR="00A94821" w:rsidRPr="003E1F78" w:rsidRDefault="00A94821" w:rsidP="00A94821">
            <w:pPr>
              <w:jc w:val="center"/>
              <w:rPr>
                <w:rFonts w:ascii="Myriad Pro" w:hAnsi="Myriad Pro" w:cs="Calibri"/>
                <w:color w:val="000000"/>
                <w:sz w:val="20"/>
                <w:szCs w:val="20"/>
              </w:rPr>
            </w:pPr>
          </w:p>
        </w:tc>
        <w:tc>
          <w:tcPr>
            <w:tcW w:w="513"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78078FAC" w14:textId="77777777" w:rsidR="00A94821" w:rsidRPr="003E1F78" w:rsidRDefault="00A94821" w:rsidP="00A94821">
            <w:pPr>
              <w:jc w:val="center"/>
              <w:rPr>
                <w:rFonts w:ascii="Myriad Pro" w:hAnsi="Myriad Pro" w:cs="Calibri"/>
                <w:color w:val="000000"/>
                <w:sz w:val="20"/>
                <w:szCs w:val="20"/>
              </w:rPr>
            </w:pPr>
            <w:r w:rsidRPr="003E1F78">
              <w:rPr>
                <w:rFonts w:ascii="Myriad Pro" w:hAnsi="Myriad Pro" w:cs="Calibri"/>
                <w:color w:val="000000"/>
                <w:sz w:val="20"/>
                <w:szCs w:val="20"/>
              </w:rPr>
              <w:t>7,10%</w:t>
            </w:r>
          </w:p>
        </w:tc>
        <w:tc>
          <w:tcPr>
            <w:tcW w:w="513"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551F9FC3" w14:textId="77777777" w:rsidR="00A94821" w:rsidRPr="003E1F78" w:rsidRDefault="00A94821" w:rsidP="00A94821">
            <w:pPr>
              <w:jc w:val="center"/>
              <w:rPr>
                <w:rFonts w:ascii="Myriad Pro" w:hAnsi="Myriad Pro" w:cs="Calibri"/>
                <w:color w:val="000000"/>
                <w:sz w:val="20"/>
                <w:szCs w:val="20"/>
              </w:rPr>
            </w:pPr>
          </w:p>
        </w:tc>
        <w:tc>
          <w:tcPr>
            <w:tcW w:w="696"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3940D36F" w14:textId="77777777" w:rsidR="00A94821" w:rsidRPr="003E1F78" w:rsidRDefault="00A94821" w:rsidP="00A94821">
            <w:pPr>
              <w:jc w:val="center"/>
              <w:rPr>
                <w:rFonts w:ascii="Myriad Pro" w:hAnsi="Myriad Pro" w:cs="Calibri"/>
                <w:color w:val="000000"/>
                <w:sz w:val="20"/>
                <w:szCs w:val="20"/>
              </w:rPr>
            </w:pPr>
            <w:r w:rsidRPr="003E1F78">
              <w:rPr>
                <w:rFonts w:ascii="Myriad Pro" w:hAnsi="Myriad Pro" w:cs="Calibri"/>
                <w:color w:val="000000"/>
                <w:sz w:val="20"/>
                <w:szCs w:val="20"/>
              </w:rPr>
              <w:t>7,10%</w:t>
            </w:r>
          </w:p>
        </w:tc>
      </w:tr>
      <w:tr w:rsidR="00A94821" w:rsidRPr="003E1F78" w14:paraId="54C0EDED" w14:textId="77777777" w:rsidTr="00A94821">
        <w:trPr>
          <w:trHeight w:val="468"/>
          <w:jc w:val="center"/>
        </w:trPr>
        <w:tc>
          <w:tcPr>
            <w:tcW w:w="1299" w:type="pct"/>
            <w:tcBorders>
              <w:top w:val="nil"/>
              <w:left w:val="single" w:sz="8" w:space="0" w:color="auto"/>
              <w:bottom w:val="single" w:sz="8" w:space="0" w:color="auto"/>
              <w:right w:val="single" w:sz="8" w:space="0" w:color="auto"/>
            </w:tcBorders>
            <w:shd w:val="clear" w:color="auto" w:fill="auto"/>
            <w:vAlign w:val="center"/>
            <w:hideMark/>
          </w:tcPr>
          <w:p w14:paraId="0E0F5FC6" w14:textId="77777777" w:rsidR="00A94821" w:rsidRPr="003E1F78" w:rsidRDefault="00A94821" w:rsidP="00A94821">
            <w:pPr>
              <w:rPr>
                <w:rFonts w:ascii="Myriad Pro" w:hAnsi="Myriad Pro" w:cs="Arial"/>
                <w:color w:val="000000"/>
                <w:sz w:val="20"/>
                <w:szCs w:val="20"/>
              </w:rPr>
            </w:pPr>
            <w:r w:rsidRPr="003E1F78">
              <w:rPr>
                <w:rFonts w:ascii="Myriad Pro" w:hAnsi="Myriad Pro" w:cs="Arial"/>
                <w:color w:val="000000"/>
                <w:sz w:val="20"/>
                <w:szCs w:val="20"/>
              </w:rPr>
              <w:t>индекс эффективности подконтрольных расходов</w:t>
            </w:r>
          </w:p>
        </w:tc>
        <w:tc>
          <w:tcPr>
            <w:tcW w:w="452" w:type="pct"/>
            <w:tcBorders>
              <w:top w:val="nil"/>
              <w:left w:val="nil"/>
              <w:bottom w:val="single" w:sz="8" w:space="0" w:color="auto"/>
              <w:right w:val="single" w:sz="8" w:space="0" w:color="auto"/>
            </w:tcBorders>
            <w:shd w:val="clear" w:color="auto" w:fill="auto"/>
            <w:noWrap/>
            <w:vAlign w:val="center"/>
            <w:hideMark/>
          </w:tcPr>
          <w:p w14:paraId="7ED9F1E9" w14:textId="77777777" w:rsidR="00A94821" w:rsidRPr="003E1F78" w:rsidRDefault="00A94821" w:rsidP="00A94821">
            <w:pPr>
              <w:jc w:val="center"/>
              <w:rPr>
                <w:rFonts w:ascii="Myriad Pro" w:hAnsi="Myriad Pro" w:cs="Arial"/>
                <w:color w:val="000000"/>
                <w:sz w:val="20"/>
                <w:szCs w:val="20"/>
              </w:rPr>
            </w:pPr>
            <w:r w:rsidRPr="003E1F78">
              <w:rPr>
                <w:rFonts w:ascii="Myriad Pro" w:hAnsi="Myriad Pro" w:cs="Arial"/>
                <w:color w:val="000000"/>
                <w:sz w:val="20"/>
                <w:szCs w:val="20"/>
              </w:rPr>
              <w:t>%</w:t>
            </w:r>
          </w:p>
        </w:tc>
        <w:tc>
          <w:tcPr>
            <w:tcW w:w="501" w:type="pct"/>
            <w:tcBorders>
              <w:top w:val="nil"/>
              <w:left w:val="nil"/>
              <w:bottom w:val="single" w:sz="4" w:space="0" w:color="auto"/>
              <w:right w:val="single" w:sz="4" w:space="0" w:color="auto"/>
            </w:tcBorders>
            <w:shd w:val="clear" w:color="auto" w:fill="auto"/>
            <w:noWrap/>
            <w:vAlign w:val="center"/>
            <w:hideMark/>
          </w:tcPr>
          <w:p w14:paraId="0A2286B0" w14:textId="77777777" w:rsidR="00A94821" w:rsidRPr="003E1F78" w:rsidRDefault="00A94821" w:rsidP="00A94821">
            <w:pPr>
              <w:jc w:val="center"/>
              <w:rPr>
                <w:rFonts w:ascii="Myriad Pro" w:hAnsi="Myriad Pro" w:cs="Calibri"/>
                <w:color w:val="000000"/>
                <w:sz w:val="20"/>
                <w:szCs w:val="20"/>
              </w:rPr>
            </w:pPr>
          </w:p>
        </w:tc>
        <w:tc>
          <w:tcPr>
            <w:tcW w:w="513" w:type="pct"/>
            <w:tcBorders>
              <w:top w:val="nil"/>
              <w:left w:val="nil"/>
              <w:bottom w:val="single" w:sz="4" w:space="0" w:color="auto"/>
              <w:right w:val="single" w:sz="4" w:space="0" w:color="auto"/>
            </w:tcBorders>
            <w:shd w:val="clear" w:color="auto" w:fill="auto"/>
            <w:noWrap/>
            <w:vAlign w:val="center"/>
            <w:hideMark/>
          </w:tcPr>
          <w:p w14:paraId="6995B7F8" w14:textId="77777777" w:rsidR="00A94821" w:rsidRPr="003E1F78" w:rsidRDefault="00A94821" w:rsidP="00A94821">
            <w:pPr>
              <w:jc w:val="center"/>
              <w:rPr>
                <w:rFonts w:ascii="Myriad Pro" w:hAnsi="Myriad Pro" w:cs="Calibri"/>
                <w:color w:val="000000"/>
                <w:sz w:val="20"/>
                <w:szCs w:val="20"/>
              </w:rPr>
            </w:pPr>
            <w:r w:rsidRPr="003E1F78">
              <w:rPr>
                <w:rFonts w:ascii="Myriad Pro" w:hAnsi="Myriad Pro" w:cs="Calibri"/>
                <w:color w:val="000000"/>
                <w:sz w:val="20"/>
                <w:szCs w:val="20"/>
              </w:rPr>
              <w:t>1%</w:t>
            </w:r>
          </w:p>
        </w:tc>
        <w:tc>
          <w:tcPr>
            <w:tcW w:w="513" w:type="pct"/>
            <w:tcBorders>
              <w:top w:val="nil"/>
              <w:left w:val="nil"/>
              <w:bottom w:val="single" w:sz="4" w:space="0" w:color="auto"/>
              <w:right w:val="single" w:sz="4" w:space="0" w:color="auto"/>
            </w:tcBorders>
            <w:shd w:val="clear" w:color="auto" w:fill="auto"/>
            <w:noWrap/>
            <w:vAlign w:val="center"/>
            <w:hideMark/>
          </w:tcPr>
          <w:p w14:paraId="2FBFA17A" w14:textId="77777777" w:rsidR="00A94821" w:rsidRPr="003E1F78" w:rsidRDefault="00A94821" w:rsidP="00A94821">
            <w:pPr>
              <w:jc w:val="center"/>
              <w:rPr>
                <w:rFonts w:ascii="Myriad Pro" w:hAnsi="Myriad Pro" w:cs="Calibri"/>
                <w:color w:val="000000"/>
                <w:sz w:val="20"/>
                <w:szCs w:val="20"/>
              </w:rPr>
            </w:pPr>
          </w:p>
        </w:tc>
        <w:tc>
          <w:tcPr>
            <w:tcW w:w="513" w:type="pct"/>
            <w:tcBorders>
              <w:top w:val="nil"/>
              <w:left w:val="nil"/>
              <w:bottom w:val="single" w:sz="4" w:space="0" w:color="auto"/>
              <w:right w:val="single" w:sz="4" w:space="0" w:color="auto"/>
            </w:tcBorders>
            <w:shd w:val="clear" w:color="auto" w:fill="auto"/>
            <w:noWrap/>
            <w:vAlign w:val="center"/>
            <w:hideMark/>
          </w:tcPr>
          <w:p w14:paraId="65A28CE0" w14:textId="77777777" w:rsidR="00A94821" w:rsidRPr="003E1F78" w:rsidRDefault="00A94821" w:rsidP="00A94821">
            <w:pPr>
              <w:jc w:val="center"/>
              <w:rPr>
                <w:rFonts w:ascii="Myriad Pro" w:hAnsi="Myriad Pro" w:cs="Calibri"/>
                <w:color w:val="000000"/>
                <w:sz w:val="20"/>
                <w:szCs w:val="20"/>
              </w:rPr>
            </w:pPr>
            <w:r w:rsidRPr="003E1F78">
              <w:rPr>
                <w:rFonts w:ascii="Myriad Pro" w:hAnsi="Myriad Pro" w:cs="Calibri"/>
                <w:color w:val="000000"/>
                <w:sz w:val="20"/>
                <w:szCs w:val="20"/>
              </w:rPr>
              <w:t>1%</w:t>
            </w:r>
          </w:p>
        </w:tc>
        <w:tc>
          <w:tcPr>
            <w:tcW w:w="513" w:type="pct"/>
            <w:tcBorders>
              <w:top w:val="nil"/>
              <w:left w:val="nil"/>
              <w:bottom w:val="single" w:sz="4" w:space="0" w:color="auto"/>
              <w:right w:val="single" w:sz="4" w:space="0" w:color="auto"/>
            </w:tcBorders>
            <w:shd w:val="clear" w:color="auto" w:fill="auto"/>
            <w:noWrap/>
            <w:vAlign w:val="center"/>
            <w:hideMark/>
          </w:tcPr>
          <w:p w14:paraId="28035920" w14:textId="77777777" w:rsidR="00A94821" w:rsidRPr="003E1F78" w:rsidRDefault="00A94821" w:rsidP="00A94821">
            <w:pPr>
              <w:jc w:val="center"/>
              <w:rPr>
                <w:rFonts w:ascii="Myriad Pro" w:hAnsi="Myriad Pro" w:cs="Calibri"/>
                <w:color w:val="000000"/>
                <w:sz w:val="20"/>
                <w:szCs w:val="20"/>
              </w:rPr>
            </w:pPr>
          </w:p>
        </w:tc>
        <w:tc>
          <w:tcPr>
            <w:tcW w:w="696" w:type="pct"/>
            <w:tcBorders>
              <w:top w:val="nil"/>
              <w:left w:val="nil"/>
              <w:bottom w:val="single" w:sz="4" w:space="0" w:color="auto"/>
              <w:right w:val="single" w:sz="4" w:space="0" w:color="auto"/>
            </w:tcBorders>
            <w:shd w:val="clear" w:color="auto" w:fill="auto"/>
            <w:noWrap/>
            <w:vAlign w:val="center"/>
            <w:hideMark/>
          </w:tcPr>
          <w:p w14:paraId="237EDBBF" w14:textId="77777777" w:rsidR="00A94821" w:rsidRPr="003E1F78" w:rsidRDefault="00A94821" w:rsidP="00A94821">
            <w:pPr>
              <w:jc w:val="center"/>
              <w:rPr>
                <w:rFonts w:ascii="Myriad Pro" w:hAnsi="Myriad Pro" w:cs="Calibri"/>
                <w:color w:val="000000"/>
                <w:sz w:val="20"/>
                <w:szCs w:val="20"/>
              </w:rPr>
            </w:pPr>
            <w:r w:rsidRPr="003E1F78">
              <w:rPr>
                <w:rFonts w:ascii="Myriad Pro" w:hAnsi="Myriad Pro" w:cs="Calibri"/>
                <w:color w:val="000000"/>
                <w:sz w:val="20"/>
                <w:szCs w:val="20"/>
              </w:rPr>
              <w:t>1%</w:t>
            </w:r>
          </w:p>
        </w:tc>
      </w:tr>
      <w:tr w:rsidR="00A94821" w:rsidRPr="003E1F78" w14:paraId="3B4E70C7" w14:textId="77777777" w:rsidTr="00A94821">
        <w:trPr>
          <w:trHeight w:val="300"/>
          <w:jc w:val="center"/>
        </w:trPr>
        <w:tc>
          <w:tcPr>
            <w:tcW w:w="1299" w:type="pct"/>
            <w:tcBorders>
              <w:top w:val="nil"/>
              <w:left w:val="single" w:sz="8" w:space="0" w:color="auto"/>
              <w:bottom w:val="single" w:sz="8" w:space="0" w:color="auto"/>
              <w:right w:val="single" w:sz="8" w:space="0" w:color="auto"/>
            </w:tcBorders>
            <w:shd w:val="clear" w:color="auto" w:fill="auto"/>
            <w:vAlign w:val="center"/>
            <w:hideMark/>
          </w:tcPr>
          <w:p w14:paraId="08747824" w14:textId="77777777" w:rsidR="00A94821" w:rsidRPr="003E1F78" w:rsidRDefault="00A94821" w:rsidP="00A94821">
            <w:pPr>
              <w:rPr>
                <w:rFonts w:ascii="Myriad Pro" w:hAnsi="Myriad Pro" w:cs="Arial"/>
                <w:color w:val="000000"/>
                <w:sz w:val="20"/>
                <w:szCs w:val="20"/>
              </w:rPr>
            </w:pPr>
            <w:r w:rsidRPr="003E1F78">
              <w:rPr>
                <w:rFonts w:ascii="Myriad Pro" w:hAnsi="Myriad Pro" w:cs="Arial"/>
                <w:color w:val="000000"/>
                <w:sz w:val="20"/>
                <w:szCs w:val="20"/>
              </w:rPr>
              <w:t>количество активов</w:t>
            </w:r>
          </w:p>
        </w:tc>
        <w:tc>
          <w:tcPr>
            <w:tcW w:w="452" w:type="pct"/>
            <w:tcBorders>
              <w:top w:val="nil"/>
              <w:left w:val="nil"/>
              <w:bottom w:val="single" w:sz="8" w:space="0" w:color="auto"/>
              <w:right w:val="single" w:sz="8" w:space="0" w:color="auto"/>
            </w:tcBorders>
            <w:shd w:val="clear" w:color="auto" w:fill="auto"/>
            <w:noWrap/>
            <w:vAlign w:val="center"/>
            <w:hideMark/>
          </w:tcPr>
          <w:p w14:paraId="7731A4C9" w14:textId="77777777" w:rsidR="00A94821" w:rsidRPr="003E1F78" w:rsidRDefault="00A94821" w:rsidP="00A94821">
            <w:pPr>
              <w:jc w:val="center"/>
              <w:rPr>
                <w:rFonts w:ascii="Myriad Pro" w:hAnsi="Myriad Pro" w:cs="Arial"/>
                <w:color w:val="000000"/>
                <w:sz w:val="20"/>
                <w:szCs w:val="20"/>
              </w:rPr>
            </w:pPr>
            <w:r w:rsidRPr="003E1F78">
              <w:rPr>
                <w:rFonts w:ascii="Myriad Pro" w:hAnsi="Myriad Pro" w:cs="Arial"/>
                <w:color w:val="000000"/>
                <w:sz w:val="20"/>
                <w:szCs w:val="20"/>
              </w:rPr>
              <w:t>у.е.</w:t>
            </w:r>
          </w:p>
        </w:tc>
        <w:tc>
          <w:tcPr>
            <w:tcW w:w="501" w:type="pct"/>
            <w:tcBorders>
              <w:top w:val="nil"/>
              <w:left w:val="nil"/>
              <w:bottom w:val="single" w:sz="4" w:space="0" w:color="auto"/>
              <w:right w:val="single" w:sz="4" w:space="0" w:color="auto"/>
            </w:tcBorders>
            <w:shd w:val="clear" w:color="auto" w:fill="auto"/>
            <w:noWrap/>
            <w:vAlign w:val="center"/>
            <w:hideMark/>
          </w:tcPr>
          <w:p w14:paraId="468BBD90" w14:textId="77777777" w:rsidR="00A94821" w:rsidRPr="003E1F78" w:rsidRDefault="00A94821" w:rsidP="00A94821">
            <w:pPr>
              <w:jc w:val="center"/>
              <w:rPr>
                <w:rFonts w:ascii="Myriad Pro" w:hAnsi="Myriad Pro" w:cs="Arial"/>
                <w:color w:val="000000"/>
                <w:sz w:val="20"/>
                <w:szCs w:val="20"/>
              </w:rPr>
            </w:pPr>
            <w:r w:rsidRPr="003E1F78">
              <w:rPr>
                <w:rFonts w:ascii="Myriad Pro" w:hAnsi="Myriad Pro" w:cs="Arial"/>
                <w:color w:val="000000"/>
                <w:sz w:val="20"/>
                <w:szCs w:val="20"/>
              </w:rPr>
              <w:t>192 394,0</w:t>
            </w:r>
          </w:p>
        </w:tc>
        <w:tc>
          <w:tcPr>
            <w:tcW w:w="513" w:type="pct"/>
            <w:tcBorders>
              <w:top w:val="nil"/>
              <w:left w:val="nil"/>
              <w:bottom w:val="single" w:sz="4" w:space="0" w:color="auto"/>
              <w:right w:val="single" w:sz="4" w:space="0" w:color="auto"/>
            </w:tcBorders>
            <w:shd w:val="clear" w:color="auto" w:fill="auto"/>
            <w:noWrap/>
            <w:vAlign w:val="center"/>
            <w:hideMark/>
          </w:tcPr>
          <w:p w14:paraId="79F4119B" w14:textId="77777777" w:rsidR="00A94821" w:rsidRPr="003E1F78" w:rsidRDefault="00A94821" w:rsidP="00A94821">
            <w:pPr>
              <w:jc w:val="center"/>
              <w:rPr>
                <w:rFonts w:ascii="Myriad Pro" w:hAnsi="Myriad Pro" w:cs="Arial"/>
                <w:color w:val="000000"/>
                <w:sz w:val="20"/>
                <w:szCs w:val="20"/>
              </w:rPr>
            </w:pPr>
            <w:r w:rsidRPr="003E1F78">
              <w:rPr>
                <w:rFonts w:ascii="Myriad Pro" w:hAnsi="Myriad Pro" w:cs="Arial"/>
                <w:color w:val="000000"/>
                <w:sz w:val="20"/>
                <w:szCs w:val="20"/>
              </w:rPr>
              <w:t>193 525,8</w:t>
            </w:r>
          </w:p>
        </w:tc>
        <w:tc>
          <w:tcPr>
            <w:tcW w:w="513" w:type="pct"/>
            <w:tcBorders>
              <w:top w:val="nil"/>
              <w:left w:val="nil"/>
              <w:bottom w:val="single" w:sz="4" w:space="0" w:color="auto"/>
              <w:right w:val="single" w:sz="4" w:space="0" w:color="auto"/>
            </w:tcBorders>
            <w:shd w:val="clear" w:color="auto" w:fill="auto"/>
            <w:noWrap/>
            <w:vAlign w:val="center"/>
            <w:hideMark/>
          </w:tcPr>
          <w:p w14:paraId="23544E69" w14:textId="77777777" w:rsidR="00A94821" w:rsidRPr="003E1F78" w:rsidRDefault="00A94821" w:rsidP="00A94821">
            <w:pPr>
              <w:jc w:val="center"/>
              <w:rPr>
                <w:rFonts w:ascii="Myriad Pro" w:hAnsi="Myriad Pro" w:cs="Arial"/>
                <w:color w:val="000000"/>
                <w:sz w:val="20"/>
                <w:szCs w:val="20"/>
              </w:rPr>
            </w:pPr>
            <w:r w:rsidRPr="003E1F78">
              <w:rPr>
                <w:rFonts w:ascii="Myriad Pro" w:hAnsi="Myriad Pro" w:cs="Arial"/>
                <w:color w:val="000000"/>
                <w:sz w:val="20"/>
                <w:szCs w:val="20"/>
              </w:rPr>
              <w:t>193 288,9</w:t>
            </w:r>
          </w:p>
        </w:tc>
        <w:tc>
          <w:tcPr>
            <w:tcW w:w="513" w:type="pct"/>
            <w:tcBorders>
              <w:top w:val="nil"/>
              <w:left w:val="nil"/>
              <w:bottom w:val="single" w:sz="4" w:space="0" w:color="auto"/>
              <w:right w:val="single" w:sz="4" w:space="0" w:color="auto"/>
            </w:tcBorders>
            <w:shd w:val="clear" w:color="auto" w:fill="auto"/>
            <w:noWrap/>
            <w:vAlign w:val="center"/>
            <w:hideMark/>
          </w:tcPr>
          <w:p w14:paraId="7450E995" w14:textId="77777777" w:rsidR="00A94821" w:rsidRPr="003E1F78" w:rsidRDefault="00A94821" w:rsidP="00A94821">
            <w:pPr>
              <w:jc w:val="center"/>
              <w:rPr>
                <w:rFonts w:ascii="Myriad Pro" w:hAnsi="Myriad Pro" w:cs="Arial"/>
                <w:color w:val="000000"/>
                <w:sz w:val="20"/>
                <w:szCs w:val="20"/>
              </w:rPr>
            </w:pPr>
            <w:r w:rsidRPr="003E1F78">
              <w:rPr>
                <w:rFonts w:ascii="Myriad Pro" w:hAnsi="Myriad Pro" w:cs="Arial"/>
                <w:color w:val="000000"/>
                <w:sz w:val="20"/>
                <w:szCs w:val="20"/>
              </w:rPr>
              <w:t>193 525,8</w:t>
            </w:r>
          </w:p>
        </w:tc>
        <w:tc>
          <w:tcPr>
            <w:tcW w:w="513" w:type="pct"/>
            <w:tcBorders>
              <w:top w:val="nil"/>
              <w:left w:val="nil"/>
              <w:bottom w:val="single" w:sz="4" w:space="0" w:color="auto"/>
              <w:right w:val="single" w:sz="4" w:space="0" w:color="auto"/>
            </w:tcBorders>
            <w:shd w:val="clear" w:color="auto" w:fill="auto"/>
            <w:noWrap/>
            <w:vAlign w:val="center"/>
            <w:hideMark/>
          </w:tcPr>
          <w:p w14:paraId="5F1DF85B" w14:textId="77777777" w:rsidR="00A94821" w:rsidRPr="003E1F78" w:rsidRDefault="00A94821" w:rsidP="00A94821">
            <w:pPr>
              <w:jc w:val="center"/>
              <w:rPr>
                <w:rFonts w:ascii="Myriad Pro" w:hAnsi="Myriad Pro" w:cs="Arial"/>
                <w:color w:val="000000"/>
                <w:sz w:val="20"/>
                <w:szCs w:val="20"/>
              </w:rPr>
            </w:pPr>
            <w:r w:rsidRPr="003E1F78">
              <w:rPr>
                <w:rFonts w:ascii="Myriad Pro" w:hAnsi="Myriad Pro" w:cs="Arial"/>
                <w:color w:val="000000"/>
                <w:sz w:val="20"/>
                <w:szCs w:val="20"/>
              </w:rPr>
              <w:t>193 288,9</w:t>
            </w:r>
          </w:p>
        </w:tc>
        <w:tc>
          <w:tcPr>
            <w:tcW w:w="696" w:type="pct"/>
            <w:tcBorders>
              <w:top w:val="nil"/>
              <w:left w:val="nil"/>
              <w:bottom w:val="single" w:sz="4" w:space="0" w:color="auto"/>
              <w:right w:val="single" w:sz="4" w:space="0" w:color="auto"/>
            </w:tcBorders>
            <w:shd w:val="clear" w:color="auto" w:fill="auto"/>
            <w:noWrap/>
            <w:vAlign w:val="center"/>
            <w:hideMark/>
          </w:tcPr>
          <w:p w14:paraId="1BCDA562" w14:textId="77777777" w:rsidR="00A94821" w:rsidRPr="003E1F78" w:rsidRDefault="00A94821" w:rsidP="00A94821">
            <w:pPr>
              <w:jc w:val="center"/>
              <w:rPr>
                <w:rFonts w:ascii="Myriad Pro" w:hAnsi="Myriad Pro" w:cs="Calibri"/>
                <w:color w:val="000000"/>
                <w:sz w:val="20"/>
                <w:szCs w:val="20"/>
              </w:rPr>
            </w:pPr>
            <w:r w:rsidRPr="003E1F78">
              <w:rPr>
                <w:rFonts w:ascii="Myriad Pro" w:hAnsi="Myriad Pro" w:cs="Calibri"/>
                <w:color w:val="000000"/>
                <w:sz w:val="20"/>
                <w:szCs w:val="20"/>
              </w:rPr>
              <w:t>193 525,8</w:t>
            </w:r>
          </w:p>
        </w:tc>
      </w:tr>
      <w:tr w:rsidR="00A94821" w:rsidRPr="003E1F78" w14:paraId="6AFC2CAC" w14:textId="77777777" w:rsidTr="00A94821">
        <w:trPr>
          <w:trHeight w:val="468"/>
          <w:jc w:val="center"/>
        </w:trPr>
        <w:tc>
          <w:tcPr>
            <w:tcW w:w="1299" w:type="pct"/>
            <w:tcBorders>
              <w:top w:val="nil"/>
              <w:left w:val="single" w:sz="8" w:space="0" w:color="auto"/>
              <w:bottom w:val="single" w:sz="8" w:space="0" w:color="auto"/>
              <w:right w:val="single" w:sz="8" w:space="0" w:color="auto"/>
            </w:tcBorders>
            <w:shd w:val="clear" w:color="auto" w:fill="auto"/>
            <w:vAlign w:val="center"/>
            <w:hideMark/>
          </w:tcPr>
          <w:p w14:paraId="4B494368" w14:textId="77777777" w:rsidR="00A94821" w:rsidRPr="003E1F78" w:rsidRDefault="00A94821" w:rsidP="00A94821">
            <w:pPr>
              <w:rPr>
                <w:rFonts w:ascii="Myriad Pro" w:hAnsi="Myriad Pro" w:cs="Arial"/>
                <w:color w:val="000000"/>
                <w:sz w:val="20"/>
                <w:szCs w:val="20"/>
              </w:rPr>
            </w:pPr>
            <w:r w:rsidRPr="003E1F78">
              <w:rPr>
                <w:rFonts w:ascii="Myriad Pro" w:hAnsi="Myriad Pro" w:cs="Arial"/>
                <w:color w:val="000000"/>
                <w:sz w:val="20"/>
                <w:szCs w:val="20"/>
              </w:rPr>
              <w:t>коэффициент эластичности операционных расходов по росту активов</w:t>
            </w:r>
          </w:p>
        </w:tc>
        <w:tc>
          <w:tcPr>
            <w:tcW w:w="452" w:type="pct"/>
            <w:tcBorders>
              <w:top w:val="nil"/>
              <w:left w:val="nil"/>
              <w:bottom w:val="single" w:sz="8" w:space="0" w:color="auto"/>
              <w:right w:val="single" w:sz="8" w:space="0" w:color="auto"/>
            </w:tcBorders>
            <w:shd w:val="clear" w:color="auto" w:fill="auto"/>
            <w:noWrap/>
            <w:vAlign w:val="center"/>
            <w:hideMark/>
          </w:tcPr>
          <w:p w14:paraId="54ABC0B3" w14:textId="77777777" w:rsidR="00A94821" w:rsidRPr="003E1F78" w:rsidRDefault="00A94821" w:rsidP="00A94821">
            <w:pPr>
              <w:jc w:val="center"/>
              <w:rPr>
                <w:rFonts w:ascii="Myriad Pro" w:hAnsi="Myriad Pro" w:cs="Calibri"/>
                <w:color w:val="000000"/>
                <w:sz w:val="20"/>
                <w:szCs w:val="20"/>
              </w:rPr>
            </w:pPr>
          </w:p>
        </w:tc>
        <w:tc>
          <w:tcPr>
            <w:tcW w:w="501" w:type="pct"/>
            <w:tcBorders>
              <w:top w:val="nil"/>
              <w:left w:val="nil"/>
              <w:bottom w:val="single" w:sz="4" w:space="0" w:color="auto"/>
              <w:right w:val="single" w:sz="4" w:space="0" w:color="auto"/>
            </w:tcBorders>
            <w:shd w:val="clear" w:color="auto" w:fill="auto"/>
            <w:noWrap/>
            <w:vAlign w:val="center"/>
            <w:hideMark/>
          </w:tcPr>
          <w:p w14:paraId="5C0C7DA6" w14:textId="77777777" w:rsidR="00A94821" w:rsidRPr="003E1F78" w:rsidRDefault="00A94821" w:rsidP="00A94821">
            <w:pPr>
              <w:jc w:val="center"/>
              <w:rPr>
                <w:rFonts w:ascii="Myriad Pro" w:hAnsi="Myriad Pro" w:cs="Calibri"/>
                <w:color w:val="000000"/>
                <w:sz w:val="20"/>
                <w:szCs w:val="20"/>
              </w:rPr>
            </w:pPr>
          </w:p>
        </w:tc>
        <w:tc>
          <w:tcPr>
            <w:tcW w:w="513" w:type="pct"/>
            <w:tcBorders>
              <w:top w:val="nil"/>
              <w:left w:val="nil"/>
              <w:bottom w:val="single" w:sz="4" w:space="0" w:color="auto"/>
              <w:right w:val="single" w:sz="4" w:space="0" w:color="auto"/>
            </w:tcBorders>
            <w:shd w:val="clear" w:color="auto" w:fill="auto"/>
            <w:noWrap/>
            <w:vAlign w:val="center"/>
            <w:hideMark/>
          </w:tcPr>
          <w:p w14:paraId="663D3559" w14:textId="77777777" w:rsidR="00A94821" w:rsidRPr="003E1F78" w:rsidRDefault="00A94821" w:rsidP="00A94821">
            <w:pPr>
              <w:jc w:val="center"/>
              <w:rPr>
                <w:rFonts w:ascii="Myriad Pro" w:hAnsi="Myriad Pro" w:cs="Calibri"/>
                <w:color w:val="000000"/>
                <w:sz w:val="20"/>
                <w:szCs w:val="20"/>
              </w:rPr>
            </w:pPr>
            <w:r w:rsidRPr="003E1F78">
              <w:rPr>
                <w:rFonts w:ascii="Myriad Pro" w:hAnsi="Myriad Pro" w:cs="Calibri"/>
                <w:color w:val="000000"/>
                <w:sz w:val="20"/>
                <w:szCs w:val="20"/>
              </w:rPr>
              <w:t>0,75</w:t>
            </w:r>
          </w:p>
        </w:tc>
        <w:tc>
          <w:tcPr>
            <w:tcW w:w="513" w:type="pct"/>
            <w:tcBorders>
              <w:top w:val="nil"/>
              <w:left w:val="nil"/>
              <w:bottom w:val="single" w:sz="4" w:space="0" w:color="auto"/>
              <w:right w:val="single" w:sz="4" w:space="0" w:color="auto"/>
            </w:tcBorders>
            <w:shd w:val="clear" w:color="auto" w:fill="auto"/>
            <w:noWrap/>
            <w:vAlign w:val="center"/>
            <w:hideMark/>
          </w:tcPr>
          <w:p w14:paraId="553494B0" w14:textId="77777777" w:rsidR="00A94821" w:rsidRPr="003E1F78" w:rsidRDefault="00A94821" w:rsidP="00A94821">
            <w:pPr>
              <w:jc w:val="center"/>
              <w:rPr>
                <w:rFonts w:ascii="Myriad Pro" w:hAnsi="Myriad Pro" w:cs="Calibri"/>
                <w:color w:val="000000"/>
                <w:sz w:val="20"/>
                <w:szCs w:val="20"/>
              </w:rPr>
            </w:pPr>
          </w:p>
        </w:tc>
        <w:tc>
          <w:tcPr>
            <w:tcW w:w="513" w:type="pct"/>
            <w:tcBorders>
              <w:top w:val="nil"/>
              <w:left w:val="nil"/>
              <w:bottom w:val="single" w:sz="4" w:space="0" w:color="auto"/>
              <w:right w:val="single" w:sz="4" w:space="0" w:color="auto"/>
            </w:tcBorders>
            <w:shd w:val="clear" w:color="auto" w:fill="auto"/>
            <w:noWrap/>
            <w:vAlign w:val="center"/>
            <w:hideMark/>
          </w:tcPr>
          <w:p w14:paraId="5D38F95B" w14:textId="77777777" w:rsidR="00A94821" w:rsidRPr="003E1F78" w:rsidRDefault="00A94821" w:rsidP="00A94821">
            <w:pPr>
              <w:jc w:val="center"/>
              <w:rPr>
                <w:rFonts w:ascii="Myriad Pro" w:hAnsi="Myriad Pro" w:cs="Calibri"/>
                <w:color w:val="000000"/>
                <w:sz w:val="20"/>
                <w:szCs w:val="20"/>
              </w:rPr>
            </w:pPr>
            <w:r w:rsidRPr="003E1F78">
              <w:rPr>
                <w:rFonts w:ascii="Myriad Pro" w:hAnsi="Myriad Pro" w:cs="Calibri"/>
                <w:color w:val="000000"/>
                <w:sz w:val="20"/>
                <w:szCs w:val="20"/>
              </w:rPr>
              <w:t>0,75</w:t>
            </w:r>
          </w:p>
        </w:tc>
        <w:tc>
          <w:tcPr>
            <w:tcW w:w="513" w:type="pct"/>
            <w:tcBorders>
              <w:top w:val="nil"/>
              <w:left w:val="nil"/>
              <w:bottom w:val="single" w:sz="4" w:space="0" w:color="auto"/>
              <w:right w:val="single" w:sz="4" w:space="0" w:color="auto"/>
            </w:tcBorders>
            <w:shd w:val="clear" w:color="auto" w:fill="auto"/>
            <w:noWrap/>
            <w:vAlign w:val="center"/>
            <w:hideMark/>
          </w:tcPr>
          <w:p w14:paraId="6DC2F498" w14:textId="77777777" w:rsidR="00A94821" w:rsidRPr="003E1F78" w:rsidRDefault="00A94821" w:rsidP="00A94821">
            <w:pPr>
              <w:jc w:val="center"/>
              <w:rPr>
                <w:rFonts w:ascii="Myriad Pro" w:hAnsi="Myriad Pro" w:cs="Calibri"/>
                <w:color w:val="000000"/>
                <w:sz w:val="20"/>
                <w:szCs w:val="20"/>
              </w:rPr>
            </w:pPr>
          </w:p>
        </w:tc>
        <w:tc>
          <w:tcPr>
            <w:tcW w:w="696" w:type="pct"/>
            <w:tcBorders>
              <w:top w:val="nil"/>
              <w:left w:val="nil"/>
              <w:bottom w:val="single" w:sz="4" w:space="0" w:color="auto"/>
              <w:right w:val="single" w:sz="4" w:space="0" w:color="auto"/>
            </w:tcBorders>
            <w:shd w:val="clear" w:color="auto" w:fill="auto"/>
            <w:noWrap/>
            <w:vAlign w:val="center"/>
            <w:hideMark/>
          </w:tcPr>
          <w:p w14:paraId="6B2E5192" w14:textId="77777777" w:rsidR="00A94821" w:rsidRPr="003E1F78" w:rsidRDefault="00A94821" w:rsidP="00A94821">
            <w:pPr>
              <w:jc w:val="center"/>
              <w:rPr>
                <w:rFonts w:ascii="Myriad Pro" w:hAnsi="Myriad Pro" w:cs="Calibri"/>
                <w:color w:val="000000"/>
                <w:sz w:val="20"/>
                <w:szCs w:val="20"/>
              </w:rPr>
            </w:pPr>
            <w:r w:rsidRPr="003E1F78">
              <w:rPr>
                <w:rFonts w:ascii="Myriad Pro" w:hAnsi="Myriad Pro" w:cs="Calibri"/>
                <w:color w:val="000000"/>
                <w:sz w:val="20"/>
                <w:szCs w:val="20"/>
              </w:rPr>
              <w:t>0,75</w:t>
            </w:r>
          </w:p>
        </w:tc>
      </w:tr>
      <w:tr w:rsidR="00A94821" w:rsidRPr="003E1F78" w14:paraId="23FC80BB" w14:textId="77777777" w:rsidTr="00A94821">
        <w:trPr>
          <w:trHeight w:val="375"/>
          <w:jc w:val="center"/>
        </w:trPr>
        <w:tc>
          <w:tcPr>
            <w:tcW w:w="1299" w:type="pct"/>
            <w:tcBorders>
              <w:top w:val="nil"/>
              <w:left w:val="single" w:sz="8" w:space="0" w:color="auto"/>
              <w:bottom w:val="single" w:sz="8" w:space="0" w:color="auto"/>
              <w:right w:val="single" w:sz="8" w:space="0" w:color="auto"/>
            </w:tcBorders>
            <w:shd w:val="clear" w:color="auto" w:fill="auto"/>
            <w:vAlign w:val="center"/>
            <w:hideMark/>
          </w:tcPr>
          <w:p w14:paraId="674AAC35" w14:textId="77777777" w:rsidR="00A94821" w:rsidRPr="003E1F78" w:rsidRDefault="00A94821" w:rsidP="00A94821">
            <w:pPr>
              <w:rPr>
                <w:rFonts w:ascii="Myriad Pro" w:hAnsi="Myriad Pro" w:cs="Arial"/>
                <w:color w:val="000000"/>
                <w:sz w:val="20"/>
                <w:szCs w:val="20"/>
              </w:rPr>
            </w:pPr>
            <w:r w:rsidRPr="003E1F78">
              <w:rPr>
                <w:rFonts w:ascii="Myriad Pro" w:hAnsi="Myriad Pro" w:cs="Arial"/>
                <w:color w:val="000000"/>
                <w:sz w:val="20"/>
                <w:szCs w:val="20"/>
              </w:rPr>
              <w:t>индекс изменения количества активов</w:t>
            </w:r>
          </w:p>
        </w:tc>
        <w:tc>
          <w:tcPr>
            <w:tcW w:w="452" w:type="pct"/>
            <w:tcBorders>
              <w:top w:val="nil"/>
              <w:left w:val="nil"/>
              <w:bottom w:val="single" w:sz="8" w:space="0" w:color="auto"/>
              <w:right w:val="single" w:sz="8" w:space="0" w:color="auto"/>
            </w:tcBorders>
            <w:shd w:val="clear" w:color="auto" w:fill="auto"/>
            <w:noWrap/>
            <w:vAlign w:val="center"/>
            <w:hideMark/>
          </w:tcPr>
          <w:p w14:paraId="36BD527C" w14:textId="77777777" w:rsidR="00A94821" w:rsidRPr="003E1F78" w:rsidRDefault="00A94821" w:rsidP="00A94821">
            <w:pPr>
              <w:jc w:val="center"/>
              <w:rPr>
                <w:rFonts w:ascii="Myriad Pro" w:hAnsi="Myriad Pro" w:cs="Arial"/>
                <w:color w:val="000000"/>
                <w:sz w:val="20"/>
                <w:szCs w:val="20"/>
              </w:rPr>
            </w:pPr>
            <w:r w:rsidRPr="003E1F78">
              <w:rPr>
                <w:rFonts w:ascii="Myriad Pro" w:hAnsi="Myriad Pro" w:cs="Arial"/>
                <w:color w:val="000000"/>
                <w:sz w:val="20"/>
                <w:szCs w:val="20"/>
              </w:rPr>
              <w:t>%</w:t>
            </w:r>
          </w:p>
        </w:tc>
        <w:tc>
          <w:tcPr>
            <w:tcW w:w="501" w:type="pct"/>
            <w:tcBorders>
              <w:top w:val="nil"/>
              <w:left w:val="nil"/>
              <w:bottom w:val="single" w:sz="4" w:space="0" w:color="auto"/>
              <w:right w:val="single" w:sz="4" w:space="0" w:color="auto"/>
            </w:tcBorders>
            <w:shd w:val="clear" w:color="auto" w:fill="auto"/>
            <w:noWrap/>
            <w:vAlign w:val="center"/>
            <w:hideMark/>
          </w:tcPr>
          <w:p w14:paraId="181221BC" w14:textId="77777777" w:rsidR="00A94821" w:rsidRPr="003E1F78" w:rsidRDefault="00A94821" w:rsidP="00A94821">
            <w:pPr>
              <w:jc w:val="center"/>
              <w:rPr>
                <w:rFonts w:ascii="Myriad Pro" w:hAnsi="Myriad Pro" w:cs="Calibri"/>
                <w:color w:val="000000"/>
                <w:sz w:val="20"/>
                <w:szCs w:val="20"/>
              </w:rPr>
            </w:pPr>
          </w:p>
        </w:tc>
        <w:tc>
          <w:tcPr>
            <w:tcW w:w="513" w:type="pct"/>
            <w:tcBorders>
              <w:top w:val="nil"/>
              <w:left w:val="nil"/>
              <w:bottom w:val="single" w:sz="4" w:space="0" w:color="auto"/>
              <w:right w:val="single" w:sz="4" w:space="0" w:color="auto"/>
            </w:tcBorders>
            <w:shd w:val="clear" w:color="auto" w:fill="auto"/>
            <w:noWrap/>
            <w:vAlign w:val="center"/>
            <w:hideMark/>
          </w:tcPr>
          <w:p w14:paraId="0AA4F61A" w14:textId="77777777" w:rsidR="00A94821" w:rsidRPr="003E1F78" w:rsidRDefault="00A94821" w:rsidP="00A94821">
            <w:pPr>
              <w:jc w:val="center"/>
              <w:rPr>
                <w:rFonts w:ascii="Myriad Pro" w:hAnsi="Myriad Pro" w:cs="Calibri"/>
                <w:color w:val="000000"/>
                <w:sz w:val="20"/>
                <w:szCs w:val="20"/>
              </w:rPr>
            </w:pPr>
            <w:r w:rsidRPr="003E1F78">
              <w:rPr>
                <w:rFonts w:ascii="Myriad Pro" w:hAnsi="Myriad Pro" w:cs="Calibri"/>
                <w:color w:val="000000"/>
                <w:sz w:val="20"/>
                <w:szCs w:val="20"/>
              </w:rPr>
              <w:t>0,59%</w:t>
            </w:r>
          </w:p>
        </w:tc>
        <w:tc>
          <w:tcPr>
            <w:tcW w:w="513" w:type="pct"/>
            <w:tcBorders>
              <w:top w:val="nil"/>
              <w:left w:val="nil"/>
              <w:bottom w:val="single" w:sz="4" w:space="0" w:color="auto"/>
              <w:right w:val="single" w:sz="4" w:space="0" w:color="auto"/>
            </w:tcBorders>
            <w:shd w:val="clear" w:color="auto" w:fill="auto"/>
            <w:noWrap/>
            <w:vAlign w:val="center"/>
            <w:hideMark/>
          </w:tcPr>
          <w:p w14:paraId="7581FDE3" w14:textId="77777777" w:rsidR="00A94821" w:rsidRPr="003E1F78" w:rsidRDefault="00A94821" w:rsidP="00A94821">
            <w:pPr>
              <w:jc w:val="center"/>
              <w:rPr>
                <w:rFonts w:ascii="Myriad Pro" w:hAnsi="Myriad Pro" w:cs="Calibri"/>
                <w:color w:val="000000"/>
                <w:sz w:val="20"/>
                <w:szCs w:val="20"/>
              </w:rPr>
            </w:pPr>
          </w:p>
        </w:tc>
        <w:tc>
          <w:tcPr>
            <w:tcW w:w="513" w:type="pct"/>
            <w:tcBorders>
              <w:top w:val="nil"/>
              <w:left w:val="nil"/>
              <w:bottom w:val="single" w:sz="4" w:space="0" w:color="auto"/>
              <w:right w:val="single" w:sz="4" w:space="0" w:color="auto"/>
            </w:tcBorders>
            <w:shd w:val="clear" w:color="auto" w:fill="auto"/>
            <w:noWrap/>
            <w:vAlign w:val="center"/>
            <w:hideMark/>
          </w:tcPr>
          <w:p w14:paraId="16F5E162" w14:textId="77777777" w:rsidR="00A94821" w:rsidRPr="003E1F78" w:rsidRDefault="00A94821" w:rsidP="00A94821">
            <w:pPr>
              <w:jc w:val="center"/>
              <w:rPr>
                <w:rFonts w:ascii="Myriad Pro" w:hAnsi="Myriad Pro" w:cs="Calibri"/>
                <w:color w:val="000000"/>
                <w:sz w:val="20"/>
                <w:szCs w:val="20"/>
              </w:rPr>
            </w:pPr>
            <w:r w:rsidRPr="003E1F78">
              <w:rPr>
                <w:rFonts w:ascii="Myriad Pro" w:hAnsi="Myriad Pro" w:cs="Calibri"/>
                <w:color w:val="000000"/>
                <w:sz w:val="20"/>
                <w:szCs w:val="20"/>
              </w:rPr>
              <w:t>0,12%</w:t>
            </w:r>
          </w:p>
        </w:tc>
        <w:tc>
          <w:tcPr>
            <w:tcW w:w="513" w:type="pct"/>
            <w:tcBorders>
              <w:top w:val="nil"/>
              <w:left w:val="nil"/>
              <w:bottom w:val="single" w:sz="4" w:space="0" w:color="auto"/>
              <w:right w:val="single" w:sz="4" w:space="0" w:color="auto"/>
            </w:tcBorders>
            <w:shd w:val="clear" w:color="auto" w:fill="auto"/>
            <w:noWrap/>
            <w:vAlign w:val="center"/>
            <w:hideMark/>
          </w:tcPr>
          <w:p w14:paraId="71D42013" w14:textId="77777777" w:rsidR="00A94821" w:rsidRPr="003E1F78" w:rsidRDefault="00A94821" w:rsidP="00A94821">
            <w:pPr>
              <w:jc w:val="center"/>
              <w:rPr>
                <w:rFonts w:ascii="Myriad Pro" w:hAnsi="Myriad Pro" w:cs="Calibri"/>
                <w:color w:val="000000"/>
                <w:sz w:val="20"/>
                <w:szCs w:val="20"/>
              </w:rPr>
            </w:pPr>
          </w:p>
        </w:tc>
        <w:tc>
          <w:tcPr>
            <w:tcW w:w="696" w:type="pct"/>
            <w:tcBorders>
              <w:top w:val="nil"/>
              <w:left w:val="nil"/>
              <w:bottom w:val="single" w:sz="4" w:space="0" w:color="auto"/>
              <w:right w:val="single" w:sz="4" w:space="0" w:color="auto"/>
            </w:tcBorders>
            <w:shd w:val="clear" w:color="auto" w:fill="auto"/>
            <w:noWrap/>
            <w:vAlign w:val="center"/>
            <w:hideMark/>
          </w:tcPr>
          <w:p w14:paraId="71DF70EF" w14:textId="77777777" w:rsidR="00A94821" w:rsidRPr="003E1F78" w:rsidRDefault="00A94821" w:rsidP="00A94821">
            <w:pPr>
              <w:jc w:val="center"/>
              <w:rPr>
                <w:rFonts w:ascii="Myriad Pro" w:hAnsi="Myriad Pro" w:cs="Calibri"/>
                <w:color w:val="000000"/>
                <w:sz w:val="20"/>
                <w:szCs w:val="20"/>
              </w:rPr>
            </w:pPr>
            <w:r w:rsidRPr="003E1F78">
              <w:rPr>
                <w:rFonts w:ascii="Myriad Pro" w:hAnsi="Myriad Pro" w:cs="Calibri"/>
                <w:color w:val="000000"/>
                <w:sz w:val="20"/>
                <w:szCs w:val="20"/>
              </w:rPr>
              <w:t>0,12%</w:t>
            </w:r>
          </w:p>
        </w:tc>
      </w:tr>
      <w:tr w:rsidR="00A94821" w:rsidRPr="003E1F78" w14:paraId="720D04C5" w14:textId="77777777" w:rsidTr="00A94821">
        <w:trPr>
          <w:trHeight w:val="409"/>
          <w:jc w:val="center"/>
        </w:trPr>
        <w:tc>
          <w:tcPr>
            <w:tcW w:w="1299" w:type="pct"/>
            <w:tcBorders>
              <w:top w:val="nil"/>
              <w:left w:val="single" w:sz="8" w:space="0" w:color="auto"/>
              <w:bottom w:val="single" w:sz="8" w:space="0" w:color="auto"/>
              <w:right w:val="single" w:sz="8" w:space="0" w:color="auto"/>
            </w:tcBorders>
            <w:shd w:val="clear" w:color="auto" w:fill="auto"/>
            <w:noWrap/>
            <w:vAlign w:val="center"/>
            <w:hideMark/>
          </w:tcPr>
          <w:p w14:paraId="28E33BCF" w14:textId="77777777" w:rsidR="00A94821" w:rsidRPr="003E1F78" w:rsidRDefault="00A94821" w:rsidP="00A94821">
            <w:pPr>
              <w:rPr>
                <w:rFonts w:ascii="Myriad Pro" w:hAnsi="Myriad Pro" w:cs="Arial"/>
                <w:color w:val="000000"/>
                <w:sz w:val="20"/>
                <w:szCs w:val="20"/>
              </w:rPr>
            </w:pPr>
            <w:r w:rsidRPr="003E1F78">
              <w:rPr>
                <w:rFonts w:ascii="Myriad Pro" w:hAnsi="Myriad Pro" w:cs="Arial"/>
                <w:color w:val="000000"/>
                <w:sz w:val="20"/>
                <w:szCs w:val="20"/>
              </w:rPr>
              <w:t>Итого коэффициент индексации</w:t>
            </w:r>
          </w:p>
        </w:tc>
        <w:tc>
          <w:tcPr>
            <w:tcW w:w="452" w:type="pct"/>
            <w:tcBorders>
              <w:top w:val="nil"/>
              <w:left w:val="nil"/>
              <w:bottom w:val="single" w:sz="8" w:space="0" w:color="auto"/>
              <w:right w:val="single" w:sz="8" w:space="0" w:color="auto"/>
            </w:tcBorders>
            <w:shd w:val="clear" w:color="auto" w:fill="auto"/>
            <w:noWrap/>
            <w:vAlign w:val="center"/>
            <w:hideMark/>
          </w:tcPr>
          <w:p w14:paraId="307A3EAE" w14:textId="77777777" w:rsidR="00A94821" w:rsidRPr="003E1F78" w:rsidRDefault="00A94821" w:rsidP="00A94821">
            <w:pPr>
              <w:jc w:val="center"/>
              <w:rPr>
                <w:rFonts w:ascii="Myriad Pro" w:hAnsi="Myriad Pro" w:cs="Calibri"/>
                <w:color w:val="000000"/>
                <w:sz w:val="20"/>
                <w:szCs w:val="20"/>
              </w:rPr>
            </w:pPr>
          </w:p>
        </w:tc>
        <w:tc>
          <w:tcPr>
            <w:tcW w:w="501" w:type="pct"/>
            <w:tcBorders>
              <w:top w:val="nil"/>
              <w:left w:val="nil"/>
              <w:bottom w:val="single" w:sz="4" w:space="0" w:color="auto"/>
              <w:right w:val="single" w:sz="4" w:space="0" w:color="auto"/>
            </w:tcBorders>
            <w:shd w:val="clear" w:color="auto" w:fill="auto"/>
            <w:noWrap/>
            <w:vAlign w:val="center"/>
            <w:hideMark/>
          </w:tcPr>
          <w:p w14:paraId="5CC361D1" w14:textId="77777777" w:rsidR="00A94821" w:rsidRPr="003E1F78" w:rsidRDefault="00A94821" w:rsidP="00A94821">
            <w:pPr>
              <w:jc w:val="center"/>
              <w:rPr>
                <w:rFonts w:ascii="Myriad Pro" w:hAnsi="Myriad Pro" w:cs="Calibri"/>
                <w:color w:val="000000"/>
                <w:sz w:val="20"/>
                <w:szCs w:val="20"/>
              </w:rPr>
            </w:pPr>
          </w:p>
        </w:tc>
        <w:tc>
          <w:tcPr>
            <w:tcW w:w="513" w:type="pct"/>
            <w:tcBorders>
              <w:top w:val="nil"/>
              <w:left w:val="nil"/>
              <w:bottom w:val="single" w:sz="4" w:space="0" w:color="auto"/>
              <w:right w:val="single" w:sz="4" w:space="0" w:color="auto"/>
            </w:tcBorders>
            <w:shd w:val="clear" w:color="auto" w:fill="auto"/>
            <w:noWrap/>
            <w:vAlign w:val="center"/>
            <w:hideMark/>
          </w:tcPr>
          <w:p w14:paraId="4E8C6924" w14:textId="77777777" w:rsidR="00A94821" w:rsidRPr="003E1F78" w:rsidRDefault="00A94821" w:rsidP="00A94821">
            <w:pPr>
              <w:jc w:val="center"/>
              <w:rPr>
                <w:rFonts w:ascii="Myriad Pro" w:hAnsi="Myriad Pro" w:cs="Calibri"/>
                <w:color w:val="000000"/>
                <w:sz w:val="20"/>
                <w:szCs w:val="20"/>
              </w:rPr>
            </w:pPr>
            <w:r w:rsidRPr="003E1F78">
              <w:rPr>
                <w:rFonts w:ascii="Myriad Pro" w:hAnsi="Myriad Pro" w:cs="Calibri"/>
                <w:color w:val="000000"/>
                <w:sz w:val="20"/>
                <w:szCs w:val="20"/>
              </w:rPr>
              <w:t>1,064968</w:t>
            </w:r>
          </w:p>
        </w:tc>
        <w:tc>
          <w:tcPr>
            <w:tcW w:w="513" w:type="pct"/>
            <w:tcBorders>
              <w:top w:val="nil"/>
              <w:left w:val="nil"/>
              <w:bottom w:val="single" w:sz="4" w:space="0" w:color="auto"/>
              <w:right w:val="single" w:sz="4" w:space="0" w:color="auto"/>
            </w:tcBorders>
            <w:shd w:val="clear" w:color="auto" w:fill="auto"/>
            <w:noWrap/>
            <w:vAlign w:val="center"/>
            <w:hideMark/>
          </w:tcPr>
          <w:p w14:paraId="7BAA583A" w14:textId="77777777" w:rsidR="00A94821" w:rsidRPr="003E1F78" w:rsidRDefault="00A94821" w:rsidP="00A94821">
            <w:pPr>
              <w:jc w:val="center"/>
              <w:rPr>
                <w:rFonts w:ascii="Myriad Pro" w:hAnsi="Myriad Pro" w:cs="Calibri"/>
                <w:color w:val="000000"/>
                <w:sz w:val="20"/>
                <w:szCs w:val="20"/>
              </w:rPr>
            </w:pPr>
          </w:p>
        </w:tc>
        <w:tc>
          <w:tcPr>
            <w:tcW w:w="513" w:type="pct"/>
            <w:tcBorders>
              <w:top w:val="nil"/>
              <w:left w:val="nil"/>
              <w:bottom w:val="single" w:sz="4" w:space="0" w:color="auto"/>
              <w:right w:val="single" w:sz="4" w:space="0" w:color="auto"/>
            </w:tcBorders>
            <w:shd w:val="clear" w:color="auto" w:fill="auto"/>
            <w:noWrap/>
            <w:vAlign w:val="center"/>
            <w:hideMark/>
          </w:tcPr>
          <w:p w14:paraId="51079438" w14:textId="77777777" w:rsidR="00A94821" w:rsidRPr="003E1F78" w:rsidRDefault="00A94821" w:rsidP="00A94821">
            <w:pPr>
              <w:jc w:val="center"/>
              <w:rPr>
                <w:rFonts w:ascii="Myriad Pro" w:hAnsi="Myriad Pro" w:cs="Calibri"/>
                <w:color w:val="000000"/>
                <w:sz w:val="20"/>
                <w:szCs w:val="20"/>
              </w:rPr>
            </w:pPr>
            <w:r w:rsidRPr="003E1F78">
              <w:rPr>
                <w:rFonts w:ascii="Myriad Pro" w:hAnsi="Myriad Pro" w:cs="Calibri"/>
                <w:color w:val="000000"/>
                <w:sz w:val="20"/>
                <w:szCs w:val="20"/>
              </w:rPr>
              <w:t>1,06126</w:t>
            </w:r>
          </w:p>
        </w:tc>
        <w:tc>
          <w:tcPr>
            <w:tcW w:w="513" w:type="pct"/>
            <w:tcBorders>
              <w:top w:val="nil"/>
              <w:left w:val="nil"/>
              <w:bottom w:val="single" w:sz="4" w:space="0" w:color="auto"/>
              <w:right w:val="single" w:sz="4" w:space="0" w:color="auto"/>
            </w:tcBorders>
            <w:shd w:val="clear" w:color="auto" w:fill="auto"/>
            <w:noWrap/>
            <w:vAlign w:val="center"/>
            <w:hideMark/>
          </w:tcPr>
          <w:p w14:paraId="2ACDF898" w14:textId="77777777" w:rsidR="00A94821" w:rsidRPr="003E1F78" w:rsidRDefault="00A94821" w:rsidP="00A94821">
            <w:pPr>
              <w:jc w:val="center"/>
              <w:rPr>
                <w:rFonts w:ascii="Myriad Pro" w:hAnsi="Myriad Pro" w:cs="Calibri"/>
                <w:color w:val="000000"/>
                <w:sz w:val="20"/>
                <w:szCs w:val="20"/>
              </w:rPr>
            </w:pPr>
          </w:p>
        </w:tc>
        <w:tc>
          <w:tcPr>
            <w:tcW w:w="696" w:type="pct"/>
            <w:tcBorders>
              <w:top w:val="nil"/>
              <w:left w:val="nil"/>
              <w:bottom w:val="single" w:sz="4" w:space="0" w:color="auto"/>
              <w:right w:val="single" w:sz="4" w:space="0" w:color="auto"/>
            </w:tcBorders>
            <w:shd w:val="clear" w:color="auto" w:fill="auto"/>
            <w:noWrap/>
            <w:vAlign w:val="center"/>
            <w:hideMark/>
          </w:tcPr>
          <w:p w14:paraId="3AC6A74D" w14:textId="77777777" w:rsidR="00A94821" w:rsidRPr="003E1F78" w:rsidRDefault="00A94821" w:rsidP="00A94821">
            <w:pPr>
              <w:jc w:val="center"/>
              <w:rPr>
                <w:rFonts w:ascii="Myriad Pro" w:hAnsi="Myriad Pro" w:cs="Calibri"/>
                <w:color w:val="000000"/>
                <w:sz w:val="20"/>
                <w:szCs w:val="20"/>
              </w:rPr>
            </w:pPr>
            <w:r w:rsidRPr="003E1F78">
              <w:rPr>
                <w:rFonts w:ascii="Myriad Pro" w:hAnsi="Myriad Pro" w:cs="Calibri"/>
                <w:color w:val="000000"/>
                <w:sz w:val="20"/>
                <w:szCs w:val="20"/>
              </w:rPr>
              <w:t>1,06126464</w:t>
            </w:r>
          </w:p>
        </w:tc>
      </w:tr>
      <w:tr w:rsidR="00A94821" w:rsidRPr="003E1F78" w14:paraId="4E132B14" w14:textId="77777777" w:rsidTr="00A94821">
        <w:trPr>
          <w:trHeight w:val="568"/>
          <w:jc w:val="center"/>
        </w:trPr>
        <w:tc>
          <w:tcPr>
            <w:tcW w:w="1299" w:type="pct"/>
            <w:tcBorders>
              <w:top w:val="nil"/>
              <w:left w:val="single" w:sz="8" w:space="0" w:color="auto"/>
              <w:bottom w:val="single" w:sz="8" w:space="0" w:color="auto"/>
              <w:right w:val="single" w:sz="8" w:space="0" w:color="auto"/>
            </w:tcBorders>
            <w:shd w:val="clear" w:color="auto" w:fill="auto"/>
            <w:vAlign w:val="center"/>
            <w:hideMark/>
          </w:tcPr>
          <w:p w14:paraId="787CE490" w14:textId="77777777" w:rsidR="00A94821" w:rsidRPr="003E1F78" w:rsidRDefault="00A94821" w:rsidP="00A94821">
            <w:pPr>
              <w:rPr>
                <w:rFonts w:ascii="Myriad Pro" w:hAnsi="Myriad Pro" w:cs="Arial"/>
                <w:color w:val="000000"/>
                <w:sz w:val="20"/>
                <w:szCs w:val="20"/>
              </w:rPr>
            </w:pPr>
            <w:r w:rsidRPr="003E1F78">
              <w:rPr>
                <w:rFonts w:ascii="Myriad Pro" w:hAnsi="Myriad Pro" w:cs="Arial"/>
                <w:color w:val="000000"/>
                <w:sz w:val="20"/>
                <w:szCs w:val="20"/>
              </w:rPr>
              <w:t>Величина операционных расходов, скорректированная на фактические параметры</w:t>
            </w:r>
          </w:p>
        </w:tc>
        <w:tc>
          <w:tcPr>
            <w:tcW w:w="452" w:type="pct"/>
            <w:tcBorders>
              <w:top w:val="nil"/>
              <w:left w:val="nil"/>
              <w:bottom w:val="single" w:sz="8" w:space="0" w:color="auto"/>
              <w:right w:val="single" w:sz="8" w:space="0" w:color="auto"/>
            </w:tcBorders>
            <w:shd w:val="clear" w:color="auto" w:fill="auto"/>
            <w:noWrap/>
            <w:vAlign w:val="center"/>
            <w:hideMark/>
          </w:tcPr>
          <w:p w14:paraId="6A5950D6" w14:textId="77777777" w:rsidR="00A94821" w:rsidRPr="003E1F78" w:rsidRDefault="00A94821" w:rsidP="00A94821">
            <w:pPr>
              <w:jc w:val="center"/>
              <w:rPr>
                <w:rFonts w:ascii="Myriad Pro" w:hAnsi="Myriad Pro" w:cs="Arial"/>
                <w:color w:val="000000"/>
                <w:sz w:val="20"/>
                <w:szCs w:val="20"/>
              </w:rPr>
            </w:pPr>
            <w:r w:rsidRPr="003E1F78">
              <w:rPr>
                <w:rFonts w:ascii="Myriad Pro" w:hAnsi="Myriad Pro" w:cs="Arial"/>
                <w:color w:val="000000"/>
                <w:sz w:val="20"/>
                <w:szCs w:val="20"/>
              </w:rPr>
              <w:t>тыс. руб.</w:t>
            </w:r>
          </w:p>
        </w:tc>
        <w:tc>
          <w:tcPr>
            <w:tcW w:w="501" w:type="pct"/>
            <w:tcBorders>
              <w:top w:val="nil"/>
              <w:left w:val="nil"/>
              <w:bottom w:val="single" w:sz="4" w:space="0" w:color="auto"/>
              <w:right w:val="single" w:sz="4" w:space="0" w:color="auto"/>
            </w:tcBorders>
            <w:shd w:val="clear" w:color="auto" w:fill="auto"/>
            <w:noWrap/>
            <w:vAlign w:val="center"/>
            <w:hideMark/>
          </w:tcPr>
          <w:p w14:paraId="7F7F0A90" w14:textId="77777777" w:rsidR="00A94821" w:rsidRPr="003E1F78" w:rsidRDefault="00A94821" w:rsidP="00A94821">
            <w:pPr>
              <w:jc w:val="center"/>
              <w:rPr>
                <w:rFonts w:ascii="Myriad Pro" w:hAnsi="Myriad Pro" w:cs="Calibri"/>
                <w:color w:val="000000"/>
                <w:sz w:val="20"/>
                <w:szCs w:val="20"/>
              </w:rPr>
            </w:pPr>
            <w:r w:rsidRPr="003E1F78">
              <w:rPr>
                <w:rFonts w:ascii="Myriad Pro" w:hAnsi="Myriad Pro" w:cs="Calibri"/>
                <w:color w:val="000000"/>
                <w:sz w:val="20"/>
                <w:szCs w:val="20"/>
              </w:rPr>
              <w:t>1 742 048,9</w:t>
            </w:r>
          </w:p>
        </w:tc>
        <w:tc>
          <w:tcPr>
            <w:tcW w:w="513" w:type="pct"/>
            <w:tcBorders>
              <w:top w:val="nil"/>
              <w:left w:val="nil"/>
              <w:bottom w:val="single" w:sz="4" w:space="0" w:color="auto"/>
              <w:right w:val="single" w:sz="4" w:space="0" w:color="auto"/>
            </w:tcBorders>
            <w:shd w:val="clear" w:color="auto" w:fill="auto"/>
            <w:noWrap/>
            <w:vAlign w:val="center"/>
            <w:hideMark/>
          </w:tcPr>
          <w:p w14:paraId="47C53AEF" w14:textId="77777777" w:rsidR="00A94821" w:rsidRPr="003E1F78" w:rsidRDefault="00A94821" w:rsidP="00A94821">
            <w:pPr>
              <w:jc w:val="center"/>
              <w:rPr>
                <w:rFonts w:ascii="Myriad Pro" w:hAnsi="Myriad Pro" w:cs="Calibri"/>
                <w:color w:val="000000"/>
                <w:sz w:val="20"/>
                <w:szCs w:val="20"/>
              </w:rPr>
            </w:pPr>
            <w:r w:rsidRPr="003E1F78">
              <w:rPr>
                <w:rFonts w:ascii="Myriad Pro" w:hAnsi="Myriad Pro" w:cs="Calibri"/>
                <w:color w:val="000000"/>
                <w:sz w:val="20"/>
                <w:szCs w:val="20"/>
              </w:rPr>
              <w:t>1 855 226,4</w:t>
            </w:r>
          </w:p>
        </w:tc>
        <w:tc>
          <w:tcPr>
            <w:tcW w:w="513" w:type="pct"/>
            <w:tcBorders>
              <w:top w:val="nil"/>
              <w:left w:val="nil"/>
              <w:bottom w:val="single" w:sz="4" w:space="0" w:color="auto"/>
              <w:right w:val="single" w:sz="4" w:space="0" w:color="auto"/>
            </w:tcBorders>
            <w:shd w:val="clear" w:color="auto" w:fill="auto"/>
            <w:noWrap/>
            <w:vAlign w:val="center"/>
            <w:hideMark/>
          </w:tcPr>
          <w:p w14:paraId="7472D024" w14:textId="77777777" w:rsidR="00A94821" w:rsidRPr="003E1F78" w:rsidRDefault="00A94821" w:rsidP="00A94821">
            <w:pPr>
              <w:jc w:val="center"/>
              <w:rPr>
                <w:rFonts w:ascii="Myriad Pro" w:hAnsi="Myriad Pro" w:cs="Calibri"/>
                <w:color w:val="000000"/>
                <w:sz w:val="20"/>
                <w:szCs w:val="20"/>
              </w:rPr>
            </w:pPr>
            <w:r w:rsidRPr="003E1F78">
              <w:rPr>
                <w:rFonts w:ascii="Myriad Pro" w:hAnsi="Myriad Pro" w:cs="Calibri"/>
                <w:color w:val="000000"/>
                <w:sz w:val="20"/>
                <w:szCs w:val="20"/>
              </w:rPr>
              <w:t>1 742 048,9</w:t>
            </w:r>
          </w:p>
        </w:tc>
        <w:tc>
          <w:tcPr>
            <w:tcW w:w="513" w:type="pct"/>
            <w:tcBorders>
              <w:top w:val="nil"/>
              <w:left w:val="nil"/>
              <w:bottom w:val="single" w:sz="4" w:space="0" w:color="auto"/>
              <w:right w:val="single" w:sz="4" w:space="0" w:color="auto"/>
            </w:tcBorders>
            <w:shd w:val="clear" w:color="auto" w:fill="auto"/>
            <w:noWrap/>
            <w:vAlign w:val="center"/>
            <w:hideMark/>
          </w:tcPr>
          <w:p w14:paraId="73A7F5CD" w14:textId="77777777" w:rsidR="00A94821" w:rsidRPr="003E1F78" w:rsidRDefault="00A94821" w:rsidP="00A94821">
            <w:pPr>
              <w:jc w:val="center"/>
              <w:rPr>
                <w:rFonts w:ascii="Myriad Pro" w:hAnsi="Myriad Pro" w:cs="Calibri"/>
                <w:color w:val="000000"/>
                <w:sz w:val="20"/>
                <w:szCs w:val="20"/>
              </w:rPr>
            </w:pPr>
            <w:r w:rsidRPr="003E1F78">
              <w:rPr>
                <w:rFonts w:ascii="Myriad Pro" w:hAnsi="Myriad Pro" w:cs="Calibri"/>
                <w:color w:val="000000"/>
                <w:sz w:val="20"/>
                <w:szCs w:val="20"/>
              </w:rPr>
              <w:t>1 848 774,9</w:t>
            </w:r>
          </w:p>
        </w:tc>
        <w:tc>
          <w:tcPr>
            <w:tcW w:w="513" w:type="pct"/>
            <w:tcBorders>
              <w:top w:val="nil"/>
              <w:left w:val="nil"/>
              <w:bottom w:val="single" w:sz="4" w:space="0" w:color="auto"/>
              <w:right w:val="single" w:sz="4" w:space="0" w:color="auto"/>
            </w:tcBorders>
            <w:shd w:val="clear" w:color="auto" w:fill="auto"/>
            <w:noWrap/>
            <w:vAlign w:val="center"/>
            <w:hideMark/>
          </w:tcPr>
          <w:p w14:paraId="0D8DBC13" w14:textId="77777777" w:rsidR="00A94821" w:rsidRPr="003E1F78" w:rsidRDefault="00A94821" w:rsidP="00A94821">
            <w:pPr>
              <w:jc w:val="center"/>
              <w:rPr>
                <w:rFonts w:ascii="Myriad Pro" w:hAnsi="Myriad Pro" w:cs="Calibri"/>
                <w:color w:val="000000"/>
                <w:sz w:val="20"/>
                <w:szCs w:val="20"/>
              </w:rPr>
            </w:pPr>
            <w:r w:rsidRPr="003E1F78">
              <w:rPr>
                <w:rFonts w:ascii="Myriad Pro" w:hAnsi="Myriad Pro" w:cs="Calibri"/>
                <w:color w:val="000000"/>
                <w:sz w:val="20"/>
                <w:szCs w:val="20"/>
              </w:rPr>
              <w:t>1 742 048,9</w:t>
            </w:r>
          </w:p>
        </w:tc>
        <w:tc>
          <w:tcPr>
            <w:tcW w:w="696" w:type="pct"/>
            <w:tcBorders>
              <w:top w:val="nil"/>
              <w:left w:val="nil"/>
              <w:bottom w:val="single" w:sz="4" w:space="0" w:color="auto"/>
              <w:right w:val="single" w:sz="4" w:space="0" w:color="auto"/>
            </w:tcBorders>
            <w:shd w:val="clear" w:color="auto" w:fill="auto"/>
            <w:noWrap/>
            <w:vAlign w:val="center"/>
            <w:hideMark/>
          </w:tcPr>
          <w:p w14:paraId="1174EF76" w14:textId="77777777" w:rsidR="00A94821" w:rsidRPr="003E1F78" w:rsidRDefault="00A94821" w:rsidP="00A94821">
            <w:pPr>
              <w:jc w:val="center"/>
              <w:rPr>
                <w:rFonts w:ascii="Myriad Pro" w:hAnsi="Myriad Pro" w:cs="Calibri"/>
                <w:color w:val="000000"/>
                <w:sz w:val="20"/>
                <w:szCs w:val="20"/>
              </w:rPr>
            </w:pPr>
            <w:r w:rsidRPr="003E1F78">
              <w:rPr>
                <w:rFonts w:ascii="Myriad Pro" w:hAnsi="Myriad Pro" w:cs="Calibri"/>
                <w:color w:val="000000"/>
                <w:sz w:val="20"/>
                <w:szCs w:val="20"/>
              </w:rPr>
              <w:t>1 848 774,9</w:t>
            </w:r>
          </w:p>
        </w:tc>
      </w:tr>
      <w:tr w:rsidR="00A94821" w:rsidRPr="003E1F78" w14:paraId="69533383" w14:textId="77777777" w:rsidTr="00A94821">
        <w:trPr>
          <w:trHeight w:val="535"/>
          <w:jc w:val="center"/>
        </w:trPr>
        <w:tc>
          <w:tcPr>
            <w:tcW w:w="1299" w:type="pct"/>
            <w:tcBorders>
              <w:top w:val="nil"/>
              <w:left w:val="single" w:sz="8" w:space="0" w:color="auto"/>
              <w:bottom w:val="single" w:sz="8" w:space="0" w:color="auto"/>
              <w:right w:val="single" w:sz="8" w:space="0" w:color="auto"/>
            </w:tcBorders>
            <w:shd w:val="clear" w:color="auto" w:fill="auto"/>
            <w:vAlign w:val="center"/>
            <w:hideMark/>
          </w:tcPr>
          <w:p w14:paraId="5068745C" w14:textId="77777777" w:rsidR="00A94821" w:rsidRPr="003E1F78" w:rsidRDefault="00A94821" w:rsidP="00A94821">
            <w:pPr>
              <w:rPr>
                <w:rFonts w:ascii="Myriad Pro" w:hAnsi="Myriad Pro" w:cs="Arial"/>
                <w:color w:val="000000"/>
                <w:sz w:val="20"/>
                <w:szCs w:val="20"/>
              </w:rPr>
            </w:pPr>
            <w:r w:rsidRPr="003E1F78">
              <w:rPr>
                <w:rFonts w:ascii="Myriad Pro" w:hAnsi="Myriad Pro" w:cs="Arial"/>
                <w:color w:val="000000"/>
                <w:sz w:val="20"/>
                <w:szCs w:val="20"/>
              </w:rPr>
              <w:t>Величина операционных расходов, утвержденная в составе НВВ 2017 года</w:t>
            </w:r>
          </w:p>
        </w:tc>
        <w:tc>
          <w:tcPr>
            <w:tcW w:w="452" w:type="pct"/>
            <w:tcBorders>
              <w:top w:val="nil"/>
              <w:left w:val="nil"/>
              <w:bottom w:val="single" w:sz="8" w:space="0" w:color="auto"/>
              <w:right w:val="single" w:sz="8" w:space="0" w:color="auto"/>
            </w:tcBorders>
            <w:shd w:val="clear" w:color="auto" w:fill="auto"/>
            <w:noWrap/>
            <w:vAlign w:val="center"/>
            <w:hideMark/>
          </w:tcPr>
          <w:p w14:paraId="5244BBF2" w14:textId="77777777" w:rsidR="00A94821" w:rsidRPr="003E1F78" w:rsidRDefault="00A94821" w:rsidP="00A94821">
            <w:pPr>
              <w:jc w:val="center"/>
              <w:rPr>
                <w:rFonts w:ascii="Myriad Pro" w:hAnsi="Myriad Pro" w:cs="Arial"/>
                <w:color w:val="000000"/>
                <w:sz w:val="20"/>
                <w:szCs w:val="20"/>
              </w:rPr>
            </w:pPr>
            <w:r w:rsidRPr="003E1F78">
              <w:rPr>
                <w:rFonts w:ascii="Myriad Pro" w:hAnsi="Myriad Pro" w:cs="Arial"/>
                <w:color w:val="000000"/>
                <w:sz w:val="20"/>
                <w:szCs w:val="20"/>
              </w:rPr>
              <w:t>тыс. руб.</w:t>
            </w:r>
          </w:p>
        </w:tc>
        <w:tc>
          <w:tcPr>
            <w:tcW w:w="501" w:type="pct"/>
            <w:tcBorders>
              <w:top w:val="nil"/>
              <w:left w:val="nil"/>
              <w:bottom w:val="single" w:sz="4" w:space="0" w:color="auto"/>
              <w:right w:val="single" w:sz="4" w:space="0" w:color="auto"/>
            </w:tcBorders>
            <w:shd w:val="clear" w:color="auto" w:fill="auto"/>
            <w:noWrap/>
            <w:vAlign w:val="center"/>
            <w:hideMark/>
          </w:tcPr>
          <w:p w14:paraId="31EB1A8B" w14:textId="77777777" w:rsidR="00A94821" w:rsidRPr="003E1F78" w:rsidRDefault="00A94821" w:rsidP="00A94821">
            <w:pPr>
              <w:jc w:val="center"/>
              <w:rPr>
                <w:rFonts w:ascii="Myriad Pro" w:hAnsi="Myriad Pro" w:cs="Arial"/>
                <w:color w:val="000000"/>
                <w:sz w:val="20"/>
                <w:szCs w:val="20"/>
              </w:rPr>
            </w:pPr>
            <w:r w:rsidRPr="003E1F78">
              <w:rPr>
                <w:rFonts w:ascii="Myriad Pro" w:hAnsi="Myriad Pro" w:cs="Arial"/>
                <w:color w:val="000000"/>
                <w:sz w:val="20"/>
                <w:szCs w:val="20"/>
              </w:rPr>
              <w:t>1 742 048,9</w:t>
            </w:r>
          </w:p>
        </w:tc>
        <w:tc>
          <w:tcPr>
            <w:tcW w:w="513" w:type="pct"/>
            <w:tcBorders>
              <w:top w:val="nil"/>
              <w:left w:val="nil"/>
              <w:bottom w:val="single" w:sz="4" w:space="0" w:color="auto"/>
              <w:right w:val="single" w:sz="4" w:space="0" w:color="auto"/>
            </w:tcBorders>
            <w:shd w:val="clear" w:color="auto" w:fill="auto"/>
            <w:noWrap/>
            <w:vAlign w:val="center"/>
            <w:hideMark/>
          </w:tcPr>
          <w:p w14:paraId="236601FE" w14:textId="77777777" w:rsidR="00A94821" w:rsidRPr="003E1F78" w:rsidRDefault="00A94821" w:rsidP="00A94821">
            <w:pPr>
              <w:jc w:val="center"/>
              <w:rPr>
                <w:rFonts w:ascii="Myriad Pro" w:hAnsi="Myriad Pro" w:cs="Arial"/>
                <w:color w:val="000000"/>
                <w:sz w:val="20"/>
                <w:szCs w:val="20"/>
              </w:rPr>
            </w:pPr>
            <w:r w:rsidRPr="003E1F78">
              <w:rPr>
                <w:rFonts w:ascii="Myriad Pro" w:hAnsi="Myriad Pro" w:cs="Arial"/>
                <w:color w:val="000000"/>
                <w:sz w:val="20"/>
                <w:szCs w:val="20"/>
              </w:rPr>
              <w:t>1 857 352,2</w:t>
            </w:r>
          </w:p>
        </w:tc>
        <w:tc>
          <w:tcPr>
            <w:tcW w:w="513" w:type="pct"/>
            <w:tcBorders>
              <w:top w:val="nil"/>
              <w:left w:val="nil"/>
              <w:bottom w:val="single" w:sz="4" w:space="0" w:color="auto"/>
              <w:right w:val="single" w:sz="4" w:space="0" w:color="auto"/>
            </w:tcBorders>
            <w:shd w:val="clear" w:color="auto" w:fill="auto"/>
            <w:noWrap/>
            <w:vAlign w:val="center"/>
            <w:hideMark/>
          </w:tcPr>
          <w:p w14:paraId="1B67294B" w14:textId="77777777" w:rsidR="00A94821" w:rsidRPr="003E1F78" w:rsidRDefault="00A94821" w:rsidP="00A94821">
            <w:pPr>
              <w:jc w:val="center"/>
              <w:rPr>
                <w:rFonts w:ascii="Myriad Pro" w:hAnsi="Myriad Pro" w:cs="Arial"/>
                <w:color w:val="000000"/>
                <w:sz w:val="20"/>
                <w:szCs w:val="20"/>
              </w:rPr>
            </w:pPr>
            <w:r w:rsidRPr="003E1F78">
              <w:rPr>
                <w:rFonts w:ascii="Myriad Pro" w:hAnsi="Myriad Pro" w:cs="Arial"/>
                <w:color w:val="000000"/>
                <w:sz w:val="20"/>
                <w:szCs w:val="20"/>
              </w:rPr>
              <w:t>1 742 048,9</w:t>
            </w:r>
          </w:p>
        </w:tc>
        <w:tc>
          <w:tcPr>
            <w:tcW w:w="513" w:type="pct"/>
            <w:tcBorders>
              <w:top w:val="nil"/>
              <w:left w:val="nil"/>
              <w:bottom w:val="single" w:sz="4" w:space="0" w:color="auto"/>
              <w:right w:val="single" w:sz="4" w:space="0" w:color="auto"/>
            </w:tcBorders>
            <w:shd w:val="clear" w:color="auto" w:fill="auto"/>
            <w:noWrap/>
            <w:vAlign w:val="center"/>
            <w:hideMark/>
          </w:tcPr>
          <w:p w14:paraId="5FA7E8AD" w14:textId="77777777" w:rsidR="00A94821" w:rsidRPr="003E1F78" w:rsidRDefault="00A94821" w:rsidP="00A94821">
            <w:pPr>
              <w:jc w:val="center"/>
              <w:rPr>
                <w:rFonts w:ascii="Myriad Pro" w:hAnsi="Myriad Pro" w:cs="Arial"/>
                <w:color w:val="000000"/>
                <w:sz w:val="20"/>
                <w:szCs w:val="20"/>
              </w:rPr>
            </w:pPr>
            <w:r w:rsidRPr="003E1F78">
              <w:rPr>
                <w:rFonts w:ascii="Myriad Pro" w:hAnsi="Myriad Pro" w:cs="Arial"/>
                <w:color w:val="000000"/>
                <w:sz w:val="20"/>
                <w:szCs w:val="20"/>
              </w:rPr>
              <w:t>1 857 352,2</w:t>
            </w:r>
          </w:p>
        </w:tc>
        <w:tc>
          <w:tcPr>
            <w:tcW w:w="513" w:type="pct"/>
            <w:tcBorders>
              <w:top w:val="nil"/>
              <w:left w:val="nil"/>
              <w:bottom w:val="single" w:sz="4" w:space="0" w:color="auto"/>
              <w:right w:val="single" w:sz="4" w:space="0" w:color="auto"/>
            </w:tcBorders>
            <w:shd w:val="clear" w:color="auto" w:fill="auto"/>
            <w:noWrap/>
            <w:vAlign w:val="center"/>
            <w:hideMark/>
          </w:tcPr>
          <w:p w14:paraId="47962B29" w14:textId="77777777" w:rsidR="00A94821" w:rsidRPr="003E1F78" w:rsidRDefault="00A94821" w:rsidP="00A94821">
            <w:pPr>
              <w:jc w:val="center"/>
              <w:rPr>
                <w:rFonts w:ascii="Myriad Pro" w:hAnsi="Myriad Pro" w:cs="Calibri"/>
                <w:color w:val="000000"/>
                <w:sz w:val="20"/>
                <w:szCs w:val="20"/>
              </w:rPr>
            </w:pPr>
            <w:r w:rsidRPr="003E1F78">
              <w:rPr>
                <w:rFonts w:ascii="Myriad Pro" w:hAnsi="Myriad Pro" w:cs="Calibri"/>
                <w:color w:val="000000"/>
                <w:sz w:val="20"/>
                <w:szCs w:val="20"/>
              </w:rPr>
              <w:t>1 742 048,9</w:t>
            </w:r>
          </w:p>
        </w:tc>
        <w:tc>
          <w:tcPr>
            <w:tcW w:w="696" w:type="pct"/>
            <w:tcBorders>
              <w:top w:val="nil"/>
              <w:left w:val="nil"/>
              <w:bottom w:val="single" w:sz="4" w:space="0" w:color="auto"/>
              <w:right w:val="single" w:sz="4" w:space="0" w:color="auto"/>
            </w:tcBorders>
            <w:shd w:val="clear" w:color="auto" w:fill="auto"/>
            <w:noWrap/>
            <w:vAlign w:val="center"/>
            <w:hideMark/>
          </w:tcPr>
          <w:p w14:paraId="67029677" w14:textId="77777777" w:rsidR="00A94821" w:rsidRPr="003E1F78" w:rsidRDefault="00A94821" w:rsidP="00A94821">
            <w:pPr>
              <w:jc w:val="center"/>
              <w:rPr>
                <w:rFonts w:ascii="Myriad Pro" w:hAnsi="Myriad Pro" w:cs="Calibri"/>
                <w:color w:val="000000"/>
                <w:sz w:val="20"/>
                <w:szCs w:val="20"/>
              </w:rPr>
            </w:pPr>
            <w:r w:rsidRPr="003E1F78">
              <w:rPr>
                <w:rFonts w:ascii="Myriad Pro" w:hAnsi="Myriad Pro" w:cs="Calibri"/>
                <w:color w:val="000000"/>
                <w:sz w:val="20"/>
                <w:szCs w:val="20"/>
              </w:rPr>
              <w:t>1 857 352,2</w:t>
            </w:r>
          </w:p>
        </w:tc>
      </w:tr>
      <w:tr w:rsidR="00A94821" w:rsidRPr="003E1F78" w14:paraId="3D94F3C7" w14:textId="77777777" w:rsidTr="00A94821">
        <w:trPr>
          <w:trHeight w:val="300"/>
          <w:jc w:val="center"/>
        </w:trPr>
        <w:tc>
          <w:tcPr>
            <w:tcW w:w="1299" w:type="pct"/>
            <w:tcBorders>
              <w:top w:val="nil"/>
              <w:left w:val="single" w:sz="8" w:space="0" w:color="auto"/>
              <w:bottom w:val="single" w:sz="8" w:space="0" w:color="auto"/>
              <w:right w:val="single" w:sz="8" w:space="0" w:color="auto"/>
            </w:tcBorders>
            <w:shd w:val="clear" w:color="auto" w:fill="auto"/>
            <w:vAlign w:val="center"/>
            <w:hideMark/>
          </w:tcPr>
          <w:p w14:paraId="37EC1217" w14:textId="77777777" w:rsidR="00A94821" w:rsidRPr="003E1F78" w:rsidRDefault="00A94821" w:rsidP="00A94821">
            <w:pPr>
              <w:rPr>
                <w:rFonts w:ascii="Myriad Pro" w:hAnsi="Myriad Pro" w:cs="Arial"/>
                <w:color w:val="000000"/>
                <w:sz w:val="20"/>
                <w:szCs w:val="20"/>
              </w:rPr>
            </w:pPr>
            <w:r w:rsidRPr="003E1F78">
              <w:rPr>
                <w:rFonts w:ascii="Myriad Pro" w:hAnsi="Myriad Pro" w:cs="Arial"/>
                <w:color w:val="000000"/>
                <w:sz w:val="20"/>
                <w:szCs w:val="20"/>
              </w:rPr>
              <w:t>Величина корректировки операционных расходов</w:t>
            </w:r>
          </w:p>
        </w:tc>
        <w:tc>
          <w:tcPr>
            <w:tcW w:w="452" w:type="pct"/>
            <w:tcBorders>
              <w:top w:val="nil"/>
              <w:left w:val="nil"/>
              <w:bottom w:val="single" w:sz="8" w:space="0" w:color="auto"/>
              <w:right w:val="single" w:sz="8" w:space="0" w:color="auto"/>
            </w:tcBorders>
            <w:shd w:val="clear" w:color="auto" w:fill="auto"/>
            <w:noWrap/>
            <w:vAlign w:val="center"/>
            <w:hideMark/>
          </w:tcPr>
          <w:p w14:paraId="767ECC9A" w14:textId="77777777" w:rsidR="00A94821" w:rsidRPr="003E1F78" w:rsidRDefault="00A94821" w:rsidP="00A94821">
            <w:pPr>
              <w:jc w:val="center"/>
              <w:rPr>
                <w:rFonts w:ascii="Myriad Pro" w:hAnsi="Myriad Pro" w:cs="Arial"/>
                <w:color w:val="000000"/>
                <w:sz w:val="20"/>
                <w:szCs w:val="20"/>
              </w:rPr>
            </w:pPr>
            <w:r w:rsidRPr="003E1F78">
              <w:rPr>
                <w:rFonts w:ascii="Myriad Pro" w:hAnsi="Myriad Pro" w:cs="Arial"/>
                <w:color w:val="000000"/>
                <w:sz w:val="20"/>
                <w:szCs w:val="20"/>
              </w:rPr>
              <w:t>тыс. руб.</w:t>
            </w:r>
          </w:p>
        </w:tc>
        <w:tc>
          <w:tcPr>
            <w:tcW w:w="501" w:type="pct"/>
            <w:tcBorders>
              <w:top w:val="nil"/>
              <w:left w:val="nil"/>
              <w:bottom w:val="single" w:sz="4" w:space="0" w:color="auto"/>
              <w:right w:val="single" w:sz="4" w:space="0" w:color="auto"/>
            </w:tcBorders>
            <w:shd w:val="clear" w:color="auto" w:fill="auto"/>
            <w:noWrap/>
            <w:vAlign w:val="center"/>
            <w:hideMark/>
          </w:tcPr>
          <w:p w14:paraId="797C1E63" w14:textId="77777777" w:rsidR="00A94821" w:rsidRPr="003E1F78" w:rsidRDefault="00A94821" w:rsidP="00A94821">
            <w:pPr>
              <w:jc w:val="center"/>
              <w:rPr>
                <w:rFonts w:ascii="Myriad Pro" w:hAnsi="Myriad Pro" w:cs="Calibri"/>
                <w:color w:val="000000"/>
                <w:sz w:val="20"/>
                <w:szCs w:val="20"/>
              </w:rPr>
            </w:pPr>
          </w:p>
        </w:tc>
        <w:tc>
          <w:tcPr>
            <w:tcW w:w="513" w:type="pct"/>
            <w:tcBorders>
              <w:top w:val="nil"/>
              <w:left w:val="nil"/>
              <w:bottom w:val="single" w:sz="4" w:space="0" w:color="auto"/>
              <w:right w:val="single" w:sz="4" w:space="0" w:color="auto"/>
            </w:tcBorders>
            <w:shd w:val="clear" w:color="auto" w:fill="auto"/>
            <w:noWrap/>
            <w:vAlign w:val="center"/>
            <w:hideMark/>
          </w:tcPr>
          <w:p w14:paraId="29A6B247" w14:textId="77777777" w:rsidR="00A94821" w:rsidRPr="003E1F78" w:rsidRDefault="00A94821" w:rsidP="00A94821">
            <w:pPr>
              <w:jc w:val="center"/>
              <w:rPr>
                <w:rFonts w:ascii="Myriad Pro" w:hAnsi="Myriad Pro" w:cs="Calibri"/>
                <w:color w:val="000000"/>
                <w:sz w:val="20"/>
                <w:szCs w:val="20"/>
              </w:rPr>
            </w:pPr>
            <w:r w:rsidRPr="003E1F78">
              <w:rPr>
                <w:rFonts w:ascii="Myriad Pro" w:hAnsi="Myriad Pro" w:cs="Calibri"/>
                <w:color w:val="000000"/>
                <w:sz w:val="20"/>
                <w:szCs w:val="20"/>
              </w:rPr>
              <w:t>-2 125,8</w:t>
            </w:r>
          </w:p>
        </w:tc>
        <w:tc>
          <w:tcPr>
            <w:tcW w:w="513" w:type="pct"/>
            <w:tcBorders>
              <w:top w:val="nil"/>
              <w:left w:val="nil"/>
              <w:bottom w:val="single" w:sz="4" w:space="0" w:color="auto"/>
              <w:right w:val="single" w:sz="4" w:space="0" w:color="auto"/>
            </w:tcBorders>
            <w:shd w:val="clear" w:color="auto" w:fill="auto"/>
            <w:noWrap/>
            <w:vAlign w:val="center"/>
            <w:hideMark/>
          </w:tcPr>
          <w:p w14:paraId="7B122070" w14:textId="77777777" w:rsidR="00A94821" w:rsidRPr="003E1F78" w:rsidRDefault="00A94821" w:rsidP="00A94821">
            <w:pPr>
              <w:jc w:val="center"/>
              <w:rPr>
                <w:rFonts w:ascii="Myriad Pro" w:hAnsi="Myriad Pro" w:cs="Calibri"/>
                <w:color w:val="000000"/>
                <w:sz w:val="20"/>
                <w:szCs w:val="20"/>
              </w:rPr>
            </w:pPr>
          </w:p>
        </w:tc>
        <w:tc>
          <w:tcPr>
            <w:tcW w:w="513" w:type="pct"/>
            <w:tcBorders>
              <w:top w:val="nil"/>
              <w:left w:val="nil"/>
              <w:bottom w:val="single" w:sz="4" w:space="0" w:color="auto"/>
              <w:right w:val="single" w:sz="4" w:space="0" w:color="auto"/>
            </w:tcBorders>
            <w:shd w:val="clear" w:color="auto" w:fill="auto"/>
            <w:noWrap/>
            <w:vAlign w:val="center"/>
            <w:hideMark/>
          </w:tcPr>
          <w:p w14:paraId="01734FF1" w14:textId="77777777" w:rsidR="00A94821" w:rsidRPr="003E1F78" w:rsidRDefault="00A94821" w:rsidP="00A94821">
            <w:pPr>
              <w:jc w:val="center"/>
              <w:rPr>
                <w:rFonts w:ascii="Myriad Pro" w:hAnsi="Myriad Pro" w:cs="Calibri"/>
                <w:color w:val="000000"/>
                <w:sz w:val="20"/>
                <w:szCs w:val="20"/>
              </w:rPr>
            </w:pPr>
            <w:r w:rsidRPr="003E1F78">
              <w:rPr>
                <w:rFonts w:ascii="Myriad Pro" w:hAnsi="Myriad Pro" w:cs="Calibri"/>
                <w:color w:val="000000"/>
                <w:sz w:val="20"/>
                <w:szCs w:val="20"/>
              </w:rPr>
              <w:t>-8 577,32</w:t>
            </w:r>
          </w:p>
        </w:tc>
        <w:tc>
          <w:tcPr>
            <w:tcW w:w="513" w:type="pct"/>
            <w:tcBorders>
              <w:top w:val="nil"/>
              <w:left w:val="nil"/>
              <w:bottom w:val="single" w:sz="4" w:space="0" w:color="auto"/>
              <w:right w:val="single" w:sz="4" w:space="0" w:color="auto"/>
            </w:tcBorders>
            <w:shd w:val="clear" w:color="auto" w:fill="auto"/>
            <w:noWrap/>
            <w:vAlign w:val="center"/>
            <w:hideMark/>
          </w:tcPr>
          <w:p w14:paraId="3FCE8FB7" w14:textId="77777777" w:rsidR="00A94821" w:rsidRPr="003E1F78" w:rsidRDefault="00A94821" w:rsidP="00A94821">
            <w:pPr>
              <w:jc w:val="center"/>
              <w:rPr>
                <w:rFonts w:ascii="Myriad Pro" w:hAnsi="Myriad Pro" w:cs="Calibri"/>
                <w:color w:val="000000"/>
                <w:sz w:val="20"/>
                <w:szCs w:val="20"/>
              </w:rPr>
            </w:pPr>
          </w:p>
        </w:tc>
        <w:tc>
          <w:tcPr>
            <w:tcW w:w="696" w:type="pct"/>
            <w:tcBorders>
              <w:top w:val="nil"/>
              <w:left w:val="nil"/>
              <w:bottom w:val="single" w:sz="4" w:space="0" w:color="auto"/>
              <w:right w:val="single" w:sz="4" w:space="0" w:color="auto"/>
            </w:tcBorders>
            <w:shd w:val="clear" w:color="auto" w:fill="auto"/>
            <w:noWrap/>
            <w:vAlign w:val="center"/>
            <w:hideMark/>
          </w:tcPr>
          <w:p w14:paraId="726C3E0A" w14:textId="77777777" w:rsidR="00A94821" w:rsidRPr="003E1F78" w:rsidRDefault="00A94821" w:rsidP="00A94821">
            <w:pPr>
              <w:jc w:val="center"/>
              <w:rPr>
                <w:rFonts w:ascii="Myriad Pro" w:hAnsi="Myriad Pro" w:cs="Calibri"/>
                <w:color w:val="000000"/>
                <w:sz w:val="20"/>
                <w:szCs w:val="20"/>
              </w:rPr>
            </w:pPr>
            <w:r w:rsidRPr="003E1F78">
              <w:rPr>
                <w:rFonts w:ascii="Myriad Pro" w:hAnsi="Myriad Pro" w:cs="Calibri"/>
                <w:color w:val="000000"/>
                <w:sz w:val="20"/>
                <w:szCs w:val="20"/>
              </w:rPr>
              <w:t>-8 577</w:t>
            </w:r>
          </w:p>
        </w:tc>
      </w:tr>
    </w:tbl>
    <w:p w14:paraId="1658F3BC" w14:textId="77777777" w:rsidR="00A94821" w:rsidRPr="00560BDF" w:rsidRDefault="00A94821" w:rsidP="00A94821">
      <w:pPr>
        <w:spacing w:line="360" w:lineRule="auto"/>
        <w:ind w:firstLine="567"/>
        <w:contextualSpacing/>
        <w:jc w:val="both"/>
        <w:rPr>
          <w:rFonts w:ascii="Myriad Pro" w:hAnsi="Myriad Pro"/>
          <w:color w:val="000000"/>
          <w:sz w:val="26"/>
          <w:szCs w:val="26"/>
          <w:highlight w:val="yellow"/>
        </w:rPr>
        <w:sectPr w:rsidR="00A94821" w:rsidRPr="00560BDF" w:rsidSect="00A94821">
          <w:pgSz w:w="16838" w:h="11906" w:orient="landscape"/>
          <w:pgMar w:top="1701" w:right="1134" w:bottom="851" w:left="1134" w:header="709" w:footer="709" w:gutter="0"/>
          <w:cols w:space="708"/>
          <w:docGrid w:linePitch="360"/>
        </w:sectPr>
      </w:pPr>
    </w:p>
    <w:p w14:paraId="6D8B2FFD"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lastRenderedPageBreak/>
        <w:t xml:space="preserve">По данным Исполнителя величина корректировки операционных расходов соответствует величине рассчитанной </w:t>
      </w:r>
      <w:r>
        <w:rPr>
          <w:rFonts w:ascii="Myriad Pro" w:hAnsi="Myriad Pro"/>
          <w:color w:val="000000"/>
          <w:sz w:val="26"/>
          <w:szCs w:val="26"/>
        </w:rPr>
        <w:t>РСТ </w:t>
      </w:r>
      <w:r w:rsidRPr="00560BDF">
        <w:rPr>
          <w:rFonts w:ascii="Myriad Pro" w:hAnsi="Myriad Pro"/>
          <w:color w:val="000000"/>
          <w:sz w:val="26"/>
          <w:szCs w:val="26"/>
        </w:rPr>
        <w:t>Забайкальского края.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33"/>
        <w:gridCol w:w="2326"/>
        <w:gridCol w:w="2360"/>
        <w:gridCol w:w="2325"/>
      </w:tblGrid>
      <w:tr w:rsidR="00A94821" w:rsidRPr="00560BDF" w14:paraId="64AAB801" w14:textId="77777777" w:rsidTr="00A94821">
        <w:trPr>
          <w:tblHeader/>
        </w:trPr>
        <w:tc>
          <w:tcPr>
            <w:tcW w:w="23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FBCDBB3" w14:textId="77777777" w:rsidR="00A94821" w:rsidRPr="00560BDF" w:rsidRDefault="00A94821" w:rsidP="00A94821">
            <w:pPr>
              <w:jc w:val="center"/>
              <w:rPr>
                <w:rFonts w:ascii="Myriad Pro" w:hAnsi="Myriad Pro"/>
                <w:b/>
                <w:bCs/>
                <w:color w:val="FFFFFF"/>
                <w:sz w:val="18"/>
                <w:szCs w:val="18"/>
              </w:rPr>
            </w:pPr>
            <w:r w:rsidRPr="00560BDF">
              <w:rPr>
                <w:rFonts w:ascii="Myriad Pro" w:hAnsi="Myriad Pro"/>
                <w:b/>
                <w:bCs/>
                <w:color w:val="FFFFFF"/>
                <w:sz w:val="18"/>
                <w:szCs w:val="18"/>
              </w:rPr>
              <w:t>Наименование</w:t>
            </w:r>
          </w:p>
        </w:tc>
        <w:tc>
          <w:tcPr>
            <w:tcW w:w="23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B450CF6" w14:textId="77777777" w:rsidR="00A94821" w:rsidRPr="00560BDF" w:rsidRDefault="00A94821" w:rsidP="00A94821">
            <w:pPr>
              <w:jc w:val="center"/>
              <w:rPr>
                <w:rFonts w:ascii="Myriad Pro" w:hAnsi="Myriad Pro"/>
                <w:b/>
                <w:bCs/>
                <w:color w:val="FFFFFF"/>
                <w:sz w:val="18"/>
                <w:szCs w:val="18"/>
              </w:rPr>
            </w:pPr>
            <w:r w:rsidRPr="00560BDF">
              <w:rPr>
                <w:rFonts w:ascii="Myriad Pro" w:hAnsi="Myriad Pro"/>
                <w:b/>
                <w:bCs/>
                <w:color w:val="FFFFFF"/>
                <w:sz w:val="18"/>
                <w:szCs w:val="18"/>
              </w:rPr>
              <w:t xml:space="preserve">Заявлено филиалом </w:t>
            </w:r>
            <w:r>
              <w:rPr>
                <w:rFonts w:ascii="Myriad Pro" w:hAnsi="Myriad Pro"/>
                <w:b/>
                <w:bCs/>
                <w:color w:val="FFFFFF"/>
                <w:sz w:val="18"/>
                <w:szCs w:val="18"/>
              </w:rPr>
              <w:t>ПАО </w:t>
            </w:r>
            <w:r w:rsidRPr="00560BDF">
              <w:rPr>
                <w:rFonts w:ascii="Myriad Pro" w:hAnsi="Myriad Pro"/>
                <w:b/>
                <w:bCs/>
                <w:color w:val="FFFFFF"/>
                <w:sz w:val="18"/>
                <w:szCs w:val="18"/>
              </w:rPr>
              <w:t>«МРСК Сибири»-«Читаэнерго»</w:t>
            </w:r>
          </w:p>
        </w:tc>
        <w:tc>
          <w:tcPr>
            <w:tcW w:w="23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30F1648" w14:textId="77777777" w:rsidR="00A94821" w:rsidRPr="00560BDF" w:rsidRDefault="00A94821" w:rsidP="00A94821">
            <w:pPr>
              <w:jc w:val="center"/>
              <w:rPr>
                <w:rFonts w:ascii="Myriad Pro" w:hAnsi="Myriad Pro"/>
                <w:b/>
                <w:bCs/>
                <w:color w:val="FFFFFF"/>
                <w:sz w:val="18"/>
                <w:szCs w:val="18"/>
              </w:rPr>
            </w:pPr>
            <w:r w:rsidRPr="00560BDF">
              <w:rPr>
                <w:rFonts w:ascii="Myriad Pro" w:hAnsi="Myriad Pro"/>
                <w:b/>
                <w:bCs/>
                <w:color w:val="FFFFFF"/>
                <w:sz w:val="18"/>
                <w:szCs w:val="18"/>
              </w:rPr>
              <w:t xml:space="preserve">Принято </w:t>
            </w:r>
            <w:r>
              <w:rPr>
                <w:rFonts w:ascii="Myriad Pro" w:hAnsi="Myriad Pro"/>
                <w:b/>
                <w:bCs/>
                <w:color w:val="FFFFFF"/>
                <w:sz w:val="18"/>
                <w:szCs w:val="18"/>
              </w:rPr>
              <w:t>РСТ </w:t>
            </w:r>
            <w:r w:rsidRPr="00560BDF">
              <w:rPr>
                <w:rFonts w:ascii="Myriad Pro" w:hAnsi="Myriad Pro"/>
                <w:b/>
                <w:bCs/>
                <w:color w:val="FFFFFF"/>
                <w:sz w:val="18"/>
                <w:szCs w:val="18"/>
              </w:rPr>
              <w:t>Забайкальского края</w:t>
            </w:r>
          </w:p>
        </w:tc>
        <w:tc>
          <w:tcPr>
            <w:tcW w:w="23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4D6849F" w14:textId="77777777" w:rsidR="00A94821" w:rsidRPr="00560BDF" w:rsidRDefault="00A94821" w:rsidP="00A94821">
            <w:pPr>
              <w:jc w:val="center"/>
              <w:rPr>
                <w:rFonts w:ascii="Myriad Pro" w:hAnsi="Myriad Pro"/>
                <w:b/>
                <w:bCs/>
                <w:color w:val="FFFFFF"/>
                <w:sz w:val="18"/>
                <w:szCs w:val="18"/>
              </w:rPr>
            </w:pPr>
            <w:r w:rsidRPr="00560BDF">
              <w:rPr>
                <w:rFonts w:ascii="Myriad Pro" w:hAnsi="Myriad Pro"/>
                <w:b/>
                <w:bCs/>
                <w:color w:val="FFFFFF"/>
                <w:sz w:val="18"/>
                <w:szCs w:val="18"/>
              </w:rPr>
              <w:t>Расчет Исполнителя</w:t>
            </w:r>
          </w:p>
        </w:tc>
      </w:tr>
      <w:tr w:rsidR="00A94821" w:rsidRPr="00560BDF" w14:paraId="579FEB40" w14:textId="77777777" w:rsidTr="00A94821">
        <w:tc>
          <w:tcPr>
            <w:tcW w:w="2392" w:type="dxa"/>
            <w:tcBorders>
              <w:top w:val="single" w:sz="4" w:space="0" w:color="FFFFFF" w:themeColor="background1"/>
            </w:tcBorders>
            <w:hideMark/>
          </w:tcPr>
          <w:p w14:paraId="0461F308" w14:textId="77777777" w:rsidR="00A94821" w:rsidRPr="00560BDF" w:rsidRDefault="00A94821" w:rsidP="00A94821">
            <w:pPr>
              <w:contextualSpacing/>
              <w:jc w:val="both"/>
              <w:rPr>
                <w:rFonts w:ascii="Myriad Pro" w:hAnsi="Myriad Pro"/>
                <w:color w:val="000000"/>
                <w:sz w:val="18"/>
                <w:szCs w:val="18"/>
              </w:rPr>
            </w:pPr>
            <w:r w:rsidRPr="00560BDF">
              <w:rPr>
                <w:rFonts w:ascii="Myriad Pro" w:hAnsi="Myriad Pro"/>
                <w:color w:val="000000"/>
                <w:sz w:val="18"/>
                <w:szCs w:val="18"/>
              </w:rPr>
              <w:t>Сумма, тыс. руб.</w:t>
            </w:r>
          </w:p>
        </w:tc>
        <w:tc>
          <w:tcPr>
            <w:tcW w:w="2392" w:type="dxa"/>
            <w:tcBorders>
              <w:top w:val="single" w:sz="4" w:space="0" w:color="FFFFFF" w:themeColor="background1"/>
            </w:tcBorders>
            <w:vAlign w:val="center"/>
            <w:hideMark/>
          </w:tcPr>
          <w:p w14:paraId="3CB52644" w14:textId="77777777" w:rsidR="00A94821" w:rsidRPr="00560BDF" w:rsidRDefault="00A94821" w:rsidP="00A94821">
            <w:pPr>
              <w:contextualSpacing/>
              <w:jc w:val="center"/>
              <w:rPr>
                <w:rFonts w:ascii="Myriad Pro" w:hAnsi="Myriad Pro"/>
                <w:color w:val="000000"/>
                <w:sz w:val="18"/>
                <w:szCs w:val="18"/>
              </w:rPr>
            </w:pPr>
            <w:r w:rsidRPr="00560BDF">
              <w:rPr>
                <w:rFonts w:ascii="Myriad Pro" w:hAnsi="Myriad Pro"/>
                <w:color w:val="000000"/>
                <w:sz w:val="18"/>
                <w:szCs w:val="18"/>
              </w:rPr>
              <w:t>-2 126</w:t>
            </w:r>
          </w:p>
        </w:tc>
        <w:tc>
          <w:tcPr>
            <w:tcW w:w="2393" w:type="dxa"/>
            <w:tcBorders>
              <w:top w:val="single" w:sz="4" w:space="0" w:color="FFFFFF" w:themeColor="background1"/>
            </w:tcBorders>
            <w:vAlign w:val="center"/>
            <w:hideMark/>
          </w:tcPr>
          <w:p w14:paraId="0C89C690"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-8 577,32</w:t>
            </w:r>
          </w:p>
        </w:tc>
        <w:tc>
          <w:tcPr>
            <w:tcW w:w="2393" w:type="dxa"/>
            <w:tcBorders>
              <w:top w:val="single" w:sz="4" w:space="0" w:color="FFFFFF" w:themeColor="background1"/>
            </w:tcBorders>
            <w:vAlign w:val="center"/>
            <w:hideMark/>
          </w:tcPr>
          <w:p w14:paraId="1C933D35" w14:textId="77777777" w:rsidR="00A94821" w:rsidRPr="00560BDF" w:rsidRDefault="00A94821" w:rsidP="00A94821">
            <w:pPr>
              <w:contextualSpacing/>
              <w:jc w:val="center"/>
              <w:rPr>
                <w:rFonts w:ascii="Myriad Pro" w:hAnsi="Myriad Pro"/>
                <w:color w:val="000000"/>
                <w:sz w:val="18"/>
                <w:szCs w:val="18"/>
              </w:rPr>
            </w:pPr>
            <w:r w:rsidRPr="00560BDF">
              <w:rPr>
                <w:rFonts w:ascii="Myriad Pro" w:hAnsi="Myriad Pro" w:cs="Tahoma"/>
                <w:sz w:val="18"/>
                <w:szCs w:val="18"/>
              </w:rPr>
              <w:t>-8 577</w:t>
            </w:r>
          </w:p>
        </w:tc>
      </w:tr>
      <w:tr w:rsidR="00CD56E7" w:rsidRPr="00560BDF" w14:paraId="14E57802" w14:textId="77777777" w:rsidTr="005C750A">
        <w:tc>
          <w:tcPr>
            <w:tcW w:w="2392" w:type="dxa"/>
            <w:hideMark/>
          </w:tcPr>
          <w:p w14:paraId="2D10DDA7" w14:textId="77777777" w:rsidR="00CD56E7" w:rsidRPr="00560BDF" w:rsidRDefault="00CD56E7" w:rsidP="00CD56E7">
            <w:pPr>
              <w:contextualSpacing/>
              <w:jc w:val="both"/>
              <w:rPr>
                <w:rFonts w:ascii="Myriad Pro" w:hAnsi="Myriad Pro"/>
                <w:color w:val="000000"/>
                <w:sz w:val="18"/>
                <w:szCs w:val="18"/>
              </w:rPr>
            </w:pPr>
            <w:r w:rsidRPr="00560BDF">
              <w:rPr>
                <w:rFonts w:ascii="Myriad Pro" w:hAnsi="Myriad Pro"/>
                <w:color w:val="000000"/>
                <w:sz w:val="18"/>
                <w:szCs w:val="18"/>
              </w:rPr>
              <w:t>ИПЦ 2017</w:t>
            </w:r>
          </w:p>
        </w:tc>
        <w:tc>
          <w:tcPr>
            <w:tcW w:w="2392" w:type="dxa"/>
          </w:tcPr>
          <w:p w14:paraId="7B141C9E" w14:textId="77777777" w:rsidR="00CD56E7" w:rsidRPr="00560BDF" w:rsidRDefault="00CD56E7" w:rsidP="00CD56E7">
            <w:pPr>
              <w:contextualSpacing/>
              <w:jc w:val="center"/>
              <w:rPr>
                <w:rFonts w:ascii="Myriad Pro" w:hAnsi="Myriad Pro"/>
                <w:color w:val="000000"/>
                <w:sz w:val="18"/>
                <w:szCs w:val="18"/>
              </w:rPr>
            </w:pPr>
            <w:r w:rsidRPr="00CD56E7">
              <w:rPr>
                <w:rFonts w:ascii="Myriad Pro" w:hAnsi="Myriad Pro"/>
                <w:color w:val="000000"/>
                <w:sz w:val="18"/>
                <w:szCs w:val="18"/>
              </w:rPr>
              <w:t>4,7</w:t>
            </w:r>
          </w:p>
        </w:tc>
        <w:tc>
          <w:tcPr>
            <w:tcW w:w="2393" w:type="dxa"/>
            <w:vAlign w:val="center"/>
          </w:tcPr>
          <w:p w14:paraId="4D9AC824" w14:textId="77777777" w:rsidR="00CD56E7" w:rsidRPr="00560BDF" w:rsidRDefault="00CD56E7" w:rsidP="00CD56E7">
            <w:pPr>
              <w:contextualSpacing/>
              <w:jc w:val="center"/>
              <w:rPr>
                <w:rFonts w:ascii="Myriad Pro" w:hAnsi="Myriad Pro"/>
                <w:color w:val="000000"/>
                <w:sz w:val="18"/>
                <w:szCs w:val="18"/>
              </w:rPr>
            </w:pPr>
          </w:p>
        </w:tc>
        <w:tc>
          <w:tcPr>
            <w:tcW w:w="2393" w:type="dxa"/>
            <w:hideMark/>
          </w:tcPr>
          <w:p w14:paraId="45FCF8E6" w14:textId="77777777" w:rsidR="00CD56E7" w:rsidRPr="00560BDF" w:rsidRDefault="00CD56E7" w:rsidP="00CD56E7">
            <w:pPr>
              <w:contextualSpacing/>
              <w:jc w:val="center"/>
              <w:rPr>
                <w:rFonts w:ascii="Myriad Pro" w:hAnsi="Myriad Pro"/>
                <w:color w:val="000000"/>
                <w:sz w:val="18"/>
                <w:szCs w:val="18"/>
              </w:rPr>
            </w:pPr>
            <w:r w:rsidRPr="00560BDF">
              <w:rPr>
                <w:rFonts w:ascii="Myriad Pro" w:hAnsi="Myriad Pro"/>
                <w:sz w:val="20"/>
                <w:szCs w:val="20"/>
              </w:rPr>
              <w:t>4,7</w:t>
            </w:r>
          </w:p>
        </w:tc>
      </w:tr>
      <w:tr w:rsidR="00CD56E7" w:rsidRPr="00560BDF" w14:paraId="1CAFAA44" w14:textId="77777777" w:rsidTr="005C750A">
        <w:tc>
          <w:tcPr>
            <w:tcW w:w="2392" w:type="dxa"/>
            <w:hideMark/>
          </w:tcPr>
          <w:p w14:paraId="4239A025" w14:textId="77777777" w:rsidR="00CD56E7" w:rsidRPr="00560BDF" w:rsidRDefault="00CD56E7" w:rsidP="00CD56E7">
            <w:pPr>
              <w:contextualSpacing/>
              <w:jc w:val="both"/>
              <w:rPr>
                <w:rFonts w:ascii="Myriad Pro" w:hAnsi="Myriad Pro"/>
                <w:color w:val="000000"/>
                <w:sz w:val="18"/>
                <w:szCs w:val="18"/>
              </w:rPr>
            </w:pPr>
            <w:r w:rsidRPr="00560BDF">
              <w:rPr>
                <w:rFonts w:ascii="Myriad Pro" w:hAnsi="Myriad Pro"/>
                <w:color w:val="000000"/>
                <w:sz w:val="18"/>
                <w:szCs w:val="18"/>
              </w:rPr>
              <w:t>ИПЦ 2018</w:t>
            </w:r>
          </w:p>
        </w:tc>
        <w:tc>
          <w:tcPr>
            <w:tcW w:w="2392" w:type="dxa"/>
          </w:tcPr>
          <w:p w14:paraId="37C186DB" w14:textId="77777777" w:rsidR="00CD56E7" w:rsidRPr="00560BDF" w:rsidRDefault="00CD56E7" w:rsidP="00CD56E7">
            <w:pPr>
              <w:contextualSpacing/>
              <w:jc w:val="center"/>
              <w:rPr>
                <w:rFonts w:ascii="Myriad Pro" w:hAnsi="Myriad Pro"/>
                <w:color w:val="000000"/>
                <w:sz w:val="18"/>
                <w:szCs w:val="18"/>
              </w:rPr>
            </w:pPr>
            <w:r w:rsidRPr="00CD56E7">
              <w:rPr>
                <w:rFonts w:ascii="Myriad Pro" w:hAnsi="Myriad Pro"/>
                <w:color w:val="000000"/>
                <w:sz w:val="18"/>
                <w:szCs w:val="18"/>
              </w:rPr>
              <w:t>4,0</w:t>
            </w:r>
          </w:p>
        </w:tc>
        <w:tc>
          <w:tcPr>
            <w:tcW w:w="2393" w:type="dxa"/>
            <w:vAlign w:val="center"/>
          </w:tcPr>
          <w:p w14:paraId="165F4A1D" w14:textId="77777777" w:rsidR="00CD56E7" w:rsidRPr="00560BDF" w:rsidRDefault="00CD56E7" w:rsidP="00CD56E7">
            <w:pPr>
              <w:contextualSpacing/>
              <w:jc w:val="center"/>
              <w:rPr>
                <w:rFonts w:ascii="Myriad Pro" w:hAnsi="Myriad Pro"/>
                <w:color w:val="000000"/>
                <w:sz w:val="18"/>
                <w:szCs w:val="18"/>
              </w:rPr>
            </w:pPr>
          </w:p>
        </w:tc>
        <w:tc>
          <w:tcPr>
            <w:tcW w:w="2393" w:type="dxa"/>
            <w:hideMark/>
          </w:tcPr>
          <w:p w14:paraId="60AB0A1B" w14:textId="77777777" w:rsidR="00CD56E7" w:rsidRPr="00560BDF" w:rsidRDefault="00CD56E7" w:rsidP="00CD56E7">
            <w:pPr>
              <w:contextualSpacing/>
              <w:jc w:val="center"/>
              <w:rPr>
                <w:rFonts w:ascii="Myriad Pro" w:hAnsi="Myriad Pro"/>
                <w:color w:val="000000"/>
                <w:sz w:val="18"/>
                <w:szCs w:val="18"/>
              </w:rPr>
            </w:pPr>
            <w:r w:rsidRPr="00560BDF">
              <w:rPr>
                <w:rFonts w:ascii="Myriad Pro" w:hAnsi="Myriad Pro"/>
                <w:sz w:val="20"/>
                <w:szCs w:val="20"/>
              </w:rPr>
              <w:t>3,7</w:t>
            </w:r>
          </w:p>
        </w:tc>
      </w:tr>
      <w:tr w:rsidR="00A94821" w:rsidRPr="00560BDF" w14:paraId="54DB3076" w14:textId="77777777" w:rsidTr="00A94821">
        <w:tc>
          <w:tcPr>
            <w:tcW w:w="2392" w:type="dxa"/>
            <w:shd w:val="clear" w:color="auto" w:fill="D6E3BC" w:themeFill="accent3" w:themeFillTint="66"/>
            <w:hideMark/>
          </w:tcPr>
          <w:p w14:paraId="1A23C13B" w14:textId="77777777" w:rsidR="00A94821" w:rsidRPr="00560BDF" w:rsidRDefault="00A94821" w:rsidP="00A94821">
            <w:pPr>
              <w:contextualSpacing/>
              <w:jc w:val="both"/>
              <w:rPr>
                <w:rFonts w:ascii="Myriad Pro" w:hAnsi="Myriad Pro"/>
                <w:color w:val="000000"/>
                <w:sz w:val="18"/>
                <w:szCs w:val="18"/>
              </w:rPr>
            </w:pPr>
            <w:r w:rsidRPr="00560BDF">
              <w:rPr>
                <w:rFonts w:ascii="Myriad Pro" w:hAnsi="Myriad Pro"/>
                <w:color w:val="000000"/>
                <w:sz w:val="18"/>
                <w:szCs w:val="18"/>
              </w:rPr>
              <w:t>Сумма с учетом ИПЦ, тыс. руб.</w:t>
            </w:r>
          </w:p>
        </w:tc>
        <w:tc>
          <w:tcPr>
            <w:tcW w:w="2392" w:type="dxa"/>
            <w:shd w:val="clear" w:color="auto" w:fill="D6E3BC" w:themeFill="accent3" w:themeFillTint="66"/>
            <w:vAlign w:val="center"/>
          </w:tcPr>
          <w:p w14:paraId="68B8B5B2" w14:textId="77777777" w:rsidR="00A94821" w:rsidRPr="00560BDF" w:rsidRDefault="00CD56E7" w:rsidP="00A94821">
            <w:pPr>
              <w:contextualSpacing/>
              <w:jc w:val="center"/>
              <w:rPr>
                <w:rFonts w:ascii="Myriad Pro" w:hAnsi="Myriad Pro"/>
                <w:color w:val="000000"/>
                <w:sz w:val="18"/>
                <w:szCs w:val="18"/>
              </w:rPr>
            </w:pPr>
            <w:r w:rsidRPr="00CD56E7">
              <w:rPr>
                <w:rFonts w:ascii="Myriad Pro" w:hAnsi="Myriad Pro"/>
                <w:color w:val="000000"/>
                <w:sz w:val="18"/>
                <w:szCs w:val="18"/>
              </w:rPr>
              <w:t>-231</w:t>
            </w:r>
            <w:r>
              <w:rPr>
                <w:rFonts w:ascii="Myriad Pro" w:hAnsi="Myriad Pro"/>
                <w:color w:val="000000"/>
                <w:sz w:val="18"/>
                <w:szCs w:val="18"/>
              </w:rPr>
              <w:t>5</w:t>
            </w:r>
          </w:p>
        </w:tc>
        <w:tc>
          <w:tcPr>
            <w:tcW w:w="2393" w:type="dxa"/>
            <w:shd w:val="clear" w:color="auto" w:fill="D6E3BC" w:themeFill="accent3" w:themeFillTint="66"/>
            <w:vAlign w:val="center"/>
          </w:tcPr>
          <w:p w14:paraId="111F4F86" w14:textId="77777777" w:rsidR="00A94821" w:rsidRPr="00560BDF" w:rsidRDefault="00A94821" w:rsidP="00A94821">
            <w:pPr>
              <w:contextualSpacing/>
              <w:jc w:val="center"/>
              <w:rPr>
                <w:rFonts w:ascii="Myriad Pro" w:hAnsi="Myriad Pro"/>
                <w:color w:val="000000"/>
                <w:sz w:val="18"/>
                <w:szCs w:val="18"/>
              </w:rPr>
            </w:pPr>
          </w:p>
        </w:tc>
        <w:tc>
          <w:tcPr>
            <w:tcW w:w="2393" w:type="dxa"/>
            <w:shd w:val="clear" w:color="auto" w:fill="D6E3BC" w:themeFill="accent3" w:themeFillTint="66"/>
            <w:vAlign w:val="center"/>
            <w:hideMark/>
          </w:tcPr>
          <w:p w14:paraId="793A83B2" w14:textId="77777777" w:rsidR="00A94821" w:rsidRPr="00560BDF" w:rsidRDefault="00A94821" w:rsidP="00A94821">
            <w:pPr>
              <w:contextualSpacing/>
              <w:jc w:val="center"/>
              <w:rPr>
                <w:rFonts w:ascii="Myriad Pro" w:hAnsi="Myriad Pro"/>
                <w:color w:val="000000"/>
                <w:sz w:val="18"/>
                <w:szCs w:val="18"/>
              </w:rPr>
            </w:pPr>
            <w:r w:rsidRPr="00560BDF">
              <w:rPr>
                <w:rFonts w:ascii="Myriad Pro" w:hAnsi="Myriad Pro" w:cs="Tahoma"/>
                <w:sz w:val="18"/>
                <w:szCs w:val="18"/>
              </w:rPr>
              <w:t>-9 312</w:t>
            </w:r>
          </w:p>
        </w:tc>
      </w:tr>
      <w:tr w:rsidR="00A94821" w:rsidRPr="00560BDF" w14:paraId="0E2BF48B" w14:textId="77777777" w:rsidTr="00A94821">
        <w:tc>
          <w:tcPr>
            <w:tcW w:w="7177" w:type="dxa"/>
            <w:gridSpan w:val="3"/>
            <w:hideMark/>
          </w:tcPr>
          <w:p w14:paraId="77DEEED0" w14:textId="77777777" w:rsidR="00A94821" w:rsidRPr="00560BDF" w:rsidRDefault="00A94821" w:rsidP="00A94821">
            <w:pPr>
              <w:contextualSpacing/>
              <w:jc w:val="both"/>
              <w:rPr>
                <w:rFonts w:ascii="Myriad Pro" w:hAnsi="Myriad Pro"/>
                <w:color w:val="000000"/>
                <w:sz w:val="18"/>
                <w:szCs w:val="18"/>
              </w:rPr>
            </w:pPr>
            <w:r w:rsidRPr="00560BDF">
              <w:rPr>
                <w:rFonts w:ascii="Myriad Pro" w:hAnsi="Myriad Pro"/>
                <w:color w:val="000000"/>
                <w:sz w:val="18"/>
                <w:szCs w:val="18"/>
              </w:rPr>
              <w:t>Отклонение от установленной величины</w:t>
            </w:r>
          </w:p>
          <w:p w14:paraId="3E7C9A7F" w14:textId="77777777" w:rsidR="00A94821" w:rsidRPr="00560BDF" w:rsidRDefault="00A94821" w:rsidP="00A94821">
            <w:pPr>
              <w:contextualSpacing/>
              <w:jc w:val="both"/>
              <w:rPr>
                <w:rFonts w:ascii="Myriad Pro" w:hAnsi="Myriad Pro"/>
                <w:color w:val="000000"/>
                <w:sz w:val="18"/>
                <w:szCs w:val="18"/>
              </w:rPr>
            </w:pPr>
            <w:r w:rsidRPr="00560BDF">
              <w:rPr>
                <w:rFonts w:ascii="Myriad Pro" w:hAnsi="Myriad Pro"/>
                <w:color w:val="000000"/>
                <w:sz w:val="18"/>
                <w:szCs w:val="18"/>
              </w:rPr>
              <w:t>(+) – необоснованно не учтенная</w:t>
            </w:r>
          </w:p>
          <w:p w14:paraId="4D3FDA92" w14:textId="77777777" w:rsidR="00A94821" w:rsidRPr="00560BDF" w:rsidRDefault="00A94821" w:rsidP="00A94821">
            <w:pPr>
              <w:contextualSpacing/>
              <w:jc w:val="both"/>
              <w:rPr>
                <w:rFonts w:ascii="Myriad Pro" w:hAnsi="Myriad Pro"/>
                <w:color w:val="000000"/>
                <w:sz w:val="18"/>
                <w:szCs w:val="18"/>
              </w:rPr>
            </w:pPr>
            <w:r w:rsidRPr="00560BDF">
              <w:rPr>
                <w:rFonts w:ascii="Myriad Pro" w:hAnsi="Myriad Pro"/>
                <w:color w:val="000000"/>
                <w:sz w:val="18"/>
                <w:szCs w:val="18"/>
              </w:rPr>
              <w:t>(-) – излишне установленная</w:t>
            </w:r>
          </w:p>
        </w:tc>
        <w:tc>
          <w:tcPr>
            <w:tcW w:w="2393" w:type="dxa"/>
            <w:vAlign w:val="center"/>
            <w:hideMark/>
          </w:tcPr>
          <w:p w14:paraId="25B0E41D" w14:textId="77777777" w:rsidR="00A94821" w:rsidRPr="00560BDF" w:rsidRDefault="00A94821" w:rsidP="00A94821">
            <w:pPr>
              <w:contextualSpacing/>
              <w:jc w:val="center"/>
              <w:rPr>
                <w:rFonts w:ascii="Myriad Pro" w:hAnsi="Myriad Pro"/>
                <w:color w:val="000000"/>
                <w:sz w:val="18"/>
                <w:szCs w:val="18"/>
              </w:rPr>
            </w:pPr>
            <w:r w:rsidRPr="00560BDF">
              <w:rPr>
                <w:rFonts w:ascii="Myriad Pro" w:hAnsi="Myriad Pro"/>
                <w:color w:val="000000"/>
                <w:sz w:val="18"/>
                <w:szCs w:val="18"/>
              </w:rPr>
              <w:t>735</w:t>
            </w:r>
          </w:p>
        </w:tc>
      </w:tr>
    </w:tbl>
    <w:p w14:paraId="47514154" w14:textId="77777777" w:rsidR="00A94821" w:rsidRPr="00560BDF" w:rsidRDefault="00A94821" w:rsidP="00A94821">
      <w:pPr>
        <w:rPr>
          <w:rFonts w:ascii="Myriad Pro" w:hAnsi="Myriad Pro"/>
        </w:rPr>
      </w:pPr>
    </w:p>
    <w:p w14:paraId="1343FC46" w14:textId="77777777" w:rsidR="00A94821" w:rsidRPr="00560BDF" w:rsidRDefault="00A94821" w:rsidP="00A94821">
      <w:pPr>
        <w:pStyle w:val="3"/>
        <w:numPr>
          <w:ilvl w:val="2"/>
          <w:numId w:val="11"/>
        </w:numPr>
        <w:spacing w:line="360" w:lineRule="auto"/>
        <w:ind w:left="426" w:hanging="437"/>
        <w:jc w:val="both"/>
        <w:rPr>
          <w:rFonts w:ascii="Myriad Pro" w:hAnsi="Myriad Pro"/>
          <w:b/>
          <w:color w:val="4F6228"/>
          <w:sz w:val="28"/>
          <w:szCs w:val="28"/>
        </w:rPr>
      </w:pPr>
      <w:bookmarkStart w:id="66" w:name="_Toc63420615"/>
      <w:r w:rsidRPr="00560BDF">
        <w:rPr>
          <w:rFonts w:ascii="Myriad Pro" w:hAnsi="Myriad Pro"/>
          <w:b/>
          <w:color w:val="4F6228"/>
          <w:sz w:val="28"/>
          <w:szCs w:val="28"/>
        </w:rPr>
        <w:t>Экспертиза обоснованности определения величины компенсации фактически понесенных неподконтрольных расходов, не учтенных при установлении тарифов на 2016 год.</w:t>
      </w:r>
      <w:bookmarkEnd w:id="66"/>
    </w:p>
    <w:p w14:paraId="3231CB38" w14:textId="77777777" w:rsidR="00A94821" w:rsidRPr="00560BDF" w:rsidRDefault="00A94821" w:rsidP="00A94821">
      <w:pPr>
        <w:autoSpaceDE w:val="0"/>
        <w:autoSpaceDN w:val="0"/>
        <w:adjustRightInd w:val="0"/>
        <w:spacing w:line="360" w:lineRule="auto"/>
        <w:ind w:firstLine="567"/>
        <w:jc w:val="both"/>
        <w:rPr>
          <w:rFonts w:ascii="Myriad Pro" w:eastAsia="Calibri" w:hAnsi="Myriad Pro"/>
          <w:bCs/>
          <w:sz w:val="26"/>
          <w:szCs w:val="26"/>
        </w:rPr>
      </w:pPr>
      <w:bookmarkStart w:id="67" w:name="_Hlk38155726"/>
      <w:r w:rsidRPr="00560BDF">
        <w:rPr>
          <w:rFonts w:ascii="Myriad Pro" w:eastAsia="Calibri" w:hAnsi="Myriad Pro"/>
          <w:bCs/>
          <w:sz w:val="26"/>
          <w:szCs w:val="26"/>
        </w:rPr>
        <w:t xml:space="preserve">Согласно пункту 42 Методических указаний </w:t>
      </w:r>
      <w:r>
        <w:rPr>
          <w:rFonts w:ascii="Myriad Pro" w:eastAsia="Calibri" w:hAnsi="Myriad Pro"/>
          <w:bCs/>
          <w:sz w:val="26"/>
          <w:szCs w:val="26"/>
        </w:rPr>
        <w:t>№ </w:t>
      </w:r>
      <w:r w:rsidRPr="00560BDF">
        <w:rPr>
          <w:rFonts w:ascii="Myriad Pro" w:eastAsia="Calibri" w:hAnsi="Myriad Pro"/>
          <w:bCs/>
          <w:sz w:val="26"/>
          <w:szCs w:val="26"/>
        </w:rPr>
        <w:t xml:space="preserve">228-э компенсация фактически понесенных неподконтрольных расходов, не учтенных при установлении тарифов, определяемая в соответствии с </w:t>
      </w:r>
      <w:hyperlink w:anchor="Par205" w:tooltip="20. Расходы, включаемые в необходимую валовую выручку в объеме, определяемом регулирующими органами (неподконтрольные расходы), включают в себя:" w:history="1">
        <w:r w:rsidRPr="00560BDF">
          <w:rPr>
            <w:rFonts w:ascii="Myriad Pro" w:eastAsia="Calibri" w:hAnsi="Myriad Pro"/>
            <w:bCs/>
            <w:sz w:val="26"/>
            <w:szCs w:val="26"/>
          </w:rPr>
          <w:t>пунктами 20</w:t>
        </w:r>
      </w:hyperlink>
      <w:r w:rsidRPr="00560BDF">
        <w:rPr>
          <w:rFonts w:ascii="Myriad Pro" w:eastAsia="Calibri" w:hAnsi="Myriad Pro"/>
          <w:bCs/>
          <w:sz w:val="26"/>
          <w:szCs w:val="26"/>
        </w:rPr>
        <w:t xml:space="preserve"> - </w:t>
      </w:r>
      <w:hyperlink w:anchor="Par220" w:tooltip="21. Ежегодно в течение долгосрочного периода регулирования регулирующими органами производится корректировка величины неподконтрольных расходов с учетом:" w:history="1">
        <w:r w:rsidRPr="00560BDF">
          <w:rPr>
            <w:rFonts w:ascii="Myriad Pro" w:eastAsia="Calibri" w:hAnsi="Myriad Pro"/>
            <w:bCs/>
            <w:sz w:val="26"/>
            <w:szCs w:val="26"/>
          </w:rPr>
          <w:t>21</w:t>
        </w:r>
      </w:hyperlink>
      <w:r w:rsidRPr="00560BDF">
        <w:rPr>
          <w:rFonts w:ascii="Myriad Pro" w:eastAsia="Calibri" w:hAnsi="Myriad Pro"/>
          <w:bCs/>
          <w:sz w:val="26"/>
          <w:szCs w:val="26"/>
        </w:rPr>
        <w:t xml:space="preserve"> Методических указаний </w:t>
      </w:r>
      <w:r>
        <w:rPr>
          <w:rFonts w:ascii="Myriad Pro" w:eastAsia="Calibri" w:hAnsi="Myriad Pro"/>
          <w:bCs/>
          <w:sz w:val="26"/>
          <w:szCs w:val="26"/>
        </w:rPr>
        <w:t>№ </w:t>
      </w:r>
      <w:r w:rsidRPr="00560BDF">
        <w:rPr>
          <w:rFonts w:ascii="Myriad Pro" w:eastAsia="Calibri" w:hAnsi="Myriad Pro"/>
          <w:bCs/>
          <w:sz w:val="26"/>
          <w:szCs w:val="26"/>
        </w:rPr>
        <w:t>228-э, может принимать как положительные, так и отрицательные значения.</w:t>
      </w:r>
    </w:p>
    <w:p w14:paraId="3B4DE941" w14:textId="77777777" w:rsidR="00A94821" w:rsidRPr="00560BDF" w:rsidRDefault="00A94821" w:rsidP="00A94821">
      <w:pPr>
        <w:pStyle w:val="a7"/>
        <w:autoSpaceDE w:val="0"/>
        <w:autoSpaceDN w:val="0"/>
        <w:adjustRightInd w:val="0"/>
        <w:spacing w:line="360" w:lineRule="auto"/>
        <w:ind w:left="0" w:firstLine="567"/>
        <w:jc w:val="center"/>
        <w:rPr>
          <w:rFonts w:ascii="Myriad Pro" w:eastAsia="Calibri" w:hAnsi="Myriad Pro"/>
          <w:bCs/>
          <w:sz w:val="26"/>
          <w:szCs w:val="26"/>
        </w:rPr>
      </w:pPr>
      <w:r w:rsidRPr="00560BDF">
        <w:rPr>
          <w:rFonts w:ascii="Myriad Pro" w:hAnsi="Myriad Pro"/>
          <w:noProof/>
          <w:lang w:eastAsia="ru-RU"/>
        </w:rPr>
        <w:drawing>
          <wp:inline distT="0" distB="0" distL="0" distR="0" wp14:anchorId="3A52E1FA" wp14:editId="18B4050C">
            <wp:extent cx="1733550" cy="295275"/>
            <wp:effectExtent l="0" t="0" r="0" b="9525"/>
            <wp:docPr id="466" name="Рисунок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733550" cy="295275"/>
                    </a:xfrm>
                    <a:prstGeom prst="rect">
                      <a:avLst/>
                    </a:prstGeom>
                    <a:noFill/>
                    <a:ln>
                      <a:noFill/>
                    </a:ln>
                  </pic:spPr>
                </pic:pic>
              </a:graphicData>
            </a:graphic>
          </wp:inline>
        </w:drawing>
      </w:r>
    </w:p>
    <w:p w14:paraId="36FA2826" w14:textId="77777777" w:rsidR="00A94821" w:rsidRPr="00560BDF" w:rsidRDefault="00A94821" w:rsidP="00A94821">
      <w:pPr>
        <w:autoSpaceDE w:val="0"/>
        <w:autoSpaceDN w:val="0"/>
        <w:adjustRightInd w:val="0"/>
        <w:spacing w:line="360" w:lineRule="auto"/>
        <w:ind w:firstLine="567"/>
        <w:jc w:val="both"/>
        <w:rPr>
          <w:rFonts w:ascii="Myriad Pro" w:eastAsia="Calibri" w:hAnsi="Myriad Pro" w:cs="Myriad Pro"/>
          <w:sz w:val="26"/>
          <w:szCs w:val="26"/>
        </w:rPr>
      </w:pPr>
      <w:r w:rsidRPr="00560BDF">
        <w:rPr>
          <w:rFonts w:ascii="Myriad Pro" w:eastAsia="Calibri" w:hAnsi="Myriad Pro"/>
          <w:bCs/>
          <w:sz w:val="26"/>
          <w:szCs w:val="26"/>
        </w:rPr>
        <w:t xml:space="preserve">Корректировка производится с учетом </w:t>
      </w:r>
      <w:r w:rsidRPr="00560BDF">
        <w:rPr>
          <w:rFonts w:ascii="Myriad Pro" w:eastAsia="Calibri" w:hAnsi="Myriad Pro" w:cs="Myriad Pro"/>
          <w:sz w:val="26"/>
          <w:szCs w:val="26"/>
        </w:rPr>
        <w:t>отклонения фактического уровня неподконтрольных расходов от установленного уровня (с учетом документального подтверждения осуществления таких расходов).</w:t>
      </w:r>
    </w:p>
    <w:p w14:paraId="35E302DC" w14:textId="77777777" w:rsidR="00A94821" w:rsidRPr="00560BDF" w:rsidRDefault="00A94821" w:rsidP="00A94821">
      <w:pPr>
        <w:autoSpaceDE w:val="0"/>
        <w:autoSpaceDN w:val="0"/>
        <w:adjustRightInd w:val="0"/>
        <w:spacing w:line="360" w:lineRule="auto"/>
        <w:ind w:firstLine="567"/>
        <w:jc w:val="both"/>
        <w:rPr>
          <w:rFonts w:ascii="Myriad Pro" w:eastAsia="Calibri" w:hAnsi="Myriad Pro" w:cs="Myriad Pro"/>
          <w:sz w:val="26"/>
          <w:szCs w:val="26"/>
        </w:rPr>
      </w:pPr>
      <w:r w:rsidRPr="00560BDF">
        <w:rPr>
          <w:rFonts w:ascii="Myriad Pro" w:eastAsia="Calibri" w:hAnsi="Myriad Pro" w:cs="Myriad Pro"/>
          <w:sz w:val="26"/>
          <w:szCs w:val="26"/>
        </w:rPr>
        <w:t>Соответствующая корректировка может осуществляться в связи с изменениями законодательства Российской Федерации, приводящими к изменению уровня расходов организации, осуществляющей регулируемую деятельность.</w:t>
      </w:r>
    </w:p>
    <w:p w14:paraId="60F18F95" w14:textId="77777777" w:rsidR="00A94821" w:rsidRDefault="00A94821" w:rsidP="00A94821">
      <w:pPr>
        <w:autoSpaceDE w:val="0"/>
        <w:autoSpaceDN w:val="0"/>
        <w:adjustRightInd w:val="0"/>
        <w:spacing w:line="360" w:lineRule="auto"/>
        <w:ind w:firstLine="567"/>
        <w:jc w:val="both"/>
        <w:rPr>
          <w:rFonts w:ascii="Myriad Pro" w:eastAsia="Calibri" w:hAnsi="Myriad Pro" w:cs="Myriad Pro"/>
          <w:sz w:val="26"/>
          <w:szCs w:val="26"/>
        </w:rPr>
      </w:pPr>
      <w:r w:rsidRPr="00560BDF">
        <w:rPr>
          <w:rFonts w:ascii="Myriad Pro" w:eastAsia="Calibri" w:hAnsi="Myriad Pro" w:cs="Myriad Pro"/>
          <w:sz w:val="26"/>
          <w:szCs w:val="26"/>
        </w:rPr>
        <w:t>При этом корректировка величины неподконтрольных расходов осуществляется с учетом исполнения решений судебных органов и (или) предписаний ФАС России и решений ФАС России по рассмотрению разногласий и (или) досудебного урегулирования споров.</w:t>
      </w:r>
      <w:bookmarkEnd w:id="67"/>
    </w:p>
    <w:p w14:paraId="2E1E22EB" w14:textId="77777777" w:rsidR="00A94821" w:rsidRDefault="00A94821" w:rsidP="00A94821">
      <w:pPr>
        <w:autoSpaceDE w:val="0"/>
        <w:autoSpaceDN w:val="0"/>
        <w:adjustRightInd w:val="0"/>
        <w:spacing w:line="360" w:lineRule="auto"/>
        <w:jc w:val="both"/>
        <w:rPr>
          <w:rFonts w:ascii="Myriad Pro" w:eastAsia="Calibri" w:hAnsi="Myriad Pro" w:cs="Myriad Pro"/>
          <w:sz w:val="26"/>
          <w:szCs w:val="26"/>
        </w:rPr>
      </w:pPr>
    </w:p>
    <w:p w14:paraId="552E5867" w14:textId="77777777" w:rsidR="00A94821" w:rsidRDefault="00A94821" w:rsidP="00A94821">
      <w:pPr>
        <w:autoSpaceDE w:val="0"/>
        <w:autoSpaceDN w:val="0"/>
        <w:adjustRightInd w:val="0"/>
        <w:spacing w:line="360" w:lineRule="auto"/>
        <w:jc w:val="both"/>
        <w:rPr>
          <w:rFonts w:ascii="Myriad Pro" w:eastAsia="Calibri" w:hAnsi="Myriad Pro" w:cs="Myriad Pro"/>
          <w:sz w:val="26"/>
          <w:szCs w:val="26"/>
        </w:rPr>
      </w:pPr>
    </w:p>
    <w:p w14:paraId="6E0248BF" w14:textId="77777777" w:rsidR="00A94821" w:rsidRDefault="00A94821" w:rsidP="00A94821">
      <w:pPr>
        <w:autoSpaceDE w:val="0"/>
        <w:autoSpaceDN w:val="0"/>
        <w:adjustRightInd w:val="0"/>
        <w:spacing w:line="360" w:lineRule="auto"/>
        <w:jc w:val="both"/>
        <w:rPr>
          <w:rFonts w:ascii="Myriad Pro" w:eastAsia="Calibri" w:hAnsi="Myriad Pro" w:cs="Myriad Pro"/>
          <w:sz w:val="26"/>
          <w:szCs w:val="26"/>
        </w:rPr>
      </w:pPr>
    </w:p>
    <w:p w14:paraId="68ADC5B7" w14:textId="77777777" w:rsidR="00A94821" w:rsidRPr="003E1F78" w:rsidRDefault="00A94821" w:rsidP="00A94821">
      <w:pPr>
        <w:autoSpaceDE w:val="0"/>
        <w:autoSpaceDN w:val="0"/>
        <w:adjustRightInd w:val="0"/>
        <w:spacing w:line="360" w:lineRule="auto"/>
        <w:jc w:val="both"/>
        <w:rPr>
          <w:rFonts w:ascii="Myriad Pro" w:eastAsia="Calibri" w:hAnsi="Myriad Pro" w:cs="Myriad Pro"/>
          <w:sz w:val="26"/>
          <w:szCs w:val="26"/>
        </w:rPr>
      </w:pPr>
      <w:r w:rsidRPr="00560BDF">
        <w:rPr>
          <w:rFonts w:ascii="Myriad Pro" w:eastAsia="Calibri" w:hAnsi="Myriad Pro"/>
          <w:b/>
          <w:sz w:val="26"/>
          <w:szCs w:val="26"/>
        </w:rPr>
        <w:lastRenderedPageBreak/>
        <w:t>ПОЗИЦИЯ ТЕРРИТОРИАЛЬНОЙ СЕТЕВОЙ ОРГАНИЗАЦИИ</w:t>
      </w:r>
    </w:p>
    <w:p w14:paraId="6D86E0E8" w14:textId="77777777" w:rsidR="00A94821" w:rsidRPr="00560BDF" w:rsidRDefault="00A94821" w:rsidP="00A94821">
      <w:pPr>
        <w:spacing w:line="360" w:lineRule="auto"/>
        <w:ind w:firstLine="567"/>
        <w:contextualSpacing/>
        <w:jc w:val="both"/>
        <w:rPr>
          <w:rFonts w:ascii="Myriad Pro" w:eastAsia="Calibri" w:hAnsi="Myriad Pro"/>
          <w:sz w:val="26"/>
          <w:szCs w:val="26"/>
        </w:rPr>
      </w:pPr>
      <w:r w:rsidRPr="00560BDF">
        <w:rPr>
          <w:rFonts w:ascii="Myriad Pro" w:eastAsia="Calibri" w:hAnsi="Myriad Pro"/>
          <w:sz w:val="26"/>
          <w:szCs w:val="26"/>
        </w:rPr>
        <w:t xml:space="preserve">В материалах тарифного дела филиалом </w:t>
      </w:r>
      <w:r>
        <w:rPr>
          <w:rFonts w:ascii="Myriad Pro" w:eastAsia="Calibri" w:hAnsi="Myriad Pro"/>
          <w:sz w:val="26"/>
          <w:szCs w:val="26"/>
        </w:rPr>
        <w:t>ПАО </w:t>
      </w:r>
      <w:r w:rsidRPr="00560BDF">
        <w:rPr>
          <w:rFonts w:ascii="Myriad Pro" w:eastAsia="Calibri" w:hAnsi="Myriad Pro"/>
          <w:sz w:val="26"/>
          <w:szCs w:val="26"/>
        </w:rPr>
        <w:t>«МРСК Сибири» «Читаэнерго» была заявлена корректировка неподконтрольных расходов исходя из фактических данных 2016 года в размере (139 342,84) тыс. руб.</w:t>
      </w:r>
    </w:p>
    <w:p w14:paraId="6A6F25E8" w14:textId="77777777" w:rsidR="00A94821" w:rsidRPr="00560BDF" w:rsidRDefault="00A94821" w:rsidP="00A94821">
      <w:pPr>
        <w:spacing w:line="360" w:lineRule="auto"/>
        <w:ind w:firstLine="567"/>
        <w:contextualSpacing/>
        <w:jc w:val="both"/>
        <w:rPr>
          <w:rFonts w:ascii="Myriad Pro" w:eastAsia="Calibri" w:hAnsi="Myriad Pro"/>
          <w:sz w:val="26"/>
          <w:szCs w:val="26"/>
        </w:rPr>
      </w:pPr>
      <w:r w:rsidRPr="00560BDF">
        <w:rPr>
          <w:rFonts w:ascii="Myriad Pro" w:eastAsia="Calibri" w:hAnsi="Myriad Pro"/>
          <w:sz w:val="26"/>
          <w:szCs w:val="26"/>
        </w:rPr>
        <w:t>В обоснование данной величины были представлены:</w:t>
      </w:r>
    </w:p>
    <w:p w14:paraId="450E1869" w14:textId="77777777" w:rsidR="00A94821" w:rsidRPr="00560BDF" w:rsidRDefault="00A94821" w:rsidP="00A94821">
      <w:pPr>
        <w:pStyle w:val="a7"/>
        <w:numPr>
          <w:ilvl w:val="0"/>
          <w:numId w:val="1"/>
        </w:numPr>
        <w:tabs>
          <w:tab w:val="left" w:pos="993"/>
        </w:tabs>
        <w:spacing w:line="360" w:lineRule="auto"/>
        <w:ind w:left="0" w:firstLine="567"/>
        <w:jc w:val="both"/>
        <w:rPr>
          <w:rFonts w:ascii="Myriad Pro" w:eastAsia="Calibri" w:hAnsi="Myriad Pro"/>
          <w:sz w:val="26"/>
          <w:szCs w:val="26"/>
        </w:rPr>
      </w:pPr>
      <w:r w:rsidRPr="00560BDF">
        <w:rPr>
          <w:rFonts w:ascii="Myriad Pro" w:eastAsia="Calibri" w:hAnsi="Myriad Pro"/>
          <w:sz w:val="26"/>
          <w:szCs w:val="26"/>
        </w:rPr>
        <w:t>Пояснительная записка;</w:t>
      </w:r>
    </w:p>
    <w:p w14:paraId="48CB59E6" w14:textId="77777777" w:rsidR="00A94821" w:rsidRPr="00560BDF" w:rsidRDefault="00A94821" w:rsidP="00A94821">
      <w:pPr>
        <w:pStyle w:val="a7"/>
        <w:numPr>
          <w:ilvl w:val="0"/>
          <w:numId w:val="1"/>
        </w:numPr>
        <w:tabs>
          <w:tab w:val="left" w:pos="993"/>
        </w:tabs>
        <w:spacing w:line="360" w:lineRule="auto"/>
        <w:ind w:left="0" w:firstLine="567"/>
        <w:jc w:val="both"/>
        <w:rPr>
          <w:rFonts w:ascii="Myriad Pro" w:eastAsia="Calibri" w:hAnsi="Myriad Pro"/>
          <w:sz w:val="26"/>
          <w:szCs w:val="26"/>
        </w:rPr>
      </w:pPr>
      <w:r w:rsidRPr="00560BDF">
        <w:rPr>
          <w:rFonts w:ascii="Myriad Pro" w:eastAsia="Calibri" w:hAnsi="Myriad Pro"/>
          <w:sz w:val="26"/>
          <w:szCs w:val="26"/>
        </w:rPr>
        <w:t>Расчет корректировки неподконтрольных расходов;</w:t>
      </w:r>
    </w:p>
    <w:p w14:paraId="3C4499A8" w14:textId="77777777" w:rsidR="00A94821" w:rsidRPr="00560BDF" w:rsidRDefault="00A94821" w:rsidP="00A94821">
      <w:pPr>
        <w:pStyle w:val="a7"/>
        <w:numPr>
          <w:ilvl w:val="0"/>
          <w:numId w:val="1"/>
        </w:numPr>
        <w:tabs>
          <w:tab w:val="left" w:pos="993"/>
        </w:tabs>
        <w:spacing w:line="360" w:lineRule="auto"/>
        <w:ind w:left="0" w:firstLine="567"/>
        <w:jc w:val="both"/>
        <w:rPr>
          <w:rFonts w:ascii="Myriad Pro" w:eastAsia="Calibri" w:hAnsi="Myriad Pro"/>
          <w:sz w:val="26"/>
          <w:szCs w:val="26"/>
        </w:rPr>
      </w:pPr>
      <w:r w:rsidRPr="00560BDF">
        <w:rPr>
          <w:rFonts w:ascii="Myriad Pro" w:eastAsia="Calibri" w:hAnsi="Myriad Pro"/>
          <w:sz w:val="26"/>
          <w:szCs w:val="26"/>
        </w:rPr>
        <w:t xml:space="preserve">Данные бухгалтерского учета за 2015 год (аудиторское заключение и бухгалтерская (финансовая) отчетность </w:t>
      </w:r>
      <w:r>
        <w:rPr>
          <w:rFonts w:ascii="Myriad Pro" w:eastAsia="Calibri" w:hAnsi="Myriad Pro"/>
          <w:sz w:val="26"/>
          <w:szCs w:val="26"/>
        </w:rPr>
        <w:t>ПАО </w:t>
      </w:r>
      <w:r w:rsidRPr="00560BDF">
        <w:rPr>
          <w:rFonts w:ascii="Myriad Pro" w:eastAsia="Calibri" w:hAnsi="Myriad Pro"/>
          <w:sz w:val="26"/>
          <w:szCs w:val="26"/>
        </w:rPr>
        <w:t>«МРСК Сибири» за 2016 год);</w:t>
      </w:r>
    </w:p>
    <w:p w14:paraId="2EC7985A" w14:textId="77777777" w:rsidR="00A94821" w:rsidRPr="00560BDF" w:rsidRDefault="00A94821" w:rsidP="00A94821">
      <w:pPr>
        <w:pStyle w:val="a7"/>
        <w:numPr>
          <w:ilvl w:val="0"/>
          <w:numId w:val="1"/>
        </w:numPr>
        <w:tabs>
          <w:tab w:val="left" w:pos="993"/>
        </w:tabs>
        <w:spacing w:line="360" w:lineRule="auto"/>
        <w:ind w:left="0" w:firstLine="567"/>
        <w:jc w:val="both"/>
        <w:rPr>
          <w:rFonts w:ascii="Myriad Pro" w:eastAsia="Calibri" w:hAnsi="Myriad Pro"/>
          <w:sz w:val="26"/>
          <w:szCs w:val="26"/>
        </w:rPr>
      </w:pPr>
      <w:r w:rsidRPr="00560BDF">
        <w:rPr>
          <w:rFonts w:ascii="Myriad Pro" w:eastAsia="Calibri" w:hAnsi="Myriad Pro"/>
          <w:sz w:val="26"/>
          <w:szCs w:val="26"/>
        </w:rPr>
        <w:t xml:space="preserve">Данные раздельного учета по филиалу «Читаэнерго» за 2016 год (таблицы 1.3,1.6 по приказу Минэнерго России </w:t>
      </w:r>
      <w:r>
        <w:rPr>
          <w:rFonts w:ascii="Myriad Pro" w:eastAsia="Calibri" w:hAnsi="Myriad Pro"/>
          <w:sz w:val="26"/>
          <w:szCs w:val="26"/>
        </w:rPr>
        <w:t>№ </w:t>
      </w:r>
      <w:r w:rsidRPr="00560BDF">
        <w:rPr>
          <w:rFonts w:ascii="Myriad Pro" w:eastAsia="Calibri" w:hAnsi="Myriad Pro"/>
          <w:sz w:val="26"/>
          <w:szCs w:val="26"/>
        </w:rPr>
        <w:t>585 от 13.12.2011);</w:t>
      </w:r>
    </w:p>
    <w:p w14:paraId="3A2C71C3" w14:textId="77777777" w:rsidR="00A94821" w:rsidRPr="00560BDF" w:rsidRDefault="00A94821" w:rsidP="00A94821">
      <w:pPr>
        <w:pStyle w:val="a7"/>
        <w:numPr>
          <w:ilvl w:val="0"/>
          <w:numId w:val="1"/>
        </w:numPr>
        <w:tabs>
          <w:tab w:val="left" w:pos="993"/>
        </w:tabs>
        <w:spacing w:line="360" w:lineRule="auto"/>
        <w:ind w:left="0" w:firstLine="567"/>
        <w:jc w:val="both"/>
        <w:rPr>
          <w:rFonts w:ascii="Myriad Pro" w:eastAsia="Calibri" w:hAnsi="Myriad Pro"/>
          <w:sz w:val="26"/>
          <w:szCs w:val="26"/>
        </w:rPr>
      </w:pPr>
      <w:r w:rsidRPr="00560BDF">
        <w:rPr>
          <w:rFonts w:ascii="Myriad Pro" w:eastAsia="Calibri" w:hAnsi="Myriad Pro"/>
          <w:sz w:val="26"/>
          <w:szCs w:val="26"/>
        </w:rPr>
        <w:t>Налоговые декларации и расчет платы за негативное воздействие на окружающую среду (перечень налоговых деклараций указан в разделе 6.3 и 6.5 Отчета по этапу 1.1.1);</w:t>
      </w:r>
    </w:p>
    <w:p w14:paraId="5615211A" w14:textId="77777777" w:rsidR="00A94821" w:rsidRPr="00560BDF" w:rsidRDefault="00A94821" w:rsidP="00A94821">
      <w:pPr>
        <w:pStyle w:val="a7"/>
        <w:numPr>
          <w:ilvl w:val="0"/>
          <w:numId w:val="1"/>
        </w:numPr>
        <w:tabs>
          <w:tab w:val="left" w:pos="993"/>
        </w:tabs>
        <w:spacing w:line="360" w:lineRule="auto"/>
        <w:ind w:left="0" w:firstLine="567"/>
        <w:jc w:val="both"/>
        <w:rPr>
          <w:rFonts w:ascii="Myriad Pro" w:eastAsia="Calibri" w:hAnsi="Myriad Pro"/>
          <w:sz w:val="26"/>
          <w:szCs w:val="26"/>
        </w:rPr>
      </w:pPr>
      <w:r w:rsidRPr="00560BDF">
        <w:rPr>
          <w:rFonts w:ascii="Myriad Pro" w:eastAsia="Calibri" w:hAnsi="Myriad Pro"/>
          <w:sz w:val="26"/>
          <w:szCs w:val="26"/>
        </w:rPr>
        <w:t xml:space="preserve">Акты об оказании услуг по передаче электрической энергии между </w:t>
      </w:r>
      <w:r>
        <w:rPr>
          <w:rFonts w:ascii="Myriad Pro" w:eastAsia="Calibri" w:hAnsi="Myriad Pro"/>
          <w:sz w:val="26"/>
          <w:szCs w:val="26"/>
        </w:rPr>
        <w:t>ОАО </w:t>
      </w:r>
      <w:r w:rsidRPr="00560BDF">
        <w:rPr>
          <w:rFonts w:ascii="Myriad Pro" w:eastAsia="Calibri" w:hAnsi="Myriad Pro"/>
          <w:sz w:val="26"/>
          <w:szCs w:val="26"/>
        </w:rPr>
        <w:t xml:space="preserve">«ФСК ЕЭС» и </w:t>
      </w:r>
      <w:r>
        <w:rPr>
          <w:rFonts w:ascii="Myriad Pro" w:eastAsia="Calibri" w:hAnsi="Myriad Pro"/>
          <w:sz w:val="26"/>
          <w:szCs w:val="26"/>
        </w:rPr>
        <w:t>ПАО </w:t>
      </w:r>
      <w:r w:rsidRPr="00560BDF">
        <w:rPr>
          <w:rFonts w:ascii="Myriad Pro" w:eastAsia="Calibri" w:hAnsi="Myriad Pro"/>
          <w:sz w:val="26"/>
          <w:szCs w:val="26"/>
        </w:rPr>
        <w:t>«МРСК Сибири» за 2016 год;</w:t>
      </w:r>
    </w:p>
    <w:p w14:paraId="03A3C56E" w14:textId="77777777" w:rsidR="00A94821" w:rsidRPr="00560BDF" w:rsidRDefault="00A94821" w:rsidP="00A94821">
      <w:pPr>
        <w:pStyle w:val="a7"/>
        <w:numPr>
          <w:ilvl w:val="0"/>
          <w:numId w:val="1"/>
        </w:numPr>
        <w:tabs>
          <w:tab w:val="left" w:pos="993"/>
        </w:tabs>
        <w:spacing w:line="360" w:lineRule="auto"/>
        <w:ind w:left="0" w:firstLine="567"/>
        <w:jc w:val="both"/>
        <w:rPr>
          <w:rFonts w:ascii="Myriad Pro" w:eastAsia="Calibri" w:hAnsi="Myriad Pro"/>
          <w:sz w:val="26"/>
          <w:szCs w:val="26"/>
        </w:rPr>
      </w:pPr>
      <w:r w:rsidRPr="00560BDF">
        <w:rPr>
          <w:rFonts w:ascii="Myriad Pro" w:eastAsia="Calibri" w:hAnsi="Myriad Pro"/>
          <w:sz w:val="26"/>
          <w:szCs w:val="26"/>
        </w:rPr>
        <w:t xml:space="preserve">Обоснование по страховым взносам с фонда оплаты труда, описанные в разделе 6.4 Отчета по этапу 1.1.1; </w:t>
      </w:r>
    </w:p>
    <w:p w14:paraId="3CD9BE6A" w14:textId="77777777" w:rsidR="00A94821" w:rsidRPr="00560BDF" w:rsidRDefault="00A94821" w:rsidP="00A94821">
      <w:pPr>
        <w:pStyle w:val="a7"/>
        <w:numPr>
          <w:ilvl w:val="0"/>
          <w:numId w:val="1"/>
        </w:numPr>
        <w:tabs>
          <w:tab w:val="left" w:pos="993"/>
        </w:tabs>
        <w:spacing w:line="360" w:lineRule="auto"/>
        <w:ind w:left="0" w:firstLine="567"/>
        <w:jc w:val="both"/>
        <w:rPr>
          <w:rFonts w:ascii="Myriad Pro" w:eastAsia="Calibri" w:hAnsi="Myriad Pro"/>
          <w:sz w:val="26"/>
          <w:szCs w:val="26"/>
        </w:rPr>
      </w:pPr>
      <w:r w:rsidRPr="00560BDF">
        <w:rPr>
          <w:rFonts w:ascii="Myriad Pro" w:eastAsia="Calibri" w:hAnsi="Myriad Pro"/>
          <w:sz w:val="26"/>
          <w:szCs w:val="26"/>
        </w:rPr>
        <w:t>Расчет платы за негативное воздействие на окружающую среду за 2015 год;</w:t>
      </w:r>
    </w:p>
    <w:p w14:paraId="086ABDDB" w14:textId="77777777" w:rsidR="00A94821" w:rsidRPr="00560BDF" w:rsidRDefault="00A94821" w:rsidP="00A94821">
      <w:pPr>
        <w:pStyle w:val="a7"/>
        <w:numPr>
          <w:ilvl w:val="0"/>
          <w:numId w:val="1"/>
        </w:numPr>
        <w:tabs>
          <w:tab w:val="left" w:pos="993"/>
        </w:tabs>
        <w:spacing w:line="360" w:lineRule="auto"/>
        <w:ind w:left="0" w:firstLine="567"/>
        <w:jc w:val="both"/>
        <w:rPr>
          <w:rFonts w:ascii="Myriad Pro" w:eastAsia="Calibri" w:hAnsi="Myriad Pro"/>
          <w:sz w:val="26"/>
          <w:szCs w:val="26"/>
        </w:rPr>
      </w:pPr>
      <w:r w:rsidRPr="00560BDF">
        <w:rPr>
          <w:rFonts w:ascii="Myriad Pro" w:eastAsia="Calibri" w:hAnsi="Myriad Pro"/>
          <w:sz w:val="26"/>
          <w:szCs w:val="26"/>
        </w:rPr>
        <w:t>Обосновывающие документы по статье «Амортизация основных средств», описанные в разделе 6.6. Отчета по этапу 1.1.1;</w:t>
      </w:r>
    </w:p>
    <w:p w14:paraId="020229C4" w14:textId="77777777" w:rsidR="00A94821" w:rsidRPr="00560BDF" w:rsidRDefault="00A94821" w:rsidP="00A94821">
      <w:pPr>
        <w:pStyle w:val="a7"/>
        <w:numPr>
          <w:ilvl w:val="0"/>
          <w:numId w:val="1"/>
        </w:numPr>
        <w:tabs>
          <w:tab w:val="left" w:pos="993"/>
        </w:tabs>
        <w:spacing w:line="360" w:lineRule="auto"/>
        <w:ind w:left="0" w:firstLine="567"/>
        <w:jc w:val="both"/>
        <w:rPr>
          <w:rFonts w:ascii="Myriad Pro" w:eastAsia="Calibri" w:hAnsi="Myriad Pro"/>
          <w:sz w:val="26"/>
          <w:szCs w:val="26"/>
        </w:rPr>
      </w:pPr>
      <w:r w:rsidRPr="00560BDF">
        <w:rPr>
          <w:rFonts w:ascii="Myriad Pro" w:eastAsia="Calibri" w:hAnsi="Myriad Pro"/>
          <w:sz w:val="26"/>
          <w:szCs w:val="26"/>
        </w:rPr>
        <w:t>Обосновывающие документы по статье Расходы на обслуживание кредитных ресурсов, описанные в разделе 6.7.1 Отчета по этапу 1.1.1.</w:t>
      </w:r>
    </w:p>
    <w:tbl>
      <w:tblPr>
        <w:tblW w:w="5000" w:type="pct"/>
        <w:tblLook w:val="04A0" w:firstRow="1" w:lastRow="0" w:firstColumn="1" w:lastColumn="0" w:noHBand="0" w:noVBand="1"/>
      </w:tblPr>
      <w:tblGrid>
        <w:gridCol w:w="3536"/>
        <w:gridCol w:w="1263"/>
        <w:gridCol w:w="1731"/>
        <w:gridCol w:w="1263"/>
        <w:gridCol w:w="1551"/>
      </w:tblGrid>
      <w:tr w:rsidR="00A94821" w:rsidRPr="00560BDF" w14:paraId="4BE40776" w14:textId="77777777" w:rsidTr="00A94821">
        <w:trPr>
          <w:trHeight w:val="20"/>
          <w:tblHeader/>
        </w:trPr>
        <w:tc>
          <w:tcPr>
            <w:tcW w:w="189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8090851" w14:textId="77777777" w:rsidR="00A94821" w:rsidRPr="00560BDF" w:rsidRDefault="00A94821" w:rsidP="00A94821">
            <w:pPr>
              <w:keepNext/>
              <w:widowControl w:val="0"/>
              <w:suppressAutoHyphens/>
              <w:autoSpaceDN w:val="0"/>
              <w:jc w:val="center"/>
              <w:rPr>
                <w:rFonts w:ascii="Myriad Pro" w:hAnsi="Myriad Pro" w:cs="Arial"/>
                <w:b/>
                <w:bCs/>
                <w:color w:val="FFFFFF"/>
                <w:sz w:val="18"/>
                <w:szCs w:val="18"/>
              </w:rPr>
            </w:pPr>
            <w:r w:rsidRPr="00560BDF">
              <w:rPr>
                <w:rFonts w:ascii="Myriad Pro" w:eastAsia="Calibri" w:hAnsi="Myriad Pro" w:cs="Arial"/>
                <w:b/>
                <w:bCs/>
                <w:color w:val="FFFFFF"/>
                <w:sz w:val="18"/>
                <w:szCs w:val="18"/>
              </w:rPr>
              <w:t>Показатели</w:t>
            </w:r>
          </w:p>
        </w:tc>
        <w:tc>
          <w:tcPr>
            <w:tcW w:w="676"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D90C32C" w14:textId="77777777" w:rsidR="00A94821" w:rsidRPr="00560BDF" w:rsidRDefault="00A94821" w:rsidP="00A94821">
            <w:pPr>
              <w:keepNext/>
              <w:widowControl w:val="0"/>
              <w:suppressAutoHyphens/>
              <w:autoSpaceDN w:val="0"/>
              <w:jc w:val="center"/>
              <w:rPr>
                <w:rFonts w:ascii="Myriad Pro" w:hAnsi="Myriad Pro" w:cs="Arial"/>
                <w:b/>
                <w:bCs/>
                <w:color w:val="FFFFFF"/>
                <w:sz w:val="18"/>
                <w:szCs w:val="18"/>
              </w:rPr>
            </w:pPr>
            <w:r w:rsidRPr="00560BDF">
              <w:rPr>
                <w:rFonts w:ascii="Myriad Pro" w:eastAsia="Calibri" w:hAnsi="Myriad Pro" w:cs="Arial"/>
                <w:b/>
                <w:bCs/>
                <w:color w:val="FFFFFF"/>
                <w:sz w:val="18"/>
                <w:szCs w:val="18"/>
              </w:rPr>
              <w:t>Ед.изм.</w:t>
            </w:r>
          </w:p>
        </w:tc>
        <w:tc>
          <w:tcPr>
            <w:tcW w:w="2432"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59C6539" w14:textId="77777777" w:rsidR="00A94821" w:rsidRPr="00560BDF" w:rsidRDefault="00A94821" w:rsidP="00A94821">
            <w:pPr>
              <w:keepNext/>
              <w:widowControl w:val="0"/>
              <w:suppressAutoHyphens/>
              <w:autoSpaceDN w:val="0"/>
              <w:jc w:val="center"/>
              <w:rPr>
                <w:rFonts w:ascii="Myriad Pro" w:hAnsi="Myriad Pro" w:cs="Arial"/>
                <w:b/>
                <w:bCs/>
                <w:color w:val="FFFFFF"/>
                <w:sz w:val="18"/>
                <w:szCs w:val="18"/>
              </w:rPr>
            </w:pPr>
            <w:r w:rsidRPr="00560BDF">
              <w:rPr>
                <w:rFonts w:ascii="Myriad Pro" w:eastAsia="Calibri" w:hAnsi="Myriad Pro" w:cs="Arial"/>
                <w:b/>
                <w:bCs/>
                <w:color w:val="FFFFFF"/>
                <w:sz w:val="18"/>
                <w:szCs w:val="18"/>
              </w:rPr>
              <w:t>2016</w:t>
            </w:r>
          </w:p>
        </w:tc>
      </w:tr>
      <w:tr w:rsidR="00A94821" w:rsidRPr="00560BDF" w14:paraId="4519C5E1" w14:textId="77777777" w:rsidTr="00A94821">
        <w:trPr>
          <w:trHeight w:val="20"/>
          <w:tblHeader/>
        </w:trPr>
        <w:tc>
          <w:tcPr>
            <w:tcW w:w="189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5FF05D9" w14:textId="77777777" w:rsidR="00A94821" w:rsidRPr="00560BDF" w:rsidRDefault="00A94821" w:rsidP="00A94821">
            <w:pPr>
              <w:keepNext/>
              <w:rPr>
                <w:rFonts w:ascii="Myriad Pro" w:hAnsi="Myriad Pro" w:cs="Arial"/>
                <w:b/>
                <w:bCs/>
                <w:color w:val="FFFFFF"/>
                <w:sz w:val="18"/>
                <w:szCs w:val="18"/>
              </w:rPr>
            </w:pPr>
          </w:p>
        </w:tc>
        <w:tc>
          <w:tcPr>
            <w:tcW w:w="676"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390105A" w14:textId="77777777" w:rsidR="00A94821" w:rsidRPr="00560BDF" w:rsidRDefault="00A94821" w:rsidP="00A94821">
            <w:pPr>
              <w:keepNext/>
              <w:rPr>
                <w:rFonts w:ascii="Myriad Pro" w:hAnsi="Myriad Pro" w:cs="Arial"/>
                <w:b/>
                <w:bCs/>
                <w:color w:val="FFFFFF"/>
                <w:sz w:val="18"/>
                <w:szCs w:val="18"/>
              </w:rPr>
            </w:pPr>
          </w:p>
        </w:tc>
        <w:tc>
          <w:tcPr>
            <w:tcW w:w="92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8D02136" w14:textId="77777777" w:rsidR="00A94821" w:rsidRPr="00560BDF" w:rsidRDefault="00A94821" w:rsidP="00A94821">
            <w:pPr>
              <w:keepNext/>
              <w:jc w:val="center"/>
              <w:rPr>
                <w:rFonts w:ascii="Myriad Pro" w:hAnsi="Myriad Pro" w:cs="Arial"/>
                <w:b/>
                <w:bCs/>
                <w:color w:val="FFFFFF"/>
                <w:sz w:val="18"/>
                <w:szCs w:val="18"/>
              </w:rPr>
            </w:pPr>
            <w:r w:rsidRPr="00560BDF">
              <w:rPr>
                <w:rFonts w:ascii="Myriad Pro" w:eastAsia="Calibri" w:hAnsi="Myriad Pro" w:cs="Arial"/>
                <w:b/>
                <w:bCs/>
                <w:color w:val="FFFFFF"/>
                <w:sz w:val="18"/>
                <w:szCs w:val="18"/>
              </w:rPr>
              <w:t>Утв. при тарифном регулировании</w:t>
            </w:r>
          </w:p>
        </w:tc>
        <w:tc>
          <w:tcPr>
            <w:tcW w:w="6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39710A0" w14:textId="77777777" w:rsidR="00A94821" w:rsidRPr="00560BDF" w:rsidRDefault="00A94821" w:rsidP="00A94821">
            <w:pPr>
              <w:keepNext/>
              <w:jc w:val="center"/>
              <w:rPr>
                <w:rFonts w:ascii="Myriad Pro" w:hAnsi="Myriad Pro" w:cs="Arial"/>
                <w:b/>
                <w:bCs/>
                <w:color w:val="FFFFFF"/>
                <w:sz w:val="18"/>
                <w:szCs w:val="18"/>
              </w:rPr>
            </w:pPr>
            <w:r w:rsidRPr="00560BDF">
              <w:rPr>
                <w:rFonts w:ascii="Myriad Pro" w:eastAsia="Calibri" w:hAnsi="Myriad Pro" w:cs="Arial"/>
                <w:b/>
                <w:bCs/>
                <w:color w:val="FFFFFF"/>
                <w:sz w:val="18"/>
                <w:szCs w:val="18"/>
              </w:rPr>
              <w:t>Факт</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5659535" w14:textId="77777777" w:rsidR="00A94821" w:rsidRPr="00560BDF" w:rsidRDefault="00A94821" w:rsidP="00A94821">
            <w:pPr>
              <w:keepNext/>
              <w:jc w:val="center"/>
              <w:rPr>
                <w:rFonts w:ascii="Myriad Pro" w:hAnsi="Myriad Pro" w:cs="Arial"/>
                <w:b/>
                <w:bCs/>
                <w:color w:val="FFFFFF"/>
                <w:sz w:val="18"/>
                <w:szCs w:val="18"/>
              </w:rPr>
            </w:pPr>
            <w:r w:rsidRPr="00560BDF">
              <w:rPr>
                <w:rFonts w:ascii="Myriad Pro" w:eastAsia="Calibri" w:hAnsi="Myriad Pro" w:cs="Arial"/>
                <w:b/>
                <w:bCs/>
                <w:color w:val="FFFFFF"/>
                <w:sz w:val="18"/>
                <w:szCs w:val="18"/>
              </w:rPr>
              <w:t>Корректировка</w:t>
            </w:r>
          </w:p>
        </w:tc>
      </w:tr>
      <w:tr w:rsidR="00A94821" w:rsidRPr="00560BDF" w14:paraId="104FC7D2" w14:textId="77777777" w:rsidTr="00A94821">
        <w:trPr>
          <w:trHeight w:val="20"/>
        </w:trPr>
        <w:tc>
          <w:tcPr>
            <w:tcW w:w="1892" w:type="pct"/>
            <w:tcBorders>
              <w:top w:val="single" w:sz="4" w:space="0" w:color="FFFFFF" w:themeColor="background1"/>
              <w:left w:val="single" w:sz="4" w:space="0" w:color="auto"/>
              <w:bottom w:val="single" w:sz="4" w:space="0" w:color="auto"/>
              <w:right w:val="single" w:sz="4" w:space="0" w:color="auto"/>
            </w:tcBorders>
            <w:shd w:val="clear" w:color="000000" w:fill="FFFFFF"/>
            <w:vAlign w:val="center"/>
            <w:hideMark/>
          </w:tcPr>
          <w:p w14:paraId="08C9285A" w14:textId="77777777" w:rsidR="00A94821" w:rsidRPr="00560BDF" w:rsidRDefault="00A94821" w:rsidP="00A94821">
            <w:pPr>
              <w:rPr>
                <w:rFonts w:ascii="Myriad Pro" w:hAnsi="Myriad Pro" w:cs="Arial"/>
                <w:color w:val="000000"/>
                <w:sz w:val="18"/>
                <w:szCs w:val="18"/>
              </w:rPr>
            </w:pPr>
            <w:r w:rsidRPr="00560BDF">
              <w:rPr>
                <w:rFonts w:ascii="Myriad Pro" w:hAnsi="Myriad Pro" w:cs="Arial"/>
                <w:color w:val="000000"/>
                <w:sz w:val="18"/>
                <w:szCs w:val="18"/>
              </w:rPr>
              <w:t xml:space="preserve">Оплата услуг </w:t>
            </w:r>
            <w:r>
              <w:rPr>
                <w:rFonts w:ascii="Myriad Pro" w:hAnsi="Myriad Pro" w:cs="Arial"/>
                <w:color w:val="000000"/>
                <w:sz w:val="18"/>
                <w:szCs w:val="18"/>
              </w:rPr>
              <w:t>ПАО </w:t>
            </w:r>
            <w:r w:rsidRPr="00560BDF">
              <w:rPr>
                <w:rFonts w:ascii="Myriad Pro" w:hAnsi="Myriad Pro" w:cs="Arial"/>
                <w:color w:val="000000"/>
                <w:sz w:val="18"/>
                <w:szCs w:val="18"/>
              </w:rPr>
              <w:t xml:space="preserve">«ФСК ЕЭС» </w:t>
            </w:r>
          </w:p>
        </w:tc>
        <w:tc>
          <w:tcPr>
            <w:tcW w:w="676" w:type="pct"/>
            <w:tcBorders>
              <w:top w:val="single" w:sz="4" w:space="0" w:color="FFFFFF" w:themeColor="background1"/>
              <w:left w:val="nil"/>
              <w:bottom w:val="single" w:sz="4" w:space="0" w:color="auto"/>
              <w:right w:val="single" w:sz="4" w:space="0" w:color="auto"/>
            </w:tcBorders>
            <w:shd w:val="clear" w:color="000000" w:fill="FFFFFF"/>
            <w:vAlign w:val="center"/>
            <w:hideMark/>
          </w:tcPr>
          <w:p w14:paraId="281DAF7B"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тыс.руб.</w:t>
            </w:r>
          </w:p>
        </w:tc>
        <w:tc>
          <w:tcPr>
            <w:tcW w:w="926"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15E1D0A9"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1 081 726,93</w:t>
            </w:r>
          </w:p>
        </w:tc>
        <w:tc>
          <w:tcPr>
            <w:tcW w:w="676"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130EA81B"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1 025 373,00</w:t>
            </w:r>
          </w:p>
        </w:tc>
        <w:tc>
          <w:tcPr>
            <w:tcW w:w="831"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3453DCF1"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-56 353,93</w:t>
            </w:r>
          </w:p>
        </w:tc>
      </w:tr>
      <w:tr w:rsidR="00A94821" w:rsidRPr="00560BDF" w14:paraId="1184240B" w14:textId="77777777" w:rsidTr="00A94821">
        <w:trPr>
          <w:trHeight w:val="20"/>
        </w:trPr>
        <w:tc>
          <w:tcPr>
            <w:tcW w:w="1892" w:type="pct"/>
            <w:tcBorders>
              <w:top w:val="nil"/>
              <w:left w:val="single" w:sz="4" w:space="0" w:color="auto"/>
              <w:bottom w:val="single" w:sz="4" w:space="0" w:color="auto"/>
              <w:right w:val="single" w:sz="4" w:space="0" w:color="auto"/>
            </w:tcBorders>
            <w:shd w:val="clear" w:color="000000" w:fill="FFFFFF"/>
            <w:vAlign w:val="center"/>
            <w:hideMark/>
          </w:tcPr>
          <w:p w14:paraId="5FB17497" w14:textId="77777777" w:rsidR="00A94821" w:rsidRPr="00560BDF" w:rsidRDefault="00A94821" w:rsidP="00A94821">
            <w:pPr>
              <w:rPr>
                <w:rFonts w:ascii="Myriad Pro" w:hAnsi="Myriad Pro" w:cs="Arial"/>
                <w:color w:val="000000"/>
                <w:sz w:val="18"/>
                <w:szCs w:val="18"/>
              </w:rPr>
            </w:pPr>
            <w:r w:rsidRPr="00560BDF">
              <w:rPr>
                <w:rFonts w:ascii="Myriad Pro" w:hAnsi="Myriad Pro" w:cs="Arial"/>
                <w:color w:val="000000"/>
                <w:sz w:val="18"/>
                <w:szCs w:val="18"/>
              </w:rPr>
              <w:t>Плата за аренду имущества и лизинг</w:t>
            </w:r>
          </w:p>
        </w:tc>
        <w:tc>
          <w:tcPr>
            <w:tcW w:w="676" w:type="pct"/>
            <w:tcBorders>
              <w:top w:val="nil"/>
              <w:left w:val="nil"/>
              <w:bottom w:val="single" w:sz="4" w:space="0" w:color="auto"/>
              <w:right w:val="single" w:sz="4" w:space="0" w:color="auto"/>
            </w:tcBorders>
            <w:shd w:val="clear" w:color="000000" w:fill="FFFFFF"/>
            <w:vAlign w:val="center"/>
            <w:hideMark/>
          </w:tcPr>
          <w:p w14:paraId="35D2B2A0"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тыс.руб.</w:t>
            </w:r>
          </w:p>
        </w:tc>
        <w:tc>
          <w:tcPr>
            <w:tcW w:w="926" w:type="pct"/>
            <w:tcBorders>
              <w:top w:val="nil"/>
              <w:left w:val="nil"/>
              <w:bottom w:val="single" w:sz="4" w:space="0" w:color="auto"/>
              <w:right w:val="single" w:sz="4" w:space="0" w:color="auto"/>
            </w:tcBorders>
            <w:shd w:val="clear" w:color="000000" w:fill="FFFFFF"/>
            <w:noWrap/>
            <w:vAlign w:val="center"/>
            <w:hideMark/>
          </w:tcPr>
          <w:p w14:paraId="6F1B81EF"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14 771,62</w:t>
            </w:r>
          </w:p>
        </w:tc>
        <w:tc>
          <w:tcPr>
            <w:tcW w:w="676" w:type="pct"/>
            <w:tcBorders>
              <w:top w:val="nil"/>
              <w:left w:val="nil"/>
              <w:bottom w:val="single" w:sz="4" w:space="0" w:color="auto"/>
              <w:right w:val="single" w:sz="4" w:space="0" w:color="auto"/>
            </w:tcBorders>
            <w:shd w:val="clear" w:color="000000" w:fill="FFFFFF"/>
            <w:noWrap/>
            <w:vAlign w:val="center"/>
            <w:hideMark/>
          </w:tcPr>
          <w:p w14:paraId="0D54978D"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18 054,00</w:t>
            </w:r>
          </w:p>
        </w:tc>
        <w:tc>
          <w:tcPr>
            <w:tcW w:w="831" w:type="pct"/>
            <w:tcBorders>
              <w:top w:val="nil"/>
              <w:left w:val="nil"/>
              <w:bottom w:val="single" w:sz="4" w:space="0" w:color="auto"/>
              <w:right w:val="single" w:sz="4" w:space="0" w:color="auto"/>
            </w:tcBorders>
            <w:shd w:val="clear" w:color="000000" w:fill="FFFFFF"/>
            <w:noWrap/>
            <w:vAlign w:val="center"/>
            <w:hideMark/>
          </w:tcPr>
          <w:p w14:paraId="0146BB17"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3 282,38</w:t>
            </w:r>
          </w:p>
        </w:tc>
      </w:tr>
      <w:tr w:rsidR="00A94821" w:rsidRPr="00560BDF" w14:paraId="0B57D891" w14:textId="77777777" w:rsidTr="00A94821">
        <w:trPr>
          <w:trHeight w:val="20"/>
        </w:trPr>
        <w:tc>
          <w:tcPr>
            <w:tcW w:w="1892" w:type="pct"/>
            <w:tcBorders>
              <w:top w:val="nil"/>
              <w:left w:val="single" w:sz="4" w:space="0" w:color="auto"/>
              <w:bottom w:val="single" w:sz="4" w:space="0" w:color="auto"/>
              <w:right w:val="single" w:sz="4" w:space="0" w:color="auto"/>
            </w:tcBorders>
            <w:shd w:val="clear" w:color="000000" w:fill="FFFFFF"/>
            <w:vAlign w:val="center"/>
            <w:hideMark/>
          </w:tcPr>
          <w:p w14:paraId="156786CD" w14:textId="77777777" w:rsidR="00A94821" w:rsidRPr="00560BDF" w:rsidRDefault="00A94821" w:rsidP="00A94821">
            <w:pPr>
              <w:rPr>
                <w:rFonts w:ascii="Myriad Pro" w:hAnsi="Myriad Pro" w:cs="Arial"/>
                <w:color w:val="000000"/>
                <w:sz w:val="18"/>
                <w:szCs w:val="18"/>
              </w:rPr>
            </w:pPr>
            <w:r w:rsidRPr="00560BDF">
              <w:rPr>
                <w:rFonts w:ascii="Myriad Pro" w:hAnsi="Myriad Pro" w:cs="Arial"/>
                <w:color w:val="000000"/>
                <w:sz w:val="18"/>
                <w:szCs w:val="18"/>
              </w:rPr>
              <w:t>Налоги всего, в том числе:</w:t>
            </w:r>
          </w:p>
        </w:tc>
        <w:tc>
          <w:tcPr>
            <w:tcW w:w="676" w:type="pct"/>
            <w:tcBorders>
              <w:top w:val="nil"/>
              <w:left w:val="nil"/>
              <w:bottom w:val="single" w:sz="4" w:space="0" w:color="auto"/>
              <w:right w:val="single" w:sz="4" w:space="0" w:color="auto"/>
            </w:tcBorders>
            <w:shd w:val="clear" w:color="000000" w:fill="FFFFFF"/>
            <w:vAlign w:val="center"/>
            <w:hideMark/>
          </w:tcPr>
          <w:p w14:paraId="3FAB2C6B"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тыс.руб.</w:t>
            </w:r>
          </w:p>
        </w:tc>
        <w:tc>
          <w:tcPr>
            <w:tcW w:w="926" w:type="pct"/>
            <w:tcBorders>
              <w:top w:val="nil"/>
              <w:left w:val="nil"/>
              <w:bottom w:val="single" w:sz="4" w:space="0" w:color="auto"/>
              <w:right w:val="single" w:sz="4" w:space="0" w:color="auto"/>
            </w:tcBorders>
            <w:shd w:val="clear" w:color="000000" w:fill="FFFFFF"/>
            <w:noWrap/>
            <w:vAlign w:val="center"/>
            <w:hideMark/>
          </w:tcPr>
          <w:p w14:paraId="24D3E113"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100 357,18</w:t>
            </w:r>
          </w:p>
        </w:tc>
        <w:tc>
          <w:tcPr>
            <w:tcW w:w="676" w:type="pct"/>
            <w:tcBorders>
              <w:top w:val="nil"/>
              <w:left w:val="nil"/>
              <w:bottom w:val="single" w:sz="4" w:space="0" w:color="auto"/>
              <w:right w:val="single" w:sz="4" w:space="0" w:color="auto"/>
            </w:tcBorders>
            <w:shd w:val="clear" w:color="000000" w:fill="FFFFFF"/>
            <w:noWrap/>
            <w:vAlign w:val="center"/>
            <w:hideMark/>
          </w:tcPr>
          <w:p w14:paraId="6F6E49C0"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69 321,32</w:t>
            </w:r>
          </w:p>
        </w:tc>
        <w:tc>
          <w:tcPr>
            <w:tcW w:w="831" w:type="pct"/>
            <w:tcBorders>
              <w:top w:val="nil"/>
              <w:left w:val="nil"/>
              <w:bottom w:val="single" w:sz="4" w:space="0" w:color="auto"/>
              <w:right w:val="single" w:sz="4" w:space="0" w:color="auto"/>
            </w:tcBorders>
            <w:shd w:val="clear" w:color="000000" w:fill="FFFFFF"/>
            <w:noWrap/>
            <w:vAlign w:val="center"/>
            <w:hideMark/>
          </w:tcPr>
          <w:p w14:paraId="75103F43"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-31 035,86</w:t>
            </w:r>
          </w:p>
        </w:tc>
      </w:tr>
      <w:tr w:rsidR="00A94821" w:rsidRPr="00560BDF" w14:paraId="7D9BAC5E" w14:textId="77777777" w:rsidTr="00A94821">
        <w:trPr>
          <w:trHeight w:val="20"/>
        </w:trPr>
        <w:tc>
          <w:tcPr>
            <w:tcW w:w="1892" w:type="pct"/>
            <w:tcBorders>
              <w:top w:val="nil"/>
              <w:left w:val="single" w:sz="4" w:space="0" w:color="auto"/>
              <w:bottom w:val="single" w:sz="4" w:space="0" w:color="auto"/>
              <w:right w:val="single" w:sz="4" w:space="0" w:color="auto"/>
            </w:tcBorders>
            <w:shd w:val="clear" w:color="000000" w:fill="FFFFFF"/>
            <w:vAlign w:val="center"/>
            <w:hideMark/>
          </w:tcPr>
          <w:p w14:paraId="441BE374" w14:textId="77777777" w:rsidR="00A94821" w:rsidRPr="00560BDF" w:rsidRDefault="00A94821" w:rsidP="00A94821">
            <w:pPr>
              <w:jc w:val="right"/>
              <w:rPr>
                <w:rFonts w:ascii="Myriad Pro" w:hAnsi="Myriad Pro" w:cs="Arial"/>
                <w:color w:val="000000"/>
                <w:sz w:val="18"/>
                <w:szCs w:val="18"/>
              </w:rPr>
            </w:pPr>
            <w:r w:rsidRPr="00560BDF">
              <w:rPr>
                <w:rFonts w:ascii="Myriad Pro" w:hAnsi="Myriad Pro" w:cs="Arial"/>
                <w:color w:val="000000"/>
                <w:sz w:val="18"/>
                <w:szCs w:val="18"/>
              </w:rPr>
              <w:t>плата за землю</w:t>
            </w:r>
          </w:p>
        </w:tc>
        <w:tc>
          <w:tcPr>
            <w:tcW w:w="676" w:type="pct"/>
            <w:tcBorders>
              <w:top w:val="nil"/>
              <w:left w:val="nil"/>
              <w:bottom w:val="single" w:sz="4" w:space="0" w:color="auto"/>
              <w:right w:val="single" w:sz="4" w:space="0" w:color="auto"/>
            </w:tcBorders>
            <w:shd w:val="clear" w:color="000000" w:fill="FFFFFF"/>
            <w:vAlign w:val="center"/>
            <w:hideMark/>
          </w:tcPr>
          <w:p w14:paraId="7CF1BC7E"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тыс.руб.</w:t>
            </w:r>
          </w:p>
        </w:tc>
        <w:tc>
          <w:tcPr>
            <w:tcW w:w="926" w:type="pct"/>
            <w:tcBorders>
              <w:top w:val="nil"/>
              <w:left w:val="nil"/>
              <w:bottom w:val="single" w:sz="4" w:space="0" w:color="auto"/>
              <w:right w:val="single" w:sz="4" w:space="0" w:color="auto"/>
            </w:tcBorders>
            <w:shd w:val="clear" w:color="000000" w:fill="FFFFFF"/>
            <w:noWrap/>
            <w:vAlign w:val="center"/>
            <w:hideMark/>
          </w:tcPr>
          <w:p w14:paraId="60D9286E"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0,00</w:t>
            </w:r>
          </w:p>
        </w:tc>
        <w:tc>
          <w:tcPr>
            <w:tcW w:w="676" w:type="pct"/>
            <w:tcBorders>
              <w:top w:val="nil"/>
              <w:left w:val="nil"/>
              <w:bottom w:val="single" w:sz="4" w:space="0" w:color="auto"/>
              <w:right w:val="single" w:sz="4" w:space="0" w:color="auto"/>
            </w:tcBorders>
            <w:shd w:val="clear" w:color="000000" w:fill="FFFFFF"/>
            <w:noWrap/>
            <w:vAlign w:val="center"/>
            <w:hideMark/>
          </w:tcPr>
          <w:p w14:paraId="05F0EB24"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1,32</w:t>
            </w:r>
          </w:p>
        </w:tc>
        <w:tc>
          <w:tcPr>
            <w:tcW w:w="831" w:type="pct"/>
            <w:tcBorders>
              <w:top w:val="nil"/>
              <w:left w:val="nil"/>
              <w:bottom w:val="single" w:sz="4" w:space="0" w:color="auto"/>
              <w:right w:val="single" w:sz="4" w:space="0" w:color="auto"/>
            </w:tcBorders>
            <w:shd w:val="clear" w:color="000000" w:fill="FFFFFF"/>
            <w:noWrap/>
            <w:vAlign w:val="center"/>
            <w:hideMark/>
          </w:tcPr>
          <w:p w14:paraId="06797C21"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 </w:t>
            </w:r>
          </w:p>
        </w:tc>
      </w:tr>
      <w:tr w:rsidR="00A94821" w:rsidRPr="00560BDF" w14:paraId="52C9B11A" w14:textId="77777777" w:rsidTr="00A94821">
        <w:trPr>
          <w:trHeight w:val="20"/>
        </w:trPr>
        <w:tc>
          <w:tcPr>
            <w:tcW w:w="1892" w:type="pct"/>
            <w:tcBorders>
              <w:top w:val="nil"/>
              <w:left w:val="single" w:sz="4" w:space="0" w:color="auto"/>
              <w:bottom w:val="single" w:sz="4" w:space="0" w:color="auto"/>
              <w:right w:val="single" w:sz="4" w:space="0" w:color="auto"/>
            </w:tcBorders>
            <w:shd w:val="clear" w:color="000000" w:fill="FFFFFF"/>
            <w:vAlign w:val="center"/>
            <w:hideMark/>
          </w:tcPr>
          <w:p w14:paraId="58307CB2" w14:textId="77777777" w:rsidR="00A94821" w:rsidRPr="00560BDF" w:rsidRDefault="00A94821" w:rsidP="00A94821">
            <w:pPr>
              <w:jc w:val="right"/>
              <w:rPr>
                <w:rFonts w:ascii="Myriad Pro" w:hAnsi="Myriad Pro" w:cs="Arial"/>
                <w:color w:val="000000"/>
                <w:sz w:val="18"/>
                <w:szCs w:val="18"/>
              </w:rPr>
            </w:pPr>
            <w:r w:rsidRPr="00560BDF">
              <w:rPr>
                <w:rFonts w:ascii="Myriad Pro" w:hAnsi="Myriad Pro" w:cs="Arial"/>
                <w:color w:val="000000"/>
                <w:sz w:val="18"/>
                <w:szCs w:val="18"/>
              </w:rPr>
              <w:t>налог на имущество</w:t>
            </w:r>
          </w:p>
        </w:tc>
        <w:tc>
          <w:tcPr>
            <w:tcW w:w="676" w:type="pct"/>
            <w:tcBorders>
              <w:top w:val="nil"/>
              <w:left w:val="nil"/>
              <w:bottom w:val="single" w:sz="4" w:space="0" w:color="auto"/>
              <w:right w:val="single" w:sz="4" w:space="0" w:color="auto"/>
            </w:tcBorders>
            <w:shd w:val="clear" w:color="000000" w:fill="FFFFFF"/>
            <w:vAlign w:val="center"/>
            <w:hideMark/>
          </w:tcPr>
          <w:p w14:paraId="572C9DE4"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тыс.руб.</w:t>
            </w:r>
          </w:p>
        </w:tc>
        <w:tc>
          <w:tcPr>
            <w:tcW w:w="926" w:type="pct"/>
            <w:tcBorders>
              <w:top w:val="nil"/>
              <w:left w:val="nil"/>
              <w:bottom w:val="single" w:sz="4" w:space="0" w:color="auto"/>
              <w:right w:val="single" w:sz="4" w:space="0" w:color="auto"/>
            </w:tcBorders>
            <w:shd w:val="clear" w:color="000000" w:fill="FFFFFF"/>
            <w:noWrap/>
            <w:vAlign w:val="center"/>
            <w:hideMark/>
          </w:tcPr>
          <w:p w14:paraId="65B21CE0"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98 466,64</w:t>
            </w:r>
          </w:p>
        </w:tc>
        <w:tc>
          <w:tcPr>
            <w:tcW w:w="676" w:type="pct"/>
            <w:tcBorders>
              <w:top w:val="nil"/>
              <w:left w:val="nil"/>
              <w:bottom w:val="single" w:sz="4" w:space="0" w:color="auto"/>
              <w:right w:val="single" w:sz="4" w:space="0" w:color="auto"/>
            </w:tcBorders>
            <w:shd w:val="clear" w:color="000000" w:fill="FFFFFF"/>
            <w:noWrap/>
            <w:vAlign w:val="center"/>
            <w:hideMark/>
          </w:tcPr>
          <w:p w14:paraId="7D0AB089"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67 665,21</w:t>
            </w:r>
          </w:p>
        </w:tc>
        <w:tc>
          <w:tcPr>
            <w:tcW w:w="831" w:type="pct"/>
            <w:tcBorders>
              <w:top w:val="nil"/>
              <w:left w:val="nil"/>
              <w:bottom w:val="single" w:sz="4" w:space="0" w:color="auto"/>
              <w:right w:val="single" w:sz="4" w:space="0" w:color="auto"/>
            </w:tcBorders>
            <w:shd w:val="clear" w:color="000000" w:fill="FFFFFF"/>
            <w:noWrap/>
            <w:vAlign w:val="center"/>
            <w:hideMark/>
          </w:tcPr>
          <w:p w14:paraId="1E237EF1"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 </w:t>
            </w:r>
          </w:p>
        </w:tc>
      </w:tr>
      <w:tr w:rsidR="00A94821" w:rsidRPr="00560BDF" w14:paraId="6710ADAE" w14:textId="77777777" w:rsidTr="00A94821">
        <w:trPr>
          <w:trHeight w:val="20"/>
        </w:trPr>
        <w:tc>
          <w:tcPr>
            <w:tcW w:w="1892" w:type="pct"/>
            <w:tcBorders>
              <w:top w:val="nil"/>
              <w:left w:val="single" w:sz="4" w:space="0" w:color="auto"/>
              <w:bottom w:val="single" w:sz="4" w:space="0" w:color="auto"/>
              <w:right w:val="single" w:sz="4" w:space="0" w:color="auto"/>
            </w:tcBorders>
            <w:shd w:val="clear" w:color="000000" w:fill="FFFFFF"/>
            <w:vAlign w:val="center"/>
            <w:hideMark/>
          </w:tcPr>
          <w:p w14:paraId="1E9C0C36" w14:textId="77777777" w:rsidR="00A94821" w:rsidRPr="00560BDF" w:rsidRDefault="00A94821" w:rsidP="00A94821">
            <w:pPr>
              <w:jc w:val="right"/>
              <w:rPr>
                <w:rFonts w:ascii="Myriad Pro" w:hAnsi="Myriad Pro" w:cs="Arial"/>
                <w:color w:val="000000"/>
                <w:sz w:val="18"/>
                <w:szCs w:val="18"/>
              </w:rPr>
            </w:pPr>
            <w:r w:rsidRPr="00560BDF">
              <w:rPr>
                <w:rFonts w:ascii="Myriad Pro" w:hAnsi="Myriad Pro" w:cs="Arial"/>
                <w:color w:val="000000"/>
                <w:sz w:val="18"/>
                <w:szCs w:val="18"/>
              </w:rPr>
              <w:t>прочие налоги и сборы</w:t>
            </w:r>
          </w:p>
        </w:tc>
        <w:tc>
          <w:tcPr>
            <w:tcW w:w="676" w:type="pct"/>
            <w:tcBorders>
              <w:top w:val="nil"/>
              <w:left w:val="nil"/>
              <w:bottom w:val="single" w:sz="4" w:space="0" w:color="auto"/>
              <w:right w:val="single" w:sz="4" w:space="0" w:color="auto"/>
            </w:tcBorders>
            <w:shd w:val="clear" w:color="000000" w:fill="FFFFFF"/>
            <w:vAlign w:val="center"/>
            <w:hideMark/>
          </w:tcPr>
          <w:p w14:paraId="638D3E52"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тыс.руб.</w:t>
            </w:r>
          </w:p>
        </w:tc>
        <w:tc>
          <w:tcPr>
            <w:tcW w:w="926" w:type="pct"/>
            <w:tcBorders>
              <w:top w:val="nil"/>
              <w:left w:val="nil"/>
              <w:bottom w:val="single" w:sz="4" w:space="0" w:color="auto"/>
              <w:right w:val="single" w:sz="4" w:space="0" w:color="auto"/>
            </w:tcBorders>
            <w:shd w:val="clear" w:color="000000" w:fill="FFFFFF"/>
            <w:noWrap/>
            <w:vAlign w:val="center"/>
            <w:hideMark/>
          </w:tcPr>
          <w:p w14:paraId="3C9CAD4D"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1 890,54</w:t>
            </w:r>
          </w:p>
        </w:tc>
        <w:tc>
          <w:tcPr>
            <w:tcW w:w="676" w:type="pct"/>
            <w:tcBorders>
              <w:top w:val="nil"/>
              <w:left w:val="nil"/>
              <w:bottom w:val="single" w:sz="4" w:space="0" w:color="auto"/>
              <w:right w:val="single" w:sz="4" w:space="0" w:color="auto"/>
            </w:tcBorders>
            <w:shd w:val="clear" w:color="000000" w:fill="FFFFFF"/>
            <w:noWrap/>
            <w:vAlign w:val="center"/>
            <w:hideMark/>
          </w:tcPr>
          <w:p w14:paraId="61B130D2"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1 654,79</w:t>
            </w:r>
          </w:p>
        </w:tc>
        <w:tc>
          <w:tcPr>
            <w:tcW w:w="831" w:type="pct"/>
            <w:tcBorders>
              <w:top w:val="nil"/>
              <w:left w:val="nil"/>
              <w:bottom w:val="single" w:sz="4" w:space="0" w:color="auto"/>
              <w:right w:val="single" w:sz="4" w:space="0" w:color="auto"/>
            </w:tcBorders>
            <w:shd w:val="clear" w:color="000000" w:fill="FFFFFF"/>
            <w:noWrap/>
            <w:vAlign w:val="center"/>
            <w:hideMark/>
          </w:tcPr>
          <w:p w14:paraId="65AADDED"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 </w:t>
            </w:r>
          </w:p>
        </w:tc>
      </w:tr>
      <w:tr w:rsidR="00A94821" w:rsidRPr="00560BDF" w14:paraId="0411E397" w14:textId="77777777" w:rsidTr="00A94821">
        <w:trPr>
          <w:trHeight w:val="20"/>
        </w:trPr>
        <w:tc>
          <w:tcPr>
            <w:tcW w:w="1892" w:type="pct"/>
            <w:tcBorders>
              <w:top w:val="nil"/>
              <w:left w:val="single" w:sz="4" w:space="0" w:color="auto"/>
              <w:bottom w:val="single" w:sz="4" w:space="0" w:color="auto"/>
              <w:right w:val="single" w:sz="4" w:space="0" w:color="auto"/>
            </w:tcBorders>
            <w:shd w:val="clear" w:color="000000" w:fill="FFFFFF"/>
            <w:vAlign w:val="center"/>
            <w:hideMark/>
          </w:tcPr>
          <w:p w14:paraId="05E3CB39" w14:textId="77777777" w:rsidR="00A94821" w:rsidRPr="00560BDF" w:rsidRDefault="00A94821" w:rsidP="00A94821">
            <w:pPr>
              <w:rPr>
                <w:rFonts w:ascii="Myriad Pro" w:hAnsi="Myriad Pro" w:cs="Arial"/>
                <w:color w:val="000000"/>
                <w:sz w:val="18"/>
                <w:szCs w:val="18"/>
              </w:rPr>
            </w:pPr>
            <w:r w:rsidRPr="00560BDF">
              <w:rPr>
                <w:rFonts w:ascii="Myriad Pro" w:hAnsi="Myriad Pro" w:cs="Arial"/>
                <w:color w:val="000000"/>
                <w:sz w:val="18"/>
                <w:szCs w:val="18"/>
              </w:rPr>
              <w:t>Отчисления на социальные нужды (страховые взносы)</w:t>
            </w:r>
          </w:p>
        </w:tc>
        <w:tc>
          <w:tcPr>
            <w:tcW w:w="676" w:type="pct"/>
            <w:tcBorders>
              <w:top w:val="nil"/>
              <w:left w:val="nil"/>
              <w:bottom w:val="single" w:sz="4" w:space="0" w:color="auto"/>
              <w:right w:val="single" w:sz="4" w:space="0" w:color="auto"/>
            </w:tcBorders>
            <w:shd w:val="clear" w:color="000000" w:fill="FFFFFF"/>
            <w:vAlign w:val="center"/>
            <w:hideMark/>
          </w:tcPr>
          <w:p w14:paraId="0EF80979"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тыс.руб.</w:t>
            </w:r>
          </w:p>
        </w:tc>
        <w:tc>
          <w:tcPr>
            <w:tcW w:w="926" w:type="pct"/>
            <w:tcBorders>
              <w:top w:val="nil"/>
              <w:left w:val="nil"/>
              <w:bottom w:val="single" w:sz="4" w:space="0" w:color="auto"/>
              <w:right w:val="single" w:sz="4" w:space="0" w:color="auto"/>
            </w:tcBorders>
            <w:shd w:val="clear" w:color="000000" w:fill="FFFFFF"/>
            <w:noWrap/>
            <w:vAlign w:val="center"/>
            <w:hideMark/>
          </w:tcPr>
          <w:p w14:paraId="5C903089"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348 331,48</w:t>
            </w:r>
          </w:p>
        </w:tc>
        <w:tc>
          <w:tcPr>
            <w:tcW w:w="676" w:type="pct"/>
            <w:tcBorders>
              <w:top w:val="nil"/>
              <w:left w:val="nil"/>
              <w:bottom w:val="single" w:sz="4" w:space="0" w:color="auto"/>
              <w:right w:val="single" w:sz="4" w:space="0" w:color="auto"/>
            </w:tcBorders>
            <w:shd w:val="clear" w:color="000000" w:fill="FFFFFF"/>
            <w:noWrap/>
            <w:vAlign w:val="center"/>
            <w:hideMark/>
          </w:tcPr>
          <w:p w14:paraId="22A2DFD9"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359 223,00</w:t>
            </w:r>
          </w:p>
        </w:tc>
        <w:tc>
          <w:tcPr>
            <w:tcW w:w="831" w:type="pct"/>
            <w:tcBorders>
              <w:top w:val="nil"/>
              <w:left w:val="nil"/>
              <w:bottom w:val="single" w:sz="4" w:space="0" w:color="auto"/>
              <w:right w:val="single" w:sz="4" w:space="0" w:color="auto"/>
            </w:tcBorders>
            <w:shd w:val="clear" w:color="000000" w:fill="FFFFFF"/>
            <w:noWrap/>
            <w:vAlign w:val="center"/>
            <w:hideMark/>
          </w:tcPr>
          <w:p w14:paraId="5D7246C5"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10 891,52</w:t>
            </w:r>
          </w:p>
        </w:tc>
      </w:tr>
      <w:tr w:rsidR="00A94821" w:rsidRPr="00560BDF" w14:paraId="6F7AC51E" w14:textId="77777777" w:rsidTr="00A94821">
        <w:trPr>
          <w:trHeight w:val="20"/>
        </w:trPr>
        <w:tc>
          <w:tcPr>
            <w:tcW w:w="1892" w:type="pct"/>
            <w:tcBorders>
              <w:top w:val="nil"/>
              <w:left w:val="single" w:sz="4" w:space="0" w:color="auto"/>
              <w:bottom w:val="single" w:sz="4" w:space="0" w:color="auto"/>
              <w:right w:val="single" w:sz="4" w:space="0" w:color="auto"/>
            </w:tcBorders>
            <w:shd w:val="clear" w:color="000000" w:fill="FFFFFF"/>
            <w:vAlign w:val="center"/>
            <w:hideMark/>
          </w:tcPr>
          <w:p w14:paraId="3D54BA2C" w14:textId="77777777" w:rsidR="00A94821" w:rsidRPr="00560BDF" w:rsidRDefault="00A94821" w:rsidP="00A94821">
            <w:pPr>
              <w:rPr>
                <w:rFonts w:ascii="Myriad Pro" w:hAnsi="Myriad Pro" w:cs="Arial"/>
                <w:color w:val="000000"/>
                <w:sz w:val="18"/>
                <w:szCs w:val="18"/>
              </w:rPr>
            </w:pPr>
            <w:r w:rsidRPr="00560BDF">
              <w:rPr>
                <w:rFonts w:ascii="Myriad Pro" w:hAnsi="Myriad Pro" w:cs="Arial"/>
                <w:color w:val="000000"/>
                <w:sz w:val="18"/>
                <w:szCs w:val="18"/>
              </w:rPr>
              <w:t xml:space="preserve">Налог на прибыль </w:t>
            </w:r>
          </w:p>
        </w:tc>
        <w:tc>
          <w:tcPr>
            <w:tcW w:w="676" w:type="pct"/>
            <w:tcBorders>
              <w:top w:val="nil"/>
              <w:left w:val="nil"/>
              <w:bottom w:val="single" w:sz="4" w:space="0" w:color="auto"/>
              <w:right w:val="single" w:sz="4" w:space="0" w:color="auto"/>
            </w:tcBorders>
            <w:shd w:val="clear" w:color="000000" w:fill="FFFFFF"/>
            <w:vAlign w:val="center"/>
            <w:hideMark/>
          </w:tcPr>
          <w:p w14:paraId="76770B2A"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тыс.руб.</w:t>
            </w:r>
          </w:p>
        </w:tc>
        <w:tc>
          <w:tcPr>
            <w:tcW w:w="926" w:type="pct"/>
            <w:tcBorders>
              <w:top w:val="nil"/>
              <w:left w:val="nil"/>
              <w:bottom w:val="single" w:sz="4" w:space="0" w:color="auto"/>
              <w:right w:val="single" w:sz="4" w:space="0" w:color="auto"/>
            </w:tcBorders>
            <w:shd w:val="clear" w:color="000000" w:fill="FFFFFF"/>
            <w:noWrap/>
            <w:vAlign w:val="center"/>
            <w:hideMark/>
          </w:tcPr>
          <w:p w14:paraId="4FF43AA6"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101 080,00</w:t>
            </w:r>
          </w:p>
        </w:tc>
        <w:tc>
          <w:tcPr>
            <w:tcW w:w="676" w:type="pct"/>
            <w:tcBorders>
              <w:top w:val="nil"/>
              <w:left w:val="nil"/>
              <w:bottom w:val="single" w:sz="4" w:space="0" w:color="auto"/>
              <w:right w:val="single" w:sz="4" w:space="0" w:color="auto"/>
            </w:tcBorders>
            <w:shd w:val="clear" w:color="000000" w:fill="FFFFFF"/>
            <w:noWrap/>
            <w:vAlign w:val="center"/>
            <w:hideMark/>
          </w:tcPr>
          <w:p w14:paraId="677ADDD3"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0,00</w:t>
            </w:r>
          </w:p>
        </w:tc>
        <w:tc>
          <w:tcPr>
            <w:tcW w:w="831" w:type="pct"/>
            <w:tcBorders>
              <w:top w:val="nil"/>
              <w:left w:val="nil"/>
              <w:bottom w:val="single" w:sz="4" w:space="0" w:color="auto"/>
              <w:right w:val="single" w:sz="4" w:space="0" w:color="auto"/>
            </w:tcBorders>
            <w:shd w:val="clear" w:color="000000" w:fill="FFFFFF"/>
            <w:noWrap/>
            <w:vAlign w:val="center"/>
            <w:hideMark/>
          </w:tcPr>
          <w:p w14:paraId="6F9CDA97"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-101 080,00</w:t>
            </w:r>
          </w:p>
        </w:tc>
      </w:tr>
      <w:tr w:rsidR="00A94821" w:rsidRPr="00560BDF" w14:paraId="570C5242" w14:textId="77777777" w:rsidTr="00A94821">
        <w:trPr>
          <w:trHeight w:val="20"/>
        </w:trPr>
        <w:tc>
          <w:tcPr>
            <w:tcW w:w="1892" w:type="pct"/>
            <w:tcBorders>
              <w:top w:val="nil"/>
              <w:left w:val="single" w:sz="4" w:space="0" w:color="auto"/>
              <w:bottom w:val="single" w:sz="4" w:space="0" w:color="auto"/>
              <w:right w:val="single" w:sz="4" w:space="0" w:color="auto"/>
            </w:tcBorders>
            <w:shd w:val="clear" w:color="000000" w:fill="FFFFFF"/>
            <w:vAlign w:val="center"/>
            <w:hideMark/>
          </w:tcPr>
          <w:p w14:paraId="53E91040" w14:textId="77777777" w:rsidR="00A94821" w:rsidRPr="00560BDF" w:rsidRDefault="00A94821" w:rsidP="00A94821">
            <w:pPr>
              <w:rPr>
                <w:rFonts w:ascii="Myriad Pro" w:hAnsi="Myriad Pro" w:cs="Arial"/>
                <w:color w:val="000000"/>
                <w:sz w:val="18"/>
                <w:szCs w:val="18"/>
              </w:rPr>
            </w:pPr>
            <w:r w:rsidRPr="00560BDF">
              <w:rPr>
                <w:rFonts w:ascii="Myriad Pro" w:hAnsi="Myriad Pro" w:cs="Arial"/>
                <w:color w:val="000000"/>
                <w:sz w:val="18"/>
                <w:szCs w:val="18"/>
              </w:rPr>
              <w:lastRenderedPageBreak/>
              <w:t>Расходы, связанные с компенсацией выпадающих доходов от льготного ТП, предусмотренных пунктом 87 Основ ценообразования</w:t>
            </w:r>
          </w:p>
        </w:tc>
        <w:tc>
          <w:tcPr>
            <w:tcW w:w="676" w:type="pct"/>
            <w:tcBorders>
              <w:top w:val="nil"/>
              <w:left w:val="nil"/>
              <w:bottom w:val="single" w:sz="4" w:space="0" w:color="auto"/>
              <w:right w:val="single" w:sz="4" w:space="0" w:color="auto"/>
            </w:tcBorders>
            <w:shd w:val="clear" w:color="000000" w:fill="FFFFFF"/>
            <w:vAlign w:val="center"/>
            <w:hideMark/>
          </w:tcPr>
          <w:p w14:paraId="2F2146EF"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тыс.руб.</w:t>
            </w:r>
          </w:p>
        </w:tc>
        <w:tc>
          <w:tcPr>
            <w:tcW w:w="926" w:type="pct"/>
            <w:tcBorders>
              <w:top w:val="nil"/>
              <w:left w:val="nil"/>
              <w:bottom w:val="single" w:sz="4" w:space="0" w:color="auto"/>
              <w:right w:val="single" w:sz="4" w:space="0" w:color="auto"/>
            </w:tcBorders>
            <w:shd w:val="clear" w:color="000000" w:fill="FFFFFF"/>
            <w:noWrap/>
            <w:vAlign w:val="center"/>
            <w:hideMark/>
          </w:tcPr>
          <w:p w14:paraId="2AAB16F1"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116 477,19</w:t>
            </w:r>
          </w:p>
        </w:tc>
        <w:tc>
          <w:tcPr>
            <w:tcW w:w="676" w:type="pct"/>
            <w:tcBorders>
              <w:top w:val="nil"/>
              <w:left w:val="nil"/>
              <w:bottom w:val="single" w:sz="4" w:space="0" w:color="auto"/>
              <w:right w:val="single" w:sz="4" w:space="0" w:color="auto"/>
            </w:tcBorders>
            <w:shd w:val="clear" w:color="000000" w:fill="FFFFFF"/>
            <w:noWrap/>
            <w:vAlign w:val="center"/>
            <w:hideMark/>
          </w:tcPr>
          <w:p w14:paraId="009BE669"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151 430,24</w:t>
            </w:r>
          </w:p>
        </w:tc>
        <w:tc>
          <w:tcPr>
            <w:tcW w:w="831" w:type="pct"/>
            <w:tcBorders>
              <w:top w:val="nil"/>
              <w:left w:val="nil"/>
              <w:bottom w:val="single" w:sz="4" w:space="0" w:color="auto"/>
              <w:right w:val="single" w:sz="4" w:space="0" w:color="auto"/>
            </w:tcBorders>
            <w:shd w:val="clear" w:color="000000" w:fill="FFFFFF"/>
            <w:noWrap/>
            <w:vAlign w:val="center"/>
            <w:hideMark/>
          </w:tcPr>
          <w:p w14:paraId="77E2E8DD" w14:textId="77777777" w:rsidR="00A94821" w:rsidRPr="00560BDF" w:rsidRDefault="00A94821" w:rsidP="00A94821">
            <w:pPr>
              <w:jc w:val="center"/>
              <w:rPr>
                <w:rFonts w:ascii="Myriad Pro" w:hAnsi="Myriad Pro" w:cs="Arial"/>
                <w:color w:val="000000"/>
                <w:sz w:val="18"/>
                <w:szCs w:val="18"/>
              </w:rPr>
            </w:pPr>
            <w:r w:rsidRPr="00560BDF">
              <w:rPr>
                <w:rFonts w:ascii="Myriad Pro" w:hAnsi="Myriad Pro" w:cs="Arial"/>
                <w:color w:val="000000"/>
                <w:sz w:val="18"/>
                <w:szCs w:val="18"/>
              </w:rPr>
              <w:t>34 953,05</w:t>
            </w:r>
          </w:p>
        </w:tc>
      </w:tr>
      <w:tr w:rsidR="00A94821" w:rsidRPr="00560BDF" w14:paraId="0E8DDD24" w14:textId="77777777" w:rsidTr="00A94821">
        <w:trPr>
          <w:trHeight w:val="20"/>
        </w:trPr>
        <w:tc>
          <w:tcPr>
            <w:tcW w:w="1892" w:type="pct"/>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0EBC899E" w14:textId="77777777" w:rsidR="00A94821" w:rsidRPr="00560BDF" w:rsidRDefault="00A94821" w:rsidP="00A94821">
            <w:pPr>
              <w:rPr>
                <w:rFonts w:ascii="Myriad Pro" w:hAnsi="Myriad Pro" w:cs="Arial"/>
                <w:b/>
                <w:bCs/>
                <w:color w:val="000000"/>
                <w:sz w:val="18"/>
                <w:szCs w:val="18"/>
              </w:rPr>
            </w:pPr>
            <w:r w:rsidRPr="00560BDF">
              <w:rPr>
                <w:rFonts w:ascii="Myriad Pro" w:hAnsi="Myriad Pro" w:cs="Arial"/>
                <w:b/>
                <w:bCs/>
                <w:color w:val="000000"/>
                <w:sz w:val="18"/>
                <w:szCs w:val="18"/>
              </w:rPr>
              <w:t>ИТОГО неподконтрольные расходы</w:t>
            </w:r>
          </w:p>
        </w:tc>
        <w:tc>
          <w:tcPr>
            <w:tcW w:w="676" w:type="pct"/>
            <w:tcBorders>
              <w:top w:val="nil"/>
              <w:left w:val="nil"/>
              <w:bottom w:val="single" w:sz="4" w:space="0" w:color="auto"/>
              <w:right w:val="single" w:sz="4" w:space="0" w:color="auto"/>
            </w:tcBorders>
            <w:shd w:val="clear" w:color="auto" w:fill="EAF1DD" w:themeFill="accent3" w:themeFillTint="33"/>
            <w:vAlign w:val="center"/>
            <w:hideMark/>
          </w:tcPr>
          <w:p w14:paraId="71F82B7E" w14:textId="77777777" w:rsidR="00A94821" w:rsidRPr="00560BDF" w:rsidRDefault="00A94821" w:rsidP="00A94821">
            <w:pPr>
              <w:jc w:val="center"/>
              <w:rPr>
                <w:rFonts w:ascii="Myriad Pro" w:hAnsi="Myriad Pro" w:cs="Arial"/>
                <w:b/>
                <w:bCs/>
                <w:color w:val="000000"/>
                <w:sz w:val="18"/>
                <w:szCs w:val="18"/>
              </w:rPr>
            </w:pPr>
            <w:r w:rsidRPr="00560BDF">
              <w:rPr>
                <w:rFonts w:ascii="Myriad Pro" w:hAnsi="Myriad Pro" w:cs="Arial"/>
                <w:b/>
                <w:bCs/>
                <w:color w:val="000000"/>
                <w:sz w:val="18"/>
                <w:szCs w:val="18"/>
              </w:rPr>
              <w:t>тыс.руб.</w:t>
            </w:r>
          </w:p>
        </w:tc>
        <w:tc>
          <w:tcPr>
            <w:tcW w:w="926" w:type="pct"/>
            <w:tcBorders>
              <w:top w:val="nil"/>
              <w:left w:val="nil"/>
              <w:bottom w:val="single" w:sz="4" w:space="0" w:color="auto"/>
              <w:right w:val="single" w:sz="4" w:space="0" w:color="auto"/>
            </w:tcBorders>
            <w:shd w:val="clear" w:color="auto" w:fill="EAF1DD" w:themeFill="accent3" w:themeFillTint="33"/>
            <w:noWrap/>
            <w:vAlign w:val="center"/>
            <w:hideMark/>
          </w:tcPr>
          <w:p w14:paraId="58A96A59" w14:textId="77777777" w:rsidR="00A94821" w:rsidRPr="00560BDF" w:rsidRDefault="00A94821" w:rsidP="00A94821">
            <w:pPr>
              <w:jc w:val="center"/>
              <w:rPr>
                <w:rFonts w:ascii="Myriad Pro" w:hAnsi="Myriad Pro" w:cs="Arial"/>
                <w:b/>
                <w:bCs/>
                <w:color w:val="000000"/>
                <w:sz w:val="18"/>
                <w:szCs w:val="18"/>
              </w:rPr>
            </w:pPr>
            <w:r w:rsidRPr="00560BDF">
              <w:rPr>
                <w:rFonts w:ascii="Myriad Pro" w:hAnsi="Myriad Pro" w:cs="Arial"/>
                <w:b/>
                <w:bCs/>
                <w:color w:val="000000"/>
                <w:sz w:val="18"/>
                <w:szCs w:val="18"/>
              </w:rPr>
              <w:t>1 762 744,40</w:t>
            </w:r>
          </w:p>
        </w:tc>
        <w:tc>
          <w:tcPr>
            <w:tcW w:w="676" w:type="pct"/>
            <w:tcBorders>
              <w:top w:val="nil"/>
              <w:left w:val="nil"/>
              <w:bottom w:val="single" w:sz="4" w:space="0" w:color="auto"/>
              <w:right w:val="single" w:sz="4" w:space="0" w:color="auto"/>
            </w:tcBorders>
            <w:shd w:val="clear" w:color="auto" w:fill="EAF1DD" w:themeFill="accent3" w:themeFillTint="33"/>
            <w:noWrap/>
            <w:vAlign w:val="center"/>
            <w:hideMark/>
          </w:tcPr>
          <w:p w14:paraId="7661AF9F" w14:textId="77777777" w:rsidR="00A94821" w:rsidRPr="00560BDF" w:rsidRDefault="00A94821" w:rsidP="00A94821">
            <w:pPr>
              <w:jc w:val="center"/>
              <w:rPr>
                <w:rFonts w:ascii="Myriad Pro" w:hAnsi="Myriad Pro" w:cs="Arial"/>
                <w:b/>
                <w:bCs/>
                <w:color w:val="000000"/>
                <w:sz w:val="18"/>
                <w:szCs w:val="18"/>
              </w:rPr>
            </w:pPr>
            <w:r w:rsidRPr="00560BDF">
              <w:rPr>
                <w:rFonts w:ascii="Myriad Pro" w:hAnsi="Myriad Pro" w:cs="Arial"/>
                <w:b/>
                <w:bCs/>
                <w:color w:val="000000"/>
                <w:sz w:val="18"/>
                <w:szCs w:val="18"/>
              </w:rPr>
              <w:t>1 623 401,56</w:t>
            </w:r>
          </w:p>
        </w:tc>
        <w:tc>
          <w:tcPr>
            <w:tcW w:w="831" w:type="pct"/>
            <w:tcBorders>
              <w:top w:val="nil"/>
              <w:left w:val="nil"/>
              <w:bottom w:val="single" w:sz="4" w:space="0" w:color="auto"/>
              <w:right w:val="single" w:sz="4" w:space="0" w:color="auto"/>
            </w:tcBorders>
            <w:shd w:val="clear" w:color="auto" w:fill="EAF1DD" w:themeFill="accent3" w:themeFillTint="33"/>
            <w:noWrap/>
            <w:vAlign w:val="center"/>
            <w:hideMark/>
          </w:tcPr>
          <w:p w14:paraId="1C9B580E" w14:textId="77777777" w:rsidR="00A94821" w:rsidRPr="00560BDF" w:rsidRDefault="00A94821" w:rsidP="00A94821">
            <w:pPr>
              <w:jc w:val="center"/>
              <w:rPr>
                <w:rFonts w:ascii="Myriad Pro" w:hAnsi="Myriad Pro" w:cs="Arial"/>
                <w:b/>
                <w:bCs/>
                <w:color w:val="000000"/>
                <w:sz w:val="18"/>
                <w:szCs w:val="18"/>
              </w:rPr>
            </w:pPr>
            <w:r w:rsidRPr="00560BDF">
              <w:rPr>
                <w:rFonts w:ascii="Myriad Pro" w:hAnsi="Myriad Pro" w:cs="Arial"/>
                <w:b/>
                <w:bCs/>
                <w:color w:val="000000"/>
                <w:sz w:val="18"/>
                <w:szCs w:val="18"/>
              </w:rPr>
              <w:t>-139 342,85</w:t>
            </w:r>
          </w:p>
        </w:tc>
      </w:tr>
    </w:tbl>
    <w:p w14:paraId="73696F90" w14:textId="77777777" w:rsidR="00A94821" w:rsidRPr="00560BDF" w:rsidRDefault="00A94821" w:rsidP="00A94821">
      <w:pPr>
        <w:spacing w:line="360" w:lineRule="auto"/>
        <w:contextualSpacing/>
        <w:jc w:val="both"/>
        <w:rPr>
          <w:rFonts w:ascii="Myriad Pro" w:hAnsi="Myriad Pro"/>
          <w:color w:val="FF0000"/>
          <w:sz w:val="26"/>
          <w:szCs w:val="26"/>
        </w:rPr>
      </w:pPr>
    </w:p>
    <w:p w14:paraId="2EE9DE13" w14:textId="77777777" w:rsidR="00A94821" w:rsidRPr="00560BDF" w:rsidRDefault="00A94821" w:rsidP="00A94821">
      <w:pPr>
        <w:spacing w:line="360" w:lineRule="auto"/>
        <w:jc w:val="both"/>
        <w:rPr>
          <w:rFonts w:ascii="Myriad Pro" w:eastAsia="Calibri" w:hAnsi="Myriad Pro"/>
          <w:b/>
          <w:color w:val="000000"/>
          <w:sz w:val="26"/>
          <w:szCs w:val="26"/>
        </w:rPr>
      </w:pPr>
      <w:r w:rsidRPr="00560BDF">
        <w:rPr>
          <w:rFonts w:ascii="Myriad Pro" w:eastAsia="Calibri" w:hAnsi="Myriad Pro"/>
          <w:b/>
          <w:color w:val="000000"/>
          <w:sz w:val="26"/>
          <w:szCs w:val="26"/>
        </w:rPr>
        <w:t>ПОЗИЦИЯ ОРГАНА РЕГУЛИРОВАНИЯ</w:t>
      </w:r>
    </w:p>
    <w:p w14:paraId="5CF954FE" w14:textId="77777777" w:rsidR="00A94821" w:rsidRPr="00560BDF" w:rsidRDefault="00A94821" w:rsidP="00A94821">
      <w:pPr>
        <w:spacing w:line="360" w:lineRule="auto"/>
        <w:ind w:firstLine="567"/>
        <w:jc w:val="both"/>
        <w:rPr>
          <w:rFonts w:ascii="Myriad Pro" w:eastAsia="Calibri" w:hAnsi="Myriad Pro"/>
          <w:sz w:val="26"/>
          <w:szCs w:val="26"/>
        </w:rPr>
      </w:pPr>
      <w:r>
        <w:rPr>
          <w:rFonts w:ascii="Myriad Pro" w:hAnsi="Myriad Pro"/>
          <w:sz w:val="26"/>
          <w:szCs w:val="26"/>
        </w:rPr>
        <w:t>РСТ </w:t>
      </w:r>
      <w:r w:rsidRPr="00560BDF">
        <w:rPr>
          <w:rFonts w:ascii="Myriad Pro" w:hAnsi="Myriad Pro"/>
          <w:sz w:val="26"/>
          <w:szCs w:val="26"/>
        </w:rPr>
        <w:t xml:space="preserve">Забайкальского края была проанализирована заявленная </w:t>
      </w:r>
      <w:r w:rsidRPr="00560BDF">
        <w:rPr>
          <w:rFonts w:ascii="Myriad Pro" w:eastAsia="Calibri" w:hAnsi="Myriad Pro"/>
          <w:sz w:val="26"/>
          <w:szCs w:val="26"/>
        </w:rPr>
        <w:t xml:space="preserve">филиалом </w:t>
      </w:r>
      <w:r>
        <w:rPr>
          <w:rFonts w:ascii="Myriad Pro" w:eastAsia="Calibri" w:hAnsi="Myriad Pro"/>
          <w:sz w:val="26"/>
          <w:szCs w:val="26"/>
        </w:rPr>
        <w:t>ПАО </w:t>
      </w:r>
      <w:r w:rsidRPr="00560BDF">
        <w:rPr>
          <w:rFonts w:ascii="Myriad Pro" w:eastAsia="Calibri" w:hAnsi="Myriad Pro"/>
          <w:sz w:val="26"/>
          <w:szCs w:val="26"/>
        </w:rPr>
        <w:t xml:space="preserve">«МРСК Сибири» «Читаэнерго» </w:t>
      </w:r>
      <w:r w:rsidRPr="00560BDF">
        <w:rPr>
          <w:rFonts w:ascii="Myriad Pro" w:hAnsi="Myriad Pro"/>
          <w:sz w:val="26"/>
          <w:szCs w:val="26"/>
        </w:rPr>
        <w:t xml:space="preserve">корректировка </w:t>
      </w:r>
      <w:r w:rsidRPr="00560BDF">
        <w:rPr>
          <w:rFonts w:ascii="Myriad Pro" w:eastAsia="Calibri" w:hAnsi="Myriad Pro"/>
          <w:sz w:val="26"/>
          <w:szCs w:val="26"/>
        </w:rPr>
        <w:t>неподконтрольных расходов, определенная исходя из фактических данных 2016 года.</w:t>
      </w:r>
    </w:p>
    <w:p w14:paraId="643E8929" w14:textId="77777777" w:rsidR="00A94821" w:rsidRDefault="00A94821" w:rsidP="00A94821">
      <w:pPr>
        <w:spacing w:line="360" w:lineRule="auto"/>
        <w:ind w:firstLine="567"/>
        <w:jc w:val="both"/>
        <w:rPr>
          <w:rFonts w:ascii="Myriad Pro" w:eastAsia="Calibri" w:hAnsi="Myriad Pro"/>
          <w:sz w:val="26"/>
          <w:szCs w:val="26"/>
        </w:rPr>
      </w:pPr>
      <w:r w:rsidRPr="00560BDF">
        <w:rPr>
          <w:rFonts w:ascii="Myriad Pro" w:eastAsia="Calibri" w:hAnsi="Myriad Pro"/>
          <w:sz w:val="26"/>
          <w:szCs w:val="26"/>
        </w:rPr>
        <w:t>Принятые для расчетов значения, а также общий итог корректировки приведены в таблице.</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4"/>
        <w:gridCol w:w="1575"/>
        <w:gridCol w:w="1575"/>
        <w:gridCol w:w="1575"/>
        <w:gridCol w:w="1575"/>
      </w:tblGrid>
      <w:tr w:rsidR="0088740D" w:rsidRPr="0088740D" w14:paraId="10B750EA" w14:textId="77777777" w:rsidTr="0088740D">
        <w:trPr>
          <w:trHeight w:val="20"/>
          <w:jc w:val="center"/>
        </w:trPr>
        <w:tc>
          <w:tcPr>
            <w:tcW w:w="3122"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noWrap/>
            <w:vAlign w:val="center"/>
            <w:hideMark/>
          </w:tcPr>
          <w:p w14:paraId="4E20D185" w14:textId="77777777" w:rsidR="0088740D" w:rsidRPr="0088740D" w:rsidRDefault="0088740D" w:rsidP="0088740D">
            <w:pPr>
              <w:jc w:val="center"/>
              <w:rPr>
                <w:rFonts w:ascii="Myriad Pro" w:hAnsi="Myriad Pro" w:cs="Arial"/>
                <w:b/>
                <w:bCs/>
                <w:color w:val="FFFFFF"/>
                <w:sz w:val="18"/>
                <w:szCs w:val="18"/>
              </w:rPr>
            </w:pPr>
            <w:r w:rsidRPr="0088740D">
              <w:rPr>
                <w:rFonts w:ascii="Myriad Pro" w:hAnsi="Myriad Pro" w:cs="Arial"/>
                <w:b/>
                <w:bCs/>
                <w:color w:val="FFFFFF"/>
                <w:sz w:val="18"/>
                <w:szCs w:val="18"/>
              </w:rPr>
              <w:t>Статья затрат</w:t>
            </w:r>
          </w:p>
        </w:tc>
        <w:tc>
          <w:tcPr>
            <w:tcW w:w="1612"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5C12BD2C" w14:textId="77777777" w:rsidR="0088740D" w:rsidRPr="0088740D" w:rsidRDefault="0088740D" w:rsidP="0088740D">
            <w:pPr>
              <w:jc w:val="center"/>
              <w:rPr>
                <w:rFonts w:ascii="Myriad Pro" w:hAnsi="Myriad Pro" w:cs="Arial"/>
                <w:b/>
                <w:bCs/>
                <w:color w:val="FFFFFF"/>
                <w:sz w:val="18"/>
                <w:szCs w:val="18"/>
              </w:rPr>
            </w:pPr>
            <w:r w:rsidRPr="0088740D">
              <w:rPr>
                <w:rFonts w:ascii="Myriad Pro" w:hAnsi="Myriad Pro" w:cs="Arial"/>
                <w:b/>
                <w:bCs/>
                <w:color w:val="FFFFFF"/>
                <w:sz w:val="18"/>
                <w:szCs w:val="18"/>
              </w:rPr>
              <w:t>Утвер</w:t>
            </w:r>
            <w:r>
              <w:rPr>
                <w:rFonts w:ascii="Myriad Pro" w:hAnsi="Myriad Pro" w:cs="Arial"/>
                <w:b/>
                <w:bCs/>
                <w:color w:val="FFFFFF"/>
                <w:sz w:val="18"/>
                <w:szCs w:val="18"/>
              </w:rPr>
              <w:t>ж</w:t>
            </w:r>
            <w:r w:rsidRPr="0088740D">
              <w:rPr>
                <w:rFonts w:ascii="Myriad Pro" w:hAnsi="Myriad Pro" w:cs="Arial"/>
                <w:b/>
                <w:bCs/>
                <w:color w:val="FFFFFF"/>
                <w:sz w:val="18"/>
                <w:szCs w:val="18"/>
              </w:rPr>
              <w:t>дено на 2016 год</w:t>
            </w:r>
          </w:p>
        </w:tc>
        <w:tc>
          <w:tcPr>
            <w:tcW w:w="1612"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tcPr>
          <w:p w14:paraId="55F0235D" w14:textId="77777777" w:rsidR="0088740D" w:rsidRPr="0088740D" w:rsidRDefault="0088740D" w:rsidP="0088740D">
            <w:pPr>
              <w:jc w:val="center"/>
              <w:rPr>
                <w:rFonts w:ascii="Myriad Pro" w:hAnsi="Myriad Pro" w:cs="Arial"/>
                <w:b/>
                <w:bCs/>
                <w:color w:val="FFFFFF"/>
                <w:sz w:val="18"/>
                <w:szCs w:val="18"/>
              </w:rPr>
            </w:pPr>
            <w:r w:rsidRPr="0088740D">
              <w:rPr>
                <w:rFonts w:ascii="Myriad Pro" w:hAnsi="Myriad Pro" w:cs="Arial"/>
                <w:b/>
                <w:bCs/>
                <w:color w:val="FFFFFF"/>
                <w:sz w:val="18"/>
                <w:szCs w:val="18"/>
              </w:rPr>
              <w:t>Факт 2016 года</w:t>
            </w:r>
          </w:p>
        </w:tc>
        <w:tc>
          <w:tcPr>
            <w:tcW w:w="1612"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tcPr>
          <w:p w14:paraId="78899394" w14:textId="77777777" w:rsidR="0088740D" w:rsidRPr="0088740D" w:rsidRDefault="0088740D" w:rsidP="0088740D">
            <w:pPr>
              <w:jc w:val="center"/>
              <w:rPr>
                <w:rFonts w:ascii="Myriad Pro" w:hAnsi="Myriad Pro" w:cs="Arial"/>
                <w:b/>
                <w:bCs/>
                <w:color w:val="FFFFFF"/>
                <w:sz w:val="18"/>
                <w:szCs w:val="18"/>
              </w:rPr>
            </w:pPr>
            <w:r w:rsidRPr="0088740D">
              <w:rPr>
                <w:rFonts w:ascii="Myriad Pro" w:hAnsi="Myriad Pro" w:cs="Arial"/>
                <w:b/>
                <w:bCs/>
                <w:color w:val="FFFFFF"/>
                <w:sz w:val="18"/>
                <w:szCs w:val="18"/>
              </w:rPr>
              <w:t>Отклонение (-экономия, +перерасход)</w:t>
            </w:r>
          </w:p>
        </w:tc>
        <w:tc>
          <w:tcPr>
            <w:tcW w:w="1612"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tcPr>
          <w:p w14:paraId="50EF8B14" w14:textId="77777777" w:rsidR="0088740D" w:rsidRPr="0088740D" w:rsidRDefault="0088740D" w:rsidP="0088740D">
            <w:pPr>
              <w:jc w:val="center"/>
              <w:rPr>
                <w:rFonts w:ascii="Myriad Pro" w:hAnsi="Myriad Pro" w:cs="Arial"/>
                <w:b/>
                <w:bCs/>
                <w:color w:val="FFFFFF"/>
                <w:sz w:val="18"/>
                <w:szCs w:val="18"/>
              </w:rPr>
            </w:pPr>
            <w:r w:rsidRPr="0088740D">
              <w:rPr>
                <w:rFonts w:ascii="Myriad Pro" w:hAnsi="Myriad Pro" w:cs="Arial"/>
                <w:b/>
                <w:bCs/>
                <w:color w:val="FFFFFF"/>
                <w:sz w:val="18"/>
                <w:szCs w:val="18"/>
              </w:rPr>
              <w:t>Принято по расчету РСТ</w:t>
            </w:r>
          </w:p>
        </w:tc>
      </w:tr>
      <w:tr w:rsidR="0088740D" w:rsidRPr="0088740D" w14:paraId="678F840D" w14:textId="77777777" w:rsidTr="0088740D">
        <w:trPr>
          <w:trHeight w:val="20"/>
          <w:jc w:val="center"/>
        </w:trPr>
        <w:tc>
          <w:tcPr>
            <w:tcW w:w="31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A7E1E5" w14:textId="77777777" w:rsidR="0088740D" w:rsidRPr="0088740D" w:rsidRDefault="0088740D" w:rsidP="0088740D">
            <w:pPr>
              <w:jc w:val="center"/>
              <w:rPr>
                <w:rFonts w:ascii="Myriad Pro" w:hAnsi="Myriad Pro" w:cs="Arial"/>
                <w:sz w:val="18"/>
                <w:szCs w:val="18"/>
              </w:rPr>
            </w:pPr>
            <w:r w:rsidRPr="0088740D">
              <w:rPr>
                <w:rFonts w:ascii="Myriad Pro" w:hAnsi="Myriad Pro" w:cs="Arial"/>
                <w:sz w:val="18"/>
                <w:szCs w:val="18"/>
              </w:rPr>
              <w:t>Оплата услуг ПАО «ФСК ЕЭС»</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91F392" w14:textId="77777777" w:rsidR="0088740D" w:rsidRPr="0088740D" w:rsidRDefault="0088740D" w:rsidP="0088740D">
            <w:pPr>
              <w:jc w:val="center"/>
              <w:rPr>
                <w:rFonts w:ascii="Myriad Pro" w:hAnsi="Myriad Pro" w:cs="Arial"/>
                <w:sz w:val="18"/>
                <w:szCs w:val="18"/>
              </w:rPr>
            </w:pPr>
            <w:r w:rsidRPr="0088740D">
              <w:rPr>
                <w:rFonts w:ascii="Myriad Pro" w:hAnsi="Myriad Pro" w:cs="Arial"/>
                <w:sz w:val="18"/>
                <w:szCs w:val="18"/>
              </w:rPr>
              <w:t>1 081 726,93</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0C39F8AA" w14:textId="77777777" w:rsidR="0088740D" w:rsidRPr="0088740D" w:rsidRDefault="0088740D" w:rsidP="0088740D">
            <w:pPr>
              <w:jc w:val="center"/>
              <w:rPr>
                <w:rFonts w:ascii="Myriad Pro" w:hAnsi="Myriad Pro" w:cs="Arial"/>
                <w:sz w:val="18"/>
                <w:szCs w:val="18"/>
              </w:rPr>
            </w:pPr>
            <w:r w:rsidRPr="0088740D">
              <w:rPr>
                <w:rFonts w:ascii="Myriad Pro" w:hAnsi="Myriad Pro" w:cs="Arial"/>
                <w:sz w:val="18"/>
                <w:szCs w:val="18"/>
              </w:rPr>
              <w:t>1 025 372,92</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27055652" w14:textId="77777777" w:rsidR="0088740D" w:rsidRPr="0088740D" w:rsidRDefault="0088740D" w:rsidP="0088740D">
            <w:pPr>
              <w:jc w:val="center"/>
              <w:rPr>
                <w:rFonts w:ascii="Myriad Pro" w:hAnsi="Myriad Pro" w:cs="Arial"/>
                <w:sz w:val="18"/>
                <w:szCs w:val="18"/>
              </w:rPr>
            </w:pPr>
            <w:r w:rsidRPr="0088740D">
              <w:rPr>
                <w:rFonts w:ascii="Myriad Pro" w:hAnsi="Myriad Pro" w:cs="Arial"/>
                <w:sz w:val="18"/>
                <w:szCs w:val="18"/>
              </w:rPr>
              <w:t>-56 354,01</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12CD42FC" w14:textId="77777777" w:rsidR="0088740D" w:rsidRPr="0088740D" w:rsidRDefault="0088740D" w:rsidP="0088740D">
            <w:pPr>
              <w:jc w:val="center"/>
              <w:rPr>
                <w:rFonts w:ascii="Myriad Pro" w:hAnsi="Myriad Pro" w:cs="Arial"/>
                <w:sz w:val="18"/>
                <w:szCs w:val="18"/>
              </w:rPr>
            </w:pPr>
            <w:r w:rsidRPr="0088740D">
              <w:rPr>
                <w:rFonts w:ascii="Myriad Pro" w:hAnsi="Myriad Pro" w:cs="Arial"/>
                <w:sz w:val="18"/>
                <w:szCs w:val="18"/>
              </w:rPr>
              <w:t>-56 354,01</w:t>
            </w:r>
          </w:p>
        </w:tc>
      </w:tr>
      <w:tr w:rsidR="0088740D" w:rsidRPr="0088740D" w14:paraId="735E9910" w14:textId="77777777" w:rsidTr="0088740D">
        <w:trPr>
          <w:trHeight w:val="20"/>
          <w:jc w:val="center"/>
        </w:trPr>
        <w:tc>
          <w:tcPr>
            <w:tcW w:w="31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C9E402" w14:textId="77777777" w:rsidR="0088740D" w:rsidRPr="0088740D" w:rsidRDefault="0088740D" w:rsidP="0088740D">
            <w:pPr>
              <w:jc w:val="center"/>
              <w:rPr>
                <w:rFonts w:ascii="Myriad Pro" w:hAnsi="Myriad Pro" w:cs="Arial"/>
                <w:sz w:val="18"/>
                <w:szCs w:val="18"/>
              </w:rPr>
            </w:pPr>
            <w:r w:rsidRPr="0088740D">
              <w:rPr>
                <w:rFonts w:ascii="Myriad Pro" w:hAnsi="Myriad Pro" w:cs="Arial"/>
                <w:sz w:val="18"/>
                <w:szCs w:val="18"/>
              </w:rPr>
              <w:t>Плата за аренду</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3CC8D0" w14:textId="77777777" w:rsidR="0088740D" w:rsidRPr="0088740D" w:rsidRDefault="0088740D" w:rsidP="0088740D">
            <w:pPr>
              <w:jc w:val="center"/>
              <w:rPr>
                <w:rFonts w:ascii="Myriad Pro" w:hAnsi="Myriad Pro" w:cs="Arial"/>
                <w:sz w:val="18"/>
                <w:szCs w:val="18"/>
              </w:rPr>
            </w:pPr>
            <w:r w:rsidRPr="0088740D">
              <w:rPr>
                <w:rFonts w:ascii="Myriad Pro" w:hAnsi="Myriad Pro" w:cs="Arial"/>
                <w:sz w:val="18"/>
                <w:szCs w:val="18"/>
              </w:rPr>
              <w:t>14 771,62</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21F0B439" w14:textId="77777777" w:rsidR="0088740D" w:rsidRPr="0088740D" w:rsidRDefault="0088740D" w:rsidP="0088740D">
            <w:pPr>
              <w:jc w:val="center"/>
              <w:rPr>
                <w:rFonts w:ascii="Myriad Pro" w:hAnsi="Myriad Pro" w:cs="Arial"/>
                <w:sz w:val="18"/>
                <w:szCs w:val="18"/>
              </w:rPr>
            </w:pPr>
            <w:r w:rsidRPr="0088740D">
              <w:rPr>
                <w:rFonts w:ascii="Myriad Pro" w:hAnsi="Myriad Pro" w:cs="Arial"/>
                <w:sz w:val="18"/>
                <w:szCs w:val="18"/>
              </w:rPr>
              <w:t>15 803,61</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2A3EAE53" w14:textId="77777777" w:rsidR="0088740D" w:rsidRPr="0088740D" w:rsidRDefault="0088740D" w:rsidP="0088740D">
            <w:pPr>
              <w:jc w:val="center"/>
              <w:rPr>
                <w:rFonts w:ascii="Myriad Pro" w:hAnsi="Myriad Pro" w:cs="Arial"/>
                <w:sz w:val="18"/>
                <w:szCs w:val="18"/>
              </w:rPr>
            </w:pPr>
            <w:r w:rsidRPr="0088740D">
              <w:rPr>
                <w:rFonts w:ascii="Myriad Pro" w:hAnsi="Myriad Pro" w:cs="Arial"/>
                <w:sz w:val="18"/>
                <w:szCs w:val="18"/>
              </w:rPr>
              <w:t>1 031,98</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41B261CC" w14:textId="77777777" w:rsidR="0088740D" w:rsidRPr="0088740D" w:rsidRDefault="0088740D" w:rsidP="0088740D">
            <w:pPr>
              <w:jc w:val="center"/>
              <w:rPr>
                <w:rFonts w:ascii="Myriad Pro" w:hAnsi="Myriad Pro" w:cs="Arial"/>
                <w:sz w:val="18"/>
                <w:szCs w:val="18"/>
              </w:rPr>
            </w:pPr>
            <w:r w:rsidRPr="0088740D">
              <w:rPr>
                <w:rFonts w:ascii="Myriad Pro" w:hAnsi="Myriad Pro" w:cs="Arial"/>
                <w:sz w:val="18"/>
                <w:szCs w:val="18"/>
              </w:rPr>
              <w:t>1 031,98</w:t>
            </w:r>
          </w:p>
        </w:tc>
      </w:tr>
      <w:tr w:rsidR="0088740D" w:rsidRPr="0088740D" w14:paraId="63AB65D7" w14:textId="77777777" w:rsidTr="0088740D">
        <w:trPr>
          <w:trHeight w:val="20"/>
          <w:jc w:val="center"/>
        </w:trPr>
        <w:tc>
          <w:tcPr>
            <w:tcW w:w="31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22DF5F" w14:textId="77777777" w:rsidR="0088740D" w:rsidRPr="0088740D" w:rsidRDefault="0088740D" w:rsidP="0088740D">
            <w:pPr>
              <w:jc w:val="center"/>
              <w:rPr>
                <w:rFonts w:ascii="Myriad Pro" w:hAnsi="Myriad Pro" w:cs="Arial"/>
                <w:sz w:val="18"/>
                <w:szCs w:val="18"/>
              </w:rPr>
            </w:pPr>
            <w:r w:rsidRPr="0088740D">
              <w:rPr>
                <w:rFonts w:ascii="Myriad Pro" w:hAnsi="Myriad Pro" w:cs="Arial"/>
                <w:sz w:val="18"/>
                <w:szCs w:val="18"/>
              </w:rPr>
              <w:t>Налоги</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DFE9FF" w14:textId="77777777" w:rsidR="0088740D" w:rsidRPr="0088740D" w:rsidRDefault="0088740D" w:rsidP="0088740D">
            <w:pPr>
              <w:jc w:val="center"/>
              <w:rPr>
                <w:rFonts w:ascii="Myriad Pro" w:hAnsi="Myriad Pro" w:cs="Arial"/>
                <w:sz w:val="18"/>
                <w:szCs w:val="18"/>
              </w:rPr>
            </w:pPr>
            <w:r w:rsidRPr="0088740D">
              <w:rPr>
                <w:rFonts w:ascii="Myriad Pro" w:hAnsi="Myriad Pro" w:cs="Arial"/>
                <w:sz w:val="18"/>
                <w:szCs w:val="18"/>
              </w:rPr>
              <w:t>100 357,18</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7420B519" w14:textId="77777777" w:rsidR="0088740D" w:rsidRPr="0088740D" w:rsidRDefault="0088740D" w:rsidP="0088740D">
            <w:pPr>
              <w:jc w:val="center"/>
              <w:rPr>
                <w:rFonts w:ascii="Myriad Pro" w:hAnsi="Myriad Pro" w:cs="Arial"/>
                <w:sz w:val="18"/>
                <w:szCs w:val="18"/>
              </w:rPr>
            </w:pPr>
            <w:r w:rsidRPr="0088740D">
              <w:rPr>
                <w:rFonts w:ascii="Myriad Pro" w:hAnsi="Myriad Pro" w:cs="Arial"/>
                <w:sz w:val="18"/>
                <w:szCs w:val="18"/>
              </w:rPr>
              <w:t>68 394,20</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25D07BA4" w14:textId="77777777" w:rsidR="0088740D" w:rsidRPr="0088740D" w:rsidRDefault="0088740D" w:rsidP="0088740D">
            <w:pPr>
              <w:jc w:val="center"/>
              <w:rPr>
                <w:rFonts w:ascii="Myriad Pro" w:hAnsi="Myriad Pro" w:cs="Arial"/>
                <w:sz w:val="18"/>
                <w:szCs w:val="18"/>
              </w:rPr>
            </w:pPr>
            <w:r w:rsidRPr="0088740D">
              <w:rPr>
                <w:rFonts w:ascii="Myriad Pro" w:hAnsi="Myriad Pro" w:cs="Arial"/>
                <w:sz w:val="18"/>
                <w:szCs w:val="18"/>
              </w:rPr>
              <w:t>-31 962,98</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4A240A49" w14:textId="77777777" w:rsidR="0088740D" w:rsidRPr="0088740D" w:rsidRDefault="0088740D" w:rsidP="0088740D">
            <w:pPr>
              <w:jc w:val="center"/>
              <w:rPr>
                <w:rFonts w:ascii="Myriad Pro" w:hAnsi="Myriad Pro" w:cs="Arial"/>
                <w:sz w:val="18"/>
                <w:szCs w:val="18"/>
              </w:rPr>
            </w:pPr>
            <w:r w:rsidRPr="0088740D">
              <w:rPr>
                <w:rFonts w:ascii="Myriad Pro" w:hAnsi="Myriad Pro" w:cs="Arial"/>
                <w:sz w:val="18"/>
                <w:szCs w:val="18"/>
              </w:rPr>
              <w:t>-31 964,30</w:t>
            </w:r>
          </w:p>
        </w:tc>
      </w:tr>
      <w:tr w:rsidR="0088740D" w:rsidRPr="0088740D" w14:paraId="775A0FCA" w14:textId="77777777" w:rsidTr="0088740D">
        <w:trPr>
          <w:trHeight w:val="20"/>
          <w:jc w:val="center"/>
        </w:trPr>
        <w:tc>
          <w:tcPr>
            <w:tcW w:w="31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6EC258" w14:textId="77777777" w:rsidR="0088740D" w:rsidRPr="0088740D" w:rsidRDefault="0088740D" w:rsidP="0088740D">
            <w:pPr>
              <w:jc w:val="center"/>
              <w:rPr>
                <w:rFonts w:ascii="Myriad Pro" w:hAnsi="Myriad Pro" w:cs="Arial"/>
                <w:sz w:val="18"/>
                <w:szCs w:val="18"/>
              </w:rPr>
            </w:pPr>
            <w:r w:rsidRPr="0088740D">
              <w:rPr>
                <w:rFonts w:ascii="Myriad Pro" w:hAnsi="Myriad Pro" w:cs="Arial"/>
                <w:sz w:val="18"/>
                <w:szCs w:val="18"/>
              </w:rPr>
              <w:t>плата за землю</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22909F" w14:textId="77777777" w:rsidR="0088740D" w:rsidRPr="0088740D" w:rsidRDefault="0088740D" w:rsidP="0088740D">
            <w:pPr>
              <w:jc w:val="center"/>
              <w:rPr>
                <w:rFonts w:ascii="Myriad Pro" w:hAnsi="Myriad Pro" w:cs="Arial"/>
                <w:sz w:val="18"/>
                <w:szCs w:val="18"/>
              </w:rPr>
            </w:pPr>
            <w:r w:rsidRPr="0088740D">
              <w:rPr>
                <w:rFonts w:ascii="Myriad Pro" w:hAnsi="Myriad Pro" w:cs="Arial"/>
                <w:sz w:val="18"/>
                <w:szCs w:val="18"/>
              </w:rPr>
              <w:t>0,00</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3612F7C2" w14:textId="77777777" w:rsidR="0088740D" w:rsidRPr="0088740D" w:rsidRDefault="0088740D" w:rsidP="0088740D">
            <w:pPr>
              <w:jc w:val="center"/>
              <w:rPr>
                <w:rFonts w:ascii="Myriad Pro" w:hAnsi="Myriad Pro" w:cs="Arial"/>
                <w:sz w:val="18"/>
                <w:szCs w:val="18"/>
              </w:rPr>
            </w:pPr>
            <w:r w:rsidRPr="0088740D">
              <w:rPr>
                <w:rFonts w:ascii="Myriad Pro" w:hAnsi="Myriad Pro" w:cs="Arial"/>
                <w:sz w:val="18"/>
                <w:szCs w:val="18"/>
              </w:rPr>
              <w:t>1,32</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10B798B5" w14:textId="77777777" w:rsidR="0088740D" w:rsidRPr="0088740D" w:rsidRDefault="0088740D" w:rsidP="0088740D">
            <w:pPr>
              <w:jc w:val="center"/>
              <w:rPr>
                <w:rFonts w:ascii="Myriad Pro" w:hAnsi="Myriad Pro" w:cs="Arial"/>
                <w:sz w:val="18"/>
                <w:szCs w:val="18"/>
              </w:rPr>
            </w:pPr>
            <w:r w:rsidRPr="0088740D">
              <w:rPr>
                <w:rFonts w:ascii="Myriad Pro" w:hAnsi="Myriad Pro" w:cs="Arial"/>
                <w:sz w:val="18"/>
                <w:szCs w:val="18"/>
              </w:rPr>
              <w:t>1,32</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6E6A1950" w14:textId="77777777" w:rsidR="0088740D" w:rsidRPr="0088740D" w:rsidRDefault="0088740D" w:rsidP="0088740D">
            <w:pPr>
              <w:jc w:val="center"/>
              <w:rPr>
                <w:rFonts w:ascii="Myriad Pro" w:hAnsi="Myriad Pro" w:cs="Arial"/>
                <w:sz w:val="18"/>
                <w:szCs w:val="18"/>
              </w:rPr>
            </w:pPr>
            <w:r w:rsidRPr="0088740D">
              <w:rPr>
                <w:rFonts w:ascii="Myriad Pro" w:hAnsi="Myriad Pro" w:cs="Arial"/>
                <w:sz w:val="18"/>
                <w:szCs w:val="18"/>
              </w:rPr>
              <w:t>0,00</w:t>
            </w:r>
          </w:p>
        </w:tc>
      </w:tr>
      <w:tr w:rsidR="0088740D" w:rsidRPr="0088740D" w14:paraId="698AA8F8" w14:textId="77777777" w:rsidTr="0088740D">
        <w:trPr>
          <w:trHeight w:val="20"/>
          <w:jc w:val="center"/>
        </w:trPr>
        <w:tc>
          <w:tcPr>
            <w:tcW w:w="31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1CB0CB" w14:textId="77777777" w:rsidR="0088740D" w:rsidRPr="0088740D" w:rsidRDefault="0088740D" w:rsidP="0088740D">
            <w:pPr>
              <w:jc w:val="center"/>
              <w:rPr>
                <w:rFonts w:ascii="Myriad Pro" w:hAnsi="Myriad Pro" w:cs="Arial"/>
                <w:sz w:val="18"/>
                <w:szCs w:val="18"/>
              </w:rPr>
            </w:pPr>
            <w:r w:rsidRPr="0088740D">
              <w:rPr>
                <w:rFonts w:ascii="Myriad Pro" w:hAnsi="Myriad Pro" w:cs="Arial"/>
                <w:sz w:val="18"/>
                <w:szCs w:val="18"/>
              </w:rPr>
              <w:t>налог на имущество</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B731B0" w14:textId="77777777" w:rsidR="0088740D" w:rsidRPr="0088740D" w:rsidRDefault="0088740D" w:rsidP="0088740D">
            <w:pPr>
              <w:jc w:val="center"/>
              <w:rPr>
                <w:rFonts w:ascii="Myriad Pro" w:hAnsi="Myriad Pro" w:cs="Arial"/>
                <w:sz w:val="18"/>
                <w:szCs w:val="18"/>
              </w:rPr>
            </w:pPr>
            <w:r w:rsidRPr="0088740D">
              <w:rPr>
                <w:rFonts w:ascii="Myriad Pro" w:hAnsi="Myriad Pro" w:cs="Arial"/>
                <w:sz w:val="18"/>
                <w:szCs w:val="18"/>
              </w:rPr>
              <w:t>98 466,64</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36FA13E4" w14:textId="77777777" w:rsidR="0088740D" w:rsidRPr="0088740D" w:rsidRDefault="0088740D" w:rsidP="0088740D">
            <w:pPr>
              <w:jc w:val="center"/>
              <w:rPr>
                <w:rFonts w:ascii="Myriad Pro" w:hAnsi="Myriad Pro" w:cs="Arial"/>
                <w:sz w:val="18"/>
                <w:szCs w:val="18"/>
              </w:rPr>
            </w:pPr>
            <w:r w:rsidRPr="0088740D">
              <w:rPr>
                <w:rFonts w:ascii="Myriad Pro" w:hAnsi="Myriad Pro" w:cs="Arial"/>
                <w:sz w:val="18"/>
                <w:szCs w:val="18"/>
              </w:rPr>
              <w:t>66 728,88</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32D9DB55" w14:textId="77777777" w:rsidR="0088740D" w:rsidRPr="0088740D" w:rsidRDefault="0088740D" w:rsidP="0088740D">
            <w:pPr>
              <w:jc w:val="center"/>
              <w:rPr>
                <w:rFonts w:ascii="Myriad Pro" w:hAnsi="Myriad Pro" w:cs="Arial"/>
                <w:sz w:val="18"/>
                <w:szCs w:val="18"/>
              </w:rPr>
            </w:pPr>
            <w:r w:rsidRPr="0088740D">
              <w:rPr>
                <w:rFonts w:ascii="Myriad Pro" w:hAnsi="Myriad Pro" w:cs="Arial"/>
                <w:sz w:val="18"/>
                <w:szCs w:val="18"/>
              </w:rPr>
              <w:t>-31 737,76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6AC02CFC" w14:textId="77777777" w:rsidR="0088740D" w:rsidRPr="0088740D" w:rsidRDefault="0088740D" w:rsidP="0088740D">
            <w:pPr>
              <w:jc w:val="center"/>
              <w:rPr>
                <w:rFonts w:ascii="Myriad Pro" w:hAnsi="Myriad Pro" w:cs="Arial"/>
                <w:sz w:val="18"/>
                <w:szCs w:val="18"/>
              </w:rPr>
            </w:pPr>
            <w:r w:rsidRPr="0088740D">
              <w:rPr>
                <w:rFonts w:ascii="Myriad Pro" w:hAnsi="Myriad Pro" w:cs="Arial"/>
                <w:sz w:val="18"/>
                <w:szCs w:val="18"/>
              </w:rPr>
              <w:t>-31 737,76</w:t>
            </w:r>
          </w:p>
        </w:tc>
      </w:tr>
      <w:tr w:rsidR="0088740D" w:rsidRPr="0088740D" w14:paraId="2C4A72EA" w14:textId="77777777" w:rsidTr="0088740D">
        <w:trPr>
          <w:trHeight w:val="20"/>
          <w:jc w:val="center"/>
        </w:trPr>
        <w:tc>
          <w:tcPr>
            <w:tcW w:w="31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8121BE" w14:textId="77777777" w:rsidR="0088740D" w:rsidRPr="0088740D" w:rsidRDefault="0088740D" w:rsidP="0088740D">
            <w:pPr>
              <w:jc w:val="center"/>
              <w:rPr>
                <w:rFonts w:ascii="Myriad Pro" w:hAnsi="Myriad Pro" w:cs="Arial"/>
                <w:sz w:val="18"/>
                <w:szCs w:val="18"/>
              </w:rPr>
            </w:pPr>
            <w:r w:rsidRPr="0088740D">
              <w:rPr>
                <w:rFonts w:ascii="Myriad Pro" w:hAnsi="Myriad Pro" w:cs="Arial"/>
                <w:sz w:val="18"/>
                <w:szCs w:val="18"/>
              </w:rPr>
              <w:t>прочие налоги и сборы</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F81BDC" w14:textId="77777777" w:rsidR="0088740D" w:rsidRPr="0088740D" w:rsidRDefault="0088740D" w:rsidP="0088740D">
            <w:pPr>
              <w:jc w:val="center"/>
              <w:rPr>
                <w:rFonts w:ascii="Myriad Pro" w:hAnsi="Myriad Pro" w:cs="Arial"/>
                <w:sz w:val="18"/>
                <w:szCs w:val="18"/>
              </w:rPr>
            </w:pPr>
            <w:r w:rsidRPr="0088740D">
              <w:rPr>
                <w:rFonts w:ascii="Myriad Pro" w:hAnsi="Myriad Pro" w:cs="Arial"/>
                <w:sz w:val="18"/>
                <w:szCs w:val="18"/>
              </w:rPr>
              <w:t>1 890,54</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6C51BCB5" w14:textId="77777777" w:rsidR="0088740D" w:rsidRPr="0088740D" w:rsidRDefault="0088740D" w:rsidP="0088740D">
            <w:pPr>
              <w:jc w:val="center"/>
              <w:rPr>
                <w:rFonts w:ascii="Myriad Pro" w:hAnsi="Myriad Pro" w:cs="Arial"/>
                <w:sz w:val="18"/>
                <w:szCs w:val="18"/>
              </w:rPr>
            </w:pPr>
            <w:r w:rsidRPr="0088740D">
              <w:rPr>
                <w:rFonts w:ascii="Myriad Pro" w:hAnsi="Myriad Pro" w:cs="Arial"/>
                <w:sz w:val="18"/>
                <w:szCs w:val="18"/>
              </w:rPr>
              <w:t>1 664,00</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16C15A47" w14:textId="77777777" w:rsidR="0088740D" w:rsidRPr="0088740D" w:rsidRDefault="0088740D" w:rsidP="0088740D">
            <w:pPr>
              <w:jc w:val="center"/>
              <w:rPr>
                <w:rFonts w:ascii="Myriad Pro" w:hAnsi="Myriad Pro" w:cs="Arial"/>
                <w:sz w:val="18"/>
                <w:szCs w:val="18"/>
              </w:rPr>
            </w:pPr>
            <w:r w:rsidRPr="0088740D">
              <w:rPr>
                <w:rFonts w:ascii="Myriad Pro" w:hAnsi="Myriad Pro" w:cs="Arial"/>
                <w:sz w:val="18"/>
                <w:szCs w:val="18"/>
              </w:rPr>
              <w:t>-226,54</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12B10646" w14:textId="77777777" w:rsidR="0088740D" w:rsidRPr="0088740D" w:rsidRDefault="0088740D" w:rsidP="0088740D">
            <w:pPr>
              <w:jc w:val="center"/>
              <w:rPr>
                <w:rFonts w:ascii="Myriad Pro" w:hAnsi="Myriad Pro" w:cs="Arial"/>
                <w:sz w:val="18"/>
                <w:szCs w:val="18"/>
              </w:rPr>
            </w:pPr>
            <w:r w:rsidRPr="0088740D">
              <w:rPr>
                <w:rFonts w:ascii="Myriad Pro" w:hAnsi="Myriad Pro" w:cs="Arial"/>
                <w:sz w:val="18"/>
                <w:szCs w:val="18"/>
              </w:rPr>
              <w:t>-226,54</w:t>
            </w:r>
          </w:p>
        </w:tc>
      </w:tr>
      <w:tr w:rsidR="0088740D" w:rsidRPr="0088740D" w14:paraId="795F3624" w14:textId="77777777" w:rsidTr="0088740D">
        <w:trPr>
          <w:trHeight w:val="20"/>
          <w:jc w:val="center"/>
        </w:trPr>
        <w:tc>
          <w:tcPr>
            <w:tcW w:w="31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27396C" w14:textId="77777777" w:rsidR="0088740D" w:rsidRPr="0088740D" w:rsidRDefault="0088740D" w:rsidP="0088740D">
            <w:pPr>
              <w:jc w:val="center"/>
              <w:rPr>
                <w:rFonts w:ascii="Myriad Pro" w:hAnsi="Myriad Pro" w:cs="Arial"/>
                <w:sz w:val="18"/>
                <w:szCs w:val="18"/>
              </w:rPr>
            </w:pPr>
            <w:r w:rsidRPr="0088740D">
              <w:rPr>
                <w:rFonts w:ascii="Myriad Pro" w:hAnsi="Myriad Pro" w:cs="Arial"/>
                <w:sz w:val="18"/>
                <w:szCs w:val="18"/>
              </w:rPr>
              <w:t>Отчисления на социальные нужды</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D2C9D6" w14:textId="77777777" w:rsidR="0088740D" w:rsidRPr="0088740D" w:rsidRDefault="0088740D" w:rsidP="0088740D">
            <w:pPr>
              <w:jc w:val="center"/>
              <w:rPr>
                <w:rFonts w:ascii="Myriad Pro" w:hAnsi="Myriad Pro" w:cs="Arial"/>
                <w:sz w:val="18"/>
                <w:szCs w:val="18"/>
              </w:rPr>
            </w:pPr>
            <w:r w:rsidRPr="0088740D">
              <w:rPr>
                <w:rFonts w:ascii="Myriad Pro" w:hAnsi="Myriad Pro" w:cs="Arial"/>
                <w:sz w:val="18"/>
                <w:szCs w:val="18"/>
              </w:rPr>
              <w:t>348 331,48</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5795FC45" w14:textId="77777777" w:rsidR="0088740D" w:rsidRPr="0088740D" w:rsidRDefault="0088740D" w:rsidP="0088740D">
            <w:pPr>
              <w:jc w:val="center"/>
              <w:rPr>
                <w:rFonts w:ascii="Myriad Pro" w:hAnsi="Myriad Pro" w:cs="Arial"/>
                <w:sz w:val="18"/>
                <w:szCs w:val="18"/>
              </w:rPr>
            </w:pPr>
            <w:r w:rsidRPr="0088740D">
              <w:rPr>
                <w:rFonts w:ascii="Myriad Pro" w:hAnsi="Myriad Pro" w:cs="Arial"/>
                <w:sz w:val="18"/>
                <w:szCs w:val="18"/>
              </w:rPr>
              <w:t>342 348,00</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2FFBC1A1" w14:textId="77777777" w:rsidR="0088740D" w:rsidRPr="0088740D" w:rsidRDefault="0088740D" w:rsidP="0088740D">
            <w:pPr>
              <w:jc w:val="center"/>
              <w:rPr>
                <w:rFonts w:ascii="Myriad Pro" w:hAnsi="Myriad Pro" w:cs="Arial"/>
                <w:sz w:val="18"/>
                <w:szCs w:val="18"/>
              </w:rPr>
            </w:pPr>
            <w:r w:rsidRPr="0088740D">
              <w:rPr>
                <w:rFonts w:ascii="Myriad Pro" w:hAnsi="Myriad Pro" w:cs="Arial"/>
                <w:sz w:val="18"/>
                <w:szCs w:val="18"/>
              </w:rPr>
              <w:t>-5 983,48</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683FF9CE" w14:textId="77777777" w:rsidR="0088740D" w:rsidRPr="0088740D" w:rsidRDefault="0088740D" w:rsidP="0088740D">
            <w:pPr>
              <w:jc w:val="center"/>
              <w:rPr>
                <w:rFonts w:ascii="Myriad Pro" w:hAnsi="Myriad Pro" w:cs="Arial"/>
                <w:sz w:val="18"/>
                <w:szCs w:val="18"/>
              </w:rPr>
            </w:pPr>
            <w:r w:rsidRPr="0088740D">
              <w:rPr>
                <w:rFonts w:ascii="Myriad Pro" w:hAnsi="Myriad Pro" w:cs="Arial"/>
                <w:sz w:val="18"/>
                <w:szCs w:val="18"/>
              </w:rPr>
              <w:t>-5 983,48</w:t>
            </w:r>
          </w:p>
        </w:tc>
      </w:tr>
      <w:tr w:rsidR="0088740D" w:rsidRPr="0088740D" w14:paraId="4CE5B6F6" w14:textId="77777777" w:rsidTr="0088740D">
        <w:trPr>
          <w:trHeight w:val="20"/>
          <w:jc w:val="center"/>
        </w:trPr>
        <w:tc>
          <w:tcPr>
            <w:tcW w:w="31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ACE8E8" w14:textId="77777777" w:rsidR="0088740D" w:rsidRPr="0088740D" w:rsidRDefault="0088740D" w:rsidP="0088740D">
            <w:pPr>
              <w:jc w:val="center"/>
              <w:rPr>
                <w:rFonts w:ascii="Myriad Pro" w:hAnsi="Myriad Pro" w:cs="Arial"/>
                <w:sz w:val="18"/>
                <w:szCs w:val="18"/>
              </w:rPr>
            </w:pPr>
            <w:r w:rsidRPr="0088740D">
              <w:rPr>
                <w:rFonts w:ascii="Myriad Pro" w:hAnsi="Myriad Pro" w:cs="Arial"/>
                <w:sz w:val="18"/>
                <w:szCs w:val="18"/>
              </w:rPr>
              <w:t>Налог на прибыль</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6FE06E" w14:textId="77777777" w:rsidR="0088740D" w:rsidRPr="0088740D" w:rsidRDefault="0088740D" w:rsidP="0088740D">
            <w:pPr>
              <w:jc w:val="center"/>
              <w:rPr>
                <w:rFonts w:ascii="Myriad Pro" w:hAnsi="Myriad Pro" w:cs="Arial"/>
                <w:sz w:val="18"/>
                <w:szCs w:val="18"/>
              </w:rPr>
            </w:pPr>
            <w:r w:rsidRPr="0088740D">
              <w:rPr>
                <w:rFonts w:ascii="Myriad Pro" w:hAnsi="Myriad Pro" w:cs="Arial"/>
                <w:sz w:val="18"/>
                <w:szCs w:val="18"/>
              </w:rPr>
              <w:t>101 080,00</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47018EC3" w14:textId="77777777" w:rsidR="0088740D" w:rsidRPr="0088740D" w:rsidRDefault="0088740D" w:rsidP="0088740D">
            <w:pPr>
              <w:jc w:val="center"/>
              <w:rPr>
                <w:rFonts w:ascii="Myriad Pro" w:hAnsi="Myriad Pro" w:cs="Arial"/>
                <w:sz w:val="18"/>
                <w:szCs w:val="18"/>
              </w:rPr>
            </w:pPr>
            <w:r w:rsidRPr="0088740D">
              <w:rPr>
                <w:rFonts w:ascii="Myriad Pro" w:hAnsi="Myriad Pro" w:cs="Arial"/>
                <w:sz w:val="18"/>
                <w:szCs w:val="18"/>
              </w:rPr>
              <w:t>0,00</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21CEAE87" w14:textId="77777777" w:rsidR="0088740D" w:rsidRPr="0088740D" w:rsidRDefault="0088740D" w:rsidP="0088740D">
            <w:pPr>
              <w:jc w:val="center"/>
              <w:rPr>
                <w:rFonts w:ascii="Myriad Pro" w:hAnsi="Myriad Pro" w:cs="Arial"/>
                <w:sz w:val="18"/>
                <w:szCs w:val="18"/>
              </w:rPr>
            </w:pPr>
            <w:r w:rsidRPr="0088740D">
              <w:rPr>
                <w:rFonts w:ascii="Myriad Pro" w:hAnsi="Myriad Pro" w:cs="Arial"/>
                <w:sz w:val="18"/>
                <w:szCs w:val="18"/>
              </w:rPr>
              <w:t>-101 080,00</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110A22CC" w14:textId="77777777" w:rsidR="0088740D" w:rsidRPr="0088740D" w:rsidRDefault="0088740D" w:rsidP="0088740D">
            <w:pPr>
              <w:jc w:val="center"/>
              <w:rPr>
                <w:rFonts w:ascii="Myriad Pro" w:hAnsi="Myriad Pro" w:cs="Arial"/>
                <w:sz w:val="18"/>
                <w:szCs w:val="18"/>
              </w:rPr>
            </w:pPr>
            <w:r w:rsidRPr="0088740D">
              <w:rPr>
                <w:rFonts w:ascii="Myriad Pro" w:hAnsi="Myriad Pro" w:cs="Arial"/>
                <w:sz w:val="18"/>
                <w:szCs w:val="18"/>
              </w:rPr>
              <w:t>-101 080,00</w:t>
            </w:r>
          </w:p>
        </w:tc>
      </w:tr>
      <w:tr w:rsidR="0088740D" w:rsidRPr="0088740D" w14:paraId="3221AE16" w14:textId="77777777" w:rsidTr="0088740D">
        <w:trPr>
          <w:trHeight w:val="20"/>
          <w:jc w:val="center"/>
        </w:trPr>
        <w:tc>
          <w:tcPr>
            <w:tcW w:w="31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A8E6D1" w14:textId="77777777" w:rsidR="0088740D" w:rsidRPr="0088740D" w:rsidRDefault="0088740D" w:rsidP="0088740D">
            <w:pPr>
              <w:jc w:val="center"/>
              <w:rPr>
                <w:rFonts w:ascii="Myriad Pro" w:hAnsi="Myriad Pro" w:cs="Arial"/>
                <w:sz w:val="18"/>
                <w:szCs w:val="18"/>
              </w:rPr>
            </w:pPr>
            <w:r w:rsidRPr="0088740D">
              <w:rPr>
                <w:rFonts w:ascii="Myriad Pro" w:hAnsi="Myriad Pro" w:cs="Arial"/>
                <w:sz w:val="18"/>
                <w:szCs w:val="18"/>
              </w:rPr>
              <w:t>Выпадающие доходы по пункту 87 Основ ценообразования</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ABA589" w14:textId="77777777" w:rsidR="0088740D" w:rsidRPr="0088740D" w:rsidRDefault="0088740D" w:rsidP="0088740D">
            <w:pPr>
              <w:jc w:val="center"/>
              <w:rPr>
                <w:rFonts w:ascii="Myriad Pro" w:hAnsi="Myriad Pro" w:cs="Arial"/>
                <w:sz w:val="18"/>
                <w:szCs w:val="18"/>
              </w:rPr>
            </w:pPr>
            <w:r w:rsidRPr="0088740D">
              <w:rPr>
                <w:rFonts w:ascii="Myriad Pro" w:hAnsi="Myriad Pro" w:cs="Arial"/>
                <w:sz w:val="18"/>
                <w:szCs w:val="18"/>
              </w:rPr>
              <w:t>116 477,19</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50FA48CB" w14:textId="77777777" w:rsidR="0088740D" w:rsidRPr="0088740D" w:rsidRDefault="0088740D" w:rsidP="0088740D">
            <w:pPr>
              <w:jc w:val="center"/>
              <w:rPr>
                <w:rFonts w:ascii="Myriad Pro" w:hAnsi="Myriad Pro" w:cs="Arial"/>
                <w:sz w:val="18"/>
                <w:szCs w:val="18"/>
              </w:rPr>
            </w:pPr>
            <w:r w:rsidRPr="0088740D">
              <w:rPr>
                <w:rFonts w:ascii="Myriad Pro" w:hAnsi="Myriad Pro" w:cs="Arial"/>
                <w:sz w:val="18"/>
                <w:szCs w:val="18"/>
              </w:rPr>
              <w:t>121 154,15</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2CC76D49" w14:textId="77777777" w:rsidR="0088740D" w:rsidRPr="0088740D" w:rsidRDefault="0088740D" w:rsidP="0088740D">
            <w:pPr>
              <w:jc w:val="center"/>
              <w:rPr>
                <w:rFonts w:ascii="Myriad Pro" w:hAnsi="Myriad Pro" w:cs="Arial"/>
                <w:sz w:val="18"/>
                <w:szCs w:val="18"/>
              </w:rPr>
            </w:pPr>
            <w:r w:rsidRPr="0088740D">
              <w:rPr>
                <w:rFonts w:ascii="Myriad Pro" w:hAnsi="Myriad Pro" w:cs="Arial"/>
                <w:sz w:val="18"/>
                <w:szCs w:val="18"/>
              </w:rPr>
              <w:t>4 676,96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79B865AE" w14:textId="77777777" w:rsidR="0088740D" w:rsidRPr="0088740D" w:rsidRDefault="0088740D" w:rsidP="0088740D">
            <w:pPr>
              <w:jc w:val="center"/>
              <w:rPr>
                <w:rFonts w:ascii="Myriad Pro" w:hAnsi="Myriad Pro" w:cs="Arial"/>
                <w:sz w:val="18"/>
                <w:szCs w:val="18"/>
              </w:rPr>
            </w:pPr>
            <w:r w:rsidRPr="0088740D">
              <w:rPr>
                <w:rFonts w:ascii="Myriad Pro" w:hAnsi="Myriad Pro" w:cs="Arial"/>
                <w:sz w:val="18"/>
                <w:szCs w:val="18"/>
              </w:rPr>
              <w:t>4 676,96</w:t>
            </w:r>
          </w:p>
        </w:tc>
      </w:tr>
      <w:tr w:rsidR="0088740D" w:rsidRPr="0088740D" w14:paraId="0605EB7B" w14:textId="77777777" w:rsidTr="0088740D">
        <w:trPr>
          <w:trHeight w:val="20"/>
          <w:jc w:val="center"/>
        </w:trPr>
        <w:tc>
          <w:tcPr>
            <w:tcW w:w="31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204ECB" w14:textId="77777777" w:rsidR="0088740D" w:rsidRPr="0088740D" w:rsidRDefault="0088740D" w:rsidP="0088740D">
            <w:pPr>
              <w:jc w:val="center"/>
              <w:rPr>
                <w:rFonts w:ascii="Myriad Pro" w:hAnsi="Myriad Pro" w:cs="Arial"/>
                <w:sz w:val="18"/>
                <w:szCs w:val="18"/>
              </w:rPr>
            </w:pPr>
            <w:r w:rsidRPr="0088740D">
              <w:rPr>
                <w:rFonts w:ascii="Myriad Pro" w:hAnsi="Myriad Pro" w:cs="Arial"/>
                <w:sz w:val="18"/>
                <w:szCs w:val="18"/>
              </w:rPr>
              <w:t>Амортизация основных средств</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7BA28D" w14:textId="77777777" w:rsidR="0088740D" w:rsidRPr="0088740D" w:rsidRDefault="0088740D" w:rsidP="0088740D">
            <w:pPr>
              <w:jc w:val="center"/>
              <w:rPr>
                <w:rFonts w:ascii="Myriad Pro" w:hAnsi="Myriad Pro" w:cs="Arial"/>
                <w:sz w:val="18"/>
                <w:szCs w:val="18"/>
              </w:rPr>
            </w:pPr>
            <w:r w:rsidRPr="0088740D">
              <w:rPr>
                <w:rFonts w:ascii="Myriad Pro" w:hAnsi="Myriad Pro" w:cs="Arial"/>
                <w:sz w:val="18"/>
                <w:szCs w:val="18"/>
              </w:rPr>
              <w:t>773 551,89</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2517EF24" w14:textId="77777777" w:rsidR="0088740D" w:rsidRPr="0088740D" w:rsidRDefault="0088740D" w:rsidP="0088740D">
            <w:pPr>
              <w:jc w:val="center"/>
              <w:rPr>
                <w:rFonts w:ascii="Myriad Pro" w:hAnsi="Myriad Pro" w:cs="Arial"/>
                <w:sz w:val="18"/>
                <w:szCs w:val="18"/>
              </w:rPr>
            </w:pPr>
            <w:r w:rsidRPr="0088740D">
              <w:rPr>
                <w:rFonts w:ascii="Myriad Pro" w:hAnsi="Myriad Pro" w:cs="Arial"/>
                <w:sz w:val="18"/>
                <w:szCs w:val="18"/>
              </w:rPr>
              <w:t>727 974,71</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223DEB7B" w14:textId="77777777" w:rsidR="0088740D" w:rsidRPr="0088740D" w:rsidRDefault="0088740D" w:rsidP="0088740D">
            <w:pPr>
              <w:jc w:val="center"/>
              <w:rPr>
                <w:rFonts w:ascii="Myriad Pro" w:hAnsi="Myriad Pro" w:cs="Arial"/>
                <w:sz w:val="18"/>
                <w:szCs w:val="18"/>
              </w:rPr>
            </w:pPr>
            <w:r w:rsidRPr="0088740D">
              <w:rPr>
                <w:rFonts w:ascii="Myriad Pro" w:hAnsi="Myriad Pro" w:cs="Arial"/>
                <w:sz w:val="18"/>
                <w:szCs w:val="18"/>
              </w:rPr>
              <w:t>-45 577,18</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3C7F9863" w14:textId="77777777" w:rsidR="0088740D" w:rsidRPr="0088740D" w:rsidRDefault="0088740D" w:rsidP="0088740D">
            <w:pPr>
              <w:jc w:val="center"/>
              <w:rPr>
                <w:rFonts w:ascii="Myriad Pro" w:hAnsi="Myriad Pro" w:cs="Arial"/>
                <w:sz w:val="18"/>
                <w:szCs w:val="18"/>
              </w:rPr>
            </w:pPr>
            <w:r w:rsidRPr="0088740D">
              <w:rPr>
                <w:rFonts w:ascii="Myriad Pro" w:hAnsi="Myriad Pro" w:cs="Arial"/>
                <w:sz w:val="18"/>
                <w:szCs w:val="18"/>
              </w:rPr>
              <w:t>0,00</w:t>
            </w:r>
          </w:p>
        </w:tc>
      </w:tr>
      <w:tr w:rsidR="0088740D" w:rsidRPr="0088740D" w14:paraId="35749F25" w14:textId="77777777" w:rsidTr="0088740D">
        <w:trPr>
          <w:trHeight w:val="20"/>
          <w:jc w:val="center"/>
        </w:trPr>
        <w:tc>
          <w:tcPr>
            <w:tcW w:w="31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27752C" w14:textId="77777777" w:rsidR="0088740D" w:rsidRPr="0088740D" w:rsidRDefault="0088740D" w:rsidP="0088740D">
            <w:pPr>
              <w:jc w:val="center"/>
              <w:rPr>
                <w:rFonts w:ascii="Myriad Pro" w:hAnsi="Myriad Pro" w:cs="Arial"/>
                <w:b/>
                <w:bCs/>
                <w:sz w:val="18"/>
                <w:szCs w:val="18"/>
              </w:rPr>
            </w:pPr>
            <w:r w:rsidRPr="0088740D">
              <w:rPr>
                <w:rFonts w:ascii="Myriad Pro" w:hAnsi="Myriad Pro" w:cs="Arial"/>
                <w:b/>
                <w:bCs/>
                <w:sz w:val="18"/>
                <w:szCs w:val="18"/>
              </w:rPr>
              <w:t>Итого</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C6E843" w14:textId="77777777" w:rsidR="0088740D" w:rsidRPr="0088740D" w:rsidRDefault="0088740D" w:rsidP="0088740D">
            <w:pPr>
              <w:jc w:val="center"/>
              <w:rPr>
                <w:rFonts w:ascii="Myriad Pro" w:hAnsi="Myriad Pro" w:cs="Arial"/>
                <w:b/>
                <w:bCs/>
                <w:sz w:val="18"/>
                <w:szCs w:val="18"/>
              </w:rPr>
            </w:pPr>
            <w:r w:rsidRPr="0088740D">
              <w:rPr>
                <w:rFonts w:ascii="Myriad Pro" w:hAnsi="Myriad Pro" w:cs="Arial"/>
                <w:b/>
                <w:bCs/>
                <w:sz w:val="18"/>
                <w:szCs w:val="18"/>
              </w:rPr>
              <w:t>2 536 296,30</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69C90C8F" w14:textId="77777777" w:rsidR="0088740D" w:rsidRPr="0088740D" w:rsidRDefault="0088740D" w:rsidP="0088740D">
            <w:pPr>
              <w:jc w:val="center"/>
              <w:rPr>
                <w:rFonts w:ascii="Myriad Pro" w:hAnsi="Myriad Pro" w:cs="Arial"/>
                <w:b/>
                <w:bCs/>
                <w:sz w:val="18"/>
                <w:szCs w:val="18"/>
              </w:rPr>
            </w:pPr>
            <w:r w:rsidRPr="0088740D">
              <w:rPr>
                <w:rFonts w:ascii="Myriad Pro" w:hAnsi="Myriad Pro" w:cs="Arial"/>
                <w:b/>
                <w:bCs/>
                <w:sz w:val="18"/>
                <w:szCs w:val="18"/>
              </w:rPr>
              <w:t>2 301 047,58</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60F3A8F5" w14:textId="77777777" w:rsidR="0088740D" w:rsidRPr="0088740D" w:rsidRDefault="0088740D" w:rsidP="0088740D">
            <w:pPr>
              <w:jc w:val="center"/>
              <w:rPr>
                <w:rFonts w:ascii="Myriad Pro" w:hAnsi="Myriad Pro" w:cs="Arial"/>
                <w:b/>
                <w:bCs/>
                <w:sz w:val="18"/>
                <w:szCs w:val="18"/>
              </w:rPr>
            </w:pPr>
            <w:r w:rsidRPr="0088740D">
              <w:rPr>
                <w:rFonts w:ascii="Myriad Pro" w:hAnsi="Myriad Pro" w:cs="Arial"/>
                <w:b/>
                <w:bCs/>
                <w:sz w:val="18"/>
                <w:szCs w:val="18"/>
              </w:rPr>
              <w:t>-235 248,71</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7EA5B097" w14:textId="77777777" w:rsidR="0088740D" w:rsidRPr="0088740D" w:rsidRDefault="0088740D" w:rsidP="0088740D">
            <w:pPr>
              <w:jc w:val="center"/>
              <w:rPr>
                <w:rFonts w:ascii="Myriad Pro" w:hAnsi="Myriad Pro" w:cs="Arial"/>
                <w:b/>
                <w:bCs/>
                <w:sz w:val="18"/>
                <w:szCs w:val="18"/>
              </w:rPr>
            </w:pPr>
            <w:r w:rsidRPr="0088740D">
              <w:rPr>
                <w:rFonts w:ascii="Myriad Pro" w:hAnsi="Myriad Pro" w:cs="Arial"/>
                <w:b/>
                <w:bCs/>
                <w:sz w:val="18"/>
                <w:szCs w:val="18"/>
              </w:rPr>
              <w:t>-189 672,85</w:t>
            </w:r>
          </w:p>
        </w:tc>
      </w:tr>
    </w:tbl>
    <w:p w14:paraId="560A25E2" w14:textId="77777777" w:rsidR="00A94821" w:rsidRDefault="00A94821" w:rsidP="00A94821">
      <w:pPr>
        <w:spacing w:line="360" w:lineRule="auto"/>
        <w:ind w:firstLine="567"/>
        <w:jc w:val="both"/>
        <w:rPr>
          <w:rFonts w:ascii="Myriad Pro" w:hAnsi="Myriad Pro"/>
          <w:sz w:val="26"/>
          <w:szCs w:val="26"/>
        </w:rPr>
      </w:pPr>
    </w:p>
    <w:p w14:paraId="5E5C27F7" w14:textId="77777777" w:rsidR="00A94821" w:rsidRPr="00560BDF" w:rsidRDefault="00A94821" w:rsidP="00A94821">
      <w:pPr>
        <w:spacing w:line="360" w:lineRule="auto"/>
        <w:ind w:firstLine="567"/>
        <w:jc w:val="both"/>
        <w:rPr>
          <w:rFonts w:ascii="Myriad Pro" w:hAnsi="Myriad Pro"/>
          <w:sz w:val="26"/>
          <w:szCs w:val="26"/>
        </w:rPr>
      </w:pPr>
      <w:r w:rsidRPr="00560BDF">
        <w:rPr>
          <w:rFonts w:ascii="Myriad Pro" w:hAnsi="Myriad Pro"/>
          <w:sz w:val="26"/>
          <w:szCs w:val="26"/>
        </w:rPr>
        <w:t xml:space="preserve">Экономия по статье «Оплата услуг </w:t>
      </w:r>
      <w:r>
        <w:rPr>
          <w:rFonts w:ascii="Myriad Pro" w:hAnsi="Myriad Pro"/>
          <w:sz w:val="26"/>
          <w:szCs w:val="26"/>
        </w:rPr>
        <w:t>ПАО </w:t>
      </w:r>
      <w:r w:rsidRPr="00560BDF">
        <w:rPr>
          <w:rFonts w:ascii="Myriad Pro" w:hAnsi="Myriad Pro"/>
          <w:sz w:val="26"/>
          <w:szCs w:val="26"/>
        </w:rPr>
        <w:t xml:space="preserve">«ФСК ЕЭС» в размере 56 354,01 тыс. руб. сложилась за счет исключения из стоимости услуг на передачу электрической энергии по сетям </w:t>
      </w:r>
      <w:r>
        <w:rPr>
          <w:rFonts w:ascii="Myriad Pro" w:hAnsi="Myriad Pro"/>
          <w:sz w:val="26"/>
          <w:szCs w:val="26"/>
        </w:rPr>
        <w:t>ПАО </w:t>
      </w:r>
      <w:r w:rsidRPr="00560BDF">
        <w:rPr>
          <w:rFonts w:ascii="Myriad Pro" w:hAnsi="Myriad Pro"/>
          <w:sz w:val="26"/>
          <w:szCs w:val="26"/>
        </w:rPr>
        <w:t>«ФСК ЕЭС» услуг на оплату нагрузочных потерь.</w:t>
      </w:r>
    </w:p>
    <w:p w14:paraId="107618E8" w14:textId="77777777" w:rsidR="00A94821" w:rsidRPr="00560BDF" w:rsidRDefault="00A94821" w:rsidP="00A94821">
      <w:pPr>
        <w:spacing w:line="360" w:lineRule="auto"/>
        <w:ind w:firstLine="567"/>
        <w:jc w:val="both"/>
        <w:rPr>
          <w:rFonts w:ascii="Myriad Pro" w:hAnsi="Myriad Pro"/>
          <w:sz w:val="26"/>
          <w:szCs w:val="26"/>
        </w:rPr>
      </w:pPr>
      <w:r w:rsidRPr="00560BDF">
        <w:rPr>
          <w:rFonts w:ascii="Myriad Pro" w:hAnsi="Myriad Pro"/>
          <w:sz w:val="26"/>
          <w:szCs w:val="26"/>
        </w:rPr>
        <w:t>По статьям «Плата за аренду», «Налоги» и «Выпадающие доходы по пункту 87 «Основ ценообразования» сумма экономии и перерасхода определена исходя из представленных фактических сведений о расходовании средств на указанные цели за 2016 год.</w:t>
      </w:r>
    </w:p>
    <w:p w14:paraId="1DA63E85" w14:textId="77777777" w:rsidR="00A94821" w:rsidRPr="00560BDF" w:rsidRDefault="00A94821" w:rsidP="00A94821">
      <w:pPr>
        <w:spacing w:line="360" w:lineRule="auto"/>
        <w:ind w:firstLine="567"/>
        <w:jc w:val="both"/>
        <w:rPr>
          <w:rFonts w:ascii="Myriad Pro" w:hAnsi="Myriad Pro"/>
          <w:sz w:val="26"/>
          <w:szCs w:val="26"/>
        </w:rPr>
      </w:pPr>
      <w:r w:rsidRPr="00560BDF">
        <w:rPr>
          <w:rFonts w:ascii="Myriad Pro" w:hAnsi="Myriad Pro"/>
          <w:sz w:val="26"/>
          <w:szCs w:val="26"/>
        </w:rPr>
        <w:t>Отклонение по статье отчисления на социальные нужды составило -5 983,5 тыс. руб.</w:t>
      </w:r>
    </w:p>
    <w:p w14:paraId="0DB93DAD" w14:textId="77777777" w:rsidR="00A94821" w:rsidRPr="00560BDF" w:rsidRDefault="00A94821" w:rsidP="00A94821">
      <w:pPr>
        <w:spacing w:line="360" w:lineRule="auto"/>
        <w:ind w:firstLine="567"/>
        <w:jc w:val="both"/>
        <w:rPr>
          <w:rFonts w:ascii="Myriad Pro" w:hAnsi="Myriad Pro"/>
          <w:sz w:val="26"/>
          <w:szCs w:val="26"/>
        </w:rPr>
      </w:pPr>
      <w:r w:rsidRPr="00560BDF">
        <w:rPr>
          <w:rFonts w:ascii="Myriad Pro" w:hAnsi="Myriad Pro"/>
          <w:sz w:val="26"/>
          <w:szCs w:val="26"/>
        </w:rPr>
        <w:t xml:space="preserve">По статье «Налог на прибыль» при формировании тарифов на 2016 год были учтены затраты в сумме 101 080,00 тыс. руб. Согласно бухгалтерской отчетности </w:t>
      </w:r>
      <w:r w:rsidRPr="00560BDF">
        <w:rPr>
          <w:rFonts w:ascii="Myriad Pro" w:hAnsi="Myriad Pro"/>
          <w:sz w:val="26"/>
          <w:szCs w:val="26"/>
        </w:rPr>
        <w:lastRenderedPageBreak/>
        <w:t>фактический налог на прибыль всего по предприятию составил 0,00 тыс. руб. Разница в размере 101 080,00 тыс. руб. включена в корректировку необходимой валовой выручки.</w:t>
      </w:r>
    </w:p>
    <w:p w14:paraId="167FC2A8" w14:textId="77777777" w:rsidR="00A94821" w:rsidRPr="00560BDF" w:rsidRDefault="00A94821" w:rsidP="00A94821">
      <w:pPr>
        <w:spacing w:line="360" w:lineRule="auto"/>
        <w:ind w:firstLine="567"/>
        <w:jc w:val="both"/>
        <w:rPr>
          <w:rFonts w:ascii="Myriad Pro" w:hAnsi="Myriad Pro"/>
          <w:sz w:val="26"/>
          <w:szCs w:val="26"/>
        </w:rPr>
      </w:pPr>
      <w:r w:rsidRPr="00560BDF">
        <w:rPr>
          <w:rFonts w:ascii="Myriad Pro" w:hAnsi="Myriad Pro"/>
          <w:sz w:val="26"/>
          <w:szCs w:val="26"/>
        </w:rPr>
        <w:t>Отклонение по статье «Амортизация» учтено при корректировке необходимой валовой выручки, осуществляемой в связи с изменением (неисполнением) инвестиционной программы.</w:t>
      </w:r>
    </w:p>
    <w:p w14:paraId="3E5B7256" w14:textId="77777777" w:rsidR="00A94821" w:rsidRPr="00560BDF" w:rsidRDefault="00A94821" w:rsidP="00A94821">
      <w:pPr>
        <w:spacing w:line="360" w:lineRule="auto"/>
        <w:ind w:firstLine="567"/>
        <w:jc w:val="both"/>
        <w:rPr>
          <w:rFonts w:ascii="Myriad Pro" w:hAnsi="Myriad Pro"/>
          <w:sz w:val="26"/>
          <w:szCs w:val="26"/>
        </w:rPr>
      </w:pPr>
      <w:r w:rsidRPr="00560BDF">
        <w:rPr>
          <w:rFonts w:ascii="Myriad Pro" w:hAnsi="Myriad Pro"/>
          <w:sz w:val="26"/>
          <w:szCs w:val="26"/>
        </w:rPr>
        <w:t xml:space="preserve">Помимо вышеуказанных затрат </w:t>
      </w:r>
      <w:r w:rsidRPr="00560BDF">
        <w:rPr>
          <w:rFonts w:ascii="Myriad Pro" w:eastAsia="Calibri" w:hAnsi="Myriad Pro"/>
          <w:sz w:val="26"/>
          <w:szCs w:val="26"/>
        </w:rPr>
        <w:t xml:space="preserve">филиалом </w:t>
      </w:r>
      <w:r>
        <w:rPr>
          <w:rFonts w:ascii="Myriad Pro" w:eastAsia="Calibri" w:hAnsi="Myriad Pro"/>
          <w:sz w:val="26"/>
          <w:szCs w:val="26"/>
        </w:rPr>
        <w:t>ПАО </w:t>
      </w:r>
      <w:r w:rsidRPr="00560BDF">
        <w:rPr>
          <w:rFonts w:ascii="Myriad Pro" w:eastAsia="Calibri" w:hAnsi="Myriad Pro"/>
          <w:sz w:val="26"/>
          <w:szCs w:val="26"/>
        </w:rPr>
        <w:t xml:space="preserve">«МРСК Сибири» «Читаэнерго» </w:t>
      </w:r>
      <w:r w:rsidRPr="00560BDF">
        <w:rPr>
          <w:rFonts w:ascii="Myriad Pro" w:hAnsi="Myriad Pro"/>
          <w:sz w:val="26"/>
          <w:szCs w:val="26"/>
        </w:rPr>
        <w:t xml:space="preserve">по факту 2016 года представлены иные расходы. Так, представлены затраты на оплату услуг </w:t>
      </w:r>
      <w:r>
        <w:rPr>
          <w:rFonts w:ascii="Myriad Pro" w:hAnsi="Myriad Pro"/>
          <w:sz w:val="26"/>
          <w:szCs w:val="26"/>
        </w:rPr>
        <w:t>ПАО </w:t>
      </w:r>
      <w:r w:rsidRPr="00560BDF">
        <w:rPr>
          <w:rFonts w:ascii="Myriad Pro" w:hAnsi="Myriad Pro"/>
          <w:sz w:val="26"/>
          <w:szCs w:val="26"/>
        </w:rPr>
        <w:t xml:space="preserve">«Россети» и на содержание аппарата управления </w:t>
      </w:r>
      <w:r>
        <w:rPr>
          <w:rFonts w:ascii="Myriad Pro" w:hAnsi="Myriad Pro"/>
          <w:sz w:val="26"/>
          <w:szCs w:val="26"/>
        </w:rPr>
        <w:t>ПАО </w:t>
      </w:r>
      <w:r w:rsidRPr="00560BDF">
        <w:rPr>
          <w:rFonts w:ascii="Myriad Pro" w:hAnsi="Myriad Pro"/>
          <w:sz w:val="26"/>
          <w:szCs w:val="26"/>
        </w:rPr>
        <w:t xml:space="preserve">«МРСК Сибири». В обоснование затрат, понесенных «Читаэнерго» на оплату услуг </w:t>
      </w:r>
      <w:r>
        <w:rPr>
          <w:rFonts w:ascii="Myriad Pro" w:hAnsi="Myriad Pro"/>
          <w:sz w:val="26"/>
          <w:szCs w:val="26"/>
        </w:rPr>
        <w:t>ПАО </w:t>
      </w:r>
      <w:r w:rsidRPr="00560BDF">
        <w:rPr>
          <w:rFonts w:ascii="Myriad Pro" w:hAnsi="Myriad Pro"/>
          <w:sz w:val="26"/>
          <w:szCs w:val="26"/>
        </w:rPr>
        <w:t xml:space="preserve">«Россети», а именно услуг по техническому надзору, услуг по организации, развитию и функционированию электросетевого комплекса, представлена лишь копия договора. Иные подтверждающие документы, в том числе акты выполненных работ на территории Забайкальского края, отсутствуют. В подтверждение расходов на содержание аппарата управления </w:t>
      </w:r>
      <w:r>
        <w:rPr>
          <w:rFonts w:ascii="Myriad Pro" w:hAnsi="Myriad Pro"/>
          <w:sz w:val="26"/>
          <w:szCs w:val="26"/>
        </w:rPr>
        <w:t>ПАО </w:t>
      </w:r>
      <w:r w:rsidRPr="00560BDF">
        <w:rPr>
          <w:rFonts w:ascii="Myriad Pro" w:hAnsi="Myriad Pro"/>
          <w:sz w:val="26"/>
          <w:szCs w:val="26"/>
        </w:rPr>
        <w:t>«МРСК Сибири» «Читаэнерго» предоставлены помесячные платежные поручения. В то же время расшифровки сумм, указанных в данных платежных поручениях, с подтверждением их первичной бухгалтерской отчетностью (реестры договоров, копии договоров и первичных документов на приобретение сырья, материалов, инструментов, электрической энергии, расходов на топливо, приобретение мебели и оргтехники, их комплектующих и прочее) не предоставлены.</w:t>
      </w:r>
    </w:p>
    <w:p w14:paraId="553E15C6" w14:textId="77777777" w:rsidR="00A94821" w:rsidRPr="00560BDF" w:rsidRDefault="00A94821" w:rsidP="00A94821">
      <w:pPr>
        <w:spacing w:line="360" w:lineRule="auto"/>
        <w:ind w:firstLine="567"/>
        <w:jc w:val="both"/>
        <w:rPr>
          <w:rFonts w:ascii="Myriad Pro" w:hAnsi="Myriad Pro"/>
          <w:sz w:val="26"/>
          <w:szCs w:val="26"/>
        </w:rPr>
      </w:pPr>
      <w:r w:rsidRPr="00560BDF">
        <w:rPr>
          <w:rFonts w:ascii="Myriad Pro" w:hAnsi="Myriad Pro"/>
          <w:sz w:val="26"/>
          <w:szCs w:val="26"/>
        </w:rPr>
        <w:t xml:space="preserve">Таким образом, учитывая то, что указанные затраты не подтверждены документально, </w:t>
      </w:r>
      <w:r>
        <w:rPr>
          <w:rFonts w:ascii="Myriad Pro" w:hAnsi="Myriad Pro"/>
          <w:sz w:val="26"/>
          <w:szCs w:val="26"/>
        </w:rPr>
        <w:t>РСТ </w:t>
      </w:r>
      <w:r w:rsidRPr="00560BDF">
        <w:rPr>
          <w:rFonts w:ascii="Myriad Pro" w:hAnsi="Myriad Pro"/>
          <w:sz w:val="26"/>
          <w:szCs w:val="26"/>
        </w:rPr>
        <w:t>Забайкальского края исключает их в полном объеме как экономически необоснованные.</w:t>
      </w:r>
    </w:p>
    <w:p w14:paraId="49D6202D" w14:textId="77777777" w:rsidR="00A94821" w:rsidRPr="00560BDF" w:rsidRDefault="00A94821" w:rsidP="00A94821">
      <w:pPr>
        <w:spacing w:line="360" w:lineRule="auto"/>
        <w:ind w:firstLine="567"/>
        <w:jc w:val="both"/>
        <w:rPr>
          <w:rFonts w:ascii="Myriad Pro" w:hAnsi="Myriad Pro"/>
          <w:sz w:val="26"/>
          <w:szCs w:val="26"/>
        </w:rPr>
      </w:pPr>
      <w:r w:rsidRPr="00560BDF">
        <w:rPr>
          <w:rFonts w:ascii="Myriad Pro" w:hAnsi="Myriad Pro"/>
          <w:sz w:val="26"/>
          <w:szCs w:val="26"/>
        </w:rPr>
        <w:t xml:space="preserve">Также «Читаэнерго» представлены копии 12 кредитных договоров, заключенных между </w:t>
      </w:r>
      <w:r>
        <w:rPr>
          <w:rFonts w:ascii="Myriad Pro" w:hAnsi="Myriad Pro"/>
          <w:sz w:val="26"/>
          <w:szCs w:val="26"/>
        </w:rPr>
        <w:t>ПАО </w:t>
      </w:r>
      <w:r w:rsidRPr="00560BDF">
        <w:rPr>
          <w:rFonts w:ascii="Myriad Pro" w:hAnsi="Myriad Pro"/>
          <w:sz w:val="26"/>
          <w:szCs w:val="26"/>
        </w:rPr>
        <w:t xml:space="preserve">«МРСК Сибири» с одной стороны и </w:t>
      </w:r>
      <w:r>
        <w:rPr>
          <w:rFonts w:ascii="Myriad Pro" w:hAnsi="Myriad Pro"/>
          <w:sz w:val="26"/>
          <w:szCs w:val="26"/>
        </w:rPr>
        <w:t>ПАО </w:t>
      </w:r>
      <w:r w:rsidRPr="00560BDF">
        <w:rPr>
          <w:rFonts w:ascii="Myriad Pro" w:hAnsi="Myriad Pro"/>
          <w:sz w:val="26"/>
          <w:szCs w:val="26"/>
        </w:rPr>
        <w:t xml:space="preserve">«Сбербанк России», АО «Газпромбанк» с другой стороны, согласно которым в интересах </w:t>
      </w:r>
      <w:r>
        <w:rPr>
          <w:rFonts w:ascii="Myriad Pro" w:hAnsi="Myriad Pro"/>
          <w:sz w:val="26"/>
          <w:szCs w:val="26"/>
        </w:rPr>
        <w:t>ПАО </w:t>
      </w:r>
      <w:r w:rsidRPr="00560BDF">
        <w:rPr>
          <w:rFonts w:ascii="Myriad Pro" w:hAnsi="Myriad Pro"/>
          <w:sz w:val="26"/>
          <w:szCs w:val="26"/>
        </w:rPr>
        <w:t xml:space="preserve">«МРСК Сибири» на оговоренный срок открывается кредитная линия в размере до 1 000,00 млн. руб. Согласно указанным договорам цель получения заемных средств: для осуществления (финансирования) текущей деятельности, в том числе мероприятий по проведению текущего, капитального ремонта, </w:t>
      </w:r>
      <w:r w:rsidRPr="00560BDF">
        <w:rPr>
          <w:rFonts w:ascii="Myriad Pro" w:hAnsi="Myriad Pro"/>
          <w:sz w:val="26"/>
          <w:szCs w:val="26"/>
        </w:rPr>
        <w:lastRenderedPageBreak/>
        <w:t>строительства реконструкции энергообъектов. Однако документов/ подтверждающих получение в рамках открытой кредитной линии транша, уплаты процентов по заемным средствам в рамках обслуживания основного долга, а также сведений, указывающих на перечислении полученных заемных средств в адрес Читаэнерго, не предоставлено.</w:t>
      </w:r>
    </w:p>
    <w:p w14:paraId="369D309F" w14:textId="4143D176" w:rsidR="00A94821" w:rsidRPr="00560BDF" w:rsidRDefault="00A94821" w:rsidP="00A94821">
      <w:pPr>
        <w:spacing w:line="360" w:lineRule="auto"/>
        <w:ind w:firstLine="567"/>
        <w:jc w:val="both"/>
        <w:rPr>
          <w:rFonts w:ascii="Myriad Pro" w:hAnsi="Myriad Pro"/>
          <w:sz w:val="26"/>
          <w:szCs w:val="26"/>
        </w:rPr>
      </w:pPr>
      <w:r w:rsidRPr="00560BDF">
        <w:rPr>
          <w:rFonts w:ascii="Myriad Pro" w:hAnsi="Myriad Pro"/>
          <w:sz w:val="26"/>
          <w:szCs w:val="26"/>
        </w:rPr>
        <w:t>Пунктом 30 Основ ценообразования</w:t>
      </w:r>
      <w:r w:rsidR="00665736">
        <w:rPr>
          <w:rFonts w:ascii="Myriad Pro" w:hAnsi="Myriad Pro"/>
          <w:sz w:val="26"/>
          <w:szCs w:val="26"/>
        </w:rPr>
        <w:t xml:space="preserve"> № 1178</w:t>
      </w:r>
      <w:r w:rsidRPr="00560BDF">
        <w:rPr>
          <w:rFonts w:ascii="Myriad Pro" w:hAnsi="Myriad Pro"/>
          <w:sz w:val="26"/>
          <w:szCs w:val="26"/>
        </w:rPr>
        <w:t xml:space="preserve"> определено, что в необходимую валовую выручку включаются внереализационные расходы, в том числе расходы на формирование резервов по сомнительным долгам (далее - РСД). Возврат сомнительных долгов, для погашения которых был создан резерв, включенный в регулируемую цену (тариф) в предшествующий период регулирования, признается доходом и исключается из необходимой валовой выручки в следующем периоде регулирования с учетом уплаты налога</w:t>
      </w:r>
      <w:r>
        <w:rPr>
          <w:rFonts w:ascii="Myriad Pro" w:hAnsi="Myriad Pro"/>
          <w:sz w:val="26"/>
          <w:szCs w:val="26"/>
        </w:rPr>
        <w:t xml:space="preserve"> </w:t>
      </w:r>
      <w:r w:rsidRPr="00560BDF">
        <w:rPr>
          <w:rFonts w:ascii="Myriad Pro" w:hAnsi="Myriad Pro"/>
          <w:sz w:val="26"/>
          <w:szCs w:val="26"/>
        </w:rPr>
        <w:t>на прибыль организаций.</w:t>
      </w:r>
    </w:p>
    <w:p w14:paraId="475F082C" w14:textId="77777777" w:rsidR="00A94821" w:rsidRPr="00560BDF" w:rsidRDefault="00A94821" w:rsidP="00A94821">
      <w:pPr>
        <w:spacing w:line="360" w:lineRule="auto"/>
        <w:ind w:firstLine="567"/>
        <w:jc w:val="both"/>
        <w:rPr>
          <w:rFonts w:ascii="Myriad Pro" w:hAnsi="Myriad Pro"/>
          <w:sz w:val="26"/>
          <w:szCs w:val="26"/>
        </w:rPr>
      </w:pPr>
      <w:r w:rsidRPr="00560BDF">
        <w:rPr>
          <w:rFonts w:ascii="Myriad Pro" w:hAnsi="Myriad Pro"/>
          <w:sz w:val="26"/>
          <w:szCs w:val="26"/>
        </w:rPr>
        <w:t xml:space="preserve">Согласно пункту 70 Положения по ведению бухгалтерского учета и бухгалтерской отчетности в Российской Федерации, утвержденного приказом Министерства финансов Российской Федерации от 29.07.1998 </w:t>
      </w:r>
      <w:r>
        <w:rPr>
          <w:rFonts w:ascii="Myriad Pro" w:hAnsi="Myriad Pro"/>
          <w:sz w:val="26"/>
          <w:szCs w:val="26"/>
        </w:rPr>
        <w:t>№ </w:t>
      </w:r>
      <w:r w:rsidRPr="00560BDF">
        <w:rPr>
          <w:rFonts w:ascii="Myriad Pro" w:hAnsi="Myriad Pro"/>
          <w:sz w:val="26"/>
          <w:szCs w:val="26"/>
        </w:rPr>
        <w:t>34н, организация создает РСД в случае признания дебиторской задолженности сомнительной с отнесением сумм резервов на финансовые результаты организации.</w:t>
      </w:r>
    </w:p>
    <w:p w14:paraId="23C9539B" w14:textId="77777777" w:rsidR="00A94821" w:rsidRPr="00560BDF" w:rsidRDefault="00A94821" w:rsidP="00A94821">
      <w:pPr>
        <w:spacing w:line="360" w:lineRule="auto"/>
        <w:ind w:firstLine="567"/>
        <w:jc w:val="both"/>
        <w:rPr>
          <w:rFonts w:ascii="Myriad Pro" w:hAnsi="Myriad Pro"/>
          <w:sz w:val="26"/>
          <w:szCs w:val="26"/>
        </w:rPr>
      </w:pPr>
      <w:r w:rsidRPr="00560BDF">
        <w:rPr>
          <w:rFonts w:ascii="Myriad Pro" w:hAnsi="Myriad Pro"/>
          <w:sz w:val="26"/>
          <w:szCs w:val="26"/>
        </w:rPr>
        <w:t>Сомнительной считается дебиторская задолженность организации, которая не погашена или с высокой степенью вероятности не будет погашена в сроки, установленные договором, и не обеспечена соответствующими гарантиями.</w:t>
      </w:r>
    </w:p>
    <w:p w14:paraId="7D99300E" w14:textId="77777777" w:rsidR="00A94821" w:rsidRPr="00560BDF" w:rsidRDefault="00A94821" w:rsidP="00A94821">
      <w:pPr>
        <w:spacing w:line="360" w:lineRule="auto"/>
        <w:ind w:firstLine="567"/>
        <w:jc w:val="both"/>
        <w:rPr>
          <w:rFonts w:ascii="Myriad Pro" w:hAnsi="Myriad Pro"/>
          <w:sz w:val="26"/>
          <w:szCs w:val="26"/>
        </w:rPr>
      </w:pPr>
      <w:r w:rsidRPr="00560BDF">
        <w:rPr>
          <w:rFonts w:ascii="Myriad Pro" w:hAnsi="Myriad Pro"/>
          <w:sz w:val="26"/>
          <w:szCs w:val="26"/>
        </w:rPr>
        <w:t>Величина резерва определяется отдельно по каждому сомнительному долгу в зависимости от финансового состояния (платежеспособности) должника и оценки вероятности погашения долга полностью или частично.</w:t>
      </w:r>
    </w:p>
    <w:p w14:paraId="78D5859D" w14:textId="77777777" w:rsidR="00A94821" w:rsidRPr="00560BDF" w:rsidRDefault="00A94821" w:rsidP="00A94821">
      <w:pPr>
        <w:spacing w:line="360" w:lineRule="auto"/>
        <w:ind w:firstLine="567"/>
        <w:jc w:val="both"/>
        <w:rPr>
          <w:rFonts w:ascii="Myriad Pro" w:hAnsi="Myriad Pro"/>
          <w:sz w:val="26"/>
          <w:szCs w:val="26"/>
        </w:rPr>
      </w:pPr>
      <w:r w:rsidRPr="00560BDF">
        <w:rPr>
          <w:rFonts w:ascii="Myriad Pro" w:hAnsi="Myriad Pro"/>
          <w:sz w:val="26"/>
          <w:szCs w:val="26"/>
        </w:rPr>
        <w:t>В соответствии со статьей 266 Налогового кодекса Российской Федерации сумма РСД определяется по результатам проведенной на последнее число отчетного (налогового) периода инвентаризации дебиторской задолженности. При этом сумма создаваемого РСД не может превышать 10 процентов от выручки отчетного (налогового) периода.</w:t>
      </w:r>
    </w:p>
    <w:p w14:paraId="3273D40B" w14:textId="77777777" w:rsidR="00A94821" w:rsidRPr="00560BDF" w:rsidRDefault="00A94821" w:rsidP="00A94821">
      <w:pPr>
        <w:spacing w:line="360" w:lineRule="auto"/>
        <w:ind w:firstLine="567"/>
        <w:jc w:val="both"/>
        <w:rPr>
          <w:rFonts w:ascii="Myriad Pro" w:hAnsi="Myriad Pro"/>
          <w:sz w:val="26"/>
          <w:szCs w:val="26"/>
        </w:rPr>
      </w:pPr>
      <w:r w:rsidRPr="00560BDF">
        <w:rPr>
          <w:rFonts w:ascii="Myriad Pro" w:hAnsi="Myriad Pro"/>
          <w:sz w:val="26"/>
          <w:szCs w:val="26"/>
        </w:rPr>
        <w:lastRenderedPageBreak/>
        <w:t>РСД может быть использован организацией лишь на покрытие убытков от безнадежных долгов, признанных таковыми в порядке, установленном налоговым законодательством.'</w:t>
      </w:r>
    </w:p>
    <w:p w14:paraId="209A7527" w14:textId="77777777" w:rsidR="00A94821" w:rsidRPr="00560BDF" w:rsidRDefault="00A94821" w:rsidP="00A94821">
      <w:pPr>
        <w:spacing w:line="360" w:lineRule="auto"/>
        <w:ind w:firstLine="567"/>
        <w:jc w:val="both"/>
        <w:rPr>
          <w:rFonts w:ascii="Myriad Pro" w:hAnsi="Myriad Pro"/>
          <w:sz w:val="26"/>
          <w:szCs w:val="26"/>
        </w:rPr>
      </w:pPr>
      <w:r w:rsidRPr="00560BDF">
        <w:rPr>
          <w:rFonts w:ascii="Myriad Pro" w:hAnsi="Myriad Pro"/>
          <w:sz w:val="26"/>
          <w:szCs w:val="26"/>
        </w:rPr>
        <w:t>Долгами, нереальными к взысканию, признаются те долги перед налогоплательщиком, по которым истек установленный срок исковой давности, а также те долги, по которым в соответствии с гражданским законодательством обязательство прекращено вследствие невозможности его исполнения, на основании акта государственного органа или ликвидации организации. Безнадежными долгами также признаются долги, невозможность взыскания которых подтверждена постановлением судебного пристава-исполнителя об окончании исполнительного производства.</w:t>
      </w:r>
    </w:p>
    <w:p w14:paraId="608D13C3" w14:textId="77777777" w:rsidR="00A94821" w:rsidRPr="00560BDF" w:rsidRDefault="00A94821" w:rsidP="00A94821">
      <w:pPr>
        <w:spacing w:line="360" w:lineRule="auto"/>
        <w:ind w:firstLine="567"/>
        <w:jc w:val="both"/>
        <w:rPr>
          <w:rFonts w:ascii="Myriad Pro" w:hAnsi="Myriad Pro"/>
          <w:sz w:val="26"/>
          <w:szCs w:val="26"/>
        </w:rPr>
      </w:pPr>
      <w:r w:rsidRPr="00560BDF">
        <w:rPr>
          <w:rFonts w:ascii="Myriad Pro" w:hAnsi="Myriad Pro"/>
          <w:sz w:val="26"/>
          <w:szCs w:val="26"/>
        </w:rPr>
        <w:t>По состоянию на 31.12.2016 Читаэнерго в целях бухгалтерского учета сформирован РСД за услуги по передаче электрической энергии в размере 457</w:t>
      </w:r>
      <w:r>
        <w:rPr>
          <w:rFonts w:ascii="Myriad Pro" w:hAnsi="Myriad Pro"/>
          <w:sz w:val="26"/>
          <w:szCs w:val="26"/>
        </w:rPr>
        <w:t> </w:t>
      </w:r>
      <w:r w:rsidRPr="00560BDF">
        <w:rPr>
          <w:rFonts w:ascii="Myriad Pro" w:hAnsi="Myriad Pro"/>
          <w:sz w:val="26"/>
          <w:szCs w:val="26"/>
        </w:rPr>
        <w:t>614,91 тыс. руб., которая сложилась из сумм разногласий со сбытовыми организациями по объему оказанных услуг (АО «Читаэнергосбыт», ООО «РУСЭНЕРГОСБЫТ», АО «Оборонэнергосбыт»), за услуги по. технологическому присоединению - 24 547,09 тыс. руб., которая сложилась из сумм, неоплаченных заявителями за услуги по технологическому присоединению к электрическим сетям, за прочие услуги - 8 269,60 тыс. руб. Кроме того, сформирован РСД в исполнительном аппарате в размере 148 481,75 тыс. руб. В подтверждение предоставлены копии протоколов ежеквартальных совещаний комиссии по работе с дебиторской, кредиторской задолженностью, поквартальные правовые заключения (без подписей уполномоченных лиц).</w:t>
      </w:r>
    </w:p>
    <w:p w14:paraId="1F3BFB54" w14:textId="77777777" w:rsidR="00A94821" w:rsidRPr="00560BDF" w:rsidRDefault="00A94821" w:rsidP="00A94821">
      <w:pPr>
        <w:spacing w:line="360" w:lineRule="auto"/>
        <w:ind w:firstLine="567"/>
        <w:jc w:val="both"/>
        <w:rPr>
          <w:rFonts w:ascii="Myriad Pro" w:hAnsi="Myriad Pro"/>
          <w:sz w:val="26"/>
          <w:szCs w:val="26"/>
        </w:rPr>
      </w:pPr>
      <w:r w:rsidRPr="00560BDF">
        <w:rPr>
          <w:rFonts w:ascii="Myriad Pro" w:hAnsi="Myriad Pro"/>
          <w:sz w:val="26"/>
          <w:szCs w:val="26"/>
        </w:rPr>
        <w:t>По состоянию на 31.12.2016 «Читаэнерго» в целях налогового учета сформирован РСД за услуги по передаче электрической энергии в размере 0,00 руб., за услуги по технологическому присоединению - 18 031,50 тыс. руб. (превышает 10% от выручки по регулируемому виду деятельности), за прочие услуги - 0,00 тыс. руб. В подтверждение предоставлены копии ежеквартальных инвентаризационных справок.</w:t>
      </w:r>
    </w:p>
    <w:p w14:paraId="5B259709" w14:textId="77777777" w:rsidR="00A94821" w:rsidRPr="00560BDF" w:rsidRDefault="00A94821" w:rsidP="00A94821">
      <w:pPr>
        <w:spacing w:line="360" w:lineRule="auto"/>
        <w:ind w:firstLine="567"/>
        <w:jc w:val="both"/>
        <w:rPr>
          <w:rFonts w:ascii="Myriad Pro" w:hAnsi="Myriad Pro"/>
          <w:sz w:val="26"/>
          <w:szCs w:val="26"/>
        </w:rPr>
      </w:pPr>
      <w:r w:rsidRPr="00560BDF">
        <w:rPr>
          <w:rFonts w:ascii="Myriad Pro" w:hAnsi="Myriad Pro"/>
          <w:sz w:val="26"/>
          <w:szCs w:val="26"/>
        </w:rPr>
        <w:t xml:space="preserve">Таким образом, в нарушение указанных положений законодательства в сфере налогового и бухгалтерского учета «Читаэнерго» в составе обосновывающих </w:t>
      </w:r>
      <w:r w:rsidRPr="00560BDF">
        <w:rPr>
          <w:rFonts w:ascii="Myriad Pro" w:hAnsi="Myriad Pro"/>
          <w:sz w:val="26"/>
          <w:szCs w:val="26"/>
        </w:rPr>
        <w:lastRenderedPageBreak/>
        <w:t>материалов не представлены приказы о корректировке либо создании РСД в бухгалтерском и налоговом учете, надлежаще оформленные документы, служащие основанием для признания долгов нереальными к взысканию.</w:t>
      </w:r>
    </w:p>
    <w:p w14:paraId="4C202616" w14:textId="77777777" w:rsidR="00A94821" w:rsidRPr="00560BDF" w:rsidRDefault="00A94821" w:rsidP="00A94821">
      <w:pPr>
        <w:spacing w:line="360" w:lineRule="auto"/>
        <w:ind w:firstLine="567"/>
        <w:jc w:val="both"/>
        <w:rPr>
          <w:rFonts w:ascii="Myriad Pro" w:hAnsi="Myriad Pro"/>
          <w:sz w:val="26"/>
          <w:szCs w:val="26"/>
        </w:rPr>
      </w:pPr>
      <w:r w:rsidRPr="00560BDF">
        <w:rPr>
          <w:rFonts w:ascii="Myriad Pro" w:hAnsi="Myriad Pro"/>
          <w:sz w:val="26"/>
          <w:szCs w:val="26"/>
        </w:rPr>
        <w:t xml:space="preserve">В результате отсутствия необходимых документов </w:t>
      </w:r>
      <w:r>
        <w:rPr>
          <w:rFonts w:ascii="Myriad Pro" w:hAnsi="Myriad Pro"/>
          <w:sz w:val="26"/>
          <w:szCs w:val="26"/>
        </w:rPr>
        <w:t>РСТ </w:t>
      </w:r>
      <w:r w:rsidRPr="00560BDF">
        <w:rPr>
          <w:rFonts w:ascii="Myriad Pro" w:hAnsi="Myriad Pro"/>
          <w:sz w:val="26"/>
          <w:szCs w:val="26"/>
        </w:rPr>
        <w:t xml:space="preserve">Забайкальского края не имеет возможности провести экспертную оценку и определить экономически обоснованный размер РСД. На основании изложенного отклонение по данной статье затрат исключается </w:t>
      </w:r>
      <w:r>
        <w:rPr>
          <w:rFonts w:ascii="Myriad Pro" w:hAnsi="Myriad Pro"/>
          <w:sz w:val="26"/>
          <w:szCs w:val="26"/>
        </w:rPr>
        <w:t>РСТ </w:t>
      </w:r>
      <w:r w:rsidRPr="00560BDF">
        <w:rPr>
          <w:rFonts w:ascii="Myriad Pro" w:hAnsi="Myriad Pro"/>
          <w:sz w:val="26"/>
          <w:szCs w:val="26"/>
        </w:rPr>
        <w:t>Забайкальского края в полном объеме.</w:t>
      </w:r>
    </w:p>
    <w:p w14:paraId="0861F077" w14:textId="77777777" w:rsidR="00A94821" w:rsidRPr="00560BDF" w:rsidRDefault="00A94821" w:rsidP="00A94821">
      <w:pPr>
        <w:spacing w:line="360" w:lineRule="auto"/>
        <w:ind w:firstLine="567"/>
        <w:contextualSpacing/>
        <w:jc w:val="both"/>
        <w:rPr>
          <w:rFonts w:ascii="Myriad Pro" w:eastAsia="Calibri" w:hAnsi="Myriad Pro"/>
          <w:b/>
          <w:color w:val="000000"/>
          <w:sz w:val="26"/>
          <w:szCs w:val="26"/>
        </w:rPr>
      </w:pPr>
    </w:p>
    <w:p w14:paraId="3052A9DF" w14:textId="77777777" w:rsidR="00A94821" w:rsidRPr="00560BDF" w:rsidRDefault="00A94821" w:rsidP="00A94821">
      <w:pPr>
        <w:spacing w:line="360" w:lineRule="auto"/>
        <w:contextualSpacing/>
        <w:jc w:val="both"/>
        <w:rPr>
          <w:rFonts w:ascii="Myriad Pro" w:eastAsia="Calibri" w:hAnsi="Myriad Pro"/>
          <w:b/>
          <w:color w:val="000000"/>
          <w:sz w:val="26"/>
          <w:szCs w:val="26"/>
        </w:rPr>
      </w:pPr>
      <w:r w:rsidRPr="00560BDF">
        <w:rPr>
          <w:rFonts w:ascii="Myriad Pro" w:eastAsia="Calibri" w:hAnsi="Myriad Pro"/>
          <w:b/>
          <w:color w:val="000000"/>
          <w:sz w:val="26"/>
          <w:szCs w:val="26"/>
        </w:rPr>
        <w:t>ПОЗИЦИЯ ИСПОЛНИТЕЛЯ</w:t>
      </w:r>
    </w:p>
    <w:p w14:paraId="6E4BA308" w14:textId="77777777" w:rsidR="00A94821" w:rsidRPr="00560BDF" w:rsidRDefault="00A94821" w:rsidP="00A94821">
      <w:pPr>
        <w:spacing w:line="360" w:lineRule="auto"/>
        <w:ind w:firstLine="567"/>
        <w:contextualSpacing/>
        <w:jc w:val="both"/>
        <w:rPr>
          <w:rFonts w:ascii="Myriad Pro" w:eastAsia="Calibri" w:hAnsi="Myriad Pro"/>
          <w:sz w:val="26"/>
          <w:szCs w:val="26"/>
        </w:rPr>
      </w:pPr>
      <w:r w:rsidRPr="00560BDF">
        <w:rPr>
          <w:rFonts w:ascii="Myriad Pro" w:eastAsia="Calibri" w:hAnsi="Myriad Pro"/>
          <w:sz w:val="26"/>
          <w:szCs w:val="26"/>
        </w:rPr>
        <w:t xml:space="preserve">Исполнителем проведен расчет корректировки неподконтрольных расходов. Результаты расчета, а также сравнение с данными филиала </w:t>
      </w:r>
      <w:r>
        <w:rPr>
          <w:rFonts w:ascii="Myriad Pro" w:eastAsia="Calibri" w:hAnsi="Myriad Pro"/>
          <w:sz w:val="26"/>
          <w:szCs w:val="26"/>
        </w:rPr>
        <w:t>ПАО </w:t>
      </w:r>
      <w:r w:rsidRPr="00560BDF">
        <w:rPr>
          <w:rFonts w:ascii="Myriad Pro" w:eastAsia="Calibri" w:hAnsi="Myriad Pro"/>
          <w:sz w:val="26"/>
          <w:szCs w:val="26"/>
        </w:rPr>
        <w:t xml:space="preserve">«МРСК Сибири» - «Читаэнерго» и </w:t>
      </w:r>
      <w:r>
        <w:rPr>
          <w:rFonts w:ascii="Myriad Pro" w:eastAsia="Calibri" w:hAnsi="Myriad Pro"/>
          <w:sz w:val="26"/>
          <w:szCs w:val="26"/>
        </w:rPr>
        <w:t>РСТ </w:t>
      </w:r>
      <w:r w:rsidRPr="00560BDF">
        <w:rPr>
          <w:rFonts w:ascii="Myriad Pro" w:eastAsia="Calibri" w:hAnsi="Myriad Pro"/>
          <w:sz w:val="26"/>
          <w:szCs w:val="26"/>
        </w:rPr>
        <w:t>Забайкальского края представлены ниже.</w:t>
      </w:r>
    </w:p>
    <w:p w14:paraId="66BA4DA2" w14:textId="77777777" w:rsidR="00A94821" w:rsidRPr="00560BDF" w:rsidRDefault="00A94821" w:rsidP="00A94821">
      <w:pPr>
        <w:numPr>
          <w:ilvl w:val="0"/>
          <w:numId w:val="2"/>
        </w:numPr>
        <w:tabs>
          <w:tab w:val="left" w:pos="993"/>
        </w:tabs>
        <w:spacing w:line="360" w:lineRule="auto"/>
        <w:ind w:left="0" w:firstLine="567"/>
        <w:contextualSpacing/>
        <w:jc w:val="both"/>
        <w:rPr>
          <w:rFonts w:ascii="Myriad Pro" w:eastAsia="Calibri" w:hAnsi="Myriad Pro"/>
          <w:sz w:val="26"/>
          <w:szCs w:val="26"/>
        </w:rPr>
      </w:pPr>
      <w:r w:rsidRPr="00560BDF">
        <w:rPr>
          <w:rFonts w:ascii="Myriad Pro" w:eastAsia="Calibri" w:hAnsi="Myriad Pro"/>
          <w:sz w:val="26"/>
          <w:szCs w:val="26"/>
        </w:rPr>
        <w:t xml:space="preserve">Величина плановых неподконтрольных расходов на 2016 год соответствует величине расходов, отраженных в Экспертном заключении по расчету корректировки необходимой валовой выручки и тарифов на услуги по передаче электрической энергии на 2016 год, оказываемые </w:t>
      </w:r>
      <w:r>
        <w:rPr>
          <w:rFonts w:ascii="Myriad Pro" w:eastAsia="Calibri" w:hAnsi="Myriad Pro"/>
          <w:sz w:val="26"/>
          <w:szCs w:val="26"/>
        </w:rPr>
        <w:t>ПАО </w:t>
      </w:r>
      <w:r w:rsidRPr="00560BDF">
        <w:rPr>
          <w:rFonts w:ascii="Myriad Pro" w:eastAsia="Calibri" w:hAnsi="Myriad Pro"/>
          <w:sz w:val="26"/>
          <w:szCs w:val="26"/>
        </w:rPr>
        <w:t xml:space="preserve">«МРСК Сибири». </w:t>
      </w:r>
    </w:p>
    <w:p w14:paraId="14413711" w14:textId="77777777" w:rsidR="00A94821" w:rsidRPr="00560BDF" w:rsidRDefault="00A94821" w:rsidP="00A94821">
      <w:pPr>
        <w:pStyle w:val="a7"/>
        <w:numPr>
          <w:ilvl w:val="0"/>
          <w:numId w:val="2"/>
        </w:numPr>
        <w:tabs>
          <w:tab w:val="left" w:pos="993"/>
        </w:tabs>
        <w:spacing w:line="360" w:lineRule="auto"/>
        <w:ind w:left="0" w:firstLine="567"/>
        <w:jc w:val="both"/>
        <w:rPr>
          <w:rFonts w:ascii="Myriad Pro" w:eastAsia="Calibri" w:hAnsi="Myriad Pro"/>
          <w:sz w:val="26"/>
          <w:szCs w:val="26"/>
        </w:rPr>
      </w:pPr>
      <w:r w:rsidRPr="00560BDF">
        <w:rPr>
          <w:rFonts w:ascii="Myriad Pro" w:eastAsia="Calibri" w:hAnsi="Myriad Pro"/>
          <w:sz w:val="26"/>
          <w:szCs w:val="26"/>
        </w:rPr>
        <w:t xml:space="preserve">Объем фактических расходов по статье «Услуги </w:t>
      </w:r>
      <w:r>
        <w:rPr>
          <w:rFonts w:ascii="Myriad Pro" w:eastAsia="Calibri" w:hAnsi="Myriad Pro"/>
          <w:sz w:val="26"/>
          <w:szCs w:val="26"/>
        </w:rPr>
        <w:t>ПАО </w:t>
      </w:r>
      <w:r w:rsidRPr="00560BDF">
        <w:rPr>
          <w:rFonts w:ascii="Myriad Pro" w:eastAsia="Calibri" w:hAnsi="Myriad Pro"/>
          <w:sz w:val="26"/>
          <w:szCs w:val="26"/>
        </w:rPr>
        <w:t xml:space="preserve">«ФСК ЕЭС»» (1 025 372,92 тыс. руб.) подтверждены актами об оказании услуг по передаче электрической энергии между </w:t>
      </w:r>
      <w:r>
        <w:rPr>
          <w:rFonts w:ascii="Myriad Pro" w:eastAsia="Calibri" w:hAnsi="Myriad Pro"/>
          <w:sz w:val="26"/>
          <w:szCs w:val="26"/>
        </w:rPr>
        <w:t>ОАО </w:t>
      </w:r>
      <w:r w:rsidRPr="00560BDF">
        <w:rPr>
          <w:rFonts w:ascii="Myriad Pro" w:eastAsia="Calibri" w:hAnsi="Myriad Pro"/>
          <w:sz w:val="26"/>
          <w:szCs w:val="26"/>
        </w:rPr>
        <w:t xml:space="preserve">«ФСК ЕЭС» и </w:t>
      </w:r>
      <w:r>
        <w:rPr>
          <w:rFonts w:ascii="Myriad Pro" w:eastAsia="Calibri" w:hAnsi="Myriad Pro"/>
          <w:sz w:val="26"/>
          <w:szCs w:val="26"/>
        </w:rPr>
        <w:t>ПАО </w:t>
      </w:r>
      <w:r w:rsidRPr="00560BDF">
        <w:rPr>
          <w:rFonts w:ascii="Myriad Pro" w:eastAsia="Calibri" w:hAnsi="Myriad Pro"/>
          <w:sz w:val="26"/>
          <w:szCs w:val="26"/>
        </w:rPr>
        <w:t>«МРСК Сибири» за 2016 год;</w:t>
      </w:r>
    </w:p>
    <w:p w14:paraId="24EA3A47" w14:textId="77777777" w:rsidR="00A94821" w:rsidRPr="00560BDF" w:rsidRDefault="00A94821" w:rsidP="00A94821">
      <w:pPr>
        <w:pStyle w:val="a7"/>
        <w:numPr>
          <w:ilvl w:val="0"/>
          <w:numId w:val="3"/>
        </w:numPr>
        <w:tabs>
          <w:tab w:val="left" w:pos="993"/>
        </w:tabs>
        <w:spacing w:line="360" w:lineRule="auto"/>
        <w:ind w:left="0" w:firstLine="567"/>
        <w:jc w:val="both"/>
        <w:rPr>
          <w:rFonts w:ascii="Myriad Pro" w:eastAsia="Calibri" w:hAnsi="Myriad Pro"/>
          <w:sz w:val="26"/>
          <w:szCs w:val="26"/>
        </w:rPr>
      </w:pPr>
      <w:r w:rsidRPr="00560BDF">
        <w:rPr>
          <w:rFonts w:ascii="Myriad Pro" w:eastAsia="Calibri" w:hAnsi="Myriad Pro"/>
          <w:sz w:val="26"/>
          <w:szCs w:val="26"/>
        </w:rPr>
        <w:t xml:space="preserve">Исполнителем произведен расчет обоснованного размера арендных платежей с использованием принципов расчета, описанных в разделе «Экспертиза обоснованности расчетов регулирующего органа по статьям неподконтрольных расходов на 2018 год» - «Арендная плата». Величина арендных платежей за 2016 год составила </w:t>
      </w:r>
      <w:r w:rsidR="00B148C9">
        <w:rPr>
          <w:rFonts w:ascii="Myriad Pro" w:eastAsia="Calibri" w:hAnsi="Myriad Pro"/>
          <w:sz w:val="26"/>
          <w:szCs w:val="26"/>
        </w:rPr>
        <w:t xml:space="preserve">17 431 </w:t>
      </w:r>
      <w:r w:rsidRPr="00560BDF">
        <w:rPr>
          <w:rFonts w:ascii="Myriad Pro" w:eastAsia="Calibri" w:hAnsi="Myriad Pro"/>
          <w:sz w:val="26"/>
          <w:szCs w:val="26"/>
        </w:rPr>
        <w:t>тыс. руб.</w:t>
      </w:r>
    </w:p>
    <w:p w14:paraId="48CA8AFC" w14:textId="77777777" w:rsidR="00A94821" w:rsidRPr="00560BDF" w:rsidRDefault="00A94821" w:rsidP="00A94821">
      <w:pPr>
        <w:pStyle w:val="a7"/>
        <w:numPr>
          <w:ilvl w:val="0"/>
          <w:numId w:val="3"/>
        </w:numPr>
        <w:tabs>
          <w:tab w:val="left" w:pos="993"/>
        </w:tabs>
        <w:spacing w:line="360" w:lineRule="auto"/>
        <w:ind w:left="0" w:firstLine="567"/>
        <w:jc w:val="both"/>
        <w:rPr>
          <w:rFonts w:ascii="Myriad Pro" w:eastAsia="Calibri" w:hAnsi="Myriad Pro"/>
          <w:sz w:val="26"/>
          <w:szCs w:val="26"/>
        </w:rPr>
      </w:pPr>
      <w:r w:rsidRPr="00560BDF">
        <w:rPr>
          <w:rFonts w:ascii="Myriad Pro" w:eastAsia="Calibri" w:hAnsi="Myriad Pro"/>
          <w:sz w:val="26"/>
          <w:szCs w:val="26"/>
        </w:rPr>
        <w:t>По мнению Исполнителя в составе фактических неподконтрольных расходов по статье «Налоговые платежи» подлежит учету величина 65 </w:t>
      </w:r>
      <w:r w:rsidR="001F3DC7">
        <w:rPr>
          <w:rFonts w:ascii="Myriad Pro" w:eastAsia="Calibri" w:hAnsi="Myriad Pro"/>
          <w:sz w:val="26"/>
          <w:szCs w:val="26"/>
        </w:rPr>
        <w:t>376</w:t>
      </w:r>
      <w:r w:rsidRPr="00560BDF">
        <w:rPr>
          <w:rFonts w:ascii="Myriad Pro" w:eastAsia="Calibri" w:hAnsi="Myriad Pro"/>
          <w:sz w:val="26"/>
          <w:szCs w:val="26"/>
        </w:rPr>
        <w:t xml:space="preserve"> тыс. руб. – факт за 2016 год по деятельности «передача электрической энергии», за исключением части транспортного налога за 2016 год в сумме 56,88 тыс. руб. по автотранспортным средствам марки Lexus LX 470, Тойота Ланд Круизер 200, Тойота Ланд Круизер, TOYOTA LAND CRUISER 200.</w:t>
      </w:r>
    </w:p>
    <w:p w14:paraId="1D42D38B" w14:textId="77777777" w:rsidR="00A94821" w:rsidRPr="00560BDF" w:rsidRDefault="00A94821" w:rsidP="00A94821">
      <w:pPr>
        <w:pStyle w:val="a7"/>
        <w:numPr>
          <w:ilvl w:val="0"/>
          <w:numId w:val="3"/>
        </w:numPr>
        <w:tabs>
          <w:tab w:val="left" w:pos="993"/>
        </w:tabs>
        <w:spacing w:line="360" w:lineRule="auto"/>
        <w:ind w:left="0" w:firstLine="567"/>
        <w:jc w:val="both"/>
        <w:rPr>
          <w:rFonts w:ascii="Myriad Pro" w:eastAsia="Calibri" w:hAnsi="Myriad Pro"/>
          <w:sz w:val="26"/>
          <w:szCs w:val="26"/>
        </w:rPr>
      </w:pPr>
      <w:r w:rsidRPr="00560BDF">
        <w:rPr>
          <w:rFonts w:ascii="Myriad Pro" w:eastAsia="Calibri" w:hAnsi="Myriad Pro"/>
          <w:sz w:val="26"/>
          <w:szCs w:val="26"/>
        </w:rPr>
        <w:lastRenderedPageBreak/>
        <w:t>Величина расходов на социальные отчисления Исполнителем принята в сумме 359 772 тыс. руб. согласно предоставленным формам отчетности в сумме 365 994 тыс. руб. и доли в размере 98,3%, приходящейся на регулируемую деятельность: Расчет по страховым взносам за 2016 год, согласно форме 4-ФСС за 2016 год и форме РСВ-1 ПФР за 2016 год:</w:t>
      </w:r>
    </w:p>
    <w:p w14:paraId="27BA47DA" w14:textId="77777777" w:rsidR="00A94821" w:rsidRPr="00560BDF" w:rsidRDefault="00A94821" w:rsidP="00A94821">
      <w:pPr>
        <w:pStyle w:val="a7"/>
        <w:numPr>
          <w:ilvl w:val="0"/>
          <w:numId w:val="4"/>
        </w:numPr>
        <w:spacing w:line="360" w:lineRule="auto"/>
        <w:ind w:hanging="437"/>
        <w:jc w:val="both"/>
        <w:rPr>
          <w:rFonts w:ascii="Myriad Pro" w:eastAsia="Calibri" w:hAnsi="Myriad Pro"/>
          <w:sz w:val="26"/>
          <w:szCs w:val="26"/>
        </w:rPr>
      </w:pPr>
      <w:r w:rsidRPr="00560BDF">
        <w:rPr>
          <w:rFonts w:ascii="Myriad Pro" w:eastAsia="Calibri" w:hAnsi="Myriad Pro"/>
          <w:sz w:val="26"/>
          <w:szCs w:val="26"/>
        </w:rPr>
        <w:t>Пенсионный фонд – 264 241 тыс. руб.;</w:t>
      </w:r>
    </w:p>
    <w:p w14:paraId="30632D32" w14:textId="77777777" w:rsidR="00A94821" w:rsidRPr="00560BDF" w:rsidRDefault="00A94821" w:rsidP="00A94821">
      <w:pPr>
        <w:pStyle w:val="a7"/>
        <w:numPr>
          <w:ilvl w:val="0"/>
          <w:numId w:val="4"/>
        </w:numPr>
        <w:spacing w:line="360" w:lineRule="auto"/>
        <w:ind w:hanging="437"/>
        <w:jc w:val="both"/>
        <w:rPr>
          <w:rFonts w:ascii="Myriad Pro" w:eastAsia="Calibri" w:hAnsi="Myriad Pro"/>
          <w:sz w:val="26"/>
          <w:szCs w:val="26"/>
        </w:rPr>
      </w:pPr>
      <w:r w:rsidRPr="00560BDF">
        <w:rPr>
          <w:rFonts w:ascii="Myriad Pro" w:eastAsia="Calibri" w:hAnsi="Myriad Pro"/>
          <w:sz w:val="26"/>
          <w:szCs w:val="26"/>
        </w:rPr>
        <w:t>Федеральный фонд обязательного медицинского страхования – 63 669 тыс. руб.;</w:t>
      </w:r>
    </w:p>
    <w:p w14:paraId="67C99713" w14:textId="77777777" w:rsidR="00A94821" w:rsidRPr="00560BDF" w:rsidRDefault="00A94821" w:rsidP="00A94821">
      <w:pPr>
        <w:pStyle w:val="a7"/>
        <w:numPr>
          <w:ilvl w:val="0"/>
          <w:numId w:val="4"/>
        </w:numPr>
        <w:spacing w:line="360" w:lineRule="auto"/>
        <w:ind w:hanging="437"/>
        <w:jc w:val="both"/>
        <w:rPr>
          <w:rFonts w:ascii="Myriad Pro" w:eastAsia="Calibri" w:hAnsi="Myriad Pro"/>
          <w:sz w:val="26"/>
          <w:szCs w:val="26"/>
        </w:rPr>
      </w:pPr>
      <w:r w:rsidRPr="00560BDF">
        <w:rPr>
          <w:rFonts w:ascii="Myriad Pro" w:eastAsia="Calibri" w:hAnsi="Myriad Pro"/>
          <w:sz w:val="26"/>
          <w:szCs w:val="26"/>
        </w:rPr>
        <w:t>Фонд социального страхования – 33 089 тыс. руб.;</w:t>
      </w:r>
    </w:p>
    <w:p w14:paraId="3BB5B1C8" w14:textId="77777777" w:rsidR="00A94821" w:rsidRPr="00560BDF" w:rsidRDefault="00A94821" w:rsidP="00A94821">
      <w:pPr>
        <w:pStyle w:val="a7"/>
        <w:numPr>
          <w:ilvl w:val="0"/>
          <w:numId w:val="4"/>
        </w:numPr>
        <w:spacing w:line="360" w:lineRule="auto"/>
        <w:ind w:hanging="437"/>
        <w:jc w:val="both"/>
        <w:rPr>
          <w:rFonts w:ascii="Myriad Pro" w:eastAsia="Calibri" w:hAnsi="Myriad Pro"/>
          <w:sz w:val="26"/>
          <w:szCs w:val="26"/>
        </w:rPr>
      </w:pPr>
      <w:r w:rsidRPr="00560BDF">
        <w:rPr>
          <w:rFonts w:ascii="Myriad Pro" w:eastAsia="Calibri" w:hAnsi="Myriad Pro"/>
          <w:sz w:val="26"/>
          <w:szCs w:val="26"/>
        </w:rPr>
        <w:t>Фонд социального страхования от несчастных случаев на производстве – 4 995 тыс. руб.</w:t>
      </w:r>
    </w:p>
    <w:p w14:paraId="4472257D" w14:textId="77777777" w:rsidR="00A94821" w:rsidRPr="00560BDF" w:rsidRDefault="00A94821" w:rsidP="00A94821">
      <w:pPr>
        <w:pStyle w:val="a7"/>
        <w:numPr>
          <w:ilvl w:val="0"/>
          <w:numId w:val="3"/>
        </w:numPr>
        <w:tabs>
          <w:tab w:val="left" w:pos="993"/>
        </w:tabs>
        <w:spacing w:line="360" w:lineRule="auto"/>
        <w:ind w:left="0" w:firstLine="567"/>
        <w:jc w:val="both"/>
        <w:rPr>
          <w:rFonts w:ascii="Myriad Pro" w:eastAsia="Calibri" w:hAnsi="Myriad Pro"/>
          <w:sz w:val="26"/>
          <w:szCs w:val="26"/>
        </w:rPr>
      </w:pPr>
      <w:r w:rsidRPr="00560BDF">
        <w:rPr>
          <w:rFonts w:ascii="Myriad Pro" w:eastAsia="Calibri" w:hAnsi="Myriad Pro"/>
          <w:sz w:val="26"/>
          <w:szCs w:val="26"/>
        </w:rPr>
        <w:t>На основании положений п. 20 Основ ценообразования №1178 величина по статье «Налог на прибыль» составляет 0 тыс. руб. - фактический за 2016 год налог на прибыль;</w:t>
      </w:r>
    </w:p>
    <w:p w14:paraId="6A151276" w14:textId="77777777" w:rsidR="00A94821" w:rsidRPr="00560BDF" w:rsidRDefault="00A94821" w:rsidP="00A94821">
      <w:pPr>
        <w:pStyle w:val="a7"/>
        <w:numPr>
          <w:ilvl w:val="0"/>
          <w:numId w:val="3"/>
        </w:numPr>
        <w:tabs>
          <w:tab w:val="left" w:pos="993"/>
        </w:tabs>
        <w:spacing w:line="360" w:lineRule="auto"/>
        <w:ind w:left="0" w:firstLine="567"/>
        <w:jc w:val="both"/>
        <w:rPr>
          <w:rFonts w:ascii="Myriad Pro" w:eastAsia="Calibri" w:hAnsi="Myriad Pro"/>
          <w:sz w:val="26"/>
          <w:szCs w:val="26"/>
        </w:rPr>
      </w:pPr>
      <w:r w:rsidRPr="00560BDF">
        <w:rPr>
          <w:rFonts w:ascii="Myriad Pro" w:eastAsia="Calibri" w:hAnsi="Myriad Pro"/>
          <w:sz w:val="26"/>
          <w:szCs w:val="26"/>
        </w:rPr>
        <w:t xml:space="preserve">В соответствии с пунктом 87 Основ ценообразования </w:t>
      </w:r>
      <w:r>
        <w:rPr>
          <w:rFonts w:ascii="Myriad Pro" w:eastAsia="Calibri" w:hAnsi="Myriad Pro"/>
          <w:sz w:val="26"/>
          <w:szCs w:val="26"/>
        </w:rPr>
        <w:t>№ </w:t>
      </w:r>
      <w:r w:rsidRPr="00560BDF">
        <w:rPr>
          <w:rFonts w:ascii="Myriad Pro" w:eastAsia="Calibri" w:hAnsi="Myriad Pro"/>
          <w:sz w:val="26"/>
          <w:szCs w:val="26"/>
        </w:rPr>
        <w:t>1178, в случае если по итогам хозяйственной деятельности прошедшего периода регулирования у сетевой организации появились экономически обоснованные расходы, превышающие объем средств, подлежащих компенсации сетевой организации в указанном периоде регулирования, за исключением расходов территориальных сетевых организаций на выполнение мероприятий по технологическому присоединению в части, превышающей размер расходов на осуществление указанных мероприятий, исходя из которого рассчитаны стандартизированные тарифные ставки, определяющие величину платы за технологическое присоединение к электрическим сетям территориальных сетевых организаций, то регулирующие органы при представлении соответствующих обоснований учитывают эти расходы при установлении регулируемых цен (тарифов) на последующий период регулирования с учетом индексов-дефляторов, а если по итогам такого периода регулирования выявлены необоснованные расходы или излишне полученные доходы, то регулирующий орган принимает решение об их включении/исключении из суммы расходов, учитываемых при установлении тарифов на следующий период регулирования с учетом индексов-дефляторов.</w:t>
      </w:r>
    </w:p>
    <w:p w14:paraId="457221D7" w14:textId="77777777" w:rsidR="00A94821" w:rsidRPr="00560BDF" w:rsidRDefault="00A94821" w:rsidP="00A94821">
      <w:pPr>
        <w:autoSpaceDE w:val="0"/>
        <w:autoSpaceDN w:val="0"/>
        <w:adjustRightInd w:val="0"/>
        <w:spacing w:line="360" w:lineRule="auto"/>
        <w:ind w:firstLine="567"/>
        <w:jc w:val="both"/>
        <w:rPr>
          <w:rFonts w:ascii="Myriad Pro" w:eastAsia="Calibri" w:hAnsi="Myriad Pro"/>
          <w:bCs/>
          <w:sz w:val="26"/>
          <w:szCs w:val="26"/>
          <w:lang w:eastAsia="en-US"/>
        </w:rPr>
      </w:pPr>
      <w:r w:rsidRPr="00560BDF">
        <w:rPr>
          <w:rFonts w:ascii="Myriad Pro" w:eastAsia="Calibri" w:hAnsi="Myriad Pro"/>
          <w:bCs/>
          <w:sz w:val="26"/>
          <w:szCs w:val="26"/>
          <w:lang w:eastAsia="en-US"/>
        </w:rPr>
        <w:lastRenderedPageBreak/>
        <w:t xml:space="preserve">В соответствии с заключением Региональной службы по тарифам и ценообразованию Забайкальского края по расчету тарифов на услуги по передаче электрической энергии, оказываемые филиалом </w:t>
      </w:r>
      <w:r>
        <w:rPr>
          <w:rFonts w:ascii="Myriad Pro" w:eastAsia="Calibri" w:hAnsi="Myriad Pro"/>
          <w:bCs/>
          <w:sz w:val="26"/>
          <w:szCs w:val="26"/>
          <w:lang w:eastAsia="en-US"/>
        </w:rPr>
        <w:t>ПАО </w:t>
      </w:r>
      <w:r w:rsidRPr="00560BDF">
        <w:rPr>
          <w:rFonts w:ascii="Myriad Pro" w:eastAsia="Calibri" w:hAnsi="Myriad Pro"/>
          <w:bCs/>
          <w:sz w:val="26"/>
          <w:szCs w:val="26"/>
          <w:lang w:eastAsia="en-US"/>
        </w:rPr>
        <w:t>«МРСК Сибири» - «Читаэнерго», на 2018 год с применением метода долгосрочной индексации необходимой валовой выручки орган регулирования принял величину выпадающих доходов от льготного технологического присоединения за 2016 год в размере 121 154,15 тыс. руб.</w:t>
      </w:r>
      <w:r w:rsidRPr="00560BDF">
        <w:rPr>
          <w:rFonts w:ascii="Myriad Pro" w:eastAsia="Calibri" w:hAnsi="Myriad Pro"/>
          <w:color w:val="000000"/>
          <w:sz w:val="26"/>
          <w:szCs w:val="26"/>
          <w:lang w:eastAsia="en-US"/>
        </w:rPr>
        <w:t xml:space="preserve"> </w:t>
      </w:r>
      <w:r w:rsidRPr="00560BDF">
        <w:rPr>
          <w:rFonts w:ascii="Myriad Pro" w:eastAsia="Calibri" w:hAnsi="Myriad Pro"/>
          <w:bCs/>
          <w:sz w:val="26"/>
          <w:szCs w:val="26"/>
          <w:lang w:eastAsia="en-US"/>
        </w:rPr>
        <w:t xml:space="preserve">Представленные исполнителю документы не отражают состав, расчет и структуру выпадающих доходов, связанных с осуществлением технологического присоединения к электрическим сетям филиала </w:t>
      </w:r>
      <w:r>
        <w:rPr>
          <w:rFonts w:ascii="Myriad Pro" w:eastAsia="Calibri" w:hAnsi="Myriad Pro"/>
          <w:bCs/>
          <w:sz w:val="26"/>
          <w:szCs w:val="26"/>
          <w:lang w:eastAsia="en-US"/>
        </w:rPr>
        <w:t>ПАО </w:t>
      </w:r>
      <w:r w:rsidRPr="00560BDF">
        <w:rPr>
          <w:rFonts w:ascii="Myriad Pro" w:eastAsia="Calibri" w:hAnsi="Myriad Pro"/>
          <w:bCs/>
          <w:sz w:val="26"/>
          <w:szCs w:val="26"/>
          <w:lang w:eastAsia="en-US"/>
        </w:rPr>
        <w:t>«МРСК Сибири» «Читаэнерго», учтенных органом регулирования при утверждении тарифов на услуги по передаче электрической энергии на 2018 год.</w:t>
      </w:r>
    </w:p>
    <w:tbl>
      <w:tblPr>
        <w:tblW w:w="5000" w:type="pct"/>
        <w:tblLook w:val="04A0" w:firstRow="1" w:lastRow="0" w:firstColumn="1" w:lastColumn="0" w:noHBand="0" w:noVBand="1"/>
      </w:tblPr>
      <w:tblGrid>
        <w:gridCol w:w="3994"/>
        <w:gridCol w:w="1860"/>
        <w:gridCol w:w="1455"/>
        <w:gridCol w:w="2035"/>
      </w:tblGrid>
      <w:tr w:rsidR="00A94821" w:rsidRPr="00560BDF" w14:paraId="1C065802" w14:textId="77777777" w:rsidTr="00A94821">
        <w:trPr>
          <w:trHeight w:val="20"/>
          <w:tblHeader/>
        </w:trPr>
        <w:tc>
          <w:tcPr>
            <w:tcW w:w="218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689214D" w14:textId="77777777" w:rsidR="00A94821" w:rsidRPr="00560BDF" w:rsidRDefault="00A94821" w:rsidP="00A94821">
            <w:pPr>
              <w:jc w:val="center"/>
              <w:rPr>
                <w:rFonts w:ascii="Myriad Pro" w:hAnsi="Myriad Pro"/>
                <w:b/>
                <w:bCs/>
                <w:color w:val="FFFFFF"/>
                <w:sz w:val="20"/>
                <w:szCs w:val="20"/>
              </w:rPr>
            </w:pPr>
            <w:r w:rsidRPr="00560BDF">
              <w:rPr>
                <w:rFonts w:ascii="Myriad Pro" w:hAnsi="Myriad Pro"/>
                <w:b/>
                <w:bCs/>
                <w:color w:val="FFFFFF"/>
                <w:sz w:val="20"/>
                <w:szCs w:val="20"/>
              </w:rPr>
              <w:t>Наименование</w:t>
            </w:r>
          </w:p>
        </w:tc>
        <w:tc>
          <w:tcPr>
            <w:tcW w:w="104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5CF6BE7" w14:textId="77777777" w:rsidR="00A94821" w:rsidRPr="00560BDF" w:rsidRDefault="00A94821" w:rsidP="00A94821">
            <w:pPr>
              <w:jc w:val="center"/>
              <w:rPr>
                <w:rFonts w:ascii="Myriad Pro" w:hAnsi="Myriad Pro"/>
                <w:b/>
                <w:bCs/>
                <w:color w:val="FFFFFF"/>
                <w:sz w:val="20"/>
                <w:szCs w:val="20"/>
              </w:rPr>
            </w:pPr>
            <w:r w:rsidRPr="00560BDF">
              <w:rPr>
                <w:rFonts w:ascii="Myriad Pro" w:hAnsi="Myriad Pro"/>
                <w:b/>
                <w:bCs/>
                <w:color w:val="FFFFFF"/>
                <w:sz w:val="20"/>
                <w:szCs w:val="20"/>
              </w:rPr>
              <w:t>Учтено в инвестиционной программе объемов финансирования, тыс. руб. без НДС</w:t>
            </w:r>
          </w:p>
        </w:tc>
        <w:tc>
          <w:tcPr>
            <w:tcW w:w="1772"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16B4A18" w14:textId="77777777" w:rsidR="00A94821" w:rsidRPr="00560BDF" w:rsidRDefault="00A94821" w:rsidP="00A94821">
            <w:pPr>
              <w:jc w:val="center"/>
              <w:rPr>
                <w:rFonts w:ascii="Myriad Pro" w:hAnsi="Myriad Pro"/>
                <w:b/>
                <w:bCs/>
                <w:color w:val="FFFFFF"/>
                <w:sz w:val="20"/>
                <w:szCs w:val="20"/>
              </w:rPr>
            </w:pPr>
            <w:r w:rsidRPr="00560BDF">
              <w:rPr>
                <w:rFonts w:ascii="Myriad Pro" w:hAnsi="Myriad Pro"/>
                <w:b/>
                <w:bCs/>
                <w:color w:val="FFFFFF"/>
                <w:sz w:val="20"/>
                <w:szCs w:val="20"/>
              </w:rPr>
              <w:t>Размер фактических ВД за 2016 год, тыс. руб. без НДС</w:t>
            </w:r>
          </w:p>
        </w:tc>
      </w:tr>
      <w:tr w:rsidR="00A94821" w:rsidRPr="00560BDF" w14:paraId="3FE34717" w14:textId="77777777" w:rsidTr="00A94821">
        <w:trPr>
          <w:trHeight w:val="20"/>
          <w:tblHeader/>
        </w:trPr>
        <w:tc>
          <w:tcPr>
            <w:tcW w:w="218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A6AFDAC" w14:textId="77777777" w:rsidR="00A94821" w:rsidRPr="00560BDF" w:rsidRDefault="00A94821" w:rsidP="00A94821">
            <w:pPr>
              <w:jc w:val="center"/>
              <w:rPr>
                <w:rFonts w:ascii="Myriad Pro" w:hAnsi="Myriad Pro"/>
                <w:b/>
                <w:bCs/>
                <w:color w:val="FFFFFF"/>
                <w:sz w:val="20"/>
                <w:szCs w:val="20"/>
              </w:rPr>
            </w:pPr>
          </w:p>
        </w:tc>
        <w:tc>
          <w:tcPr>
            <w:tcW w:w="104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5928B1F" w14:textId="77777777" w:rsidR="00A94821" w:rsidRPr="00560BDF" w:rsidRDefault="00A94821" w:rsidP="00A94821">
            <w:pPr>
              <w:jc w:val="center"/>
              <w:rPr>
                <w:rFonts w:ascii="Myriad Pro" w:hAnsi="Myriad Pro"/>
                <w:b/>
                <w:bCs/>
                <w:color w:val="FFFFFF"/>
                <w:sz w:val="20"/>
                <w:szCs w:val="20"/>
              </w:rPr>
            </w:pPr>
          </w:p>
        </w:tc>
        <w:tc>
          <w:tcPr>
            <w:tcW w:w="82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1F003B8" w14:textId="77777777" w:rsidR="00A94821" w:rsidRPr="00560BDF" w:rsidRDefault="00A94821" w:rsidP="00A94821">
            <w:pPr>
              <w:jc w:val="center"/>
              <w:rPr>
                <w:rFonts w:ascii="Myriad Pro" w:hAnsi="Myriad Pro"/>
                <w:b/>
                <w:bCs/>
                <w:color w:val="FFFFFF"/>
                <w:sz w:val="20"/>
                <w:szCs w:val="20"/>
              </w:rPr>
            </w:pPr>
            <w:r w:rsidRPr="00560BDF">
              <w:rPr>
                <w:rFonts w:ascii="Myriad Pro" w:hAnsi="Myriad Pro"/>
                <w:b/>
                <w:bCs/>
                <w:color w:val="FFFFFF"/>
                <w:sz w:val="20"/>
                <w:szCs w:val="20"/>
              </w:rPr>
              <w:t xml:space="preserve">филиал </w:t>
            </w:r>
            <w:r>
              <w:rPr>
                <w:rFonts w:ascii="Myriad Pro" w:hAnsi="Myriad Pro"/>
                <w:b/>
                <w:bCs/>
                <w:color w:val="FFFFFF"/>
                <w:sz w:val="20"/>
                <w:szCs w:val="20"/>
              </w:rPr>
              <w:t>ПАО </w:t>
            </w:r>
            <w:r w:rsidRPr="00560BDF">
              <w:rPr>
                <w:rFonts w:ascii="Myriad Pro" w:hAnsi="Myriad Pro"/>
                <w:b/>
                <w:bCs/>
                <w:color w:val="FFFFFF"/>
                <w:sz w:val="20"/>
                <w:szCs w:val="20"/>
              </w:rPr>
              <w:t>«МРСК Сибири» - «Читаэнерго»</w:t>
            </w:r>
          </w:p>
        </w:tc>
        <w:tc>
          <w:tcPr>
            <w:tcW w:w="94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FCB936A" w14:textId="77777777" w:rsidR="00A94821" w:rsidRPr="00560BDF" w:rsidRDefault="00A94821" w:rsidP="00A94821">
            <w:pPr>
              <w:jc w:val="center"/>
              <w:rPr>
                <w:rFonts w:ascii="Myriad Pro" w:hAnsi="Myriad Pro"/>
                <w:b/>
                <w:bCs/>
                <w:color w:val="FFFFFF"/>
                <w:sz w:val="20"/>
                <w:szCs w:val="20"/>
              </w:rPr>
            </w:pPr>
            <w:r>
              <w:rPr>
                <w:rFonts w:ascii="Myriad Pro" w:hAnsi="Myriad Pro"/>
                <w:b/>
                <w:bCs/>
                <w:color w:val="FFFFFF"/>
                <w:sz w:val="20"/>
                <w:szCs w:val="20"/>
              </w:rPr>
              <w:t>РСТ </w:t>
            </w:r>
            <w:r w:rsidRPr="00560BDF">
              <w:rPr>
                <w:rFonts w:ascii="Myriad Pro" w:hAnsi="Myriad Pro"/>
                <w:b/>
                <w:bCs/>
                <w:color w:val="FFFFFF"/>
                <w:sz w:val="20"/>
                <w:szCs w:val="20"/>
              </w:rPr>
              <w:t>Забайкальского края</w:t>
            </w:r>
          </w:p>
        </w:tc>
      </w:tr>
      <w:tr w:rsidR="00A94821" w:rsidRPr="00560BDF" w14:paraId="56A1B4C5" w14:textId="77777777" w:rsidTr="00A94821">
        <w:trPr>
          <w:trHeight w:val="20"/>
        </w:trPr>
        <w:tc>
          <w:tcPr>
            <w:tcW w:w="2185" w:type="pct"/>
            <w:tcBorders>
              <w:top w:val="single" w:sz="4" w:space="0" w:color="FFFFFF" w:themeColor="background1"/>
              <w:left w:val="single" w:sz="4" w:space="0" w:color="auto"/>
              <w:bottom w:val="single" w:sz="4" w:space="0" w:color="auto"/>
              <w:right w:val="single" w:sz="4" w:space="0" w:color="auto"/>
            </w:tcBorders>
            <w:vAlign w:val="center"/>
          </w:tcPr>
          <w:p w14:paraId="0D2B0152" w14:textId="77777777" w:rsidR="00A94821" w:rsidRPr="00560BDF" w:rsidRDefault="00A94821" w:rsidP="00A94821">
            <w:pPr>
              <w:rPr>
                <w:rFonts w:ascii="Myriad Pro" w:hAnsi="Myriad Pro"/>
                <w:bCs/>
                <w:sz w:val="20"/>
                <w:szCs w:val="20"/>
              </w:rPr>
            </w:pPr>
            <w:r w:rsidRPr="00560BDF">
              <w:rPr>
                <w:rFonts w:ascii="Myriad Pro" w:hAnsi="Myriad Pro"/>
                <w:sz w:val="20"/>
                <w:szCs w:val="20"/>
              </w:rPr>
              <w:t>Технологическое присоединение энергопринимающих устройств максимальной мощностью, не превышающей 15 кВт включительно</w:t>
            </w:r>
          </w:p>
        </w:tc>
        <w:tc>
          <w:tcPr>
            <w:tcW w:w="1043" w:type="pct"/>
            <w:tcBorders>
              <w:top w:val="single" w:sz="4" w:space="0" w:color="FFFFFF" w:themeColor="background1"/>
              <w:left w:val="single" w:sz="4" w:space="0" w:color="auto"/>
              <w:bottom w:val="single" w:sz="4" w:space="0" w:color="auto"/>
              <w:right w:val="single" w:sz="4" w:space="0" w:color="auto"/>
            </w:tcBorders>
            <w:shd w:val="clear" w:color="auto" w:fill="auto"/>
            <w:vAlign w:val="center"/>
          </w:tcPr>
          <w:p w14:paraId="45DE5099" w14:textId="77777777" w:rsidR="00A94821" w:rsidRPr="00560BDF" w:rsidRDefault="00A94821" w:rsidP="00A94821">
            <w:pPr>
              <w:jc w:val="center"/>
              <w:rPr>
                <w:rFonts w:ascii="Myriad Pro" w:eastAsia="Calibri" w:hAnsi="Myriad Pro"/>
                <w:bCs/>
                <w:sz w:val="20"/>
                <w:szCs w:val="20"/>
                <w:lang w:eastAsia="en-US"/>
              </w:rPr>
            </w:pPr>
            <w:r w:rsidRPr="00560BDF">
              <w:rPr>
                <w:rFonts w:ascii="Myriad Pro" w:eastAsia="Calibri" w:hAnsi="Myriad Pro"/>
                <w:bCs/>
                <w:sz w:val="20"/>
                <w:szCs w:val="20"/>
                <w:lang w:eastAsia="en-US"/>
              </w:rPr>
              <w:t>45 840,61</w:t>
            </w:r>
          </w:p>
        </w:tc>
        <w:tc>
          <w:tcPr>
            <w:tcW w:w="826" w:type="pct"/>
            <w:tcBorders>
              <w:top w:val="single" w:sz="4" w:space="0" w:color="FFFFFF" w:themeColor="background1"/>
              <w:left w:val="nil"/>
              <w:bottom w:val="single" w:sz="4" w:space="0" w:color="auto"/>
              <w:right w:val="single" w:sz="4" w:space="0" w:color="auto"/>
            </w:tcBorders>
            <w:shd w:val="clear" w:color="auto" w:fill="auto"/>
            <w:vAlign w:val="center"/>
          </w:tcPr>
          <w:p w14:paraId="7CC6E50E" w14:textId="77777777" w:rsidR="00A94821" w:rsidRPr="00560BDF" w:rsidRDefault="00A94821" w:rsidP="00A94821">
            <w:pPr>
              <w:jc w:val="center"/>
              <w:rPr>
                <w:rFonts w:ascii="Myriad Pro" w:eastAsia="Calibri" w:hAnsi="Myriad Pro"/>
                <w:bCs/>
                <w:sz w:val="20"/>
                <w:szCs w:val="20"/>
                <w:lang w:eastAsia="en-US"/>
              </w:rPr>
            </w:pPr>
            <w:r w:rsidRPr="00560BDF">
              <w:rPr>
                <w:rFonts w:ascii="Myriad Pro" w:eastAsia="Calibri" w:hAnsi="Myriad Pro"/>
                <w:bCs/>
                <w:sz w:val="20"/>
                <w:szCs w:val="20"/>
                <w:lang w:eastAsia="en-US"/>
              </w:rPr>
              <w:t>133 204,26</w:t>
            </w:r>
          </w:p>
        </w:tc>
        <w:tc>
          <w:tcPr>
            <w:tcW w:w="946" w:type="pct"/>
            <w:vMerge w:val="restart"/>
            <w:tcBorders>
              <w:top w:val="single" w:sz="4" w:space="0" w:color="FFFFFF" w:themeColor="background1"/>
              <w:left w:val="nil"/>
              <w:right w:val="single" w:sz="4" w:space="0" w:color="auto"/>
            </w:tcBorders>
            <w:shd w:val="clear" w:color="auto" w:fill="auto"/>
            <w:vAlign w:val="center"/>
          </w:tcPr>
          <w:p w14:paraId="754E445E" w14:textId="77777777" w:rsidR="00A94821" w:rsidRPr="00560BDF" w:rsidRDefault="00A94821" w:rsidP="00A94821">
            <w:pPr>
              <w:jc w:val="center"/>
              <w:rPr>
                <w:rFonts w:ascii="Myriad Pro" w:eastAsia="Calibri" w:hAnsi="Myriad Pro"/>
                <w:bCs/>
                <w:sz w:val="20"/>
                <w:szCs w:val="20"/>
              </w:rPr>
            </w:pPr>
            <w:r w:rsidRPr="00560BDF">
              <w:rPr>
                <w:rFonts w:ascii="Myriad Pro" w:eastAsia="Calibri" w:hAnsi="Myriad Pro"/>
                <w:bCs/>
                <w:sz w:val="20"/>
                <w:szCs w:val="20"/>
              </w:rPr>
              <w:t>121 154,15</w:t>
            </w:r>
          </w:p>
        </w:tc>
      </w:tr>
      <w:tr w:rsidR="00A94821" w:rsidRPr="00560BDF" w14:paraId="5882D482" w14:textId="77777777" w:rsidTr="00A94821">
        <w:trPr>
          <w:trHeight w:val="20"/>
        </w:trPr>
        <w:tc>
          <w:tcPr>
            <w:tcW w:w="2185" w:type="pct"/>
            <w:tcBorders>
              <w:top w:val="single" w:sz="4" w:space="0" w:color="auto"/>
              <w:left w:val="single" w:sz="4" w:space="0" w:color="auto"/>
              <w:bottom w:val="single" w:sz="4" w:space="0" w:color="auto"/>
              <w:right w:val="single" w:sz="4" w:space="0" w:color="auto"/>
            </w:tcBorders>
            <w:vAlign w:val="center"/>
          </w:tcPr>
          <w:p w14:paraId="14A0D5B1" w14:textId="77777777" w:rsidR="00A94821" w:rsidRPr="00560BDF" w:rsidRDefault="00A94821" w:rsidP="00A94821">
            <w:pPr>
              <w:rPr>
                <w:rFonts w:ascii="Myriad Pro" w:hAnsi="Myriad Pro"/>
                <w:sz w:val="20"/>
                <w:szCs w:val="20"/>
              </w:rPr>
            </w:pPr>
            <w:r w:rsidRPr="00560BDF">
              <w:rPr>
                <w:rFonts w:ascii="Myriad Pro" w:hAnsi="Myriad Pro"/>
                <w:bCs/>
                <w:sz w:val="20"/>
                <w:szCs w:val="20"/>
              </w:rPr>
              <w:t>Расходы на выполнение организационно-технических мероприятий</w:t>
            </w:r>
          </w:p>
        </w:tc>
        <w:tc>
          <w:tcPr>
            <w:tcW w:w="1043" w:type="pct"/>
            <w:tcBorders>
              <w:top w:val="single" w:sz="4" w:space="0" w:color="auto"/>
              <w:left w:val="single" w:sz="4" w:space="0" w:color="auto"/>
              <w:bottom w:val="single" w:sz="4" w:space="0" w:color="auto"/>
              <w:right w:val="single" w:sz="4" w:space="0" w:color="auto"/>
            </w:tcBorders>
            <w:shd w:val="clear" w:color="auto" w:fill="auto"/>
            <w:vAlign w:val="center"/>
          </w:tcPr>
          <w:p w14:paraId="79329EE5" w14:textId="77777777" w:rsidR="00A94821" w:rsidRPr="00560BDF" w:rsidRDefault="00A94821" w:rsidP="00A94821">
            <w:pPr>
              <w:jc w:val="center"/>
              <w:rPr>
                <w:rFonts w:ascii="Myriad Pro" w:eastAsia="Calibri" w:hAnsi="Myriad Pro"/>
                <w:bCs/>
                <w:sz w:val="20"/>
                <w:szCs w:val="20"/>
                <w:lang w:eastAsia="en-US"/>
              </w:rPr>
            </w:pPr>
            <w:r w:rsidRPr="00560BDF">
              <w:rPr>
                <w:rFonts w:ascii="Myriad Pro" w:eastAsia="Calibri" w:hAnsi="Myriad Pro"/>
                <w:bCs/>
                <w:sz w:val="20"/>
                <w:szCs w:val="20"/>
                <w:lang w:eastAsia="en-US"/>
              </w:rPr>
              <w:t>Х</w:t>
            </w:r>
          </w:p>
        </w:tc>
        <w:tc>
          <w:tcPr>
            <w:tcW w:w="826" w:type="pct"/>
            <w:tcBorders>
              <w:top w:val="nil"/>
              <w:left w:val="nil"/>
              <w:bottom w:val="single" w:sz="4" w:space="0" w:color="auto"/>
              <w:right w:val="single" w:sz="4" w:space="0" w:color="auto"/>
            </w:tcBorders>
            <w:shd w:val="clear" w:color="auto" w:fill="auto"/>
            <w:vAlign w:val="center"/>
          </w:tcPr>
          <w:p w14:paraId="2606AEDB" w14:textId="77777777" w:rsidR="00A94821" w:rsidRPr="00560BDF" w:rsidRDefault="00A94821" w:rsidP="00A94821">
            <w:pPr>
              <w:jc w:val="center"/>
              <w:rPr>
                <w:rFonts w:ascii="Myriad Pro" w:eastAsia="Calibri" w:hAnsi="Myriad Pro"/>
                <w:bCs/>
                <w:sz w:val="20"/>
                <w:szCs w:val="20"/>
                <w:lang w:eastAsia="en-US"/>
              </w:rPr>
            </w:pPr>
            <w:r w:rsidRPr="00560BDF">
              <w:rPr>
                <w:rFonts w:ascii="Myriad Pro" w:eastAsia="Calibri" w:hAnsi="Myriad Pro"/>
                <w:bCs/>
                <w:sz w:val="20"/>
                <w:szCs w:val="20"/>
                <w:lang w:eastAsia="en-US"/>
              </w:rPr>
              <w:t>26 042,67</w:t>
            </w:r>
          </w:p>
        </w:tc>
        <w:tc>
          <w:tcPr>
            <w:tcW w:w="946" w:type="pct"/>
            <w:vMerge/>
            <w:tcBorders>
              <w:left w:val="nil"/>
              <w:right w:val="single" w:sz="4" w:space="0" w:color="auto"/>
            </w:tcBorders>
            <w:shd w:val="clear" w:color="auto" w:fill="auto"/>
            <w:vAlign w:val="center"/>
          </w:tcPr>
          <w:p w14:paraId="696EBE2E" w14:textId="77777777" w:rsidR="00A94821" w:rsidRPr="00560BDF" w:rsidRDefault="00A94821" w:rsidP="00A94821">
            <w:pPr>
              <w:jc w:val="center"/>
              <w:rPr>
                <w:rFonts w:ascii="Myriad Pro" w:eastAsia="Calibri" w:hAnsi="Myriad Pro"/>
                <w:bCs/>
                <w:sz w:val="20"/>
                <w:szCs w:val="20"/>
              </w:rPr>
            </w:pPr>
          </w:p>
        </w:tc>
      </w:tr>
      <w:tr w:rsidR="00A94821" w:rsidRPr="00560BDF" w14:paraId="78AF229C" w14:textId="77777777" w:rsidTr="00A94821">
        <w:trPr>
          <w:trHeight w:val="20"/>
        </w:trPr>
        <w:tc>
          <w:tcPr>
            <w:tcW w:w="2185" w:type="pct"/>
            <w:tcBorders>
              <w:top w:val="nil"/>
              <w:left w:val="single" w:sz="4" w:space="0" w:color="auto"/>
              <w:bottom w:val="single" w:sz="4" w:space="0" w:color="auto"/>
              <w:right w:val="single" w:sz="4" w:space="0" w:color="auto"/>
            </w:tcBorders>
            <w:shd w:val="clear" w:color="auto" w:fill="auto"/>
            <w:vAlign w:val="center"/>
            <w:hideMark/>
          </w:tcPr>
          <w:p w14:paraId="2E1F6B59" w14:textId="77777777" w:rsidR="00A94821" w:rsidRPr="00560BDF" w:rsidRDefault="00A94821" w:rsidP="00A94821">
            <w:pPr>
              <w:rPr>
                <w:rFonts w:ascii="Myriad Pro" w:hAnsi="Myriad Pro"/>
                <w:sz w:val="20"/>
                <w:szCs w:val="20"/>
              </w:rPr>
            </w:pPr>
            <w:r w:rsidRPr="00560BDF">
              <w:rPr>
                <w:rFonts w:ascii="Myriad Pro" w:hAnsi="Myriad Pro"/>
                <w:sz w:val="20"/>
                <w:szCs w:val="20"/>
              </w:rPr>
              <w:t>Расходы, связанные со строительством "последней мили"</w:t>
            </w:r>
          </w:p>
        </w:tc>
        <w:tc>
          <w:tcPr>
            <w:tcW w:w="1043" w:type="pct"/>
            <w:tcBorders>
              <w:top w:val="nil"/>
              <w:left w:val="nil"/>
              <w:bottom w:val="single" w:sz="4" w:space="0" w:color="auto"/>
              <w:right w:val="single" w:sz="4" w:space="0" w:color="auto"/>
            </w:tcBorders>
            <w:shd w:val="clear" w:color="auto" w:fill="auto"/>
            <w:noWrap/>
            <w:vAlign w:val="center"/>
            <w:hideMark/>
          </w:tcPr>
          <w:p w14:paraId="0666134C" w14:textId="77777777" w:rsidR="00A94821" w:rsidRPr="00560BDF" w:rsidRDefault="00A94821" w:rsidP="00A94821">
            <w:pPr>
              <w:jc w:val="center"/>
              <w:rPr>
                <w:rFonts w:ascii="Myriad Pro" w:eastAsia="Calibri" w:hAnsi="Myriad Pro"/>
                <w:bCs/>
                <w:sz w:val="20"/>
                <w:szCs w:val="20"/>
                <w:lang w:eastAsia="en-US"/>
              </w:rPr>
            </w:pPr>
            <w:r w:rsidRPr="00560BDF">
              <w:rPr>
                <w:rFonts w:ascii="Myriad Pro" w:eastAsia="Calibri" w:hAnsi="Myriad Pro"/>
                <w:bCs/>
                <w:sz w:val="20"/>
                <w:szCs w:val="20"/>
                <w:lang w:eastAsia="en-US"/>
              </w:rPr>
              <w:t>45 840,61</w:t>
            </w:r>
          </w:p>
        </w:tc>
        <w:tc>
          <w:tcPr>
            <w:tcW w:w="826" w:type="pct"/>
            <w:tcBorders>
              <w:top w:val="nil"/>
              <w:left w:val="nil"/>
              <w:bottom w:val="single" w:sz="4" w:space="0" w:color="auto"/>
              <w:right w:val="single" w:sz="4" w:space="0" w:color="auto"/>
            </w:tcBorders>
            <w:shd w:val="clear" w:color="auto" w:fill="auto"/>
            <w:noWrap/>
            <w:vAlign w:val="center"/>
            <w:hideMark/>
          </w:tcPr>
          <w:p w14:paraId="14FEF58C" w14:textId="77777777" w:rsidR="00A94821" w:rsidRPr="00560BDF" w:rsidRDefault="00A94821" w:rsidP="00A94821">
            <w:pPr>
              <w:jc w:val="center"/>
              <w:rPr>
                <w:rFonts w:ascii="Myriad Pro" w:eastAsia="Calibri" w:hAnsi="Myriad Pro"/>
                <w:bCs/>
                <w:sz w:val="20"/>
                <w:szCs w:val="20"/>
                <w:lang w:eastAsia="en-US"/>
              </w:rPr>
            </w:pPr>
            <w:r w:rsidRPr="00560BDF">
              <w:rPr>
                <w:rFonts w:ascii="Myriad Pro" w:eastAsia="Calibri" w:hAnsi="Myriad Pro"/>
                <w:bCs/>
                <w:sz w:val="20"/>
                <w:szCs w:val="20"/>
                <w:lang w:eastAsia="en-US"/>
              </w:rPr>
              <w:t>108 369,25</w:t>
            </w:r>
          </w:p>
        </w:tc>
        <w:tc>
          <w:tcPr>
            <w:tcW w:w="946" w:type="pct"/>
            <w:vMerge/>
            <w:tcBorders>
              <w:left w:val="nil"/>
              <w:right w:val="single" w:sz="4" w:space="0" w:color="auto"/>
            </w:tcBorders>
            <w:shd w:val="clear" w:color="auto" w:fill="auto"/>
            <w:noWrap/>
            <w:vAlign w:val="center"/>
          </w:tcPr>
          <w:p w14:paraId="141EB269" w14:textId="77777777" w:rsidR="00A94821" w:rsidRPr="00560BDF" w:rsidRDefault="00A94821" w:rsidP="00A94821">
            <w:pPr>
              <w:jc w:val="center"/>
              <w:rPr>
                <w:rFonts w:ascii="Myriad Pro" w:eastAsia="Calibri" w:hAnsi="Myriad Pro"/>
                <w:bCs/>
                <w:sz w:val="20"/>
                <w:szCs w:val="20"/>
              </w:rPr>
            </w:pPr>
          </w:p>
        </w:tc>
      </w:tr>
      <w:tr w:rsidR="00A94821" w:rsidRPr="00560BDF" w14:paraId="5C27D846" w14:textId="77777777" w:rsidTr="00A94821">
        <w:trPr>
          <w:trHeight w:val="20"/>
        </w:trPr>
        <w:tc>
          <w:tcPr>
            <w:tcW w:w="2185" w:type="pct"/>
            <w:tcBorders>
              <w:top w:val="nil"/>
              <w:left w:val="single" w:sz="4" w:space="0" w:color="auto"/>
              <w:bottom w:val="single" w:sz="4" w:space="0" w:color="auto"/>
              <w:right w:val="single" w:sz="4" w:space="0" w:color="auto"/>
            </w:tcBorders>
            <w:shd w:val="clear" w:color="auto" w:fill="auto"/>
            <w:vAlign w:val="center"/>
            <w:hideMark/>
          </w:tcPr>
          <w:p w14:paraId="71CFAAE9" w14:textId="77777777" w:rsidR="00A94821" w:rsidRPr="00560BDF" w:rsidRDefault="00A94821" w:rsidP="00A94821">
            <w:pPr>
              <w:rPr>
                <w:rFonts w:ascii="Myriad Pro" w:hAnsi="Myriad Pro"/>
                <w:sz w:val="20"/>
                <w:szCs w:val="20"/>
              </w:rPr>
            </w:pPr>
            <w:r w:rsidRPr="00560BDF">
              <w:rPr>
                <w:rFonts w:ascii="Myriad Pro" w:hAnsi="Myriad Pro"/>
                <w:sz w:val="20"/>
                <w:szCs w:val="20"/>
              </w:rPr>
              <w:t>Суммарный размер платы за технологическое присоединение</w:t>
            </w:r>
          </w:p>
        </w:tc>
        <w:tc>
          <w:tcPr>
            <w:tcW w:w="1043" w:type="pct"/>
            <w:tcBorders>
              <w:top w:val="nil"/>
              <w:left w:val="nil"/>
              <w:bottom w:val="single" w:sz="4" w:space="0" w:color="auto"/>
              <w:right w:val="single" w:sz="4" w:space="0" w:color="auto"/>
            </w:tcBorders>
            <w:shd w:val="clear" w:color="auto" w:fill="auto"/>
            <w:noWrap/>
            <w:vAlign w:val="center"/>
          </w:tcPr>
          <w:p w14:paraId="46DCB0BE" w14:textId="77777777" w:rsidR="00A94821" w:rsidRPr="00560BDF" w:rsidRDefault="00A94821" w:rsidP="00A94821">
            <w:pPr>
              <w:jc w:val="center"/>
              <w:rPr>
                <w:rFonts w:ascii="Myriad Pro" w:eastAsia="Calibri" w:hAnsi="Myriad Pro"/>
                <w:bCs/>
                <w:sz w:val="20"/>
                <w:szCs w:val="20"/>
                <w:lang w:eastAsia="en-US"/>
              </w:rPr>
            </w:pPr>
            <w:r w:rsidRPr="00560BDF">
              <w:rPr>
                <w:rFonts w:ascii="Myriad Pro" w:eastAsia="Calibri" w:hAnsi="Myriad Pro"/>
                <w:bCs/>
                <w:sz w:val="20"/>
                <w:szCs w:val="20"/>
                <w:lang w:eastAsia="en-US"/>
              </w:rPr>
              <w:t>Х</w:t>
            </w:r>
          </w:p>
        </w:tc>
        <w:tc>
          <w:tcPr>
            <w:tcW w:w="826" w:type="pct"/>
            <w:tcBorders>
              <w:top w:val="nil"/>
              <w:left w:val="nil"/>
              <w:bottom w:val="single" w:sz="4" w:space="0" w:color="auto"/>
              <w:right w:val="single" w:sz="4" w:space="0" w:color="auto"/>
            </w:tcBorders>
            <w:shd w:val="clear" w:color="auto" w:fill="auto"/>
            <w:noWrap/>
            <w:vAlign w:val="center"/>
          </w:tcPr>
          <w:p w14:paraId="1B754BDB" w14:textId="77777777" w:rsidR="00A94821" w:rsidRPr="00560BDF" w:rsidRDefault="00A94821" w:rsidP="00A94821">
            <w:pPr>
              <w:jc w:val="center"/>
              <w:rPr>
                <w:rFonts w:ascii="Myriad Pro" w:eastAsia="Calibri" w:hAnsi="Myriad Pro"/>
                <w:bCs/>
                <w:sz w:val="20"/>
                <w:szCs w:val="20"/>
                <w:lang w:eastAsia="en-US"/>
              </w:rPr>
            </w:pPr>
            <w:r w:rsidRPr="00560BDF">
              <w:rPr>
                <w:rFonts w:ascii="Myriad Pro" w:eastAsia="Calibri" w:hAnsi="Myriad Pro"/>
                <w:bCs/>
                <w:sz w:val="20"/>
                <w:szCs w:val="20"/>
                <w:lang w:eastAsia="en-US"/>
              </w:rPr>
              <w:t>1 207,67</w:t>
            </w:r>
          </w:p>
        </w:tc>
        <w:tc>
          <w:tcPr>
            <w:tcW w:w="946" w:type="pct"/>
            <w:vMerge/>
            <w:tcBorders>
              <w:left w:val="nil"/>
              <w:right w:val="single" w:sz="4" w:space="0" w:color="auto"/>
            </w:tcBorders>
            <w:shd w:val="clear" w:color="auto" w:fill="auto"/>
            <w:noWrap/>
            <w:vAlign w:val="center"/>
          </w:tcPr>
          <w:p w14:paraId="7DEBDA6F" w14:textId="77777777" w:rsidR="00A94821" w:rsidRPr="00560BDF" w:rsidRDefault="00A94821" w:rsidP="00A94821">
            <w:pPr>
              <w:jc w:val="center"/>
              <w:rPr>
                <w:rFonts w:ascii="Myriad Pro" w:eastAsia="Calibri" w:hAnsi="Myriad Pro"/>
                <w:bCs/>
                <w:sz w:val="20"/>
                <w:szCs w:val="20"/>
              </w:rPr>
            </w:pPr>
          </w:p>
        </w:tc>
      </w:tr>
      <w:tr w:rsidR="00A94821" w:rsidRPr="00560BDF" w14:paraId="53AAC2AD" w14:textId="77777777" w:rsidTr="00A94821">
        <w:trPr>
          <w:trHeight w:val="20"/>
        </w:trPr>
        <w:tc>
          <w:tcPr>
            <w:tcW w:w="2185" w:type="pct"/>
            <w:tcBorders>
              <w:top w:val="nil"/>
              <w:left w:val="single" w:sz="4" w:space="0" w:color="auto"/>
              <w:bottom w:val="single" w:sz="4" w:space="0" w:color="auto"/>
              <w:right w:val="single" w:sz="4" w:space="0" w:color="auto"/>
            </w:tcBorders>
            <w:shd w:val="clear" w:color="auto" w:fill="auto"/>
            <w:vAlign w:val="center"/>
          </w:tcPr>
          <w:p w14:paraId="7FA0CA52" w14:textId="77777777" w:rsidR="00A94821" w:rsidRPr="00560BDF" w:rsidRDefault="00A94821" w:rsidP="00A94821">
            <w:pPr>
              <w:rPr>
                <w:rFonts w:ascii="Myriad Pro" w:hAnsi="Myriad Pro"/>
                <w:sz w:val="20"/>
                <w:szCs w:val="20"/>
              </w:rPr>
            </w:pPr>
            <w:r w:rsidRPr="00560BDF">
              <w:rPr>
                <w:rFonts w:ascii="Myriad Pro" w:hAnsi="Myriad Pro"/>
                <w:sz w:val="20"/>
                <w:szCs w:val="20"/>
              </w:rPr>
              <w:t>Технологическое присоединение энергопринимающих устройств максимальной мощностью до 150 кВт включительно</w:t>
            </w:r>
          </w:p>
        </w:tc>
        <w:tc>
          <w:tcPr>
            <w:tcW w:w="1043" w:type="pct"/>
            <w:tcBorders>
              <w:top w:val="nil"/>
              <w:left w:val="nil"/>
              <w:bottom w:val="single" w:sz="4" w:space="0" w:color="auto"/>
              <w:right w:val="single" w:sz="4" w:space="0" w:color="auto"/>
            </w:tcBorders>
            <w:shd w:val="clear" w:color="auto" w:fill="auto"/>
            <w:noWrap/>
            <w:vAlign w:val="center"/>
          </w:tcPr>
          <w:p w14:paraId="567EA446" w14:textId="77777777" w:rsidR="00A94821" w:rsidRPr="00560BDF" w:rsidRDefault="00A94821" w:rsidP="00A94821">
            <w:pPr>
              <w:jc w:val="center"/>
              <w:rPr>
                <w:rFonts w:ascii="Myriad Pro" w:eastAsia="Calibri" w:hAnsi="Myriad Pro"/>
                <w:bCs/>
                <w:sz w:val="20"/>
                <w:szCs w:val="20"/>
                <w:lang w:eastAsia="en-US"/>
              </w:rPr>
            </w:pPr>
            <w:r w:rsidRPr="00560BDF">
              <w:rPr>
                <w:rFonts w:ascii="Myriad Pro" w:eastAsia="Calibri" w:hAnsi="Myriad Pro"/>
                <w:bCs/>
                <w:sz w:val="20"/>
                <w:szCs w:val="20"/>
                <w:lang w:eastAsia="en-US"/>
              </w:rPr>
              <w:t>Х</w:t>
            </w:r>
          </w:p>
        </w:tc>
        <w:tc>
          <w:tcPr>
            <w:tcW w:w="826" w:type="pct"/>
            <w:tcBorders>
              <w:top w:val="nil"/>
              <w:left w:val="nil"/>
              <w:bottom w:val="single" w:sz="4" w:space="0" w:color="auto"/>
              <w:right w:val="single" w:sz="4" w:space="0" w:color="auto"/>
            </w:tcBorders>
            <w:shd w:val="clear" w:color="auto" w:fill="auto"/>
            <w:noWrap/>
            <w:vAlign w:val="center"/>
          </w:tcPr>
          <w:p w14:paraId="5370EE44" w14:textId="77777777" w:rsidR="00A94821" w:rsidRPr="00560BDF" w:rsidRDefault="00A94821" w:rsidP="00A94821">
            <w:pPr>
              <w:jc w:val="center"/>
              <w:rPr>
                <w:rFonts w:ascii="Myriad Pro" w:eastAsia="Calibri" w:hAnsi="Myriad Pro"/>
                <w:bCs/>
                <w:sz w:val="20"/>
                <w:szCs w:val="20"/>
                <w:lang w:eastAsia="en-US"/>
              </w:rPr>
            </w:pPr>
            <w:r w:rsidRPr="00560BDF">
              <w:rPr>
                <w:rFonts w:ascii="Myriad Pro" w:eastAsia="Calibri" w:hAnsi="Myriad Pro"/>
                <w:bCs/>
                <w:sz w:val="20"/>
                <w:szCs w:val="20"/>
                <w:lang w:eastAsia="en-US"/>
              </w:rPr>
              <w:t>18 225,98</w:t>
            </w:r>
          </w:p>
        </w:tc>
        <w:tc>
          <w:tcPr>
            <w:tcW w:w="946" w:type="pct"/>
            <w:vMerge/>
            <w:tcBorders>
              <w:left w:val="nil"/>
              <w:right w:val="single" w:sz="4" w:space="0" w:color="auto"/>
            </w:tcBorders>
            <w:shd w:val="clear" w:color="auto" w:fill="auto"/>
            <w:noWrap/>
            <w:vAlign w:val="center"/>
          </w:tcPr>
          <w:p w14:paraId="2E718291" w14:textId="77777777" w:rsidR="00A94821" w:rsidRPr="00560BDF" w:rsidRDefault="00A94821" w:rsidP="00A94821">
            <w:pPr>
              <w:jc w:val="center"/>
              <w:rPr>
                <w:rFonts w:ascii="Myriad Pro" w:eastAsia="Calibri" w:hAnsi="Myriad Pro"/>
                <w:bCs/>
                <w:sz w:val="20"/>
                <w:szCs w:val="20"/>
              </w:rPr>
            </w:pPr>
          </w:p>
        </w:tc>
      </w:tr>
      <w:tr w:rsidR="00A94821" w:rsidRPr="00560BDF" w14:paraId="74C0C9FD" w14:textId="77777777" w:rsidTr="00A94821">
        <w:trPr>
          <w:trHeight w:val="20"/>
        </w:trPr>
        <w:tc>
          <w:tcPr>
            <w:tcW w:w="2185" w:type="pct"/>
            <w:tcBorders>
              <w:top w:val="nil"/>
              <w:left w:val="single" w:sz="4" w:space="0" w:color="auto"/>
              <w:bottom w:val="single" w:sz="4" w:space="0" w:color="auto"/>
              <w:right w:val="single" w:sz="4" w:space="0" w:color="auto"/>
            </w:tcBorders>
            <w:shd w:val="clear" w:color="auto" w:fill="auto"/>
            <w:vAlign w:val="center"/>
          </w:tcPr>
          <w:p w14:paraId="58FB440F" w14:textId="77777777" w:rsidR="00A94821" w:rsidRPr="00560BDF" w:rsidRDefault="00A94821" w:rsidP="00A94821">
            <w:pPr>
              <w:rPr>
                <w:rFonts w:ascii="Myriad Pro" w:hAnsi="Myriad Pro"/>
                <w:sz w:val="20"/>
                <w:szCs w:val="20"/>
              </w:rPr>
            </w:pPr>
            <w:r w:rsidRPr="00560BDF">
              <w:rPr>
                <w:rFonts w:ascii="Myriad Pro" w:hAnsi="Myriad Pro"/>
                <w:sz w:val="20"/>
                <w:szCs w:val="20"/>
              </w:rPr>
              <w:t>Расходы, связанные со строительством "последней мили"</w:t>
            </w:r>
          </w:p>
        </w:tc>
        <w:tc>
          <w:tcPr>
            <w:tcW w:w="1043" w:type="pct"/>
            <w:tcBorders>
              <w:top w:val="nil"/>
              <w:left w:val="nil"/>
              <w:bottom w:val="single" w:sz="4" w:space="0" w:color="auto"/>
              <w:right w:val="single" w:sz="4" w:space="0" w:color="auto"/>
            </w:tcBorders>
            <w:shd w:val="clear" w:color="auto" w:fill="auto"/>
            <w:noWrap/>
            <w:vAlign w:val="center"/>
          </w:tcPr>
          <w:p w14:paraId="3A6ECBCA" w14:textId="77777777" w:rsidR="00A94821" w:rsidRPr="00560BDF" w:rsidRDefault="00A94821" w:rsidP="00A94821">
            <w:pPr>
              <w:jc w:val="center"/>
              <w:rPr>
                <w:rFonts w:ascii="Myriad Pro" w:eastAsia="Calibri" w:hAnsi="Myriad Pro"/>
                <w:bCs/>
                <w:sz w:val="20"/>
                <w:szCs w:val="20"/>
                <w:lang w:eastAsia="en-US"/>
              </w:rPr>
            </w:pPr>
            <w:r w:rsidRPr="00560BDF">
              <w:rPr>
                <w:rFonts w:ascii="Myriad Pro" w:eastAsia="Calibri" w:hAnsi="Myriad Pro"/>
                <w:bCs/>
                <w:sz w:val="20"/>
                <w:szCs w:val="20"/>
                <w:lang w:eastAsia="en-US"/>
              </w:rPr>
              <w:t>х</w:t>
            </w:r>
          </w:p>
        </w:tc>
        <w:tc>
          <w:tcPr>
            <w:tcW w:w="826" w:type="pct"/>
            <w:tcBorders>
              <w:top w:val="nil"/>
              <w:left w:val="nil"/>
              <w:bottom w:val="single" w:sz="4" w:space="0" w:color="auto"/>
              <w:right w:val="single" w:sz="4" w:space="0" w:color="auto"/>
            </w:tcBorders>
            <w:shd w:val="clear" w:color="auto" w:fill="auto"/>
            <w:noWrap/>
            <w:vAlign w:val="center"/>
          </w:tcPr>
          <w:p w14:paraId="478CE424" w14:textId="77777777" w:rsidR="00A94821" w:rsidRPr="00560BDF" w:rsidRDefault="00A94821" w:rsidP="00A94821">
            <w:pPr>
              <w:jc w:val="center"/>
              <w:rPr>
                <w:rFonts w:ascii="Myriad Pro" w:eastAsia="Calibri" w:hAnsi="Myriad Pro"/>
                <w:bCs/>
                <w:sz w:val="20"/>
                <w:szCs w:val="20"/>
                <w:lang w:eastAsia="en-US"/>
              </w:rPr>
            </w:pPr>
            <w:r w:rsidRPr="00560BDF">
              <w:rPr>
                <w:rFonts w:ascii="Myriad Pro" w:eastAsia="Calibri" w:hAnsi="Myriad Pro"/>
                <w:bCs/>
                <w:sz w:val="20"/>
                <w:szCs w:val="20"/>
                <w:lang w:eastAsia="en-US"/>
              </w:rPr>
              <w:t>26 310,41</w:t>
            </w:r>
          </w:p>
        </w:tc>
        <w:tc>
          <w:tcPr>
            <w:tcW w:w="946" w:type="pct"/>
            <w:vMerge/>
            <w:tcBorders>
              <w:left w:val="nil"/>
              <w:right w:val="single" w:sz="4" w:space="0" w:color="auto"/>
            </w:tcBorders>
            <w:shd w:val="clear" w:color="auto" w:fill="auto"/>
            <w:noWrap/>
            <w:vAlign w:val="center"/>
          </w:tcPr>
          <w:p w14:paraId="0319182B" w14:textId="77777777" w:rsidR="00A94821" w:rsidRPr="00560BDF" w:rsidRDefault="00A94821" w:rsidP="00A94821">
            <w:pPr>
              <w:jc w:val="center"/>
              <w:rPr>
                <w:rFonts w:ascii="Myriad Pro" w:eastAsia="Calibri" w:hAnsi="Myriad Pro"/>
                <w:bCs/>
                <w:sz w:val="20"/>
                <w:szCs w:val="20"/>
              </w:rPr>
            </w:pPr>
          </w:p>
        </w:tc>
      </w:tr>
      <w:tr w:rsidR="00A94821" w:rsidRPr="00560BDF" w14:paraId="0CEC8A56" w14:textId="77777777" w:rsidTr="00A94821">
        <w:trPr>
          <w:trHeight w:val="20"/>
        </w:trPr>
        <w:tc>
          <w:tcPr>
            <w:tcW w:w="2185" w:type="pct"/>
            <w:tcBorders>
              <w:top w:val="nil"/>
              <w:left w:val="single" w:sz="4" w:space="0" w:color="auto"/>
              <w:bottom w:val="single" w:sz="4" w:space="0" w:color="auto"/>
              <w:right w:val="single" w:sz="4" w:space="0" w:color="auto"/>
            </w:tcBorders>
            <w:shd w:val="clear" w:color="auto" w:fill="auto"/>
            <w:vAlign w:val="center"/>
          </w:tcPr>
          <w:p w14:paraId="2311DABD" w14:textId="77777777" w:rsidR="00A94821" w:rsidRPr="00560BDF" w:rsidRDefault="00A94821" w:rsidP="00A94821">
            <w:pPr>
              <w:rPr>
                <w:rFonts w:ascii="Myriad Pro" w:hAnsi="Myriad Pro"/>
                <w:sz w:val="20"/>
                <w:szCs w:val="20"/>
              </w:rPr>
            </w:pPr>
            <w:r w:rsidRPr="00560BDF">
              <w:rPr>
                <w:rFonts w:ascii="Myriad Pro" w:hAnsi="Myriad Pro"/>
                <w:sz w:val="20"/>
                <w:szCs w:val="20"/>
              </w:rPr>
              <w:t>Суммарный размер платы за технологическое присоединение</w:t>
            </w:r>
          </w:p>
        </w:tc>
        <w:tc>
          <w:tcPr>
            <w:tcW w:w="1043" w:type="pct"/>
            <w:tcBorders>
              <w:top w:val="nil"/>
              <w:left w:val="nil"/>
              <w:bottom w:val="single" w:sz="4" w:space="0" w:color="auto"/>
              <w:right w:val="single" w:sz="4" w:space="0" w:color="auto"/>
            </w:tcBorders>
            <w:shd w:val="clear" w:color="auto" w:fill="auto"/>
            <w:noWrap/>
            <w:vAlign w:val="center"/>
          </w:tcPr>
          <w:p w14:paraId="7F013762" w14:textId="77777777" w:rsidR="00A94821" w:rsidRPr="00560BDF" w:rsidRDefault="00A94821" w:rsidP="00A94821">
            <w:pPr>
              <w:jc w:val="center"/>
              <w:rPr>
                <w:rFonts w:ascii="Myriad Pro" w:eastAsia="Calibri" w:hAnsi="Myriad Pro"/>
                <w:bCs/>
                <w:sz w:val="20"/>
                <w:szCs w:val="20"/>
                <w:lang w:eastAsia="en-US"/>
              </w:rPr>
            </w:pPr>
            <w:r w:rsidRPr="00560BDF">
              <w:rPr>
                <w:rFonts w:ascii="Myriad Pro" w:eastAsia="Calibri" w:hAnsi="Myriad Pro"/>
                <w:bCs/>
                <w:sz w:val="20"/>
                <w:szCs w:val="20"/>
                <w:lang w:eastAsia="en-US"/>
              </w:rPr>
              <w:t>х</w:t>
            </w:r>
          </w:p>
        </w:tc>
        <w:tc>
          <w:tcPr>
            <w:tcW w:w="826" w:type="pct"/>
            <w:tcBorders>
              <w:top w:val="nil"/>
              <w:left w:val="nil"/>
              <w:bottom w:val="single" w:sz="4" w:space="0" w:color="auto"/>
              <w:right w:val="single" w:sz="4" w:space="0" w:color="auto"/>
            </w:tcBorders>
            <w:shd w:val="clear" w:color="auto" w:fill="auto"/>
            <w:noWrap/>
            <w:vAlign w:val="center"/>
          </w:tcPr>
          <w:p w14:paraId="6CB6A9AD" w14:textId="77777777" w:rsidR="00A94821" w:rsidRPr="00560BDF" w:rsidRDefault="00A94821" w:rsidP="00A94821">
            <w:pPr>
              <w:jc w:val="center"/>
              <w:rPr>
                <w:rFonts w:ascii="Myriad Pro" w:eastAsia="Calibri" w:hAnsi="Myriad Pro"/>
                <w:bCs/>
                <w:sz w:val="20"/>
                <w:szCs w:val="20"/>
                <w:lang w:eastAsia="en-US"/>
              </w:rPr>
            </w:pPr>
            <w:r w:rsidRPr="00560BDF">
              <w:rPr>
                <w:rFonts w:ascii="Myriad Pro" w:eastAsia="Calibri" w:hAnsi="Myriad Pro"/>
                <w:bCs/>
                <w:sz w:val="20"/>
                <w:szCs w:val="20"/>
                <w:lang w:eastAsia="en-US"/>
              </w:rPr>
              <w:t>8 084,42</w:t>
            </w:r>
          </w:p>
        </w:tc>
        <w:tc>
          <w:tcPr>
            <w:tcW w:w="946" w:type="pct"/>
            <w:vMerge/>
            <w:tcBorders>
              <w:left w:val="nil"/>
              <w:right w:val="single" w:sz="4" w:space="0" w:color="auto"/>
            </w:tcBorders>
            <w:shd w:val="clear" w:color="auto" w:fill="auto"/>
            <w:noWrap/>
            <w:vAlign w:val="center"/>
          </w:tcPr>
          <w:p w14:paraId="36985473" w14:textId="77777777" w:rsidR="00A94821" w:rsidRPr="00560BDF" w:rsidRDefault="00A94821" w:rsidP="00A94821">
            <w:pPr>
              <w:jc w:val="center"/>
              <w:rPr>
                <w:rFonts w:ascii="Myriad Pro" w:eastAsia="Calibri" w:hAnsi="Myriad Pro"/>
                <w:bCs/>
                <w:sz w:val="20"/>
                <w:szCs w:val="20"/>
              </w:rPr>
            </w:pPr>
          </w:p>
        </w:tc>
      </w:tr>
      <w:tr w:rsidR="00A94821" w:rsidRPr="00560BDF" w14:paraId="6B1CE35D" w14:textId="77777777" w:rsidTr="00CD594A">
        <w:trPr>
          <w:trHeight w:val="471"/>
        </w:trPr>
        <w:tc>
          <w:tcPr>
            <w:tcW w:w="2185" w:type="pct"/>
            <w:tcBorders>
              <w:top w:val="nil"/>
              <w:left w:val="single" w:sz="4" w:space="0" w:color="auto"/>
              <w:bottom w:val="single" w:sz="4" w:space="0" w:color="auto"/>
              <w:right w:val="single" w:sz="4" w:space="0" w:color="auto"/>
            </w:tcBorders>
            <w:shd w:val="clear" w:color="auto" w:fill="auto"/>
            <w:vAlign w:val="center"/>
          </w:tcPr>
          <w:p w14:paraId="6983AE73" w14:textId="77777777" w:rsidR="00A94821" w:rsidRPr="00560BDF" w:rsidRDefault="00A94821" w:rsidP="00A94821">
            <w:pPr>
              <w:rPr>
                <w:rFonts w:ascii="Myriad Pro" w:hAnsi="Myriad Pro"/>
                <w:sz w:val="20"/>
                <w:szCs w:val="20"/>
              </w:rPr>
            </w:pPr>
            <w:r w:rsidRPr="00560BDF">
              <w:rPr>
                <w:rFonts w:ascii="Myriad Pro" w:hAnsi="Myriad Pro"/>
                <w:sz w:val="20"/>
                <w:szCs w:val="20"/>
              </w:rPr>
              <w:t>Итого фактические затраты</w:t>
            </w:r>
          </w:p>
        </w:tc>
        <w:tc>
          <w:tcPr>
            <w:tcW w:w="1043" w:type="pct"/>
            <w:tcBorders>
              <w:top w:val="nil"/>
              <w:left w:val="nil"/>
              <w:bottom w:val="single" w:sz="4" w:space="0" w:color="auto"/>
              <w:right w:val="single" w:sz="4" w:space="0" w:color="auto"/>
            </w:tcBorders>
            <w:shd w:val="clear" w:color="auto" w:fill="auto"/>
            <w:noWrap/>
            <w:vAlign w:val="center"/>
          </w:tcPr>
          <w:p w14:paraId="7BC86E3B" w14:textId="77777777" w:rsidR="00A94821" w:rsidRPr="00560BDF" w:rsidRDefault="00A94821" w:rsidP="00A94821">
            <w:pPr>
              <w:jc w:val="center"/>
              <w:rPr>
                <w:rFonts w:ascii="Myriad Pro" w:eastAsia="Calibri" w:hAnsi="Myriad Pro"/>
                <w:bCs/>
                <w:sz w:val="20"/>
                <w:szCs w:val="20"/>
                <w:lang w:eastAsia="en-US"/>
              </w:rPr>
            </w:pPr>
            <w:r w:rsidRPr="00560BDF">
              <w:rPr>
                <w:rFonts w:ascii="Myriad Pro" w:eastAsia="Calibri" w:hAnsi="Myriad Pro"/>
                <w:bCs/>
                <w:sz w:val="20"/>
                <w:szCs w:val="20"/>
                <w:lang w:eastAsia="en-US"/>
              </w:rPr>
              <w:t>х</w:t>
            </w:r>
          </w:p>
        </w:tc>
        <w:tc>
          <w:tcPr>
            <w:tcW w:w="826" w:type="pct"/>
            <w:tcBorders>
              <w:top w:val="nil"/>
              <w:left w:val="nil"/>
              <w:bottom w:val="single" w:sz="4" w:space="0" w:color="auto"/>
              <w:right w:val="single" w:sz="4" w:space="0" w:color="auto"/>
            </w:tcBorders>
            <w:shd w:val="clear" w:color="auto" w:fill="auto"/>
            <w:noWrap/>
            <w:vAlign w:val="center"/>
          </w:tcPr>
          <w:p w14:paraId="5339C252" w14:textId="77777777" w:rsidR="00A94821" w:rsidRPr="00560BDF" w:rsidDel="00283EC9" w:rsidRDefault="00A94821" w:rsidP="00A94821">
            <w:pPr>
              <w:jc w:val="center"/>
              <w:rPr>
                <w:rFonts w:ascii="Myriad Pro" w:eastAsia="Calibri" w:hAnsi="Myriad Pro"/>
                <w:bCs/>
                <w:sz w:val="20"/>
                <w:szCs w:val="20"/>
                <w:lang w:eastAsia="en-US"/>
              </w:rPr>
            </w:pPr>
            <w:r w:rsidRPr="00560BDF">
              <w:rPr>
                <w:rFonts w:ascii="Myriad Pro" w:eastAsia="Calibri" w:hAnsi="Myriad Pro"/>
                <w:bCs/>
                <w:sz w:val="20"/>
                <w:szCs w:val="20"/>
                <w:lang w:eastAsia="en-US"/>
              </w:rPr>
              <w:t>151 430,24</w:t>
            </w:r>
          </w:p>
        </w:tc>
        <w:tc>
          <w:tcPr>
            <w:tcW w:w="946" w:type="pct"/>
            <w:vMerge/>
            <w:tcBorders>
              <w:left w:val="nil"/>
              <w:bottom w:val="single" w:sz="4" w:space="0" w:color="auto"/>
              <w:right w:val="single" w:sz="4" w:space="0" w:color="auto"/>
            </w:tcBorders>
            <w:shd w:val="clear" w:color="auto" w:fill="auto"/>
            <w:noWrap/>
            <w:vAlign w:val="center"/>
          </w:tcPr>
          <w:p w14:paraId="69E0AB6A" w14:textId="77777777" w:rsidR="00A94821" w:rsidRPr="00560BDF" w:rsidRDefault="00A94821" w:rsidP="00A94821">
            <w:pPr>
              <w:jc w:val="center"/>
              <w:rPr>
                <w:rFonts w:ascii="Myriad Pro" w:eastAsia="Calibri" w:hAnsi="Myriad Pro"/>
                <w:bCs/>
                <w:sz w:val="20"/>
                <w:szCs w:val="20"/>
              </w:rPr>
            </w:pPr>
          </w:p>
        </w:tc>
      </w:tr>
    </w:tbl>
    <w:p w14:paraId="4E4B492A" w14:textId="77777777" w:rsidR="00A94821" w:rsidRPr="00560BDF" w:rsidRDefault="00A94821" w:rsidP="00A94821">
      <w:pPr>
        <w:autoSpaceDE w:val="0"/>
        <w:autoSpaceDN w:val="0"/>
        <w:adjustRightInd w:val="0"/>
        <w:spacing w:line="360" w:lineRule="auto"/>
        <w:jc w:val="both"/>
        <w:rPr>
          <w:rFonts w:ascii="Myriad Pro" w:eastAsia="Calibri" w:hAnsi="Myriad Pro"/>
          <w:bCs/>
          <w:sz w:val="26"/>
          <w:szCs w:val="26"/>
          <w:lang w:eastAsia="en-US"/>
        </w:rPr>
      </w:pPr>
    </w:p>
    <w:p w14:paraId="3942BD21" w14:textId="77777777" w:rsidR="00A94821" w:rsidRPr="00560BDF" w:rsidRDefault="00A94821" w:rsidP="00A94821">
      <w:pPr>
        <w:autoSpaceDE w:val="0"/>
        <w:autoSpaceDN w:val="0"/>
        <w:adjustRightInd w:val="0"/>
        <w:spacing w:line="360" w:lineRule="auto"/>
        <w:ind w:firstLine="567"/>
        <w:contextualSpacing/>
        <w:jc w:val="both"/>
        <w:rPr>
          <w:rFonts w:ascii="Myriad Pro" w:eastAsia="Calibri" w:hAnsi="Myriad Pro"/>
          <w:bCs/>
          <w:sz w:val="26"/>
          <w:szCs w:val="26"/>
        </w:rPr>
      </w:pPr>
      <w:r w:rsidRPr="00560BDF">
        <w:rPr>
          <w:rFonts w:ascii="Myriad Pro" w:eastAsia="Calibri" w:hAnsi="Myriad Pro"/>
          <w:bCs/>
          <w:sz w:val="26"/>
          <w:szCs w:val="26"/>
        </w:rPr>
        <w:t>Общая величина расходов/выпадающих доходов, связанных с технологическим присоединением, учтенная регулирующим органом при проведении корректировки неподконтрольных расходов по фактическим параметрам 2016 года составила – 121 154,15 тыс. руб.</w:t>
      </w:r>
    </w:p>
    <w:p w14:paraId="505E71E8" w14:textId="77777777" w:rsidR="00A94821" w:rsidRPr="00B71A76" w:rsidRDefault="00A94821" w:rsidP="00A94821">
      <w:pPr>
        <w:spacing w:line="360" w:lineRule="auto"/>
        <w:ind w:firstLine="567"/>
        <w:contextualSpacing/>
        <w:jc w:val="both"/>
        <w:rPr>
          <w:rFonts w:ascii="Myriad Pro" w:eastAsia="Calibri" w:hAnsi="Myriad Pro"/>
          <w:color w:val="000000"/>
          <w:sz w:val="26"/>
          <w:szCs w:val="26"/>
        </w:rPr>
      </w:pPr>
      <w:r w:rsidRPr="00B71A76">
        <w:rPr>
          <w:rFonts w:ascii="Myriad Pro" w:eastAsia="Calibri" w:hAnsi="Myriad Pro"/>
          <w:color w:val="000000"/>
          <w:sz w:val="26"/>
          <w:szCs w:val="26"/>
        </w:rPr>
        <w:lastRenderedPageBreak/>
        <w:t xml:space="preserve">Согласно пункту 20 подпункту 5 Методических указаний </w:t>
      </w:r>
      <w:r>
        <w:rPr>
          <w:rFonts w:ascii="Myriad Pro" w:eastAsia="Calibri" w:hAnsi="Myriad Pro"/>
          <w:color w:val="000000"/>
          <w:sz w:val="26"/>
          <w:szCs w:val="26"/>
        </w:rPr>
        <w:t>№ </w:t>
      </w:r>
      <w:r w:rsidRPr="00B71A76">
        <w:rPr>
          <w:rFonts w:ascii="Myriad Pro" w:eastAsia="Calibri" w:hAnsi="Myriad Pro"/>
          <w:color w:val="000000"/>
          <w:sz w:val="26"/>
          <w:szCs w:val="26"/>
        </w:rPr>
        <w:t>228-э расходы, включаемые в необходимую валовую выручку в объеме, определяемом регулирующими органами (неподконтрольные расходы), включают в себя выпадающие доходы сетевой организации от присоединения энергопринимающих устройств максимальной мощностью, не превышающей 15 кВт включительно (с учетом ранее присоединенной в данной точке присоединения мощности), определяемые регулирующими органами в соответствии с пунктом 87 Основ ценообразования и не связанные с компенсацией расходов на строительство объектов электросетевого хозяйства.</w:t>
      </w:r>
    </w:p>
    <w:p w14:paraId="52449FBB" w14:textId="77777777" w:rsidR="00A94821" w:rsidRPr="00B71A76" w:rsidRDefault="00A94821" w:rsidP="00A94821">
      <w:pPr>
        <w:autoSpaceDE w:val="0"/>
        <w:autoSpaceDN w:val="0"/>
        <w:adjustRightInd w:val="0"/>
        <w:spacing w:line="360" w:lineRule="auto"/>
        <w:ind w:firstLine="567"/>
        <w:contextualSpacing/>
        <w:jc w:val="both"/>
        <w:rPr>
          <w:rFonts w:ascii="Myriad Pro" w:eastAsia="Calibri" w:hAnsi="Myriad Pro"/>
          <w:bCs/>
          <w:sz w:val="26"/>
          <w:szCs w:val="26"/>
        </w:rPr>
      </w:pPr>
      <w:r w:rsidRPr="00B71A76">
        <w:rPr>
          <w:rFonts w:ascii="Myriad Pro" w:eastAsia="Calibri" w:hAnsi="Myriad Pro"/>
          <w:bCs/>
          <w:sz w:val="26"/>
          <w:szCs w:val="26"/>
        </w:rPr>
        <w:t>С целью проверки обоснованности расчетов выпадающих доходов, связанных с осуществлением технологического присоединения к электрическим сетям, Исполнитель провел альтернативный расчет выпадающих доходов от технологического присоединения энергопринимающих устройств максимальной мощностью, не превышающей 15 кВт включительно</w:t>
      </w:r>
    </w:p>
    <w:p w14:paraId="2DB0A998" w14:textId="77777777" w:rsidR="00A94821" w:rsidRPr="00B71A76" w:rsidRDefault="00A94821" w:rsidP="00A94821">
      <w:pPr>
        <w:autoSpaceDE w:val="0"/>
        <w:autoSpaceDN w:val="0"/>
        <w:adjustRightInd w:val="0"/>
        <w:spacing w:line="360" w:lineRule="auto"/>
        <w:ind w:firstLine="567"/>
        <w:jc w:val="both"/>
        <w:rPr>
          <w:rFonts w:ascii="Myriad Pro" w:eastAsia="Calibri" w:hAnsi="Myriad Pro"/>
          <w:bCs/>
          <w:sz w:val="26"/>
          <w:szCs w:val="26"/>
          <w:lang w:eastAsia="en-US"/>
        </w:rPr>
      </w:pPr>
      <w:r w:rsidRPr="00B71A76">
        <w:rPr>
          <w:rFonts w:ascii="Myriad Pro" w:eastAsia="Calibri" w:hAnsi="Myriad Pro"/>
          <w:bCs/>
          <w:sz w:val="26"/>
          <w:szCs w:val="26"/>
          <w:lang w:eastAsia="en-US"/>
        </w:rPr>
        <w:t xml:space="preserve">При определении фактических расходов, связанных с осуществлением технологического присоединения к электрическим сетям филиала </w:t>
      </w:r>
      <w:r>
        <w:rPr>
          <w:rFonts w:ascii="Myriad Pro" w:eastAsia="Calibri" w:hAnsi="Myriad Pro"/>
          <w:bCs/>
          <w:iCs/>
          <w:sz w:val="26"/>
          <w:szCs w:val="26"/>
          <w:lang w:eastAsia="en-US"/>
        </w:rPr>
        <w:t>ПАО </w:t>
      </w:r>
      <w:r w:rsidRPr="00B71A76">
        <w:rPr>
          <w:rFonts w:ascii="Myriad Pro" w:eastAsia="Calibri" w:hAnsi="Myriad Pro"/>
          <w:bCs/>
          <w:iCs/>
          <w:sz w:val="26"/>
          <w:szCs w:val="26"/>
          <w:lang w:eastAsia="en-US"/>
        </w:rPr>
        <w:t>«МРСК Сибири» «Читаэнерго»</w:t>
      </w:r>
      <w:r w:rsidRPr="00B71A76">
        <w:rPr>
          <w:rFonts w:ascii="Myriad Pro" w:eastAsia="Calibri" w:hAnsi="Myriad Pro"/>
          <w:bCs/>
          <w:sz w:val="26"/>
          <w:szCs w:val="26"/>
          <w:lang w:eastAsia="en-US"/>
        </w:rPr>
        <w:t xml:space="preserve">, за 2016 год, исполнителем принято 2 591 договоров на осуществление технологического присоединения и объем максимальной мощности 33 251,83 кВт по предложению организации. </w:t>
      </w:r>
    </w:p>
    <w:p w14:paraId="6D66EBD5" w14:textId="77777777" w:rsidR="00A94821" w:rsidRPr="00B71A76" w:rsidRDefault="00A94821" w:rsidP="00A94821">
      <w:pPr>
        <w:autoSpaceDE w:val="0"/>
        <w:autoSpaceDN w:val="0"/>
        <w:adjustRightInd w:val="0"/>
        <w:spacing w:line="360" w:lineRule="auto"/>
        <w:contextualSpacing/>
        <w:jc w:val="both"/>
        <w:rPr>
          <w:rFonts w:ascii="Myriad Pro" w:eastAsia="Calibri" w:hAnsi="Myriad Pro"/>
          <w:b/>
          <w:iCs/>
          <w:sz w:val="26"/>
          <w:szCs w:val="26"/>
        </w:rPr>
      </w:pPr>
    </w:p>
    <w:p w14:paraId="20722C63" w14:textId="77777777" w:rsidR="00A94821" w:rsidRPr="00B71A76" w:rsidRDefault="00A94821" w:rsidP="00A94821">
      <w:pPr>
        <w:autoSpaceDE w:val="0"/>
        <w:autoSpaceDN w:val="0"/>
        <w:adjustRightInd w:val="0"/>
        <w:spacing w:line="360" w:lineRule="auto"/>
        <w:contextualSpacing/>
        <w:jc w:val="both"/>
        <w:rPr>
          <w:rFonts w:ascii="Myriad Pro" w:eastAsia="Calibri" w:hAnsi="Myriad Pro"/>
          <w:b/>
          <w:i/>
          <w:sz w:val="26"/>
          <w:szCs w:val="26"/>
        </w:rPr>
      </w:pPr>
      <w:r w:rsidRPr="00B71A76">
        <w:rPr>
          <w:rFonts w:ascii="Myriad Pro" w:eastAsia="Calibri" w:hAnsi="Myriad Pro"/>
          <w:b/>
          <w:i/>
          <w:sz w:val="26"/>
          <w:szCs w:val="26"/>
        </w:rPr>
        <w:t>Расчет выпадающих доходов от технологического присоединения энергопринимающих устройств максимальной мощностью, не превышающей 15 кВт включительно.</w:t>
      </w:r>
    </w:p>
    <w:p w14:paraId="571D9BEB" w14:textId="77777777" w:rsidR="00A94821" w:rsidRPr="00B71A76" w:rsidRDefault="00A94821" w:rsidP="00A94821">
      <w:pPr>
        <w:autoSpaceDE w:val="0"/>
        <w:autoSpaceDN w:val="0"/>
        <w:adjustRightInd w:val="0"/>
        <w:spacing w:line="360" w:lineRule="auto"/>
        <w:contextualSpacing/>
        <w:jc w:val="both"/>
        <w:rPr>
          <w:rFonts w:ascii="Myriad Pro" w:eastAsia="Calibri" w:hAnsi="Myriad Pro"/>
          <w:b/>
          <w:sz w:val="26"/>
          <w:szCs w:val="26"/>
        </w:rPr>
      </w:pPr>
    </w:p>
    <w:p w14:paraId="25F36AED" w14:textId="77777777" w:rsidR="00A94821" w:rsidRPr="00B71A76" w:rsidRDefault="00A94821" w:rsidP="00A94821">
      <w:pPr>
        <w:autoSpaceDE w:val="0"/>
        <w:autoSpaceDN w:val="0"/>
        <w:adjustRightInd w:val="0"/>
        <w:spacing w:line="360" w:lineRule="auto"/>
        <w:jc w:val="both"/>
        <w:rPr>
          <w:rFonts w:ascii="Myriad Pro" w:eastAsia="Calibri" w:hAnsi="Myriad Pro"/>
          <w:b/>
          <w:bCs/>
          <w:i/>
          <w:iCs/>
          <w:sz w:val="26"/>
          <w:szCs w:val="26"/>
          <w:lang w:eastAsia="en-US"/>
        </w:rPr>
      </w:pPr>
      <w:r w:rsidRPr="00B71A76">
        <w:rPr>
          <w:rFonts w:ascii="Myriad Pro" w:eastAsia="Calibri" w:hAnsi="Myriad Pro"/>
          <w:b/>
          <w:bCs/>
          <w:i/>
          <w:iCs/>
          <w:sz w:val="26"/>
          <w:szCs w:val="26"/>
          <w:lang w:eastAsia="en-US"/>
        </w:rPr>
        <w:t>Расходы на выполнение организационно-технических мероприятий.</w:t>
      </w:r>
    </w:p>
    <w:p w14:paraId="0659D6CD" w14:textId="77777777" w:rsidR="00A94821" w:rsidRPr="00B71A76" w:rsidRDefault="00A94821" w:rsidP="00A94821">
      <w:pPr>
        <w:autoSpaceDE w:val="0"/>
        <w:autoSpaceDN w:val="0"/>
        <w:adjustRightInd w:val="0"/>
        <w:spacing w:line="360" w:lineRule="auto"/>
        <w:ind w:firstLine="567"/>
        <w:jc w:val="both"/>
        <w:rPr>
          <w:rFonts w:ascii="Myriad Pro" w:eastAsia="Calibri" w:hAnsi="Myriad Pro"/>
          <w:bCs/>
          <w:sz w:val="26"/>
          <w:szCs w:val="26"/>
          <w:lang w:eastAsia="en-US"/>
        </w:rPr>
      </w:pPr>
      <w:r w:rsidRPr="00B71A76">
        <w:rPr>
          <w:rFonts w:ascii="Myriad Pro" w:eastAsia="Calibri" w:hAnsi="Myriad Pro"/>
          <w:bCs/>
          <w:sz w:val="26"/>
          <w:szCs w:val="26"/>
          <w:lang w:eastAsia="en-US"/>
        </w:rPr>
        <w:t xml:space="preserve">С целью определения расходов на выполнение организационно – технических мероприятий Исполнителем произведено сопоставление фактических расходов на соответствующие виды работ и расчетных расходов, определенных с использованием подключаемой мощности и значений стандартизированных тарифных ставок, утвержденных приказом Региональной службы по тарифам и ценообразованию Забайкальского края от 29 декабря 2015 </w:t>
      </w:r>
      <w:r w:rsidRPr="00B71A76">
        <w:rPr>
          <w:rFonts w:ascii="Myriad Pro" w:eastAsia="Calibri" w:hAnsi="Myriad Pro"/>
          <w:bCs/>
          <w:sz w:val="26"/>
          <w:szCs w:val="26"/>
          <w:lang w:eastAsia="en-US"/>
        </w:rPr>
        <w:lastRenderedPageBreak/>
        <w:t xml:space="preserve">года </w:t>
      </w:r>
      <w:r>
        <w:rPr>
          <w:rFonts w:ascii="Myriad Pro" w:eastAsia="Calibri" w:hAnsi="Myriad Pro"/>
          <w:bCs/>
          <w:sz w:val="26"/>
          <w:szCs w:val="26"/>
          <w:lang w:eastAsia="en-US"/>
        </w:rPr>
        <w:t>№ </w:t>
      </w:r>
      <w:r w:rsidRPr="00B71A76">
        <w:rPr>
          <w:rFonts w:ascii="Myriad Pro" w:eastAsia="Calibri" w:hAnsi="Myriad Pro"/>
          <w:bCs/>
          <w:sz w:val="26"/>
          <w:szCs w:val="26"/>
          <w:lang w:eastAsia="en-US"/>
        </w:rPr>
        <w:t xml:space="preserve">620-НПА «Об установлении стандартизированных тарифных ставок, ставок за единицу максимальной мощности и формул платы за технологическое присоединение к электрическим сетям </w:t>
      </w:r>
      <w:r w:rsidRPr="00B71A76">
        <w:rPr>
          <w:rFonts w:ascii="Myriad Pro" w:eastAsia="Calibri" w:hAnsi="Myriad Pro"/>
          <w:bCs/>
          <w:iCs/>
          <w:sz w:val="26"/>
          <w:szCs w:val="26"/>
          <w:lang w:eastAsia="en-US"/>
        </w:rPr>
        <w:t xml:space="preserve">филиала </w:t>
      </w:r>
      <w:r>
        <w:rPr>
          <w:rFonts w:ascii="Myriad Pro" w:eastAsia="Calibri" w:hAnsi="Myriad Pro"/>
          <w:bCs/>
          <w:iCs/>
          <w:sz w:val="26"/>
          <w:szCs w:val="26"/>
          <w:lang w:eastAsia="en-US"/>
        </w:rPr>
        <w:t>ПАО </w:t>
      </w:r>
      <w:r w:rsidRPr="00B71A76">
        <w:rPr>
          <w:rFonts w:ascii="Myriad Pro" w:eastAsia="Calibri" w:hAnsi="Myriad Pro"/>
          <w:bCs/>
          <w:iCs/>
          <w:sz w:val="26"/>
          <w:szCs w:val="26"/>
          <w:lang w:eastAsia="en-US"/>
        </w:rPr>
        <w:t>«МРСК Сибири» «Читаэнерго»</w:t>
      </w:r>
      <w:r w:rsidRPr="00B71A76">
        <w:rPr>
          <w:rFonts w:ascii="Myriad Pro" w:eastAsia="Calibri" w:hAnsi="Myriad Pro"/>
          <w:bCs/>
          <w:sz w:val="26"/>
          <w:szCs w:val="26"/>
          <w:lang w:eastAsia="en-US"/>
        </w:rPr>
        <w:t xml:space="preserve"> на 2016 год». Исполнитель отмечает, что стандартизированные тарифные ставки на покрытие расходов на выполнение организационно-технических мероприятий на 2016 год утверждены в ценах 2001 года.</w:t>
      </w:r>
    </w:p>
    <w:p w14:paraId="3F921BA3" w14:textId="77777777" w:rsidR="00A94821" w:rsidRPr="00B71A76" w:rsidRDefault="00A94821" w:rsidP="00A94821">
      <w:pPr>
        <w:autoSpaceDE w:val="0"/>
        <w:autoSpaceDN w:val="0"/>
        <w:adjustRightInd w:val="0"/>
        <w:spacing w:line="360" w:lineRule="auto"/>
        <w:ind w:firstLine="567"/>
        <w:jc w:val="both"/>
        <w:rPr>
          <w:rFonts w:ascii="Myriad Pro" w:eastAsia="Calibri" w:hAnsi="Myriad Pro"/>
          <w:bCs/>
          <w:sz w:val="26"/>
          <w:szCs w:val="26"/>
          <w:lang w:eastAsia="en-US"/>
        </w:rPr>
      </w:pPr>
      <w:r w:rsidRPr="00B71A76">
        <w:rPr>
          <w:rFonts w:ascii="Myriad Pro" w:eastAsia="Calibri" w:hAnsi="Myriad Pro"/>
          <w:bCs/>
          <w:sz w:val="26"/>
          <w:szCs w:val="26"/>
          <w:lang w:eastAsia="en-US"/>
        </w:rPr>
        <w:t>Расчет выполнен в разбивке по уровням напряжения – 0,4 кВ, 6-10 кВ.</w:t>
      </w:r>
    </w:p>
    <w:p w14:paraId="633B19A6" w14:textId="77777777" w:rsidR="00A94821" w:rsidRDefault="00A94821" w:rsidP="00A94821">
      <w:pPr>
        <w:autoSpaceDE w:val="0"/>
        <w:autoSpaceDN w:val="0"/>
        <w:adjustRightInd w:val="0"/>
        <w:ind w:firstLine="708"/>
        <w:jc w:val="center"/>
        <w:rPr>
          <w:rFonts w:ascii="Myriad Pro" w:eastAsia="Calibri" w:hAnsi="Myriad Pro"/>
          <w:b/>
          <w:bCs/>
          <w:szCs w:val="26"/>
          <w:lang w:eastAsia="en-US"/>
        </w:rPr>
      </w:pPr>
    </w:p>
    <w:p w14:paraId="6D53E28C" w14:textId="77777777" w:rsidR="00A94821" w:rsidRPr="00B71A76" w:rsidRDefault="00A94821" w:rsidP="00A94821">
      <w:pPr>
        <w:autoSpaceDE w:val="0"/>
        <w:autoSpaceDN w:val="0"/>
        <w:adjustRightInd w:val="0"/>
        <w:ind w:firstLine="708"/>
        <w:jc w:val="center"/>
        <w:rPr>
          <w:rFonts w:ascii="Myriad Pro" w:eastAsia="Calibri" w:hAnsi="Myriad Pro"/>
          <w:b/>
          <w:bCs/>
          <w:szCs w:val="26"/>
          <w:lang w:eastAsia="en-US"/>
        </w:rPr>
      </w:pPr>
      <w:r w:rsidRPr="00B71A76">
        <w:rPr>
          <w:rFonts w:ascii="Myriad Pro" w:eastAsia="Calibri" w:hAnsi="Myriad Pro"/>
          <w:b/>
          <w:bCs/>
          <w:szCs w:val="26"/>
          <w:lang w:eastAsia="en-US"/>
        </w:rPr>
        <w:t>Расчет размера расходов, связанных с осуществлением технологического присоединения энергопринимающих устройств максимальной мощностью, не превышающей 15 кВт включительно, не включаемых в состав платы за технологическое присоединение по уровню напряжения 0,4 кВ</w:t>
      </w:r>
    </w:p>
    <w:p w14:paraId="46270E9E" w14:textId="77777777" w:rsidR="00A94821" w:rsidRPr="00B71A76" w:rsidRDefault="00A94821" w:rsidP="00A94821">
      <w:pPr>
        <w:autoSpaceDE w:val="0"/>
        <w:autoSpaceDN w:val="0"/>
        <w:adjustRightInd w:val="0"/>
        <w:ind w:firstLine="708"/>
        <w:jc w:val="center"/>
        <w:rPr>
          <w:rFonts w:ascii="Myriad Pro" w:eastAsia="Calibri" w:hAnsi="Myriad Pro"/>
          <w:b/>
          <w:bCs/>
          <w:szCs w:val="26"/>
          <w:lang w:eastAsia="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5"/>
        <w:gridCol w:w="2441"/>
        <w:gridCol w:w="987"/>
        <w:gridCol w:w="1174"/>
        <w:gridCol w:w="1106"/>
        <w:gridCol w:w="1024"/>
        <w:gridCol w:w="1174"/>
        <w:gridCol w:w="953"/>
      </w:tblGrid>
      <w:tr w:rsidR="00A94821" w:rsidRPr="00B71A76" w14:paraId="1828923C" w14:textId="77777777" w:rsidTr="00A94821">
        <w:trPr>
          <w:trHeight w:val="154"/>
          <w:tblHeader/>
        </w:trPr>
        <w:tc>
          <w:tcPr>
            <w:tcW w:w="26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368A3AE" w14:textId="77777777" w:rsidR="00A94821" w:rsidRPr="00B71A76" w:rsidRDefault="00A94821" w:rsidP="00A94821">
            <w:pPr>
              <w:jc w:val="center"/>
              <w:rPr>
                <w:rFonts w:ascii="Myriad Pro" w:eastAsia="Calibri" w:hAnsi="Myriad Pro"/>
                <w:b/>
                <w:bCs/>
                <w:color w:val="FFFFFF"/>
                <w:sz w:val="18"/>
                <w:szCs w:val="18"/>
                <w:lang w:eastAsia="en-US"/>
              </w:rPr>
            </w:pPr>
            <w:r w:rsidRPr="00B71A76">
              <w:rPr>
                <w:rFonts w:ascii="Myriad Pro" w:eastAsia="Calibri" w:hAnsi="Myriad Pro"/>
                <w:b/>
                <w:bCs/>
                <w:color w:val="FFFFFF"/>
                <w:sz w:val="18"/>
                <w:szCs w:val="18"/>
                <w:lang w:eastAsia="en-US"/>
              </w:rPr>
              <w:t>N п/п</w:t>
            </w:r>
          </w:p>
        </w:tc>
        <w:tc>
          <w:tcPr>
            <w:tcW w:w="1306"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05C33B6" w14:textId="77777777" w:rsidR="00A94821" w:rsidRPr="00B71A76" w:rsidRDefault="00A94821" w:rsidP="00A94821">
            <w:pPr>
              <w:jc w:val="center"/>
              <w:rPr>
                <w:rFonts w:ascii="Myriad Pro" w:eastAsia="Calibri" w:hAnsi="Myriad Pro"/>
                <w:b/>
                <w:bCs/>
                <w:color w:val="FFFFFF"/>
                <w:sz w:val="18"/>
                <w:szCs w:val="18"/>
                <w:lang w:eastAsia="en-US"/>
              </w:rPr>
            </w:pPr>
            <w:r w:rsidRPr="00B71A76">
              <w:rPr>
                <w:rFonts w:ascii="Myriad Pro" w:eastAsia="Calibri" w:hAnsi="Myriad Pro"/>
                <w:b/>
                <w:bCs/>
                <w:color w:val="FFFFFF"/>
                <w:sz w:val="18"/>
                <w:szCs w:val="18"/>
                <w:lang w:eastAsia="en-US"/>
              </w:rPr>
              <w:t>Показатели</w:t>
            </w:r>
          </w:p>
        </w:tc>
        <w:tc>
          <w:tcPr>
            <w:tcW w:w="1747"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C389D5E" w14:textId="77777777" w:rsidR="00A94821" w:rsidRPr="00B71A76" w:rsidRDefault="00A94821" w:rsidP="00A94821">
            <w:pPr>
              <w:jc w:val="center"/>
              <w:rPr>
                <w:rFonts w:ascii="Myriad Pro" w:eastAsia="Calibri" w:hAnsi="Myriad Pro"/>
                <w:b/>
                <w:bCs/>
                <w:color w:val="FFFFFF"/>
                <w:sz w:val="18"/>
                <w:szCs w:val="18"/>
                <w:lang w:eastAsia="en-US"/>
              </w:rPr>
            </w:pPr>
            <w:r w:rsidRPr="00B71A76">
              <w:rPr>
                <w:rFonts w:ascii="Myriad Pro" w:eastAsia="Calibri" w:hAnsi="Myriad Pro"/>
                <w:b/>
                <w:bCs/>
                <w:color w:val="FFFFFF"/>
                <w:sz w:val="18"/>
                <w:szCs w:val="18"/>
                <w:lang w:eastAsia="en-US"/>
              </w:rPr>
              <w:t>Фактические данные за 2016 год</w:t>
            </w:r>
          </w:p>
        </w:tc>
        <w:tc>
          <w:tcPr>
            <w:tcW w:w="1687"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2F9E73C" w14:textId="77777777" w:rsidR="00A94821" w:rsidRPr="00B71A76" w:rsidRDefault="00A94821" w:rsidP="00A94821">
            <w:pPr>
              <w:jc w:val="center"/>
              <w:rPr>
                <w:rFonts w:ascii="Myriad Pro" w:eastAsia="Calibri" w:hAnsi="Myriad Pro"/>
                <w:b/>
                <w:bCs/>
                <w:color w:val="FFFFFF"/>
                <w:sz w:val="18"/>
                <w:szCs w:val="18"/>
                <w:lang w:eastAsia="en-US"/>
              </w:rPr>
            </w:pPr>
            <w:r w:rsidRPr="00B71A76">
              <w:rPr>
                <w:rFonts w:ascii="Myriad Pro" w:eastAsia="Calibri" w:hAnsi="Myriad Pro"/>
                <w:b/>
                <w:bCs/>
                <w:color w:val="FFFFFF"/>
                <w:sz w:val="18"/>
                <w:szCs w:val="18"/>
                <w:lang w:eastAsia="en-US"/>
              </w:rPr>
              <w:t xml:space="preserve">Расчетные (фактические) данные за 2016 год </w:t>
            </w:r>
          </w:p>
        </w:tc>
      </w:tr>
      <w:tr w:rsidR="00A94821" w:rsidRPr="00B71A76" w14:paraId="53312B39" w14:textId="77777777" w:rsidTr="00A94821">
        <w:trPr>
          <w:trHeight w:val="401"/>
          <w:tblHeader/>
        </w:trPr>
        <w:tc>
          <w:tcPr>
            <w:tcW w:w="26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77ECC6E" w14:textId="77777777" w:rsidR="00A94821" w:rsidRPr="00B71A76" w:rsidRDefault="00A94821" w:rsidP="00A94821">
            <w:pPr>
              <w:rPr>
                <w:rFonts w:ascii="Myriad Pro" w:eastAsia="Calibri" w:hAnsi="Myriad Pro"/>
                <w:b/>
                <w:bCs/>
                <w:color w:val="FFFFFF"/>
                <w:sz w:val="18"/>
                <w:szCs w:val="18"/>
                <w:lang w:eastAsia="en-US"/>
              </w:rPr>
            </w:pPr>
          </w:p>
        </w:tc>
        <w:tc>
          <w:tcPr>
            <w:tcW w:w="1306"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675807D" w14:textId="77777777" w:rsidR="00A94821" w:rsidRPr="00B71A76" w:rsidRDefault="00A94821" w:rsidP="00A94821">
            <w:pPr>
              <w:rPr>
                <w:rFonts w:ascii="Myriad Pro" w:eastAsia="Calibri" w:hAnsi="Myriad Pro"/>
                <w:b/>
                <w:bCs/>
                <w:color w:val="FFFFFF"/>
                <w:sz w:val="18"/>
                <w:szCs w:val="18"/>
                <w:lang w:eastAsia="en-US"/>
              </w:rPr>
            </w:pPr>
          </w:p>
        </w:tc>
        <w:tc>
          <w:tcPr>
            <w:tcW w:w="5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4CEFDCB" w14:textId="77777777" w:rsidR="00A94821" w:rsidRPr="00B71A76" w:rsidRDefault="00A94821" w:rsidP="00A94821">
            <w:pPr>
              <w:jc w:val="center"/>
              <w:rPr>
                <w:rFonts w:ascii="Myriad Pro" w:eastAsia="Calibri" w:hAnsi="Myriad Pro"/>
                <w:b/>
                <w:bCs/>
                <w:color w:val="FFFFFF"/>
                <w:sz w:val="18"/>
                <w:szCs w:val="18"/>
                <w:lang w:eastAsia="en-US"/>
              </w:rPr>
            </w:pPr>
            <w:r w:rsidRPr="00B71A76">
              <w:rPr>
                <w:rFonts w:ascii="Myriad Pro" w:eastAsia="Calibri" w:hAnsi="Myriad Pro"/>
                <w:b/>
                <w:bCs/>
                <w:color w:val="FFFFFF"/>
                <w:sz w:val="18"/>
                <w:szCs w:val="18"/>
                <w:lang w:eastAsia="en-US"/>
              </w:rPr>
              <w:t>ставка платы (руб./кВт, руб./км, руб./шт.)</w:t>
            </w:r>
          </w:p>
        </w:tc>
        <w:tc>
          <w:tcPr>
            <w:tcW w:w="6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3EB5266" w14:textId="77777777" w:rsidR="00A94821" w:rsidRPr="00B71A76" w:rsidRDefault="00A94821" w:rsidP="00A94821">
            <w:pPr>
              <w:jc w:val="center"/>
              <w:rPr>
                <w:rFonts w:ascii="Myriad Pro" w:eastAsia="Calibri" w:hAnsi="Myriad Pro"/>
                <w:b/>
                <w:bCs/>
                <w:color w:val="FFFFFF"/>
                <w:sz w:val="18"/>
                <w:szCs w:val="18"/>
                <w:lang w:eastAsia="en-US"/>
              </w:rPr>
            </w:pPr>
            <w:r w:rsidRPr="00B71A76">
              <w:rPr>
                <w:rFonts w:ascii="Myriad Pro" w:eastAsia="Calibri" w:hAnsi="Myriad Pro"/>
                <w:b/>
                <w:bCs/>
                <w:color w:val="FFFFFF"/>
                <w:sz w:val="18"/>
                <w:szCs w:val="18"/>
                <w:lang w:eastAsia="en-US"/>
              </w:rPr>
              <w:t>мощность, длина линий, количество (кВт, км, шт.)</w:t>
            </w:r>
          </w:p>
        </w:tc>
        <w:tc>
          <w:tcPr>
            <w:tcW w:w="59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5C50459" w14:textId="77777777" w:rsidR="00A94821" w:rsidRPr="00B71A76" w:rsidRDefault="00A94821" w:rsidP="00A94821">
            <w:pPr>
              <w:jc w:val="center"/>
              <w:rPr>
                <w:rFonts w:ascii="Myriad Pro" w:eastAsia="Calibri" w:hAnsi="Myriad Pro"/>
                <w:b/>
                <w:bCs/>
                <w:color w:val="FFFFFF"/>
                <w:sz w:val="18"/>
                <w:szCs w:val="18"/>
                <w:lang w:eastAsia="en-US"/>
              </w:rPr>
            </w:pPr>
            <w:r w:rsidRPr="00B71A76">
              <w:rPr>
                <w:rFonts w:ascii="Myriad Pro" w:eastAsia="Calibri" w:hAnsi="Myriad Pro"/>
                <w:b/>
                <w:bCs/>
                <w:color w:val="FFFFFF"/>
                <w:sz w:val="18"/>
                <w:szCs w:val="18"/>
                <w:lang w:eastAsia="en-US"/>
              </w:rPr>
              <w:t>расходы (тыс. руб.)</w:t>
            </w:r>
          </w:p>
        </w:tc>
        <w:tc>
          <w:tcPr>
            <w:tcW w:w="5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2449663" w14:textId="77777777" w:rsidR="00A94821" w:rsidRPr="00B71A76" w:rsidRDefault="00A94821" w:rsidP="00A94821">
            <w:pPr>
              <w:jc w:val="center"/>
              <w:rPr>
                <w:rFonts w:ascii="Myriad Pro" w:eastAsia="Calibri" w:hAnsi="Myriad Pro"/>
                <w:b/>
                <w:bCs/>
                <w:color w:val="FFFFFF"/>
                <w:sz w:val="18"/>
                <w:szCs w:val="18"/>
                <w:lang w:eastAsia="en-US"/>
              </w:rPr>
            </w:pPr>
            <w:r w:rsidRPr="00B71A76">
              <w:rPr>
                <w:rFonts w:ascii="Myriad Pro" w:eastAsia="Calibri" w:hAnsi="Myriad Pro"/>
                <w:b/>
                <w:bCs/>
                <w:color w:val="FFFFFF"/>
                <w:sz w:val="18"/>
                <w:szCs w:val="18"/>
                <w:lang w:eastAsia="en-US"/>
              </w:rPr>
              <w:t>стандарт, тариф, ставка (руб./кВт, руб./км, руб./шт.)</w:t>
            </w:r>
          </w:p>
        </w:tc>
        <w:tc>
          <w:tcPr>
            <w:tcW w:w="6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C4A1573" w14:textId="77777777" w:rsidR="00A94821" w:rsidRPr="00B71A76" w:rsidRDefault="00A94821" w:rsidP="00A94821">
            <w:pPr>
              <w:jc w:val="center"/>
              <w:rPr>
                <w:rFonts w:ascii="Myriad Pro" w:eastAsia="Calibri" w:hAnsi="Myriad Pro"/>
                <w:b/>
                <w:bCs/>
                <w:color w:val="FFFFFF"/>
                <w:sz w:val="18"/>
                <w:szCs w:val="18"/>
                <w:lang w:eastAsia="en-US"/>
              </w:rPr>
            </w:pPr>
            <w:r w:rsidRPr="00B71A76">
              <w:rPr>
                <w:rFonts w:ascii="Myriad Pro" w:eastAsia="Calibri" w:hAnsi="Myriad Pro"/>
                <w:b/>
                <w:bCs/>
                <w:color w:val="FFFFFF"/>
                <w:sz w:val="18"/>
                <w:szCs w:val="18"/>
                <w:lang w:eastAsia="en-US"/>
              </w:rPr>
              <w:t>мощность, длина линий, количество (кВт, км, шт.)</w:t>
            </w:r>
          </w:p>
        </w:tc>
        <w:tc>
          <w:tcPr>
            <w:tcW w:w="5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125D389" w14:textId="77777777" w:rsidR="00A94821" w:rsidRPr="00B71A76" w:rsidRDefault="00A94821" w:rsidP="00A94821">
            <w:pPr>
              <w:jc w:val="center"/>
              <w:rPr>
                <w:rFonts w:ascii="Myriad Pro" w:eastAsia="Calibri" w:hAnsi="Myriad Pro"/>
                <w:b/>
                <w:bCs/>
                <w:color w:val="FFFFFF"/>
                <w:sz w:val="18"/>
                <w:szCs w:val="18"/>
                <w:lang w:eastAsia="en-US"/>
              </w:rPr>
            </w:pPr>
            <w:r w:rsidRPr="00B71A76">
              <w:rPr>
                <w:rFonts w:ascii="Myriad Pro" w:eastAsia="Calibri" w:hAnsi="Myriad Pro"/>
                <w:b/>
                <w:bCs/>
                <w:color w:val="FFFFFF"/>
                <w:sz w:val="18"/>
                <w:szCs w:val="18"/>
                <w:lang w:eastAsia="en-US"/>
              </w:rPr>
              <w:t>расходы (тыс. руб.)</w:t>
            </w:r>
          </w:p>
        </w:tc>
      </w:tr>
      <w:tr w:rsidR="00A94821" w:rsidRPr="00B71A76" w14:paraId="48E81249" w14:textId="77777777" w:rsidTr="00A94821">
        <w:trPr>
          <w:trHeight w:val="345"/>
        </w:trPr>
        <w:tc>
          <w:tcPr>
            <w:tcW w:w="260" w:type="pct"/>
            <w:shd w:val="clear" w:color="auto" w:fill="FFFFFF" w:themeFill="background1"/>
            <w:vAlign w:val="center"/>
            <w:hideMark/>
          </w:tcPr>
          <w:p w14:paraId="20541EAC"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1.</w:t>
            </w:r>
          </w:p>
        </w:tc>
        <w:tc>
          <w:tcPr>
            <w:tcW w:w="1306" w:type="pct"/>
            <w:shd w:val="clear" w:color="auto" w:fill="FFFFFF" w:themeFill="background1"/>
            <w:vAlign w:val="center"/>
            <w:hideMark/>
          </w:tcPr>
          <w:p w14:paraId="562974B7" w14:textId="77777777" w:rsidR="00A94821" w:rsidRPr="00B71A76" w:rsidRDefault="00A94821" w:rsidP="00A94821">
            <w:pPr>
              <w:rPr>
                <w:rFonts w:ascii="Myriad Pro" w:eastAsia="Calibri" w:hAnsi="Myriad Pro"/>
                <w:bCs/>
                <w:sz w:val="18"/>
                <w:szCs w:val="18"/>
                <w:lang w:eastAsia="en-US"/>
              </w:rPr>
            </w:pPr>
            <w:r w:rsidRPr="00B71A76">
              <w:rPr>
                <w:rFonts w:ascii="Myriad Pro" w:eastAsia="Calibri" w:hAnsi="Myriad Pro"/>
                <w:bCs/>
                <w:sz w:val="18"/>
                <w:szCs w:val="18"/>
                <w:lang w:eastAsia="en-US"/>
              </w:rPr>
              <w:t>Расходы на выполнение организационно-технических мероприятий, связанные с осуществлением технологического присоединения [пункт 1.1 + пункт 1.2 + пункт 1.3]:</w:t>
            </w:r>
          </w:p>
        </w:tc>
        <w:tc>
          <w:tcPr>
            <w:tcW w:w="528" w:type="pct"/>
            <w:shd w:val="clear" w:color="auto" w:fill="FFFFFF" w:themeFill="background1"/>
            <w:vAlign w:val="center"/>
            <w:hideMark/>
          </w:tcPr>
          <w:p w14:paraId="0F6F6E38"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779,61</w:t>
            </w:r>
          </w:p>
        </w:tc>
        <w:tc>
          <w:tcPr>
            <w:tcW w:w="628" w:type="pct"/>
            <w:shd w:val="clear" w:color="auto" w:fill="FFFFFF" w:themeFill="background1"/>
            <w:vAlign w:val="center"/>
            <w:hideMark/>
          </w:tcPr>
          <w:p w14:paraId="40E416BC" w14:textId="77777777" w:rsidR="00A94821" w:rsidRPr="00B71A76" w:rsidRDefault="00A94821" w:rsidP="00A94821">
            <w:pPr>
              <w:jc w:val="center"/>
              <w:rPr>
                <w:rFonts w:ascii="Myriad Pro" w:eastAsia="Calibri" w:hAnsi="Myriad Pro"/>
                <w:bCs/>
                <w:sz w:val="18"/>
                <w:szCs w:val="18"/>
                <w:lang w:eastAsia="en-US"/>
              </w:rPr>
            </w:pPr>
          </w:p>
        </w:tc>
        <w:tc>
          <w:tcPr>
            <w:tcW w:w="592" w:type="pct"/>
            <w:shd w:val="clear" w:color="auto" w:fill="FFFFFF" w:themeFill="background1"/>
            <w:vAlign w:val="center"/>
            <w:hideMark/>
          </w:tcPr>
          <w:p w14:paraId="09491393"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25 923,37</w:t>
            </w:r>
          </w:p>
        </w:tc>
        <w:tc>
          <w:tcPr>
            <w:tcW w:w="548" w:type="pct"/>
            <w:shd w:val="clear" w:color="auto" w:fill="FFFFFF" w:themeFill="background1"/>
            <w:vAlign w:val="center"/>
            <w:hideMark/>
          </w:tcPr>
          <w:p w14:paraId="5380A9BF"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1025,70</w:t>
            </w:r>
          </w:p>
        </w:tc>
        <w:tc>
          <w:tcPr>
            <w:tcW w:w="628" w:type="pct"/>
            <w:shd w:val="clear" w:color="auto" w:fill="FFFFFF" w:themeFill="background1"/>
            <w:vAlign w:val="center"/>
            <w:hideMark/>
          </w:tcPr>
          <w:p w14:paraId="09FCD8D6"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33 251,83</w:t>
            </w:r>
          </w:p>
        </w:tc>
        <w:tc>
          <w:tcPr>
            <w:tcW w:w="510" w:type="pct"/>
            <w:shd w:val="clear" w:color="auto" w:fill="FFFFFF" w:themeFill="background1"/>
            <w:vAlign w:val="center"/>
            <w:hideMark/>
          </w:tcPr>
          <w:p w14:paraId="4417320E"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34 106,40</w:t>
            </w:r>
          </w:p>
        </w:tc>
      </w:tr>
      <w:tr w:rsidR="00A94821" w:rsidRPr="00B71A76" w14:paraId="68B7B097" w14:textId="77777777" w:rsidTr="00A94821">
        <w:trPr>
          <w:trHeight w:val="298"/>
        </w:trPr>
        <w:tc>
          <w:tcPr>
            <w:tcW w:w="260" w:type="pct"/>
            <w:vAlign w:val="center"/>
            <w:hideMark/>
          </w:tcPr>
          <w:p w14:paraId="0A125423"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1.1.</w:t>
            </w:r>
          </w:p>
        </w:tc>
        <w:tc>
          <w:tcPr>
            <w:tcW w:w="1306" w:type="pct"/>
            <w:vAlign w:val="center"/>
            <w:hideMark/>
          </w:tcPr>
          <w:p w14:paraId="7C327F7A" w14:textId="77777777" w:rsidR="00A94821" w:rsidRPr="00B71A76" w:rsidRDefault="00A94821" w:rsidP="00A94821">
            <w:pPr>
              <w:rPr>
                <w:rFonts w:ascii="Myriad Pro" w:eastAsia="Calibri" w:hAnsi="Myriad Pro"/>
                <w:bCs/>
                <w:sz w:val="18"/>
                <w:szCs w:val="18"/>
                <w:lang w:eastAsia="en-US"/>
              </w:rPr>
            </w:pPr>
            <w:r w:rsidRPr="00B71A76">
              <w:rPr>
                <w:rFonts w:ascii="Myriad Pro" w:eastAsia="Calibri" w:hAnsi="Myriad Pro"/>
                <w:bCs/>
                <w:sz w:val="18"/>
                <w:szCs w:val="18"/>
                <w:lang w:eastAsia="en-US"/>
              </w:rPr>
              <w:t>подготовка и выдача сетевой организацией технических условий (ТУ) Заявителю, на уровне напряжения i и (или) диапазоне мощности j</w:t>
            </w:r>
          </w:p>
        </w:tc>
        <w:tc>
          <w:tcPr>
            <w:tcW w:w="528" w:type="pct"/>
            <w:vAlign w:val="center"/>
            <w:hideMark/>
          </w:tcPr>
          <w:p w14:paraId="38517770"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138,37</w:t>
            </w:r>
          </w:p>
        </w:tc>
        <w:tc>
          <w:tcPr>
            <w:tcW w:w="628" w:type="pct"/>
            <w:vAlign w:val="center"/>
            <w:hideMark/>
          </w:tcPr>
          <w:p w14:paraId="285FD0F1"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33 251,83</w:t>
            </w:r>
          </w:p>
        </w:tc>
        <w:tc>
          <w:tcPr>
            <w:tcW w:w="592" w:type="pct"/>
            <w:vAlign w:val="center"/>
            <w:hideMark/>
          </w:tcPr>
          <w:p w14:paraId="7EDF6B70"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4 601,04</w:t>
            </w:r>
          </w:p>
        </w:tc>
        <w:tc>
          <w:tcPr>
            <w:tcW w:w="548" w:type="pct"/>
            <w:vAlign w:val="center"/>
            <w:hideMark/>
          </w:tcPr>
          <w:p w14:paraId="5C29A93D"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220,38</w:t>
            </w:r>
          </w:p>
        </w:tc>
        <w:tc>
          <w:tcPr>
            <w:tcW w:w="628" w:type="pct"/>
            <w:vAlign w:val="center"/>
            <w:hideMark/>
          </w:tcPr>
          <w:p w14:paraId="454E653F"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33 251,83</w:t>
            </w:r>
          </w:p>
        </w:tc>
        <w:tc>
          <w:tcPr>
            <w:tcW w:w="510" w:type="pct"/>
            <w:vAlign w:val="center"/>
            <w:hideMark/>
          </w:tcPr>
          <w:p w14:paraId="6B8F04CA"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7 328,04</w:t>
            </w:r>
          </w:p>
        </w:tc>
      </w:tr>
      <w:tr w:rsidR="00A94821" w:rsidRPr="00B71A76" w14:paraId="42985FDF" w14:textId="77777777" w:rsidTr="00A94821">
        <w:trPr>
          <w:trHeight w:val="298"/>
        </w:trPr>
        <w:tc>
          <w:tcPr>
            <w:tcW w:w="260" w:type="pct"/>
            <w:vAlign w:val="center"/>
            <w:hideMark/>
          </w:tcPr>
          <w:p w14:paraId="69FE90C1"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1.2.</w:t>
            </w:r>
          </w:p>
        </w:tc>
        <w:tc>
          <w:tcPr>
            <w:tcW w:w="1306" w:type="pct"/>
            <w:vAlign w:val="center"/>
            <w:hideMark/>
          </w:tcPr>
          <w:p w14:paraId="66043EA3" w14:textId="77777777" w:rsidR="00A94821" w:rsidRPr="00B71A76" w:rsidRDefault="00A94821" w:rsidP="00A94821">
            <w:pPr>
              <w:rPr>
                <w:rFonts w:ascii="Myriad Pro" w:eastAsia="Calibri" w:hAnsi="Myriad Pro"/>
                <w:bCs/>
                <w:sz w:val="18"/>
                <w:szCs w:val="18"/>
                <w:lang w:eastAsia="en-US"/>
              </w:rPr>
            </w:pPr>
            <w:r w:rsidRPr="00B71A76">
              <w:rPr>
                <w:rFonts w:ascii="Myriad Pro" w:eastAsia="Calibri" w:hAnsi="Myriad Pro"/>
                <w:bCs/>
                <w:sz w:val="18"/>
                <w:szCs w:val="18"/>
                <w:lang w:eastAsia="en-US"/>
              </w:rPr>
              <w:t>проверка сетевой организацией выполнения Заявителем ТУ, на уровне напряжения i и (или) диапазоне мощности j</w:t>
            </w:r>
          </w:p>
        </w:tc>
        <w:tc>
          <w:tcPr>
            <w:tcW w:w="528" w:type="pct"/>
            <w:vAlign w:val="center"/>
            <w:hideMark/>
          </w:tcPr>
          <w:p w14:paraId="4BE3DD17"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120,76</w:t>
            </w:r>
          </w:p>
        </w:tc>
        <w:tc>
          <w:tcPr>
            <w:tcW w:w="628" w:type="pct"/>
            <w:vAlign w:val="center"/>
            <w:hideMark/>
          </w:tcPr>
          <w:p w14:paraId="7FA58814"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33 251,83</w:t>
            </w:r>
          </w:p>
        </w:tc>
        <w:tc>
          <w:tcPr>
            <w:tcW w:w="592" w:type="pct"/>
            <w:vAlign w:val="center"/>
            <w:hideMark/>
          </w:tcPr>
          <w:p w14:paraId="0C626779"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4 015,47</w:t>
            </w:r>
          </w:p>
        </w:tc>
        <w:tc>
          <w:tcPr>
            <w:tcW w:w="548" w:type="pct"/>
            <w:vAlign w:val="center"/>
            <w:hideMark/>
          </w:tcPr>
          <w:p w14:paraId="36283857"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202,77</w:t>
            </w:r>
          </w:p>
        </w:tc>
        <w:tc>
          <w:tcPr>
            <w:tcW w:w="628" w:type="pct"/>
            <w:vAlign w:val="center"/>
            <w:hideMark/>
          </w:tcPr>
          <w:p w14:paraId="400641F7"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33 251,83</w:t>
            </w:r>
          </w:p>
        </w:tc>
        <w:tc>
          <w:tcPr>
            <w:tcW w:w="510" w:type="pct"/>
            <w:vAlign w:val="center"/>
            <w:hideMark/>
          </w:tcPr>
          <w:p w14:paraId="4B1D6AD6"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6 742,47</w:t>
            </w:r>
          </w:p>
        </w:tc>
      </w:tr>
      <w:tr w:rsidR="00A94821" w:rsidRPr="00B71A76" w14:paraId="6C0A6655" w14:textId="77777777" w:rsidTr="00A94821">
        <w:trPr>
          <w:trHeight w:val="298"/>
        </w:trPr>
        <w:tc>
          <w:tcPr>
            <w:tcW w:w="260" w:type="pct"/>
            <w:vAlign w:val="center"/>
          </w:tcPr>
          <w:p w14:paraId="6AA2B677"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1.3.</w:t>
            </w:r>
          </w:p>
        </w:tc>
        <w:tc>
          <w:tcPr>
            <w:tcW w:w="1306" w:type="pct"/>
          </w:tcPr>
          <w:p w14:paraId="7F3EE5DE" w14:textId="77777777" w:rsidR="00A94821" w:rsidRPr="00B71A76" w:rsidRDefault="00A94821" w:rsidP="00A94821">
            <w:pPr>
              <w:rPr>
                <w:rFonts w:ascii="Myriad Pro" w:eastAsia="Calibri" w:hAnsi="Myriad Pro"/>
                <w:bCs/>
                <w:sz w:val="18"/>
                <w:szCs w:val="18"/>
                <w:lang w:eastAsia="en-US"/>
              </w:rPr>
            </w:pPr>
            <w:r w:rsidRPr="00B71A76">
              <w:rPr>
                <w:rFonts w:ascii="Myriad Pro" w:eastAsia="Calibri" w:hAnsi="Myriad Pro"/>
                <w:bCs/>
                <w:sz w:val="18"/>
                <w:szCs w:val="18"/>
                <w:lang w:eastAsia="en-US"/>
              </w:rPr>
              <w:t>Осуществление сетевой организацией фактического присоединения объектов Заявителя к электрическим сетям и включение коммутационного аппарата (фиксация коммутационного аппарата в положение «включено»), на уровне напряжения i и (или) диапазоне мощности j</w:t>
            </w:r>
          </w:p>
        </w:tc>
        <w:tc>
          <w:tcPr>
            <w:tcW w:w="528" w:type="pct"/>
            <w:vAlign w:val="center"/>
          </w:tcPr>
          <w:p w14:paraId="2B057268"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520,48</w:t>
            </w:r>
          </w:p>
        </w:tc>
        <w:tc>
          <w:tcPr>
            <w:tcW w:w="628" w:type="pct"/>
            <w:vAlign w:val="center"/>
          </w:tcPr>
          <w:p w14:paraId="0B02C3E5"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33 251,83</w:t>
            </w:r>
          </w:p>
        </w:tc>
        <w:tc>
          <w:tcPr>
            <w:tcW w:w="592" w:type="pct"/>
            <w:vAlign w:val="center"/>
          </w:tcPr>
          <w:p w14:paraId="0421DFF1"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17 306,86</w:t>
            </w:r>
          </w:p>
        </w:tc>
        <w:tc>
          <w:tcPr>
            <w:tcW w:w="548" w:type="pct"/>
            <w:vAlign w:val="center"/>
          </w:tcPr>
          <w:p w14:paraId="2298D96C"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602,55</w:t>
            </w:r>
          </w:p>
        </w:tc>
        <w:tc>
          <w:tcPr>
            <w:tcW w:w="628" w:type="pct"/>
            <w:vAlign w:val="center"/>
          </w:tcPr>
          <w:p w14:paraId="5CD9D8E7"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33 251,83</w:t>
            </w:r>
          </w:p>
        </w:tc>
        <w:tc>
          <w:tcPr>
            <w:tcW w:w="510" w:type="pct"/>
            <w:vAlign w:val="center"/>
          </w:tcPr>
          <w:p w14:paraId="2C62F980"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20 035,89</w:t>
            </w:r>
          </w:p>
        </w:tc>
      </w:tr>
      <w:tr w:rsidR="00A94821" w:rsidRPr="00B71A76" w14:paraId="371FA721" w14:textId="77777777" w:rsidTr="00A94821">
        <w:trPr>
          <w:trHeight w:val="217"/>
        </w:trPr>
        <w:tc>
          <w:tcPr>
            <w:tcW w:w="260" w:type="pct"/>
            <w:vAlign w:val="center"/>
            <w:hideMark/>
          </w:tcPr>
          <w:p w14:paraId="6604CBFA"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3</w:t>
            </w:r>
          </w:p>
        </w:tc>
        <w:tc>
          <w:tcPr>
            <w:tcW w:w="1306" w:type="pct"/>
            <w:vAlign w:val="center"/>
            <w:hideMark/>
          </w:tcPr>
          <w:p w14:paraId="611234D2" w14:textId="77777777" w:rsidR="00A94821" w:rsidRPr="00B71A76" w:rsidRDefault="00A94821" w:rsidP="00A94821">
            <w:pPr>
              <w:rPr>
                <w:rFonts w:ascii="Myriad Pro" w:eastAsia="Calibri" w:hAnsi="Myriad Pro"/>
                <w:bCs/>
                <w:sz w:val="18"/>
                <w:szCs w:val="18"/>
                <w:lang w:eastAsia="en-US"/>
              </w:rPr>
            </w:pPr>
            <w:r w:rsidRPr="00B71A76">
              <w:rPr>
                <w:rFonts w:ascii="Myriad Pro" w:eastAsia="Calibri" w:hAnsi="Myriad Pro"/>
                <w:bCs/>
                <w:sz w:val="18"/>
                <w:szCs w:val="18"/>
                <w:lang w:eastAsia="en-US"/>
              </w:rPr>
              <w:t>Суммарный размер платы за технологическое присоединение [п. 3.1 * п. 3.2 / 1000]:</w:t>
            </w:r>
          </w:p>
        </w:tc>
        <w:tc>
          <w:tcPr>
            <w:tcW w:w="528" w:type="pct"/>
            <w:vAlign w:val="center"/>
            <w:hideMark/>
          </w:tcPr>
          <w:p w14:paraId="128157ED"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x</w:t>
            </w:r>
          </w:p>
        </w:tc>
        <w:tc>
          <w:tcPr>
            <w:tcW w:w="628" w:type="pct"/>
            <w:noWrap/>
            <w:vAlign w:val="center"/>
            <w:hideMark/>
          </w:tcPr>
          <w:p w14:paraId="0716C757" w14:textId="77777777" w:rsidR="00A94821" w:rsidRPr="00B71A76" w:rsidRDefault="00A94821" w:rsidP="00A94821">
            <w:pPr>
              <w:rPr>
                <w:rFonts w:ascii="Myriad Pro" w:eastAsia="Calibri" w:hAnsi="Myriad Pro"/>
                <w:bCs/>
                <w:sz w:val="18"/>
                <w:szCs w:val="18"/>
                <w:lang w:eastAsia="en-US"/>
              </w:rPr>
            </w:pPr>
            <w:r w:rsidRPr="00B71A76">
              <w:rPr>
                <w:rFonts w:ascii="Myriad Pro" w:eastAsia="Calibri" w:hAnsi="Myriad Pro"/>
                <w:bCs/>
                <w:sz w:val="18"/>
                <w:szCs w:val="18"/>
                <w:lang w:eastAsia="en-US"/>
              </w:rPr>
              <w:t> </w:t>
            </w:r>
          </w:p>
        </w:tc>
        <w:tc>
          <w:tcPr>
            <w:tcW w:w="592" w:type="pct"/>
            <w:vAlign w:val="center"/>
            <w:hideMark/>
          </w:tcPr>
          <w:p w14:paraId="0FE9F67A"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1 203,470</w:t>
            </w:r>
          </w:p>
        </w:tc>
        <w:tc>
          <w:tcPr>
            <w:tcW w:w="548" w:type="pct"/>
            <w:vAlign w:val="center"/>
            <w:hideMark/>
          </w:tcPr>
          <w:p w14:paraId="1DA15DB2"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x</w:t>
            </w:r>
          </w:p>
        </w:tc>
        <w:tc>
          <w:tcPr>
            <w:tcW w:w="628" w:type="pct"/>
            <w:vAlign w:val="center"/>
            <w:hideMark/>
          </w:tcPr>
          <w:p w14:paraId="5294320E"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x</w:t>
            </w:r>
          </w:p>
        </w:tc>
        <w:tc>
          <w:tcPr>
            <w:tcW w:w="510" w:type="pct"/>
            <w:vAlign w:val="center"/>
            <w:hideMark/>
          </w:tcPr>
          <w:p w14:paraId="1A512C5D"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1 203,470</w:t>
            </w:r>
          </w:p>
        </w:tc>
      </w:tr>
      <w:tr w:rsidR="00A94821" w:rsidRPr="00B71A76" w14:paraId="4966BE4F" w14:textId="77777777" w:rsidTr="00A94821">
        <w:trPr>
          <w:trHeight w:val="144"/>
        </w:trPr>
        <w:tc>
          <w:tcPr>
            <w:tcW w:w="260" w:type="pct"/>
            <w:vAlign w:val="center"/>
            <w:hideMark/>
          </w:tcPr>
          <w:p w14:paraId="545B716E"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lastRenderedPageBreak/>
              <w:t>3.1.</w:t>
            </w:r>
          </w:p>
        </w:tc>
        <w:tc>
          <w:tcPr>
            <w:tcW w:w="1306" w:type="pct"/>
            <w:vAlign w:val="center"/>
            <w:hideMark/>
          </w:tcPr>
          <w:p w14:paraId="531B7E00" w14:textId="77777777" w:rsidR="00A94821" w:rsidRPr="00B71A76" w:rsidRDefault="00A94821" w:rsidP="00A94821">
            <w:pPr>
              <w:rPr>
                <w:rFonts w:ascii="Myriad Pro" w:eastAsia="Calibri" w:hAnsi="Myriad Pro"/>
                <w:bCs/>
                <w:sz w:val="18"/>
                <w:szCs w:val="18"/>
                <w:lang w:eastAsia="en-US"/>
              </w:rPr>
            </w:pPr>
            <w:r w:rsidRPr="00B71A76">
              <w:rPr>
                <w:rFonts w:ascii="Myriad Pro" w:eastAsia="Calibri" w:hAnsi="Myriad Pro"/>
                <w:bCs/>
                <w:sz w:val="18"/>
                <w:szCs w:val="18"/>
                <w:lang w:eastAsia="en-US"/>
              </w:rPr>
              <w:t>Размер платы за технологическое присоединение (руб. без НДС)</w:t>
            </w:r>
          </w:p>
        </w:tc>
        <w:tc>
          <w:tcPr>
            <w:tcW w:w="528" w:type="pct"/>
            <w:vAlign w:val="center"/>
            <w:hideMark/>
          </w:tcPr>
          <w:p w14:paraId="60BD9533"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x</w:t>
            </w:r>
          </w:p>
        </w:tc>
        <w:tc>
          <w:tcPr>
            <w:tcW w:w="628" w:type="pct"/>
            <w:noWrap/>
            <w:vAlign w:val="center"/>
            <w:hideMark/>
          </w:tcPr>
          <w:p w14:paraId="64119F24" w14:textId="77777777" w:rsidR="00A94821" w:rsidRPr="00B71A76" w:rsidRDefault="00A94821" w:rsidP="00A94821">
            <w:pPr>
              <w:rPr>
                <w:rFonts w:ascii="Myriad Pro" w:eastAsia="Calibri" w:hAnsi="Myriad Pro"/>
                <w:bCs/>
                <w:sz w:val="18"/>
                <w:szCs w:val="18"/>
                <w:lang w:eastAsia="en-US"/>
              </w:rPr>
            </w:pPr>
            <w:r w:rsidRPr="00B71A76">
              <w:rPr>
                <w:rFonts w:ascii="Myriad Pro" w:eastAsia="Calibri" w:hAnsi="Myriad Pro"/>
                <w:bCs/>
                <w:sz w:val="18"/>
                <w:szCs w:val="18"/>
                <w:lang w:eastAsia="en-US"/>
              </w:rPr>
              <w:t> </w:t>
            </w:r>
          </w:p>
        </w:tc>
        <w:tc>
          <w:tcPr>
            <w:tcW w:w="592" w:type="pct"/>
            <w:vAlign w:val="center"/>
            <w:hideMark/>
          </w:tcPr>
          <w:p w14:paraId="13130B36"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466,10</w:t>
            </w:r>
          </w:p>
        </w:tc>
        <w:tc>
          <w:tcPr>
            <w:tcW w:w="548" w:type="pct"/>
            <w:vAlign w:val="center"/>
            <w:hideMark/>
          </w:tcPr>
          <w:p w14:paraId="5CA1D601"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x</w:t>
            </w:r>
          </w:p>
        </w:tc>
        <w:tc>
          <w:tcPr>
            <w:tcW w:w="628" w:type="pct"/>
            <w:vAlign w:val="center"/>
            <w:hideMark/>
          </w:tcPr>
          <w:p w14:paraId="479BD7D4"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х</w:t>
            </w:r>
          </w:p>
        </w:tc>
        <w:tc>
          <w:tcPr>
            <w:tcW w:w="510" w:type="pct"/>
            <w:vAlign w:val="center"/>
            <w:hideMark/>
          </w:tcPr>
          <w:p w14:paraId="40B3B655"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466,10</w:t>
            </w:r>
          </w:p>
        </w:tc>
      </w:tr>
      <w:tr w:rsidR="00A94821" w:rsidRPr="00B71A76" w14:paraId="22A67944" w14:textId="77777777" w:rsidTr="00A94821">
        <w:trPr>
          <w:trHeight w:val="79"/>
        </w:trPr>
        <w:tc>
          <w:tcPr>
            <w:tcW w:w="260" w:type="pct"/>
            <w:vAlign w:val="center"/>
            <w:hideMark/>
          </w:tcPr>
          <w:p w14:paraId="059FB7F7"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3.2.</w:t>
            </w:r>
          </w:p>
        </w:tc>
        <w:tc>
          <w:tcPr>
            <w:tcW w:w="1306" w:type="pct"/>
            <w:vAlign w:val="center"/>
            <w:hideMark/>
          </w:tcPr>
          <w:p w14:paraId="5B613B59" w14:textId="77777777" w:rsidR="00A94821" w:rsidRPr="00B71A76" w:rsidRDefault="00A94821" w:rsidP="00A94821">
            <w:pPr>
              <w:rPr>
                <w:rFonts w:ascii="Myriad Pro" w:eastAsia="Calibri" w:hAnsi="Myriad Pro"/>
                <w:bCs/>
                <w:sz w:val="18"/>
                <w:szCs w:val="18"/>
                <w:lang w:eastAsia="en-US"/>
              </w:rPr>
            </w:pPr>
            <w:r w:rsidRPr="00B71A76">
              <w:rPr>
                <w:rFonts w:ascii="Myriad Pro" w:eastAsia="Calibri" w:hAnsi="Myriad Pro"/>
                <w:bCs/>
                <w:sz w:val="18"/>
                <w:szCs w:val="18"/>
                <w:lang w:eastAsia="en-US"/>
              </w:rPr>
              <w:t>Плановое количество договоров на осуществление технологическое присоединение к электрическим сетям (плановое количество членов объединений (организаций), указанных в п. 9 Методических указаний по определению размера платы за технологическое присоединение к электрическим сетям, (шт.)</w:t>
            </w:r>
          </w:p>
        </w:tc>
        <w:tc>
          <w:tcPr>
            <w:tcW w:w="528" w:type="pct"/>
            <w:vAlign w:val="center"/>
            <w:hideMark/>
          </w:tcPr>
          <w:p w14:paraId="3C2E9D26"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x</w:t>
            </w:r>
          </w:p>
        </w:tc>
        <w:tc>
          <w:tcPr>
            <w:tcW w:w="628" w:type="pct"/>
            <w:noWrap/>
            <w:vAlign w:val="center"/>
            <w:hideMark/>
          </w:tcPr>
          <w:p w14:paraId="634F9025" w14:textId="77777777" w:rsidR="00A94821" w:rsidRPr="00B71A76" w:rsidRDefault="00A94821" w:rsidP="00A94821">
            <w:pPr>
              <w:rPr>
                <w:rFonts w:ascii="Myriad Pro" w:eastAsia="Calibri" w:hAnsi="Myriad Pro"/>
                <w:bCs/>
                <w:sz w:val="18"/>
                <w:szCs w:val="18"/>
                <w:lang w:eastAsia="en-US"/>
              </w:rPr>
            </w:pPr>
            <w:r w:rsidRPr="00B71A76">
              <w:rPr>
                <w:rFonts w:ascii="Myriad Pro" w:eastAsia="Calibri" w:hAnsi="Myriad Pro"/>
                <w:bCs/>
                <w:sz w:val="18"/>
                <w:szCs w:val="18"/>
                <w:lang w:eastAsia="en-US"/>
              </w:rPr>
              <w:t> </w:t>
            </w:r>
          </w:p>
        </w:tc>
        <w:tc>
          <w:tcPr>
            <w:tcW w:w="592" w:type="pct"/>
            <w:vAlign w:val="center"/>
            <w:hideMark/>
          </w:tcPr>
          <w:p w14:paraId="7E59D75F"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2 582</w:t>
            </w:r>
          </w:p>
        </w:tc>
        <w:tc>
          <w:tcPr>
            <w:tcW w:w="548" w:type="pct"/>
            <w:vAlign w:val="center"/>
            <w:hideMark/>
          </w:tcPr>
          <w:p w14:paraId="57A841FC"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x</w:t>
            </w:r>
          </w:p>
        </w:tc>
        <w:tc>
          <w:tcPr>
            <w:tcW w:w="628" w:type="pct"/>
            <w:vAlign w:val="center"/>
            <w:hideMark/>
          </w:tcPr>
          <w:p w14:paraId="6CF83EBB"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x</w:t>
            </w:r>
          </w:p>
        </w:tc>
        <w:tc>
          <w:tcPr>
            <w:tcW w:w="510" w:type="pct"/>
            <w:vAlign w:val="center"/>
            <w:hideMark/>
          </w:tcPr>
          <w:p w14:paraId="0A8B7224"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2 582</w:t>
            </w:r>
          </w:p>
        </w:tc>
      </w:tr>
      <w:tr w:rsidR="00A94821" w:rsidRPr="00B71A76" w14:paraId="2B59C2F4" w14:textId="77777777" w:rsidTr="00A94821">
        <w:trPr>
          <w:trHeight w:val="603"/>
        </w:trPr>
        <w:tc>
          <w:tcPr>
            <w:tcW w:w="260" w:type="pct"/>
            <w:vAlign w:val="center"/>
            <w:hideMark/>
          </w:tcPr>
          <w:p w14:paraId="6786E34B"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4.</w:t>
            </w:r>
          </w:p>
        </w:tc>
        <w:tc>
          <w:tcPr>
            <w:tcW w:w="1306" w:type="pct"/>
            <w:vAlign w:val="center"/>
            <w:hideMark/>
          </w:tcPr>
          <w:p w14:paraId="3CCA99ED" w14:textId="77777777" w:rsidR="00A94821" w:rsidRPr="00B71A76" w:rsidRDefault="00A94821" w:rsidP="00A94821">
            <w:pPr>
              <w:rPr>
                <w:rFonts w:ascii="Myriad Pro" w:eastAsia="Calibri" w:hAnsi="Myriad Pro"/>
                <w:bCs/>
                <w:sz w:val="18"/>
                <w:szCs w:val="18"/>
                <w:lang w:eastAsia="en-US"/>
              </w:rPr>
            </w:pPr>
            <w:r w:rsidRPr="00B71A76">
              <w:rPr>
                <w:rFonts w:ascii="Myriad Pro" w:eastAsia="Calibri" w:hAnsi="Myriad Pro"/>
                <w:bCs/>
                <w:sz w:val="18"/>
                <w:szCs w:val="18"/>
                <w:lang w:eastAsia="en-US"/>
              </w:rPr>
              <w:t>Размер расходов, связанных с осуществлением технологического присоединения к электрическим сетям, не включаемых в состав платы за технологическое присоединение (п. 1 + п. 2 - п. 3)</w:t>
            </w:r>
          </w:p>
        </w:tc>
        <w:tc>
          <w:tcPr>
            <w:tcW w:w="528" w:type="pct"/>
            <w:vAlign w:val="center"/>
            <w:hideMark/>
          </w:tcPr>
          <w:p w14:paraId="437FDF3B"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x</w:t>
            </w:r>
          </w:p>
        </w:tc>
        <w:tc>
          <w:tcPr>
            <w:tcW w:w="628" w:type="pct"/>
            <w:vAlign w:val="center"/>
            <w:hideMark/>
          </w:tcPr>
          <w:p w14:paraId="1BA3B4E0"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x</w:t>
            </w:r>
          </w:p>
        </w:tc>
        <w:tc>
          <w:tcPr>
            <w:tcW w:w="592" w:type="pct"/>
            <w:vAlign w:val="center"/>
            <w:hideMark/>
          </w:tcPr>
          <w:p w14:paraId="725EB210"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24 719,90</w:t>
            </w:r>
          </w:p>
        </w:tc>
        <w:tc>
          <w:tcPr>
            <w:tcW w:w="548" w:type="pct"/>
            <w:vAlign w:val="center"/>
            <w:hideMark/>
          </w:tcPr>
          <w:p w14:paraId="35E214F6"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x</w:t>
            </w:r>
          </w:p>
        </w:tc>
        <w:tc>
          <w:tcPr>
            <w:tcW w:w="628" w:type="pct"/>
            <w:vAlign w:val="center"/>
            <w:hideMark/>
          </w:tcPr>
          <w:p w14:paraId="3D4AF2AA"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x</w:t>
            </w:r>
          </w:p>
        </w:tc>
        <w:tc>
          <w:tcPr>
            <w:tcW w:w="510" w:type="pct"/>
            <w:vAlign w:val="center"/>
            <w:hideMark/>
          </w:tcPr>
          <w:p w14:paraId="7F4C40AA"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32 902,93</w:t>
            </w:r>
          </w:p>
        </w:tc>
      </w:tr>
    </w:tbl>
    <w:p w14:paraId="2D98D499" w14:textId="77777777" w:rsidR="00A94821" w:rsidRPr="00B71A76" w:rsidRDefault="00A94821" w:rsidP="00A94821">
      <w:pPr>
        <w:autoSpaceDE w:val="0"/>
        <w:autoSpaceDN w:val="0"/>
        <w:adjustRightInd w:val="0"/>
        <w:ind w:firstLine="708"/>
        <w:jc w:val="center"/>
        <w:rPr>
          <w:rFonts w:ascii="Myriad Pro" w:eastAsia="Calibri" w:hAnsi="Myriad Pro"/>
          <w:b/>
          <w:bCs/>
          <w:sz w:val="22"/>
          <w:szCs w:val="26"/>
          <w:lang w:eastAsia="en-US"/>
        </w:rPr>
      </w:pPr>
    </w:p>
    <w:p w14:paraId="5B20AFC5" w14:textId="77777777" w:rsidR="00A94821" w:rsidRPr="00B71A76" w:rsidRDefault="00A94821" w:rsidP="00A94821">
      <w:pPr>
        <w:autoSpaceDE w:val="0"/>
        <w:autoSpaceDN w:val="0"/>
        <w:adjustRightInd w:val="0"/>
        <w:ind w:firstLine="708"/>
        <w:jc w:val="center"/>
        <w:rPr>
          <w:rFonts w:ascii="Myriad Pro" w:eastAsia="Calibri" w:hAnsi="Myriad Pro"/>
          <w:b/>
          <w:bCs/>
          <w:sz w:val="22"/>
          <w:szCs w:val="26"/>
          <w:lang w:eastAsia="en-US"/>
        </w:rPr>
      </w:pPr>
      <w:r w:rsidRPr="00B71A76">
        <w:rPr>
          <w:rFonts w:ascii="Myriad Pro" w:eastAsia="Calibri" w:hAnsi="Myriad Pro"/>
          <w:b/>
          <w:bCs/>
          <w:sz w:val="22"/>
          <w:szCs w:val="26"/>
          <w:lang w:eastAsia="en-US"/>
        </w:rPr>
        <w:t>Расчет размера расходов, связанных с осуществлением технологического присоединения энергопринимающих устройств максимальной мощностью, не превышающей 15 кВт включительно, не включаемых в состав платы за технологическое присоединение по уровню напряжения 6-10 кВ</w:t>
      </w:r>
    </w:p>
    <w:tbl>
      <w:tblPr>
        <w:tblW w:w="5000" w:type="pct"/>
        <w:tblLook w:val="04A0" w:firstRow="1" w:lastRow="0" w:firstColumn="1" w:lastColumn="0" w:noHBand="0" w:noVBand="1"/>
      </w:tblPr>
      <w:tblGrid>
        <w:gridCol w:w="509"/>
        <w:gridCol w:w="2277"/>
        <w:gridCol w:w="1037"/>
        <w:gridCol w:w="1233"/>
        <w:gridCol w:w="992"/>
        <w:gridCol w:w="11"/>
        <w:gridCol w:w="1047"/>
        <w:gridCol w:w="11"/>
        <w:gridCol w:w="1224"/>
        <w:gridCol w:w="11"/>
        <w:gridCol w:w="977"/>
        <w:gridCol w:w="15"/>
      </w:tblGrid>
      <w:tr w:rsidR="00A94821" w:rsidRPr="00B71A76" w14:paraId="241D2784" w14:textId="77777777" w:rsidTr="00A94821">
        <w:trPr>
          <w:trHeight w:val="558"/>
          <w:tblHeader/>
        </w:trPr>
        <w:tc>
          <w:tcPr>
            <w:tcW w:w="27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0040FA1" w14:textId="77777777" w:rsidR="00A94821" w:rsidRPr="00B71A76" w:rsidRDefault="00A94821" w:rsidP="00A94821">
            <w:pPr>
              <w:jc w:val="center"/>
              <w:rPr>
                <w:rFonts w:ascii="Myriad Pro" w:eastAsia="Calibri" w:hAnsi="Myriad Pro"/>
                <w:b/>
                <w:bCs/>
                <w:color w:val="FFFFFF"/>
                <w:sz w:val="18"/>
                <w:szCs w:val="18"/>
                <w:lang w:eastAsia="en-US"/>
              </w:rPr>
            </w:pPr>
            <w:r w:rsidRPr="00B71A76">
              <w:rPr>
                <w:rFonts w:ascii="Myriad Pro" w:eastAsia="Calibri" w:hAnsi="Myriad Pro"/>
                <w:b/>
                <w:bCs/>
                <w:color w:val="FFFFFF"/>
                <w:sz w:val="18"/>
                <w:szCs w:val="18"/>
                <w:lang w:eastAsia="en-US"/>
              </w:rPr>
              <w:t>N п/п</w:t>
            </w:r>
          </w:p>
        </w:tc>
        <w:tc>
          <w:tcPr>
            <w:tcW w:w="121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6D85F05" w14:textId="77777777" w:rsidR="00A94821" w:rsidRPr="00B71A76" w:rsidRDefault="00A94821" w:rsidP="00A94821">
            <w:pPr>
              <w:jc w:val="center"/>
              <w:rPr>
                <w:rFonts w:ascii="Myriad Pro" w:eastAsia="Calibri" w:hAnsi="Myriad Pro"/>
                <w:b/>
                <w:bCs/>
                <w:color w:val="FFFFFF"/>
                <w:sz w:val="18"/>
                <w:szCs w:val="18"/>
                <w:lang w:eastAsia="en-US"/>
              </w:rPr>
            </w:pPr>
            <w:r w:rsidRPr="00B71A76">
              <w:rPr>
                <w:rFonts w:ascii="Myriad Pro" w:eastAsia="Calibri" w:hAnsi="Myriad Pro"/>
                <w:b/>
                <w:bCs/>
                <w:color w:val="FFFFFF"/>
                <w:sz w:val="18"/>
                <w:szCs w:val="18"/>
                <w:lang w:eastAsia="en-US"/>
              </w:rPr>
              <w:t>Показатели</w:t>
            </w:r>
          </w:p>
        </w:tc>
        <w:tc>
          <w:tcPr>
            <w:tcW w:w="1752"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5C1F9E4" w14:textId="77777777" w:rsidR="00A94821" w:rsidRPr="00B71A76" w:rsidRDefault="00A94821" w:rsidP="00A94821">
            <w:pPr>
              <w:jc w:val="center"/>
              <w:rPr>
                <w:rFonts w:ascii="Myriad Pro" w:eastAsia="Calibri" w:hAnsi="Myriad Pro"/>
                <w:b/>
                <w:bCs/>
                <w:color w:val="FFFFFF"/>
                <w:sz w:val="18"/>
                <w:szCs w:val="18"/>
                <w:lang w:eastAsia="en-US"/>
              </w:rPr>
            </w:pPr>
            <w:r w:rsidRPr="00B71A76">
              <w:rPr>
                <w:rFonts w:ascii="Myriad Pro" w:eastAsia="Calibri" w:hAnsi="Myriad Pro"/>
                <w:b/>
                <w:bCs/>
                <w:color w:val="FFFFFF"/>
                <w:sz w:val="18"/>
                <w:szCs w:val="18"/>
                <w:lang w:eastAsia="en-US"/>
              </w:rPr>
              <w:t>Фактические данные за 2016 год</w:t>
            </w:r>
          </w:p>
        </w:tc>
        <w:tc>
          <w:tcPr>
            <w:tcW w:w="1758" w:type="pct"/>
            <w:gridSpan w:val="6"/>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D9C66B5" w14:textId="77777777" w:rsidR="00A94821" w:rsidRPr="00B71A76" w:rsidRDefault="00A94821" w:rsidP="00A94821">
            <w:pPr>
              <w:jc w:val="center"/>
              <w:rPr>
                <w:rFonts w:ascii="Myriad Pro" w:eastAsia="Calibri" w:hAnsi="Myriad Pro"/>
                <w:b/>
                <w:bCs/>
                <w:color w:val="FFFFFF"/>
                <w:sz w:val="18"/>
                <w:szCs w:val="18"/>
                <w:lang w:eastAsia="en-US"/>
              </w:rPr>
            </w:pPr>
            <w:r w:rsidRPr="00B71A76">
              <w:rPr>
                <w:rFonts w:ascii="Myriad Pro" w:eastAsia="Calibri" w:hAnsi="Myriad Pro"/>
                <w:b/>
                <w:bCs/>
                <w:color w:val="FFFFFF"/>
                <w:sz w:val="18"/>
                <w:szCs w:val="18"/>
                <w:lang w:eastAsia="en-US"/>
              </w:rPr>
              <w:t xml:space="preserve">Расчетные (фактические) данные за 2016 год </w:t>
            </w:r>
          </w:p>
        </w:tc>
      </w:tr>
      <w:tr w:rsidR="00A94821" w:rsidRPr="00B71A76" w14:paraId="2E775217" w14:textId="77777777" w:rsidTr="00A94821">
        <w:trPr>
          <w:trHeight w:val="1530"/>
          <w:tblHeader/>
        </w:trPr>
        <w:tc>
          <w:tcPr>
            <w:tcW w:w="27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D81ACE0" w14:textId="77777777" w:rsidR="00A94821" w:rsidRPr="00B71A76" w:rsidRDefault="00A94821" w:rsidP="00A94821">
            <w:pPr>
              <w:rPr>
                <w:rFonts w:ascii="Myriad Pro" w:eastAsia="Calibri" w:hAnsi="Myriad Pro"/>
                <w:b/>
                <w:bCs/>
                <w:color w:val="FFFFFF"/>
                <w:sz w:val="18"/>
                <w:szCs w:val="18"/>
                <w:lang w:eastAsia="en-US"/>
              </w:rPr>
            </w:pPr>
          </w:p>
        </w:tc>
        <w:tc>
          <w:tcPr>
            <w:tcW w:w="121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2D1D083" w14:textId="77777777" w:rsidR="00A94821" w:rsidRPr="00B71A76" w:rsidRDefault="00A94821" w:rsidP="00A94821">
            <w:pPr>
              <w:rPr>
                <w:rFonts w:ascii="Myriad Pro" w:eastAsia="Calibri" w:hAnsi="Myriad Pro"/>
                <w:b/>
                <w:bCs/>
                <w:color w:val="FFFFFF"/>
                <w:sz w:val="18"/>
                <w:szCs w:val="18"/>
                <w:lang w:eastAsia="en-US"/>
              </w:rPr>
            </w:pPr>
          </w:p>
        </w:tc>
        <w:tc>
          <w:tcPr>
            <w:tcW w:w="55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63901D8" w14:textId="77777777" w:rsidR="00A94821" w:rsidRPr="00B71A76" w:rsidRDefault="00A94821" w:rsidP="00A94821">
            <w:pPr>
              <w:jc w:val="center"/>
              <w:rPr>
                <w:rFonts w:ascii="Myriad Pro" w:eastAsia="Calibri" w:hAnsi="Myriad Pro"/>
                <w:b/>
                <w:bCs/>
                <w:color w:val="FFFFFF"/>
                <w:sz w:val="18"/>
                <w:szCs w:val="18"/>
                <w:lang w:eastAsia="en-US"/>
              </w:rPr>
            </w:pPr>
            <w:r w:rsidRPr="00B71A76">
              <w:rPr>
                <w:rFonts w:ascii="Myriad Pro" w:eastAsia="Calibri" w:hAnsi="Myriad Pro"/>
                <w:b/>
                <w:bCs/>
                <w:color w:val="FFFFFF"/>
                <w:sz w:val="18"/>
                <w:szCs w:val="18"/>
                <w:lang w:eastAsia="en-US"/>
              </w:rPr>
              <w:t>ставка платы (руб./кВт, руб./км, руб./шт.)</w:t>
            </w:r>
          </w:p>
        </w:tc>
        <w:tc>
          <w:tcPr>
            <w:tcW w:w="66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4085D30" w14:textId="77777777" w:rsidR="00A94821" w:rsidRPr="00B71A76" w:rsidRDefault="00A94821" w:rsidP="00A94821">
            <w:pPr>
              <w:jc w:val="center"/>
              <w:rPr>
                <w:rFonts w:ascii="Myriad Pro" w:eastAsia="Calibri" w:hAnsi="Myriad Pro"/>
                <w:b/>
                <w:bCs/>
                <w:color w:val="FFFFFF"/>
                <w:sz w:val="18"/>
                <w:szCs w:val="18"/>
                <w:lang w:eastAsia="en-US"/>
              </w:rPr>
            </w:pPr>
            <w:r w:rsidRPr="00B71A76">
              <w:rPr>
                <w:rFonts w:ascii="Myriad Pro" w:eastAsia="Calibri" w:hAnsi="Myriad Pro"/>
                <w:b/>
                <w:bCs/>
                <w:color w:val="FFFFFF"/>
                <w:sz w:val="18"/>
                <w:szCs w:val="18"/>
                <w:lang w:eastAsia="en-US"/>
              </w:rPr>
              <w:t>мощность, длина линий, количество (кВт, км, шт.)</w:t>
            </w:r>
          </w:p>
        </w:tc>
        <w:tc>
          <w:tcPr>
            <w:tcW w:w="537"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FEBCA3C" w14:textId="77777777" w:rsidR="00A94821" w:rsidRPr="00B71A76" w:rsidRDefault="00A94821" w:rsidP="00A94821">
            <w:pPr>
              <w:jc w:val="center"/>
              <w:rPr>
                <w:rFonts w:ascii="Myriad Pro" w:eastAsia="Calibri" w:hAnsi="Myriad Pro"/>
                <w:b/>
                <w:bCs/>
                <w:color w:val="FFFFFF"/>
                <w:sz w:val="18"/>
                <w:szCs w:val="18"/>
                <w:lang w:eastAsia="en-US"/>
              </w:rPr>
            </w:pPr>
            <w:r w:rsidRPr="00B71A76">
              <w:rPr>
                <w:rFonts w:ascii="Myriad Pro" w:eastAsia="Calibri" w:hAnsi="Myriad Pro"/>
                <w:b/>
                <w:bCs/>
                <w:color w:val="FFFFFF"/>
                <w:sz w:val="18"/>
                <w:szCs w:val="18"/>
                <w:lang w:eastAsia="en-US"/>
              </w:rPr>
              <w:t>расходы (тыс. руб.)</w:t>
            </w:r>
          </w:p>
        </w:tc>
        <w:tc>
          <w:tcPr>
            <w:tcW w:w="56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3BA4ACB" w14:textId="77777777" w:rsidR="00A94821" w:rsidRPr="00B71A76" w:rsidRDefault="00A94821" w:rsidP="00A94821">
            <w:pPr>
              <w:jc w:val="center"/>
              <w:rPr>
                <w:rFonts w:ascii="Myriad Pro" w:eastAsia="Calibri" w:hAnsi="Myriad Pro"/>
                <w:b/>
                <w:bCs/>
                <w:color w:val="FFFFFF"/>
                <w:sz w:val="18"/>
                <w:szCs w:val="18"/>
                <w:lang w:eastAsia="en-US"/>
              </w:rPr>
            </w:pPr>
            <w:r w:rsidRPr="00B71A76">
              <w:rPr>
                <w:rFonts w:ascii="Myriad Pro" w:eastAsia="Calibri" w:hAnsi="Myriad Pro"/>
                <w:b/>
                <w:bCs/>
                <w:color w:val="FFFFFF"/>
                <w:sz w:val="18"/>
                <w:szCs w:val="18"/>
                <w:lang w:eastAsia="en-US"/>
              </w:rPr>
              <w:t>стандарт, тариф, ставка (руб./кВт, руб./км, руб./шт.)</w:t>
            </w:r>
          </w:p>
        </w:tc>
        <w:tc>
          <w:tcPr>
            <w:tcW w:w="661"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CD43645" w14:textId="77777777" w:rsidR="00A94821" w:rsidRPr="00B71A76" w:rsidRDefault="00A94821" w:rsidP="00A94821">
            <w:pPr>
              <w:jc w:val="center"/>
              <w:rPr>
                <w:rFonts w:ascii="Myriad Pro" w:eastAsia="Calibri" w:hAnsi="Myriad Pro"/>
                <w:b/>
                <w:bCs/>
                <w:color w:val="FFFFFF"/>
                <w:sz w:val="18"/>
                <w:szCs w:val="18"/>
                <w:lang w:eastAsia="en-US"/>
              </w:rPr>
            </w:pPr>
            <w:r w:rsidRPr="00B71A76">
              <w:rPr>
                <w:rFonts w:ascii="Myriad Pro" w:eastAsia="Calibri" w:hAnsi="Myriad Pro"/>
                <w:b/>
                <w:bCs/>
                <w:color w:val="FFFFFF"/>
                <w:sz w:val="18"/>
                <w:szCs w:val="18"/>
                <w:lang w:eastAsia="en-US"/>
              </w:rPr>
              <w:t>мощность, длина линий, количество (кВт, км, шт.)</w:t>
            </w:r>
          </w:p>
        </w:tc>
        <w:tc>
          <w:tcPr>
            <w:tcW w:w="531"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432DDE5" w14:textId="77777777" w:rsidR="00A94821" w:rsidRPr="00B71A76" w:rsidRDefault="00A94821" w:rsidP="00A94821">
            <w:pPr>
              <w:jc w:val="center"/>
              <w:rPr>
                <w:rFonts w:ascii="Myriad Pro" w:eastAsia="Calibri" w:hAnsi="Myriad Pro"/>
                <w:b/>
                <w:bCs/>
                <w:color w:val="FFFFFF"/>
                <w:sz w:val="18"/>
                <w:szCs w:val="18"/>
                <w:lang w:eastAsia="en-US"/>
              </w:rPr>
            </w:pPr>
            <w:r w:rsidRPr="00B71A76">
              <w:rPr>
                <w:rFonts w:ascii="Myriad Pro" w:eastAsia="Calibri" w:hAnsi="Myriad Pro"/>
                <w:b/>
                <w:bCs/>
                <w:color w:val="FFFFFF"/>
                <w:sz w:val="18"/>
                <w:szCs w:val="18"/>
                <w:lang w:eastAsia="en-US"/>
              </w:rPr>
              <w:t>расходы (тыс. руб.)</w:t>
            </w:r>
          </w:p>
        </w:tc>
      </w:tr>
      <w:tr w:rsidR="00A94821" w:rsidRPr="00B71A76" w14:paraId="21BDE960" w14:textId="77777777" w:rsidTr="00A94821">
        <w:trPr>
          <w:trHeight w:val="1215"/>
        </w:trPr>
        <w:tc>
          <w:tcPr>
            <w:tcW w:w="272" w:type="pct"/>
            <w:tcBorders>
              <w:top w:val="single" w:sz="4" w:space="0" w:color="FFFFFF" w:themeColor="background1"/>
              <w:left w:val="single" w:sz="4" w:space="0" w:color="auto"/>
              <w:bottom w:val="single" w:sz="4" w:space="0" w:color="auto"/>
              <w:right w:val="single" w:sz="4" w:space="0" w:color="auto"/>
            </w:tcBorders>
            <w:shd w:val="clear" w:color="auto" w:fill="FFFFFF" w:themeFill="background1"/>
            <w:vAlign w:val="center"/>
            <w:hideMark/>
          </w:tcPr>
          <w:p w14:paraId="3295032A"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1.</w:t>
            </w:r>
          </w:p>
        </w:tc>
        <w:tc>
          <w:tcPr>
            <w:tcW w:w="1218" w:type="pct"/>
            <w:tcBorders>
              <w:top w:val="single" w:sz="4" w:space="0" w:color="FFFFFF" w:themeColor="background1"/>
              <w:left w:val="nil"/>
              <w:bottom w:val="single" w:sz="4" w:space="0" w:color="auto"/>
              <w:right w:val="single" w:sz="4" w:space="0" w:color="auto"/>
            </w:tcBorders>
            <w:shd w:val="clear" w:color="auto" w:fill="FFFFFF" w:themeFill="background1"/>
            <w:vAlign w:val="center"/>
            <w:hideMark/>
          </w:tcPr>
          <w:p w14:paraId="19A72EB0" w14:textId="77777777" w:rsidR="00A94821" w:rsidRPr="00B71A76" w:rsidRDefault="00A94821" w:rsidP="00A94821">
            <w:pPr>
              <w:rPr>
                <w:rFonts w:ascii="Myriad Pro" w:eastAsia="Calibri" w:hAnsi="Myriad Pro"/>
                <w:bCs/>
                <w:sz w:val="18"/>
                <w:szCs w:val="18"/>
                <w:lang w:eastAsia="en-US"/>
              </w:rPr>
            </w:pPr>
            <w:r w:rsidRPr="00B71A76">
              <w:rPr>
                <w:rFonts w:ascii="Myriad Pro" w:eastAsia="Calibri" w:hAnsi="Myriad Pro"/>
                <w:bCs/>
                <w:sz w:val="18"/>
                <w:szCs w:val="18"/>
                <w:lang w:eastAsia="en-US"/>
              </w:rPr>
              <w:t>Расходы на выполнение организационно-технических мероприятий, связанные с осуществлением технологического присоединения [пункт 1.1 + пункт 1.2]:</w:t>
            </w:r>
          </w:p>
        </w:tc>
        <w:tc>
          <w:tcPr>
            <w:tcW w:w="555" w:type="pct"/>
            <w:tcBorders>
              <w:top w:val="single" w:sz="4" w:space="0" w:color="FFFFFF" w:themeColor="background1"/>
              <w:left w:val="nil"/>
              <w:bottom w:val="single" w:sz="4" w:space="0" w:color="auto"/>
              <w:right w:val="single" w:sz="4" w:space="0" w:color="auto"/>
            </w:tcBorders>
            <w:shd w:val="clear" w:color="auto" w:fill="FFFFFF" w:themeFill="background1"/>
            <w:vAlign w:val="center"/>
            <w:hideMark/>
          </w:tcPr>
          <w:p w14:paraId="3DB6D3E7"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990,02</w:t>
            </w:r>
          </w:p>
        </w:tc>
        <w:tc>
          <w:tcPr>
            <w:tcW w:w="660" w:type="pct"/>
            <w:tcBorders>
              <w:top w:val="single" w:sz="4" w:space="0" w:color="FFFFFF" w:themeColor="background1"/>
              <w:left w:val="nil"/>
              <w:bottom w:val="single" w:sz="4" w:space="0" w:color="auto"/>
              <w:right w:val="single" w:sz="4" w:space="0" w:color="auto"/>
            </w:tcBorders>
            <w:shd w:val="clear" w:color="auto" w:fill="FFFFFF" w:themeFill="background1"/>
            <w:vAlign w:val="center"/>
            <w:hideMark/>
          </w:tcPr>
          <w:p w14:paraId="29EC2713"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120,50</w:t>
            </w:r>
          </w:p>
        </w:tc>
        <w:tc>
          <w:tcPr>
            <w:tcW w:w="537" w:type="pct"/>
            <w:gridSpan w:val="2"/>
            <w:tcBorders>
              <w:top w:val="single" w:sz="4" w:space="0" w:color="FFFFFF" w:themeColor="background1"/>
              <w:left w:val="nil"/>
              <w:bottom w:val="single" w:sz="4" w:space="0" w:color="auto"/>
              <w:right w:val="single" w:sz="4" w:space="0" w:color="auto"/>
            </w:tcBorders>
            <w:shd w:val="clear" w:color="auto" w:fill="FFFFFF" w:themeFill="background1"/>
            <w:vAlign w:val="center"/>
            <w:hideMark/>
          </w:tcPr>
          <w:p w14:paraId="63A3DBCB"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119,297</w:t>
            </w:r>
          </w:p>
        </w:tc>
        <w:tc>
          <w:tcPr>
            <w:tcW w:w="566" w:type="pct"/>
            <w:gridSpan w:val="2"/>
            <w:tcBorders>
              <w:top w:val="single" w:sz="4" w:space="0" w:color="FFFFFF" w:themeColor="background1"/>
              <w:left w:val="nil"/>
              <w:bottom w:val="single" w:sz="4" w:space="0" w:color="auto"/>
              <w:right w:val="single" w:sz="4" w:space="0" w:color="auto"/>
            </w:tcBorders>
            <w:shd w:val="clear" w:color="auto" w:fill="FFFFFF" w:themeFill="background1"/>
            <w:vAlign w:val="center"/>
            <w:hideMark/>
          </w:tcPr>
          <w:p w14:paraId="2033D70F"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1 089,12</w:t>
            </w:r>
          </w:p>
        </w:tc>
        <w:tc>
          <w:tcPr>
            <w:tcW w:w="661" w:type="pct"/>
            <w:gridSpan w:val="2"/>
            <w:tcBorders>
              <w:top w:val="single" w:sz="4" w:space="0" w:color="FFFFFF" w:themeColor="background1"/>
              <w:left w:val="nil"/>
              <w:bottom w:val="single" w:sz="4" w:space="0" w:color="auto"/>
              <w:right w:val="single" w:sz="4" w:space="0" w:color="auto"/>
            </w:tcBorders>
            <w:shd w:val="clear" w:color="auto" w:fill="FFFFFF" w:themeFill="background1"/>
            <w:vAlign w:val="center"/>
            <w:hideMark/>
          </w:tcPr>
          <w:p w14:paraId="7FCE2BE5"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120,50</w:t>
            </w:r>
          </w:p>
        </w:tc>
        <w:tc>
          <w:tcPr>
            <w:tcW w:w="531" w:type="pct"/>
            <w:gridSpan w:val="2"/>
            <w:tcBorders>
              <w:top w:val="single" w:sz="4" w:space="0" w:color="FFFFFF" w:themeColor="background1"/>
              <w:left w:val="nil"/>
              <w:bottom w:val="single" w:sz="4" w:space="0" w:color="auto"/>
              <w:right w:val="single" w:sz="4" w:space="0" w:color="auto"/>
            </w:tcBorders>
            <w:shd w:val="clear" w:color="auto" w:fill="FFFFFF" w:themeFill="background1"/>
            <w:vAlign w:val="center"/>
            <w:hideMark/>
          </w:tcPr>
          <w:p w14:paraId="2376DB0B"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131,239</w:t>
            </w:r>
          </w:p>
        </w:tc>
      </w:tr>
      <w:tr w:rsidR="00A94821" w:rsidRPr="00B71A76" w14:paraId="54038BBE" w14:textId="77777777" w:rsidTr="00A94821">
        <w:trPr>
          <w:trHeight w:val="1050"/>
        </w:trPr>
        <w:tc>
          <w:tcPr>
            <w:tcW w:w="272" w:type="pct"/>
            <w:tcBorders>
              <w:top w:val="nil"/>
              <w:left w:val="single" w:sz="4" w:space="0" w:color="auto"/>
              <w:bottom w:val="single" w:sz="4" w:space="0" w:color="auto"/>
              <w:right w:val="single" w:sz="4" w:space="0" w:color="auto"/>
            </w:tcBorders>
            <w:shd w:val="clear" w:color="auto" w:fill="auto"/>
            <w:vAlign w:val="center"/>
            <w:hideMark/>
          </w:tcPr>
          <w:p w14:paraId="0DAEBA15"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1.1.</w:t>
            </w:r>
          </w:p>
        </w:tc>
        <w:tc>
          <w:tcPr>
            <w:tcW w:w="1218" w:type="pct"/>
            <w:tcBorders>
              <w:top w:val="nil"/>
              <w:left w:val="nil"/>
              <w:bottom w:val="single" w:sz="4" w:space="0" w:color="auto"/>
              <w:right w:val="single" w:sz="4" w:space="0" w:color="auto"/>
            </w:tcBorders>
            <w:shd w:val="clear" w:color="auto" w:fill="auto"/>
            <w:vAlign w:val="center"/>
            <w:hideMark/>
          </w:tcPr>
          <w:p w14:paraId="03255F92" w14:textId="77777777" w:rsidR="00A94821" w:rsidRPr="00B71A76" w:rsidRDefault="00A94821" w:rsidP="00A94821">
            <w:pPr>
              <w:rPr>
                <w:rFonts w:ascii="Myriad Pro" w:eastAsia="Calibri" w:hAnsi="Myriad Pro"/>
                <w:bCs/>
                <w:sz w:val="18"/>
                <w:szCs w:val="18"/>
                <w:lang w:eastAsia="en-US"/>
              </w:rPr>
            </w:pPr>
            <w:r w:rsidRPr="00B71A76">
              <w:rPr>
                <w:rFonts w:ascii="Myriad Pro" w:eastAsia="Calibri" w:hAnsi="Myriad Pro"/>
                <w:bCs/>
                <w:sz w:val="18"/>
                <w:szCs w:val="18"/>
                <w:lang w:eastAsia="en-US"/>
              </w:rPr>
              <w:t>подготовка и выдача сетевой организацией технических условий (ТУ) Заявителю, на уровне напряжения i и (или) диапазоне мощности j</w:t>
            </w:r>
          </w:p>
        </w:tc>
        <w:tc>
          <w:tcPr>
            <w:tcW w:w="555" w:type="pct"/>
            <w:tcBorders>
              <w:top w:val="nil"/>
              <w:left w:val="nil"/>
              <w:bottom w:val="single" w:sz="4" w:space="0" w:color="auto"/>
              <w:right w:val="single" w:sz="4" w:space="0" w:color="auto"/>
            </w:tcBorders>
            <w:shd w:val="clear" w:color="auto" w:fill="auto"/>
            <w:vAlign w:val="center"/>
            <w:hideMark/>
          </w:tcPr>
          <w:p w14:paraId="4BD01065"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192,44</w:t>
            </w:r>
          </w:p>
        </w:tc>
        <w:tc>
          <w:tcPr>
            <w:tcW w:w="660" w:type="pct"/>
            <w:tcBorders>
              <w:top w:val="nil"/>
              <w:left w:val="nil"/>
              <w:bottom w:val="single" w:sz="4" w:space="0" w:color="auto"/>
              <w:right w:val="single" w:sz="4" w:space="0" w:color="auto"/>
            </w:tcBorders>
            <w:shd w:val="clear" w:color="auto" w:fill="auto"/>
            <w:vAlign w:val="center"/>
            <w:hideMark/>
          </w:tcPr>
          <w:p w14:paraId="0811E0EB"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120,50</w:t>
            </w:r>
          </w:p>
        </w:tc>
        <w:tc>
          <w:tcPr>
            <w:tcW w:w="537" w:type="pct"/>
            <w:gridSpan w:val="2"/>
            <w:tcBorders>
              <w:top w:val="nil"/>
              <w:left w:val="nil"/>
              <w:bottom w:val="single" w:sz="4" w:space="0" w:color="auto"/>
              <w:right w:val="single" w:sz="4" w:space="0" w:color="auto"/>
            </w:tcBorders>
            <w:shd w:val="clear" w:color="auto" w:fill="auto"/>
            <w:vAlign w:val="center"/>
            <w:hideMark/>
          </w:tcPr>
          <w:p w14:paraId="30EE42E8"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23,189</w:t>
            </w:r>
          </w:p>
        </w:tc>
        <w:tc>
          <w:tcPr>
            <w:tcW w:w="566" w:type="pct"/>
            <w:gridSpan w:val="2"/>
            <w:tcBorders>
              <w:top w:val="nil"/>
              <w:left w:val="nil"/>
              <w:bottom w:val="single" w:sz="4" w:space="0" w:color="auto"/>
              <w:right w:val="single" w:sz="4" w:space="0" w:color="auto"/>
            </w:tcBorders>
            <w:shd w:val="clear" w:color="auto" w:fill="auto"/>
            <w:vAlign w:val="center"/>
            <w:hideMark/>
          </w:tcPr>
          <w:p w14:paraId="3F898636"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225,3</w:t>
            </w:r>
          </w:p>
        </w:tc>
        <w:tc>
          <w:tcPr>
            <w:tcW w:w="661" w:type="pct"/>
            <w:gridSpan w:val="2"/>
            <w:tcBorders>
              <w:top w:val="nil"/>
              <w:left w:val="nil"/>
              <w:bottom w:val="single" w:sz="4" w:space="0" w:color="auto"/>
              <w:right w:val="single" w:sz="4" w:space="0" w:color="auto"/>
            </w:tcBorders>
            <w:shd w:val="clear" w:color="auto" w:fill="auto"/>
            <w:vAlign w:val="center"/>
            <w:hideMark/>
          </w:tcPr>
          <w:p w14:paraId="19EEADD8"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120,50</w:t>
            </w:r>
          </w:p>
        </w:tc>
        <w:tc>
          <w:tcPr>
            <w:tcW w:w="531" w:type="pct"/>
            <w:gridSpan w:val="2"/>
            <w:tcBorders>
              <w:top w:val="nil"/>
              <w:left w:val="nil"/>
              <w:bottom w:val="single" w:sz="4" w:space="0" w:color="auto"/>
              <w:right w:val="single" w:sz="4" w:space="0" w:color="auto"/>
            </w:tcBorders>
            <w:shd w:val="clear" w:color="auto" w:fill="auto"/>
            <w:vAlign w:val="center"/>
            <w:hideMark/>
          </w:tcPr>
          <w:p w14:paraId="74900458"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27,149</w:t>
            </w:r>
          </w:p>
        </w:tc>
      </w:tr>
      <w:tr w:rsidR="00A94821" w:rsidRPr="00B71A76" w14:paraId="57481FEA" w14:textId="77777777" w:rsidTr="00A94821">
        <w:trPr>
          <w:trHeight w:val="1050"/>
        </w:trPr>
        <w:tc>
          <w:tcPr>
            <w:tcW w:w="272" w:type="pct"/>
            <w:tcBorders>
              <w:top w:val="nil"/>
              <w:left w:val="single" w:sz="4" w:space="0" w:color="auto"/>
              <w:bottom w:val="single" w:sz="4" w:space="0" w:color="auto"/>
              <w:right w:val="single" w:sz="4" w:space="0" w:color="auto"/>
            </w:tcBorders>
            <w:shd w:val="clear" w:color="auto" w:fill="auto"/>
            <w:vAlign w:val="center"/>
            <w:hideMark/>
          </w:tcPr>
          <w:p w14:paraId="2714E7E5"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lastRenderedPageBreak/>
              <w:t>1.2.</w:t>
            </w:r>
          </w:p>
        </w:tc>
        <w:tc>
          <w:tcPr>
            <w:tcW w:w="1218" w:type="pct"/>
            <w:tcBorders>
              <w:top w:val="nil"/>
              <w:left w:val="nil"/>
              <w:bottom w:val="single" w:sz="4" w:space="0" w:color="auto"/>
              <w:right w:val="single" w:sz="4" w:space="0" w:color="auto"/>
            </w:tcBorders>
            <w:shd w:val="clear" w:color="auto" w:fill="auto"/>
            <w:vAlign w:val="center"/>
            <w:hideMark/>
          </w:tcPr>
          <w:p w14:paraId="6810F6EF" w14:textId="77777777" w:rsidR="00A94821" w:rsidRPr="00B71A76" w:rsidRDefault="00A94821" w:rsidP="00A94821">
            <w:pPr>
              <w:rPr>
                <w:rFonts w:ascii="Myriad Pro" w:eastAsia="Calibri" w:hAnsi="Myriad Pro"/>
                <w:bCs/>
                <w:sz w:val="18"/>
                <w:szCs w:val="18"/>
                <w:lang w:eastAsia="en-US"/>
              </w:rPr>
            </w:pPr>
            <w:r w:rsidRPr="00B71A76">
              <w:rPr>
                <w:rFonts w:ascii="Myriad Pro" w:eastAsia="Calibri" w:hAnsi="Myriad Pro"/>
                <w:bCs/>
                <w:sz w:val="18"/>
                <w:szCs w:val="18"/>
                <w:lang w:eastAsia="en-US"/>
              </w:rPr>
              <w:t>проверка сетевой организацией выполнения Заявителем ТУ, на уровне напряжения i и (или) диапазоне мощности j</w:t>
            </w:r>
          </w:p>
        </w:tc>
        <w:tc>
          <w:tcPr>
            <w:tcW w:w="555" w:type="pct"/>
            <w:tcBorders>
              <w:top w:val="nil"/>
              <w:left w:val="nil"/>
              <w:bottom w:val="single" w:sz="4" w:space="0" w:color="auto"/>
              <w:right w:val="single" w:sz="4" w:space="0" w:color="auto"/>
            </w:tcBorders>
            <w:shd w:val="clear" w:color="auto" w:fill="auto"/>
            <w:vAlign w:val="center"/>
            <w:hideMark/>
          </w:tcPr>
          <w:p w14:paraId="6DDE183F"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201,32</w:t>
            </w:r>
          </w:p>
        </w:tc>
        <w:tc>
          <w:tcPr>
            <w:tcW w:w="660" w:type="pct"/>
            <w:tcBorders>
              <w:top w:val="nil"/>
              <w:left w:val="nil"/>
              <w:bottom w:val="single" w:sz="4" w:space="0" w:color="auto"/>
              <w:right w:val="single" w:sz="4" w:space="0" w:color="auto"/>
            </w:tcBorders>
            <w:shd w:val="clear" w:color="auto" w:fill="auto"/>
            <w:vAlign w:val="center"/>
            <w:hideMark/>
          </w:tcPr>
          <w:p w14:paraId="7C551887"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120,50</w:t>
            </w:r>
          </w:p>
        </w:tc>
        <w:tc>
          <w:tcPr>
            <w:tcW w:w="537" w:type="pct"/>
            <w:gridSpan w:val="2"/>
            <w:tcBorders>
              <w:top w:val="nil"/>
              <w:left w:val="nil"/>
              <w:bottom w:val="single" w:sz="4" w:space="0" w:color="auto"/>
              <w:right w:val="single" w:sz="4" w:space="0" w:color="auto"/>
            </w:tcBorders>
            <w:shd w:val="clear" w:color="auto" w:fill="auto"/>
            <w:vAlign w:val="center"/>
            <w:hideMark/>
          </w:tcPr>
          <w:p w14:paraId="679AE5C2"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24,26</w:t>
            </w:r>
          </w:p>
        </w:tc>
        <w:tc>
          <w:tcPr>
            <w:tcW w:w="566" w:type="pct"/>
            <w:gridSpan w:val="2"/>
            <w:tcBorders>
              <w:top w:val="nil"/>
              <w:left w:val="nil"/>
              <w:bottom w:val="single" w:sz="4" w:space="0" w:color="auto"/>
              <w:right w:val="single" w:sz="4" w:space="0" w:color="auto"/>
            </w:tcBorders>
            <w:shd w:val="clear" w:color="auto" w:fill="auto"/>
            <w:vAlign w:val="center"/>
            <w:hideMark/>
          </w:tcPr>
          <w:p w14:paraId="3C6D20EA"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234,43</w:t>
            </w:r>
          </w:p>
        </w:tc>
        <w:tc>
          <w:tcPr>
            <w:tcW w:w="661" w:type="pct"/>
            <w:gridSpan w:val="2"/>
            <w:tcBorders>
              <w:top w:val="nil"/>
              <w:left w:val="nil"/>
              <w:bottom w:val="single" w:sz="4" w:space="0" w:color="auto"/>
              <w:right w:val="single" w:sz="4" w:space="0" w:color="auto"/>
            </w:tcBorders>
            <w:shd w:val="clear" w:color="auto" w:fill="auto"/>
            <w:vAlign w:val="center"/>
            <w:hideMark/>
          </w:tcPr>
          <w:p w14:paraId="419477E4"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120,50</w:t>
            </w:r>
          </w:p>
        </w:tc>
        <w:tc>
          <w:tcPr>
            <w:tcW w:w="531" w:type="pct"/>
            <w:gridSpan w:val="2"/>
            <w:tcBorders>
              <w:top w:val="nil"/>
              <w:left w:val="nil"/>
              <w:bottom w:val="single" w:sz="4" w:space="0" w:color="auto"/>
              <w:right w:val="single" w:sz="4" w:space="0" w:color="auto"/>
            </w:tcBorders>
            <w:shd w:val="clear" w:color="auto" w:fill="auto"/>
            <w:vAlign w:val="center"/>
            <w:hideMark/>
          </w:tcPr>
          <w:p w14:paraId="77C83938"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28,25</w:t>
            </w:r>
          </w:p>
        </w:tc>
      </w:tr>
      <w:tr w:rsidR="00A94821" w:rsidRPr="00B71A76" w14:paraId="6AF24564" w14:textId="77777777" w:rsidTr="00A94821">
        <w:trPr>
          <w:trHeight w:val="1050"/>
        </w:trPr>
        <w:tc>
          <w:tcPr>
            <w:tcW w:w="272" w:type="pct"/>
            <w:tcBorders>
              <w:top w:val="nil"/>
              <w:left w:val="single" w:sz="4" w:space="0" w:color="auto"/>
              <w:bottom w:val="single" w:sz="4" w:space="0" w:color="auto"/>
              <w:right w:val="single" w:sz="4" w:space="0" w:color="auto"/>
            </w:tcBorders>
            <w:shd w:val="clear" w:color="auto" w:fill="auto"/>
            <w:vAlign w:val="center"/>
          </w:tcPr>
          <w:p w14:paraId="04FD368B"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1.3.</w:t>
            </w:r>
          </w:p>
        </w:tc>
        <w:tc>
          <w:tcPr>
            <w:tcW w:w="1218" w:type="pct"/>
            <w:tcBorders>
              <w:top w:val="nil"/>
              <w:left w:val="nil"/>
              <w:bottom w:val="single" w:sz="4" w:space="0" w:color="auto"/>
              <w:right w:val="single" w:sz="4" w:space="0" w:color="auto"/>
            </w:tcBorders>
            <w:shd w:val="clear" w:color="auto" w:fill="auto"/>
            <w:vAlign w:val="center"/>
          </w:tcPr>
          <w:p w14:paraId="01222082" w14:textId="77777777" w:rsidR="00A94821" w:rsidRPr="00B71A76" w:rsidRDefault="00A94821" w:rsidP="00A94821">
            <w:pPr>
              <w:rPr>
                <w:rFonts w:ascii="Myriad Pro" w:eastAsia="Calibri" w:hAnsi="Myriad Pro"/>
                <w:bCs/>
                <w:sz w:val="18"/>
                <w:szCs w:val="18"/>
                <w:lang w:eastAsia="en-US"/>
              </w:rPr>
            </w:pPr>
            <w:r w:rsidRPr="00B71A76">
              <w:rPr>
                <w:rFonts w:ascii="Myriad Pro" w:eastAsia="Calibri" w:hAnsi="Myriad Pro"/>
                <w:bCs/>
                <w:sz w:val="18"/>
                <w:szCs w:val="18"/>
                <w:lang w:eastAsia="en-US"/>
              </w:rPr>
              <w:t>Осуществление сетевой организацией фактического присоединения объектов Заявителя к электрическим сетям и включение коммутационного аппарата (фиксация коммутационного аппарата в положение «включено»), на уровне напряжения i и (или) диапазоне мощности j</w:t>
            </w:r>
          </w:p>
        </w:tc>
        <w:tc>
          <w:tcPr>
            <w:tcW w:w="555" w:type="pct"/>
            <w:tcBorders>
              <w:top w:val="nil"/>
              <w:left w:val="nil"/>
              <w:bottom w:val="single" w:sz="4" w:space="0" w:color="auto"/>
              <w:right w:val="single" w:sz="4" w:space="0" w:color="auto"/>
            </w:tcBorders>
            <w:shd w:val="clear" w:color="auto" w:fill="auto"/>
            <w:vAlign w:val="center"/>
          </w:tcPr>
          <w:p w14:paraId="1545BC93"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596,26</w:t>
            </w:r>
          </w:p>
        </w:tc>
        <w:tc>
          <w:tcPr>
            <w:tcW w:w="660" w:type="pct"/>
            <w:tcBorders>
              <w:top w:val="nil"/>
              <w:left w:val="nil"/>
              <w:bottom w:val="single" w:sz="4" w:space="0" w:color="auto"/>
              <w:right w:val="single" w:sz="4" w:space="0" w:color="auto"/>
            </w:tcBorders>
            <w:shd w:val="clear" w:color="auto" w:fill="auto"/>
            <w:vAlign w:val="center"/>
          </w:tcPr>
          <w:p w14:paraId="2F60005D"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120,50</w:t>
            </w:r>
          </w:p>
        </w:tc>
        <w:tc>
          <w:tcPr>
            <w:tcW w:w="537" w:type="pct"/>
            <w:gridSpan w:val="2"/>
            <w:tcBorders>
              <w:top w:val="nil"/>
              <w:left w:val="nil"/>
              <w:bottom w:val="single" w:sz="4" w:space="0" w:color="auto"/>
              <w:right w:val="single" w:sz="4" w:space="0" w:color="auto"/>
            </w:tcBorders>
            <w:shd w:val="clear" w:color="auto" w:fill="auto"/>
            <w:vAlign w:val="center"/>
          </w:tcPr>
          <w:p w14:paraId="10FAAE2B"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71,85</w:t>
            </w:r>
          </w:p>
        </w:tc>
        <w:tc>
          <w:tcPr>
            <w:tcW w:w="566" w:type="pct"/>
            <w:gridSpan w:val="2"/>
            <w:tcBorders>
              <w:top w:val="nil"/>
              <w:left w:val="nil"/>
              <w:bottom w:val="single" w:sz="4" w:space="0" w:color="auto"/>
              <w:right w:val="single" w:sz="4" w:space="0" w:color="auto"/>
            </w:tcBorders>
            <w:shd w:val="clear" w:color="auto" w:fill="auto"/>
            <w:vAlign w:val="center"/>
          </w:tcPr>
          <w:p w14:paraId="7BF85031"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629,39</w:t>
            </w:r>
          </w:p>
        </w:tc>
        <w:tc>
          <w:tcPr>
            <w:tcW w:w="661" w:type="pct"/>
            <w:gridSpan w:val="2"/>
            <w:tcBorders>
              <w:top w:val="nil"/>
              <w:left w:val="nil"/>
              <w:bottom w:val="single" w:sz="4" w:space="0" w:color="auto"/>
              <w:right w:val="single" w:sz="4" w:space="0" w:color="auto"/>
            </w:tcBorders>
            <w:shd w:val="clear" w:color="auto" w:fill="auto"/>
            <w:vAlign w:val="center"/>
          </w:tcPr>
          <w:p w14:paraId="00296293"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120,50</w:t>
            </w:r>
          </w:p>
        </w:tc>
        <w:tc>
          <w:tcPr>
            <w:tcW w:w="531" w:type="pct"/>
            <w:gridSpan w:val="2"/>
            <w:tcBorders>
              <w:top w:val="nil"/>
              <w:left w:val="nil"/>
              <w:bottom w:val="single" w:sz="4" w:space="0" w:color="auto"/>
              <w:right w:val="single" w:sz="4" w:space="0" w:color="auto"/>
            </w:tcBorders>
            <w:shd w:val="clear" w:color="auto" w:fill="auto"/>
            <w:vAlign w:val="center"/>
          </w:tcPr>
          <w:p w14:paraId="4EB75986"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75,84</w:t>
            </w:r>
          </w:p>
        </w:tc>
      </w:tr>
      <w:tr w:rsidR="00A94821" w:rsidRPr="00B71A76" w14:paraId="723F02C3" w14:textId="77777777" w:rsidTr="00A94821">
        <w:trPr>
          <w:gridAfter w:val="1"/>
          <w:wAfter w:w="8" w:type="pct"/>
          <w:trHeight w:val="765"/>
        </w:trPr>
        <w:tc>
          <w:tcPr>
            <w:tcW w:w="272" w:type="pct"/>
            <w:tcBorders>
              <w:top w:val="nil"/>
              <w:left w:val="single" w:sz="4" w:space="0" w:color="auto"/>
              <w:bottom w:val="single" w:sz="4" w:space="0" w:color="auto"/>
              <w:right w:val="single" w:sz="4" w:space="0" w:color="auto"/>
            </w:tcBorders>
            <w:shd w:val="clear" w:color="auto" w:fill="auto"/>
            <w:vAlign w:val="center"/>
            <w:hideMark/>
          </w:tcPr>
          <w:p w14:paraId="6B5D0224"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3</w:t>
            </w:r>
          </w:p>
        </w:tc>
        <w:tc>
          <w:tcPr>
            <w:tcW w:w="1218" w:type="pct"/>
            <w:tcBorders>
              <w:top w:val="nil"/>
              <w:left w:val="nil"/>
              <w:bottom w:val="single" w:sz="4" w:space="0" w:color="auto"/>
              <w:right w:val="single" w:sz="4" w:space="0" w:color="auto"/>
            </w:tcBorders>
            <w:shd w:val="clear" w:color="auto" w:fill="auto"/>
            <w:vAlign w:val="center"/>
            <w:hideMark/>
          </w:tcPr>
          <w:p w14:paraId="6A27FFCF" w14:textId="77777777" w:rsidR="00A94821" w:rsidRPr="00B71A76" w:rsidRDefault="00A94821" w:rsidP="00A94821">
            <w:pPr>
              <w:rPr>
                <w:rFonts w:ascii="Myriad Pro" w:eastAsia="Calibri" w:hAnsi="Myriad Pro"/>
                <w:bCs/>
                <w:sz w:val="18"/>
                <w:szCs w:val="18"/>
                <w:lang w:eastAsia="en-US"/>
              </w:rPr>
            </w:pPr>
            <w:r w:rsidRPr="00B71A76">
              <w:rPr>
                <w:rFonts w:ascii="Myriad Pro" w:eastAsia="Calibri" w:hAnsi="Myriad Pro"/>
                <w:bCs/>
                <w:sz w:val="18"/>
                <w:szCs w:val="18"/>
                <w:lang w:eastAsia="en-US"/>
              </w:rPr>
              <w:t>Суммарный размер платы за технологическое присоединение [п. 3.1 * п. 3.2 / 1000]:</w:t>
            </w:r>
          </w:p>
        </w:tc>
        <w:tc>
          <w:tcPr>
            <w:tcW w:w="555" w:type="pct"/>
            <w:tcBorders>
              <w:top w:val="nil"/>
              <w:left w:val="nil"/>
              <w:bottom w:val="single" w:sz="4" w:space="0" w:color="auto"/>
              <w:right w:val="single" w:sz="4" w:space="0" w:color="auto"/>
            </w:tcBorders>
            <w:shd w:val="clear" w:color="auto" w:fill="auto"/>
            <w:vAlign w:val="center"/>
            <w:hideMark/>
          </w:tcPr>
          <w:p w14:paraId="1B8D9539"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x</w:t>
            </w:r>
          </w:p>
        </w:tc>
        <w:tc>
          <w:tcPr>
            <w:tcW w:w="660" w:type="pct"/>
            <w:tcBorders>
              <w:top w:val="nil"/>
              <w:left w:val="nil"/>
              <w:bottom w:val="single" w:sz="4" w:space="0" w:color="auto"/>
              <w:right w:val="single" w:sz="4" w:space="0" w:color="auto"/>
            </w:tcBorders>
            <w:shd w:val="clear" w:color="auto" w:fill="auto"/>
            <w:noWrap/>
            <w:vAlign w:val="center"/>
            <w:hideMark/>
          </w:tcPr>
          <w:p w14:paraId="21A26A33" w14:textId="77777777" w:rsidR="00A94821" w:rsidRPr="00B71A76" w:rsidRDefault="00A94821" w:rsidP="00A94821">
            <w:pPr>
              <w:jc w:val="center"/>
              <w:rPr>
                <w:rFonts w:ascii="Myriad Pro" w:eastAsia="Calibri" w:hAnsi="Myriad Pro"/>
                <w:bCs/>
                <w:sz w:val="18"/>
                <w:szCs w:val="18"/>
                <w:lang w:eastAsia="en-US"/>
              </w:rPr>
            </w:pPr>
          </w:p>
        </w:tc>
        <w:tc>
          <w:tcPr>
            <w:tcW w:w="531" w:type="pct"/>
            <w:tcBorders>
              <w:top w:val="nil"/>
              <w:left w:val="nil"/>
              <w:bottom w:val="single" w:sz="4" w:space="0" w:color="auto"/>
              <w:right w:val="single" w:sz="4" w:space="0" w:color="auto"/>
            </w:tcBorders>
            <w:shd w:val="clear" w:color="auto" w:fill="auto"/>
            <w:vAlign w:val="center"/>
            <w:hideMark/>
          </w:tcPr>
          <w:p w14:paraId="6ED0ECBC"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4,20</w:t>
            </w:r>
          </w:p>
        </w:tc>
        <w:tc>
          <w:tcPr>
            <w:tcW w:w="566" w:type="pct"/>
            <w:gridSpan w:val="2"/>
            <w:tcBorders>
              <w:top w:val="nil"/>
              <w:left w:val="nil"/>
              <w:bottom w:val="single" w:sz="4" w:space="0" w:color="auto"/>
              <w:right w:val="single" w:sz="4" w:space="0" w:color="auto"/>
            </w:tcBorders>
            <w:shd w:val="clear" w:color="auto" w:fill="auto"/>
            <w:vAlign w:val="center"/>
            <w:hideMark/>
          </w:tcPr>
          <w:p w14:paraId="6016C9B4"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x</w:t>
            </w:r>
          </w:p>
        </w:tc>
        <w:tc>
          <w:tcPr>
            <w:tcW w:w="661" w:type="pct"/>
            <w:gridSpan w:val="2"/>
            <w:tcBorders>
              <w:top w:val="nil"/>
              <w:left w:val="nil"/>
              <w:bottom w:val="single" w:sz="4" w:space="0" w:color="auto"/>
              <w:right w:val="single" w:sz="4" w:space="0" w:color="auto"/>
            </w:tcBorders>
            <w:shd w:val="clear" w:color="auto" w:fill="auto"/>
            <w:vAlign w:val="center"/>
            <w:hideMark/>
          </w:tcPr>
          <w:p w14:paraId="6544DD53"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x</w:t>
            </w:r>
          </w:p>
        </w:tc>
        <w:tc>
          <w:tcPr>
            <w:tcW w:w="529" w:type="pct"/>
            <w:gridSpan w:val="2"/>
            <w:tcBorders>
              <w:top w:val="nil"/>
              <w:left w:val="nil"/>
              <w:bottom w:val="single" w:sz="4" w:space="0" w:color="auto"/>
              <w:right w:val="single" w:sz="4" w:space="0" w:color="auto"/>
            </w:tcBorders>
            <w:shd w:val="clear" w:color="auto" w:fill="auto"/>
            <w:vAlign w:val="center"/>
            <w:hideMark/>
          </w:tcPr>
          <w:p w14:paraId="1DEB9850"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4,20</w:t>
            </w:r>
          </w:p>
        </w:tc>
      </w:tr>
      <w:tr w:rsidR="00A94821" w:rsidRPr="00B71A76" w14:paraId="3A526184" w14:textId="77777777" w:rsidTr="00A94821">
        <w:trPr>
          <w:gridAfter w:val="1"/>
          <w:wAfter w:w="8" w:type="pct"/>
          <w:trHeight w:val="510"/>
        </w:trPr>
        <w:tc>
          <w:tcPr>
            <w:tcW w:w="272" w:type="pct"/>
            <w:tcBorders>
              <w:top w:val="nil"/>
              <w:left w:val="single" w:sz="4" w:space="0" w:color="auto"/>
              <w:bottom w:val="single" w:sz="4" w:space="0" w:color="auto"/>
              <w:right w:val="single" w:sz="4" w:space="0" w:color="auto"/>
            </w:tcBorders>
            <w:shd w:val="clear" w:color="auto" w:fill="auto"/>
            <w:vAlign w:val="center"/>
            <w:hideMark/>
          </w:tcPr>
          <w:p w14:paraId="7659DA8A"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3.1.</w:t>
            </w:r>
          </w:p>
        </w:tc>
        <w:tc>
          <w:tcPr>
            <w:tcW w:w="1218" w:type="pct"/>
            <w:tcBorders>
              <w:top w:val="nil"/>
              <w:left w:val="nil"/>
              <w:bottom w:val="single" w:sz="4" w:space="0" w:color="auto"/>
              <w:right w:val="single" w:sz="4" w:space="0" w:color="auto"/>
            </w:tcBorders>
            <w:shd w:val="clear" w:color="auto" w:fill="auto"/>
            <w:vAlign w:val="center"/>
            <w:hideMark/>
          </w:tcPr>
          <w:p w14:paraId="7021C8F4" w14:textId="77777777" w:rsidR="00A94821" w:rsidRPr="00B71A76" w:rsidRDefault="00A94821" w:rsidP="00A94821">
            <w:pPr>
              <w:rPr>
                <w:rFonts w:ascii="Myriad Pro" w:eastAsia="Calibri" w:hAnsi="Myriad Pro"/>
                <w:bCs/>
                <w:sz w:val="18"/>
                <w:szCs w:val="18"/>
                <w:lang w:eastAsia="en-US"/>
              </w:rPr>
            </w:pPr>
            <w:r w:rsidRPr="00B71A76">
              <w:rPr>
                <w:rFonts w:ascii="Myriad Pro" w:eastAsia="Calibri" w:hAnsi="Myriad Pro"/>
                <w:bCs/>
                <w:sz w:val="18"/>
                <w:szCs w:val="18"/>
                <w:lang w:eastAsia="en-US"/>
              </w:rPr>
              <w:t>Размер платы за технологическое присоединение (руб. без НДС)</w:t>
            </w:r>
          </w:p>
        </w:tc>
        <w:tc>
          <w:tcPr>
            <w:tcW w:w="555" w:type="pct"/>
            <w:tcBorders>
              <w:top w:val="nil"/>
              <w:left w:val="nil"/>
              <w:bottom w:val="single" w:sz="4" w:space="0" w:color="auto"/>
              <w:right w:val="single" w:sz="4" w:space="0" w:color="auto"/>
            </w:tcBorders>
            <w:shd w:val="clear" w:color="auto" w:fill="auto"/>
            <w:vAlign w:val="center"/>
            <w:hideMark/>
          </w:tcPr>
          <w:p w14:paraId="5B273D56"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x</w:t>
            </w:r>
          </w:p>
        </w:tc>
        <w:tc>
          <w:tcPr>
            <w:tcW w:w="660" w:type="pct"/>
            <w:tcBorders>
              <w:top w:val="nil"/>
              <w:left w:val="nil"/>
              <w:bottom w:val="single" w:sz="4" w:space="0" w:color="auto"/>
              <w:right w:val="single" w:sz="4" w:space="0" w:color="auto"/>
            </w:tcBorders>
            <w:shd w:val="clear" w:color="auto" w:fill="auto"/>
            <w:noWrap/>
            <w:vAlign w:val="center"/>
            <w:hideMark/>
          </w:tcPr>
          <w:p w14:paraId="0B690076" w14:textId="77777777" w:rsidR="00A94821" w:rsidRPr="00B71A76" w:rsidRDefault="00A94821" w:rsidP="00A94821">
            <w:pPr>
              <w:jc w:val="center"/>
              <w:rPr>
                <w:rFonts w:ascii="Myriad Pro" w:eastAsia="Calibri" w:hAnsi="Myriad Pro"/>
                <w:bCs/>
                <w:sz w:val="18"/>
                <w:szCs w:val="18"/>
                <w:lang w:eastAsia="en-US"/>
              </w:rPr>
            </w:pPr>
          </w:p>
        </w:tc>
        <w:tc>
          <w:tcPr>
            <w:tcW w:w="531" w:type="pct"/>
            <w:tcBorders>
              <w:top w:val="nil"/>
              <w:left w:val="nil"/>
              <w:bottom w:val="single" w:sz="4" w:space="0" w:color="auto"/>
              <w:right w:val="single" w:sz="4" w:space="0" w:color="auto"/>
            </w:tcBorders>
            <w:shd w:val="clear" w:color="auto" w:fill="auto"/>
            <w:vAlign w:val="center"/>
            <w:hideMark/>
          </w:tcPr>
          <w:p w14:paraId="564357C7"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466,10</w:t>
            </w:r>
          </w:p>
        </w:tc>
        <w:tc>
          <w:tcPr>
            <w:tcW w:w="566" w:type="pct"/>
            <w:gridSpan w:val="2"/>
            <w:tcBorders>
              <w:top w:val="nil"/>
              <w:left w:val="nil"/>
              <w:bottom w:val="single" w:sz="4" w:space="0" w:color="auto"/>
              <w:right w:val="single" w:sz="4" w:space="0" w:color="auto"/>
            </w:tcBorders>
            <w:shd w:val="clear" w:color="auto" w:fill="auto"/>
            <w:vAlign w:val="center"/>
            <w:hideMark/>
          </w:tcPr>
          <w:p w14:paraId="708B4DDF"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x</w:t>
            </w:r>
          </w:p>
        </w:tc>
        <w:tc>
          <w:tcPr>
            <w:tcW w:w="661" w:type="pct"/>
            <w:gridSpan w:val="2"/>
            <w:tcBorders>
              <w:top w:val="nil"/>
              <w:left w:val="nil"/>
              <w:bottom w:val="single" w:sz="4" w:space="0" w:color="auto"/>
              <w:right w:val="single" w:sz="4" w:space="0" w:color="auto"/>
            </w:tcBorders>
            <w:shd w:val="clear" w:color="auto" w:fill="auto"/>
            <w:vAlign w:val="center"/>
            <w:hideMark/>
          </w:tcPr>
          <w:p w14:paraId="2B376963"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х</w:t>
            </w:r>
          </w:p>
        </w:tc>
        <w:tc>
          <w:tcPr>
            <w:tcW w:w="529" w:type="pct"/>
            <w:gridSpan w:val="2"/>
            <w:tcBorders>
              <w:top w:val="nil"/>
              <w:left w:val="nil"/>
              <w:bottom w:val="single" w:sz="4" w:space="0" w:color="auto"/>
              <w:right w:val="single" w:sz="4" w:space="0" w:color="auto"/>
            </w:tcBorders>
            <w:shd w:val="clear" w:color="auto" w:fill="auto"/>
            <w:vAlign w:val="center"/>
            <w:hideMark/>
          </w:tcPr>
          <w:p w14:paraId="07D2BABC"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466,10</w:t>
            </w:r>
          </w:p>
        </w:tc>
      </w:tr>
      <w:tr w:rsidR="00A94821" w:rsidRPr="00B71A76" w14:paraId="07EB6F66" w14:textId="77777777" w:rsidTr="00A94821">
        <w:trPr>
          <w:gridAfter w:val="1"/>
          <w:wAfter w:w="8" w:type="pct"/>
          <w:trHeight w:val="280"/>
        </w:trPr>
        <w:tc>
          <w:tcPr>
            <w:tcW w:w="272" w:type="pct"/>
            <w:tcBorders>
              <w:top w:val="nil"/>
              <w:left w:val="single" w:sz="4" w:space="0" w:color="auto"/>
              <w:bottom w:val="single" w:sz="4" w:space="0" w:color="auto"/>
              <w:right w:val="single" w:sz="4" w:space="0" w:color="auto"/>
            </w:tcBorders>
            <w:shd w:val="clear" w:color="auto" w:fill="auto"/>
            <w:vAlign w:val="center"/>
            <w:hideMark/>
          </w:tcPr>
          <w:p w14:paraId="0573C6AB"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3.2.</w:t>
            </w:r>
          </w:p>
        </w:tc>
        <w:tc>
          <w:tcPr>
            <w:tcW w:w="1218" w:type="pct"/>
            <w:tcBorders>
              <w:top w:val="nil"/>
              <w:left w:val="nil"/>
              <w:bottom w:val="single" w:sz="4" w:space="0" w:color="auto"/>
              <w:right w:val="single" w:sz="4" w:space="0" w:color="auto"/>
            </w:tcBorders>
            <w:shd w:val="clear" w:color="auto" w:fill="auto"/>
            <w:vAlign w:val="bottom"/>
            <w:hideMark/>
          </w:tcPr>
          <w:p w14:paraId="45994D10" w14:textId="77777777" w:rsidR="00A94821" w:rsidRPr="00B71A76" w:rsidRDefault="00A94821" w:rsidP="00A94821">
            <w:pPr>
              <w:rPr>
                <w:rFonts w:ascii="Myriad Pro" w:eastAsia="Calibri" w:hAnsi="Myriad Pro"/>
                <w:bCs/>
                <w:sz w:val="18"/>
                <w:szCs w:val="18"/>
                <w:lang w:eastAsia="en-US"/>
              </w:rPr>
            </w:pPr>
            <w:r w:rsidRPr="00B71A76">
              <w:rPr>
                <w:rFonts w:ascii="Myriad Pro" w:eastAsia="Calibri" w:hAnsi="Myriad Pro"/>
                <w:bCs/>
                <w:sz w:val="18"/>
                <w:szCs w:val="18"/>
                <w:lang w:eastAsia="en-US"/>
              </w:rPr>
              <w:t>Плановое количество договоров на осуществление технологическое присоединение к электрическим сетям (плановое количество членов объединений (организаций), указанных в п. 9 Методических указаний по определению размера платы за технологическое присоединение к электрическим сетям (шт.)</w:t>
            </w:r>
          </w:p>
        </w:tc>
        <w:tc>
          <w:tcPr>
            <w:tcW w:w="555" w:type="pct"/>
            <w:tcBorders>
              <w:top w:val="nil"/>
              <w:left w:val="nil"/>
              <w:bottom w:val="single" w:sz="4" w:space="0" w:color="auto"/>
              <w:right w:val="single" w:sz="4" w:space="0" w:color="auto"/>
            </w:tcBorders>
            <w:shd w:val="clear" w:color="auto" w:fill="auto"/>
            <w:vAlign w:val="center"/>
            <w:hideMark/>
          </w:tcPr>
          <w:p w14:paraId="252E2878"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x</w:t>
            </w:r>
          </w:p>
        </w:tc>
        <w:tc>
          <w:tcPr>
            <w:tcW w:w="660" w:type="pct"/>
            <w:tcBorders>
              <w:top w:val="nil"/>
              <w:left w:val="nil"/>
              <w:bottom w:val="single" w:sz="4" w:space="0" w:color="auto"/>
              <w:right w:val="single" w:sz="4" w:space="0" w:color="auto"/>
            </w:tcBorders>
            <w:shd w:val="clear" w:color="auto" w:fill="auto"/>
            <w:noWrap/>
            <w:vAlign w:val="center"/>
            <w:hideMark/>
          </w:tcPr>
          <w:p w14:paraId="76D34C45" w14:textId="77777777" w:rsidR="00A94821" w:rsidRPr="00B71A76" w:rsidRDefault="00A94821" w:rsidP="00A94821">
            <w:pPr>
              <w:jc w:val="center"/>
              <w:rPr>
                <w:rFonts w:ascii="Myriad Pro" w:eastAsia="Calibri" w:hAnsi="Myriad Pro"/>
                <w:bCs/>
                <w:sz w:val="18"/>
                <w:szCs w:val="18"/>
                <w:lang w:eastAsia="en-US"/>
              </w:rPr>
            </w:pPr>
          </w:p>
        </w:tc>
        <w:tc>
          <w:tcPr>
            <w:tcW w:w="531" w:type="pct"/>
            <w:tcBorders>
              <w:top w:val="nil"/>
              <w:left w:val="nil"/>
              <w:bottom w:val="single" w:sz="4" w:space="0" w:color="auto"/>
              <w:right w:val="single" w:sz="4" w:space="0" w:color="auto"/>
            </w:tcBorders>
            <w:shd w:val="clear" w:color="auto" w:fill="auto"/>
            <w:vAlign w:val="center"/>
            <w:hideMark/>
          </w:tcPr>
          <w:p w14:paraId="2321FA9D"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9</w:t>
            </w:r>
          </w:p>
        </w:tc>
        <w:tc>
          <w:tcPr>
            <w:tcW w:w="566" w:type="pct"/>
            <w:gridSpan w:val="2"/>
            <w:tcBorders>
              <w:top w:val="nil"/>
              <w:left w:val="nil"/>
              <w:bottom w:val="single" w:sz="4" w:space="0" w:color="auto"/>
              <w:right w:val="single" w:sz="4" w:space="0" w:color="auto"/>
            </w:tcBorders>
            <w:shd w:val="clear" w:color="auto" w:fill="auto"/>
            <w:vAlign w:val="center"/>
            <w:hideMark/>
          </w:tcPr>
          <w:p w14:paraId="69982323"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x</w:t>
            </w:r>
          </w:p>
        </w:tc>
        <w:tc>
          <w:tcPr>
            <w:tcW w:w="661" w:type="pct"/>
            <w:gridSpan w:val="2"/>
            <w:tcBorders>
              <w:top w:val="nil"/>
              <w:left w:val="nil"/>
              <w:bottom w:val="single" w:sz="4" w:space="0" w:color="auto"/>
              <w:right w:val="single" w:sz="4" w:space="0" w:color="auto"/>
            </w:tcBorders>
            <w:shd w:val="clear" w:color="auto" w:fill="auto"/>
            <w:vAlign w:val="center"/>
            <w:hideMark/>
          </w:tcPr>
          <w:p w14:paraId="0C88E835"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x</w:t>
            </w:r>
          </w:p>
        </w:tc>
        <w:tc>
          <w:tcPr>
            <w:tcW w:w="529" w:type="pct"/>
            <w:gridSpan w:val="2"/>
            <w:tcBorders>
              <w:top w:val="nil"/>
              <w:left w:val="nil"/>
              <w:bottom w:val="single" w:sz="4" w:space="0" w:color="auto"/>
              <w:right w:val="single" w:sz="4" w:space="0" w:color="auto"/>
            </w:tcBorders>
            <w:shd w:val="clear" w:color="auto" w:fill="auto"/>
            <w:vAlign w:val="center"/>
            <w:hideMark/>
          </w:tcPr>
          <w:p w14:paraId="7B4101B5"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9</w:t>
            </w:r>
          </w:p>
        </w:tc>
      </w:tr>
      <w:tr w:rsidR="00A94821" w:rsidRPr="00B71A76" w14:paraId="79A55816" w14:textId="77777777" w:rsidTr="00A94821">
        <w:trPr>
          <w:gridAfter w:val="1"/>
          <w:wAfter w:w="8" w:type="pct"/>
          <w:trHeight w:val="1530"/>
        </w:trPr>
        <w:tc>
          <w:tcPr>
            <w:tcW w:w="272" w:type="pct"/>
            <w:tcBorders>
              <w:top w:val="nil"/>
              <w:left w:val="single" w:sz="4" w:space="0" w:color="auto"/>
              <w:bottom w:val="single" w:sz="4" w:space="0" w:color="auto"/>
              <w:right w:val="single" w:sz="4" w:space="0" w:color="auto"/>
            </w:tcBorders>
            <w:shd w:val="clear" w:color="auto" w:fill="auto"/>
            <w:vAlign w:val="center"/>
            <w:hideMark/>
          </w:tcPr>
          <w:p w14:paraId="6E1D4C3B"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4.</w:t>
            </w:r>
          </w:p>
        </w:tc>
        <w:tc>
          <w:tcPr>
            <w:tcW w:w="1218" w:type="pct"/>
            <w:tcBorders>
              <w:top w:val="nil"/>
              <w:left w:val="nil"/>
              <w:bottom w:val="single" w:sz="4" w:space="0" w:color="auto"/>
              <w:right w:val="single" w:sz="4" w:space="0" w:color="auto"/>
            </w:tcBorders>
            <w:shd w:val="clear" w:color="auto" w:fill="auto"/>
            <w:vAlign w:val="center"/>
            <w:hideMark/>
          </w:tcPr>
          <w:p w14:paraId="75026BC4" w14:textId="77777777" w:rsidR="00A94821" w:rsidRPr="00B71A76" w:rsidRDefault="00A94821" w:rsidP="00A94821">
            <w:pPr>
              <w:rPr>
                <w:rFonts w:ascii="Myriad Pro" w:eastAsia="Calibri" w:hAnsi="Myriad Pro"/>
                <w:bCs/>
                <w:sz w:val="18"/>
                <w:szCs w:val="18"/>
                <w:lang w:eastAsia="en-US"/>
              </w:rPr>
            </w:pPr>
            <w:r w:rsidRPr="00B71A76">
              <w:rPr>
                <w:rFonts w:ascii="Myriad Pro" w:eastAsia="Calibri" w:hAnsi="Myriad Pro"/>
                <w:bCs/>
                <w:sz w:val="18"/>
                <w:szCs w:val="18"/>
                <w:lang w:eastAsia="en-US"/>
              </w:rPr>
              <w:t xml:space="preserve">Размер расходов, связанных с осуществлением технологического присоединения к электрическим сетям, не включаемых в состав платы за технологическое присоединение </w:t>
            </w:r>
          </w:p>
        </w:tc>
        <w:tc>
          <w:tcPr>
            <w:tcW w:w="555" w:type="pct"/>
            <w:tcBorders>
              <w:top w:val="nil"/>
              <w:left w:val="nil"/>
              <w:bottom w:val="single" w:sz="4" w:space="0" w:color="auto"/>
              <w:right w:val="single" w:sz="4" w:space="0" w:color="auto"/>
            </w:tcBorders>
            <w:shd w:val="clear" w:color="auto" w:fill="auto"/>
            <w:vAlign w:val="center"/>
            <w:hideMark/>
          </w:tcPr>
          <w:p w14:paraId="78ED339D"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x</w:t>
            </w:r>
          </w:p>
        </w:tc>
        <w:tc>
          <w:tcPr>
            <w:tcW w:w="660" w:type="pct"/>
            <w:tcBorders>
              <w:top w:val="nil"/>
              <w:left w:val="nil"/>
              <w:bottom w:val="single" w:sz="4" w:space="0" w:color="auto"/>
              <w:right w:val="single" w:sz="4" w:space="0" w:color="auto"/>
            </w:tcBorders>
            <w:shd w:val="clear" w:color="auto" w:fill="auto"/>
            <w:vAlign w:val="center"/>
            <w:hideMark/>
          </w:tcPr>
          <w:p w14:paraId="3EE20027"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x</w:t>
            </w:r>
          </w:p>
        </w:tc>
        <w:tc>
          <w:tcPr>
            <w:tcW w:w="531" w:type="pct"/>
            <w:tcBorders>
              <w:top w:val="nil"/>
              <w:left w:val="nil"/>
              <w:bottom w:val="single" w:sz="4" w:space="0" w:color="auto"/>
              <w:right w:val="single" w:sz="4" w:space="0" w:color="auto"/>
            </w:tcBorders>
            <w:shd w:val="clear" w:color="auto" w:fill="auto"/>
            <w:vAlign w:val="center"/>
            <w:hideMark/>
          </w:tcPr>
          <w:p w14:paraId="7F2CA437"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115,10</w:t>
            </w:r>
          </w:p>
        </w:tc>
        <w:tc>
          <w:tcPr>
            <w:tcW w:w="566" w:type="pct"/>
            <w:gridSpan w:val="2"/>
            <w:tcBorders>
              <w:top w:val="nil"/>
              <w:left w:val="nil"/>
              <w:bottom w:val="single" w:sz="4" w:space="0" w:color="auto"/>
              <w:right w:val="single" w:sz="4" w:space="0" w:color="auto"/>
            </w:tcBorders>
            <w:shd w:val="clear" w:color="auto" w:fill="auto"/>
            <w:vAlign w:val="center"/>
            <w:hideMark/>
          </w:tcPr>
          <w:p w14:paraId="6EA4E031"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x</w:t>
            </w:r>
          </w:p>
        </w:tc>
        <w:tc>
          <w:tcPr>
            <w:tcW w:w="661" w:type="pct"/>
            <w:gridSpan w:val="2"/>
            <w:tcBorders>
              <w:top w:val="nil"/>
              <w:left w:val="nil"/>
              <w:bottom w:val="single" w:sz="4" w:space="0" w:color="auto"/>
              <w:right w:val="single" w:sz="4" w:space="0" w:color="auto"/>
            </w:tcBorders>
            <w:shd w:val="clear" w:color="auto" w:fill="auto"/>
            <w:vAlign w:val="center"/>
            <w:hideMark/>
          </w:tcPr>
          <w:p w14:paraId="4639AEB6"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x</w:t>
            </w:r>
          </w:p>
        </w:tc>
        <w:tc>
          <w:tcPr>
            <w:tcW w:w="529" w:type="pct"/>
            <w:gridSpan w:val="2"/>
            <w:tcBorders>
              <w:top w:val="nil"/>
              <w:left w:val="nil"/>
              <w:bottom w:val="single" w:sz="4" w:space="0" w:color="auto"/>
              <w:right w:val="single" w:sz="4" w:space="0" w:color="auto"/>
            </w:tcBorders>
            <w:shd w:val="clear" w:color="auto" w:fill="auto"/>
            <w:vAlign w:val="center"/>
            <w:hideMark/>
          </w:tcPr>
          <w:p w14:paraId="2DF06026" w14:textId="77777777" w:rsidR="00A94821" w:rsidRPr="00B71A76" w:rsidRDefault="00A94821" w:rsidP="00A94821">
            <w:pPr>
              <w:jc w:val="center"/>
              <w:rPr>
                <w:rFonts w:ascii="Myriad Pro" w:eastAsia="Calibri" w:hAnsi="Myriad Pro"/>
                <w:bCs/>
                <w:sz w:val="18"/>
                <w:szCs w:val="18"/>
                <w:lang w:eastAsia="en-US"/>
              </w:rPr>
            </w:pPr>
            <w:r w:rsidRPr="00B71A76">
              <w:rPr>
                <w:rFonts w:ascii="Myriad Pro" w:eastAsia="Calibri" w:hAnsi="Myriad Pro"/>
                <w:bCs/>
                <w:sz w:val="18"/>
                <w:szCs w:val="18"/>
                <w:lang w:eastAsia="en-US"/>
              </w:rPr>
              <w:t>127,04</w:t>
            </w:r>
          </w:p>
        </w:tc>
      </w:tr>
    </w:tbl>
    <w:p w14:paraId="57312C5E" w14:textId="77777777" w:rsidR="00A94821" w:rsidRPr="00B71A76" w:rsidRDefault="00A94821" w:rsidP="00A94821">
      <w:pPr>
        <w:autoSpaceDE w:val="0"/>
        <w:autoSpaceDN w:val="0"/>
        <w:adjustRightInd w:val="0"/>
        <w:spacing w:line="360" w:lineRule="auto"/>
        <w:jc w:val="center"/>
        <w:rPr>
          <w:rFonts w:ascii="Myriad Pro" w:eastAsia="Calibri" w:hAnsi="Myriad Pro"/>
          <w:bCs/>
          <w:sz w:val="26"/>
          <w:szCs w:val="26"/>
          <w:lang w:eastAsia="en-US"/>
        </w:rPr>
      </w:pPr>
    </w:p>
    <w:p w14:paraId="147FED0A" w14:textId="77777777" w:rsidR="00A94821" w:rsidRPr="00B71A76" w:rsidRDefault="00A94821" w:rsidP="00A94821">
      <w:pPr>
        <w:pageBreakBefore/>
        <w:autoSpaceDE w:val="0"/>
        <w:autoSpaceDN w:val="0"/>
        <w:adjustRightInd w:val="0"/>
        <w:jc w:val="center"/>
        <w:rPr>
          <w:rFonts w:ascii="Myriad Pro" w:eastAsia="Calibri" w:hAnsi="Myriad Pro"/>
          <w:b/>
          <w:sz w:val="26"/>
          <w:szCs w:val="26"/>
          <w:lang w:eastAsia="en-US"/>
        </w:rPr>
      </w:pPr>
      <w:r w:rsidRPr="00B71A76">
        <w:rPr>
          <w:rFonts w:ascii="Myriad Pro" w:eastAsia="Calibri" w:hAnsi="Myriad Pro"/>
          <w:b/>
          <w:sz w:val="26"/>
          <w:szCs w:val="26"/>
          <w:lang w:eastAsia="en-US"/>
        </w:rPr>
        <w:lastRenderedPageBreak/>
        <w:t>Сводный расчет размера расходов, связанных с осуществлением технологического присоединения энергопринимающих устройств максимальной мощностью, не превышающей 15 кВт включительно, не включаемых в состав платы за технологическое присоединение</w:t>
      </w:r>
    </w:p>
    <w:tbl>
      <w:tblPr>
        <w:tblW w:w="5137" w:type="pct"/>
        <w:tblLook w:val="04A0" w:firstRow="1" w:lastRow="0" w:firstColumn="1" w:lastColumn="0" w:noHBand="0" w:noVBand="1"/>
      </w:tblPr>
      <w:tblGrid>
        <w:gridCol w:w="2829"/>
        <w:gridCol w:w="1041"/>
        <w:gridCol w:w="1137"/>
        <w:gridCol w:w="1236"/>
        <w:gridCol w:w="1041"/>
        <w:gridCol w:w="1137"/>
        <w:gridCol w:w="1179"/>
      </w:tblGrid>
      <w:tr w:rsidR="00A94821" w:rsidRPr="00B71A76" w14:paraId="67A28A6A" w14:textId="77777777" w:rsidTr="00371789">
        <w:trPr>
          <w:trHeight w:val="645"/>
        </w:trPr>
        <w:tc>
          <w:tcPr>
            <w:tcW w:w="1474"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AB558C6" w14:textId="77777777" w:rsidR="00A94821" w:rsidRPr="00B71A76" w:rsidRDefault="00A94821" w:rsidP="00A94821">
            <w:pPr>
              <w:jc w:val="center"/>
              <w:rPr>
                <w:rFonts w:ascii="Myriad Pro" w:hAnsi="Myriad Pro" w:cs="Calibri"/>
                <w:color w:val="FFFFFF"/>
                <w:sz w:val="20"/>
                <w:szCs w:val="20"/>
                <w:lang w:eastAsia="en-US"/>
              </w:rPr>
            </w:pPr>
            <w:r w:rsidRPr="00B71A76">
              <w:rPr>
                <w:rFonts w:ascii="Myriad Pro" w:hAnsi="Myriad Pro" w:cs="Calibri"/>
                <w:color w:val="FFFFFF"/>
                <w:sz w:val="20"/>
                <w:szCs w:val="20"/>
                <w:lang w:eastAsia="en-US"/>
              </w:rPr>
              <w:t>Показатели</w:t>
            </w:r>
          </w:p>
        </w:tc>
        <w:tc>
          <w:tcPr>
            <w:tcW w:w="1778"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A1B69FC" w14:textId="77777777" w:rsidR="00A94821" w:rsidRPr="00B71A76" w:rsidRDefault="00A94821" w:rsidP="00A94821">
            <w:pPr>
              <w:jc w:val="center"/>
              <w:rPr>
                <w:rFonts w:ascii="Myriad Pro" w:hAnsi="Myriad Pro" w:cs="Calibri"/>
                <w:color w:val="FFFFFF"/>
                <w:sz w:val="20"/>
                <w:szCs w:val="20"/>
                <w:lang w:eastAsia="en-US"/>
              </w:rPr>
            </w:pPr>
            <w:r w:rsidRPr="00B71A76">
              <w:rPr>
                <w:rFonts w:ascii="Myriad Pro" w:hAnsi="Myriad Pro" w:cs="Calibri"/>
                <w:color w:val="FFFFFF"/>
                <w:sz w:val="20"/>
                <w:szCs w:val="20"/>
                <w:lang w:eastAsia="en-US"/>
              </w:rPr>
              <w:t>Фактические данные за 2016 год</w:t>
            </w:r>
          </w:p>
        </w:tc>
        <w:tc>
          <w:tcPr>
            <w:tcW w:w="1748"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8BDE262" w14:textId="77777777" w:rsidR="00A94821" w:rsidRPr="00B71A76" w:rsidRDefault="00A94821" w:rsidP="00A94821">
            <w:pPr>
              <w:jc w:val="center"/>
              <w:rPr>
                <w:rFonts w:ascii="Myriad Pro" w:hAnsi="Myriad Pro" w:cs="Calibri"/>
                <w:color w:val="FFFFFF"/>
                <w:sz w:val="20"/>
                <w:szCs w:val="20"/>
                <w:lang w:eastAsia="en-US"/>
              </w:rPr>
            </w:pPr>
            <w:r w:rsidRPr="00B71A76">
              <w:rPr>
                <w:rFonts w:ascii="Myriad Pro" w:hAnsi="Myriad Pro" w:cs="Calibri"/>
                <w:color w:val="FFFFFF"/>
                <w:sz w:val="20"/>
                <w:szCs w:val="20"/>
                <w:lang w:eastAsia="en-US"/>
              </w:rPr>
              <w:t xml:space="preserve">Расчетные (фактические) данные за 2016 год </w:t>
            </w:r>
          </w:p>
        </w:tc>
      </w:tr>
      <w:tr w:rsidR="00A94821" w:rsidRPr="00B71A76" w14:paraId="0D501605" w14:textId="77777777" w:rsidTr="00371789">
        <w:trPr>
          <w:trHeight w:val="765"/>
        </w:trPr>
        <w:tc>
          <w:tcPr>
            <w:tcW w:w="147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1A4E2EA" w14:textId="77777777" w:rsidR="00A94821" w:rsidRPr="00B71A76" w:rsidRDefault="00A94821" w:rsidP="00A94821">
            <w:pPr>
              <w:rPr>
                <w:rFonts w:ascii="Myriad Pro" w:hAnsi="Myriad Pro" w:cs="Calibri"/>
                <w:color w:val="FFFFFF"/>
                <w:sz w:val="20"/>
                <w:szCs w:val="20"/>
                <w:lang w:eastAsia="en-US"/>
              </w:rPr>
            </w:pPr>
          </w:p>
        </w:tc>
        <w:tc>
          <w:tcPr>
            <w:tcW w:w="5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DA2261E" w14:textId="77777777" w:rsidR="00A94821" w:rsidRPr="00B71A76" w:rsidRDefault="00A94821" w:rsidP="00A94821">
            <w:pPr>
              <w:jc w:val="center"/>
              <w:rPr>
                <w:rFonts w:ascii="Myriad Pro" w:hAnsi="Myriad Pro" w:cs="Calibri"/>
                <w:color w:val="FFFFFF"/>
                <w:sz w:val="20"/>
                <w:szCs w:val="20"/>
                <w:lang w:eastAsia="en-US"/>
              </w:rPr>
            </w:pPr>
            <w:r w:rsidRPr="00B71A76">
              <w:rPr>
                <w:rFonts w:ascii="Myriad Pro" w:hAnsi="Myriad Pro" w:cs="Calibri"/>
                <w:color w:val="FFFFFF"/>
                <w:sz w:val="20"/>
                <w:szCs w:val="20"/>
                <w:lang w:eastAsia="en-US"/>
              </w:rPr>
              <w:t>ставка платы (руб./кВт)</w:t>
            </w:r>
          </w:p>
        </w:tc>
        <w:tc>
          <w:tcPr>
            <w:tcW w:w="59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09D1116" w14:textId="77777777" w:rsidR="00A94821" w:rsidRPr="00B71A76" w:rsidRDefault="00A94821" w:rsidP="00A94821">
            <w:pPr>
              <w:jc w:val="center"/>
              <w:rPr>
                <w:rFonts w:ascii="Myriad Pro" w:hAnsi="Myriad Pro" w:cs="Calibri"/>
                <w:color w:val="FFFFFF"/>
                <w:sz w:val="20"/>
                <w:szCs w:val="20"/>
                <w:lang w:eastAsia="en-US"/>
              </w:rPr>
            </w:pPr>
            <w:r w:rsidRPr="00B71A76">
              <w:rPr>
                <w:rFonts w:ascii="Myriad Pro" w:hAnsi="Myriad Pro" w:cs="Calibri"/>
                <w:color w:val="FFFFFF"/>
                <w:sz w:val="20"/>
                <w:szCs w:val="20"/>
                <w:lang w:eastAsia="en-US"/>
              </w:rPr>
              <w:t>мощность, (кВт)</w:t>
            </w:r>
          </w:p>
        </w:tc>
        <w:tc>
          <w:tcPr>
            <w:tcW w:w="64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4A537B5" w14:textId="77777777" w:rsidR="00A94821" w:rsidRPr="00B71A76" w:rsidRDefault="00A94821" w:rsidP="00A94821">
            <w:pPr>
              <w:jc w:val="center"/>
              <w:rPr>
                <w:rFonts w:ascii="Myriad Pro" w:hAnsi="Myriad Pro" w:cs="Calibri"/>
                <w:color w:val="FFFFFF"/>
                <w:sz w:val="20"/>
                <w:szCs w:val="20"/>
                <w:lang w:eastAsia="en-US"/>
              </w:rPr>
            </w:pPr>
            <w:r w:rsidRPr="00B71A76">
              <w:rPr>
                <w:rFonts w:ascii="Myriad Pro" w:hAnsi="Myriad Pro" w:cs="Calibri"/>
                <w:color w:val="FFFFFF"/>
                <w:sz w:val="20"/>
                <w:szCs w:val="20"/>
                <w:lang w:eastAsia="en-US"/>
              </w:rPr>
              <w:t>расходы (тыс. руб.)</w:t>
            </w:r>
          </w:p>
        </w:tc>
        <w:tc>
          <w:tcPr>
            <w:tcW w:w="5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156F5DF" w14:textId="77777777" w:rsidR="00A94821" w:rsidRPr="00B71A76" w:rsidRDefault="00A94821" w:rsidP="00A94821">
            <w:pPr>
              <w:jc w:val="center"/>
              <w:rPr>
                <w:rFonts w:ascii="Myriad Pro" w:hAnsi="Myriad Pro" w:cs="Calibri"/>
                <w:color w:val="FFFFFF"/>
                <w:sz w:val="20"/>
                <w:szCs w:val="20"/>
                <w:lang w:eastAsia="en-US"/>
              </w:rPr>
            </w:pPr>
            <w:r w:rsidRPr="00B71A76">
              <w:rPr>
                <w:rFonts w:ascii="Myriad Pro" w:hAnsi="Myriad Pro" w:cs="Calibri"/>
                <w:color w:val="FFFFFF"/>
                <w:sz w:val="20"/>
                <w:szCs w:val="20"/>
                <w:lang w:eastAsia="en-US"/>
              </w:rPr>
              <w:t>стандарт, тариф, ставка (руб./кВт)</w:t>
            </w:r>
          </w:p>
        </w:tc>
        <w:tc>
          <w:tcPr>
            <w:tcW w:w="59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0231AB1" w14:textId="77777777" w:rsidR="00A94821" w:rsidRPr="00B71A76" w:rsidRDefault="00A94821" w:rsidP="00A94821">
            <w:pPr>
              <w:jc w:val="center"/>
              <w:rPr>
                <w:rFonts w:ascii="Myriad Pro" w:hAnsi="Myriad Pro" w:cs="Calibri"/>
                <w:color w:val="FFFFFF"/>
                <w:sz w:val="20"/>
                <w:szCs w:val="20"/>
                <w:lang w:eastAsia="en-US"/>
              </w:rPr>
            </w:pPr>
            <w:r w:rsidRPr="00B71A76">
              <w:rPr>
                <w:rFonts w:ascii="Myriad Pro" w:hAnsi="Myriad Pro" w:cs="Calibri"/>
                <w:color w:val="FFFFFF"/>
                <w:sz w:val="20"/>
                <w:szCs w:val="20"/>
                <w:lang w:eastAsia="en-US"/>
              </w:rPr>
              <w:t>мощность,  (кВт)</w:t>
            </w:r>
          </w:p>
        </w:tc>
        <w:tc>
          <w:tcPr>
            <w:tcW w:w="61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DC3D85B" w14:textId="77777777" w:rsidR="00A94821" w:rsidRPr="00B71A76" w:rsidRDefault="00A94821" w:rsidP="00A94821">
            <w:pPr>
              <w:jc w:val="center"/>
              <w:rPr>
                <w:rFonts w:ascii="Myriad Pro" w:hAnsi="Myriad Pro" w:cs="Calibri"/>
                <w:color w:val="FFFFFF"/>
                <w:sz w:val="20"/>
                <w:szCs w:val="20"/>
                <w:lang w:eastAsia="en-US"/>
              </w:rPr>
            </w:pPr>
            <w:r w:rsidRPr="00B71A76">
              <w:rPr>
                <w:rFonts w:ascii="Myriad Pro" w:hAnsi="Myriad Pro" w:cs="Calibri"/>
                <w:color w:val="FFFFFF"/>
                <w:sz w:val="20"/>
                <w:szCs w:val="20"/>
                <w:lang w:eastAsia="en-US"/>
              </w:rPr>
              <w:t>расходы (тыс. руб.)</w:t>
            </w:r>
          </w:p>
        </w:tc>
      </w:tr>
      <w:tr w:rsidR="00A94821" w:rsidRPr="00B71A76" w14:paraId="24012002" w14:textId="77777777" w:rsidTr="00371789">
        <w:trPr>
          <w:trHeight w:val="765"/>
        </w:trPr>
        <w:tc>
          <w:tcPr>
            <w:tcW w:w="1474" w:type="pct"/>
            <w:tcBorders>
              <w:top w:val="single" w:sz="4" w:space="0" w:color="FFFFFF" w:themeColor="background1"/>
              <w:left w:val="single" w:sz="4" w:space="0" w:color="auto"/>
              <w:bottom w:val="single" w:sz="4" w:space="0" w:color="auto"/>
              <w:right w:val="single" w:sz="4" w:space="0" w:color="auto"/>
            </w:tcBorders>
            <w:shd w:val="clear" w:color="auto" w:fill="FFFFFF" w:themeFill="background1"/>
            <w:vAlign w:val="center"/>
            <w:hideMark/>
          </w:tcPr>
          <w:p w14:paraId="54697423" w14:textId="77777777" w:rsidR="00A94821" w:rsidRPr="00B71A76" w:rsidRDefault="00A94821" w:rsidP="00A94821">
            <w:pPr>
              <w:rPr>
                <w:rFonts w:ascii="Myriad Pro" w:hAnsi="Myriad Pro" w:cs="Calibri"/>
                <w:sz w:val="20"/>
                <w:szCs w:val="20"/>
                <w:lang w:eastAsia="en-US"/>
              </w:rPr>
            </w:pPr>
            <w:r w:rsidRPr="00B71A76">
              <w:rPr>
                <w:rFonts w:ascii="Myriad Pro" w:hAnsi="Myriad Pro" w:cs="Calibri"/>
                <w:sz w:val="20"/>
                <w:szCs w:val="20"/>
                <w:lang w:eastAsia="en-US"/>
              </w:rPr>
              <w:t>Расходы на выполнение организационно-технических мероприятий</w:t>
            </w:r>
          </w:p>
        </w:tc>
        <w:tc>
          <w:tcPr>
            <w:tcW w:w="542" w:type="pct"/>
            <w:tcBorders>
              <w:top w:val="single" w:sz="4" w:space="0" w:color="FFFFFF" w:themeColor="background1"/>
              <w:left w:val="nil"/>
              <w:bottom w:val="single" w:sz="4" w:space="0" w:color="auto"/>
              <w:right w:val="single" w:sz="4" w:space="0" w:color="auto"/>
            </w:tcBorders>
            <w:shd w:val="clear" w:color="auto" w:fill="FFFFFF" w:themeFill="background1"/>
            <w:vAlign w:val="center"/>
            <w:hideMark/>
          </w:tcPr>
          <w:p w14:paraId="6C995700" w14:textId="77777777" w:rsidR="00A94821" w:rsidRPr="00B71A76" w:rsidRDefault="00A94821" w:rsidP="00A94821">
            <w:pPr>
              <w:jc w:val="center"/>
              <w:rPr>
                <w:rFonts w:ascii="Myriad Pro" w:hAnsi="Myriad Pro" w:cs="Calibri"/>
                <w:sz w:val="20"/>
                <w:szCs w:val="20"/>
                <w:lang w:eastAsia="en-US"/>
              </w:rPr>
            </w:pPr>
            <w:r w:rsidRPr="00B71A76">
              <w:rPr>
                <w:rFonts w:ascii="Myriad Pro" w:hAnsi="Myriad Pro" w:cs="Calibri"/>
                <w:sz w:val="20"/>
                <w:szCs w:val="20"/>
                <w:lang w:eastAsia="en-US"/>
              </w:rPr>
              <w:t>х</w:t>
            </w:r>
          </w:p>
        </w:tc>
        <w:tc>
          <w:tcPr>
            <w:tcW w:w="592" w:type="pct"/>
            <w:tcBorders>
              <w:top w:val="single" w:sz="4" w:space="0" w:color="FFFFFF" w:themeColor="background1"/>
              <w:left w:val="nil"/>
              <w:bottom w:val="single" w:sz="4" w:space="0" w:color="auto"/>
              <w:right w:val="single" w:sz="4" w:space="0" w:color="auto"/>
            </w:tcBorders>
            <w:shd w:val="clear" w:color="auto" w:fill="FFFFFF" w:themeFill="background1"/>
            <w:vAlign w:val="center"/>
          </w:tcPr>
          <w:p w14:paraId="51AB979B" w14:textId="77777777" w:rsidR="00A94821" w:rsidRPr="00B71A76" w:rsidRDefault="00A94821" w:rsidP="00A94821">
            <w:pPr>
              <w:jc w:val="center"/>
              <w:rPr>
                <w:rFonts w:ascii="Myriad Pro" w:hAnsi="Myriad Pro" w:cs="Calibri"/>
                <w:sz w:val="20"/>
                <w:szCs w:val="20"/>
                <w:lang w:eastAsia="en-US"/>
              </w:rPr>
            </w:pPr>
          </w:p>
        </w:tc>
        <w:tc>
          <w:tcPr>
            <w:tcW w:w="644" w:type="pct"/>
            <w:tcBorders>
              <w:top w:val="single" w:sz="4" w:space="0" w:color="FFFFFF" w:themeColor="background1"/>
              <w:left w:val="nil"/>
              <w:bottom w:val="single" w:sz="4" w:space="0" w:color="auto"/>
              <w:right w:val="single" w:sz="4" w:space="0" w:color="auto"/>
            </w:tcBorders>
            <w:shd w:val="clear" w:color="auto" w:fill="FFFFFF" w:themeFill="background1"/>
            <w:vAlign w:val="center"/>
          </w:tcPr>
          <w:p w14:paraId="3EE3F1D8" w14:textId="77777777" w:rsidR="00A94821" w:rsidRPr="00B71A76" w:rsidRDefault="00A94821" w:rsidP="00A94821">
            <w:pPr>
              <w:jc w:val="center"/>
              <w:rPr>
                <w:rFonts w:ascii="Myriad Pro" w:hAnsi="Myriad Pro" w:cs="Calibri"/>
                <w:sz w:val="20"/>
                <w:szCs w:val="20"/>
                <w:lang w:eastAsia="en-US"/>
              </w:rPr>
            </w:pPr>
            <w:r w:rsidRPr="00B71A76">
              <w:rPr>
                <w:rFonts w:ascii="Myriad Pro" w:hAnsi="Myriad Pro" w:cs="Calibri"/>
                <w:sz w:val="20"/>
                <w:szCs w:val="20"/>
                <w:lang w:eastAsia="en-US"/>
              </w:rPr>
              <w:t>26 042,67</w:t>
            </w:r>
          </w:p>
        </w:tc>
        <w:tc>
          <w:tcPr>
            <w:tcW w:w="542" w:type="pct"/>
            <w:tcBorders>
              <w:top w:val="single" w:sz="4" w:space="0" w:color="FFFFFF" w:themeColor="background1"/>
              <w:left w:val="nil"/>
              <w:bottom w:val="single" w:sz="4" w:space="0" w:color="auto"/>
              <w:right w:val="single" w:sz="4" w:space="0" w:color="auto"/>
            </w:tcBorders>
            <w:shd w:val="clear" w:color="auto" w:fill="FFFFFF" w:themeFill="background1"/>
            <w:vAlign w:val="center"/>
            <w:hideMark/>
          </w:tcPr>
          <w:p w14:paraId="49C1D1D2" w14:textId="77777777" w:rsidR="00A94821" w:rsidRPr="00B71A76" w:rsidRDefault="00A94821" w:rsidP="00A94821">
            <w:pPr>
              <w:jc w:val="center"/>
              <w:rPr>
                <w:rFonts w:ascii="Myriad Pro" w:hAnsi="Myriad Pro" w:cs="Calibri"/>
                <w:sz w:val="20"/>
                <w:szCs w:val="20"/>
                <w:lang w:eastAsia="en-US"/>
              </w:rPr>
            </w:pPr>
            <w:r w:rsidRPr="00B71A76">
              <w:rPr>
                <w:rFonts w:ascii="Myriad Pro" w:hAnsi="Myriad Pro" w:cs="Calibri"/>
                <w:sz w:val="20"/>
                <w:szCs w:val="20"/>
                <w:lang w:eastAsia="en-US"/>
              </w:rPr>
              <w:t>х</w:t>
            </w:r>
          </w:p>
        </w:tc>
        <w:tc>
          <w:tcPr>
            <w:tcW w:w="592" w:type="pct"/>
            <w:tcBorders>
              <w:top w:val="single" w:sz="4" w:space="0" w:color="FFFFFF" w:themeColor="background1"/>
              <w:left w:val="nil"/>
              <w:bottom w:val="single" w:sz="4" w:space="0" w:color="auto"/>
              <w:right w:val="single" w:sz="4" w:space="0" w:color="auto"/>
            </w:tcBorders>
            <w:shd w:val="clear" w:color="auto" w:fill="FFFFFF" w:themeFill="background1"/>
            <w:vAlign w:val="center"/>
          </w:tcPr>
          <w:p w14:paraId="2B9B43C6" w14:textId="77777777" w:rsidR="00A94821" w:rsidRPr="00B71A76" w:rsidRDefault="00A94821" w:rsidP="00A94821">
            <w:pPr>
              <w:jc w:val="center"/>
              <w:rPr>
                <w:rFonts w:ascii="Myriad Pro" w:hAnsi="Myriad Pro" w:cs="Calibri"/>
                <w:sz w:val="20"/>
                <w:szCs w:val="20"/>
                <w:lang w:eastAsia="en-US"/>
              </w:rPr>
            </w:pPr>
          </w:p>
        </w:tc>
        <w:tc>
          <w:tcPr>
            <w:tcW w:w="615" w:type="pct"/>
            <w:tcBorders>
              <w:top w:val="single" w:sz="4" w:space="0" w:color="FFFFFF" w:themeColor="background1"/>
              <w:left w:val="nil"/>
              <w:bottom w:val="single" w:sz="4" w:space="0" w:color="auto"/>
              <w:right w:val="single" w:sz="4" w:space="0" w:color="auto"/>
            </w:tcBorders>
            <w:shd w:val="clear" w:color="auto" w:fill="FFFFFF" w:themeFill="background1"/>
            <w:vAlign w:val="center"/>
          </w:tcPr>
          <w:p w14:paraId="7E83DEA3" w14:textId="77777777" w:rsidR="00A94821" w:rsidRPr="00B71A76" w:rsidRDefault="00A94821" w:rsidP="00A94821">
            <w:pPr>
              <w:jc w:val="center"/>
              <w:rPr>
                <w:rFonts w:ascii="Myriad Pro" w:hAnsi="Myriad Pro" w:cs="Calibri"/>
                <w:sz w:val="20"/>
                <w:szCs w:val="20"/>
                <w:lang w:eastAsia="en-US"/>
              </w:rPr>
            </w:pPr>
            <w:r w:rsidRPr="00B71A76">
              <w:rPr>
                <w:rFonts w:ascii="Myriad Pro" w:hAnsi="Myriad Pro" w:cs="Calibri"/>
                <w:sz w:val="20"/>
                <w:szCs w:val="20"/>
                <w:lang w:eastAsia="en-US"/>
              </w:rPr>
              <w:t>34 237,64</w:t>
            </w:r>
          </w:p>
        </w:tc>
      </w:tr>
      <w:tr w:rsidR="00A94821" w:rsidRPr="00B71A76" w14:paraId="669A27B7" w14:textId="77777777" w:rsidTr="00371789">
        <w:trPr>
          <w:trHeight w:val="360"/>
        </w:trPr>
        <w:tc>
          <w:tcPr>
            <w:tcW w:w="1474" w:type="pct"/>
            <w:tcBorders>
              <w:top w:val="nil"/>
              <w:left w:val="single" w:sz="4" w:space="0" w:color="auto"/>
              <w:bottom w:val="single" w:sz="4" w:space="0" w:color="auto"/>
              <w:right w:val="single" w:sz="4" w:space="0" w:color="auto"/>
            </w:tcBorders>
            <w:shd w:val="clear" w:color="auto" w:fill="auto"/>
            <w:vAlign w:val="center"/>
          </w:tcPr>
          <w:p w14:paraId="5A35ABE4" w14:textId="77777777" w:rsidR="00A94821" w:rsidRPr="00B71A76" w:rsidRDefault="00A94821" w:rsidP="00A94821">
            <w:pPr>
              <w:rPr>
                <w:rFonts w:ascii="Myriad Pro" w:hAnsi="Myriad Pro" w:cs="Calibri"/>
                <w:sz w:val="20"/>
                <w:szCs w:val="20"/>
                <w:lang w:eastAsia="en-US"/>
              </w:rPr>
            </w:pPr>
            <w:r w:rsidRPr="00B71A76">
              <w:rPr>
                <w:rFonts w:ascii="Myriad Pro" w:hAnsi="Myriad Pro" w:cs="Calibri"/>
                <w:sz w:val="20"/>
                <w:szCs w:val="20"/>
                <w:lang w:eastAsia="en-US"/>
              </w:rPr>
              <w:t>Уровень напряжения 0,4 кВ</w:t>
            </w:r>
          </w:p>
        </w:tc>
        <w:tc>
          <w:tcPr>
            <w:tcW w:w="542" w:type="pct"/>
            <w:tcBorders>
              <w:top w:val="nil"/>
              <w:left w:val="nil"/>
              <w:bottom w:val="single" w:sz="4" w:space="0" w:color="auto"/>
              <w:right w:val="single" w:sz="4" w:space="0" w:color="auto"/>
            </w:tcBorders>
            <w:shd w:val="clear" w:color="auto" w:fill="auto"/>
            <w:vAlign w:val="center"/>
          </w:tcPr>
          <w:p w14:paraId="58102863" w14:textId="77777777" w:rsidR="00A94821" w:rsidRPr="00B71A76" w:rsidRDefault="00A94821" w:rsidP="00A94821">
            <w:pPr>
              <w:jc w:val="center"/>
              <w:rPr>
                <w:rFonts w:ascii="Myriad Pro" w:hAnsi="Myriad Pro" w:cs="Calibri"/>
                <w:sz w:val="20"/>
                <w:szCs w:val="20"/>
                <w:lang w:eastAsia="en-US"/>
              </w:rPr>
            </w:pPr>
            <w:r w:rsidRPr="00B71A76">
              <w:rPr>
                <w:rFonts w:ascii="Myriad Pro" w:hAnsi="Myriad Pro" w:cs="Calibri"/>
                <w:sz w:val="20"/>
                <w:szCs w:val="20"/>
                <w:lang w:eastAsia="en-US"/>
              </w:rPr>
              <w:t>779,61</w:t>
            </w:r>
          </w:p>
        </w:tc>
        <w:tc>
          <w:tcPr>
            <w:tcW w:w="592" w:type="pct"/>
            <w:tcBorders>
              <w:top w:val="nil"/>
              <w:left w:val="nil"/>
              <w:bottom w:val="single" w:sz="4" w:space="0" w:color="auto"/>
              <w:right w:val="single" w:sz="4" w:space="0" w:color="auto"/>
            </w:tcBorders>
            <w:shd w:val="clear" w:color="auto" w:fill="auto"/>
            <w:vAlign w:val="center"/>
          </w:tcPr>
          <w:p w14:paraId="7EEA40A4" w14:textId="77777777" w:rsidR="00A94821" w:rsidRPr="00B71A76" w:rsidRDefault="00A94821" w:rsidP="00A94821">
            <w:pPr>
              <w:jc w:val="center"/>
              <w:rPr>
                <w:rFonts w:ascii="Myriad Pro" w:hAnsi="Myriad Pro" w:cs="Calibri"/>
                <w:sz w:val="20"/>
                <w:szCs w:val="20"/>
                <w:lang w:eastAsia="en-US"/>
              </w:rPr>
            </w:pPr>
            <w:r w:rsidRPr="00B71A76">
              <w:rPr>
                <w:rFonts w:ascii="Myriad Pro" w:hAnsi="Myriad Pro" w:cs="Calibri"/>
                <w:sz w:val="20"/>
                <w:szCs w:val="20"/>
                <w:lang w:eastAsia="en-US"/>
              </w:rPr>
              <w:t>33 251,83</w:t>
            </w:r>
          </w:p>
        </w:tc>
        <w:tc>
          <w:tcPr>
            <w:tcW w:w="644" w:type="pct"/>
            <w:tcBorders>
              <w:top w:val="nil"/>
              <w:left w:val="nil"/>
              <w:bottom w:val="single" w:sz="4" w:space="0" w:color="auto"/>
              <w:right w:val="single" w:sz="4" w:space="0" w:color="auto"/>
            </w:tcBorders>
            <w:shd w:val="clear" w:color="auto" w:fill="auto"/>
            <w:vAlign w:val="center"/>
          </w:tcPr>
          <w:p w14:paraId="7BBEDC3E" w14:textId="77777777" w:rsidR="00A94821" w:rsidRPr="00B71A76" w:rsidRDefault="00A94821" w:rsidP="00A94821">
            <w:pPr>
              <w:jc w:val="center"/>
              <w:rPr>
                <w:rFonts w:ascii="Myriad Pro" w:hAnsi="Myriad Pro" w:cs="Calibri"/>
                <w:sz w:val="20"/>
                <w:szCs w:val="20"/>
                <w:lang w:eastAsia="en-US"/>
              </w:rPr>
            </w:pPr>
            <w:r w:rsidRPr="00B71A76">
              <w:rPr>
                <w:rFonts w:ascii="Myriad Pro" w:hAnsi="Myriad Pro" w:cs="Calibri"/>
                <w:sz w:val="20"/>
                <w:szCs w:val="20"/>
                <w:lang w:eastAsia="en-US"/>
              </w:rPr>
              <w:t>25 923,37</w:t>
            </w:r>
          </w:p>
        </w:tc>
        <w:tc>
          <w:tcPr>
            <w:tcW w:w="542"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641442B6" w14:textId="77777777" w:rsidR="00A94821" w:rsidRPr="00B71A76" w:rsidRDefault="00A94821" w:rsidP="00A94821">
            <w:pPr>
              <w:jc w:val="center"/>
              <w:rPr>
                <w:rFonts w:ascii="Myriad Pro" w:hAnsi="Myriad Pro" w:cs="Calibri"/>
                <w:sz w:val="20"/>
                <w:szCs w:val="20"/>
                <w:lang w:eastAsia="en-US"/>
              </w:rPr>
            </w:pPr>
            <w:r w:rsidRPr="00B71A76">
              <w:rPr>
                <w:rFonts w:ascii="Myriad Pro" w:hAnsi="Myriad Pro" w:cs="Calibri"/>
                <w:sz w:val="20"/>
                <w:szCs w:val="20"/>
                <w:lang w:eastAsia="en-US"/>
              </w:rPr>
              <w:t>1 025,70</w:t>
            </w:r>
          </w:p>
        </w:tc>
        <w:tc>
          <w:tcPr>
            <w:tcW w:w="592" w:type="pct"/>
            <w:tcBorders>
              <w:top w:val="nil"/>
              <w:left w:val="nil"/>
              <w:bottom w:val="single" w:sz="4" w:space="0" w:color="auto"/>
              <w:right w:val="single" w:sz="4" w:space="0" w:color="auto"/>
            </w:tcBorders>
            <w:shd w:val="clear" w:color="auto" w:fill="auto"/>
            <w:vAlign w:val="center"/>
          </w:tcPr>
          <w:p w14:paraId="78503A9F" w14:textId="77777777" w:rsidR="00A94821" w:rsidRPr="00B71A76" w:rsidRDefault="00A94821" w:rsidP="00A94821">
            <w:pPr>
              <w:jc w:val="center"/>
              <w:rPr>
                <w:rFonts w:ascii="Myriad Pro" w:hAnsi="Myriad Pro" w:cs="Calibri"/>
                <w:sz w:val="20"/>
                <w:szCs w:val="20"/>
                <w:lang w:eastAsia="en-US"/>
              </w:rPr>
            </w:pPr>
            <w:r w:rsidRPr="00B71A76">
              <w:rPr>
                <w:rFonts w:ascii="Myriad Pro" w:hAnsi="Myriad Pro" w:cs="Calibri"/>
                <w:sz w:val="20"/>
                <w:szCs w:val="20"/>
                <w:lang w:eastAsia="en-US"/>
              </w:rPr>
              <w:t>33 251,83</w:t>
            </w:r>
          </w:p>
        </w:tc>
        <w:tc>
          <w:tcPr>
            <w:tcW w:w="615" w:type="pct"/>
            <w:tcBorders>
              <w:top w:val="nil"/>
              <w:left w:val="nil"/>
              <w:bottom w:val="single" w:sz="4" w:space="0" w:color="auto"/>
              <w:right w:val="single" w:sz="4" w:space="0" w:color="auto"/>
            </w:tcBorders>
            <w:shd w:val="clear" w:color="auto" w:fill="auto"/>
            <w:vAlign w:val="center"/>
          </w:tcPr>
          <w:p w14:paraId="38E5E54A" w14:textId="77777777" w:rsidR="00A94821" w:rsidRPr="00B71A76" w:rsidRDefault="00A94821" w:rsidP="00A94821">
            <w:pPr>
              <w:jc w:val="center"/>
              <w:rPr>
                <w:rFonts w:ascii="Myriad Pro" w:hAnsi="Myriad Pro" w:cs="Calibri"/>
                <w:sz w:val="20"/>
                <w:szCs w:val="20"/>
                <w:lang w:eastAsia="en-US"/>
              </w:rPr>
            </w:pPr>
            <w:r w:rsidRPr="00B71A76">
              <w:rPr>
                <w:rFonts w:ascii="Myriad Pro" w:hAnsi="Myriad Pro" w:cs="Calibri"/>
                <w:sz w:val="20"/>
                <w:szCs w:val="20"/>
                <w:lang w:eastAsia="en-US"/>
              </w:rPr>
              <w:t>34 106,40</w:t>
            </w:r>
          </w:p>
        </w:tc>
      </w:tr>
      <w:tr w:rsidR="00A94821" w:rsidRPr="00B71A76" w14:paraId="3EC6E199" w14:textId="77777777" w:rsidTr="00371789">
        <w:trPr>
          <w:trHeight w:val="353"/>
        </w:trPr>
        <w:tc>
          <w:tcPr>
            <w:tcW w:w="1474" w:type="pct"/>
            <w:tcBorders>
              <w:top w:val="nil"/>
              <w:left w:val="single" w:sz="4" w:space="0" w:color="auto"/>
              <w:bottom w:val="single" w:sz="4" w:space="0" w:color="auto"/>
              <w:right w:val="single" w:sz="4" w:space="0" w:color="auto"/>
            </w:tcBorders>
            <w:shd w:val="clear" w:color="auto" w:fill="auto"/>
            <w:vAlign w:val="center"/>
          </w:tcPr>
          <w:p w14:paraId="42F27D88" w14:textId="77777777" w:rsidR="00A94821" w:rsidRPr="00B71A76" w:rsidRDefault="00A94821" w:rsidP="00A94821">
            <w:pPr>
              <w:rPr>
                <w:rFonts w:ascii="Myriad Pro" w:hAnsi="Myriad Pro" w:cs="Calibri"/>
                <w:sz w:val="20"/>
                <w:szCs w:val="20"/>
                <w:lang w:eastAsia="en-US"/>
              </w:rPr>
            </w:pPr>
            <w:r w:rsidRPr="00B71A76">
              <w:rPr>
                <w:rFonts w:ascii="Myriad Pro" w:hAnsi="Myriad Pro" w:cs="Calibri"/>
                <w:sz w:val="20"/>
                <w:szCs w:val="20"/>
                <w:lang w:eastAsia="en-US"/>
              </w:rPr>
              <w:t>Уровень напряжения 6-10 кВ</w:t>
            </w:r>
          </w:p>
        </w:tc>
        <w:tc>
          <w:tcPr>
            <w:tcW w:w="542" w:type="pct"/>
            <w:tcBorders>
              <w:top w:val="nil"/>
              <w:left w:val="nil"/>
              <w:bottom w:val="single" w:sz="4" w:space="0" w:color="auto"/>
              <w:right w:val="single" w:sz="4" w:space="0" w:color="auto"/>
            </w:tcBorders>
            <w:shd w:val="clear" w:color="auto" w:fill="auto"/>
            <w:vAlign w:val="center"/>
          </w:tcPr>
          <w:p w14:paraId="6BC6B361" w14:textId="77777777" w:rsidR="00A94821" w:rsidRPr="00B71A76" w:rsidRDefault="00A94821" w:rsidP="00A94821">
            <w:pPr>
              <w:jc w:val="center"/>
              <w:rPr>
                <w:rFonts w:ascii="Myriad Pro" w:hAnsi="Myriad Pro" w:cs="Calibri"/>
                <w:sz w:val="20"/>
                <w:szCs w:val="20"/>
                <w:lang w:eastAsia="en-US"/>
              </w:rPr>
            </w:pPr>
            <w:r w:rsidRPr="00B71A76">
              <w:rPr>
                <w:rFonts w:ascii="Myriad Pro" w:hAnsi="Myriad Pro" w:cs="Calibri"/>
                <w:sz w:val="20"/>
                <w:szCs w:val="20"/>
                <w:lang w:eastAsia="en-US"/>
              </w:rPr>
              <w:t>990,02</w:t>
            </w:r>
          </w:p>
        </w:tc>
        <w:tc>
          <w:tcPr>
            <w:tcW w:w="592" w:type="pct"/>
            <w:tcBorders>
              <w:top w:val="nil"/>
              <w:left w:val="nil"/>
              <w:bottom w:val="single" w:sz="4" w:space="0" w:color="auto"/>
              <w:right w:val="single" w:sz="4" w:space="0" w:color="auto"/>
            </w:tcBorders>
            <w:shd w:val="clear" w:color="auto" w:fill="auto"/>
            <w:vAlign w:val="center"/>
          </w:tcPr>
          <w:p w14:paraId="40DC7C6F" w14:textId="77777777" w:rsidR="00A94821" w:rsidRPr="00B71A76" w:rsidRDefault="00A94821" w:rsidP="00A94821">
            <w:pPr>
              <w:jc w:val="center"/>
              <w:rPr>
                <w:rFonts w:ascii="Myriad Pro" w:hAnsi="Myriad Pro" w:cs="Calibri"/>
                <w:sz w:val="20"/>
                <w:szCs w:val="20"/>
                <w:lang w:eastAsia="en-US"/>
              </w:rPr>
            </w:pPr>
            <w:r w:rsidRPr="00B71A76">
              <w:rPr>
                <w:rFonts w:ascii="Myriad Pro" w:hAnsi="Myriad Pro" w:cs="Calibri"/>
                <w:sz w:val="20"/>
                <w:szCs w:val="20"/>
                <w:lang w:eastAsia="en-US"/>
              </w:rPr>
              <w:t>120,50</w:t>
            </w:r>
          </w:p>
        </w:tc>
        <w:tc>
          <w:tcPr>
            <w:tcW w:w="644" w:type="pct"/>
            <w:tcBorders>
              <w:top w:val="nil"/>
              <w:left w:val="nil"/>
              <w:bottom w:val="single" w:sz="4" w:space="0" w:color="auto"/>
              <w:right w:val="single" w:sz="4" w:space="0" w:color="auto"/>
            </w:tcBorders>
            <w:shd w:val="clear" w:color="auto" w:fill="auto"/>
            <w:vAlign w:val="center"/>
          </w:tcPr>
          <w:p w14:paraId="659E9340" w14:textId="77777777" w:rsidR="00A94821" w:rsidRPr="00B71A76" w:rsidRDefault="00A94821" w:rsidP="00A94821">
            <w:pPr>
              <w:jc w:val="center"/>
              <w:rPr>
                <w:rFonts w:ascii="Myriad Pro" w:hAnsi="Myriad Pro" w:cs="Calibri"/>
                <w:sz w:val="20"/>
                <w:szCs w:val="20"/>
                <w:lang w:eastAsia="en-US"/>
              </w:rPr>
            </w:pPr>
            <w:r w:rsidRPr="00B71A76">
              <w:rPr>
                <w:rFonts w:ascii="Myriad Pro" w:hAnsi="Myriad Pro" w:cs="Calibri"/>
                <w:sz w:val="20"/>
                <w:szCs w:val="20"/>
                <w:lang w:eastAsia="en-US"/>
              </w:rPr>
              <w:t>119,30</w:t>
            </w:r>
          </w:p>
        </w:tc>
        <w:tc>
          <w:tcPr>
            <w:tcW w:w="542" w:type="pct"/>
            <w:tcBorders>
              <w:top w:val="nil"/>
              <w:left w:val="nil"/>
              <w:bottom w:val="single" w:sz="4" w:space="0" w:color="auto"/>
              <w:right w:val="single" w:sz="4" w:space="0" w:color="auto"/>
            </w:tcBorders>
            <w:shd w:val="clear" w:color="auto" w:fill="auto"/>
            <w:vAlign w:val="center"/>
          </w:tcPr>
          <w:p w14:paraId="0F83F1CB" w14:textId="77777777" w:rsidR="00A94821" w:rsidRPr="00B71A76" w:rsidRDefault="00A94821" w:rsidP="00A94821">
            <w:pPr>
              <w:jc w:val="center"/>
              <w:rPr>
                <w:rFonts w:ascii="Myriad Pro" w:hAnsi="Myriad Pro" w:cs="Calibri"/>
                <w:sz w:val="20"/>
                <w:szCs w:val="20"/>
                <w:lang w:eastAsia="en-US"/>
              </w:rPr>
            </w:pPr>
            <w:r w:rsidRPr="00B71A76">
              <w:rPr>
                <w:rFonts w:ascii="Myriad Pro" w:hAnsi="Myriad Pro" w:cs="Calibri"/>
                <w:sz w:val="20"/>
                <w:szCs w:val="20"/>
                <w:lang w:eastAsia="en-US"/>
              </w:rPr>
              <w:t>1 089,12</w:t>
            </w:r>
          </w:p>
        </w:tc>
        <w:tc>
          <w:tcPr>
            <w:tcW w:w="592" w:type="pct"/>
            <w:tcBorders>
              <w:top w:val="nil"/>
              <w:left w:val="nil"/>
              <w:bottom w:val="single" w:sz="4" w:space="0" w:color="auto"/>
              <w:right w:val="single" w:sz="4" w:space="0" w:color="auto"/>
            </w:tcBorders>
            <w:shd w:val="clear" w:color="auto" w:fill="auto"/>
            <w:vAlign w:val="center"/>
          </w:tcPr>
          <w:p w14:paraId="53DFAFAB" w14:textId="77777777" w:rsidR="00A94821" w:rsidRPr="00B71A76" w:rsidRDefault="00A94821" w:rsidP="00A94821">
            <w:pPr>
              <w:jc w:val="center"/>
              <w:rPr>
                <w:rFonts w:ascii="Myriad Pro" w:hAnsi="Myriad Pro" w:cs="Calibri"/>
                <w:sz w:val="20"/>
                <w:szCs w:val="20"/>
                <w:lang w:eastAsia="en-US"/>
              </w:rPr>
            </w:pPr>
            <w:r w:rsidRPr="00B71A76">
              <w:rPr>
                <w:rFonts w:ascii="Myriad Pro" w:hAnsi="Myriad Pro" w:cs="Calibri"/>
                <w:sz w:val="20"/>
                <w:szCs w:val="20"/>
                <w:lang w:eastAsia="en-US"/>
              </w:rPr>
              <w:t>120,50</w:t>
            </w:r>
          </w:p>
        </w:tc>
        <w:tc>
          <w:tcPr>
            <w:tcW w:w="615" w:type="pct"/>
            <w:tcBorders>
              <w:top w:val="nil"/>
              <w:left w:val="nil"/>
              <w:bottom w:val="single" w:sz="4" w:space="0" w:color="auto"/>
              <w:right w:val="single" w:sz="4" w:space="0" w:color="auto"/>
            </w:tcBorders>
            <w:shd w:val="clear" w:color="auto" w:fill="auto"/>
            <w:vAlign w:val="center"/>
          </w:tcPr>
          <w:p w14:paraId="4763126E" w14:textId="77777777" w:rsidR="00A94821" w:rsidRPr="00B71A76" w:rsidRDefault="00A94821" w:rsidP="00A94821">
            <w:pPr>
              <w:jc w:val="center"/>
              <w:rPr>
                <w:rFonts w:ascii="Myriad Pro" w:hAnsi="Myriad Pro" w:cs="Calibri"/>
                <w:sz w:val="20"/>
                <w:szCs w:val="20"/>
                <w:lang w:eastAsia="en-US"/>
              </w:rPr>
            </w:pPr>
            <w:r w:rsidRPr="00B71A76">
              <w:rPr>
                <w:rFonts w:ascii="Myriad Pro" w:hAnsi="Myriad Pro" w:cs="Calibri"/>
                <w:sz w:val="20"/>
                <w:szCs w:val="20"/>
                <w:lang w:eastAsia="en-US"/>
              </w:rPr>
              <w:t>131,24</w:t>
            </w:r>
          </w:p>
        </w:tc>
      </w:tr>
      <w:tr w:rsidR="00A94821" w:rsidRPr="00B71A76" w14:paraId="68534A67" w14:textId="77777777" w:rsidTr="00371789">
        <w:trPr>
          <w:trHeight w:val="510"/>
        </w:trPr>
        <w:tc>
          <w:tcPr>
            <w:tcW w:w="1474" w:type="pct"/>
            <w:tcBorders>
              <w:top w:val="nil"/>
              <w:left w:val="single" w:sz="4" w:space="0" w:color="auto"/>
              <w:bottom w:val="single" w:sz="4" w:space="0" w:color="auto"/>
              <w:right w:val="single" w:sz="4" w:space="0" w:color="auto"/>
            </w:tcBorders>
            <w:shd w:val="clear" w:color="auto" w:fill="auto"/>
            <w:vAlign w:val="center"/>
            <w:hideMark/>
          </w:tcPr>
          <w:p w14:paraId="6EC98A0A" w14:textId="77777777" w:rsidR="00A94821" w:rsidRPr="00B71A76" w:rsidRDefault="00A94821" w:rsidP="00A94821">
            <w:pPr>
              <w:rPr>
                <w:rFonts w:ascii="Myriad Pro" w:hAnsi="Myriad Pro" w:cs="Calibri"/>
                <w:sz w:val="20"/>
                <w:szCs w:val="20"/>
                <w:lang w:eastAsia="en-US"/>
              </w:rPr>
            </w:pPr>
            <w:r w:rsidRPr="00B71A76">
              <w:rPr>
                <w:rFonts w:ascii="Myriad Pro" w:hAnsi="Myriad Pro" w:cs="Calibri"/>
                <w:sz w:val="20"/>
                <w:szCs w:val="20"/>
                <w:lang w:eastAsia="en-US"/>
              </w:rPr>
              <w:t>Суммарный размер платы за технологическое присоединение</w:t>
            </w:r>
          </w:p>
        </w:tc>
        <w:tc>
          <w:tcPr>
            <w:tcW w:w="542" w:type="pct"/>
            <w:tcBorders>
              <w:top w:val="nil"/>
              <w:left w:val="nil"/>
              <w:bottom w:val="single" w:sz="4" w:space="0" w:color="auto"/>
              <w:right w:val="single" w:sz="4" w:space="0" w:color="auto"/>
            </w:tcBorders>
            <w:shd w:val="clear" w:color="auto" w:fill="auto"/>
            <w:vAlign w:val="center"/>
            <w:hideMark/>
          </w:tcPr>
          <w:p w14:paraId="44C18B35" w14:textId="77777777" w:rsidR="00A94821" w:rsidRPr="00B71A76" w:rsidRDefault="00A94821" w:rsidP="00A94821">
            <w:pPr>
              <w:jc w:val="center"/>
              <w:rPr>
                <w:rFonts w:ascii="Myriad Pro" w:hAnsi="Myriad Pro" w:cs="Calibri"/>
                <w:sz w:val="20"/>
                <w:szCs w:val="20"/>
                <w:lang w:eastAsia="en-US"/>
              </w:rPr>
            </w:pPr>
            <w:r w:rsidRPr="00B71A76">
              <w:rPr>
                <w:rFonts w:ascii="Myriad Pro" w:hAnsi="Myriad Pro" w:cs="Calibri"/>
                <w:sz w:val="20"/>
                <w:szCs w:val="20"/>
                <w:lang w:eastAsia="en-US"/>
              </w:rPr>
              <w:t>x</w:t>
            </w:r>
          </w:p>
        </w:tc>
        <w:tc>
          <w:tcPr>
            <w:tcW w:w="592" w:type="pct"/>
            <w:tcBorders>
              <w:top w:val="nil"/>
              <w:left w:val="nil"/>
              <w:bottom w:val="single" w:sz="4" w:space="0" w:color="auto"/>
              <w:right w:val="single" w:sz="4" w:space="0" w:color="auto"/>
            </w:tcBorders>
            <w:shd w:val="clear" w:color="auto" w:fill="auto"/>
            <w:vAlign w:val="center"/>
            <w:hideMark/>
          </w:tcPr>
          <w:p w14:paraId="5006478B" w14:textId="77777777" w:rsidR="00A94821" w:rsidRPr="00B71A76" w:rsidRDefault="00A94821" w:rsidP="00A94821">
            <w:pPr>
              <w:jc w:val="center"/>
              <w:rPr>
                <w:rFonts w:ascii="Myriad Pro" w:hAnsi="Myriad Pro" w:cs="Calibri"/>
                <w:sz w:val="20"/>
                <w:szCs w:val="20"/>
                <w:lang w:eastAsia="en-US"/>
              </w:rPr>
            </w:pPr>
            <w:r w:rsidRPr="00B71A76">
              <w:rPr>
                <w:rFonts w:ascii="Myriad Pro" w:hAnsi="Myriad Pro" w:cs="Calibri"/>
                <w:sz w:val="20"/>
                <w:szCs w:val="20"/>
                <w:lang w:eastAsia="en-US"/>
              </w:rPr>
              <w:t>x</w:t>
            </w:r>
          </w:p>
        </w:tc>
        <w:tc>
          <w:tcPr>
            <w:tcW w:w="644" w:type="pct"/>
            <w:tcBorders>
              <w:top w:val="nil"/>
              <w:left w:val="nil"/>
              <w:bottom w:val="single" w:sz="4" w:space="0" w:color="auto"/>
              <w:right w:val="single" w:sz="4" w:space="0" w:color="auto"/>
            </w:tcBorders>
            <w:shd w:val="clear" w:color="auto" w:fill="auto"/>
            <w:vAlign w:val="center"/>
            <w:hideMark/>
          </w:tcPr>
          <w:p w14:paraId="1BF390CA" w14:textId="77777777" w:rsidR="00A94821" w:rsidRPr="00B71A76" w:rsidRDefault="00A94821" w:rsidP="00A94821">
            <w:pPr>
              <w:jc w:val="center"/>
              <w:rPr>
                <w:rFonts w:ascii="Myriad Pro" w:hAnsi="Myriad Pro" w:cs="Calibri"/>
                <w:sz w:val="20"/>
                <w:szCs w:val="20"/>
                <w:lang w:eastAsia="en-US"/>
              </w:rPr>
            </w:pPr>
            <w:r w:rsidRPr="00B71A76">
              <w:rPr>
                <w:rFonts w:ascii="Myriad Pro" w:hAnsi="Myriad Pro" w:cs="Calibri"/>
                <w:sz w:val="20"/>
                <w:szCs w:val="20"/>
                <w:lang w:eastAsia="en-US"/>
              </w:rPr>
              <w:t>1 207,67</w:t>
            </w:r>
          </w:p>
        </w:tc>
        <w:tc>
          <w:tcPr>
            <w:tcW w:w="542" w:type="pct"/>
            <w:tcBorders>
              <w:top w:val="nil"/>
              <w:left w:val="nil"/>
              <w:bottom w:val="single" w:sz="4" w:space="0" w:color="auto"/>
              <w:right w:val="single" w:sz="4" w:space="0" w:color="auto"/>
            </w:tcBorders>
            <w:shd w:val="clear" w:color="auto" w:fill="auto"/>
            <w:vAlign w:val="center"/>
            <w:hideMark/>
          </w:tcPr>
          <w:p w14:paraId="6A06616F" w14:textId="77777777" w:rsidR="00A94821" w:rsidRPr="00B71A76" w:rsidRDefault="00A94821" w:rsidP="00A94821">
            <w:pPr>
              <w:jc w:val="center"/>
              <w:rPr>
                <w:rFonts w:ascii="Myriad Pro" w:hAnsi="Myriad Pro" w:cs="Calibri"/>
                <w:sz w:val="20"/>
                <w:szCs w:val="20"/>
                <w:lang w:eastAsia="en-US"/>
              </w:rPr>
            </w:pPr>
            <w:r w:rsidRPr="00B71A76">
              <w:rPr>
                <w:rFonts w:ascii="Myriad Pro" w:hAnsi="Myriad Pro" w:cs="Calibri"/>
                <w:sz w:val="20"/>
                <w:szCs w:val="20"/>
                <w:lang w:eastAsia="en-US"/>
              </w:rPr>
              <w:t>x</w:t>
            </w:r>
          </w:p>
        </w:tc>
        <w:tc>
          <w:tcPr>
            <w:tcW w:w="592" w:type="pct"/>
            <w:tcBorders>
              <w:top w:val="nil"/>
              <w:left w:val="nil"/>
              <w:bottom w:val="single" w:sz="4" w:space="0" w:color="auto"/>
              <w:right w:val="single" w:sz="4" w:space="0" w:color="auto"/>
            </w:tcBorders>
            <w:shd w:val="clear" w:color="auto" w:fill="auto"/>
            <w:vAlign w:val="center"/>
            <w:hideMark/>
          </w:tcPr>
          <w:p w14:paraId="11D4C72E" w14:textId="77777777" w:rsidR="00A94821" w:rsidRPr="00B71A76" w:rsidRDefault="00A94821" w:rsidP="00A94821">
            <w:pPr>
              <w:jc w:val="center"/>
              <w:rPr>
                <w:rFonts w:ascii="Myriad Pro" w:hAnsi="Myriad Pro" w:cs="Calibri"/>
                <w:sz w:val="20"/>
                <w:szCs w:val="20"/>
                <w:lang w:eastAsia="en-US"/>
              </w:rPr>
            </w:pPr>
            <w:r w:rsidRPr="00B71A76">
              <w:rPr>
                <w:rFonts w:ascii="Myriad Pro" w:hAnsi="Myriad Pro" w:cs="Calibri"/>
                <w:sz w:val="20"/>
                <w:szCs w:val="20"/>
                <w:lang w:eastAsia="en-US"/>
              </w:rPr>
              <w:t>x</w:t>
            </w:r>
          </w:p>
        </w:tc>
        <w:tc>
          <w:tcPr>
            <w:tcW w:w="615" w:type="pct"/>
            <w:tcBorders>
              <w:top w:val="nil"/>
              <w:left w:val="nil"/>
              <w:bottom w:val="single" w:sz="4" w:space="0" w:color="auto"/>
              <w:right w:val="single" w:sz="4" w:space="0" w:color="auto"/>
            </w:tcBorders>
            <w:shd w:val="clear" w:color="auto" w:fill="auto"/>
            <w:vAlign w:val="center"/>
            <w:hideMark/>
          </w:tcPr>
          <w:p w14:paraId="2AE9D9BF" w14:textId="77777777" w:rsidR="00A94821" w:rsidRPr="00B71A76" w:rsidRDefault="00A94821" w:rsidP="00A94821">
            <w:pPr>
              <w:jc w:val="center"/>
              <w:rPr>
                <w:rFonts w:ascii="Myriad Pro" w:hAnsi="Myriad Pro" w:cs="Calibri"/>
                <w:sz w:val="20"/>
                <w:szCs w:val="20"/>
                <w:lang w:eastAsia="en-US"/>
              </w:rPr>
            </w:pPr>
            <w:r w:rsidRPr="00B71A76">
              <w:rPr>
                <w:rFonts w:ascii="Myriad Pro" w:hAnsi="Myriad Pro" w:cs="Calibri"/>
                <w:sz w:val="20"/>
                <w:szCs w:val="20"/>
                <w:lang w:eastAsia="en-US"/>
              </w:rPr>
              <w:t>1 207,67</w:t>
            </w:r>
          </w:p>
        </w:tc>
      </w:tr>
      <w:tr w:rsidR="00A94821" w:rsidRPr="00B71A76" w14:paraId="32181F36" w14:textId="77777777" w:rsidTr="00371789">
        <w:trPr>
          <w:trHeight w:val="455"/>
        </w:trPr>
        <w:tc>
          <w:tcPr>
            <w:tcW w:w="1474" w:type="pct"/>
            <w:tcBorders>
              <w:top w:val="nil"/>
              <w:left w:val="single" w:sz="4" w:space="0" w:color="auto"/>
              <w:bottom w:val="single" w:sz="4" w:space="0" w:color="auto"/>
              <w:right w:val="single" w:sz="4" w:space="0" w:color="auto"/>
            </w:tcBorders>
            <w:shd w:val="clear" w:color="auto" w:fill="auto"/>
            <w:vAlign w:val="center"/>
            <w:hideMark/>
          </w:tcPr>
          <w:p w14:paraId="5E5A3F56" w14:textId="77777777" w:rsidR="00A94821" w:rsidRPr="00B71A76" w:rsidRDefault="00A94821" w:rsidP="00A94821">
            <w:pPr>
              <w:rPr>
                <w:rFonts w:ascii="Myriad Pro" w:hAnsi="Myriad Pro" w:cs="Calibri"/>
                <w:sz w:val="20"/>
                <w:szCs w:val="20"/>
                <w:lang w:eastAsia="en-US"/>
              </w:rPr>
            </w:pPr>
            <w:r w:rsidRPr="00B71A76">
              <w:rPr>
                <w:rFonts w:ascii="Myriad Pro" w:hAnsi="Myriad Pro" w:cs="Calibri"/>
                <w:sz w:val="20"/>
                <w:szCs w:val="20"/>
                <w:lang w:eastAsia="en-US"/>
              </w:rPr>
              <w:t>Размер расходов, связанных с технологическим присоединением</w:t>
            </w:r>
          </w:p>
        </w:tc>
        <w:tc>
          <w:tcPr>
            <w:tcW w:w="542" w:type="pct"/>
            <w:tcBorders>
              <w:top w:val="nil"/>
              <w:left w:val="nil"/>
              <w:bottom w:val="single" w:sz="4" w:space="0" w:color="auto"/>
              <w:right w:val="single" w:sz="4" w:space="0" w:color="auto"/>
            </w:tcBorders>
            <w:shd w:val="clear" w:color="auto" w:fill="auto"/>
            <w:vAlign w:val="center"/>
            <w:hideMark/>
          </w:tcPr>
          <w:p w14:paraId="473CB1FD" w14:textId="77777777" w:rsidR="00A94821" w:rsidRPr="00B71A76" w:rsidRDefault="00A94821" w:rsidP="00A94821">
            <w:pPr>
              <w:jc w:val="center"/>
              <w:rPr>
                <w:rFonts w:ascii="Myriad Pro" w:hAnsi="Myriad Pro" w:cs="Calibri"/>
                <w:sz w:val="20"/>
                <w:szCs w:val="20"/>
                <w:lang w:eastAsia="en-US"/>
              </w:rPr>
            </w:pPr>
            <w:r w:rsidRPr="00B71A76">
              <w:rPr>
                <w:rFonts w:ascii="Myriad Pro" w:hAnsi="Myriad Pro" w:cs="Calibri"/>
                <w:sz w:val="20"/>
                <w:szCs w:val="20"/>
                <w:lang w:eastAsia="en-US"/>
              </w:rPr>
              <w:t>x</w:t>
            </w:r>
          </w:p>
        </w:tc>
        <w:tc>
          <w:tcPr>
            <w:tcW w:w="592" w:type="pct"/>
            <w:tcBorders>
              <w:top w:val="nil"/>
              <w:left w:val="nil"/>
              <w:bottom w:val="single" w:sz="4" w:space="0" w:color="auto"/>
              <w:right w:val="single" w:sz="4" w:space="0" w:color="auto"/>
            </w:tcBorders>
            <w:shd w:val="clear" w:color="auto" w:fill="auto"/>
            <w:vAlign w:val="center"/>
            <w:hideMark/>
          </w:tcPr>
          <w:p w14:paraId="7E851863" w14:textId="77777777" w:rsidR="00A94821" w:rsidRPr="00B71A76" w:rsidRDefault="00A94821" w:rsidP="00A94821">
            <w:pPr>
              <w:jc w:val="center"/>
              <w:rPr>
                <w:rFonts w:ascii="Myriad Pro" w:hAnsi="Myriad Pro" w:cs="Calibri"/>
                <w:sz w:val="20"/>
                <w:szCs w:val="20"/>
                <w:lang w:eastAsia="en-US"/>
              </w:rPr>
            </w:pPr>
            <w:r w:rsidRPr="00B71A76">
              <w:rPr>
                <w:rFonts w:ascii="Myriad Pro" w:hAnsi="Myriad Pro" w:cs="Calibri"/>
                <w:sz w:val="20"/>
                <w:szCs w:val="20"/>
                <w:lang w:eastAsia="en-US"/>
              </w:rPr>
              <w:t>x</w:t>
            </w:r>
          </w:p>
        </w:tc>
        <w:tc>
          <w:tcPr>
            <w:tcW w:w="644" w:type="pct"/>
            <w:tcBorders>
              <w:top w:val="nil"/>
              <w:left w:val="nil"/>
              <w:bottom w:val="single" w:sz="4" w:space="0" w:color="auto"/>
              <w:right w:val="single" w:sz="4" w:space="0" w:color="auto"/>
            </w:tcBorders>
            <w:shd w:val="clear" w:color="auto" w:fill="auto"/>
            <w:vAlign w:val="center"/>
            <w:hideMark/>
          </w:tcPr>
          <w:p w14:paraId="53059A3B" w14:textId="77777777" w:rsidR="00A94821" w:rsidRPr="00B71A76" w:rsidRDefault="00A94821" w:rsidP="00A94821">
            <w:pPr>
              <w:jc w:val="center"/>
              <w:rPr>
                <w:rFonts w:ascii="Myriad Pro" w:hAnsi="Myriad Pro" w:cs="Calibri"/>
                <w:sz w:val="20"/>
                <w:szCs w:val="20"/>
                <w:lang w:eastAsia="en-US"/>
              </w:rPr>
            </w:pPr>
            <w:r w:rsidRPr="00B71A76">
              <w:rPr>
                <w:rFonts w:ascii="Myriad Pro" w:hAnsi="Myriad Pro" w:cs="Calibri"/>
                <w:sz w:val="20"/>
                <w:szCs w:val="20"/>
                <w:lang w:eastAsia="en-US"/>
              </w:rPr>
              <w:t>24 835,00</w:t>
            </w:r>
          </w:p>
        </w:tc>
        <w:tc>
          <w:tcPr>
            <w:tcW w:w="542" w:type="pct"/>
            <w:tcBorders>
              <w:top w:val="nil"/>
              <w:left w:val="nil"/>
              <w:bottom w:val="single" w:sz="4" w:space="0" w:color="auto"/>
              <w:right w:val="single" w:sz="4" w:space="0" w:color="auto"/>
            </w:tcBorders>
            <w:shd w:val="clear" w:color="auto" w:fill="auto"/>
            <w:vAlign w:val="center"/>
            <w:hideMark/>
          </w:tcPr>
          <w:p w14:paraId="18FAA479" w14:textId="77777777" w:rsidR="00A94821" w:rsidRPr="00B71A76" w:rsidRDefault="00A94821" w:rsidP="00A94821">
            <w:pPr>
              <w:jc w:val="center"/>
              <w:rPr>
                <w:rFonts w:ascii="Myriad Pro" w:hAnsi="Myriad Pro" w:cs="Calibri"/>
                <w:sz w:val="20"/>
                <w:szCs w:val="20"/>
                <w:lang w:eastAsia="en-US"/>
              </w:rPr>
            </w:pPr>
            <w:r w:rsidRPr="00B71A76">
              <w:rPr>
                <w:rFonts w:ascii="Myriad Pro" w:hAnsi="Myriad Pro" w:cs="Calibri"/>
                <w:sz w:val="20"/>
                <w:szCs w:val="20"/>
                <w:lang w:eastAsia="en-US"/>
              </w:rPr>
              <w:t>x</w:t>
            </w:r>
          </w:p>
        </w:tc>
        <w:tc>
          <w:tcPr>
            <w:tcW w:w="592" w:type="pct"/>
            <w:tcBorders>
              <w:top w:val="nil"/>
              <w:left w:val="nil"/>
              <w:bottom w:val="single" w:sz="4" w:space="0" w:color="auto"/>
              <w:right w:val="single" w:sz="4" w:space="0" w:color="auto"/>
            </w:tcBorders>
            <w:shd w:val="clear" w:color="auto" w:fill="auto"/>
            <w:vAlign w:val="center"/>
            <w:hideMark/>
          </w:tcPr>
          <w:p w14:paraId="62848408" w14:textId="77777777" w:rsidR="00A94821" w:rsidRPr="00B71A76" w:rsidRDefault="00A94821" w:rsidP="00A94821">
            <w:pPr>
              <w:jc w:val="center"/>
              <w:rPr>
                <w:rFonts w:ascii="Myriad Pro" w:hAnsi="Myriad Pro" w:cs="Calibri"/>
                <w:sz w:val="20"/>
                <w:szCs w:val="20"/>
                <w:lang w:eastAsia="en-US"/>
              </w:rPr>
            </w:pPr>
            <w:r w:rsidRPr="00B71A76">
              <w:rPr>
                <w:rFonts w:ascii="Myriad Pro" w:hAnsi="Myriad Pro" w:cs="Calibri"/>
                <w:sz w:val="20"/>
                <w:szCs w:val="20"/>
                <w:lang w:eastAsia="en-US"/>
              </w:rPr>
              <w:t>x</w:t>
            </w:r>
          </w:p>
        </w:tc>
        <w:tc>
          <w:tcPr>
            <w:tcW w:w="615" w:type="pct"/>
            <w:tcBorders>
              <w:top w:val="nil"/>
              <w:left w:val="nil"/>
              <w:bottom w:val="single" w:sz="4" w:space="0" w:color="auto"/>
              <w:right w:val="single" w:sz="4" w:space="0" w:color="auto"/>
            </w:tcBorders>
            <w:shd w:val="clear" w:color="auto" w:fill="auto"/>
            <w:vAlign w:val="center"/>
            <w:hideMark/>
          </w:tcPr>
          <w:p w14:paraId="10CA0B17" w14:textId="77777777" w:rsidR="00A94821" w:rsidRPr="00B71A76" w:rsidRDefault="00A94821" w:rsidP="00A94821">
            <w:pPr>
              <w:jc w:val="center"/>
              <w:rPr>
                <w:rFonts w:ascii="Myriad Pro" w:hAnsi="Myriad Pro" w:cs="Calibri"/>
                <w:sz w:val="20"/>
                <w:szCs w:val="20"/>
                <w:lang w:eastAsia="en-US"/>
              </w:rPr>
            </w:pPr>
            <w:r w:rsidRPr="00B71A76">
              <w:rPr>
                <w:rFonts w:ascii="Myriad Pro" w:hAnsi="Myriad Pro" w:cs="Calibri"/>
                <w:sz w:val="20"/>
                <w:szCs w:val="20"/>
                <w:lang w:eastAsia="en-US"/>
              </w:rPr>
              <w:t>33 029,97</w:t>
            </w:r>
          </w:p>
        </w:tc>
      </w:tr>
    </w:tbl>
    <w:p w14:paraId="62723AC0" w14:textId="77777777" w:rsidR="00A94821" w:rsidRPr="00B71A76" w:rsidRDefault="00A94821" w:rsidP="00A94821">
      <w:pPr>
        <w:autoSpaceDE w:val="0"/>
        <w:autoSpaceDN w:val="0"/>
        <w:adjustRightInd w:val="0"/>
        <w:spacing w:line="360" w:lineRule="auto"/>
        <w:jc w:val="both"/>
        <w:rPr>
          <w:rFonts w:ascii="Myriad Pro" w:eastAsia="Calibri" w:hAnsi="Myriad Pro"/>
          <w:bCs/>
          <w:color w:val="FF0000"/>
          <w:sz w:val="26"/>
          <w:szCs w:val="26"/>
          <w:lang w:eastAsia="en-US"/>
        </w:rPr>
      </w:pPr>
    </w:p>
    <w:p w14:paraId="5344B350" w14:textId="77777777" w:rsidR="00A94821" w:rsidRPr="00B71A76" w:rsidRDefault="00A94821" w:rsidP="00A94821">
      <w:pPr>
        <w:autoSpaceDE w:val="0"/>
        <w:autoSpaceDN w:val="0"/>
        <w:adjustRightInd w:val="0"/>
        <w:spacing w:line="360" w:lineRule="auto"/>
        <w:ind w:firstLine="567"/>
        <w:jc w:val="both"/>
        <w:rPr>
          <w:rFonts w:ascii="Myriad Pro" w:eastAsia="Calibri" w:hAnsi="Myriad Pro"/>
          <w:bCs/>
          <w:sz w:val="26"/>
          <w:szCs w:val="26"/>
          <w:lang w:eastAsia="en-US"/>
        </w:rPr>
      </w:pPr>
      <w:r w:rsidRPr="00B71A76">
        <w:rPr>
          <w:rFonts w:ascii="Myriad Pro" w:eastAsia="Calibri" w:hAnsi="Myriad Pro"/>
          <w:bCs/>
          <w:sz w:val="26"/>
          <w:szCs w:val="26"/>
          <w:lang w:eastAsia="en-US"/>
        </w:rPr>
        <w:t>Как следует из представленной таблицы фактические расходы на выполнение организационно-технических мероприятий, связанных с осуществлением технологического присоединения, не превышают расходов, определенных исходя из стандартизированных тарифных ставок.</w:t>
      </w:r>
    </w:p>
    <w:p w14:paraId="0D9FDC8E" w14:textId="77777777" w:rsidR="00A94821" w:rsidRPr="00B71A76" w:rsidRDefault="00A94821" w:rsidP="00A94821">
      <w:pPr>
        <w:autoSpaceDE w:val="0"/>
        <w:autoSpaceDN w:val="0"/>
        <w:adjustRightInd w:val="0"/>
        <w:spacing w:line="360" w:lineRule="auto"/>
        <w:ind w:firstLine="567"/>
        <w:jc w:val="both"/>
        <w:rPr>
          <w:rFonts w:ascii="Myriad Pro" w:eastAsia="Calibri" w:hAnsi="Myriad Pro"/>
          <w:sz w:val="26"/>
          <w:szCs w:val="26"/>
          <w:lang w:eastAsia="en-US"/>
        </w:rPr>
      </w:pPr>
      <w:r w:rsidRPr="00B71A76">
        <w:rPr>
          <w:rFonts w:ascii="Myriad Pro" w:eastAsia="Calibri" w:hAnsi="Myriad Pro"/>
          <w:sz w:val="26"/>
          <w:szCs w:val="26"/>
          <w:lang w:eastAsia="en-US"/>
        </w:rPr>
        <w:t>В связи с изложенным, величина фактических расходов</w:t>
      </w:r>
      <w:r w:rsidRPr="00B71A76">
        <w:rPr>
          <w:rFonts w:ascii="Myriad Pro" w:eastAsia="Calibri" w:hAnsi="Myriad Pro"/>
          <w:bCs/>
          <w:sz w:val="26"/>
          <w:szCs w:val="26"/>
          <w:lang w:eastAsia="en-US"/>
        </w:rPr>
        <w:t xml:space="preserve"> на выполнение организационно-технических мероприятий</w:t>
      </w:r>
      <w:r w:rsidRPr="00B71A76">
        <w:rPr>
          <w:rFonts w:ascii="Myriad Pro" w:eastAsia="Calibri" w:hAnsi="Myriad Pro"/>
          <w:sz w:val="26"/>
          <w:szCs w:val="26"/>
          <w:lang w:eastAsia="en-US"/>
        </w:rPr>
        <w:t xml:space="preserve"> за 2016 год определена Исполнителем в размере фактических расходов и </w:t>
      </w:r>
      <w:r w:rsidRPr="00B71A76">
        <w:rPr>
          <w:rFonts w:ascii="Myriad Pro" w:eastAsia="Calibri" w:hAnsi="Myriad Pro"/>
          <w:bCs/>
          <w:iCs/>
          <w:sz w:val="26"/>
          <w:szCs w:val="26"/>
          <w:lang w:eastAsia="en-US"/>
        </w:rPr>
        <w:t xml:space="preserve">составляет </w:t>
      </w:r>
      <w:r w:rsidRPr="00B71A76">
        <w:rPr>
          <w:rFonts w:ascii="Myriad Pro" w:eastAsia="Calibri" w:hAnsi="Myriad Pro"/>
          <w:sz w:val="26"/>
          <w:szCs w:val="26"/>
          <w:lang w:eastAsia="en-US"/>
        </w:rPr>
        <w:t xml:space="preserve">24 835 </w:t>
      </w:r>
      <w:r w:rsidRPr="00B71A76">
        <w:rPr>
          <w:rFonts w:ascii="Myriad Pro" w:eastAsia="Calibri" w:hAnsi="Myriad Pro"/>
          <w:bCs/>
          <w:iCs/>
          <w:sz w:val="26"/>
          <w:szCs w:val="26"/>
          <w:lang w:eastAsia="en-US"/>
        </w:rPr>
        <w:t>тыс. руб.</w:t>
      </w:r>
      <w:r w:rsidRPr="00B71A76">
        <w:rPr>
          <w:rFonts w:ascii="Myriad Pro" w:eastAsia="Calibri" w:hAnsi="Myriad Pro"/>
          <w:sz w:val="26"/>
          <w:szCs w:val="26"/>
          <w:lang w:eastAsia="en-US"/>
        </w:rPr>
        <w:t xml:space="preserve"> без НДС.</w:t>
      </w:r>
    </w:p>
    <w:tbl>
      <w:tblPr>
        <w:tblW w:w="51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8"/>
        <w:gridCol w:w="3211"/>
        <w:gridCol w:w="2094"/>
      </w:tblGrid>
      <w:tr w:rsidR="00A94821" w:rsidRPr="00B71A76" w14:paraId="733144A5" w14:textId="77777777" w:rsidTr="00371789">
        <w:trPr>
          <w:trHeight w:val="529"/>
        </w:trPr>
        <w:tc>
          <w:tcPr>
            <w:tcW w:w="222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48DCFAEB" w14:textId="77777777" w:rsidR="00A94821" w:rsidRPr="00B71A76" w:rsidRDefault="00A94821" w:rsidP="00A94821">
            <w:pPr>
              <w:keepNext/>
              <w:jc w:val="center"/>
              <w:rPr>
                <w:rFonts w:ascii="Myriad Pro" w:hAnsi="Myriad Pro"/>
                <w:b/>
                <w:bCs/>
                <w:color w:val="FFFFFF"/>
                <w:sz w:val="20"/>
                <w:szCs w:val="20"/>
              </w:rPr>
            </w:pPr>
            <w:r w:rsidRPr="00B71A76">
              <w:rPr>
                <w:rFonts w:ascii="Myriad Pro" w:hAnsi="Myriad Pro"/>
                <w:b/>
                <w:bCs/>
                <w:color w:val="FFFFFF"/>
                <w:sz w:val="20"/>
                <w:szCs w:val="20"/>
              </w:rPr>
              <w:t>Наименование</w:t>
            </w:r>
          </w:p>
        </w:tc>
        <w:tc>
          <w:tcPr>
            <w:tcW w:w="168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092E036" w14:textId="77777777" w:rsidR="00A94821" w:rsidRPr="00B71A76" w:rsidRDefault="00A94821" w:rsidP="00A94821">
            <w:pPr>
              <w:keepNext/>
              <w:jc w:val="center"/>
              <w:rPr>
                <w:rFonts w:ascii="Myriad Pro" w:hAnsi="Myriad Pro"/>
                <w:b/>
                <w:bCs/>
                <w:color w:val="FFFFFF"/>
                <w:sz w:val="20"/>
                <w:szCs w:val="20"/>
              </w:rPr>
            </w:pPr>
            <w:r w:rsidRPr="00B71A76">
              <w:rPr>
                <w:rFonts w:ascii="Myriad Pro" w:hAnsi="Myriad Pro"/>
                <w:b/>
                <w:bCs/>
                <w:color w:val="FFFFFF"/>
                <w:sz w:val="20"/>
                <w:szCs w:val="20"/>
              </w:rPr>
              <w:t xml:space="preserve">филиал </w:t>
            </w:r>
            <w:r>
              <w:rPr>
                <w:rFonts w:ascii="Myriad Pro" w:hAnsi="Myriad Pro"/>
                <w:b/>
                <w:bCs/>
                <w:color w:val="FFFFFF"/>
                <w:sz w:val="20"/>
                <w:szCs w:val="20"/>
              </w:rPr>
              <w:t>ПАО </w:t>
            </w:r>
            <w:r w:rsidRPr="00B71A76">
              <w:rPr>
                <w:rFonts w:ascii="Myriad Pro" w:hAnsi="Myriad Pro"/>
                <w:b/>
                <w:bCs/>
                <w:color w:val="FFFFFF"/>
                <w:sz w:val="20"/>
                <w:szCs w:val="20"/>
              </w:rPr>
              <w:t>«МРСК Сибири» - «Читаэнерго»</w:t>
            </w:r>
          </w:p>
        </w:tc>
        <w:tc>
          <w:tcPr>
            <w:tcW w:w="1096"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7DB06575" w14:textId="77777777" w:rsidR="00A94821" w:rsidRPr="00B71A76" w:rsidRDefault="00A94821" w:rsidP="00A94821">
            <w:pPr>
              <w:keepNext/>
              <w:jc w:val="center"/>
              <w:rPr>
                <w:rFonts w:ascii="Myriad Pro" w:hAnsi="Myriad Pro"/>
                <w:b/>
                <w:bCs/>
                <w:color w:val="FFFFFF"/>
                <w:sz w:val="20"/>
                <w:szCs w:val="20"/>
              </w:rPr>
            </w:pPr>
            <w:r w:rsidRPr="00B71A76">
              <w:rPr>
                <w:rFonts w:ascii="Myriad Pro" w:hAnsi="Myriad Pro"/>
                <w:b/>
                <w:bCs/>
                <w:color w:val="FFFFFF"/>
                <w:sz w:val="20"/>
                <w:szCs w:val="20"/>
              </w:rPr>
              <w:t>Исполнитель</w:t>
            </w:r>
          </w:p>
        </w:tc>
      </w:tr>
      <w:tr w:rsidR="00A94821" w:rsidRPr="00B71A76" w14:paraId="3C29CC6F" w14:textId="77777777" w:rsidTr="00371789">
        <w:trPr>
          <w:trHeight w:val="517"/>
        </w:trPr>
        <w:tc>
          <w:tcPr>
            <w:tcW w:w="222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423539F" w14:textId="77777777" w:rsidR="00A94821" w:rsidRPr="00B71A76" w:rsidRDefault="00A94821" w:rsidP="00A94821">
            <w:pPr>
              <w:keepNext/>
              <w:jc w:val="center"/>
              <w:rPr>
                <w:rFonts w:ascii="Myriad Pro" w:hAnsi="Myriad Pro"/>
                <w:b/>
                <w:bCs/>
                <w:color w:val="FF0000"/>
                <w:sz w:val="20"/>
                <w:szCs w:val="20"/>
              </w:rPr>
            </w:pPr>
          </w:p>
        </w:tc>
        <w:tc>
          <w:tcPr>
            <w:tcW w:w="168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A4BC0F9" w14:textId="77777777" w:rsidR="00A94821" w:rsidRPr="00B71A76" w:rsidRDefault="00A94821" w:rsidP="00A94821">
            <w:pPr>
              <w:keepNext/>
              <w:jc w:val="center"/>
              <w:rPr>
                <w:rFonts w:ascii="Myriad Pro" w:hAnsi="Myriad Pro"/>
                <w:b/>
                <w:bCs/>
                <w:color w:val="FF0000"/>
                <w:sz w:val="20"/>
                <w:szCs w:val="20"/>
              </w:rPr>
            </w:pPr>
          </w:p>
        </w:tc>
        <w:tc>
          <w:tcPr>
            <w:tcW w:w="1096"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cPr>
          <w:p w14:paraId="6736CB80" w14:textId="77777777" w:rsidR="00A94821" w:rsidRPr="00B71A76" w:rsidRDefault="00A94821" w:rsidP="00A94821">
            <w:pPr>
              <w:keepNext/>
              <w:jc w:val="center"/>
              <w:rPr>
                <w:rFonts w:ascii="Myriad Pro" w:hAnsi="Myriad Pro"/>
                <w:b/>
                <w:bCs/>
                <w:color w:val="FF0000"/>
                <w:sz w:val="20"/>
                <w:szCs w:val="20"/>
              </w:rPr>
            </w:pPr>
          </w:p>
        </w:tc>
      </w:tr>
      <w:tr w:rsidR="00A94821" w:rsidRPr="00B71A76" w14:paraId="0EBD42D2" w14:textId="77777777" w:rsidTr="00371789">
        <w:trPr>
          <w:trHeight w:val="726"/>
        </w:trPr>
        <w:tc>
          <w:tcPr>
            <w:tcW w:w="2223" w:type="pct"/>
            <w:tcBorders>
              <w:top w:val="single" w:sz="4" w:space="0" w:color="FFFFFF" w:themeColor="background1"/>
            </w:tcBorders>
            <w:shd w:val="clear" w:color="auto" w:fill="FFFFFF" w:themeFill="background1"/>
            <w:vAlign w:val="center"/>
          </w:tcPr>
          <w:p w14:paraId="2A949D7C" w14:textId="77777777" w:rsidR="00A94821" w:rsidRPr="00B71A76" w:rsidRDefault="00A94821" w:rsidP="00A94821">
            <w:pPr>
              <w:rPr>
                <w:rFonts w:ascii="Myriad Pro" w:hAnsi="Myriad Pro"/>
                <w:b/>
                <w:bCs/>
                <w:sz w:val="20"/>
                <w:szCs w:val="20"/>
              </w:rPr>
            </w:pPr>
            <w:r w:rsidRPr="00B71A76">
              <w:rPr>
                <w:rFonts w:ascii="Myriad Pro" w:hAnsi="Myriad Pro"/>
                <w:b/>
                <w:sz w:val="20"/>
                <w:szCs w:val="20"/>
              </w:rPr>
              <w:t>Технологическое присоединение энергопринимающих устройств максимальной мощностью, не превышающей 15 кВт включительно</w:t>
            </w:r>
          </w:p>
        </w:tc>
        <w:tc>
          <w:tcPr>
            <w:tcW w:w="1680" w:type="pct"/>
            <w:tcBorders>
              <w:top w:val="single" w:sz="4" w:space="0" w:color="FFFFFF" w:themeColor="background1"/>
            </w:tcBorders>
            <w:shd w:val="clear" w:color="auto" w:fill="FFFFFF" w:themeFill="background1"/>
            <w:vAlign w:val="center"/>
          </w:tcPr>
          <w:p w14:paraId="226A6BC0" w14:textId="77777777" w:rsidR="00A94821" w:rsidRPr="00B71A76" w:rsidRDefault="00A94821" w:rsidP="00A94821">
            <w:pPr>
              <w:jc w:val="center"/>
              <w:rPr>
                <w:rFonts w:ascii="Myriad Pro" w:eastAsia="Calibri" w:hAnsi="Myriad Pro"/>
                <w:b/>
                <w:bCs/>
                <w:sz w:val="20"/>
                <w:szCs w:val="20"/>
                <w:lang w:eastAsia="en-US"/>
              </w:rPr>
            </w:pPr>
            <w:r w:rsidRPr="00B71A76">
              <w:rPr>
                <w:rFonts w:ascii="Myriad Pro" w:eastAsia="Calibri" w:hAnsi="Myriad Pro"/>
                <w:b/>
                <w:bCs/>
                <w:sz w:val="20"/>
                <w:szCs w:val="20"/>
                <w:lang w:eastAsia="en-US"/>
              </w:rPr>
              <w:t>133 204,26</w:t>
            </w:r>
          </w:p>
        </w:tc>
        <w:tc>
          <w:tcPr>
            <w:tcW w:w="1096" w:type="pct"/>
            <w:tcBorders>
              <w:top w:val="single" w:sz="4" w:space="0" w:color="FFFFFF" w:themeColor="background1"/>
            </w:tcBorders>
            <w:shd w:val="clear" w:color="auto" w:fill="FFFFFF" w:themeFill="background1"/>
            <w:vAlign w:val="center"/>
          </w:tcPr>
          <w:p w14:paraId="67B46616" w14:textId="77777777" w:rsidR="00A94821" w:rsidRPr="00B71A76" w:rsidRDefault="00A94821" w:rsidP="00A94821">
            <w:pPr>
              <w:jc w:val="center"/>
              <w:rPr>
                <w:rFonts w:ascii="Myriad Pro" w:eastAsia="Calibri" w:hAnsi="Myriad Pro"/>
                <w:b/>
                <w:bCs/>
                <w:sz w:val="20"/>
                <w:szCs w:val="20"/>
                <w:lang w:eastAsia="en-US"/>
              </w:rPr>
            </w:pPr>
            <w:r w:rsidRPr="00B71A76">
              <w:rPr>
                <w:rFonts w:ascii="Myriad Pro" w:eastAsia="Calibri" w:hAnsi="Myriad Pro"/>
                <w:b/>
                <w:bCs/>
                <w:sz w:val="20"/>
                <w:szCs w:val="20"/>
                <w:lang w:eastAsia="en-US"/>
              </w:rPr>
              <w:t>24 835,00</w:t>
            </w:r>
          </w:p>
        </w:tc>
      </w:tr>
      <w:tr w:rsidR="00A94821" w:rsidRPr="00B71A76" w14:paraId="536E9464" w14:textId="77777777" w:rsidTr="00371789">
        <w:trPr>
          <w:trHeight w:val="535"/>
        </w:trPr>
        <w:tc>
          <w:tcPr>
            <w:tcW w:w="2223" w:type="pct"/>
            <w:vAlign w:val="center"/>
          </w:tcPr>
          <w:p w14:paraId="0DB92A30" w14:textId="77777777" w:rsidR="00A94821" w:rsidRPr="00B71A76" w:rsidRDefault="00A94821" w:rsidP="00A94821">
            <w:pPr>
              <w:rPr>
                <w:rFonts w:ascii="Myriad Pro" w:hAnsi="Myriad Pro"/>
                <w:sz w:val="20"/>
                <w:szCs w:val="20"/>
              </w:rPr>
            </w:pPr>
            <w:r w:rsidRPr="00B71A76">
              <w:rPr>
                <w:rFonts w:ascii="Myriad Pro" w:hAnsi="Myriad Pro"/>
                <w:bCs/>
                <w:sz w:val="20"/>
                <w:szCs w:val="20"/>
              </w:rPr>
              <w:t>Расходы на выполнение организационно-технических мероприятий</w:t>
            </w:r>
          </w:p>
        </w:tc>
        <w:tc>
          <w:tcPr>
            <w:tcW w:w="1680" w:type="pct"/>
            <w:shd w:val="clear" w:color="auto" w:fill="auto"/>
            <w:vAlign w:val="center"/>
          </w:tcPr>
          <w:p w14:paraId="13943A3F" w14:textId="77777777" w:rsidR="00A94821" w:rsidRPr="00B71A76" w:rsidRDefault="00A94821" w:rsidP="00A94821">
            <w:pPr>
              <w:jc w:val="center"/>
              <w:rPr>
                <w:rFonts w:ascii="Myriad Pro" w:eastAsia="Calibri" w:hAnsi="Myriad Pro"/>
                <w:bCs/>
                <w:sz w:val="20"/>
                <w:szCs w:val="20"/>
                <w:lang w:eastAsia="en-US"/>
              </w:rPr>
            </w:pPr>
            <w:r w:rsidRPr="00B71A76">
              <w:rPr>
                <w:rFonts w:ascii="Myriad Pro" w:eastAsia="Calibri" w:hAnsi="Myriad Pro"/>
                <w:bCs/>
                <w:sz w:val="20"/>
                <w:szCs w:val="20"/>
                <w:lang w:eastAsia="en-US"/>
              </w:rPr>
              <w:t>26 042,67</w:t>
            </w:r>
          </w:p>
        </w:tc>
        <w:tc>
          <w:tcPr>
            <w:tcW w:w="1096" w:type="pct"/>
            <w:vAlign w:val="center"/>
          </w:tcPr>
          <w:p w14:paraId="388B4F50" w14:textId="77777777" w:rsidR="00A94821" w:rsidRPr="00B71A76" w:rsidRDefault="00A94821" w:rsidP="00A94821">
            <w:pPr>
              <w:jc w:val="center"/>
              <w:rPr>
                <w:rFonts w:ascii="Myriad Pro" w:eastAsia="Calibri" w:hAnsi="Myriad Pro"/>
                <w:bCs/>
                <w:sz w:val="20"/>
                <w:szCs w:val="20"/>
                <w:lang w:eastAsia="en-US"/>
              </w:rPr>
            </w:pPr>
            <w:r w:rsidRPr="00B71A76">
              <w:rPr>
                <w:rFonts w:ascii="Myriad Pro" w:eastAsia="Calibri" w:hAnsi="Myriad Pro"/>
                <w:bCs/>
                <w:sz w:val="20"/>
                <w:szCs w:val="20"/>
                <w:lang w:eastAsia="en-US"/>
              </w:rPr>
              <w:t>26 042,67</w:t>
            </w:r>
          </w:p>
        </w:tc>
      </w:tr>
      <w:tr w:rsidR="00A94821" w:rsidRPr="00B71A76" w14:paraId="2F649CF3" w14:textId="77777777" w:rsidTr="00371789">
        <w:trPr>
          <w:trHeight w:val="513"/>
        </w:trPr>
        <w:tc>
          <w:tcPr>
            <w:tcW w:w="2223" w:type="pct"/>
            <w:shd w:val="clear" w:color="auto" w:fill="auto"/>
            <w:vAlign w:val="center"/>
            <w:hideMark/>
          </w:tcPr>
          <w:p w14:paraId="543FA27C" w14:textId="77777777" w:rsidR="00A94821" w:rsidRPr="00B71A76" w:rsidRDefault="00A94821" w:rsidP="00A94821">
            <w:pPr>
              <w:rPr>
                <w:rFonts w:ascii="Myriad Pro" w:hAnsi="Myriad Pro"/>
                <w:sz w:val="20"/>
                <w:szCs w:val="20"/>
              </w:rPr>
            </w:pPr>
            <w:r w:rsidRPr="00B71A76">
              <w:rPr>
                <w:rFonts w:ascii="Myriad Pro" w:hAnsi="Myriad Pro"/>
                <w:sz w:val="20"/>
                <w:szCs w:val="20"/>
              </w:rPr>
              <w:t>Расходы, связанные со строительством «последней мили»</w:t>
            </w:r>
          </w:p>
        </w:tc>
        <w:tc>
          <w:tcPr>
            <w:tcW w:w="1680" w:type="pct"/>
            <w:shd w:val="clear" w:color="auto" w:fill="auto"/>
            <w:noWrap/>
            <w:vAlign w:val="center"/>
            <w:hideMark/>
          </w:tcPr>
          <w:p w14:paraId="284946F1" w14:textId="77777777" w:rsidR="00A94821" w:rsidRPr="00B71A76" w:rsidRDefault="00A94821" w:rsidP="00A94821">
            <w:pPr>
              <w:jc w:val="center"/>
              <w:rPr>
                <w:rFonts w:ascii="Myriad Pro" w:eastAsia="Calibri" w:hAnsi="Myriad Pro"/>
                <w:bCs/>
                <w:sz w:val="20"/>
                <w:szCs w:val="20"/>
                <w:lang w:eastAsia="en-US"/>
              </w:rPr>
            </w:pPr>
            <w:r w:rsidRPr="00B71A76">
              <w:rPr>
                <w:rFonts w:ascii="Myriad Pro" w:eastAsia="Calibri" w:hAnsi="Myriad Pro"/>
                <w:bCs/>
                <w:sz w:val="20"/>
                <w:szCs w:val="20"/>
                <w:lang w:eastAsia="en-US"/>
              </w:rPr>
              <w:t>108 369,25</w:t>
            </w:r>
          </w:p>
        </w:tc>
        <w:tc>
          <w:tcPr>
            <w:tcW w:w="1096" w:type="pct"/>
            <w:vAlign w:val="center"/>
          </w:tcPr>
          <w:p w14:paraId="1E334180" w14:textId="77777777" w:rsidR="00A94821" w:rsidRPr="00B71A76" w:rsidRDefault="00A94821" w:rsidP="00A94821">
            <w:pPr>
              <w:jc w:val="center"/>
              <w:rPr>
                <w:rFonts w:ascii="Myriad Pro" w:eastAsia="Calibri" w:hAnsi="Myriad Pro"/>
                <w:bCs/>
                <w:sz w:val="20"/>
                <w:szCs w:val="20"/>
                <w:lang w:eastAsia="en-US"/>
              </w:rPr>
            </w:pPr>
            <w:r w:rsidRPr="00B71A76">
              <w:rPr>
                <w:rFonts w:ascii="Myriad Pro" w:eastAsia="Calibri" w:hAnsi="Myriad Pro"/>
                <w:bCs/>
                <w:sz w:val="20"/>
                <w:szCs w:val="20"/>
                <w:lang w:eastAsia="en-US"/>
              </w:rPr>
              <w:t>0</w:t>
            </w:r>
          </w:p>
        </w:tc>
      </w:tr>
      <w:tr w:rsidR="00A94821" w:rsidRPr="00B71A76" w14:paraId="68071265" w14:textId="77777777" w:rsidTr="00371789">
        <w:trPr>
          <w:trHeight w:val="433"/>
        </w:trPr>
        <w:tc>
          <w:tcPr>
            <w:tcW w:w="2223" w:type="pct"/>
            <w:shd w:val="clear" w:color="auto" w:fill="auto"/>
            <w:vAlign w:val="center"/>
            <w:hideMark/>
          </w:tcPr>
          <w:p w14:paraId="41E5DAC3" w14:textId="77777777" w:rsidR="00A94821" w:rsidRPr="00B71A76" w:rsidRDefault="00A94821" w:rsidP="00A94821">
            <w:pPr>
              <w:rPr>
                <w:rFonts w:ascii="Myriad Pro" w:hAnsi="Myriad Pro"/>
                <w:sz w:val="20"/>
                <w:szCs w:val="20"/>
              </w:rPr>
            </w:pPr>
            <w:r w:rsidRPr="00B71A76">
              <w:rPr>
                <w:rFonts w:ascii="Myriad Pro" w:hAnsi="Myriad Pro"/>
                <w:sz w:val="20"/>
                <w:szCs w:val="20"/>
              </w:rPr>
              <w:t>Суммарный размер платы за технологическое присоединение</w:t>
            </w:r>
          </w:p>
        </w:tc>
        <w:tc>
          <w:tcPr>
            <w:tcW w:w="1680" w:type="pct"/>
            <w:shd w:val="clear" w:color="auto" w:fill="auto"/>
            <w:noWrap/>
            <w:vAlign w:val="center"/>
          </w:tcPr>
          <w:p w14:paraId="2A06456E" w14:textId="77777777" w:rsidR="00A94821" w:rsidRPr="00B71A76" w:rsidRDefault="00A94821" w:rsidP="00A94821">
            <w:pPr>
              <w:jc w:val="center"/>
              <w:rPr>
                <w:rFonts w:ascii="Myriad Pro" w:eastAsia="Calibri" w:hAnsi="Myriad Pro"/>
                <w:bCs/>
                <w:sz w:val="20"/>
                <w:szCs w:val="20"/>
                <w:lang w:eastAsia="en-US"/>
              </w:rPr>
            </w:pPr>
            <w:r w:rsidRPr="00B71A76">
              <w:rPr>
                <w:rFonts w:ascii="Myriad Pro" w:eastAsia="Calibri" w:hAnsi="Myriad Pro"/>
                <w:bCs/>
                <w:sz w:val="20"/>
                <w:szCs w:val="20"/>
                <w:lang w:eastAsia="en-US"/>
              </w:rPr>
              <w:t>1</w:t>
            </w:r>
            <w:r w:rsidRPr="00B71A76">
              <w:rPr>
                <w:rFonts w:ascii="Myriad Pro" w:eastAsia="Calibri" w:hAnsi="Myriad Pro"/>
                <w:bCs/>
                <w:sz w:val="20"/>
                <w:szCs w:val="20"/>
                <w:lang w:val="en-US" w:eastAsia="en-US"/>
              </w:rPr>
              <w:t> 207,</w:t>
            </w:r>
            <w:r w:rsidRPr="00B71A76">
              <w:rPr>
                <w:rFonts w:ascii="Myriad Pro" w:eastAsia="Calibri" w:hAnsi="Myriad Pro"/>
                <w:bCs/>
                <w:sz w:val="20"/>
                <w:szCs w:val="20"/>
                <w:lang w:eastAsia="en-US"/>
              </w:rPr>
              <w:t>67</w:t>
            </w:r>
          </w:p>
        </w:tc>
        <w:tc>
          <w:tcPr>
            <w:tcW w:w="1096" w:type="pct"/>
            <w:vAlign w:val="center"/>
          </w:tcPr>
          <w:p w14:paraId="4DA25797" w14:textId="77777777" w:rsidR="00A94821" w:rsidRPr="00B71A76" w:rsidRDefault="00A94821" w:rsidP="00A94821">
            <w:pPr>
              <w:jc w:val="center"/>
              <w:rPr>
                <w:rFonts w:ascii="Myriad Pro" w:eastAsia="Calibri" w:hAnsi="Myriad Pro"/>
                <w:bCs/>
                <w:sz w:val="20"/>
                <w:szCs w:val="20"/>
                <w:lang w:eastAsia="en-US"/>
              </w:rPr>
            </w:pPr>
            <w:r w:rsidRPr="00B71A76">
              <w:rPr>
                <w:rFonts w:ascii="Myriad Pro" w:eastAsia="Calibri" w:hAnsi="Myriad Pro"/>
                <w:bCs/>
                <w:sz w:val="20"/>
                <w:szCs w:val="20"/>
                <w:lang w:eastAsia="en-US"/>
              </w:rPr>
              <w:t>1 207,67</w:t>
            </w:r>
          </w:p>
        </w:tc>
      </w:tr>
    </w:tbl>
    <w:p w14:paraId="7259A506" w14:textId="77777777" w:rsidR="00A94821" w:rsidRPr="00B71A76" w:rsidRDefault="00A94821" w:rsidP="00A94821">
      <w:pPr>
        <w:autoSpaceDE w:val="0"/>
        <w:autoSpaceDN w:val="0"/>
        <w:adjustRightInd w:val="0"/>
        <w:spacing w:after="200"/>
        <w:contextualSpacing/>
        <w:jc w:val="both"/>
        <w:rPr>
          <w:rFonts w:ascii="Myriad Pro" w:eastAsia="Calibri" w:hAnsi="Myriad Pro"/>
          <w:b/>
          <w:sz w:val="26"/>
          <w:szCs w:val="26"/>
        </w:rPr>
      </w:pPr>
    </w:p>
    <w:p w14:paraId="741CCC71" w14:textId="77777777" w:rsidR="00A94821" w:rsidRPr="00B71A76" w:rsidRDefault="00A94821" w:rsidP="00A94821">
      <w:pPr>
        <w:autoSpaceDE w:val="0"/>
        <w:autoSpaceDN w:val="0"/>
        <w:adjustRightInd w:val="0"/>
        <w:spacing w:line="360" w:lineRule="auto"/>
        <w:ind w:firstLine="567"/>
        <w:jc w:val="both"/>
        <w:rPr>
          <w:rFonts w:ascii="Myriad Pro" w:eastAsia="Calibri" w:hAnsi="Myriad Pro"/>
          <w:bCs/>
          <w:iCs/>
          <w:sz w:val="26"/>
          <w:szCs w:val="26"/>
          <w:lang w:eastAsia="en-US"/>
        </w:rPr>
      </w:pPr>
      <w:r w:rsidRPr="00B71A76">
        <w:rPr>
          <w:rFonts w:ascii="Myriad Pro" w:eastAsia="Calibri" w:hAnsi="Myriad Pro"/>
          <w:bCs/>
          <w:iCs/>
          <w:sz w:val="26"/>
          <w:szCs w:val="26"/>
          <w:lang w:eastAsia="en-US"/>
        </w:rPr>
        <w:t>Общие выпадающие доходы от льготного технологического присоединения составляют:</w:t>
      </w:r>
    </w:p>
    <w:tbl>
      <w:tblPr>
        <w:tblW w:w="5000" w:type="pct"/>
        <w:tblLook w:val="04A0" w:firstRow="1" w:lastRow="0" w:firstColumn="1" w:lastColumn="0" w:noHBand="0" w:noVBand="1"/>
      </w:tblPr>
      <w:tblGrid>
        <w:gridCol w:w="3212"/>
        <w:gridCol w:w="2555"/>
        <w:gridCol w:w="1910"/>
        <w:gridCol w:w="1667"/>
      </w:tblGrid>
      <w:tr w:rsidR="00371789" w:rsidRPr="00371789" w14:paraId="44DC3231" w14:textId="77777777" w:rsidTr="00AA610D">
        <w:trPr>
          <w:trHeight w:val="517"/>
        </w:trPr>
        <w:tc>
          <w:tcPr>
            <w:tcW w:w="1719"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vAlign w:val="center"/>
          </w:tcPr>
          <w:p w14:paraId="44481473" w14:textId="7F675D00" w:rsidR="00371789" w:rsidRPr="00371789" w:rsidRDefault="00371789" w:rsidP="00371789">
            <w:pPr>
              <w:keepNext/>
              <w:jc w:val="center"/>
              <w:rPr>
                <w:rFonts w:ascii="Myriad Pro" w:hAnsi="Myriad Pro"/>
                <w:b/>
                <w:bCs/>
                <w:color w:val="FF0000"/>
                <w:sz w:val="20"/>
                <w:szCs w:val="20"/>
              </w:rPr>
            </w:pPr>
            <w:r w:rsidRPr="00371789">
              <w:rPr>
                <w:rFonts w:ascii="Myriad Pro" w:hAnsi="Myriad Pro"/>
                <w:b/>
                <w:bCs/>
                <w:color w:val="FFFFFF"/>
                <w:sz w:val="20"/>
                <w:szCs w:val="20"/>
              </w:rPr>
              <w:lastRenderedPageBreak/>
              <w:t>Наименование</w:t>
            </w:r>
          </w:p>
        </w:tc>
        <w:tc>
          <w:tcPr>
            <w:tcW w:w="1367"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vAlign w:val="center"/>
          </w:tcPr>
          <w:p w14:paraId="1C4561F0" w14:textId="3B67C6A8" w:rsidR="00371789" w:rsidRPr="00371789" w:rsidRDefault="00371789" w:rsidP="00371789">
            <w:pPr>
              <w:keepNext/>
              <w:jc w:val="center"/>
              <w:rPr>
                <w:rFonts w:ascii="Myriad Pro" w:hAnsi="Myriad Pro"/>
                <w:b/>
                <w:bCs/>
                <w:color w:val="FF0000"/>
                <w:sz w:val="20"/>
                <w:szCs w:val="20"/>
              </w:rPr>
            </w:pPr>
            <w:r w:rsidRPr="00371789">
              <w:rPr>
                <w:rFonts w:ascii="Myriad Pro" w:hAnsi="Myriad Pro"/>
                <w:b/>
                <w:bCs/>
                <w:color w:val="FFFFFF"/>
                <w:sz w:val="20"/>
                <w:szCs w:val="20"/>
              </w:rPr>
              <w:t>филиал ПАО «МРСК Сибири» - «Читаэнерго»</w:t>
            </w:r>
          </w:p>
        </w:tc>
        <w:tc>
          <w:tcPr>
            <w:tcW w:w="1022"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vAlign w:val="center"/>
          </w:tcPr>
          <w:p w14:paraId="2CCAE5B7" w14:textId="173CE60A" w:rsidR="00371789" w:rsidRPr="00371789" w:rsidRDefault="00371789" w:rsidP="00371789">
            <w:pPr>
              <w:keepNext/>
              <w:jc w:val="center"/>
              <w:rPr>
                <w:rFonts w:ascii="Myriad Pro" w:hAnsi="Myriad Pro"/>
                <w:b/>
                <w:bCs/>
                <w:color w:val="FF0000"/>
                <w:sz w:val="20"/>
                <w:szCs w:val="20"/>
              </w:rPr>
            </w:pPr>
            <w:r w:rsidRPr="00371789">
              <w:rPr>
                <w:rFonts w:ascii="Myriad Pro" w:hAnsi="Myriad Pro"/>
                <w:b/>
                <w:bCs/>
                <w:color w:val="FFFFFF"/>
                <w:sz w:val="20"/>
                <w:szCs w:val="20"/>
              </w:rPr>
              <w:t>РТС Забайкальского края</w:t>
            </w:r>
          </w:p>
        </w:tc>
        <w:tc>
          <w:tcPr>
            <w:tcW w:w="892"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vAlign w:val="center"/>
          </w:tcPr>
          <w:p w14:paraId="7EDB79CA" w14:textId="1651BA4B" w:rsidR="00371789" w:rsidRPr="00371789" w:rsidRDefault="00371789" w:rsidP="00371789">
            <w:pPr>
              <w:keepNext/>
              <w:jc w:val="center"/>
              <w:rPr>
                <w:rFonts w:ascii="Myriad Pro" w:hAnsi="Myriad Pro"/>
                <w:b/>
                <w:bCs/>
                <w:color w:val="FF0000"/>
                <w:sz w:val="20"/>
                <w:szCs w:val="20"/>
              </w:rPr>
            </w:pPr>
            <w:r w:rsidRPr="00371789">
              <w:rPr>
                <w:rFonts w:ascii="Myriad Pro" w:hAnsi="Myriad Pro"/>
                <w:b/>
                <w:bCs/>
                <w:color w:val="FFFFFF"/>
                <w:sz w:val="20"/>
                <w:szCs w:val="20"/>
              </w:rPr>
              <w:t>Исполнитель</w:t>
            </w:r>
          </w:p>
        </w:tc>
      </w:tr>
      <w:tr w:rsidR="00371789" w:rsidRPr="00371789" w14:paraId="38DD3339" w14:textId="77777777" w:rsidTr="00AA610D">
        <w:trPr>
          <w:trHeight w:val="726"/>
        </w:trPr>
        <w:tc>
          <w:tcPr>
            <w:tcW w:w="1719" w:type="pct"/>
            <w:tcBorders>
              <w:top w:val="single" w:sz="4" w:space="0" w:color="auto"/>
              <w:left w:val="single" w:sz="4" w:space="0" w:color="auto"/>
              <w:bottom w:val="single" w:sz="4" w:space="0" w:color="auto"/>
              <w:right w:val="single" w:sz="4" w:space="0" w:color="auto"/>
            </w:tcBorders>
            <w:vAlign w:val="center"/>
          </w:tcPr>
          <w:p w14:paraId="51CEE57D" w14:textId="77777777" w:rsidR="00371789" w:rsidRPr="00371789" w:rsidRDefault="00371789" w:rsidP="00371789">
            <w:pPr>
              <w:rPr>
                <w:rFonts w:ascii="Myriad Pro" w:hAnsi="Myriad Pro"/>
                <w:bCs/>
                <w:color w:val="FF0000"/>
                <w:sz w:val="20"/>
                <w:szCs w:val="20"/>
              </w:rPr>
            </w:pPr>
            <w:r w:rsidRPr="00371789">
              <w:rPr>
                <w:rFonts w:ascii="Myriad Pro" w:hAnsi="Myriad Pro"/>
                <w:sz w:val="20"/>
                <w:szCs w:val="20"/>
              </w:rPr>
              <w:t>Выпадающие доходы от льготного технологического присоединения</w:t>
            </w:r>
          </w:p>
        </w:tc>
        <w:tc>
          <w:tcPr>
            <w:tcW w:w="1367" w:type="pct"/>
            <w:tcBorders>
              <w:top w:val="nil"/>
              <w:left w:val="nil"/>
              <w:bottom w:val="single" w:sz="4" w:space="0" w:color="auto"/>
              <w:right w:val="single" w:sz="4" w:space="0" w:color="auto"/>
            </w:tcBorders>
            <w:shd w:val="clear" w:color="auto" w:fill="auto"/>
            <w:vAlign w:val="center"/>
          </w:tcPr>
          <w:p w14:paraId="0946C368" w14:textId="77777777" w:rsidR="00371789" w:rsidRPr="00371789" w:rsidDel="00283EC9" w:rsidRDefault="00371789" w:rsidP="00371789">
            <w:pPr>
              <w:jc w:val="center"/>
              <w:rPr>
                <w:rFonts w:ascii="Myriad Pro" w:eastAsia="Calibri" w:hAnsi="Myriad Pro"/>
                <w:bCs/>
                <w:sz w:val="20"/>
                <w:szCs w:val="20"/>
                <w:lang w:eastAsia="en-US"/>
              </w:rPr>
            </w:pPr>
            <w:r w:rsidRPr="00371789">
              <w:rPr>
                <w:rFonts w:ascii="Myriad Pro" w:eastAsia="Calibri" w:hAnsi="Myriad Pro"/>
                <w:bCs/>
                <w:sz w:val="20"/>
                <w:szCs w:val="20"/>
                <w:lang w:eastAsia="en-US"/>
              </w:rPr>
              <w:t>151 430,24</w:t>
            </w:r>
          </w:p>
        </w:tc>
        <w:tc>
          <w:tcPr>
            <w:tcW w:w="1022" w:type="pct"/>
            <w:tcBorders>
              <w:top w:val="nil"/>
              <w:left w:val="nil"/>
              <w:bottom w:val="single" w:sz="4" w:space="0" w:color="auto"/>
              <w:right w:val="single" w:sz="4" w:space="0" w:color="auto"/>
            </w:tcBorders>
            <w:shd w:val="clear" w:color="auto" w:fill="auto"/>
          </w:tcPr>
          <w:p w14:paraId="7AC31BD5" w14:textId="77777777" w:rsidR="00371789" w:rsidRPr="00371789" w:rsidRDefault="00371789" w:rsidP="00371789">
            <w:pPr>
              <w:jc w:val="center"/>
              <w:rPr>
                <w:rFonts w:ascii="Myriad Pro" w:eastAsia="Calibri" w:hAnsi="Myriad Pro"/>
                <w:bCs/>
                <w:sz w:val="20"/>
                <w:szCs w:val="20"/>
              </w:rPr>
            </w:pPr>
            <w:r w:rsidRPr="00371789">
              <w:rPr>
                <w:rFonts w:ascii="Myriad Pro" w:eastAsia="Calibri" w:hAnsi="Myriad Pro"/>
                <w:bCs/>
                <w:sz w:val="20"/>
                <w:szCs w:val="20"/>
              </w:rPr>
              <w:t>121 154,15</w:t>
            </w:r>
          </w:p>
        </w:tc>
        <w:tc>
          <w:tcPr>
            <w:tcW w:w="892" w:type="pct"/>
            <w:tcBorders>
              <w:top w:val="single" w:sz="4" w:space="0" w:color="auto"/>
              <w:left w:val="single" w:sz="4" w:space="0" w:color="auto"/>
              <w:bottom w:val="single" w:sz="4" w:space="0" w:color="auto"/>
              <w:right w:val="single" w:sz="4" w:space="0" w:color="auto"/>
            </w:tcBorders>
          </w:tcPr>
          <w:p w14:paraId="2A0FBD48" w14:textId="77777777" w:rsidR="00371789" w:rsidRPr="00371789" w:rsidRDefault="00371789" w:rsidP="00371789">
            <w:pPr>
              <w:jc w:val="center"/>
              <w:rPr>
                <w:rFonts w:ascii="Myriad Pro" w:hAnsi="Myriad Pro"/>
                <w:color w:val="FF0000"/>
                <w:sz w:val="20"/>
                <w:szCs w:val="20"/>
              </w:rPr>
            </w:pPr>
            <w:r w:rsidRPr="00371789">
              <w:rPr>
                <w:rFonts w:ascii="Myriad Pro" w:hAnsi="Myriad Pro"/>
                <w:bCs/>
                <w:sz w:val="20"/>
                <w:szCs w:val="20"/>
              </w:rPr>
              <w:t>24 835,00</w:t>
            </w:r>
          </w:p>
        </w:tc>
      </w:tr>
    </w:tbl>
    <w:p w14:paraId="1902D0CD" w14:textId="77777777" w:rsidR="00A94821" w:rsidRPr="00B71A76" w:rsidRDefault="00A94821" w:rsidP="00A94821">
      <w:pPr>
        <w:autoSpaceDE w:val="0"/>
        <w:autoSpaceDN w:val="0"/>
        <w:adjustRightInd w:val="0"/>
        <w:spacing w:line="360" w:lineRule="auto"/>
        <w:ind w:firstLine="567"/>
        <w:contextualSpacing/>
        <w:jc w:val="both"/>
        <w:rPr>
          <w:rFonts w:ascii="Myriad Pro" w:eastAsia="Calibri" w:hAnsi="Myriad Pro"/>
          <w:bCs/>
          <w:iCs/>
          <w:sz w:val="26"/>
        </w:rPr>
      </w:pPr>
      <w:r w:rsidRPr="00B71A76">
        <w:rPr>
          <w:rFonts w:ascii="Myriad Pro" w:eastAsia="Calibri" w:hAnsi="Myriad Pro"/>
          <w:bCs/>
          <w:iCs/>
          <w:sz w:val="26"/>
        </w:rPr>
        <w:t xml:space="preserve">Фактические расходы за 2016 год, связанные с компенсацией выпадающих доходов, предусмотренных пунктом 87 Основ ценообразования </w:t>
      </w:r>
      <w:r>
        <w:rPr>
          <w:rFonts w:ascii="Myriad Pro" w:eastAsia="Calibri" w:hAnsi="Myriad Pro"/>
          <w:bCs/>
          <w:iCs/>
          <w:sz w:val="26"/>
        </w:rPr>
        <w:t>№ </w:t>
      </w:r>
      <w:r w:rsidRPr="00B71A76">
        <w:rPr>
          <w:rFonts w:ascii="Myriad Pro" w:eastAsia="Calibri" w:hAnsi="Myriad Pro"/>
          <w:bCs/>
          <w:iCs/>
          <w:sz w:val="26"/>
        </w:rPr>
        <w:t xml:space="preserve">1178, относящиеся к неподконтрольным расходам, составляют </w:t>
      </w:r>
      <w:r w:rsidRPr="00B71A76">
        <w:rPr>
          <w:rFonts w:ascii="Myriad Pro" w:eastAsia="Calibri" w:hAnsi="Myriad Pro"/>
          <w:bCs/>
          <w:iCs/>
          <w:sz w:val="26"/>
          <w:szCs w:val="26"/>
        </w:rPr>
        <w:t>24 835 тыс. руб.</w:t>
      </w:r>
    </w:p>
    <w:p w14:paraId="1C10F9B4" w14:textId="77777777" w:rsidR="00A94821" w:rsidRPr="00560BDF" w:rsidRDefault="00A94821" w:rsidP="00A94821">
      <w:pPr>
        <w:autoSpaceDE w:val="0"/>
        <w:autoSpaceDN w:val="0"/>
        <w:adjustRightInd w:val="0"/>
        <w:spacing w:line="360" w:lineRule="auto"/>
        <w:ind w:firstLine="567"/>
        <w:contextualSpacing/>
        <w:jc w:val="both"/>
        <w:rPr>
          <w:rFonts w:ascii="Myriad Pro" w:eastAsia="Calibri" w:hAnsi="Myriad Pro"/>
          <w:bCs/>
          <w:iCs/>
          <w:sz w:val="26"/>
        </w:rPr>
      </w:pPr>
      <w:r w:rsidRPr="00B71A76">
        <w:rPr>
          <w:rFonts w:ascii="Myriad Pro" w:eastAsia="Calibri" w:hAnsi="Myriad Pro"/>
          <w:bCs/>
          <w:iCs/>
          <w:sz w:val="26"/>
        </w:rPr>
        <w:t>Результаты расчета Исполнителя (без учета ИПЦ) и сопоставление с</w:t>
      </w:r>
      <w:r w:rsidRPr="00560BDF">
        <w:rPr>
          <w:rFonts w:ascii="Myriad Pro" w:eastAsia="Calibri" w:hAnsi="Myriad Pro"/>
          <w:bCs/>
          <w:iCs/>
          <w:sz w:val="26"/>
        </w:rPr>
        <w:t xml:space="preserve"> позицией филиала </w:t>
      </w:r>
      <w:r>
        <w:rPr>
          <w:rFonts w:ascii="Myriad Pro" w:eastAsia="Calibri" w:hAnsi="Myriad Pro"/>
          <w:bCs/>
          <w:iCs/>
          <w:sz w:val="26"/>
        </w:rPr>
        <w:t>ПАО </w:t>
      </w:r>
      <w:r w:rsidRPr="00560BDF">
        <w:rPr>
          <w:rFonts w:ascii="Myriad Pro" w:eastAsia="Calibri" w:hAnsi="Myriad Pro"/>
          <w:bCs/>
          <w:iCs/>
          <w:sz w:val="26"/>
        </w:rPr>
        <w:t xml:space="preserve">«МРСК Сибири»-«Читаэнерго» и </w:t>
      </w:r>
      <w:r>
        <w:rPr>
          <w:rFonts w:ascii="Myriad Pro" w:eastAsia="Calibri" w:hAnsi="Myriad Pro"/>
          <w:bCs/>
          <w:iCs/>
          <w:sz w:val="26"/>
        </w:rPr>
        <w:t>РСТ </w:t>
      </w:r>
      <w:r w:rsidRPr="00560BDF">
        <w:rPr>
          <w:rFonts w:ascii="Myriad Pro" w:eastAsia="Calibri" w:hAnsi="Myriad Pro"/>
          <w:bCs/>
          <w:iCs/>
          <w:sz w:val="26"/>
        </w:rPr>
        <w:t>Забайкальского края приведены в таблице.</w:t>
      </w:r>
    </w:p>
    <w:tbl>
      <w:tblPr>
        <w:tblW w:w="4982" w:type="pct"/>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79"/>
        <w:gridCol w:w="1291"/>
        <w:gridCol w:w="1340"/>
        <w:gridCol w:w="1246"/>
        <w:gridCol w:w="1086"/>
        <w:gridCol w:w="1068"/>
      </w:tblGrid>
      <w:tr w:rsidR="00A94821" w:rsidRPr="00560BDF" w14:paraId="53018E57" w14:textId="77777777" w:rsidTr="00371789">
        <w:trPr>
          <w:trHeight w:val="20"/>
        </w:trPr>
        <w:tc>
          <w:tcPr>
            <w:tcW w:w="327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2482ED4" w14:textId="77777777" w:rsidR="00A94821" w:rsidRPr="00560BDF" w:rsidRDefault="00A94821" w:rsidP="00A94821">
            <w:pPr>
              <w:jc w:val="center"/>
              <w:rPr>
                <w:rFonts w:ascii="Myriad Pro" w:hAnsi="Myriad Pro" w:cs="Arial"/>
                <w:b/>
                <w:bCs/>
                <w:color w:val="FFFFFF"/>
                <w:sz w:val="18"/>
                <w:szCs w:val="18"/>
              </w:rPr>
            </w:pPr>
            <w:r w:rsidRPr="00560BDF">
              <w:rPr>
                <w:rFonts w:ascii="Myriad Pro" w:hAnsi="Myriad Pro" w:cs="Arial"/>
                <w:b/>
                <w:bCs/>
                <w:color w:val="FFFFFF"/>
                <w:sz w:val="18"/>
                <w:szCs w:val="18"/>
              </w:rPr>
              <w:t>Показатели</w:t>
            </w:r>
          </w:p>
        </w:tc>
        <w:tc>
          <w:tcPr>
            <w:tcW w:w="129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6395CF3" w14:textId="77777777" w:rsidR="00A94821" w:rsidRPr="00560BDF" w:rsidRDefault="00A94821" w:rsidP="00A94821">
            <w:pPr>
              <w:jc w:val="center"/>
              <w:rPr>
                <w:rFonts w:ascii="Myriad Pro" w:hAnsi="Myriad Pro" w:cs="Arial"/>
                <w:b/>
                <w:bCs/>
                <w:color w:val="FFFFFF"/>
                <w:sz w:val="18"/>
                <w:szCs w:val="18"/>
              </w:rPr>
            </w:pPr>
            <w:r w:rsidRPr="00560BDF">
              <w:rPr>
                <w:rFonts w:ascii="Myriad Pro" w:hAnsi="Myriad Pro" w:cs="Arial"/>
                <w:b/>
                <w:bCs/>
                <w:color w:val="FFFFFF"/>
                <w:sz w:val="18"/>
                <w:szCs w:val="18"/>
              </w:rPr>
              <w:t xml:space="preserve">Филиал </w:t>
            </w:r>
            <w:r>
              <w:rPr>
                <w:rFonts w:ascii="Myriad Pro" w:hAnsi="Myriad Pro" w:cs="Arial"/>
                <w:b/>
                <w:bCs/>
                <w:color w:val="FFFFFF"/>
                <w:sz w:val="18"/>
                <w:szCs w:val="18"/>
              </w:rPr>
              <w:t>ПАО </w:t>
            </w:r>
            <w:r w:rsidRPr="00560BDF">
              <w:rPr>
                <w:rFonts w:ascii="Myriad Pro" w:hAnsi="Myriad Pro" w:cs="Arial"/>
                <w:b/>
                <w:bCs/>
                <w:color w:val="FFFFFF"/>
                <w:sz w:val="18"/>
                <w:szCs w:val="18"/>
              </w:rPr>
              <w:t>«МРСК Сибири» «Читаэнерго», тыс. руб.</w:t>
            </w:r>
          </w:p>
        </w:tc>
        <w:tc>
          <w:tcPr>
            <w:tcW w:w="134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1AF9943" w14:textId="77777777" w:rsidR="00A94821" w:rsidRPr="00560BDF" w:rsidRDefault="00A94821" w:rsidP="00A94821">
            <w:pPr>
              <w:jc w:val="center"/>
              <w:rPr>
                <w:rFonts w:ascii="Myriad Pro" w:hAnsi="Myriad Pro" w:cs="Arial"/>
                <w:b/>
                <w:bCs/>
                <w:color w:val="FFFFFF"/>
                <w:sz w:val="18"/>
                <w:szCs w:val="18"/>
              </w:rPr>
            </w:pPr>
            <w:r>
              <w:rPr>
                <w:rFonts w:ascii="Myriad Pro" w:hAnsi="Myriad Pro" w:cs="Arial"/>
                <w:b/>
                <w:bCs/>
                <w:color w:val="FFFFFF"/>
                <w:sz w:val="18"/>
                <w:szCs w:val="18"/>
              </w:rPr>
              <w:t>РСТ </w:t>
            </w:r>
            <w:r w:rsidRPr="00560BDF">
              <w:rPr>
                <w:rFonts w:ascii="Myriad Pro" w:hAnsi="Myriad Pro" w:cs="Arial"/>
                <w:b/>
                <w:bCs/>
                <w:color w:val="FFFFFF"/>
                <w:sz w:val="18"/>
                <w:szCs w:val="18"/>
              </w:rPr>
              <w:t>Забайкальского края, тыс. руб.</w:t>
            </w:r>
          </w:p>
        </w:tc>
        <w:tc>
          <w:tcPr>
            <w:tcW w:w="124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8978803" w14:textId="77777777" w:rsidR="00A94821" w:rsidRPr="00560BDF" w:rsidRDefault="00A94821" w:rsidP="00A94821">
            <w:pPr>
              <w:jc w:val="center"/>
              <w:rPr>
                <w:rFonts w:ascii="Myriad Pro" w:hAnsi="Myriad Pro" w:cs="Arial"/>
                <w:b/>
                <w:bCs/>
                <w:color w:val="FFFFFF"/>
                <w:sz w:val="18"/>
                <w:szCs w:val="18"/>
              </w:rPr>
            </w:pPr>
            <w:r w:rsidRPr="00560BDF">
              <w:rPr>
                <w:rFonts w:ascii="Myriad Pro" w:hAnsi="Myriad Pro" w:cs="Arial"/>
                <w:b/>
                <w:bCs/>
                <w:color w:val="FFFFFF"/>
                <w:sz w:val="18"/>
                <w:szCs w:val="18"/>
              </w:rPr>
              <w:t>Исполнитель, тыс. руб.</w:t>
            </w:r>
          </w:p>
        </w:tc>
        <w:tc>
          <w:tcPr>
            <w:tcW w:w="2154"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849D1C7" w14:textId="77777777" w:rsidR="00A94821" w:rsidRPr="00560BDF" w:rsidRDefault="00A94821" w:rsidP="00A94821">
            <w:pPr>
              <w:jc w:val="center"/>
              <w:rPr>
                <w:rFonts w:ascii="Myriad Pro" w:hAnsi="Myriad Pro" w:cs="Arial"/>
                <w:b/>
                <w:bCs/>
                <w:color w:val="FFFFFF"/>
                <w:sz w:val="18"/>
                <w:szCs w:val="18"/>
              </w:rPr>
            </w:pPr>
            <w:r w:rsidRPr="00560BDF">
              <w:rPr>
                <w:rFonts w:ascii="Myriad Pro" w:hAnsi="Myriad Pro" w:cs="Arial"/>
                <w:b/>
                <w:bCs/>
                <w:color w:val="FFFFFF"/>
                <w:sz w:val="18"/>
                <w:szCs w:val="18"/>
              </w:rPr>
              <w:t>Отклонение*</w:t>
            </w:r>
          </w:p>
        </w:tc>
      </w:tr>
      <w:tr w:rsidR="00A94821" w:rsidRPr="00560BDF" w14:paraId="7822CDA2" w14:textId="77777777" w:rsidTr="00371789">
        <w:trPr>
          <w:trHeight w:val="20"/>
        </w:trPr>
        <w:tc>
          <w:tcPr>
            <w:tcW w:w="327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DBE91A5" w14:textId="77777777" w:rsidR="00A94821" w:rsidRPr="00560BDF" w:rsidRDefault="00A94821" w:rsidP="00A94821">
            <w:pPr>
              <w:rPr>
                <w:rFonts w:ascii="Myriad Pro" w:hAnsi="Myriad Pro" w:cs="Arial"/>
                <w:b/>
                <w:bCs/>
                <w:color w:val="FFFFFF"/>
                <w:sz w:val="18"/>
                <w:szCs w:val="18"/>
              </w:rPr>
            </w:pPr>
          </w:p>
        </w:tc>
        <w:tc>
          <w:tcPr>
            <w:tcW w:w="129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2E65251" w14:textId="77777777" w:rsidR="00A94821" w:rsidRPr="00560BDF" w:rsidRDefault="00A94821" w:rsidP="00A94821">
            <w:pPr>
              <w:rPr>
                <w:rFonts w:ascii="Myriad Pro" w:hAnsi="Myriad Pro" w:cs="Arial"/>
                <w:b/>
                <w:bCs/>
                <w:color w:val="FFFFFF"/>
                <w:sz w:val="18"/>
                <w:szCs w:val="18"/>
              </w:rPr>
            </w:pPr>
          </w:p>
        </w:tc>
        <w:tc>
          <w:tcPr>
            <w:tcW w:w="134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8F0AC24" w14:textId="77777777" w:rsidR="00A94821" w:rsidRPr="00560BDF" w:rsidRDefault="00A94821" w:rsidP="00A94821">
            <w:pPr>
              <w:rPr>
                <w:rFonts w:ascii="Myriad Pro" w:hAnsi="Myriad Pro" w:cs="Arial"/>
                <w:b/>
                <w:bCs/>
                <w:color w:val="FFFFFF"/>
                <w:sz w:val="18"/>
                <w:szCs w:val="18"/>
              </w:rPr>
            </w:pPr>
          </w:p>
        </w:tc>
        <w:tc>
          <w:tcPr>
            <w:tcW w:w="124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408BC31" w14:textId="77777777" w:rsidR="00A94821" w:rsidRPr="00560BDF" w:rsidRDefault="00A94821" w:rsidP="00A94821">
            <w:pPr>
              <w:rPr>
                <w:rFonts w:ascii="Myriad Pro" w:hAnsi="Myriad Pro" w:cs="Arial"/>
                <w:b/>
                <w:bCs/>
                <w:color w:val="FFFFFF"/>
                <w:sz w:val="18"/>
                <w:szCs w:val="18"/>
              </w:rPr>
            </w:pPr>
          </w:p>
        </w:tc>
        <w:tc>
          <w:tcPr>
            <w:tcW w:w="10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E2878D8" w14:textId="77777777" w:rsidR="00A94821" w:rsidRPr="00560BDF" w:rsidRDefault="00A94821" w:rsidP="00A94821">
            <w:pPr>
              <w:jc w:val="center"/>
              <w:rPr>
                <w:rFonts w:ascii="Myriad Pro" w:hAnsi="Myriad Pro" w:cs="Arial"/>
                <w:b/>
                <w:bCs/>
                <w:color w:val="FFFFFF"/>
                <w:sz w:val="18"/>
                <w:szCs w:val="18"/>
              </w:rPr>
            </w:pPr>
            <w:r w:rsidRPr="00560BDF">
              <w:rPr>
                <w:rFonts w:ascii="Myriad Pro" w:hAnsi="Myriad Pro" w:cs="Arial"/>
                <w:b/>
                <w:bCs/>
                <w:color w:val="FFFFFF"/>
                <w:sz w:val="18"/>
                <w:szCs w:val="18"/>
              </w:rPr>
              <w:t>от данных филиала, тыс. руб.</w:t>
            </w:r>
          </w:p>
        </w:tc>
        <w:tc>
          <w:tcPr>
            <w:tcW w:w="1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1B0D688" w14:textId="77777777" w:rsidR="00A94821" w:rsidRPr="00560BDF" w:rsidRDefault="00A94821" w:rsidP="00A94821">
            <w:pPr>
              <w:jc w:val="center"/>
              <w:rPr>
                <w:rFonts w:ascii="Myriad Pro" w:hAnsi="Myriad Pro" w:cs="Arial"/>
                <w:b/>
                <w:bCs/>
                <w:color w:val="FFFFFF"/>
                <w:sz w:val="18"/>
                <w:szCs w:val="18"/>
              </w:rPr>
            </w:pPr>
            <w:r w:rsidRPr="00560BDF">
              <w:rPr>
                <w:rFonts w:ascii="Myriad Pro" w:hAnsi="Myriad Pro" w:cs="Arial"/>
                <w:b/>
                <w:bCs/>
                <w:color w:val="FFFFFF"/>
                <w:sz w:val="18"/>
                <w:szCs w:val="18"/>
              </w:rPr>
              <w:t>от данных регулирующего органа, тыс. руб.</w:t>
            </w:r>
          </w:p>
        </w:tc>
      </w:tr>
      <w:tr w:rsidR="00CA3FF3" w:rsidRPr="00560BDF" w14:paraId="32370EEB" w14:textId="77777777" w:rsidTr="00371789">
        <w:trPr>
          <w:trHeight w:val="20"/>
        </w:trPr>
        <w:tc>
          <w:tcPr>
            <w:tcW w:w="3279" w:type="dxa"/>
            <w:tcBorders>
              <w:top w:val="single" w:sz="4" w:space="0" w:color="FFFFFF" w:themeColor="background1"/>
            </w:tcBorders>
            <w:shd w:val="clear" w:color="auto" w:fill="auto"/>
            <w:vAlign w:val="center"/>
            <w:hideMark/>
          </w:tcPr>
          <w:p w14:paraId="6A37C2D4" w14:textId="77777777" w:rsidR="00CA3FF3" w:rsidRPr="00560BDF" w:rsidRDefault="00CA3FF3" w:rsidP="00CA3FF3">
            <w:pPr>
              <w:jc w:val="both"/>
              <w:rPr>
                <w:rFonts w:ascii="Myriad Pro" w:hAnsi="Myriad Pro" w:cs="Arial"/>
                <w:color w:val="000000"/>
                <w:sz w:val="18"/>
                <w:szCs w:val="18"/>
              </w:rPr>
            </w:pPr>
            <w:r w:rsidRPr="00560BDF">
              <w:rPr>
                <w:rFonts w:ascii="Myriad Pro" w:hAnsi="Myriad Pro" w:cs="Arial"/>
                <w:color w:val="000000"/>
                <w:sz w:val="18"/>
                <w:szCs w:val="18"/>
              </w:rPr>
              <w:t xml:space="preserve">Оплата услуг </w:t>
            </w:r>
            <w:r>
              <w:rPr>
                <w:rFonts w:ascii="Myriad Pro" w:hAnsi="Myriad Pro" w:cs="Arial"/>
                <w:color w:val="000000"/>
                <w:sz w:val="18"/>
                <w:szCs w:val="18"/>
              </w:rPr>
              <w:t>ПАО </w:t>
            </w:r>
            <w:r w:rsidRPr="00560BDF">
              <w:rPr>
                <w:rFonts w:ascii="Myriad Pro" w:hAnsi="Myriad Pro" w:cs="Arial"/>
                <w:color w:val="000000"/>
                <w:sz w:val="18"/>
                <w:szCs w:val="18"/>
              </w:rPr>
              <w:t>«ФСК ЕЭС»</w:t>
            </w:r>
          </w:p>
        </w:tc>
        <w:tc>
          <w:tcPr>
            <w:tcW w:w="1291" w:type="dxa"/>
            <w:tcBorders>
              <w:top w:val="single" w:sz="4" w:space="0" w:color="FFFFFF" w:themeColor="background1"/>
            </w:tcBorders>
            <w:shd w:val="clear" w:color="auto" w:fill="auto"/>
            <w:noWrap/>
            <w:vAlign w:val="center"/>
            <w:hideMark/>
          </w:tcPr>
          <w:p w14:paraId="783A1D0C" w14:textId="77777777" w:rsidR="00CA3FF3" w:rsidRPr="00560BDF" w:rsidRDefault="00CA3FF3" w:rsidP="00CA3FF3">
            <w:pPr>
              <w:jc w:val="center"/>
              <w:rPr>
                <w:rFonts w:ascii="Myriad Pro" w:hAnsi="Myriad Pro" w:cs="Arial"/>
                <w:color w:val="000000"/>
                <w:sz w:val="18"/>
                <w:szCs w:val="18"/>
              </w:rPr>
            </w:pPr>
            <w:r w:rsidRPr="00560BDF">
              <w:rPr>
                <w:rFonts w:ascii="Myriad Pro" w:hAnsi="Myriad Pro" w:cs="Arial"/>
                <w:color w:val="000000"/>
                <w:sz w:val="18"/>
                <w:szCs w:val="18"/>
              </w:rPr>
              <w:t>1 025 373,00</w:t>
            </w:r>
          </w:p>
        </w:tc>
        <w:tc>
          <w:tcPr>
            <w:tcW w:w="1340" w:type="dxa"/>
            <w:tcBorders>
              <w:top w:val="single" w:sz="4" w:space="0" w:color="FFFFFF" w:themeColor="background1"/>
            </w:tcBorders>
            <w:shd w:val="clear" w:color="auto" w:fill="auto"/>
            <w:noWrap/>
            <w:vAlign w:val="center"/>
            <w:hideMark/>
          </w:tcPr>
          <w:p w14:paraId="687953FC" w14:textId="77777777" w:rsidR="00CA3FF3" w:rsidRPr="00560BDF" w:rsidRDefault="00CA3FF3" w:rsidP="00CA3FF3">
            <w:pPr>
              <w:jc w:val="center"/>
              <w:rPr>
                <w:rFonts w:ascii="Myriad Pro" w:hAnsi="Myriad Pro" w:cs="Arial"/>
                <w:color w:val="000000"/>
                <w:sz w:val="18"/>
                <w:szCs w:val="18"/>
              </w:rPr>
            </w:pPr>
            <w:r w:rsidRPr="00560BDF">
              <w:rPr>
                <w:rFonts w:ascii="Myriad Pro" w:hAnsi="Myriad Pro" w:cs="Arial"/>
                <w:color w:val="000000"/>
                <w:sz w:val="18"/>
                <w:szCs w:val="18"/>
              </w:rPr>
              <w:t>1 025 372,92</w:t>
            </w:r>
          </w:p>
        </w:tc>
        <w:tc>
          <w:tcPr>
            <w:tcW w:w="1246" w:type="dxa"/>
            <w:tcBorders>
              <w:top w:val="single" w:sz="4" w:space="0" w:color="FFFFFF" w:themeColor="background1"/>
            </w:tcBorders>
            <w:shd w:val="clear" w:color="auto" w:fill="auto"/>
            <w:noWrap/>
            <w:vAlign w:val="center"/>
            <w:hideMark/>
          </w:tcPr>
          <w:p w14:paraId="1197E9DA" w14:textId="77777777" w:rsidR="00CA3FF3" w:rsidRPr="00560BDF" w:rsidRDefault="00CA3FF3" w:rsidP="00CA3FF3">
            <w:pPr>
              <w:jc w:val="center"/>
              <w:rPr>
                <w:rFonts w:ascii="Myriad Pro" w:hAnsi="Myriad Pro" w:cs="Arial"/>
                <w:color w:val="000000"/>
                <w:sz w:val="18"/>
                <w:szCs w:val="18"/>
              </w:rPr>
            </w:pPr>
            <w:r w:rsidRPr="00CA3FF3">
              <w:rPr>
                <w:rFonts w:ascii="Myriad Pro" w:hAnsi="Myriad Pro" w:cs="Arial"/>
                <w:color w:val="000000"/>
                <w:sz w:val="18"/>
                <w:szCs w:val="18"/>
              </w:rPr>
              <w:t>1 025 373,00</w:t>
            </w:r>
          </w:p>
        </w:tc>
        <w:tc>
          <w:tcPr>
            <w:tcW w:w="1086" w:type="dxa"/>
            <w:tcBorders>
              <w:top w:val="single" w:sz="4" w:space="0" w:color="FFFFFF" w:themeColor="background1"/>
            </w:tcBorders>
            <w:shd w:val="clear" w:color="auto" w:fill="auto"/>
            <w:noWrap/>
            <w:vAlign w:val="center"/>
            <w:hideMark/>
          </w:tcPr>
          <w:p w14:paraId="0BF31AFA" w14:textId="77777777" w:rsidR="00CA3FF3" w:rsidRPr="00560BDF" w:rsidRDefault="00CA3FF3" w:rsidP="00CA3FF3">
            <w:pPr>
              <w:jc w:val="center"/>
              <w:rPr>
                <w:rFonts w:ascii="Myriad Pro" w:hAnsi="Myriad Pro" w:cs="Arial"/>
                <w:color w:val="000000"/>
                <w:sz w:val="18"/>
                <w:szCs w:val="18"/>
              </w:rPr>
            </w:pPr>
            <w:r w:rsidRPr="00CA3FF3">
              <w:rPr>
                <w:rFonts w:ascii="Myriad Pro" w:hAnsi="Myriad Pro" w:cs="Arial"/>
                <w:color w:val="000000"/>
                <w:sz w:val="18"/>
                <w:szCs w:val="18"/>
              </w:rPr>
              <w:t>0,00</w:t>
            </w:r>
          </w:p>
        </w:tc>
        <w:tc>
          <w:tcPr>
            <w:tcW w:w="1068" w:type="dxa"/>
            <w:tcBorders>
              <w:top w:val="single" w:sz="4" w:space="0" w:color="FFFFFF" w:themeColor="background1"/>
            </w:tcBorders>
            <w:shd w:val="clear" w:color="auto" w:fill="auto"/>
            <w:noWrap/>
            <w:vAlign w:val="center"/>
            <w:hideMark/>
          </w:tcPr>
          <w:p w14:paraId="085EA6F1" w14:textId="77777777" w:rsidR="00CA3FF3" w:rsidRPr="00560BDF" w:rsidRDefault="00CA3FF3" w:rsidP="00CA3FF3">
            <w:pPr>
              <w:jc w:val="center"/>
              <w:rPr>
                <w:rFonts w:ascii="Myriad Pro" w:hAnsi="Myriad Pro" w:cs="Arial"/>
                <w:color w:val="000000"/>
                <w:sz w:val="18"/>
                <w:szCs w:val="18"/>
              </w:rPr>
            </w:pPr>
            <w:r w:rsidRPr="00CA3FF3">
              <w:rPr>
                <w:rFonts w:ascii="Myriad Pro" w:hAnsi="Myriad Pro" w:cs="Arial"/>
                <w:color w:val="000000"/>
                <w:sz w:val="18"/>
                <w:szCs w:val="18"/>
              </w:rPr>
              <w:t>0,08</w:t>
            </w:r>
          </w:p>
        </w:tc>
      </w:tr>
      <w:tr w:rsidR="00CA3FF3" w:rsidRPr="00560BDF" w14:paraId="16D11FD0" w14:textId="77777777" w:rsidTr="00371789">
        <w:trPr>
          <w:trHeight w:val="20"/>
        </w:trPr>
        <w:tc>
          <w:tcPr>
            <w:tcW w:w="3279" w:type="dxa"/>
            <w:shd w:val="clear" w:color="auto" w:fill="auto"/>
            <w:vAlign w:val="center"/>
            <w:hideMark/>
          </w:tcPr>
          <w:p w14:paraId="05441D06" w14:textId="77777777" w:rsidR="00CA3FF3" w:rsidRPr="00560BDF" w:rsidRDefault="00CA3FF3" w:rsidP="00CA3FF3">
            <w:pPr>
              <w:jc w:val="both"/>
              <w:rPr>
                <w:rFonts w:ascii="Myriad Pro" w:hAnsi="Myriad Pro" w:cs="Arial"/>
                <w:color w:val="000000"/>
                <w:sz w:val="18"/>
                <w:szCs w:val="18"/>
              </w:rPr>
            </w:pPr>
            <w:r w:rsidRPr="00560BDF">
              <w:rPr>
                <w:rFonts w:ascii="Myriad Pro" w:hAnsi="Myriad Pro" w:cs="Arial"/>
                <w:color w:val="000000"/>
                <w:sz w:val="18"/>
                <w:szCs w:val="18"/>
              </w:rPr>
              <w:t>Плата за аренду имущества и земли</w:t>
            </w:r>
          </w:p>
        </w:tc>
        <w:tc>
          <w:tcPr>
            <w:tcW w:w="1291" w:type="dxa"/>
            <w:shd w:val="clear" w:color="auto" w:fill="auto"/>
            <w:noWrap/>
            <w:vAlign w:val="center"/>
            <w:hideMark/>
          </w:tcPr>
          <w:p w14:paraId="211A25E1" w14:textId="77777777" w:rsidR="00CA3FF3" w:rsidRPr="00560BDF" w:rsidRDefault="00CA3FF3" w:rsidP="00CA3FF3">
            <w:pPr>
              <w:jc w:val="center"/>
              <w:rPr>
                <w:rFonts w:ascii="Myriad Pro" w:hAnsi="Myriad Pro" w:cs="Arial"/>
                <w:color w:val="000000"/>
                <w:sz w:val="18"/>
                <w:szCs w:val="18"/>
              </w:rPr>
            </w:pPr>
            <w:r w:rsidRPr="00560BDF">
              <w:rPr>
                <w:rFonts w:ascii="Myriad Pro" w:hAnsi="Myriad Pro" w:cs="Arial"/>
                <w:color w:val="000000"/>
                <w:sz w:val="18"/>
                <w:szCs w:val="18"/>
              </w:rPr>
              <w:t>18 054,00</w:t>
            </w:r>
          </w:p>
        </w:tc>
        <w:tc>
          <w:tcPr>
            <w:tcW w:w="1340" w:type="dxa"/>
            <w:shd w:val="clear" w:color="auto" w:fill="auto"/>
            <w:noWrap/>
            <w:vAlign w:val="center"/>
            <w:hideMark/>
          </w:tcPr>
          <w:p w14:paraId="032BF325" w14:textId="77777777" w:rsidR="00CA3FF3" w:rsidRPr="00560BDF" w:rsidRDefault="00CA3FF3" w:rsidP="00CA3FF3">
            <w:pPr>
              <w:jc w:val="center"/>
              <w:rPr>
                <w:rFonts w:ascii="Myriad Pro" w:hAnsi="Myriad Pro" w:cs="Arial"/>
                <w:color w:val="000000"/>
                <w:sz w:val="18"/>
                <w:szCs w:val="18"/>
              </w:rPr>
            </w:pPr>
            <w:r w:rsidRPr="00560BDF">
              <w:rPr>
                <w:rFonts w:ascii="Myriad Pro" w:hAnsi="Myriad Pro" w:cs="Arial"/>
                <w:color w:val="000000"/>
                <w:sz w:val="18"/>
                <w:szCs w:val="18"/>
              </w:rPr>
              <w:t>15 803,61</w:t>
            </w:r>
          </w:p>
        </w:tc>
        <w:tc>
          <w:tcPr>
            <w:tcW w:w="1246" w:type="dxa"/>
            <w:shd w:val="clear" w:color="auto" w:fill="auto"/>
            <w:noWrap/>
            <w:vAlign w:val="center"/>
            <w:hideMark/>
          </w:tcPr>
          <w:p w14:paraId="481B9414" w14:textId="37CC5F2F" w:rsidR="00CA3FF3" w:rsidRPr="00560BDF" w:rsidRDefault="00CA3FF3" w:rsidP="00CA3FF3">
            <w:pPr>
              <w:jc w:val="center"/>
              <w:rPr>
                <w:rFonts w:ascii="Myriad Pro" w:hAnsi="Myriad Pro" w:cs="Arial"/>
                <w:color w:val="000000"/>
                <w:sz w:val="18"/>
                <w:szCs w:val="18"/>
              </w:rPr>
            </w:pPr>
            <w:r w:rsidRPr="00CA3FF3">
              <w:rPr>
                <w:rFonts w:ascii="Myriad Pro" w:hAnsi="Myriad Pro" w:cs="Arial"/>
                <w:color w:val="000000"/>
                <w:sz w:val="18"/>
                <w:szCs w:val="18"/>
              </w:rPr>
              <w:t>17</w:t>
            </w:r>
            <w:r w:rsidR="00F63426">
              <w:rPr>
                <w:rFonts w:ascii="Myriad Pro" w:hAnsi="Myriad Pro" w:cs="Arial"/>
                <w:color w:val="000000"/>
                <w:sz w:val="18"/>
                <w:szCs w:val="18"/>
              </w:rPr>
              <w:t xml:space="preserve"> </w:t>
            </w:r>
            <w:r w:rsidRPr="00CA3FF3">
              <w:rPr>
                <w:rFonts w:ascii="Myriad Pro" w:hAnsi="Myriad Pro" w:cs="Arial"/>
                <w:color w:val="000000"/>
                <w:sz w:val="18"/>
                <w:szCs w:val="18"/>
              </w:rPr>
              <w:t>431</w:t>
            </w:r>
          </w:p>
        </w:tc>
        <w:tc>
          <w:tcPr>
            <w:tcW w:w="1086" w:type="dxa"/>
            <w:shd w:val="clear" w:color="auto" w:fill="auto"/>
            <w:noWrap/>
            <w:vAlign w:val="center"/>
            <w:hideMark/>
          </w:tcPr>
          <w:p w14:paraId="650CA19A" w14:textId="77777777" w:rsidR="00CA3FF3" w:rsidRPr="00560BDF" w:rsidRDefault="00CA3FF3" w:rsidP="00CA3FF3">
            <w:pPr>
              <w:jc w:val="center"/>
              <w:rPr>
                <w:rFonts w:ascii="Myriad Pro" w:hAnsi="Myriad Pro" w:cs="Arial"/>
                <w:color w:val="000000"/>
                <w:sz w:val="18"/>
                <w:szCs w:val="18"/>
              </w:rPr>
            </w:pPr>
            <w:r w:rsidRPr="00CA3FF3">
              <w:rPr>
                <w:rFonts w:ascii="Myriad Pro" w:hAnsi="Myriad Pro" w:cs="Arial"/>
                <w:color w:val="000000"/>
                <w:sz w:val="18"/>
                <w:szCs w:val="18"/>
              </w:rPr>
              <w:t>-623</w:t>
            </w:r>
          </w:p>
        </w:tc>
        <w:tc>
          <w:tcPr>
            <w:tcW w:w="1068" w:type="dxa"/>
            <w:shd w:val="clear" w:color="auto" w:fill="auto"/>
            <w:noWrap/>
            <w:vAlign w:val="center"/>
            <w:hideMark/>
          </w:tcPr>
          <w:p w14:paraId="30A075BA" w14:textId="77777777" w:rsidR="00CA3FF3" w:rsidRPr="00560BDF" w:rsidRDefault="00CA3FF3" w:rsidP="00CA3FF3">
            <w:pPr>
              <w:jc w:val="center"/>
              <w:rPr>
                <w:rFonts w:ascii="Myriad Pro" w:hAnsi="Myriad Pro" w:cs="Arial"/>
                <w:color w:val="000000"/>
                <w:sz w:val="18"/>
                <w:szCs w:val="18"/>
              </w:rPr>
            </w:pPr>
            <w:r w:rsidRPr="00CA3FF3">
              <w:rPr>
                <w:rFonts w:ascii="Myriad Pro" w:hAnsi="Myriad Pro" w:cs="Arial"/>
                <w:color w:val="000000"/>
                <w:sz w:val="18"/>
                <w:szCs w:val="18"/>
              </w:rPr>
              <w:t>1627,39</w:t>
            </w:r>
          </w:p>
        </w:tc>
      </w:tr>
      <w:tr w:rsidR="00CA3FF3" w:rsidRPr="00560BDF" w14:paraId="49719255" w14:textId="77777777" w:rsidTr="00371789">
        <w:trPr>
          <w:trHeight w:val="20"/>
        </w:trPr>
        <w:tc>
          <w:tcPr>
            <w:tcW w:w="3279" w:type="dxa"/>
            <w:shd w:val="clear" w:color="auto" w:fill="auto"/>
            <w:vAlign w:val="center"/>
            <w:hideMark/>
          </w:tcPr>
          <w:p w14:paraId="6FBE2DB9" w14:textId="77777777" w:rsidR="00CA3FF3" w:rsidRPr="00560BDF" w:rsidRDefault="00CA3FF3" w:rsidP="00CA3FF3">
            <w:pPr>
              <w:jc w:val="both"/>
              <w:rPr>
                <w:rFonts w:ascii="Myriad Pro" w:hAnsi="Myriad Pro" w:cs="Arial"/>
                <w:color w:val="000000"/>
                <w:sz w:val="18"/>
                <w:szCs w:val="18"/>
              </w:rPr>
            </w:pPr>
            <w:r w:rsidRPr="00560BDF">
              <w:rPr>
                <w:rFonts w:ascii="Myriad Pro" w:hAnsi="Myriad Pro" w:cs="Arial"/>
                <w:color w:val="000000"/>
                <w:sz w:val="18"/>
                <w:szCs w:val="18"/>
              </w:rPr>
              <w:t>Налоговые платежи</w:t>
            </w:r>
          </w:p>
        </w:tc>
        <w:tc>
          <w:tcPr>
            <w:tcW w:w="1291" w:type="dxa"/>
            <w:shd w:val="clear" w:color="auto" w:fill="auto"/>
            <w:noWrap/>
            <w:vAlign w:val="center"/>
            <w:hideMark/>
          </w:tcPr>
          <w:p w14:paraId="6DED1721" w14:textId="77777777" w:rsidR="00CA3FF3" w:rsidRPr="00560BDF" w:rsidRDefault="00CA3FF3" w:rsidP="00CA3FF3">
            <w:pPr>
              <w:jc w:val="center"/>
              <w:rPr>
                <w:rFonts w:ascii="Myriad Pro" w:hAnsi="Myriad Pro" w:cs="Arial"/>
                <w:color w:val="000000"/>
                <w:sz w:val="18"/>
                <w:szCs w:val="18"/>
              </w:rPr>
            </w:pPr>
            <w:r w:rsidRPr="00560BDF">
              <w:rPr>
                <w:rFonts w:ascii="Myriad Pro" w:hAnsi="Myriad Pro" w:cs="Arial"/>
                <w:color w:val="000000"/>
                <w:sz w:val="18"/>
                <w:szCs w:val="18"/>
              </w:rPr>
              <w:t>69 321,32</w:t>
            </w:r>
          </w:p>
        </w:tc>
        <w:tc>
          <w:tcPr>
            <w:tcW w:w="1340" w:type="dxa"/>
            <w:shd w:val="clear" w:color="auto" w:fill="auto"/>
            <w:noWrap/>
            <w:vAlign w:val="center"/>
            <w:hideMark/>
          </w:tcPr>
          <w:p w14:paraId="3B9D2FD2" w14:textId="77777777" w:rsidR="00CA3FF3" w:rsidRPr="00560BDF" w:rsidRDefault="00CA3FF3" w:rsidP="00CA3FF3">
            <w:pPr>
              <w:jc w:val="center"/>
              <w:rPr>
                <w:rFonts w:ascii="Myriad Pro" w:hAnsi="Myriad Pro" w:cs="Arial"/>
                <w:color w:val="000000"/>
                <w:sz w:val="18"/>
                <w:szCs w:val="18"/>
              </w:rPr>
            </w:pPr>
            <w:r w:rsidRPr="00560BDF">
              <w:rPr>
                <w:rFonts w:ascii="Myriad Pro" w:hAnsi="Myriad Pro" w:cs="Arial"/>
                <w:color w:val="000000"/>
                <w:sz w:val="18"/>
                <w:szCs w:val="18"/>
              </w:rPr>
              <w:t>68 392,88</w:t>
            </w:r>
          </w:p>
        </w:tc>
        <w:tc>
          <w:tcPr>
            <w:tcW w:w="1246" w:type="dxa"/>
            <w:shd w:val="clear" w:color="auto" w:fill="auto"/>
            <w:noWrap/>
            <w:vAlign w:val="center"/>
            <w:hideMark/>
          </w:tcPr>
          <w:p w14:paraId="1840553F" w14:textId="77777777" w:rsidR="00CA3FF3" w:rsidRPr="00560BDF" w:rsidRDefault="00CA3FF3" w:rsidP="00CA3FF3">
            <w:pPr>
              <w:jc w:val="center"/>
              <w:rPr>
                <w:rFonts w:ascii="Myriad Pro" w:hAnsi="Myriad Pro" w:cs="Arial"/>
                <w:color w:val="000000"/>
                <w:sz w:val="18"/>
                <w:szCs w:val="18"/>
              </w:rPr>
            </w:pPr>
            <w:r w:rsidRPr="00CA3FF3">
              <w:rPr>
                <w:rFonts w:ascii="Myriad Pro" w:hAnsi="Myriad Pro" w:cs="Arial"/>
                <w:color w:val="000000"/>
                <w:sz w:val="18"/>
                <w:szCs w:val="18"/>
              </w:rPr>
              <w:t>65 376,00</w:t>
            </w:r>
          </w:p>
        </w:tc>
        <w:tc>
          <w:tcPr>
            <w:tcW w:w="1086" w:type="dxa"/>
            <w:shd w:val="clear" w:color="auto" w:fill="auto"/>
            <w:noWrap/>
            <w:vAlign w:val="center"/>
            <w:hideMark/>
          </w:tcPr>
          <w:p w14:paraId="77131013" w14:textId="77777777" w:rsidR="00CA3FF3" w:rsidRPr="00560BDF" w:rsidRDefault="00CA3FF3" w:rsidP="00CA3FF3">
            <w:pPr>
              <w:jc w:val="center"/>
              <w:rPr>
                <w:rFonts w:ascii="Myriad Pro" w:hAnsi="Myriad Pro" w:cs="Arial"/>
                <w:color w:val="000000"/>
                <w:sz w:val="18"/>
                <w:szCs w:val="18"/>
              </w:rPr>
            </w:pPr>
            <w:r w:rsidRPr="00CA3FF3">
              <w:rPr>
                <w:rFonts w:ascii="Myriad Pro" w:hAnsi="Myriad Pro" w:cs="Arial"/>
                <w:color w:val="000000"/>
                <w:sz w:val="18"/>
                <w:szCs w:val="18"/>
              </w:rPr>
              <w:t>-3 945,32</w:t>
            </w:r>
          </w:p>
        </w:tc>
        <w:tc>
          <w:tcPr>
            <w:tcW w:w="1068" w:type="dxa"/>
            <w:shd w:val="clear" w:color="auto" w:fill="auto"/>
            <w:noWrap/>
            <w:vAlign w:val="center"/>
            <w:hideMark/>
          </w:tcPr>
          <w:p w14:paraId="315C9FF7" w14:textId="77777777" w:rsidR="00CA3FF3" w:rsidRPr="00560BDF" w:rsidRDefault="00CA3FF3" w:rsidP="00CA3FF3">
            <w:pPr>
              <w:jc w:val="center"/>
              <w:rPr>
                <w:rFonts w:ascii="Myriad Pro" w:hAnsi="Myriad Pro" w:cs="Arial"/>
                <w:color w:val="000000"/>
                <w:sz w:val="18"/>
                <w:szCs w:val="18"/>
              </w:rPr>
            </w:pPr>
            <w:r w:rsidRPr="00CA3FF3">
              <w:rPr>
                <w:rFonts w:ascii="Myriad Pro" w:hAnsi="Myriad Pro" w:cs="Arial"/>
                <w:color w:val="000000"/>
                <w:sz w:val="18"/>
                <w:szCs w:val="18"/>
              </w:rPr>
              <w:t>-3 016,88</w:t>
            </w:r>
          </w:p>
        </w:tc>
      </w:tr>
      <w:tr w:rsidR="00CA3FF3" w:rsidRPr="00560BDF" w14:paraId="662D0FFE" w14:textId="77777777" w:rsidTr="00371789">
        <w:trPr>
          <w:trHeight w:val="20"/>
        </w:trPr>
        <w:tc>
          <w:tcPr>
            <w:tcW w:w="3279" w:type="dxa"/>
            <w:shd w:val="clear" w:color="auto" w:fill="auto"/>
            <w:vAlign w:val="center"/>
            <w:hideMark/>
          </w:tcPr>
          <w:p w14:paraId="2507AB49" w14:textId="77777777" w:rsidR="00CA3FF3" w:rsidRPr="00560BDF" w:rsidRDefault="00CA3FF3" w:rsidP="00CA3FF3">
            <w:pPr>
              <w:jc w:val="both"/>
              <w:rPr>
                <w:rFonts w:ascii="Myriad Pro" w:hAnsi="Myriad Pro" w:cs="Arial"/>
                <w:color w:val="000000"/>
                <w:sz w:val="18"/>
                <w:szCs w:val="18"/>
              </w:rPr>
            </w:pPr>
            <w:r w:rsidRPr="00560BDF">
              <w:rPr>
                <w:rFonts w:ascii="Myriad Pro" w:hAnsi="Myriad Pro" w:cs="Arial"/>
                <w:color w:val="000000"/>
                <w:sz w:val="18"/>
                <w:szCs w:val="18"/>
              </w:rPr>
              <w:t>Отчисления на социальные нужды</w:t>
            </w:r>
          </w:p>
        </w:tc>
        <w:tc>
          <w:tcPr>
            <w:tcW w:w="1291" w:type="dxa"/>
            <w:shd w:val="clear" w:color="auto" w:fill="auto"/>
            <w:noWrap/>
            <w:vAlign w:val="center"/>
            <w:hideMark/>
          </w:tcPr>
          <w:p w14:paraId="3242D248" w14:textId="77777777" w:rsidR="00CA3FF3" w:rsidRPr="00560BDF" w:rsidRDefault="00CA3FF3" w:rsidP="00CA3FF3">
            <w:pPr>
              <w:jc w:val="center"/>
              <w:rPr>
                <w:rFonts w:ascii="Myriad Pro" w:hAnsi="Myriad Pro" w:cs="Arial"/>
                <w:color w:val="000000"/>
                <w:sz w:val="18"/>
                <w:szCs w:val="18"/>
              </w:rPr>
            </w:pPr>
            <w:r w:rsidRPr="00560BDF">
              <w:rPr>
                <w:rFonts w:ascii="Myriad Pro" w:hAnsi="Myriad Pro" w:cs="Arial"/>
                <w:color w:val="000000"/>
                <w:sz w:val="18"/>
                <w:szCs w:val="18"/>
              </w:rPr>
              <w:t>359 223,00</w:t>
            </w:r>
          </w:p>
        </w:tc>
        <w:tc>
          <w:tcPr>
            <w:tcW w:w="1340" w:type="dxa"/>
            <w:shd w:val="clear" w:color="auto" w:fill="auto"/>
            <w:noWrap/>
            <w:vAlign w:val="center"/>
            <w:hideMark/>
          </w:tcPr>
          <w:p w14:paraId="4889E7ED" w14:textId="77777777" w:rsidR="00CA3FF3" w:rsidRPr="00560BDF" w:rsidRDefault="00CA3FF3" w:rsidP="00CA3FF3">
            <w:pPr>
              <w:jc w:val="center"/>
              <w:rPr>
                <w:rFonts w:ascii="Myriad Pro" w:hAnsi="Myriad Pro" w:cs="Arial"/>
                <w:color w:val="000000"/>
                <w:sz w:val="18"/>
                <w:szCs w:val="18"/>
              </w:rPr>
            </w:pPr>
            <w:r w:rsidRPr="00560BDF">
              <w:rPr>
                <w:rFonts w:ascii="Myriad Pro" w:hAnsi="Myriad Pro" w:cs="Arial"/>
                <w:color w:val="000000"/>
                <w:sz w:val="18"/>
                <w:szCs w:val="18"/>
              </w:rPr>
              <w:t>342 348,00</w:t>
            </w:r>
          </w:p>
        </w:tc>
        <w:tc>
          <w:tcPr>
            <w:tcW w:w="1246" w:type="dxa"/>
            <w:shd w:val="clear" w:color="auto" w:fill="auto"/>
            <w:noWrap/>
            <w:vAlign w:val="center"/>
            <w:hideMark/>
          </w:tcPr>
          <w:p w14:paraId="6D934BC8" w14:textId="77777777" w:rsidR="00CA3FF3" w:rsidRPr="00560BDF" w:rsidRDefault="00CA3FF3" w:rsidP="00CA3FF3">
            <w:pPr>
              <w:jc w:val="center"/>
              <w:rPr>
                <w:rFonts w:ascii="Myriad Pro" w:hAnsi="Myriad Pro" w:cs="Arial"/>
                <w:color w:val="000000"/>
                <w:sz w:val="18"/>
                <w:szCs w:val="18"/>
              </w:rPr>
            </w:pPr>
            <w:r w:rsidRPr="00CA3FF3">
              <w:rPr>
                <w:rFonts w:ascii="Myriad Pro" w:hAnsi="Myriad Pro" w:cs="Arial"/>
                <w:color w:val="000000"/>
                <w:sz w:val="18"/>
                <w:szCs w:val="18"/>
              </w:rPr>
              <w:t>359 772,00</w:t>
            </w:r>
          </w:p>
        </w:tc>
        <w:tc>
          <w:tcPr>
            <w:tcW w:w="1086" w:type="dxa"/>
            <w:shd w:val="clear" w:color="auto" w:fill="auto"/>
            <w:noWrap/>
            <w:vAlign w:val="center"/>
            <w:hideMark/>
          </w:tcPr>
          <w:p w14:paraId="46CF2BF2" w14:textId="77777777" w:rsidR="00CA3FF3" w:rsidRPr="00560BDF" w:rsidRDefault="00CA3FF3" w:rsidP="00CA3FF3">
            <w:pPr>
              <w:jc w:val="center"/>
              <w:rPr>
                <w:rFonts w:ascii="Myriad Pro" w:hAnsi="Myriad Pro" w:cs="Arial"/>
                <w:color w:val="000000"/>
                <w:sz w:val="18"/>
                <w:szCs w:val="18"/>
              </w:rPr>
            </w:pPr>
            <w:r w:rsidRPr="00CA3FF3">
              <w:rPr>
                <w:rFonts w:ascii="Myriad Pro" w:hAnsi="Myriad Pro" w:cs="Arial"/>
                <w:color w:val="000000"/>
                <w:sz w:val="18"/>
                <w:szCs w:val="18"/>
              </w:rPr>
              <w:t>549</w:t>
            </w:r>
          </w:p>
        </w:tc>
        <w:tc>
          <w:tcPr>
            <w:tcW w:w="1068" w:type="dxa"/>
            <w:shd w:val="clear" w:color="auto" w:fill="auto"/>
            <w:noWrap/>
            <w:vAlign w:val="center"/>
            <w:hideMark/>
          </w:tcPr>
          <w:p w14:paraId="14D5B929" w14:textId="77777777" w:rsidR="00CA3FF3" w:rsidRPr="00560BDF" w:rsidRDefault="00CA3FF3" w:rsidP="00CA3FF3">
            <w:pPr>
              <w:jc w:val="center"/>
              <w:rPr>
                <w:rFonts w:ascii="Myriad Pro" w:hAnsi="Myriad Pro" w:cs="Arial"/>
                <w:color w:val="000000"/>
                <w:sz w:val="18"/>
                <w:szCs w:val="18"/>
              </w:rPr>
            </w:pPr>
            <w:r w:rsidRPr="00CA3FF3">
              <w:rPr>
                <w:rFonts w:ascii="Myriad Pro" w:hAnsi="Myriad Pro" w:cs="Arial"/>
                <w:color w:val="000000"/>
                <w:sz w:val="18"/>
                <w:szCs w:val="18"/>
              </w:rPr>
              <w:t>17 424,00</w:t>
            </w:r>
          </w:p>
        </w:tc>
      </w:tr>
      <w:tr w:rsidR="00CA3FF3" w:rsidRPr="00560BDF" w14:paraId="28F40F4A" w14:textId="77777777" w:rsidTr="00371789">
        <w:trPr>
          <w:trHeight w:val="20"/>
        </w:trPr>
        <w:tc>
          <w:tcPr>
            <w:tcW w:w="3279" w:type="dxa"/>
            <w:shd w:val="clear" w:color="auto" w:fill="auto"/>
            <w:vAlign w:val="center"/>
            <w:hideMark/>
          </w:tcPr>
          <w:p w14:paraId="69CB62A8" w14:textId="77777777" w:rsidR="00CA3FF3" w:rsidRPr="00560BDF" w:rsidRDefault="00CA3FF3" w:rsidP="00CA3FF3">
            <w:pPr>
              <w:jc w:val="both"/>
              <w:rPr>
                <w:rFonts w:ascii="Myriad Pro" w:hAnsi="Myriad Pro" w:cs="Arial"/>
                <w:color w:val="000000"/>
                <w:sz w:val="18"/>
                <w:szCs w:val="18"/>
              </w:rPr>
            </w:pPr>
            <w:r w:rsidRPr="00560BDF">
              <w:rPr>
                <w:rFonts w:ascii="Myriad Pro" w:hAnsi="Myriad Pro" w:cs="Arial"/>
                <w:color w:val="000000"/>
                <w:sz w:val="18"/>
                <w:szCs w:val="18"/>
              </w:rPr>
              <w:t>Налог на прибыль</w:t>
            </w:r>
          </w:p>
        </w:tc>
        <w:tc>
          <w:tcPr>
            <w:tcW w:w="1291" w:type="dxa"/>
            <w:shd w:val="clear" w:color="auto" w:fill="auto"/>
            <w:noWrap/>
            <w:vAlign w:val="center"/>
            <w:hideMark/>
          </w:tcPr>
          <w:p w14:paraId="3A94A9A3" w14:textId="77777777" w:rsidR="00CA3FF3" w:rsidRPr="00560BDF" w:rsidRDefault="00CA3FF3" w:rsidP="00CA3FF3">
            <w:pPr>
              <w:jc w:val="center"/>
              <w:rPr>
                <w:rFonts w:ascii="Myriad Pro" w:hAnsi="Myriad Pro" w:cs="Arial"/>
                <w:color w:val="000000"/>
                <w:sz w:val="18"/>
                <w:szCs w:val="18"/>
              </w:rPr>
            </w:pPr>
            <w:r w:rsidRPr="00560BDF">
              <w:rPr>
                <w:rFonts w:ascii="Myriad Pro" w:hAnsi="Myriad Pro" w:cs="Arial"/>
                <w:color w:val="000000"/>
                <w:sz w:val="18"/>
                <w:szCs w:val="18"/>
              </w:rPr>
              <w:t>0,00</w:t>
            </w:r>
          </w:p>
        </w:tc>
        <w:tc>
          <w:tcPr>
            <w:tcW w:w="1340" w:type="dxa"/>
            <w:shd w:val="clear" w:color="auto" w:fill="auto"/>
            <w:noWrap/>
            <w:vAlign w:val="center"/>
            <w:hideMark/>
          </w:tcPr>
          <w:p w14:paraId="743CAD8D" w14:textId="77777777" w:rsidR="00CA3FF3" w:rsidRPr="00560BDF" w:rsidRDefault="00CA3FF3" w:rsidP="00CA3FF3">
            <w:pPr>
              <w:jc w:val="center"/>
              <w:rPr>
                <w:rFonts w:ascii="Myriad Pro" w:hAnsi="Myriad Pro" w:cs="Arial"/>
                <w:color w:val="000000"/>
                <w:sz w:val="18"/>
                <w:szCs w:val="18"/>
              </w:rPr>
            </w:pPr>
            <w:r w:rsidRPr="00560BDF">
              <w:rPr>
                <w:rFonts w:ascii="Myriad Pro" w:hAnsi="Myriad Pro" w:cs="Arial"/>
                <w:color w:val="000000"/>
                <w:sz w:val="18"/>
                <w:szCs w:val="18"/>
              </w:rPr>
              <w:t>0,00</w:t>
            </w:r>
          </w:p>
        </w:tc>
        <w:tc>
          <w:tcPr>
            <w:tcW w:w="1246" w:type="dxa"/>
            <w:shd w:val="clear" w:color="auto" w:fill="auto"/>
            <w:noWrap/>
            <w:vAlign w:val="center"/>
            <w:hideMark/>
          </w:tcPr>
          <w:p w14:paraId="56DAE42C" w14:textId="77777777" w:rsidR="00CA3FF3" w:rsidRPr="00560BDF" w:rsidRDefault="00CA3FF3" w:rsidP="00CA3FF3">
            <w:pPr>
              <w:jc w:val="center"/>
              <w:rPr>
                <w:rFonts w:ascii="Myriad Pro" w:hAnsi="Myriad Pro" w:cs="Arial"/>
                <w:color w:val="000000"/>
                <w:sz w:val="18"/>
                <w:szCs w:val="18"/>
              </w:rPr>
            </w:pPr>
            <w:r w:rsidRPr="00CA3FF3">
              <w:rPr>
                <w:rFonts w:ascii="Myriad Pro" w:hAnsi="Myriad Pro" w:cs="Arial"/>
                <w:color w:val="000000"/>
                <w:sz w:val="18"/>
                <w:szCs w:val="18"/>
              </w:rPr>
              <w:t>0</w:t>
            </w:r>
          </w:p>
        </w:tc>
        <w:tc>
          <w:tcPr>
            <w:tcW w:w="1086" w:type="dxa"/>
            <w:shd w:val="clear" w:color="auto" w:fill="auto"/>
            <w:noWrap/>
            <w:vAlign w:val="center"/>
            <w:hideMark/>
          </w:tcPr>
          <w:p w14:paraId="26703FD5" w14:textId="77777777" w:rsidR="00CA3FF3" w:rsidRPr="00560BDF" w:rsidRDefault="00CA3FF3" w:rsidP="00CA3FF3">
            <w:pPr>
              <w:jc w:val="center"/>
              <w:rPr>
                <w:rFonts w:ascii="Myriad Pro" w:hAnsi="Myriad Pro" w:cs="Arial"/>
                <w:color w:val="000000"/>
                <w:sz w:val="18"/>
                <w:szCs w:val="18"/>
              </w:rPr>
            </w:pPr>
            <w:r w:rsidRPr="00CA3FF3">
              <w:rPr>
                <w:rFonts w:ascii="Myriad Pro" w:hAnsi="Myriad Pro" w:cs="Arial"/>
                <w:color w:val="000000"/>
                <w:sz w:val="18"/>
                <w:szCs w:val="18"/>
              </w:rPr>
              <w:t>0</w:t>
            </w:r>
          </w:p>
        </w:tc>
        <w:tc>
          <w:tcPr>
            <w:tcW w:w="1068" w:type="dxa"/>
            <w:shd w:val="clear" w:color="auto" w:fill="auto"/>
            <w:noWrap/>
            <w:vAlign w:val="center"/>
            <w:hideMark/>
          </w:tcPr>
          <w:p w14:paraId="3B4D8BAC" w14:textId="77777777" w:rsidR="00CA3FF3" w:rsidRPr="00560BDF" w:rsidRDefault="00CA3FF3" w:rsidP="00CA3FF3">
            <w:pPr>
              <w:jc w:val="center"/>
              <w:rPr>
                <w:rFonts w:ascii="Myriad Pro" w:hAnsi="Myriad Pro" w:cs="Arial"/>
                <w:color w:val="000000"/>
                <w:sz w:val="18"/>
                <w:szCs w:val="18"/>
              </w:rPr>
            </w:pPr>
            <w:r w:rsidRPr="00CA3FF3">
              <w:rPr>
                <w:rFonts w:ascii="Myriad Pro" w:hAnsi="Myriad Pro" w:cs="Arial"/>
                <w:color w:val="000000"/>
                <w:sz w:val="18"/>
                <w:szCs w:val="18"/>
              </w:rPr>
              <w:t>0</w:t>
            </w:r>
          </w:p>
        </w:tc>
      </w:tr>
      <w:tr w:rsidR="00CA3FF3" w:rsidRPr="00B71A76" w14:paraId="4106CEAC" w14:textId="77777777" w:rsidTr="00371789">
        <w:trPr>
          <w:trHeight w:val="20"/>
        </w:trPr>
        <w:tc>
          <w:tcPr>
            <w:tcW w:w="3279" w:type="dxa"/>
            <w:shd w:val="clear" w:color="auto" w:fill="auto"/>
            <w:vAlign w:val="center"/>
            <w:hideMark/>
          </w:tcPr>
          <w:p w14:paraId="35FB6080" w14:textId="77777777" w:rsidR="00CA3FF3" w:rsidRPr="00B71A76" w:rsidRDefault="00CA3FF3" w:rsidP="00CA3FF3">
            <w:pPr>
              <w:jc w:val="both"/>
              <w:rPr>
                <w:rFonts w:ascii="Myriad Pro" w:hAnsi="Myriad Pro" w:cs="Arial"/>
                <w:color w:val="000000"/>
                <w:sz w:val="18"/>
                <w:szCs w:val="18"/>
              </w:rPr>
            </w:pPr>
            <w:r w:rsidRPr="00B71A76">
              <w:rPr>
                <w:rFonts w:ascii="Myriad Pro" w:hAnsi="Myriad Pro" w:cs="Arial"/>
                <w:color w:val="000000"/>
                <w:sz w:val="18"/>
                <w:szCs w:val="18"/>
              </w:rPr>
              <w:t>Расходы, связанные с компенсацией выпадающих доходов от льготного ТП, предусмотренных пунктом 87 Основ ценообразования и расходы не учтенные  ИП</w:t>
            </w:r>
          </w:p>
        </w:tc>
        <w:tc>
          <w:tcPr>
            <w:tcW w:w="1291" w:type="dxa"/>
            <w:shd w:val="clear" w:color="auto" w:fill="auto"/>
            <w:noWrap/>
            <w:vAlign w:val="center"/>
            <w:hideMark/>
          </w:tcPr>
          <w:p w14:paraId="07B1E772" w14:textId="77777777" w:rsidR="00CA3FF3" w:rsidRPr="00B71A76" w:rsidRDefault="00CA3FF3" w:rsidP="00CA3FF3">
            <w:pPr>
              <w:jc w:val="center"/>
              <w:rPr>
                <w:rFonts w:ascii="Myriad Pro" w:hAnsi="Myriad Pro" w:cs="Arial"/>
                <w:color w:val="000000"/>
                <w:sz w:val="18"/>
                <w:szCs w:val="18"/>
              </w:rPr>
            </w:pPr>
            <w:r w:rsidRPr="00B71A76">
              <w:rPr>
                <w:rFonts w:ascii="Myriad Pro" w:hAnsi="Myriad Pro" w:cs="Arial"/>
                <w:color w:val="000000"/>
                <w:sz w:val="18"/>
                <w:szCs w:val="18"/>
              </w:rPr>
              <w:t>151 430,24</w:t>
            </w:r>
          </w:p>
        </w:tc>
        <w:tc>
          <w:tcPr>
            <w:tcW w:w="1340" w:type="dxa"/>
            <w:shd w:val="clear" w:color="auto" w:fill="auto"/>
            <w:noWrap/>
            <w:vAlign w:val="center"/>
            <w:hideMark/>
          </w:tcPr>
          <w:p w14:paraId="4F08A4D4" w14:textId="77777777" w:rsidR="00CA3FF3" w:rsidRPr="00B71A76" w:rsidRDefault="00CA3FF3" w:rsidP="00CA3FF3">
            <w:pPr>
              <w:jc w:val="center"/>
              <w:rPr>
                <w:rFonts w:ascii="Myriad Pro" w:hAnsi="Myriad Pro" w:cs="Arial"/>
                <w:color w:val="000000"/>
                <w:sz w:val="18"/>
                <w:szCs w:val="18"/>
              </w:rPr>
            </w:pPr>
            <w:r w:rsidRPr="00B71A76">
              <w:rPr>
                <w:rFonts w:ascii="Myriad Pro" w:hAnsi="Myriad Pro" w:cs="Arial"/>
                <w:color w:val="000000"/>
                <w:sz w:val="18"/>
                <w:szCs w:val="18"/>
              </w:rPr>
              <w:t>121 154,15</w:t>
            </w:r>
          </w:p>
        </w:tc>
        <w:tc>
          <w:tcPr>
            <w:tcW w:w="1246" w:type="dxa"/>
            <w:shd w:val="clear" w:color="auto" w:fill="auto"/>
            <w:noWrap/>
            <w:vAlign w:val="center"/>
            <w:hideMark/>
          </w:tcPr>
          <w:p w14:paraId="19A83D7F" w14:textId="77777777" w:rsidR="00CA3FF3" w:rsidRPr="00B71A76" w:rsidRDefault="00CA3FF3" w:rsidP="00CA3FF3">
            <w:pPr>
              <w:jc w:val="center"/>
              <w:rPr>
                <w:rFonts w:ascii="Myriad Pro" w:hAnsi="Myriad Pro" w:cs="Arial"/>
                <w:color w:val="000000"/>
                <w:sz w:val="18"/>
                <w:szCs w:val="18"/>
              </w:rPr>
            </w:pPr>
            <w:r w:rsidRPr="00CA3FF3">
              <w:rPr>
                <w:rFonts w:ascii="Myriad Pro" w:hAnsi="Myriad Pro" w:cs="Arial"/>
                <w:color w:val="000000"/>
                <w:sz w:val="18"/>
                <w:szCs w:val="18"/>
              </w:rPr>
              <w:t>24 835,00</w:t>
            </w:r>
          </w:p>
        </w:tc>
        <w:tc>
          <w:tcPr>
            <w:tcW w:w="1086" w:type="dxa"/>
            <w:shd w:val="clear" w:color="auto" w:fill="auto"/>
            <w:noWrap/>
            <w:vAlign w:val="center"/>
            <w:hideMark/>
          </w:tcPr>
          <w:p w14:paraId="664BFADD" w14:textId="77777777" w:rsidR="00CA3FF3" w:rsidRPr="00B71A76" w:rsidRDefault="00CA3FF3" w:rsidP="00CA3FF3">
            <w:pPr>
              <w:jc w:val="center"/>
              <w:rPr>
                <w:rFonts w:ascii="Myriad Pro" w:hAnsi="Myriad Pro" w:cs="Arial"/>
                <w:color w:val="000000"/>
                <w:sz w:val="18"/>
                <w:szCs w:val="18"/>
              </w:rPr>
            </w:pPr>
            <w:r w:rsidRPr="00CA3FF3">
              <w:rPr>
                <w:rFonts w:ascii="Myriad Pro" w:hAnsi="Myriad Pro" w:cs="Arial"/>
                <w:color w:val="000000"/>
                <w:sz w:val="18"/>
                <w:szCs w:val="18"/>
              </w:rPr>
              <w:t>-126 595,24</w:t>
            </w:r>
          </w:p>
        </w:tc>
        <w:tc>
          <w:tcPr>
            <w:tcW w:w="1068" w:type="dxa"/>
            <w:shd w:val="clear" w:color="auto" w:fill="auto"/>
            <w:noWrap/>
            <w:vAlign w:val="center"/>
            <w:hideMark/>
          </w:tcPr>
          <w:p w14:paraId="0BE3E64D" w14:textId="77777777" w:rsidR="00CA3FF3" w:rsidRPr="00B71A76" w:rsidRDefault="00CA3FF3" w:rsidP="00CA3FF3">
            <w:pPr>
              <w:jc w:val="center"/>
              <w:rPr>
                <w:rFonts w:ascii="Myriad Pro" w:hAnsi="Myriad Pro" w:cs="Arial"/>
                <w:color w:val="000000"/>
                <w:sz w:val="18"/>
                <w:szCs w:val="18"/>
              </w:rPr>
            </w:pPr>
            <w:r w:rsidRPr="00CA3FF3">
              <w:rPr>
                <w:rFonts w:ascii="Myriad Pro" w:hAnsi="Myriad Pro" w:cs="Arial"/>
                <w:color w:val="000000"/>
                <w:sz w:val="18"/>
                <w:szCs w:val="18"/>
              </w:rPr>
              <w:t>-96 319,15</w:t>
            </w:r>
          </w:p>
        </w:tc>
      </w:tr>
      <w:tr w:rsidR="00CA3FF3" w:rsidRPr="00B71A76" w14:paraId="0BBB767B" w14:textId="77777777" w:rsidTr="00371789">
        <w:trPr>
          <w:trHeight w:val="20"/>
        </w:trPr>
        <w:tc>
          <w:tcPr>
            <w:tcW w:w="3279" w:type="dxa"/>
            <w:shd w:val="clear" w:color="auto" w:fill="auto"/>
            <w:vAlign w:val="center"/>
            <w:hideMark/>
          </w:tcPr>
          <w:p w14:paraId="3D3366E3" w14:textId="77777777" w:rsidR="00CA3FF3" w:rsidRPr="00B71A76" w:rsidRDefault="00CA3FF3" w:rsidP="00CA3FF3">
            <w:pPr>
              <w:jc w:val="both"/>
              <w:rPr>
                <w:rFonts w:ascii="Myriad Pro" w:hAnsi="Myriad Pro" w:cs="Arial"/>
                <w:color w:val="000000"/>
                <w:sz w:val="18"/>
                <w:szCs w:val="18"/>
              </w:rPr>
            </w:pPr>
            <w:r w:rsidRPr="00B71A76">
              <w:rPr>
                <w:rFonts w:ascii="Myriad Pro" w:hAnsi="Myriad Pro" w:cs="Arial"/>
                <w:color w:val="000000"/>
                <w:sz w:val="18"/>
                <w:szCs w:val="18"/>
              </w:rPr>
              <w:t>Всего фактические неподконтрольные расходы (Н расх. факт)</w:t>
            </w:r>
          </w:p>
        </w:tc>
        <w:tc>
          <w:tcPr>
            <w:tcW w:w="1291" w:type="dxa"/>
            <w:shd w:val="clear" w:color="auto" w:fill="auto"/>
            <w:noWrap/>
            <w:vAlign w:val="center"/>
            <w:hideMark/>
          </w:tcPr>
          <w:p w14:paraId="77FEFA76" w14:textId="77777777" w:rsidR="00CA3FF3" w:rsidRPr="00B71A76" w:rsidRDefault="00CA3FF3" w:rsidP="00CA3FF3">
            <w:pPr>
              <w:jc w:val="center"/>
              <w:rPr>
                <w:rFonts w:ascii="Myriad Pro" w:hAnsi="Myriad Pro" w:cs="Arial"/>
                <w:color w:val="000000"/>
                <w:sz w:val="18"/>
                <w:szCs w:val="18"/>
              </w:rPr>
            </w:pPr>
            <w:r w:rsidRPr="00B71A76">
              <w:rPr>
                <w:rFonts w:ascii="Myriad Pro" w:hAnsi="Myriad Pro" w:cs="Arial"/>
                <w:color w:val="000000"/>
                <w:sz w:val="18"/>
                <w:szCs w:val="18"/>
              </w:rPr>
              <w:t>1 623 401,56</w:t>
            </w:r>
          </w:p>
        </w:tc>
        <w:tc>
          <w:tcPr>
            <w:tcW w:w="1340" w:type="dxa"/>
            <w:shd w:val="clear" w:color="auto" w:fill="auto"/>
            <w:noWrap/>
            <w:vAlign w:val="center"/>
            <w:hideMark/>
          </w:tcPr>
          <w:p w14:paraId="0BDB8592" w14:textId="77777777" w:rsidR="00CA3FF3" w:rsidRPr="00B71A76" w:rsidRDefault="00CA3FF3" w:rsidP="00CA3FF3">
            <w:pPr>
              <w:jc w:val="center"/>
              <w:rPr>
                <w:rFonts w:ascii="Myriad Pro" w:hAnsi="Myriad Pro" w:cs="Arial"/>
                <w:color w:val="000000"/>
                <w:sz w:val="18"/>
                <w:szCs w:val="18"/>
              </w:rPr>
            </w:pPr>
            <w:r w:rsidRPr="00B71A76">
              <w:rPr>
                <w:rFonts w:ascii="Myriad Pro" w:hAnsi="Myriad Pro" w:cs="Arial"/>
                <w:color w:val="000000"/>
                <w:sz w:val="18"/>
                <w:szCs w:val="18"/>
              </w:rPr>
              <w:t>1 573 071,56</w:t>
            </w:r>
          </w:p>
        </w:tc>
        <w:tc>
          <w:tcPr>
            <w:tcW w:w="1246" w:type="dxa"/>
            <w:shd w:val="clear" w:color="auto" w:fill="auto"/>
            <w:noWrap/>
            <w:vAlign w:val="center"/>
            <w:hideMark/>
          </w:tcPr>
          <w:p w14:paraId="7F9FD986" w14:textId="77777777" w:rsidR="00CA3FF3" w:rsidRPr="00B71A76" w:rsidRDefault="00CA3FF3" w:rsidP="00CA3FF3">
            <w:pPr>
              <w:jc w:val="center"/>
              <w:rPr>
                <w:rFonts w:ascii="Myriad Pro" w:hAnsi="Myriad Pro" w:cs="Arial"/>
                <w:color w:val="000000"/>
                <w:sz w:val="18"/>
                <w:szCs w:val="18"/>
              </w:rPr>
            </w:pPr>
            <w:r w:rsidRPr="00CA3FF3">
              <w:rPr>
                <w:rFonts w:ascii="Myriad Pro" w:hAnsi="Myriad Pro" w:cs="Arial"/>
                <w:color w:val="000000"/>
                <w:sz w:val="18"/>
                <w:szCs w:val="18"/>
              </w:rPr>
              <w:t>1 492 787,00</w:t>
            </w:r>
          </w:p>
        </w:tc>
        <w:tc>
          <w:tcPr>
            <w:tcW w:w="1086" w:type="dxa"/>
            <w:shd w:val="clear" w:color="auto" w:fill="auto"/>
            <w:noWrap/>
            <w:vAlign w:val="center"/>
            <w:hideMark/>
          </w:tcPr>
          <w:p w14:paraId="3268DF51" w14:textId="77777777" w:rsidR="00CA3FF3" w:rsidRPr="00B71A76" w:rsidRDefault="00CA3FF3" w:rsidP="00CA3FF3">
            <w:pPr>
              <w:jc w:val="center"/>
              <w:rPr>
                <w:rFonts w:ascii="Myriad Pro" w:hAnsi="Myriad Pro" w:cs="Arial"/>
                <w:color w:val="000000"/>
                <w:sz w:val="18"/>
                <w:szCs w:val="18"/>
              </w:rPr>
            </w:pPr>
            <w:r w:rsidRPr="00CA3FF3">
              <w:rPr>
                <w:rFonts w:ascii="Myriad Pro" w:hAnsi="Myriad Pro" w:cs="Arial"/>
                <w:color w:val="000000"/>
                <w:sz w:val="18"/>
                <w:szCs w:val="18"/>
              </w:rPr>
              <w:t>-130 614,56</w:t>
            </w:r>
          </w:p>
        </w:tc>
        <w:tc>
          <w:tcPr>
            <w:tcW w:w="1068" w:type="dxa"/>
            <w:shd w:val="clear" w:color="auto" w:fill="auto"/>
            <w:noWrap/>
            <w:vAlign w:val="center"/>
            <w:hideMark/>
          </w:tcPr>
          <w:p w14:paraId="7C4C0728" w14:textId="77777777" w:rsidR="00CA3FF3" w:rsidRPr="00B71A76" w:rsidRDefault="00CA3FF3" w:rsidP="00CA3FF3">
            <w:pPr>
              <w:jc w:val="center"/>
              <w:rPr>
                <w:rFonts w:ascii="Myriad Pro" w:hAnsi="Myriad Pro" w:cs="Arial"/>
                <w:color w:val="000000"/>
                <w:sz w:val="18"/>
                <w:szCs w:val="18"/>
              </w:rPr>
            </w:pPr>
            <w:r w:rsidRPr="00CA3FF3">
              <w:rPr>
                <w:rFonts w:ascii="Myriad Pro" w:hAnsi="Myriad Pro" w:cs="Arial"/>
                <w:color w:val="000000"/>
                <w:sz w:val="18"/>
                <w:szCs w:val="18"/>
              </w:rPr>
              <w:t>-80 284,56</w:t>
            </w:r>
          </w:p>
        </w:tc>
      </w:tr>
      <w:tr w:rsidR="00CA3FF3" w:rsidRPr="00B71A76" w14:paraId="454064E6" w14:textId="77777777" w:rsidTr="00371789">
        <w:trPr>
          <w:trHeight w:val="20"/>
        </w:trPr>
        <w:tc>
          <w:tcPr>
            <w:tcW w:w="3279" w:type="dxa"/>
            <w:shd w:val="clear" w:color="auto" w:fill="auto"/>
            <w:vAlign w:val="center"/>
            <w:hideMark/>
          </w:tcPr>
          <w:p w14:paraId="31BD045B" w14:textId="77777777" w:rsidR="00CA3FF3" w:rsidRPr="00B71A76" w:rsidRDefault="00CA3FF3" w:rsidP="00CA3FF3">
            <w:pPr>
              <w:jc w:val="both"/>
              <w:rPr>
                <w:rFonts w:ascii="Myriad Pro" w:hAnsi="Myriad Pro" w:cs="Arial"/>
                <w:color w:val="000000"/>
                <w:sz w:val="18"/>
                <w:szCs w:val="18"/>
              </w:rPr>
            </w:pPr>
            <w:r w:rsidRPr="00B71A76">
              <w:rPr>
                <w:rFonts w:ascii="Myriad Pro" w:hAnsi="Myriad Pro" w:cs="Arial"/>
                <w:color w:val="000000"/>
                <w:sz w:val="18"/>
                <w:szCs w:val="18"/>
              </w:rPr>
              <w:t>Величина неподконтрольных расходов, учтенная в составе НВВ на 2016 год (Н расх. план)</w:t>
            </w:r>
          </w:p>
        </w:tc>
        <w:tc>
          <w:tcPr>
            <w:tcW w:w="1291" w:type="dxa"/>
            <w:shd w:val="clear" w:color="auto" w:fill="auto"/>
            <w:noWrap/>
            <w:vAlign w:val="center"/>
            <w:hideMark/>
          </w:tcPr>
          <w:p w14:paraId="3B5CEF53" w14:textId="77777777" w:rsidR="00CA3FF3" w:rsidRPr="00B71A76" w:rsidRDefault="00CA3FF3" w:rsidP="00CA3FF3">
            <w:pPr>
              <w:jc w:val="center"/>
              <w:rPr>
                <w:rFonts w:ascii="Myriad Pro" w:hAnsi="Myriad Pro" w:cs="Arial"/>
                <w:color w:val="000000"/>
                <w:sz w:val="18"/>
                <w:szCs w:val="18"/>
              </w:rPr>
            </w:pPr>
            <w:r w:rsidRPr="00B71A76">
              <w:rPr>
                <w:rFonts w:ascii="Myriad Pro" w:hAnsi="Myriad Pro" w:cs="Arial"/>
                <w:color w:val="000000"/>
                <w:sz w:val="18"/>
                <w:szCs w:val="18"/>
              </w:rPr>
              <w:t>1 762 744,40</w:t>
            </w:r>
          </w:p>
        </w:tc>
        <w:tc>
          <w:tcPr>
            <w:tcW w:w="1340" w:type="dxa"/>
            <w:shd w:val="clear" w:color="auto" w:fill="auto"/>
            <w:noWrap/>
            <w:vAlign w:val="center"/>
            <w:hideMark/>
          </w:tcPr>
          <w:p w14:paraId="77561BF0" w14:textId="77777777" w:rsidR="00CA3FF3" w:rsidRPr="00B71A76" w:rsidRDefault="00CA3FF3" w:rsidP="00CA3FF3">
            <w:pPr>
              <w:jc w:val="center"/>
              <w:rPr>
                <w:rFonts w:ascii="Myriad Pro" w:hAnsi="Myriad Pro" w:cs="Arial"/>
                <w:color w:val="000000"/>
                <w:sz w:val="18"/>
                <w:szCs w:val="18"/>
              </w:rPr>
            </w:pPr>
            <w:r w:rsidRPr="00B71A76">
              <w:rPr>
                <w:rFonts w:ascii="Myriad Pro" w:hAnsi="Myriad Pro" w:cs="Arial"/>
                <w:color w:val="000000"/>
                <w:sz w:val="18"/>
                <w:szCs w:val="18"/>
              </w:rPr>
              <w:t>1 762 744,41</w:t>
            </w:r>
          </w:p>
        </w:tc>
        <w:tc>
          <w:tcPr>
            <w:tcW w:w="1246" w:type="dxa"/>
            <w:shd w:val="clear" w:color="auto" w:fill="auto"/>
            <w:noWrap/>
            <w:vAlign w:val="center"/>
            <w:hideMark/>
          </w:tcPr>
          <w:p w14:paraId="3D7ACFC2" w14:textId="77777777" w:rsidR="00CA3FF3" w:rsidRPr="00B71A76" w:rsidRDefault="00CA3FF3" w:rsidP="00CA3FF3">
            <w:pPr>
              <w:jc w:val="center"/>
              <w:rPr>
                <w:rFonts w:ascii="Myriad Pro" w:hAnsi="Myriad Pro" w:cs="Arial"/>
                <w:color w:val="000000"/>
                <w:sz w:val="18"/>
                <w:szCs w:val="18"/>
              </w:rPr>
            </w:pPr>
            <w:r w:rsidRPr="00CA3FF3">
              <w:rPr>
                <w:rFonts w:ascii="Myriad Pro" w:hAnsi="Myriad Pro" w:cs="Arial"/>
                <w:color w:val="000000"/>
                <w:sz w:val="18"/>
                <w:szCs w:val="18"/>
              </w:rPr>
              <w:t>1 762 744,41</w:t>
            </w:r>
          </w:p>
        </w:tc>
        <w:tc>
          <w:tcPr>
            <w:tcW w:w="1086" w:type="dxa"/>
            <w:shd w:val="clear" w:color="auto" w:fill="auto"/>
            <w:noWrap/>
            <w:vAlign w:val="center"/>
            <w:hideMark/>
          </w:tcPr>
          <w:p w14:paraId="2B810BD6" w14:textId="77777777" w:rsidR="00CA3FF3" w:rsidRPr="00B71A76" w:rsidRDefault="00CA3FF3" w:rsidP="00CA3FF3">
            <w:pPr>
              <w:jc w:val="center"/>
              <w:rPr>
                <w:rFonts w:ascii="Myriad Pro" w:hAnsi="Myriad Pro" w:cs="Arial"/>
                <w:color w:val="000000"/>
                <w:sz w:val="18"/>
                <w:szCs w:val="18"/>
              </w:rPr>
            </w:pPr>
            <w:r w:rsidRPr="00CA3FF3">
              <w:rPr>
                <w:rFonts w:ascii="Myriad Pro" w:hAnsi="Myriad Pro" w:cs="Arial"/>
                <w:color w:val="000000"/>
                <w:sz w:val="18"/>
                <w:szCs w:val="18"/>
              </w:rPr>
              <w:t>0,01</w:t>
            </w:r>
          </w:p>
        </w:tc>
        <w:tc>
          <w:tcPr>
            <w:tcW w:w="1068" w:type="dxa"/>
            <w:shd w:val="clear" w:color="auto" w:fill="auto"/>
            <w:noWrap/>
            <w:vAlign w:val="center"/>
            <w:hideMark/>
          </w:tcPr>
          <w:p w14:paraId="10AFD9BA" w14:textId="77777777" w:rsidR="00CA3FF3" w:rsidRPr="00B71A76" w:rsidRDefault="00CA3FF3" w:rsidP="00CA3FF3">
            <w:pPr>
              <w:jc w:val="center"/>
              <w:rPr>
                <w:rFonts w:ascii="Myriad Pro" w:hAnsi="Myriad Pro" w:cs="Arial"/>
                <w:color w:val="000000"/>
                <w:sz w:val="18"/>
                <w:szCs w:val="18"/>
              </w:rPr>
            </w:pPr>
            <w:r w:rsidRPr="00CA3FF3">
              <w:rPr>
                <w:rFonts w:ascii="Myriad Pro" w:hAnsi="Myriad Pro" w:cs="Arial"/>
                <w:color w:val="000000"/>
                <w:sz w:val="18"/>
                <w:szCs w:val="18"/>
              </w:rPr>
              <w:t>0</w:t>
            </w:r>
          </w:p>
        </w:tc>
      </w:tr>
      <w:tr w:rsidR="00CA3FF3" w:rsidRPr="00B71A76" w14:paraId="09C20BA0" w14:textId="77777777" w:rsidTr="00371789">
        <w:trPr>
          <w:trHeight w:val="20"/>
        </w:trPr>
        <w:tc>
          <w:tcPr>
            <w:tcW w:w="3279" w:type="dxa"/>
            <w:shd w:val="clear" w:color="auto" w:fill="auto"/>
            <w:vAlign w:val="center"/>
            <w:hideMark/>
          </w:tcPr>
          <w:p w14:paraId="526BAB76" w14:textId="77777777" w:rsidR="00CA3FF3" w:rsidRPr="00B71A76" w:rsidRDefault="00CA3FF3" w:rsidP="00CA3FF3">
            <w:pPr>
              <w:jc w:val="both"/>
              <w:rPr>
                <w:rFonts w:ascii="Myriad Pro" w:hAnsi="Myriad Pro" w:cs="Arial"/>
                <w:b/>
                <w:color w:val="000000"/>
                <w:sz w:val="18"/>
                <w:szCs w:val="18"/>
              </w:rPr>
            </w:pPr>
            <w:r w:rsidRPr="00B71A76">
              <w:rPr>
                <w:rFonts w:ascii="Myriad Pro" w:hAnsi="Myriad Pro" w:cs="Arial"/>
                <w:b/>
                <w:color w:val="000000"/>
                <w:sz w:val="18"/>
                <w:szCs w:val="18"/>
              </w:rPr>
              <w:t>Величина корректировки неподконтрольных расходов до фактических параметров (Н рсчх.факт-Нрасх.план)</w:t>
            </w:r>
          </w:p>
        </w:tc>
        <w:tc>
          <w:tcPr>
            <w:tcW w:w="1291" w:type="dxa"/>
            <w:shd w:val="clear" w:color="auto" w:fill="auto"/>
            <w:noWrap/>
            <w:vAlign w:val="center"/>
            <w:hideMark/>
          </w:tcPr>
          <w:p w14:paraId="079DBAE4" w14:textId="77777777" w:rsidR="00CA3FF3" w:rsidRPr="00B71A76" w:rsidRDefault="00CA3FF3" w:rsidP="00CA3FF3">
            <w:pPr>
              <w:jc w:val="center"/>
              <w:rPr>
                <w:rFonts w:ascii="Myriad Pro" w:hAnsi="Myriad Pro" w:cs="Arial"/>
                <w:b/>
                <w:color w:val="000000"/>
                <w:sz w:val="18"/>
                <w:szCs w:val="18"/>
              </w:rPr>
            </w:pPr>
            <w:r w:rsidRPr="00B71A76">
              <w:rPr>
                <w:rFonts w:ascii="Myriad Pro" w:hAnsi="Myriad Pro" w:cs="Arial"/>
                <w:b/>
                <w:color w:val="000000"/>
                <w:sz w:val="18"/>
                <w:szCs w:val="18"/>
              </w:rPr>
              <w:t>-139 342,84</w:t>
            </w:r>
          </w:p>
        </w:tc>
        <w:tc>
          <w:tcPr>
            <w:tcW w:w="1340" w:type="dxa"/>
            <w:shd w:val="clear" w:color="auto" w:fill="auto"/>
            <w:noWrap/>
            <w:vAlign w:val="center"/>
            <w:hideMark/>
          </w:tcPr>
          <w:p w14:paraId="49177B51" w14:textId="77777777" w:rsidR="00CA3FF3" w:rsidRPr="00B71A76" w:rsidRDefault="00CA3FF3" w:rsidP="00CA3FF3">
            <w:pPr>
              <w:jc w:val="center"/>
              <w:rPr>
                <w:rFonts w:ascii="Myriad Pro" w:hAnsi="Myriad Pro" w:cs="Arial"/>
                <w:b/>
                <w:color w:val="000000"/>
                <w:sz w:val="18"/>
                <w:szCs w:val="18"/>
              </w:rPr>
            </w:pPr>
            <w:r w:rsidRPr="00B71A76">
              <w:rPr>
                <w:rFonts w:ascii="Myriad Pro" w:hAnsi="Myriad Pro" w:cs="Arial"/>
                <w:b/>
                <w:color w:val="000000"/>
                <w:sz w:val="18"/>
                <w:szCs w:val="18"/>
              </w:rPr>
              <w:t>-189 672,85</w:t>
            </w:r>
          </w:p>
        </w:tc>
        <w:tc>
          <w:tcPr>
            <w:tcW w:w="1246" w:type="dxa"/>
            <w:shd w:val="clear" w:color="auto" w:fill="auto"/>
            <w:noWrap/>
            <w:vAlign w:val="center"/>
            <w:hideMark/>
          </w:tcPr>
          <w:p w14:paraId="24E2BF00" w14:textId="77777777" w:rsidR="00CA3FF3" w:rsidRPr="00CA3FF3" w:rsidRDefault="00CA3FF3" w:rsidP="00CA3FF3">
            <w:pPr>
              <w:jc w:val="center"/>
              <w:rPr>
                <w:rFonts w:ascii="Myriad Pro" w:hAnsi="Myriad Pro" w:cs="Arial"/>
                <w:b/>
                <w:bCs/>
                <w:color w:val="000000"/>
                <w:sz w:val="18"/>
                <w:szCs w:val="18"/>
              </w:rPr>
            </w:pPr>
            <w:r w:rsidRPr="00CA3FF3">
              <w:rPr>
                <w:rFonts w:ascii="Myriad Pro" w:hAnsi="Myriad Pro" w:cs="Arial"/>
                <w:b/>
                <w:bCs/>
                <w:color w:val="000000"/>
                <w:sz w:val="18"/>
                <w:szCs w:val="18"/>
              </w:rPr>
              <w:t>-269 957,41</w:t>
            </w:r>
          </w:p>
        </w:tc>
        <w:tc>
          <w:tcPr>
            <w:tcW w:w="1086" w:type="dxa"/>
            <w:shd w:val="clear" w:color="auto" w:fill="auto"/>
            <w:noWrap/>
            <w:vAlign w:val="center"/>
            <w:hideMark/>
          </w:tcPr>
          <w:p w14:paraId="29C61E0C" w14:textId="77777777" w:rsidR="00CA3FF3" w:rsidRPr="00CA3FF3" w:rsidRDefault="00CA3FF3" w:rsidP="00CA3FF3">
            <w:pPr>
              <w:jc w:val="center"/>
              <w:rPr>
                <w:rFonts w:ascii="Myriad Pro" w:hAnsi="Myriad Pro" w:cs="Arial"/>
                <w:b/>
                <w:bCs/>
                <w:color w:val="000000"/>
                <w:sz w:val="18"/>
                <w:szCs w:val="18"/>
              </w:rPr>
            </w:pPr>
            <w:r w:rsidRPr="00CA3FF3">
              <w:rPr>
                <w:rFonts w:ascii="Myriad Pro" w:hAnsi="Myriad Pro" w:cs="Arial"/>
                <w:b/>
                <w:bCs/>
                <w:color w:val="000000"/>
                <w:sz w:val="18"/>
                <w:szCs w:val="18"/>
              </w:rPr>
              <w:t>-130 614,57</w:t>
            </w:r>
          </w:p>
        </w:tc>
        <w:tc>
          <w:tcPr>
            <w:tcW w:w="1068" w:type="dxa"/>
            <w:shd w:val="clear" w:color="auto" w:fill="auto"/>
            <w:noWrap/>
            <w:vAlign w:val="center"/>
            <w:hideMark/>
          </w:tcPr>
          <w:p w14:paraId="307B6AEE" w14:textId="77777777" w:rsidR="00CA3FF3" w:rsidRPr="00CA3FF3" w:rsidRDefault="00CA3FF3" w:rsidP="00CA3FF3">
            <w:pPr>
              <w:jc w:val="center"/>
              <w:rPr>
                <w:rFonts w:ascii="Myriad Pro" w:hAnsi="Myriad Pro" w:cs="Arial"/>
                <w:b/>
                <w:bCs/>
                <w:color w:val="000000"/>
                <w:sz w:val="18"/>
                <w:szCs w:val="18"/>
              </w:rPr>
            </w:pPr>
            <w:r w:rsidRPr="00CA3FF3">
              <w:rPr>
                <w:rFonts w:ascii="Myriad Pro" w:hAnsi="Myriad Pro" w:cs="Arial"/>
                <w:b/>
                <w:bCs/>
                <w:color w:val="000000"/>
                <w:sz w:val="18"/>
                <w:szCs w:val="18"/>
              </w:rPr>
              <w:t>-80 284,56</w:t>
            </w:r>
          </w:p>
        </w:tc>
      </w:tr>
    </w:tbl>
    <w:p w14:paraId="7444A076" w14:textId="77777777" w:rsidR="00A94821" w:rsidRDefault="00A94821" w:rsidP="00A94821">
      <w:pPr>
        <w:autoSpaceDE w:val="0"/>
        <w:autoSpaceDN w:val="0"/>
        <w:adjustRightInd w:val="0"/>
        <w:spacing w:line="360" w:lineRule="auto"/>
        <w:ind w:firstLine="567"/>
        <w:contextualSpacing/>
        <w:jc w:val="both"/>
        <w:rPr>
          <w:rFonts w:ascii="Myriad Pro" w:eastAsia="Calibri" w:hAnsi="Myriad Pro"/>
          <w:bCs/>
          <w:iCs/>
          <w:sz w:val="26"/>
        </w:rPr>
      </w:pPr>
    </w:p>
    <w:p w14:paraId="07CCB692" w14:textId="77777777" w:rsidR="00A94821" w:rsidRPr="00B71A76" w:rsidRDefault="00A94821" w:rsidP="00A94821">
      <w:pPr>
        <w:autoSpaceDE w:val="0"/>
        <w:autoSpaceDN w:val="0"/>
        <w:adjustRightInd w:val="0"/>
        <w:spacing w:line="360" w:lineRule="auto"/>
        <w:ind w:firstLine="567"/>
        <w:contextualSpacing/>
        <w:jc w:val="both"/>
        <w:rPr>
          <w:rFonts w:ascii="Myriad Pro" w:eastAsia="Calibri" w:hAnsi="Myriad Pro"/>
          <w:bCs/>
          <w:iCs/>
          <w:sz w:val="26"/>
        </w:rPr>
      </w:pPr>
      <w:r w:rsidRPr="00B71A76">
        <w:rPr>
          <w:rFonts w:ascii="Myriad Pro" w:eastAsia="Calibri" w:hAnsi="Myriad Pro"/>
          <w:bCs/>
          <w:iCs/>
          <w:sz w:val="26"/>
        </w:rPr>
        <w:t xml:space="preserve">По мнению Исполнителя, корректировка неподконтрольных расходов в составе НВВ на 2018 год должна составить </w:t>
      </w:r>
      <w:r w:rsidR="00CA3FF3">
        <w:rPr>
          <w:rFonts w:ascii="Myriad Pro" w:eastAsia="Calibri" w:hAnsi="Myriad Pro"/>
          <w:bCs/>
          <w:iCs/>
          <w:sz w:val="26"/>
        </w:rPr>
        <w:t>(</w:t>
      </w:r>
      <w:r w:rsidR="00CA3FF3" w:rsidRPr="00CA3FF3">
        <w:rPr>
          <w:rFonts w:ascii="Myriad Pro" w:eastAsia="Calibri" w:hAnsi="Myriad Pro"/>
          <w:bCs/>
          <w:iCs/>
          <w:sz w:val="26"/>
        </w:rPr>
        <w:t>-269 957,41</w:t>
      </w:r>
      <w:r w:rsidRPr="00B71A76">
        <w:rPr>
          <w:rFonts w:ascii="Myriad Pro" w:eastAsia="Calibri" w:hAnsi="Myriad Pro"/>
          <w:bCs/>
          <w:iCs/>
          <w:sz w:val="26"/>
        </w:rPr>
        <w:t xml:space="preserve">) тыс. руб. без учета ИПЦ или </w:t>
      </w:r>
      <w:r w:rsidR="00CA3FF3">
        <w:rPr>
          <w:rFonts w:ascii="Myriad Pro" w:eastAsia="Calibri" w:hAnsi="Myriad Pro"/>
          <w:bCs/>
          <w:iCs/>
          <w:sz w:val="26"/>
        </w:rPr>
        <w:t>(</w:t>
      </w:r>
      <w:r w:rsidR="00CA3FF3" w:rsidRPr="00CA3FF3">
        <w:rPr>
          <w:rFonts w:ascii="Myriad Pro" w:eastAsia="Calibri" w:hAnsi="Myriad Pro"/>
          <w:bCs/>
          <w:iCs/>
          <w:sz w:val="26"/>
        </w:rPr>
        <w:t>-293 103,29</w:t>
      </w:r>
      <w:r w:rsidR="00CA3FF3">
        <w:rPr>
          <w:rFonts w:ascii="Myriad Pro" w:eastAsia="Calibri" w:hAnsi="Myriad Pro"/>
          <w:bCs/>
          <w:iCs/>
          <w:sz w:val="26"/>
        </w:rPr>
        <w:t>)</w:t>
      </w:r>
      <w:r w:rsidRPr="00B71A76">
        <w:rPr>
          <w:rFonts w:ascii="Myriad Pro" w:eastAsia="Calibri" w:hAnsi="Myriad Pro"/>
          <w:bCs/>
          <w:iCs/>
          <w:sz w:val="26"/>
        </w:rPr>
        <w:t xml:space="preserve"> тыс. руб. с учетом индексации.</w:t>
      </w:r>
    </w:p>
    <w:tbl>
      <w:tblPr>
        <w:tblW w:w="4938" w:type="pct"/>
        <w:tblInd w:w="118" w:type="dxa"/>
        <w:tblLayout w:type="fixed"/>
        <w:tblLook w:val="04A0" w:firstRow="1" w:lastRow="0" w:firstColumn="1" w:lastColumn="0" w:noHBand="0" w:noVBand="1"/>
      </w:tblPr>
      <w:tblGrid>
        <w:gridCol w:w="4133"/>
        <w:gridCol w:w="2350"/>
        <w:gridCol w:w="1385"/>
        <w:gridCol w:w="1335"/>
        <w:gridCol w:w="15"/>
      </w:tblGrid>
      <w:tr w:rsidR="00A94821" w:rsidRPr="00B71A76" w14:paraId="53A56A43" w14:textId="77777777" w:rsidTr="00CA3FF3">
        <w:trPr>
          <w:gridAfter w:val="1"/>
          <w:wAfter w:w="15" w:type="dxa"/>
          <w:trHeight w:val="20"/>
          <w:tblHeader/>
        </w:trPr>
        <w:tc>
          <w:tcPr>
            <w:tcW w:w="4243" w:type="dxa"/>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5384C180" w14:textId="77777777" w:rsidR="00A94821" w:rsidRPr="00B71A76" w:rsidRDefault="00A94821" w:rsidP="00A94821">
            <w:pPr>
              <w:jc w:val="center"/>
              <w:rPr>
                <w:rFonts w:ascii="Myriad Pro" w:hAnsi="Myriad Pro" w:cs="Arial"/>
                <w:b/>
                <w:bCs/>
                <w:color w:val="FFFFFF"/>
                <w:sz w:val="18"/>
                <w:szCs w:val="18"/>
              </w:rPr>
            </w:pPr>
            <w:r w:rsidRPr="00B71A76">
              <w:rPr>
                <w:rFonts w:ascii="Myriad Pro" w:hAnsi="Myriad Pro" w:cs="Arial"/>
                <w:b/>
                <w:bCs/>
                <w:color w:val="FFFFFF"/>
                <w:sz w:val="18"/>
                <w:szCs w:val="18"/>
              </w:rPr>
              <w:t>Наименование</w:t>
            </w:r>
          </w:p>
        </w:tc>
        <w:tc>
          <w:tcPr>
            <w:tcW w:w="2410" w:type="dxa"/>
            <w:tcBorders>
              <w:top w:val="single" w:sz="8" w:space="0" w:color="FFFFFF"/>
              <w:left w:val="nil"/>
              <w:bottom w:val="single" w:sz="8" w:space="0" w:color="FFFFFF"/>
              <w:right w:val="single" w:sz="8" w:space="0" w:color="FFFFFF"/>
            </w:tcBorders>
            <w:shd w:val="clear" w:color="000000" w:fill="4F6228"/>
            <w:vAlign w:val="center"/>
            <w:hideMark/>
          </w:tcPr>
          <w:p w14:paraId="270029C3" w14:textId="77777777" w:rsidR="00A94821" w:rsidRPr="00B71A76" w:rsidRDefault="00A94821" w:rsidP="00A94821">
            <w:pPr>
              <w:jc w:val="center"/>
              <w:rPr>
                <w:rFonts w:ascii="Myriad Pro" w:hAnsi="Myriad Pro" w:cs="Arial"/>
                <w:b/>
                <w:bCs/>
                <w:color w:val="FFFFFF"/>
                <w:sz w:val="18"/>
                <w:szCs w:val="18"/>
              </w:rPr>
            </w:pPr>
            <w:r w:rsidRPr="00B71A76">
              <w:rPr>
                <w:rFonts w:ascii="Myriad Pro" w:hAnsi="Myriad Pro" w:cs="Arial"/>
                <w:b/>
                <w:bCs/>
                <w:color w:val="FFFFFF"/>
                <w:sz w:val="18"/>
                <w:szCs w:val="18"/>
              </w:rPr>
              <w:t xml:space="preserve">Заявлено филиалом </w:t>
            </w:r>
            <w:r>
              <w:rPr>
                <w:rFonts w:ascii="Myriad Pro" w:hAnsi="Myriad Pro" w:cs="Arial"/>
                <w:b/>
                <w:bCs/>
                <w:color w:val="FFFFFF"/>
                <w:sz w:val="18"/>
                <w:szCs w:val="18"/>
              </w:rPr>
              <w:t>ПАО </w:t>
            </w:r>
            <w:r w:rsidRPr="00B71A76">
              <w:rPr>
                <w:rFonts w:ascii="Myriad Pro" w:hAnsi="Myriad Pro" w:cs="Arial"/>
                <w:b/>
                <w:bCs/>
                <w:color w:val="FFFFFF"/>
                <w:sz w:val="18"/>
                <w:szCs w:val="18"/>
              </w:rPr>
              <w:t>«МРСК Сибири»-«Читаэнерго»</w:t>
            </w:r>
          </w:p>
        </w:tc>
        <w:tc>
          <w:tcPr>
            <w:tcW w:w="1417" w:type="dxa"/>
            <w:tcBorders>
              <w:top w:val="single" w:sz="8" w:space="0" w:color="FFFFFF"/>
              <w:left w:val="nil"/>
              <w:bottom w:val="single" w:sz="8" w:space="0" w:color="FFFFFF"/>
              <w:right w:val="single" w:sz="8" w:space="0" w:color="FFFFFF"/>
            </w:tcBorders>
            <w:shd w:val="clear" w:color="000000" w:fill="4F6228"/>
            <w:vAlign w:val="center"/>
            <w:hideMark/>
          </w:tcPr>
          <w:p w14:paraId="4C4EE4A6" w14:textId="77777777" w:rsidR="00A94821" w:rsidRPr="00B71A76" w:rsidRDefault="00A94821" w:rsidP="00A94821">
            <w:pPr>
              <w:jc w:val="center"/>
              <w:rPr>
                <w:rFonts w:ascii="Myriad Pro" w:hAnsi="Myriad Pro" w:cs="Arial"/>
                <w:b/>
                <w:bCs/>
                <w:color w:val="FFFFFF"/>
                <w:sz w:val="18"/>
                <w:szCs w:val="18"/>
              </w:rPr>
            </w:pPr>
            <w:r w:rsidRPr="00B71A76">
              <w:rPr>
                <w:rFonts w:ascii="Myriad Pro" w:hAnsi="Myriad Pro" w:cs="Arial"/>
                <w:b/>
                <w:bCs/>
                <w:color w:val="FFFFFF"/>
                <w:sz w:val="18"/>
                <w:szCs w:val="18"/>
              </w:rPr>
              <w:t xml:space="preserve">Принято </w:t>
            </w:r>
            <w:r>
              <w:rPr>
                <w:rFonts w:ascii="Myriad Pro" w:hAnsi="Myriad Pro" w:cs="Arial"/>
                <w:b/>
                <w:bCs/>
                <w:color w:val="FFFFFF"/>
                <w:sz w:val="18"/>
                <w:szCs w:val="18"/>
              </w:rPr>
              <w:t>РСТ </w:t>
            </w:r>
            <w:r w:rsidRPr="00B71A76">
              <w:rPr>
                <w:rFonts w:ascii="Myriad Pro" w:hAnsi="Myriad Pro" w:cs="Arial"/>
                <w:b/>
                <w:bCs/>
                <w:color w:val="FFFFFF"/>
                <w:sz w:val="18"/>
                <w:szCs w:val="18"/>
              </w:rPr>
              <w:t>Забайкальского края</w:t>
            </w:r>
          </w:p>
        </w:tc>
        <w:tc>
          <w:tcPr>
            <w:tcW w:w="1366" w:type="dxa"/>
            <w:tcBorders>
              <w:top w:val="single" w:sz="8" w:space="0" w:color="FFFFFF"/>
              <w:left w:val="nil"/>
              <w:bottom w:val="single" w:sz="8" w:space="0" w:color="FFFFFF"/>
              <w:right w:val="single" w:sz="8" w:space="0" w:color="FFFFFF"/>
            </w:tcBorders>
            <w:shd w:val="clear" w:color="000000" w:fill="4F6228"/>
            <w:vAlign w:val="center"/>
            <w:hideMark/>
          </w:tcPr>
          <w:p w14:paraId="09A680BC" w14:textId="77777777" w:rsidR="00A94821" w:rsidRPr="00B71A76" w:rsidRDefault="00A94821" w:rsidP="00A94821">
            <w:pPr>
              <w:jc w:val="center"/>
              <w:rPr>
                <w:rFonts w:ascii="Myriad Pro" w:hAnsi="Myriad Pro" w:cs="Arial"/>
                <w:b/>
                <w:bCs/>
                <w:color w:val="FFFFFF"/>
                <w:sz w:val="18"/>
                <w:szCs w:val="18"/>
              </w:rPr>
            </w:pPr>
            <w:r w:rsidRPr="00B71A76">
              <w:rPr>
                <w:rFonts w:ascii="Myriad Pro" w:hAnsi="Myriad Pro" w:cs="Arial"/>
                <w:b/>
                <w:bCs/>
                <w:color w:val="FFFFFF"/>
                <w:sz w:val="18"/>
                <w:szCs w:val="18"/>
              </w:rPr>
              <w:t>Расчет Исполнителя</w:t>
            </w:r>
          </w:p>
        </w:tc>
      </w:tr>
      <w:tr w:rsidR="00A94821" w:rsidRPr="00B71A76" w14:paraId="364B9E36" w14:textId="77777777" w:rsidTr="00CA3FF3">
        <w:trPr>
          <w:gridAfter w:val="1"/>
          <w:wAfter w:w="15" w:type="dxa"/>
          <w:trHeight w:val="20"/>
        </w:trPr>
        <w:tc>
          <w:tcPr>
            <w:tcW w:w="4243" w:type="dxa"/>
            <w:tcBorders>
              <w:top w:val="nil"/>
              <w:left w:val="single" w:sz="8" w:space="0" w:color="auto"/>
              <w:bottom w:val="single" w:sz="8" w:space="0" w:color="auto"/>
              <w:right w:val="single" w:sz="8" w:space="0" w:color="auto"/>
            </w:tcBorders>
            <w:shd w:val="clear" w:color="auto" w:fill="auto"/>
            <w:vAlign w:val="center"/>
            <w:hideMark/>
          </w:tcPr>
          <w:p w14:paraId="0BEA6E80" w14:textId="77777777" w:rsidR="00A94821" w:rsidRPr="00B71A76" w:rsidRDefault="00A94821" w:rsidP="00A94821">
            <w:pPr>
              <w:jc w:val="both"/>
              <w:rPr>
                <w:rFonts w:ascii="Myriad Pro" w:hAnsi="Myriad Pro" w:cs="Arial"/>
                <w:sz w:val="18"/>
                <w:szCs w:val="18"/>
              </w:rPr>
            </w:pPr>
            <w:r w:rsidRPr="00B71A76">
              <w:rPr>
                <w:rFonts w:ascii="Myriad Pro" w:hAnsi="Myriad Pro" w:cs="Arial"/>
                <w:sz w:val="18"/>
                <w:szCs w:val="18"/>
              </w:rPr>
              <w:t>Величина корректировки неподконтрольных расходов, тыс. руб.</w:t>
            </w:r>
          </w:p>
        </w:tc>
        <w:tc>
          <w:tcPr>
            <w:tcW w:w="2410" w:type="dxa"/>
            <w:tcBorders>
              <w:top w:val="nil"/>
              <w:left w:val="nil"/>
              <w:bottom w:val="single" w:sz="8" w:space="0" w:color="auto"/>
              <w:right w:val="single" w:sz="8" w:space="0" w:color="auto"/>
            </w:tcBorders>
            <w:shd w:val="clear" w:color="auto" w:fill="auto"/>
            <w:vAlign w:val="center"/>
            <w:hideMark/>
          </w:tcPr>
          <w:p w14:paraId="3B9DD607" w14:textId="77777777" w:rsidR="00A94821" w:rsidRPr="00B71A76" w:rsidRDefault="00A94821" w:rsidP="00A94821">
            <w:pPr>
              <w:jc w:val="center"/>
              <w:rPr>
                <w:rFonts w:ascii="Myriad Pro" w:hAnsi="Myriad Pro" w:cs="Arial"/>
                <w:sz w:val="18"/>
                <w:szCs w:val="18"/>
              </w:rPr>
            </w:pPr>
            <w:r w:rsidRPr="00B71A76">
              <w:rPr>
                <w:rFonts w:ascii="Myriad Pro" w:hAnsi="Myriad Pro" w:cs="Arial"/>
                <w:sz w:val="18"/>
                <w:szCs w:val="18"/>
              </w:rPr>
              <w:t>-139 342,84</w:t>
            </w:r>
          </w:p>
        </w:tc>
        <w:tc>
          <w:tcPr>
            <w:tcW w:w="1417" w:type="dxa"/>
            <w:tcBorders>
              <w:top w:val="nil"/>
              <w:left w:val="nil"/>
              <w:bottom w:val="single" w:sz="8" w:space="0" w:color="auto"/>
              <w:right w:val="single" w:sz="8" w:space="0" w:color="auto"/>
            </w:tcBorders>
            <w:shd w:val="clear" w:color="auto" w:fill="auto"/>
            <w:vAlign w:val="center"/>
            <w:hideMark/>
          </w:tcPr>
          <w:p w14:paraId="3128A6DB" w14:textId="77777777" w:rsidR="00A94821" w:rsidRPr="00B71A76" w:rsidRDefault="00A94821" w:rsidP="00A94821">
            <w:pPr>
              <w:jc w:val="center"/>
              <w:rPr>
                <w:rFonts w:ascii="Myriad Pro" w:hAnsi="Myriad Pro" w:cs="Arial"/>
                <w:sz w:val="18"/>
                <w:szCs w:val="18"/>
              </w:rPr>
            </w:pPr>
            <w:r w:rsidRPr="00B71A76">
              <w:rPr>
                <w:rFonts w:ascii="Myriad Pro" w:hAnsi="Myriad Pro" w:cs="Arial"/>
                <w:sz w:val="18"/>
                <w:szCs w:val="18"/>
              </w:rPr>
              <w:t>-189 672,85</w:t>
            </w:r>
          </w:p>
        </w:tc>
        <w:tc>
          <w:tcPr>
            <w:tcW w:w="1366" w:type="dxa"/>
            <w:tcBorders>
              <w:top w:val="nil"/>
              <w:left w:val="nil"/>
              <w:bottom w:val="single" w:sz="8" w:space="0" w:color="auto"/>
              <w:right w:val="single" w:sz="8" w:space="0" w:color="auto"/>
            </w:tcBorders>
            <w:shd w:val="clear" w:color="auto" w:fill="auto"/>
            <w:hideMark/>
          </w:tcPr>
          <w:p w14:paraId="7F95F101" w14:textId="77777777" w:rsidR="00A94821" w:rsidRPr="00B71A76" w:rsidRDefault="00CA3FF3" w:rsidP="00A94821">
            <w:pPr>
              <w:jc w:val="center"/>
              <w:rPr>
                <w:rFonts w:ascii="Myriad Pro" w:hAnsi="Myriad Pro" w:cs="Arial"/>
                <w:sz w:val="18"/>
                <w:szCs w:val="18"/>
              </w:rPr>
            </w:pPr>
            <w:r w:rsidRPr="00CA3FF3">
              <w:rPr>
                <w:rFonts w:ascii="Myriad Pro" w:hAnsi="Myriad Pro" w:cs="Arial"/>
                <w:sz w:val="18"/>
                <w:szCs w:val="18"/>
              </w:rPr>
              <w:t>-269 957,41</w:t>
            </w:r>
          </w:p>
        </w:tc>
      </w:tr>
      <w:tr w:rsidR="00A94821" w:rsidRPr="00B71A76" w14:paraId="0A46E0A6" w14:textId="77777777" w:rsidTr="00CA3FF3">
        <w:trPr>
          <w:gridAfter w:val="1"/>
          <w:wAfter w:w="15" w:type="dxa"/>
          <w:trHeight w:val="20"/>
        </w:trPr>
        <w:tc>
          <w:tcPr>
            <w:tcW w:w="4243" w:type="dxa"/>
            <w:tcBorders>
              <w:top w:val="nil"/>
              <w:left w:val="single" w:sz="8" w:space="0" w:color="auto"/>
              <w:bottom w:val="single" w:sz="8" w:space="0" w:color="auto"/>
              <w:right w:val="single" w:sz="8" w:space="0" w:color="auto"/>
            </w:tcBorders>
            <w:shd w:val="clear" w:color="auto" w:fill="auto"/>
            <w:vAlign w:val="center"/>
            <w:hideMark/>
          </w:tcPr>
          <w:p w14:paraId="0E01585C" w14:textId="77777777" w:rsidR="00A94821" w:rsidRPr="00B71A76" w:rsidRDefault="00A94821" w:rsidP="00A94821">
            <w:pPr>
              <w:jc w:val="both"/>
              <w:rPr>
                <w:rFonts w:ascii="Myriad Pro" w:hAnsi="Myriad Pro" w:cs="Arial"/>
                <w:sz w:val="18"/>
                <w:szCs w:val="18"/>
              </w:rPr>
            </w:pPr>
            <w:r w:rsidRPr="00B71A76">
              <w:rPr>
                <w:rFonts w:ascii="Myriad Pro" w:hAnsi="Myriad Pro" w:cs="Arial"/>
                <w:sz w:val="18"/>
                <w:szCs w:val="18"/>
              </w:rPr>
              <w:t>ИПЦ 2017</w:t>
            </w:r>
          </w:p>
        </w:tc>
        <w:tc>
          <w:tcPr>
            <w:tcW w:w="2410" w:type="dxa"/>
            <w:tcBorders>
              <w:top w:val="nil"/>
              <w:left w:val="nil"/>
              <w:bottom w:val="single" w:sz="8" w:space="0" w:color="auto"/>
              <w:right w:val="single" w:sz="8" w:space="0" w:color="auto"/>
            </w:tcBorders>
            <w:shd w:val="clear" w:color="auto" w:fill="auto"/>
            <w:vAlign w:val="center"/>
            <w:hideMark/>
          </w:tcPr>
          <w:p w14:paraId="64A7739F" w14:textId="77777777" w:rsidR="00A94821" w:rsidRPr="00B71A76" w:rsidRDefault="00A94821" w:rsidP="00A94821">
            <w:pPr>
              <w:jc w:val="center"/>
              <w:rPr>
                <w:rFonts w:ascii="Myriad Pro" w:hAnsi="Myriad Pro" w:cs="Arial"/>
                <w:sz w:val="18"/>
                <w:szCs w:val="18"/>
              </w:rPr>
            </w:pPr>
            <w:r w:rsidRPr="00B71A76">
              <w:rPr>
                <w:rFonts w:ascii="Myriad Pro" w:hAnsi="Myriad Pro" w:cs="Arial"/>
                <w:sz w:val="18"/>
                <w:szCs w:val="18"/>
              </w:rPr>
              <w:t>4,70%</w:t>
            </w:r>
          </w:p>
        </w:tc>
        <w:tc>
          <w:tcPr>
            <w:tcW w:w="1417" w:type="dxa"/>
            <w:tcBorders>
              <w:top w:val="nil"/>
              <w:left w:val="nil"/>
              <w:bottom w:val="single" w:sz="8" w:space="0" w:color="auto"/>
              <w:right w:val="single" w:sz="8" w:space="0" w:color="auto"/>
            </w:tcBorders>
            <w:shd w:val="clear" w:color="auto" w:fill="auto"/>
            <w:vAlign w:val="center"/>
            <w:hideMark/>
          </w:tcPr>
          <w:p w14:paraId="070B8F6E" w14:textId="77777777" w:rsidR="00A94821" w:rsidRPr="00B71A76" w:rsidRDefault="00A94821" w:rsidP="00A94821">
            <w:pPr>
              <w:jc w:val="center"/>
              <w:rPr>
                <w:rFonts w:ascii="Myriad Pro" w:hAnsi="Myriad Pro" w:cs="Arial"/>
                <w:sz w:val="18"/>
                <w:szCs w:val="18"/>
              </w:rPr>
            </w:pPr>
            <w:r w:rsidRPr="00B71A76">
              <w:rPr>
                <w:rFonts w:ascii="Myriad Pro" w:hAnsi="Myriad Pro" w:cs="Arial"/>
                <w:sz w:val="18"/>
                <w:szCs w:val="18"/>
              </w:rPr>
              <w:t> </w:t>
            </w:r>
          </w:p>
        </w:tc>
        <w:tc>
          <w:tcPr>
            <w:tcW w:w="1366" w:type="dxa"/>
            <w:tcBorders>
              <w:top w:val="nil"/>
              <w:left w:val="nil"/>
              <w:bottom w:val="single" w:sz="8" w:space="0" w:color="auto"/>
              <w:right w:val="single" w:sz="8" w:space="0" w:color="auto"/>
            </w:tcBorders>
            <w:shd w:val="clear" w:color="auto" w:fill="auto"/>
            <w:hideMark/>
          </w:tcPr>
          <w:p w14:paraId="618A1B51" w14:textId="77777777" w:rsidR="00A94821" w:rsidRPr="00B71A76" w:rsidRDefault="00A94821" w:rsidP="00A94821">
            <w:pPr>
              <w:jc w:val="center"/>
              <w:rPr>
                <w:rFonts w:ascii="Myriad Pro" w:hAnsi="Myriad Pro" w:cs="Arial"/>
                <w:sz w:val="18"/>
                <w:szCs w:val="18"/>
              </w:rPr>
            </w:pPr>
            <w:r w:rsidRPr="00B71A76">
              <w:rPr>
                <w:rFonts w:ascii="Myriad Pro" w:hAnsi="Myriad Pro" w:cs="Arial"/>
                <w:sz w:val="18"/>
                <w:szCs w:val="18"/>
              </w:rPr>
              <w:t>4,70%</w:t>
            </w:r>
          </w:p>
        </w:tc>
      </w:tr>
      <w:tr w:rsidR="00A94821" w:rsidRPr="00B71A76" w14:paraId="65C81682" w14:textId="77777777" w:rsidTr="00CA3FF3">
        <w:trPr>
          <w:gridAfter w:val="1"/>
          <w:wAfter w:w="15" w:type="dxa"/>
          <w:trHeight w:val="20"/>
        </w:trPr>
        <w:tc>
          <w:tcPr>
            <w:tcW w:w="4243" w:type="dxa"/>
            <w:tcBorders>
              <w:top w:val="nil"/>
              <w:left w:val="single" w:sz="8" w:space="0" w:color="auto"/>
              <w:bottom w:val="single" w:sz="8" w:space="0" w:color="auto"/>
              <w:right w:val="single" w:sz="8" w:space="0" w:color="auto"/>
            </w:tcBorders>
            <w:shd w:val="clear" w:color="auto" w:fill="auto"/>
            <w:vAlign w:val="center"/>
            <w:hideMark/>
          </w:tcPr>
          <w:p w14:paraId="5C24FB32" w14:textId="77777777" w:rsidR="00A94821" w:rsidRPr="00B71A76" w:rsidRDefault="00A94821" w:rsidP="00A94821">
            <w:pPr>
              <w:jc w:val="both"/>
              <w:rPr>
                <w:rFonts w:ascii="Myriad Pro" w:hAnsi="Myriad Pro" w:cs="Arial"/>
                <w:sz w:val="18"/>
                <w:szCs w:val="18"/>
              </w:rPr>
            </w:pPr>
            <w:r w:rsidRPr="00B71A76">
              <w:rPr>
                <w:rFonts w:ascii="Myriad Pro" w:hAnsi="Myriad Pro" w:cs="Arial"/>
                <w:sz w:val="18"/>
                <w:szCs w:val="18"/>
              </w:rPr>
              <w:t>ИПЦ 2018</w:t>
            </w:r>
          </w:p>
        </w:tc>
        <w:tc>
          <w:tcPr>
            <w:tcW w:w="2410" w:type="dxa"/>
            <w:tcBorders>
              <w:top w:val="nil"/>
              <w:left w:val="nil"/>
              <w:bottom w:val="single" w:sz="8" w:space="0" w:color="auto"/>
              <w:right w:val="single" w:sz="8" w:space="0" w:color="auto"/>
            </w:tcBorders>
            <w:shd w:val="clear" w:color="auto" w:fill="auto"/>
            <w:vAlign w:val="center"/>
            <w:hideMark/>
          </w:tcPr>
          <w:p w14:paraId="11C5A487" w14:textId="77777777" w:rsidR="00A94821" w:rsidRPr="00B71A76" w:rsidRDefault="00A94821" w:rsidP="00A94821">
            <w:pPr>
              <w:jc w:val="center"/>
              <w:rPr>
                <w:rFonts w:ascii="Myriad Pro" w:hAnsi="Myriad Pro" w:cs="Arial"/>
                <w:sz w:val="18"/>
                <w:szCs w:val="18"/>
              </w:rPr>
            </w:pPr>
            <w:r w:rsidRPr="00B71A76">
              <w:rPr>
                <w:rFonts w:ascii="Myriad Pro" w:hAnsi="Myriad Pro" w:cs="Arial"/>
                <w:sz w:val="18"/>
                <w:szCs w:val="18"/>
              </w:rPr>
              <w:t>4,00%</w:t>
            </w:r>
          </w:p>
        </w:tc>
        <w:tc>
          <w:tcPr>
            <w:tcW w:w="1417" w:type="dxa"/>
            <w:tcBorders>
              <w:top w:val="nil"/>
              <w:left w:val="nil"/>
              <w:bottom w:val="single" w:sz="8" w:space="0" w:color="auto"/>
              <w:right w:val="single" w:sz="8" w:space="0" w:color="auto"/>
            </w:tcBorders>
            <w:shd w:val="clear" w:color="auto" w:fill="auto"/>
            <w:vAlign w:val="center"/>
            <w:hideMark/>
          </w:tcPr>
          <w:p w14:paraId="66459014" w14:textId="77777777" w:rsidR="00A94821" w:rsidRPr="00B71A76" w:rsidRDefault="00A94821" w:rsidP="00A94821">
            <w:pPr>
              <w:jc w:val="center"/>
              <w:rPr>
                <w:rFonts w:ascii="Myriad Pro" w:hAnsi="Myriad Pro" w:cs="Arial"/>
                <w:sz w:val="18"/>
                <w:szCs w:val="18"/>
              </w:rPr>
            </w:pPr>
            <w:r w:rsidRPr="00B71A76">
              <w:rPr>
                <w:rFonts w:ascii="Myriad Pro" w:hAnsi="Myriad Pro" w:cs="Arial"/>
                <w:sz w:val="18"/>
                <w:szCs w:val="18"/>
              </w:rPr>
              <w:t> </w:t>
            </w:r>
          </w:p>
        </w:tc>
        <w:tc>
          <w:tcPr>
            <w:tcW w:w="1366" w:type="dxa"/>
            <w:tcBorders>
              <w:top w:val="nil"/>
              <w:left w:val="nil"/>
              <w:bottom w:val="single" w:sz="8" w:space="0" w:color="auto"/>
              <w:right w:val="single" w:sz="8" w:space="0" w:color="auto"/>
            </w:tcBorders>
            <w:shd w:val="clear" w:color="auto" w:fill="auto"/>
            <w:hideMark/>
          </w:tcPr>
          <w:p w14:paraId="15B54295" w14:textId="77777777" w:rsidR="00A94821" w:rsidRPr="00B71A76" w:rsidRDefault="00A94821" w:rsidP="00A94821">
            <w:pPr>
              <w:jc w:val="center"/>
              <w:rPr>
                <w:rFonts w:ascii="Myriad Pro" w:hAnsi="Myriad Pro" w:cs="Arial"/>
                <w:sz w:val="18"/>
                <w:szCs w:val="18"/>
              </w:rPr>
            </w:pPr>
            <w:r w:rsidRPr="00B71A76">
              <w:rPr>
                <w:rFonts w:ascii="Myriad Pro" w:hAnsi="Myriad Pro" w:cs="Arial"/>
                <w:sz w:val="18"/>
                <w:szCs w:val="18"/>
              </w:rPr>
              <w:t>3,70%</w:t>
            </w:r>
          </w:p>
        </w:tc>
      </w:tr>
      <w:tr w:rsidR="00CA3FF3" w:rsidRPr="00CA3FF3" w14:paraId="52803066" w14:textId="77777777" w:rsidTr="00CA3FF3">
        <w:trPr>
          <w:gridAfter w:val="1"/>
          <w:wAfter w:w="15" w:type="dxa"/>
          <w:trHeight w:val="20"/>
        </w:trPr>
        <w:tc>
          <w:tcPr>
            <w:tcW w:w="4243" w:type="dxa"/>
            <w:tcBorders>
              <w:top w:val="nil"/>
              <w:left w:val="single" w:sz="8" w:space="0" w:color="auto"/>
              <w:bottom w:val="single" w:sz="8" w:space="0" w:color="auto"/>
              <w:right w:val="single" w:sz="8" w:space="0" w:color="auto"/>
            </w:tcBorders>
            <w:shd w:val="clear" w:color="000000" w:fill="D6E3BC"/>
            <w:vAlign w:val="center"/>
            <w:hideMark/>
          </w:tcPr>
          <w:p w14:paraId="481464E6" w14:textId="77777777" w:rsidR="00CA3FF3" w:rsidRPr="00B71A76" w:rsidRDefault="00CA3FF3" w:rsidP="00CA3FF3">
            <w:pPr>
              <w:jc w:val="both"/>
              <w:rPr>
                <w:rFonts w:ascii="Myriad Pro" w:hAnsi="Myriad Pro" w:cs="Arial"/>
                <w:sz w:val="18"/>
                <w:szCs w:val="18"/>
              </w:rPr>
            </w:pPr>
            <w:r w:rsidRPr="00B71A76">
              <w:rPr>
                <w:rFonts w:ascii="Myriad Pro" w:hAnsi="Myriad Pro" w:cs="Arial"/>
                <w:sz w:val="18"/>
                <w:szCs w:val="18"/>
              </w:rPr>
              <w:t>Величина корректировки неподконтрольных расходов, с учетом ИПЦ, тыс. руб.</w:t>
            </w:r>
          </w:p>
        </w:tc>
        <w:tc>
          <w:tcPr>
            <w:tcW w:w="2410" w:type="dxa"/>
            <w:tcBorders>
              <w:top w:val="nil"/>
              <w:left w:val="nil"/>
              <w:bottom w:val="single" w:sz="8" w:space="0" w:color="auto"/>
              <w:right w:val="single" w:sz="8" w:space="0" w:color="auto"/>
            </w:tcBorders>
            <w:shd w:val="clear" w:color="000000" w:fill="D6E3BC"/>
            <w:vAlign w:val="center"/>
            <w:hideMark/>
          </w:tcPr>
          <w:p w14:paraId="516FA611" w14:textId="77777777" w:rsidR="00CA3FF3" w:rsidRPr="00B71A76" w:rsidRDefault="00CA3FF3" w:rsidP="00CA3FF3">
            <w:pPr>
              <w:jc w:val="center"/>
              <w:rPr>
                <w:rFonts w:ascii="Myriad Pro" w:hAnsi="Myriad Pro" w:cs="Arial"/>
                <w:sz w:val="18"/>
                <w:szCs w:val="18"/>
              </w:rPr>
            </w:pPr>
            <w:r w:rsidRPr="00B71A76">
              <w:rPr>
                <w:rFonts w:ascii="Myriad Pro" w:hAnsi="Myriad Pro" w:cs="Arial"/>
                <w:sz w:val="18"/>
                <w:szCs w:val="18"/>
              </w:rPr>
              <w:t>-151 727,63</w:t>
            </w:r>
          </w:p>
        </w:tc>
        <w:tc>
          <w:tcPr>
            <w:tcW w:w="1417" w:type="dxa"/>
            <w:tcBorders>
              <w:top w:val="nil"/>
              <w:left w:val="nil"/>
              <w:bottom w:val="single" w:sz="8" w:space="0" w:color="auto"/>
              <w:right w:val="single" w:sz="8" w:space="0" w:color="auto"/>
            </w:tcBorders>
            <w:shd w:val="clear" w:color="000000" w:fill="D6E3BC"/>
            <w:vAlign w:val="center"/>
            <w:hideMark/>
          </w:tcPr>
          <w:p w14:paraId="4342C433" w14:textId="77777777" w:rsidR="00CA3FF3" w:rsidRPr="00B71A76" w:rsidRDefault="00CA3FF3" w:rsidP="00CA3FF3">
            <w:pPr>
              <w:jc w:val="center"/>
              <w:rPr>
                <w:rFonts w:ascii="Myriad Pro" w:hAnsi="Myriad Pro" w:cs="Arial"/>
                <w:sz w:val="18"/>
                <w:szCs w:val="18"/>
              </w:rPr>
            </w:pPr>
            <w:r w:rsidRPr="00B71A76">
              <w:rPr>
                <w:rFonts w:ascii="Myriad Pro" w:hAnsi="Myriad Pro" w:cs="Arial"/>
                <w:sz w:val="18"/>
                <w:szCs w:val="18"/>
              </w:rPr>
              <w:t>-189 672,85</w:t>
            </w:r>
          </w:p>
        </w:tc>
        <w:tc>
          <w:tcPr>
            <w:tcW w:w="1366" w:type="dxa"/>
            <w:tcBorders>
              <w:top w:val="nil"/>
              <w:left w:val="nil"/>
              <w:bottom w:val="single" w:sz="8" w:space="0" w:color="auto"/>
              <w:right w:val="single" w:sz="8" w:space="0" w:color="auto"/>
            </w:tcBorders>
            <w:shd w:val="clear" w:color="000000" w:fill="D6E3BC"/>
            <w:hideMark/>
          </w:tcPr>
          <w:p w14:paraId="736DB330" w14:textId="77777777" w:rsidR="00CA3FF3" w:rsidRPr="00B71A76" w:rsidRDefault="00CA3FF3" w:rsidP="00CA3FF3">
            <w:pPr>
              <w:jc w:val="center"/>
              <w:rPr>
                <w:rFonts w:ascii="Myriad Pro" w:hAnsi="Myriad Pro" w:cs="Arial"/>
                <w:sz w:val="18"/>
                <w:szCs w:val="18"/>
              </w:rPr>
            </w:pPr>
            <w:r w:rsidRPr="00CA3FF3">
              <w:rPr>
                <w:rFonts w:ascii="Myriad Pro" w:hAnsi="Myriad Pro" w:cs="Arial"/>
                <w:sz w:val="18"/>
                <w:szCs w:val="18"/>
              </w:rPr>
              <w:t>-293 103,29</w:t>
            </w:r>
          </w:p>
        </w:tc>
      </w:tr>
      <w:tr w:rsidR="00CA3FF3" w:rsidRPr="00B71A76" w14:paraId="01966A65" w14:textId="77777777" w:rsidTr="00CA3FF3">
        <w:trPr>
          <w:trHeight w:val="20"/>
        </w:trPr>
        <w:tc>
          <w:tcPr>
            <w:tcW w:w="8070" w:type="dxa"/>
            <w:gridSpan w:val="3"/>
            <w:tcBorders>
              <w:top w:val="single" w:sz="8" w:space="0" w:color="auto"/>
              <w:left w:val="single" w:sz="8" w:space="0" w:color="auto"/>
              <w:bottom w:val="nil"/>
              <w:right w:val="single" w:sz="8" w:space="0" w:color="000000"/>
            </w:tcBorders>
            <w:shd w:val="clear" w:color="auto" w:fill="auto"/>
            <w:vAlign w:val="center"/>
            <w:hideMark/>
          </w:tcPr>
          <w:p w14:paraId="1ACD8B8E" w14:textId="77777777" w:rsidR="00CA3FF3" w:rsidRPr="00B71A76" w:rsidRDefault="00CA3FF3" w:rsidP="00CA3FF3">
            <w:pPr>
              <w:jc w:val="both"/>
              <w:rPr>
                <w:rFonts w:ascii="Myriad Pro" w:hAnsi="Myriad Pro" w:cs="Arial"/>
                <w:sz w:val="18"/>
                <w:szCs w:val="18"/>
              </w:rPr>
            </w:pPr>
            <w:r w:rsidRPr="00B71A76">
              <w:rPr>
                <w:rFonts w:ascii="Myriad Pro" w:hAnsi="Myriad Pro" w:cs="Arial"/>
                <w:sz w:val="18"/>
                <w:szCs w:val="18"/>
              </w:rPr>
              <w:t>Отклонение от установленной величины</w:t>
            </w:r>
          </w:p>
        </w:tc>
        <w:tc>
          <w:tcPr>
            <w:tcW w:w="1381" w:type="dxa"/>
            <w:gridSpan w:val="2"/>
            <w:vMerge w:val="restart"/>
            <w:tcBorders>
              <w:top w:val="nil"/>
              <w:left w:val="single" w:sz="8" w:space="0" w:color="auto"/>
              <w:bottom w:val="single" w:sz="8" w:space="0" w:color="000000"/>
              <w:right w:val="single" w:sz="8" w:space="0" w:color="auto"/>
            </w:tcBorders>
            <w:shd w:val="clear" w:color="auto" w:fill="auto"/>
            <w:vAlign w:val="center"/>
            <w:hideMark/>
          </w:tcPr>
          <w:p w14:paraId="5A6F7989" w14:textId="77777777" w:rsidR="00CA3FF3" w:rsidRPr="00B71A76" w:rsidRDefault="00CA3FF3" w:rsidP="00CA3FF3">
            <w:pPr>
              <w:jc w:val="center"/>
              <w:rPr>
                <w:rFonts w:ascii="Myriad Pro" w:hAnsi="Myriad Pro" w:cs="Arial"/>
                <w:sz w:val="18"/>
                <w:szCs w:val="18"/>
              </w:rPr>
            </w:pPr>
            <w:r w:rsidRPr="00CA3FF3">
              <w:rPr>
                <w:rFonts w:ascii="Myriad Pro" w:hAnsi="Myriad Pro" w:cs="Arial"/>
                <w:sz w:val="18"/>
                <w:szCs w:val="18"/>
              </w:rPr>
              <w:t>-103 430,44</w:t>
            </w:r>
          </w:p>
        </w:tc>
      </w:tr>
      <w:tr w:rsidR="00A94821" w:rsidRPr="00B71A76" w14:paraId="6B0D8DAD" w14:textId="77777777" w:rsidTr="00CA3FF3">
        <w:trPr>
          <w:trHeight w:val="20"/>
        </w:trPr>
        <w:tc>
          <w:tcPr>
            <w:tcW w:w="8070" w:type="dxa"/>
            <w:gridSpan w:val="3"/>
            <w:tcBorders>
              <w:top w:val="nil"/>
              <w:left w:val="single" w:sz="8" w:space="0" w:color="auto"/>
              <w:bottom w:val="nil"/>
              <w:right w:val="single" w:sz="8" w:space="0" w:color="000000"/>
            </w:tcBorders>
            <w:shd w:val="clear" w:color="auto" w:fill="auto"/>
            <w:vAlign w:val="center"/>
            <w:hideMark/>
          </w:tcPr>
          <w:p w14:paraId="027C4E35" w14:textId="77777777" w:rsidR="00A94821" w:rsidRPr="00B71A76" w:rsidRDefault="00A94821" w:rsidP="00A94821">
            <w:pPr>
              <w:jc w:val="both"/>
              <w:rPr>
                <w:rFonts w:ascii="Myriad Pro" w:hAnsi="Myriad Pro" w:cs="Arial"/>
                <w:sz w:val="18"/>
                <w:szCs w:val="18"/>
              </w:rPr>
            </w:pPr>
            <w:r w:rsidRPr="00B71A76">
              <w:rPr>
                <w:rFonts w:ascii="Myriad Pro" w:hAnsi="Myriad Pro" w:cs="Arial"/>
                <w:sz w:val="18"/>
                <w:szCs w:val="18"/>
              </w:rPr>
              <w:t>(+) – необоснованно не учтенная</w:t>
            </w:r>
          </w:p>
        </w:tc>
        <w:tc>
          <w:tcPr>
            <w:tcW w:w="1381" w:type="dxa"/>
            <w:gridSpan w:val="2"/>
            <w:vMerge/>
            <w:tcBorders>
              <w:top w:val="nil"/>
              <w:left w:val="single" w:sz="8" w:space="0" w:color="auto"/>
              <w:bottom w:val="single" w:sz="8" w:space="0" w:color="000000"/>
              <w:right w:val="single" w:sz="8" w:space="0" w:color="auto"/>
            </w:tcBorders>
            <w:vAlign w:val="center"/>
            <w:hideMark/>
          </w:tcPr>
          <w:p w14:paraId="75D0EC7E" w14:textId="77777777" w:rsidR="00A94821" w:rsidRPr="00B71A76" w:rsidRDefault="00A94821" w:rsidP="00A94821">
            <w:pPr>
              <w:rPr>
                <w:rFonts w:ascii="Myriad Pro" w:hAnsi="Myriad Pro" w:cs="Arial"/>
                <w:sz w:val="18"/>
                <w:szCs w:val="18"/>
              </w:rPr>
            </w:pPr>
          </w:p>
        </w:tc>
      </w:tr>
      <w:tr w:rsidR="00A94821" w:rsidRPr="00560BDF" w14:paraId="578FFFA8" w14:textId="77777777" w:rsidTr="00CA3FF3">
        <w:trPr>
          <w:trHeight w:val="20"/>
        </w:trPr>
        <w:tc>
          <w:tcPr>
            <w:tcW w:w="8070" w:type="dxa"/>
            <w:gridSpan w:val="3"/>
            <w:tcBorders>
              <w:top w:val="nil"/>
              <w:left w:val="single" w:sz="8" w:space="0" w:color="auto"/>
              <w:bottom w:val="single" w:sz="8" w:space="0" w:color="auto"/>
              <w:right w:val="single" w:sz="8" w:space="0" w:color="000000"/>
            </w:tcBorders>
            <w:shd w:val="clear" w:color="auto" w:fill="auto"/>
            <w:vAlign w:val="center"/>
            <w:hideMark/>
          </w:tcPr>
          <w:p w14:paraId="020106BC" w14:textId="77777777" w:rsidR="00A94821" w:rsidRPr="00560BDF" w:rsidRDefault="00A94821" w:rsidP="00A94821">
            <w:pPr>
              <w:jc w:val="both"/>
              <w:rPr>
                <w:rFonts w:ascii="Myriad Pro" w:hAnsi="Myriad Pro" w:cs="Arial"/>
                <w:sz w:val="18"/>
                <w:szCs w:val="18"/>
              </w:rPr>
            </w:pPr>
            <w:r w:rsidRPr="00B71A76">
              <w:rPr>
                <w:rFonts w:ascii="Myriad Pro" w:hAnsi="Myriad Pro" w:cs="Arial"/>
                <w:sz w:val="18"/>
                <w:szCs w:val="18"/>
              </w:rPr>
              <w:t>(-) – излишне установленная</w:t>
            </w:r>
          </w:p>
        </w:tc>
        <w:tc>
          <w:tcPr>
            <w:tcW w:w="1381" w:type="dxa"/>
            <w:gridSpan w:val="2"/>
            <w:vMerge/>
            <w:tcBorders>
              <w:top w:val="nil"/>
              <w:left w:val="single" w:sz="8" w:space="0" w:color="auto"/>
              <w:bottom w:val="single" w:sz="8" w:space="0" w:color="000000"/>
              <w:right w:val="single" w:sz="8" w:space="0" w:color="auto"/>
            </w:tcBorders>
            <w:vAlign w:val="center"/>
            <w:hideMark/>
          </w:tcPr>
          <w:p w14:paraId="7C6C0886" w14:textId="77777777" w:rsidR="00A94821" w:rsidRPr="00560BDF" w:rsidRDefault="00A94821" w:rsidP="00A94821">
            <w:pPr>
              <w:rPr>
                <w:rFonts w:ascii="Myriad Pro" w:hAnsi="Myriad Pro" w:cs="Arial"/>
                <w:sz w:val="18"/>
                <w:szCs w:val="18"/>
              </w:rPr>
            </w:pPr>
          </w:p>
        </w:tc>
      </w:tr>
    </w:tbl>
    <w:p w14:paraId="6DD59A70" w14:textId="77777777" w:rsidR="00A94821" w:rsidRPr="00560BDF" w:rsidRDefault="00A94821" w:rsidP="00A94821">
      <w:pPr>
        <w:pStyle w:val="3"/>
        <w:numPr>
          <w:ilvl w:val="2"/>
          <w:numId w:val="11"/>
        </w:numPr>
        <w:spacing w:line="360" w:lineRule="auto"/>
        <w:ind w:left="0" w:firstLine="0"/>
        <w:jc w:val="both"/>
        <w:rPr>
          <w:rFonts w:ascii="Myriad Pro" w:hAnsi="Myriad Pro"/>
          <w:b/>
          <w:color w:val="4F6228"/>
          <w:sz w:val="28"/>
          <w:szCs w:val="28"/>
        </w:rPr>
      </w:pPr>
      <w:bookmarkStart w:id="68" w:name="_Toc63420616"/>
      <w:r w:rsidRPr="00560BDF">
        <w:rPr>
          <w:rFonts w:ascii="Myriad Pro" w:hAnsi="Myriad Pro"/>
          <w:b/>
          <w:color w:val="4F6228"/>
          <w:sz w:val="28"/>
          <w:szCs w:val="28"/>
        </w:rPr>
        <w:lastRenderedPageBreak/>
        <w:t>Экспертиза обоснованности определения компенсации выпадающих/излишне полученных доходов, возникающих в результате отличия фактических цен покупки технологических потерь электрической энергии от установленных при утверждении тарифов на 2016 год.</w:t>
      </w:r>
      <w:bookmarkEnd w:id="68"/>
    </w:p>
    <w:p w14:paraId="3692B9D7"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 xml:space="preserve">Согласно пункту 26 Методических указаний </w:t>
      </w:r>
      <w:r>
        <w:rPr>
          <w:rFonts w:ascii="Myriad Pro" w:hAnsi="Myriad Pro"/>
          <w:color w:val="000000"/>
          <w:sz w:val="26"/>
          <w:szCs w:val="26"/>
        </w:rPr>
        <w:t>№ </w:t>
      </w:r>
      <w:r w:rsidRPr="00560BDF">
        <w:rPr>
          <w:rFonts w:ascii="Myriad Pro" w:hAnsi="Myriad Pro"/>
          <w:color w:val="000000"/>
          <w:sz w:val="26"/>
          <w:szCs w:val="26"/>
        </w:rPr>
        <w:t xml:space="preserve">228-э ежегодно производится корректировка необходимой валовой выручки регулируемой организации по результатам фактического исполнения параметров регулирования за прошедший год, в которой учитывается компенсация выпадающих/излишне полученных 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 на очередной период регулирования цен покупки технологических потерь электрической энергии. </w:t>
      </w:r>
    </w:p>
    <w:p w14:paraId="35F05063"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Расчет корректировки производится согласно формуле:</w:t>
      </w:r>
    </w:p>
    <w:p w14:paraId="5F48B34A" w14:textId="77777777" w:rsidR="00A94821" w:rsidRPr="00560BDF" w:rsidRDefault="00A94821" w:rsidP="00A94821">
      <w:pPr>
        <w:autoSpaceDE w:val="0"/>
        <w:autoSpaceDN w:val="0"/>
        <w:adjustRightInd w:val="0"/>
        <w:spacing w:line="360" w:lineRule="auto"/>
        <w:ind w:firstLine="567"/>
        <w:jc w:val="both"/>
        <w:rPr>
          <w:rFonts w:ascii="Myriad Pro" w:hAnsi="Myriad Pro" w:cs="Myriad Pro"/>
          <w:sz w:val="26"/>
          <w:szCs w:val="26"/>
          <w:lang w:val="en-US"/>
        </w:rPr>
      </w:pPr>
      <w:r w:rsidRPr="00560BDF">
        <w:rPr>
          <w:rFonts w:ascii="Myriad Pro" w:hAnsi="Myriad Pro" w:cs="Calibri"/>
          <w:noProof/>
        </w:rPr>
        <w:drawing>
          <wp:inline distT="0" distB="0" distL="0" distR="0" wp14:anchorId="4D324CF0" wp14:editId="1DBE7A24">
            <wp:extent cx="3928110" cy="548640"/>
            <wp:effectExtent l="19050" t="0" r="0" b="0"/>
            <wp:docPr id="28"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05" cstate="print"/>
                    <a:srcRect/>
                    <a:stretch>
                      <a:fillRect/>
                    </a:stretch>
                  </pic:blipFill>
                  <pic:spPr bwMode="auto">
                    <a:xfrm>
                      <a:off x="0" y="0"/>
                      <a:ext cx="3928110" cy="548640"/>
                    </a:xfrm>
                    <a:prstGeom prst="rect">
                      <a:avLst/>
                    </a:prstGeom>
                    <a:noFill/>
                    <a:ln w="9525">
                      <a:noFill/>
                      <a:miter lim="800000"/>
                      <a:headEnd/>
                      <a:tailEnd/>
                    </a:ln>
                  </pic:spPr>
                </pic:pic>
              </a:graphicData>
            </a:graphic>
          </wp:inline>
        </w:drawing>
      </w:r>
    </w:p>
    <w:p w14:paraId="0313091C"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Величина компенсации может принимать как положительные, так и отрицательные значения.</w:t>
      </w:r>
    </w:p>
    <w:p w14:paraId="0C5127E1" w14:textId="77777777" w:rsidR="00A94821" w:rsidRPr="00560BDF" w:rsidRDefault="00A94821" w:rsidP="00A94821">
      <w:pPr>
        <w:spacing w:line="360" w:lineRule="auto"/>
        <w:ind w:firstLine="720"/>
        <w:contextualSpacing/>
        <w:jc w:val="both"/>
        <w:rPr>
          <w:rFonts w:ascii="Myriad Pro" w:hAnsi="Myriad Pro"/>
          <w:color w:val="000000"/>
          <w:sz w:val="26"/>
          <w:szCs w:val="26"/>
        </w:rPr>
      </w:pPr>
    </w:p>
    <w:p w14:paraId="207398C4" w14:textId="77777777" w:rsidR="00A94821" w:rsidRPr="00560BDF" w:rsidRDefault="00A94821" w:rsidP="00A94821">
      <w:pPr>
        <w:spacing w:line="360" w:lineRule="auto"/>
        <w:contextualSpacing/>
        <w:jc w:val="both"/>
        <w:rPr>
          <w:rFonts w:ascii="Myriad Pro" w:hAnsi="Myriad Pro"/>
          <w:b/>
          <w:color w:val="000000"/>
          <w:sz w:val="26"/>
          <w:szCs w:val="26"/>
        </w:rPr>
      </w:pPr>
      <w:r w:rsidRPr="00560BDF">
        <w:rPr>
          <w:rFonts w:ascii="Myriad Pro" w:hAnsi="Myriad Pro"/>
          <w:b/>
          <w:color w:val="000000"/>
          <w:sz w:val="26"/>
          <w:szCs w:val="26"/>
        </w:rPr>
        <w:t>ПОЗИЦИЯ ТЕРРИТОРИАЛЬНОЙ СЕТЕВОЙ ОРГАНИЗАЦИИ</w:t>
      </w:r>
    </w:p>
    <w:p w14:paraId="0DB86041"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 xml:space="preserve">По расчету филиала </w:t>
      </w:r>
      <w:r>
        <w:rPr>
          <w:rFonts w:ascii="Myriad Pro" w:hAnsi="Myriad Pro"/>
          <w:color w:val="000000"/>
          <w:sz w:val="26"/>
          <w:szCs w:val="26"/>
        </w:rPr>
        <w:t>ПАО </w:t>
      </w:r>
      <w:r w:rsidRPr="00560BDF">
        <w:rPr>
          <w:rFonts w:ascii="Myriad Pro" w:hAnsi="Myriad Pro"/>
          <w:color w:val="000000"/>
          <w:sz w:val="26"/>
          <w:szCs w:val="26"/>
        </w:rPr>
        <w:t>«МРСК Сибири»-«Читаэнерго» корректировка в результате отличия фактических цен покупки технологических потерь электрической энергии от установленных при утверждении тарифов по итогам 2016 г. составила 207 863,70 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62"/>
        <w:gridCol w:w="1682"/>
      </w:tblGrid>
      <w:tr w:rsidR="00A94821" w:rsidRPr="00560BDF" w14:paraId="3DC21EA5" w14:textId="77777777" w:rsidTr="00A94821">
        <w:trPr>
          <w:trHeight w:val="457"/>
          <w:tblHeader/>
        </w:trPr>
        <w:tc>
          <w:tcPr>
            <w:tcW w:w="41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55145A9" w14:textId="77777777" w:rsidR="00A94821" w:rsidRPr="00560BDF" w:rsidRDefault="00A94821" w:rsidP="00A94821">
            <w:pPr>
              <w:jc w:val="center"/>
              <w:rPr>
                <w:rFonts w:ascii="Myriad Pro" w:hAnsi="Myriad Pro" w:cs="Tahoma"/>
                <w:b/>
                <w:color w:val="FFFFFF"/>
                <w:sz w:val="18"/>
                <w:szCs w:val="18"/>
              </w:rPr>
            </w:pPr>
            <w:r w:rsidRPr="00560BDF">
              <w:rPr>
                <w:rFonts w:ascii="Myriad Pro" w:hAnsi="Myriad Pro" w:cs="Tahoma"/>
                <w:b/>
                <w:color w:val="FFFFFF"/>
                <w:sz w:val="18"/>
                <w:szCs w:val="18"/>
              </w:rPr>
              <w:t>Наименование</w:t>
            </w:r>
          </w:p>
        </w:tc>
        <w:tc>
          <w:tcPr>
            <w:tcW w:w="9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9EA54C0" w14:textId="77777777" w:rsidR="00A94821" w:rsidRPr="00560BDF" w:rsidRDefault="00A94821" w:rsidP="00A94821">
            <w:pPr>
              <w:jc w:val="center"/>
              <w:rPr>
                <w:rFonts w:ascii="Myriad Pro" w:hAnsi="Myriad Pro" w:cs="Tahoma"/>
                <w:b/>
                <w:color w:val="FFFFFF"/>
                <w:sz w:val="18"/>
                <w:szCs w:val="18"/>
              </w:rPr>
            </w:pPr>
            <w:r w:rsidRPr="00560BDF">
              <w:rPr>
                <w:rFonts w:ascii="Myriad Pro" w:hAnsi="Myriad Pro" w:cs="Tahoma"/>
                <w:b/>
                <w:color w:val="FFFFFF"/>
                <w:sz w:val="18"/>
                <w:szCs w:val="18"/>
              </w:rPr>
              <w:t>Значение</w:t>
            </w:r>
          </w:p>
        </w:tc>
      </w:tr>
      <w:tr w:rsidR="00A94821" w:rsidRPr="00560BDF" w14:paraId="468E382B" w14:textId="77777777" w:rsidTr="00A94821">
        <w:trPr>
          <w:trHeight w:val="330"/>
        </w:trPr>
        <w:tc>
          <w:tcPr>
            <w:tcW w:w="4100" w:type="pct"/>
            <w:tcBorders>
              <w:top w:val="single" w:sz="4" w:space="0" w:color="FFFFFF" w:themeColor="background1"/>
            </w:tcBorders>
          </w:tcPr>
          <w:p w14:paraId="5B1E7210" w14:textId="77777777" w:rsidR="00A94821" w:rsidRPr="00560BDF" w:rsidRDefault="00A94821" w:rsidP="00A94821">
            <w:pPr>
              <w:rPr>
                <w:rFonts w:ascii="Myriad Pro" w:hAnsi="Myriad Pro" w:cs="Tahoma"/>
                <w:sz w:val="18"/>
                <w:szCs w:val="18"/>
              </w:rPr>
            </w:pPr>
            <w:r w:rsidRPr="00560BDF">
              <w:rPr>
                <w:rFonts w:ascii="Myriad Pro" w:hAnsi="Myriad Pro"/>
                <w:spacing w:val="-1"/>
                <w:sz w:val="18"/>
                <w:szCs w:val="18"/>
              </w:rPr>
              <w:t xml:space="preserve">Цена покупки электрической энергии </w:t>
            </w:r>
            <w:r w:rsidRPr="00560BDF">
              <w:rPr>
                <w:rFonts w:ascii="Myriad Pro" w:hAnsi="Myriad Pro"/>
                <w:b/>
                <w:bCs/>
                <w:spacing w:val="-1"/>
                <w:sz w:val="18"/>
                <w:szCs w:val="18"/>
              </w:rPr>
              <w:t xml:space="preserve">в </w:t>
            </w:r>
            <w:r w:rsidRPr="00560BDF">
              <w:rPr>
                <w:rFonts w:ascii="Myriad Pro" w:hAnsi="Myriad Pro"/>
                <w:spacing w:val="-1"/>
                <w:sz w:val="18"/>
                <w:szCs w:val="18"/>
              </w:rPr>
              <w:t xml:space="preserve">целях компенсации </w:t>
            </w:r>
            <w:r w:rsidRPr="00560BDF">
              <w:rPr>
                <w:rFonts w:ascii="Myriad Pro" w:hAnsi="Myriad Pro"/>
                <w:sz w:val="18"/>
                <w:szCs w:val="18"/>
              </w:rPr>
              <w:t xml:space="preserve">потерь электрической энергии в сетях, учтенная при определении стоимости электрической энергии в целях </w:t>
            </w:r>
            <w:r w:rsidRPr="00560BDF">
              <w:rPr>
                <w:rFonts w:ascii="Myriad Pro" w:hAnsi="Myriad Pro"/>
                <w:spacing w:val="-1"/>
                <w:sz w:val="18"/>
                <w:szCs w:val="18"/>
              </w:rPr>
              <w:t xml:space="preserve">компенсации нормативных потерь электроэнергии, в целях установления тарифов на услуги по передаче электрической </w:t>
            </w:r>
            <w:r w:rsidRPr="00560BDF">
              <w:rPr>
                <w:rFonts w:ascii="Myriad Pro" w:hAnsi="Myriad Pro"/>
                <w:sz w:val="18"/>
                <w:szCs w:val="18"/>
              </w:rPr>
              <w:t>энергии в 201 б году</w:t>
            </w:r>
          </w:p>
        </w:tc>
        <w:tc>
          <w:tcPr>
            <w:tcW w:w="900" w:type="pct"/>
            <w:tcBorders>
              <w:top w:val="single" w:sz="4" w:space="0" w:color="FFFFFF" w:themeColor="background1"/>
            </w:tcBorders>
          </w:tcPr>
          <w:p w14:paraId="3A0AACA6" w14:textId="77777777" w:rsidR="00A94821" w:rsidRPr="00560BDF" w:rsidRDefault="00A94821" w:rsidP="00A94821">
            <w:pPr>
              <w:jc w:val="center"/>
              <w:rPr>
                <w:rFonts w:ascii="Myriad Pro" w:hAnsi="Myriad Pro" w:cs="Tahoma"/>
                <w:sz w:val="18"/>
                <w:szCs w:val="18"/>
              </w:rPr>
            </w:pPr>
            <w:r w:rsidRPr="00560BDF">
              <w:rPr>
                <w:rFonts w:ascii="Myriad Pro" w:hAnsi="Myriad Pro"/>
                <w:sz w:val="18"/>
                <w:szCs w:val="18"/>
              </w:rPr>
              <w:t>1 752,80</w:t>
            </w:r>
          </w:p>
        </w:tc>
      </w:tr>
      <w:tr w:rsidR="00A94821" w:rsidRPr="00560BDF" w14:paraId="06CCA7CD" w14:textId="77777777" w:rsidTr="00A94821">
        <w:trPr>
          <w:trHeight w:val="330"/>
        </w:trPr>
        <w:tc>
          <w:tcPr>
            <w:tcW w:w="4100" w:type="pct"/>
          </w:tcPr>
          <w:p w14:paraId="590D979F" w14:textId="77777777" w:rsidR="00A94821" w:rsidRPr="00560BDF" w:rsidRDefault="00A94821" w:rsidP="00A94821">
            <w:pPr>
              <w:rPr>
                <w:rFonts w:ascii="Myriad Pro" w:hAnsi="Myriad Pro" w:cs="Tahoma"/>
                <w:sz w:val="18"/>
                <w:szCs w:val="18"/>
              </w:rPr>
            </w:pPr>
            <w:r w:rsidRPr="00560BDF">
              <w:rPr>
                <w:rFonts w:ascii="Myriad Pro" w:hAnsi="Myriad Pro"/>
                <w:sz w:val="18"/>
                <w:szCs w:val="18"/>
              </w:rPr>
              <w:t xml:space="preserve">Средневзвешенная фактическая цена покупки </w:t>
            </w:r>
            <w:r w:rsidRPr="00560BDF">
              <w:rPr>
                <w:rFonts w:ascii="Myriad Pro" w:hAnsi="Myriad Pro"/>
                <w:spacing w:val="-1"/>
                <w:sz w:val="18"/>
                <w:szCs w:val="18"/>
              </w:rPr>
              <w:t xml:space="preserve">электрической энергии в целях компенсации потерь </w:t>
            </w:r>
            <w:r w:rsidRPr="00560BDF">
              <w:rPr>
                <w:rFonts w:ascii="Myriad Pro" w:hAnsi="Myriad Pro"/>
                <w:sz w:val="18"/>
                <w:szCs w:val="18"/>
              </w:rPr>
              <w:t>электрической энергии в сетях в 201 б году</w:t>
            </w:r>
          </w:p>
        </w:tc>
        <w:tc>
          <w:tcPr>
            <w:tcW w:w="900" w:type="pct"/>
          </w:tcPr>
          <w:p w14:paraId="797E8BF8" w14:textId="77777777" w:rsidR="00A94821" w:rsidRPr="00560BDF" w:rsidRDefault="00A94821" w:rsidP="00A94821">
            <w:pPr>
              <w:jc w:val="center"/>
              <w:rPr>
                <w:rFonts w:ascii="Myriad Pro" w:hAnsi="Myriad Pro" w:cs="Tahoma"/>
                <w:sz w:val="18"/>
                <w:szCs w:val="18"/>
              </w:rPr>
            </w:pPr>
            <w:r w:rsidRPr="00560BDF">
              <w:rPr>
                <w:rFonts w:ascii="Myriad Pro" w:hAnsi="Myriad Pro"/>
                <w:sz w:val="18"/>
                <w:szCs w:val="18"/>
              </w:rPr>
              <w:t>2 071,30</w:t>
            </w:r>
          </w:p>
        </w:tc>
      </w:tr>
      <w:tr w:rsidR="00A94821" w:rsidRPr="00560BDF" w14:paraId="22641012" w14:textId="77777777" w:rsidTr="00A94821">
        <w:trPr>
          <w:trHeight w:val="330"/>
        </w:trPr>
        <w:tc>
          <w:tcPr>
            <w:tcW w:w="4100" w:type="pct"/>
          </w:tcPr>
          <w:p w14:paraId="744E1CF1" w14:textId="77777777" w:rsidR="00A94821" w:rsidRPr="00560BDF" w:rsidRDefault="00A94821" w:rsidP="00A94821">
            <w:pPr>
              <w:rPr>
                <w:rFonts w:ascii="Myriad Pro" w:hAnsi="Myriad Pro" w:cs="Tahoma"/>
                <w:sz w:val="18"/>
                <w:szCs w:val="18"/>
              </w:rPr>
            </w:pPr>
            <w:r w:rsidRPr="00560BDF">
              <w:rPr>
                <w:rFonts w:ascii="Myriad Pro" w:hAnsi="Myriad Pro"/>
                <w:spacing w:val="-1"/>
                <w:sz w:val="18"/>
                <w:szCs w:val="18"/>
              </w:rPr>
              <w:t>Фактический объем отпуска в сеть в 2016 году</w:t>
            </w:r>
          </w:p>
        </w:tc>
        <w:tc>
          <w:tcPr>
            <w:tcW w:w="900" w:type="pct"/>
          </w:tcPr>
          <w:p w14:paraId="73B92F9A" w14:textId="77777777" w:rsidR="00A94821" w:rsidRPr="00560BDF" w:rsidRDefault="00A94821" w:rsidP="00A94821">
            <w:pPr>
              <w:jc w:val="center"/>
              <w:rPr>
                <w:rFonts w:ascii="Myriad Pro" w:hAnsi="Myriad Pro" w:cs="Tahoma"/>
                <w:sz w:val="18"/>
                <w:szCs w:val="18"/>
              </w:rPr>
            </w:pPr>
            <w:r w:rsidRPr="00560BDF">
              <w:rPr>
                <w:rFonts w:ascii="Myriad Pro" w:hAnsi="Myriad Pro"/>
                <w:sz w:val="18"/>
                <w:szCs w:val="18"/>
              </w:rPr>
              <w:t>6 238,45</w:t>
            </w:r>
          </w:p>
        </w:tc>
      </w:tr>
      <w:tr w:rsidR="00A94821" w:rsidRPr="00560BDF" w14:paraId="437F9AEE" w14:textId="77777777" w:rsidTr="00A94821">
        <w:trPr>
          <w:trHeight w:val="300"/>
        </w:trPr>
        <w:tc>
          <w:tcPr>
            <w:tcW w:w="4100" w:type="pct"/>
          </w:tcPr>
          <w:p w14:paraId="73C95662" w14:textId="77777777" w:rsidR="00A94821" w:rsidRPr="00560BDF" w:rsidRDefault="00A94821" w:rsidP="00A94821">
            <w:pPr>
              <w:rPr>
                <w:rFonts w:ascii="Myriad Pro" w:hAnsi="Myriad Pro" w:cs="Tahoma"/>
                <w:sz w:val="18"/>
                <w:szCs w:val="18"/>
              </w:rPr>
            </w:pPr>
            <w:r w:rsidRPr="00560BDF">
              <w:rPr>
                <w:rFonts w:ascii="Myriad Pro" w:hAnsi="Myriad Pro"/>
                <w:spacing w:val="-1"/>
                <w:sz w:val="18"/>
                <w:szCs w:val="18"/>
              </w:rPr>
              <w:t xml:space="preserve">Фактический объем потерь электрической энергии в сетях в </w:t>
            </w:r>
            <w:r w:rsidRPr="00560BDF">
              <w:rPr>
                <w:rFonts w:ascii="Myriad Pro" w:hAnsi="Myriad Pro"/>
                <w:sz w:val="18"/>
                <w:szCs w:val="18"/>
              </w:rPr>
              <w:t>2016 году</w:t>
            </w:r>
          </w:p>
        </w:tc>
        <w:tc>
          <w:tcPr>
            <w:tcW w:w="900" w:type="pct"/>
          </w:tcPr>
          <w:p w14:paraId="0E03D142" w14:textId="77777777" w:rsidR="00A94821" w:rsidRPr="00560BDF" w:rsidRDefault="00A94821" w:rsidP="00A94821">
            <w:pPr>
              <w:jc w:val="center"/>
              <w:rPr>
                <w:rFonts w:ascii="Myriad Pro" w:hAnsi="Myriad Pro" w:cs="Tahoma"/>
                <w:sz w:val="18"/>
                <w:szCs w:val="18"/>
              </w:rPr>
            </w:pPr>
            <w:r w:rsidRPr="00560BDF">
              <w:rPr>
                <w:rFonts w:ascii="Myriad Pro" w:hAnsi="Myriad Pro"/>
                <w:sz w:val="18"/>
                <w:szCs w:val="18"/>
              </w:rPr>
              <w:t>652,633</w:t>
            </w:r>
          </w:p>
        </w:tc>
      </w:tr>
      <w:tr w:rsidR="00A94821" w:rsidRPr="00560BDF" w14:paraId="402F6EB2" w14:textId="77777777" w:rsidTr="00A94821">
        <w:trPr>
          <w:trHeight w:val="300"/>
        </w:trPr>
        <w:tc>
          <w:tcPr>
            <w:tcW w:w="4100" w:type="pct"/>
          </w:tcPr>
          <w:p w14:paraId="11678105" w14:textId="77777777" w:rsidR="00A94821" w:rsidRPr="00560BDF" w:rsidRDefault="00A94821" w:rsidP="00A94821">
            <w:pPr>
              <w:rPr>
                <w:rFonts w:ascii="Myriad Pro" w:hAnsi="Myriad Pro" w:cs="Tahoma"/>
                <w:sz w:val="18"/>
                <w:szCs w:val="18"/>
              </w:rPr>
            </w:pPr>
            <w:r w:rsidRPr="00560BDF">
              <w:rPr>
                <w:rFonts w:ascii="Myriad Pro" w:hAnsi="Myriad Pro"/>
                <w:spacing w:val="-1"/>
                <w:sz w:val="18"/>
                <w:szCs w:val="18"/>
              </w:rPr>
              <w:lastRenderedPageBreak/>
              <w:t xml:space="preserve">Плановый отпуск электрической энергии в сеть, с учетом </w:t>
            </w:r>
            <w:r w:rsidRPr="00560BDF">
              <w:rPr>
                <w:rFonts w:ascii="Myriad Pro" w:hAnsi="Myriad Pro"/>
                <w:sz w:val="18"/>
                <w:szCs w:val="18"/>
              </w:rPr>
              <w:t>планового объема услуг по передаче электрической энергии, оказанных с использованием объектов ЕНЭС, переданных в аренду РСК, в 2016 году</w:t>
            </w:r>
          </w:p>
        </w:tc>
        <w:tc>
          <w:tcPr>
            <w:tcW w:w="900" w:type="pct"/>
          </w:tcPr>
          <w:p w14:paraId="4ACD4727" w14:textId="77777777" w:rsidR="00A94821" w:rsidRPr="00560BDF" w:rsidRDefault="00A94821" w:rsidP="00A94821">
            <w:pPr>
              <w:jc w:val="center"/>
              <w:rPr>
                <w:rFonts w:ascii="Myriad Pro" w:hAnsi="Myriad Pro" w:cs="Tahoma"/>
                <w:sz w:val="18"/>
                <w:szCs w:val="18"/>
              </w:rPr>
            </w:pPr>
            <w:r w:rsidRPr="00560BDF">
              <w:rPr>
                <w:rFonts w:ascii="Myriad Pro" w:hAnsi="Myriad Pro"/>
                <w:sz w:val="18"/>
                <w:szCs w:val="18"/>
              </w:rPr>
              <w:t>5 991,19</w:t>
            </w:r>
          </w:p>
        </w:tc>
      </w:tr>
      <w:tr w:rsidR="00A94821" w:rsidRPr="00560BDF" w14:paraId="5B7A660F" w14:textId="77777777" w:rsidTr="00A94821">
        <w:trPr>
          <w:trHeight w:val="600"/>
        </w:trPr>
        <w:tc>
          <w:tcPr>
            <w:tcW w:w="4100" w:type="pct"/>
          </w:tcPr>
          <w:p w14:paraId="76B68019" w14:textId="77777777" w:rsidR="00A94821" w:rsidRPr="00560BDF" w:rsidRDefault="00A94821" w:rsidP="00A94821">
            <w:pPr>
              <w:rPr>
                <w:rFonts w:ascii="Myriad Pro" w:hAnsi="Myriad Pro" w:cs="Tahoma"/>
                <w:sz w:val="18"/>
                <w:szCs w:val="18"/>
              </w:rPr>
            </w:pPr>
            <w:r w:rsidRPr="00560BDF">
              <w:rPr>
                <w:rFonts w:ascii="Myriad Pro" w:hAnsi="Myriad Pro"/>
                <w:spacing w:val="-1"/>
                <w:sz w:val="18"/>
                <w:szCs w:val="18"/>
              </w:rPr>
              <w:t xml:space="preserve">Объем потерь электрической энергии в сетях, учтенный при </w:t>
            </w:r>
            <w:r w:rsidRPr="00560BDF">
              <w:rPr>
                <w:rFonts w:ascii="Myriad Pro" w:hAnsi="Myriad Pro"/>
                <w:sz w:val="18"/>
                <w:szCs w:val="18"/>
              </w:rPr>
              <w:t>установлении тарифов на долгосрочный период регулирования, установленный на 2016 год</w:t>
            </w:r>
          </w:p>
        </w:tc>
        <w:tc>
          <w:tcPr>
            <w:tcW w:w="900" w:type="pct"/>
          </w:tcPr>
          <w:p w14:paraId="525D2C54" w14:textId="77777777" w:rsidR="00A94821" w:rsidRPr="00560BDF" w:rsidRDefault="00A94821" w:rsidP="00A94821">
            <w:pPr>
              <w:jc w:val="center"/>
              <w:rPr>
                <w:rFonts w:ascii="Myriad Pro" w:hAnsi="Myriad Pro" w:cs="Tahoma"/>
                <w:sz w:val="18"/>
                <w:szCs w:val="18"/>
              </w:rPr>
            </w:pPr>
            <w:r w:rsidRPr="00560BDF">
              <w:rPr>
                <w:rFonts w:ascii="Myriad Pro" w:hAnsi="Myriad Pro"/>
                <w:sz w:val="18"/>
                <w:szCs w:val="18"/>
              </w:rPr>
              <w:t>682,93</w:t>
            </w:r>
          </w:p>
        </w:tc>
      </w:tr>
      <w:tr w:rsidR="00A94821" w:rsidRPr="00560BDF" w14:paraId="422F2059" w14:textId="77777777" w:rsidTr="00A94821">
        <w:trPr>
          <w:trHeight w:val="286"/>
        </w:trPr>
        <w:tc>
          <w:tcPr>
            <w:tcW w:w="4100" w:type="pct"/>
          </w:tcPr>
          <w:p w14:paraId="01AA3B99" w14:textId="77777777" w:rsidR="00A94821" w:rsidRPr="00560BDF" w:rsidRDefault="00A94821" w:rsidP="00A94821">
            <w:pPr>
              <w:rPr>
                <w:rFonts w:ascii="Myriad Pro" w:hAnsi="Myriad Pro" w:cs="Tahoma"/>
                <w:b/>
                <w:sz w:val="18"/>
                <w:szCs w:val="18"/>
              </w:rPr>
            </w:pPr>
            <w:r w:rsidRPr="00560BDF">
              <w:rPr>
                <w:rFonts w:ascii="Myriad Pro" w:hAnsi="Myriad Pro"/>
                <w:b/>
                <w:bCs/>
                <w:sz w:val="18"/>
                <w:szCs w:val="18"/>
              </w:rPr>
              <w:t xml:space="preserve">Компенсация выпадающих/излишне полученных доходов, возникающих в результате отличия </w:t>
            </w:r>
            <w:r w:rsidRPr="00560BDF">
              <w:rPr>
                <w:rFonts w:ascii="Myriad Pro" w:hAnsi="Myriad Pro"/>
                <w:b/>
                <w:bCs/>
                <w:spacing w:val="-1"/>
                <w:sz w:val="18"/>
                <w:szCs w:val="18"/>
              </w:rPr>
              <w:t xml:space="preserve">фактических цен покупки технологических потерь </w:t>
            </w:r>
            <w:r w:rsidRPr="00560BDF">
              <w:rPr>
                <w:rFonts w:ascii="Myriad Pro" w:hAnsi="Myriad Pro"/>
                <w:b/>
                <w:bCs/>
                <w:sz w:val="18"/>
                <w:szCs w:val="18"/>
              </w:rPr>
              <w:t>электрической энергии от установленных при утверждении тарифов на 2016 год цен покупки технологических потерь электрической энергии</w:t>
            </w:r>
          </w:p>
        </w:tc>
        <w:tc>
          <w:tcPr>
            <w:tcW w:w="900" w:type="pct"/>
          </w:tcPr>
          <w:p w14:paraId="7ABD1081" w14:textId="77777777" w:rsidR="00A94821" w:rsidRPr="00560BDF" w:rsidRDefault="00A94821" w:rsidP="00A94821">
            <w:pPr>
              <w:jc w:val="center"/>
              <w:rPr>
                <w:rFonts w:ascii="Myriad Pro" w:hAnsi="Myriad Pro" w:cs="Tahoma"/>
                <w:b/>
                <w:sz w:val="18"/>
                <w:szCs w:val="18"/>
              </w:rPr>
            </w:pPr>
            <w:r w:rsidRPr="00560BDF">
              <w:rPr>
                <w:rFonts w:ascii="Myriad Pro" w:hAnsi="Myriad Pro"/>
                <w:b/>
                <w:bCs/>
                <w:sz w:val="18"/>
                <w:szCs w:val="18"/>
              </w:rPr>
              <w:t>207 863,70</w:t>
            </w:r>
          </w:p>
        </w:tc>
      </w:tr>
      <w:tr w:rsidR="00A94821" w:rsidRPr="00560BDF" w14:paraId="55A53352" w14:textId="77777777" w:rsidTr="00A94821">
        <w:trPr>
          <w:trHeight w:val="361"/>
        </w:trPr>
        <w:tc>
          <w:tcPr>
            <w:tcW w:w="4100" w:type="pct"/>
          </w:tcPr>
          <w:p w14:paraId="24F8C289" w14:textId="77777777" w:rsidR="00A94821" w:rsidRPr="00560BDF" w:rsidRDefault="00A94821" w:rsidP="00A94821">
            <w:pPr>
              <w:rPr>
                <w:rFonts w:ascii="Myriad Pro" w:hAnsi="Myriad Pro" w:cs="Tahoma"/>
                <w:sz w:val="18"/>
                <w:szCs w:val="18"/>
              </w:rPr>
            </w:pPr>
            <w:r w:rsidRPr="00560BDF">
              <w:rPr>
                <w:rFonts w:ascii="Myriad Pro" w:hAnsi="Myriad Pro"/>
                <w:spacing w:val="-1"/>
                <w:sz w:val="18"/>
                <w:szCs w:val="18"/>
              </w:rPr>
              <w:t xml:space="preserve">Компенсация выпадающих/излишне полученных доходов с </w:t>
            </w:r>
            <w:r w:rsidRPr="00560BDF">
              <w:rPr>
                <w:rFonts w:ascii="Myriad Pro" w:hAnsi="Myriad Pro"/>
                <w:sz w:val="18"/>
                <w:szCs w:val="18"/>
              </w:rPr>
              <w:t>учётом ТБР 2017</w:t>
            </w:r>
          </w:p>
        </w:tc>
        <w:tc>
          <w:tcPr>
            <w:tcW w:w="900" w:type="pct"/>
          </w:tcPr>
          <w:p w14:paraId="764BD131" w14:textId="77777777" w:rsidR="00A94821" w:rsidRPr="00560BDF" w:rsidRDefault="00A94821" w:rsidP="00A94821">
            <w:pPr>
              <w:jc w:val="center"/>
              <w:rPr>
                <w:rFonts w:ascii="Myriad Pro" w:hAnsi="Myriad Pro" w:cs="Tahoma"/>
                <w:sz w:val="18"/>
                <w:szCs w:val="18"/>
              </w:rPr>
            </w:pPr>
            <w:r w:rsidRPr="00560BDF">
              <w:rPr>
                <w:rFonts w:ascii="Myriad Pro" w:hAnsi="Myriad Pro"/>
                <w:sz w:val="18"/>
                <w:szCs w:val="18"/>
              </w:rPr>
              <w:t>207 863,70</w:t>
            </w:r>
          </w:p>
        </w:tc>
      </w:tr>
    </w:tbl>
    <w:p w14:paraId="3DAEA7A2" w14:textId="77777777" w:rsidR="00A94821" w:rsidRPr="00560BDF" w:rsidRDefault="00A94821" w:rsidP="00A94821">
      <w:pPr>
        <w:spacing w:line="360" w:lineRule="auto"/>
        <w:ind w:firstLine="720"/>
        <w:contextualSpacing/>
        <w:jc w:val="both"/>
        <w:rPr>
          <w:rFonts w:ascii="Myriad Pro" w:hAnsi="Myriad Pro"/>
          <w:color w:val="000000"/>
          <w:sz w:val="26"/>
          <w:szCs w:val="26"/>
          <w:highlight w:val="yellow"/>
        </w:rPr>
      </w:pPr>
    </w:p>
    <w:p w14:paraId="7061B955" w14:textId="77777777" w:rsidR="00A94821" w:rsidRPr="00560BDF" w:rsidRDefault="00A94821" w:rsidP="00A94821">
      <w:pPr>
        <w:spacing w:line="360" w:lineRule="auto"/>
        <w:contextualSpacing/>
        <w:jc w:val="both"/>
        <w:rPr>
          <w:rFonts w:ascii="Myriad Pro" w:hAnsi="Myriad Pro"/>
          <w:b/>
          <w:color w:val="000000"/>
          <w:sz w:val="26"/>
          <w:szCs w:val="26"/>
        </w:rPr>
      </w:pPr>
      <w:r w:rsidRPr="00560BDF">
        <w:rPr>
          <w:rFonts w:ascii="Myriad Pro" w:hAnsi="Myriad Pro"/>
          <w:b/>
          <w:color w:val="000000"/>
          <w:sz w:val="26"/>
          <w:szCs w:val="26"/>
        </w:rPr>
        <w:t>ПОЗИЦИЯ ОРГАНА РЕГУЛИРОВАНИЯ</w:t>
      </w:r>
    </w:p>
    <w:p w14:paraId="700FD6A8" w14:textId="77777777" w:rsidR="00A94821" w:rsidRPr="00560BDF" w:rsidRDefault="00A94821" w:rsidP="00A94821">
      <w:pPr>
        <w:spacing w:line="360" w:lineRule="auto"/>
        <w:ind w:firstLine="567"/>
        <w:contextualSpacing/>
        <w:jc w:val="both"/>
        <w:rPr>
          <w:rFonts w:ascii="Myriad Pro" w:hAnsi="Myriad Pro"/>
          <w:sz w:val="26"/>
          <w:szCs w:val="26"/>
        </w:rPr>
      </w:pPr>
      <w:r w:rsidRPr="00560BDF">
        <w:rPr>
          <w:rFonts w:ascii="Myriad Pro" w:hAnsi="Myriad Pro"/>
          <w:spacing w:val="-1"/>
          <w:sz w:val="26"/>
          <w:szCs w:val="26"/>
        </w:rPr>
        <w:t xml:space="preserve">Величина показателя </w:t>
      </w:r>
      <w:r w:rsidRPr="00560BDF">
        <w:rPr>
          <w:rFonts w:ascii="Myriad Pro" w:hAnsi="Myriad Pro" w:cs="Arial"/>
          <w:spacing w:val="-1"/>
          <w:sz w:val="26"/>
          <w:szCs w:val="26"/>
        </w:rPr>
        <w:t>Δ</w:t>
      </w:r>
      <w:r w:rsidRPr="00560BDF">
        <w:rPr>
          <w:rFonts w:ascii="Myriad Pro" w:hAnsi="Myriad Pro"/>
          <w:spacing w:val="-1"/>
          <w:sz w:val="26"/>
          <w:szCs w:val="26"/>
        </w:rPr>
        <w:t>Корр</w:t>
      </w:r>
      <w:r w:rsidRPr="00560BDF">
        <w:rPr>
          <w:rFonts w:ascii="Myriad Pro" w:hAnsi="Myriad Pro"/>
          <w:spacing w:val="-1"/>
          <w:sz w:val="26"/>
          <w:szCs w:val="26"/>
          <w:vertAlign w:val="superscript"/>
        </w:rPr>
        <w:t>ЦП</w:t>
      </w:r>
      <w:r w:rsidRPr="00560BDF">
        <w:rPr>
          <w:rFonts w:ascii="Myriad Pro" w:hAnsi="Myriad Pro"/>
          <w:spacing w:val="-1"/>
          <w:sz w:val="26"/>
          <w:szCs w:val="26"/>
          <w:vertAlign w:val="subscript"/>
          <w:lang w:val="en-US"/>
        </w:rPr>
        <w:t>i</w:t>
      </w:r>
      <w:r w:rsidRPr="00560BDF">
        <w:rPr>
          <w:rFonts w:ascii="Myriad Pro" w:hAnsi="Myriad Pro"/>
          <w:spacing w:val="-1"/>
          <w:sz w:val="26"/>
          <w:szCs w:val="26"/>
          <w:vertAlign w:val="subscript"/>
        </w:rPr>
        <w:t>-1</w:t>
      </w:r>
      <w:r w:rsidRPr="00560BDF">
        <w:rPr>
          <w:rFonts w:ascii="Myriad Pro" w:hAnsi="Myriad Pro"/>
          <w:spacing w:val="-1"/>
          <w:sz w:val="26"/>
          <w:szCs w:val="26"/>
        </w:rPr>
        <w:t xml:space="preserve">, возникающего в результате отличия </w:t>
      </w:r>
      <w:r w:rsidRPr="00560BDF">
        <w:rPr>
          <w:rFonts w:ascii="Myriad Pro" w:hAnsi="Myriad Pro"/>
          <w:sz w:val="26"/>
          <w:szCs w:val="26"/>
        </w:rPr>
        <w:t xml:space="preserve">фактических цен покупки технологических потерь электрической энергии от установленных при утверждении тарифов рассчитана в соответствии с пунктом 26 Методических указаний </w:t>
      </w:r>
      <w:r>
        <w:rPr>
          <w:rFonts w:ascii="Myriad Pro" w:hAnsi="Myriad Pro"/>
          <w:sz w:val="26"/>
          <w:szCs w:val="26"/>
        </w:rPr>
        <w:t>№ </w:t>
      </w:r>
      <w:r w:rsidRPr="00560BDF">
        <w:rPr>
          <w:rFonts w:ascii="Myriad Pro" w:hAnsi="Myriad Pro"/>
          <w:sz w:val="26"/>
          <w:szCs w:val="26"/>
        </w:rPr>
        <w:t xml:space="preserve">228-э и составила, по расчету </w:t>
      </w:r>
      <w:r>
        <w:rPr>
          <w:rFonts w:ascii="Myriad Pro" w:hAnsi="Myriad Pro"/>
          <w:sz w:val="26"/>
          <w:szCs w:val="26"/>
        </w:rPr>
        <w:t>РСТ </w:t>
      </w:r>
      <w:r w:rsidRPr="00560BDF">
        <w:rPr>
          <w:rFonts w:ascii="Myriad Pro" w:hAnsi="Myriad Pro"/>
          <w:sz w:val="26"/>
          <w:szCs w:val="26"/>
        </w:rPr>
        <w:t>Забайкальского края, за 2016 год 206 601,01 тыс. руб.</w:t>
      </w:r>
    </w:p>
    <w:tbl>
      <w:tblPr>
        <w:tblW w:w="5000" w:type="pct"/>
        <w:jc w:val="center"/>
        <w:tblCellMar>
          <w:left w:w="40" w:type="dxa"/>
          <w:right w:w="40" w:type="dxa"/>
        </w:tblCellMar>
        <w:tblLook w:val="0000" w:firstRow="0" w:lastRow="0" w:firstColumn="0" w:lastColumn="0" w:noHBand="0" w:noVBand="0"/>
      </w:tblPr>
      <w:tblGrid>
        <w:gridCol w:w="4614"/>
        <w:gridCol w:w="1678"/>
        <w:gridCol w:w="1417"/>
        <w:gridCol w:w="1635"/>
      </w:tblGrid>
      <w:tr w:rsidR="00A94821" w:rsidRPr="00560BDF" w14:paraId="38E5FE43" w14:textId="77777777" w:rsidTr="00A94821">
        <w:trPr>
          <w:trHeight w:hRule="exact" w:val="514"/>
          <w:tblHeader/>
          <w:jc w:val="center"/>
        </w:trPr>
        <w:tc>
          <w:tcPr>
            <w:tcW w:w="246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AAAD0B6" w14:textId="77777777" w:rsidR="00A94821" w:rsidRPr="00560BDF" w:rsidRDefault="00A94821" w:rsidP="00A94821">
            <w:pPr>
              <w:jc w:val="center"/>
              <w:rPr>
                <w:rFonts w:ascii="Myriad Pro" w:hAnsi="Myriad Pro" w:cs="Tahoma"/>
                <w:b/>
                <w:color w:val="FFFFFF"/>
                <w:sz w:val="18"/>
                <w:szCs w:val="18"/>
              </w:rPr>
            </w:pPr>
            <w:r w:rsidRPr="00560BDF">
              <w:rPr>
                <w:rFonts w:ascii="Myriad Pro" w:hAnsi="Myriad Pro" w:cs="Tahoma"/>
                <w:b/>
                <w:color w:val="FFFFFF"/>
                <w:sz w:val="18"/>
                <w:szCs w:val="18"/>
              </w:rPr>
              <w:t>Показатель</w:t>
            </w:r>
          </w:p>
        </w:tc>
        <w:tc>
          <w:tcPr>
            <w:tcW w:w="89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6159C52" w14:textId="77777777" w:rsidR="00A94821" w:rsidRPr="00560BDF" w:rsidRDefault="00A94821" w:rsidP="00A94821">
            <w:pPr>
              <w:jc w:val="center"/>
              <w:rPr>
                <w:rFonts w:ascii="Myriad Pro" w:hAnsi="Myriad Pro" w:cs="Tahoma"/>
                <w:b/>
                <w:color w:val="FFFFFF"/>
                <w:sz w:val="18"/>
                <w:szCs w:val="18"/>
              </w:rPr>
            </w:pPr>
            <w:r w:rsidRPr="00560BDF">
              <w:rPr>
                <w:rFonts w:ascii="Myriad Pro" w:hAnsi="Myriad Pro" w:cs="Tahoma"/>
                <w:b/>
                <w:color w:val="FFFFFF"/>
                <w:sz w:val="18"/>
                <w:szCs w:val="18"/>
              </w:rPr>
              <w:t>Обозначение показателя</w:t>
            </w:r>
          </w:p>
        </w:tc>
        <w:tc>
          <w:tcPr>
            <w:tcW w:w="75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61AFD8F" w14:textId="77777777" w:rsidR="00A94821" w:rsidRPr="00560BDF" w:rsidRDefault="00A94821" w:rsidP="00A94821">
            <w:pPr>
              <w:jc w:val="center"/>
              <w:rPr>
                <w:rFonts w:ascii="Myriad Pro" w:hAnsi="Myriad Pro" w:cs="Tahoma"/>
                <w:b/>
                <w:color w:val="FFFFFF"/>
                <w:sz w:val="18"/>
                <w:szCs w:val="18"/>
              </w:rPr>
            </w:pPr>
            <w:r w:rsidRPr="00560BDF">
              <w:rPr>
                <w:rFonts w:ascii="Myriad Pro" w:hAnsi="Myriad Pro" w:cs="Tahoma"/>
                <w:b/>
                <w:color w:val="FFFFFF"/>
                <w:sz w:val="18"/>
                <w:szCs w:val="18"/>
              </w:rPr>
              <w:t>Единица измерения</w:t>
            </w:r>
          </w:p>
        </w:tc>
        <w:tc>
          <w:tcPr>
            <w:tcW w:w="8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47E35E2" w14:textId="77777777" w:rsidR="00A94821" w:rsidRPr="00560BDF" w:rsidRDefault="00A94821" w:rsidP="00A94821">
            <w:pPr>
              <w:jc w:val="center"/>
              <w:rPr>
                <w:rFonts w:ascii="Myriad Pro" w:hAnsi="Myriad Pro" w:cs="Tahoma"/>
                <w:b/>
                <w:color w:val="FFFFFF"/>
                <w:sz w:val="18"/>
                <w:szCs w:val="18"/>
              </w:rPr>
            </w:pPr>
            <w:r w:rsidRPr="00560BDF">
              <w:rPr>
                <w:rFonts w:ascii="Myriad Pro" w:hAnsi="Myriad Pro" w:cs="Tahoma"/>
                <w:b/>
                <w:color w:val="FFFFFF"/>
                <w:sz w:val="18"/>
                <w:szCs w:val="18"/>
              </w:rPr>
              <w:t>Значение показателя</w:t>
            </w:r>
          </w:p>
        </w:tc>
      </w:tr>
      <w:tr w:rsidR="00A94821" w:rsidRPr="00560BDF" w14:paraId="663EF67A" w14:textId="77777777" w:rsidTr="00C24E91">
        <w:trPr>
          <w:trHeight w:hRule="exact" w:val="974"/>
          <w:jc w:val="center"/>
        </w:trPr>
        <w:tc>
          <w:tcPr>
            <w:tcW w:w="2469" w:type="pct"/>
            <w:tcBorders>
              <w:top w:val="single" w:sz="4" w:space="0" w:color="FFFFFF" w:themeColor="background1"/>
              <w:left w:val="single" w:sz="6" w:space="0" w:color="auto"/>
              <w:bottom w:val="single" w:sz="6" w:space="0" w:color="auto"/>
              <w:right w:val="single" w:sz="6" w:space="0" w:color="auto"/>
            </w:tcBorders>
            <w:shd w:val="clear" w:color="auto" w:fill="FFFFFF"/>
          </w:tcPr>
          <w:p w14:paraId="6A581E0A" w14:textId="77777777" w:rsidR="00A94821" w:rsidRPr="00560BDF" w:rsidRDefault="00A94821" w:rsidP="00A94821">
            <w:pPr>
              <w:shd w:val="clear" w:color="auto" w:fill="FFFFFF"/>
              <w:spacing w:line="226" w:lineRule="exact"/>
              <w:ind w:left="24" w:firstLine="5"/>
              <w:rPr>
                <w:rFonts w:ascii="Myriad Pro" w:hAnsi="Myriad Pro"/>
                <w:sz w:val="18"/>
                <w:szCs w:val="18"/>
              </w:rPr>
            </w:pPr>
            <w:r w:rsidRPr="00560BDF">
              <w:rPr>
                <w:rFonts w:ascii="Myriad Pro" w:hAnsi="Myriad Pro"/>
                <w:sz w:val="18"/>
                <w:szCs w:val="18"/>
              </w:rPr>
              <w:t>Цена покупки электрической энергии (мощности) в целях компенсации потерь электрической энергии в сетях, определенная в целях установления тарифов на услуги по передаче электрической энергии на 2016 г.</w:t>
            </w:r>
          </w:p>
        </w:tc>
        <w:tc>
          <w:tcPr>
            <w:tcW w:w="898" w:type="pct"/>
            <w:tcBorders>
              <w:top w:val="single" w:sz="4" w:space="0" w:color="FFFFFF" w:themeColor="background1"/>
              <w:left w:val="single" w:sz="6" w:space="0" w:color="auto"/>
              <w:bottom w:val="single" w:sz="6" w:space="0" w:color="auto"/>
              <w:right w:val="single" w:sz="6" w:space="0" w:color="auto"/>
            </w:tcBorders>
            <w:shd w:val="clear" w:color="auto" w:fill="FFFFFF"/>
            <w:vAlign w:val="center"/>
          </w:tcPr>
          <w:p w14:paraId="51854D55" w14:textId="77777777" w:rsidR="00A94821" w:rsidRPr="00560BDF" w:rsidRDefault="00A94821" w:rsidP="00C24E91">
            <w:pPr>
              <w:shd w:val="clear" w:color="auto" w:fill="FFFFFF"/>
              <w:ind w:left="566"/>
              <w:jc w:val="center"/>
              <w:rPr>
                <w:rFonts w:ascii="Myriad Pro" w:hAnsi="Myriad Pro"/>
                <w:sz w:val="18"/>
                <w:szCs w:val="18"/>
                <w:lang w:val="en-US"/>
              </w:rPr>
            </w:pPr>
            <w:r w:rsidRPr="00560BDF">
              <w:rPr>
                <w:rFonts w:ascii="Myriad Pro" w:hAnsi="Myriad Pro"/>
                <w:sz w:val="18"/>
                <w:szCs w:val="18"/>
              </w:rPr>
              <w:t>ЦП</w:t>
            </w:r>
            <w:r w:rsidRPr="00560BDF">
              <w:rPr>
                <w:rFonts w:ascii="Myriad Pro" w:hAnsi="Myriad Pro"/>
                <w:sz w:val="18"/>
                <w:szCs w:val="18"/>
                <w:lang w:val="en-US"/>
              </w:rPr>
              <w:t>i</w:t>
            </w:r>
            <w:r w:rsidRPr="00560BDF">
              <w:rPr>
                <w:rFonts w:ascii="Myriad Pro" w:hAnsi="Myriad Pro"/>
                <w:sz w:val="18"/>
                <w:szCs w:val="18"/>
                <w:vertAlign w:val="subscript"/>
                <w:lang w:val="en-US"/>
              </w:rPr>
              <w:t>-1</w:t>
            </w:r>
          </w:p>
        </w:tc>
        <w:tc>
          <w:tcPr>
            <w:tcW w:w="758" w:type="pct"/>
            <w:tcBorders>
              <w:top w:val="single" w:sz="4" w:space="0" w:color="FFFFFF" w:themeColor="background1"/>
              <w:left w:val="single" w:sz="6" w:space="0" w:color="auto"/>
              <w:bottom w:val="single" w:sz="6" w:space="0" w:color="auto"/>
              <w:right w:val="single" w:sz="6" w:space="0" w:color="auto"/>
            </w:tcBorders>
            <w:shd w:val="clear" w:color="auto" w:fill="FFFFFF"/>
            <w:vAlign w:val="center"/>
          </w:tcPr>
          <w:p w14:paraId="01F49EB5" w14:textId="77777777" w:rsidR="00A94821" w:rsidRPr="00560BDF" w:rsidRDefault="00A94821" w:rsidP="00C24E91">
            <w:pPr>
              <w:shd w:val="clear" w:color="auto" w:fill="FFFFFF"/>
              <w:ind w:left="197"/>
              <w:jc w:val="center"/>
              <w:rPr>
                <w:rFonts w:ascii="Myriad Pro" w:hAnsi="Myriad Pro"/>
                <w:sz w:val="18"/>
                <w:szCs w:val="18"/>
              </w:rPr>
            </w:pPr>
            <w:r w:rsidRPr="00560BDF">
              <w:rPr>
                <w:rFonts w:ascii="Myriad Pro" w:hAnsi="Myriad Pro"/>
                <w:spacing w:val="-2"/>
                <w:sz w:val="18"/>
                <w:szCs w:val="18"/>
              </w:rPr>
              <w:t>руб./МВтч</w:t>
            </w:r>
          </w:p>
        </w:tc>
        <w:tc>
          <w:tcPr>
            <w:tcW w:w="875" w:type="pct"/>
            <w:tcBorders>
              <w:top w:val="single" w:sz="4" w:space="0" w:color="FFFFFF" w:themeColor="background1"/>
              <w:left w:val="single" w:sz="6" w:space="0" w:color="auto"/>
              <w:bottom w:val="single" w:sz="6" w:space="0" w:color="auto"/>
              <w:right w:val="single" w:sz="6" w:space="0" w:color="auto"/>
            </w:tcBorders>
            <w:shd w:val="clear" w:color="auto" w:fill="FFFFFF"/>
            <w:vAlign w:val="center"/>
          </w:tcPr>
          <w:p w14:paraId="20793DA7" w14:textId="77777777" w:rsidR="00A94821" w:rsidRPr="00560BDF" w:rsidRDefault="00A94821" w:rsidP="00C24E91">
            <w:pPr>
              <w:shd w:val="clear" w:color="auto" w:fill="FFFFFF"/>
              <w:ind w:left="403"/>
              <w:jc w:val="center"/>
              <w:rPr>
                <w:rFonts w:ascii="Myriad Pro" w:hAnsi="Myriad Pro"/>
                <w:sz w:val="18"/>
                <w:szCs w:val="18"/>
              </w:rPr>
            </w:pPr>
            <w:r w:rsidRPr="00560BDF">
              <w:rPr>
                <w:rFonts w:ascii="Myriad Pro" w:hAnsi="Myriad Pro"/>
                <w:spacing w:val="-2"/>
                <w:sz w:val="18"/>
                <w:szCs w:val="18"/>
              </w:rPr>
              <w:t>1 752,75</w:t>
            </w:r>
          </w:p>
        </w:tc>
      </w:tr>
      <w:tr w:rsidR="00A94821" w:rsidRPr="00560BDF" w14:paraId="667B1E66" w14:textId="77777777" w:rsidTr="00C24E91">
        <w:trPr>
          <w:trHeight w:hRule="exact" w:val="926"/>
          <w:jc w:val="center"/>
        </w:trPr>
        <w:tc>
          <w:tcPr>
            <w:tcW w:w="2469" w:type="pct"/>
            <w:tcBorders>
              <w:top w:val="single" w:sz="6" w:space="0" w:color="auto"/>
              <w:left w:val="single" w:sz="6" w:space="0" w:color="auto"/>
              <w:bottom w:val="single" w:sz="6" w:space="0" w:color="auto"/>
              <w:right w:val="single" w:sz="6" w:space="0" w:color="auto"/>
            </w:tcBorders>
            <w:shd w:val="clear" w:color="auto" w:fill="FFFFFF"/>
          </w:tcPr>
          <w:p w14:paraId="188289C1" w14:textId="77777777" w:rsidR="00A94821" w:rsidRPr="00560BDF" w:rsidRDefault="00A94821" w:rsidP="00A94821">
            <w:pPr>
              <w:shd w:val="clear" w:color="auto" w:fill="FFFFFF"/>
              <w:spacing w:line="226" w:lineRule="exact"/>
              <w:ind w:left="19" w:right="101" w:firstLine="10"/>
              <w:rPr>
                <w:rFonts w:ascii="Myriad Pro" w:hAnsi="Myriad Pro"/>
                <w:sz w:val="18"/>
                <w:szCs w:val="18"/>
              </w:rPr>
            </w:pPr>
            <w:r w:rsidRPr="00560BDF">
              <w:rPr>
                <w:rFonts w:ascii="Myriad Pro" w:hAnsi="Myriad Pro"/>
                <w:sz w:val="18"/>
                <w:szCs w:val="18"/>
              </w:rPr>
              <w:t xml:space="preserve">Средневзвешенная фактическая цена покупки электрической энергии (мощности) в целях </w:t>
            </w:r>
            <w:r w:rsidRPr="00560BDF">
              <w:rPr>
                <w:rFonts w:ascii="Myriad Pro" w:hAnsi="Myriad Pro"/>
                <w:spacing w:val="-1"/>
                <w:sz w:val="18"/>
                <w:szCs w:val="18"/>
              </w:rPr>
              <w:t xml:space="preserve">компенсации потерь электрической энергии в сетях в </w:t>
            </w:r>
            <w:r w:rsidRPr="00560BDF">
              <w:rPr>
                <w:rFonts w:ascii="Myriad Pro" w:hAnsi="Myriad Pro"/>
                <w:sz w:val="18"/>
                <w:szCs w:val="18"/>
              </w:rPr>
              <w:t>2016 г.</w:t>
            </w:r>
          </w:p>
        </w:tc>
        <w:tc>
          <w:tcPr>
            <w:tcW w:w="898" w:type="pct"/>
            <w:tcBorders>
              <w:top w:val="single" w:sz="6" w:space="0" w:color="auto"/>
              <w:left w:val="single" w:sz="6" w:space="0" w:color="auto"/>
              <w:bottom w:val="single" w:sz="6" w:space="0" w:color="auto"/>
              <w:right w:val="single" w:sz="6" w:space="0" w:color="auto"/>
            </w:tcBorders>
            <w:shd w:val="clear" w:color="auto" w:fill="FFFFFF"/>
            <w:vAlign w:val="center"/>
          </w:tcPr>
          <w:p w14:paraId="62EB6603" w14:textId="77777777" w:rsidR="00A94821" w:rsidRPr="00560BDF" w:rsidRDefault="00A94821" w:rsidP="00C24E91">
            <w:pPr>
              <w:shd w:val="clear" w:color="auto" w:fill="FFFFFF"/>
              <w:ind w:left="518"/>
              <w:jc w:val="center"/>
              <w:rPr>
                <w:rFonts w:ascii="Myriad Pro" w:hAnsi="Myriad Pro"/>
                <w:sz w:val="18"/>
                <w:szCs w:val="18"/>
                <w:lang w:val="en-US"/>
              </w:rPr>
            </w:pPr>
            <w:r w:rsidRPr="00560BDF">
              <w:rPr>
                <w:rFonts w:ascii="Myriad Pro" w:hAnsi="Myriad Pro"/>
                <w:sz w:val="18"/>
                <w:szCs w:val="18"/>
              </w:rPr>
              <w:t>ЦП</w:t>
            </w:r>
            <w:r w:rsidRPr="00560BDF">
              <w:rPr>
                <w:rFonts w:ascii="Myriad Pro" w:hAnsi="Myriad Pro"/>
                <w:sz w:val="18"/>
                <w:szCs w:val="18"/>
                <w:vertAlign w:val="superscript"/>
              </w:rPr>
              <w:t>ф</w:t>
            </w:r>
            <w:r w:rsidRPr="00560BDF">
              <w:rPr>
                <w:rFonts w:ascii="Myriad Pro" w:hAnsi="Myriad Pro"/>
                <w:sz w:val="18"/>
                <w:szCs w:val="18"/>
                <w:vertAlign w:val="subscript"/>
                <w:lang w:val="en-US"/>
              </w:rPr>
              <w:t>i-1</w:t>
            </w:r>
          </w:p>
        </w:tc>
        <w:tc>
          <w:tcPr>
            <w:tcW w:w="758" w:type="pct"/>
            <w:tcBorders>
              <w:top w:val="single" w:sz="6" w:space="0" w:color="auto"/>
              <w:left w:val="single" w:sz="6" w:space="0" w:color="auto"/>
              <w:bottom w:val="single" w:sz="6" w:space="0" w:color="auto"/>
              <w:right w:val="single" w:sz="6" w:space="0" w:color="auto"/>
            </w:tcBorders>
            <w:shd w:val="clear" w:color="auto" w:fill="FFFFFF"/>
            <w:vAlign w:val="center"/>
          </w:tcPr>
          <w:p w14:paraId="7BB56411" w14:textId="77777777" w:rsidR="00A94821" w:rsidRPr="00560BDF" w:rsidRDefault="00A94821" w:rsidP="00C24E91">
            <w:pPr>
              <w:shd w:val="clear" w:color="auto" w:fill="FFFFFF"/>
              <w:ind w:left="192"/>
              <w:jc w:val="center"/>
              <w:rPr>
                <w:rFonts w:ascii="Myriad Pro" w:hAnsi="Myriad Pro"/>
                <w:sz w:val="18"/>
                <w:szCs w:val="18"/>
              </w:rPr>
            </w:pPr>
            <w:r w:rsidRPr="00560BDF">
              <w:rPr>
                <w:rFonts w:ascii="Myriad Pro" w:hAnsi="Myriad Pro"/>
                <w:spacing w:val="-2"/>
                <w:sz w:val="18"/>
                <w:szCs w:val="18"/>
              </w:rPr>
              <w:t>руб./МВтч</w:t>
            </w:r>
          </w:p>
        </w:tc>
        <w:tc>
          <w:tcPr>
            <w:tcW w:w="875" w:type="pct"/>
            <w:tcBorders>
              <w:top w:val="single" w:sz="6" w:space="0" w:color="auto"/>
              <w:left w:val="single" w:sz="6" w:space="0" w:color="auto"/>
              <w:bottom w:val="single" w:sz="6" w:space="0" w:color="auto"/>
              <w:right w:val="single" w:sz="6" w:space="0" w:color="auto"/>
            </w:tcBorders>
            <w:shd w:val="clear" w:color="auto" w:fill="FFFFFF"/>
            <w:vAlign w:val="center"/>
          </w:tcPr>
          <w:p w14:paraId="78CCDE5A" w14:textId="77777777" w:rsidR="00A94821" w:rsidRPr="00560BDF" w:rsidRDefault="00A94821" w:rsidP="00C24E91">
            <w:pPr>
              <w:shd w:val="clear" w:color="auto" w:fill="FFFFFF"/>
              <w:ind w:left="374"/>
              <w:jc w:val="center"/>
              <w:rPr>
                <w:rFonts w:ascii="Myriad Pro" w:hAnsi="Myriad Pro"/>
                <w:sz w:val="18"/>
                <w:szCs w:val="18"/>
              </w:rPr>
            </w:pPr>
            <w:r w:rsidRPr="00560BDF">
              <w:rPr>
                <w:rFonts w:ascii="Myriad Pro" w:hAnsi="Myriad Pro"/>
                <w:i/>
                <w:iCs/>
                <w:sz w:val="18"/>
                <w:szCs w:val="18"/>
              </w:rPr>
              <w:t xml:space="preserve">2 </w:t>
            </w:r>
            <w:r w:rsidRPr="00560BDF">
              <w:rPr>
                <w:rFonts w:ascii="Myriad Pro" w:hAnsi="Myriad Pro"/>
                <w:sz w:val="18"/>
                <w:szCs w:val="18"/>
              </w:rPr>
              <w:t>070,76</w:t>
            </w:r>
          </w:p>
        </w:tc>
      </w:tr>
      <w:tr w:rsidR="00A94821" w:rsidRPr="00560BDF" w14:paraId="57F954EA" w14:textId="77777777" w:rsidTr="00C24E91">
        <w:trPr>
          <w:trHeight w:hRule="exact" w:val="518"/>
          <w:jc w:val="center"/>
        </w:trPr>
        <w:tc>
          <w:tcPr>
            <w:tcW w:w="2469" w:type="pct"/>
            <w:tcBorders>
              <w:top w:val="single" w:sz="6" w:space="0" w:color="auto"/>
              <w:left w:val="single" w:sz="6" w:space="0" w:color="auto"/>
              <w:bottom w:val="single" w:sz="6" w:space="0" w:color="auto"/>
              <w:right w:val="single" w:sz="6" w:space="0" w:color="auto"/>
            </w:tcBorders>
            <w:shd w:val="clear" w:color="auto" w:fill="FFFFFF"/>
          </w:tcPr>
          <w:p w14:paraId="1C4A2B10" w14:textId="77777777" w:rsidR="00A94821" w:rsidRPr="00560BDF" w:rsidRDefault="00A94821" w:rsidP="00A94821">
            <w:pPr>
              <w:shd w:val="clear" w:color="auto" w:fill="FFFFFF"/>
              <w:spacing w:line="230" w:lineRule="exact"/>
              <w:ind w:left="24" w:right="269"/>
              <w:rPr>
                <w:rFonts w:ascii="Myriad Pro" w:hAnsi="Myriad Pro"/>
                <w:sz w:val="18"/>
                <w:szCs w:val="18"/>
              </w:rPr>
            </w:pPr>
            <w:r w:rsidRPr="00560BDF">
              <w:rPr>
                <w:rFonts w:ascii="Myriad Pro" w:hAnsi="Myriad Pro"/>
                <w:spacing w:val="-1"/>
                <w:sz w:val="18"/>
                <w:szCs w:val="18"/>
              </w:rPr>
              <w:t xml:space="preserve">Фактический объем потерь электрической энергии в </w:t>
            </w:r>
            <w:r w:rsidRPr="00560BDF">
              <w:rPr>
                <w:rFonts w:ascii="Myriad Pro" w:hAnsi="Myriad Pro"/>
                <w:sz w:val="18"/>
                <w:szCs w:val="18"/>
              </w:rPr>
              <w:t>сетях в 2016 г.</w:t>
            </w:r>
          </w:p>
        </w:tc>
        <w:tc>
          <w:tcPr>
            <w:tcW w:w="898" w:type="pct"/>
            <w:tcBorders>
              <w:top w:val="single" w:sz="6" w:space="0" w:color="auto"/>
              <w:left w:val="single" w:sz="6" w:space="0" w:color="auto"/>
              <w:bottom w:val="single" w:sz="6" w:space="0" w:color="auto"/>
              <w:right w:val="single" w:sz="6" w:space="0" w:color="auto"/>
            </w:tcBorders>
            <w:shd w:val="clear" w:color="auto" w:fill="FFFFFF"/>
            <w:vAlign w:val="center"/>
          </w:tcPr>
          <w:p w14:paraId="6462CFE4" w14:textId="77777777" w:rsidR="00A94821" w:rsidRPr="00560BDF" w:rsidRDefault="00A94821" w:rsidP="00C24E91">
            <w:pPr>
              <w:shd w:val="clear" w:color="auto" w:fill="FFFFFF"/>
              <w:ind w:left="590"/>
              <w:jc w:val="center"/>
              <w:rPr>
                <w:rFonts w:ascii="Myriad Pro" w:hAnsi="Myriad Pro"/>
                <w:sz w:val="18"/>
                <w:szCs w:val="18"/>
                <w:lang w:val="en-US"/>
              </w:rPr>
            </w:pPr>
            <w:r w:rsidRPr="00560BDF">
              <w:rPr>
                <w:rFonts w:ascii="Myriad Pro" w:hAnsi="Myriad Pro"/>
                <w:sz w:val="18"/>
                <w:szCs w:val="18"/>
              </w:rPr>
              <w:t>П</w:t>
            </w:r>
            <w:r w:rsidRPr="00560BDF">
              <w:rPr>
                <w:rFonts w:ascii="Myriad Pro" w:hAnsi="Myriad Pro"/>
                <w:sz w:val="18"/>
                <w:szCs w:val="18"/>
                <w:vertAlign w:val="superscript"/>
              </w:rPr>
              <w:t>ф</w:t>
            </w:r>
            <w:r w:rsidRPr="00560BDF">
              <w:rPr>
                <w:rFonts w:ascii="Myriad Pro" w:hAnsi="Myriad Pro"/>
                <w:sz w:val="18"/>
                <w:szCs w:val="18"/>
                <w:vertAlign w:val="subscript"/>
                <w:lang w:val="en-US"/>
              </w:rPr>
              <w:t>i-1</w:t>
            </w:r>
          </w:p>
        </w:tc>
        <w:tc>
          <w:tcPr>
            <w:tcW w:w="758" w:type="pct"/>
            <w:tcBorders>
              <w:top w:val="single" w:sz="6" w:space="0" w:color="auto"/>
              <w:left w:val="single" w:sz="6" w:space="0" w:color="auto"/>
              <w:bottom w:val="single" w:sz="6" w:space="0" w:color="auto"/>
              <w:right w:val="single" w:sz="6" w:space="0" w:color="auto"/>
            </w:tcBorders>
            <w:shd w:val="clear" w:color="auto" w:fill="FFFFFF"/>
            <w:vAlign w:val="center"/>
          </w:tcPr>
          <w:p w14:paraId="3DCE37D1" w14:textId="77777777" w:rsidR="00A94821" w:rsidRPr="00560BDF" w:rsidRDefault="00A94821" w:rsidP="00C24E91">
            <w:pPr>
              <w:shd w:val="clear" w:color="auto" w:fill="FFFFFF"/>
              <w:ind w:left="216"/>
              <w:jc w:val="center"/>
              <w:rPr>
                <w:rFonts w:ascii="Myriad Pro" w:hAnsi="Myriad Pro"/>
                <w:sz w:val="18"/>
                <w:szCs w:val="18"/>
              </w:rPr>
            </w:pPr>
            <w:r w:rsidRPr="00560BDF">
              <w:rPr>
                <w:rFonts w:ascii="Myriad Pro" w:hAnsi="Myriad Pro"/>
                <w:sz w:val="18"/>
                <w:szCs w:val="18"/>
              </w:rPr>
              <w:t>млн. кВтч</w:t>
            </w:r>
          </w:p>
        </w:tc>
        <w:tc>
          <w:tcPr>
            <w:tcW w:w="875" w:type="pct"/>
            <w:tcBorders>
              <w:top w:val="single" w:sz="6" w:space="0" w:color="auto"/>
              <w:left w:val="single" w:sz="6" w:space="0" w:color="auto"/>
              <w:bottom w:val="single" w:sz="6" w:space="0" w:color="auto"/>
              <w:right w:val="single" w:sz="6" w:space="0" w:color="auto"/>
            </w:tcBorders>
            <w:shd w:val="clear" w:color="auto" w:fill="FFFFFF"/>
            <w:vAlign w:val="center"/>
          </w:tcPr>
          <w:p w14:paraId="2B402C89" w14:textId="77777777" w:rsidR="00A94821" w:rsidRPr="00560BDF" w:rsidRDefault="00A94821" w:rsidP="00C24E91">
            <w:pPr>
              <w:shd w:val="clear" w:color="auto" w:fill="FFFFFF"/>
              <w:ind w:left="451"/>
              <w:jc w:val="center"/>
              <w:rPr>
                <w:rFonts w:ascii="Myriad Pro" w:hAnsi="Myriad Pro"/>
                <w:sz w:val="18"/>
                <w:szCs w:val="18"/>
              </w:rPr>
            </w:pPr>
            <w:r w:rsidRPr="00560BDF">
              <w:rPr>
                <w:rFonts w:ascii="Myriad Pro" w:hAnsi="Myriad Pro"/>
                <w:sz w:val="18"/>
                <w:szCs w:val="18"/>
              </w:rPr>
              <w:t>649,67</w:t>
            </w:r>
          </w:p>
        </w:tc>
      </w:tr>
      <w:tr w:rsidR="00A94821" w:rsidRPr="00560BDF" w14:paraId="5DA7DD47" w14:textId="77777777" w:rsidTr="00C24E91">
        <w:trPr>
          <w:trHeight w:hRule="exact" w:val="523"/>
          <w:jc w:val="center"/>
        </w:trPr>
        <w:tc>
          <w:tcPr>
            <w:tcW w:w="2469" w:type="pct"/>
            <w:tcBorders>
              <w:top w:val="single" w:sz="6" w:space="0" w:color="auto"/>
              <w:left w:val="single" w:sz="6" w:space="0" w:color="auto"/>
              <w:bottom w:val="single" w:sz="6" w:space="0" w:color="auto"/>
              <w:right w:val="single" w:sz="6" w:space="0" w:color="auto"/>
            </w:tcBorders>
            <w:shd w:val="clear" w:color="auto" w:fill="FFFFFF"/>
          </w:tcPr>
          <w:p w14:paraId="133B8A59" w14:textId="77777777" w:rsidR="00A94821" w:rsidRPr="00560BDF" w:rsidRDefault="00A94821" w:rsidP="00A94821">
            <w:pPr>
              <w:shd w:val="clear" w:color="auto" w:fill="FFFFFF"/>
              <w:spacing w:line="230" w:lineRule="exact"/>
              <w:ind w:left="19" w:right="178" w:firstLine="5"/>
              <w:rPr>
                <w:rFonts w:ascii="Myriad Pro" w:hAnsi="Myriad Pro"/>
                <w:sz w:val="18"/>
                <w:szCs w:val="18"/>
              </w:rPr>
            </w:pPr>
            <w:r w:rsidRPr="00560BDF">
              <w:rPr>
                <w:rFonts w:ascii="Myriad Pro" w:hAnsi="Myriad Pro"/>
                <w:spacing w:val="-1"/>
                <w:sz w:val="18"/>
                <w:szCs w:val="18"/>
              </w:rPr>
              <w:t xml:space="preserve">Фактический объем отпуска электрической энергии в </w:t>
            </w:r>
            <w:r w:rsidRPr="00560BDF">
              <w:rPr>
                <w:rFonts w:ascii="Myriad Pro" w:hAnsi="Myriad Pro"/>
                <w:sz w:val="18"/>
                <w:szCs w:val="18"/>
              </w:rPr>
              <w:t>сеть в 2016 г.</w:t>
            </w:r>
          </w:p>
        </w:tc>
        <w:tc>
          <w:tcPr>
            <w:tcW w:w="898" w:type="pct"/>
            <w:tcBorders>
              <w:top w:val="single" w:sz="6" w:space="0" w:color="auto"/>
              <w:left w:val="single" w:sz="6" w:space="0" w:color="auto"/>
              <w:bottom w:val="single" w:sz="6" w:space="0" w:color="auto"/>
              <w:right w:val="single" w:sz="6" w:space="0" w:color="auto"/>
            </w:tcBorders>
            <w:shd w:val="clear" w:color="auto" w:fill="FFFFFF"/>
            <w:vAlign w:val="center"/>
          </w:tcPr>
          <w:p w14:paraId="6E373D0A" w14:textId="77777777" w:rsidR="00A94821" w:rsidRPr="00560BDF" w:rsidRDefault="00A94821" w:rsidP="00C24E91">
            <w:pPr>
              <w:shd w:val="clear" w:color="auto" w:fill="FFFFFF"/>
              <w:ind w:left="533"/>
              <w:jc w:val="center"/>
              <w:rPr>
                <w:rFonts w:ascii="Myriad Pro" w:hAnsi="Myriad Pro"/>
                <w:sz w:val="18"/>
                <w:szCs w:val="18"/>
                <w:lang w:val="en-US"/>
              </w:rPr>
            </w:pPr>
            <w:r w:rsidRPr="00560BDF">
              <w:rPr>
                <w:rFonts w:ascii="Myriad Pro" w:hAnsi="Myriad Pro"/>
                <w:sz w:val="18"/>
                <w:szCs w:val="18"/>
              </w:rPr>
              <w:t>ПР</w:t>
            </w:r>
            <w:r w:rsidRPr="00560BDF">
              <w:rPr>
                <w:rFonts w:ascii="Myriad Pro" w:hAnsi="Myriad Pro"/>
                <w:sz w:val="18"/>
                <w:szCs w:val="18"/>
                <w:vertAlign w:val="superscript"/>
              </w:rPr>
              <w:t>ф</w:t>
            </w:r>
            <w:r w:rsidRPr="00560BDF">
              <w:rPr>
                <w:rFonts w:ascii="Myriad Pro" w:hAnsi="Myriad Pro"/>
                <w:sz w:val="18"/>
                <w:szCs w:val="18"/>
                <w:vertAlign w:val="subscript"/>
                <w:lang w:val="en-US"/>
              </w:rPr>
              <w:t>i-1</w:t>
            </w:r>
          </w:p>
        </w:tc>
        <w:tc>
          <w:tcPr>
            <w:tcW w:w="758" w:type="pct"/>
            <w:tcBorders>
              <w:top w:val="single" w:sz="6" w:space="0" w:color="auto"/>
              <w:left w:val="single" w:sz="6" w:space="0" w:color="auto"/>
              <w:bottom w:val="single" w:sz="6" w:space="0" w:color="auto"/>
              <w:right w:val="single" w:sz="6" w:space="0" w:color="auto"/>
            </w:tcBorders>
            <w:shd w:val="clear" w:color="auto" w:fill="FFFFFF"/>
            <w:vAlign w:val="center"/>
          </w:tcPr>
          <w:p w14:paraId="582D9820" w14:textId="77777777" w:rsidR="00A94821" w:rsidRPr="00560BDF" w:rsidRDefault="00A94821" w:rsidP="00C24E91">
            <w:pPr>
              <w:shd w:val="clear" w:color="auto" w:fill="FFFFFF"/>
              <w:ind w:left="216"/>
              <w:jc w:val="center"/>
              <w:rPr>
                <w:rFonts w:ascii="Myriad Pro" w:hAnsi="Myriad Pro"/>
                <w:sz w:val="18"/>
                <w:szCs w:val="18"/>
              </w:rPr>
            </w:pPr>
            <w:r w:rsidRPr="00560BDF">
              <w:rPr>
                <w:rFonts w:ascii="Myriad Pro" w:hAnsi="Myriad Pro"/>
                <w:sz w:val="18"/>
                <w:szCs w:val="18"/>
              </w:rPr>
              <w:t>млн. кВтч</w:t>
            </w:r>
          </w:p>
        </w:tc>
        <w:tc>
          <w:tcPr>
            <w:tcW w:w="875" w:type="pct"/>
            <w:tcBorders>
              <w:top w:val="single" w:sz="6" w:space="0" w:color="auto"/>
              <w:left w:val="single" w:sz="6" w:space="0" w:color="auto"/>
              <w:bottom w:val="single" w:sz="6" w:space="0" w:color="auto"/>
              <w:right w:val="single" w:sz="6" w:space="0" w:color="auto"/>
            </w:tcBorders>
            <w:shd w:val="clear" w:color="auto" w:fill="FFFFFF"/>
            <w:vAlign w:val="center"/>
          </w:tcPr>
          <w:p w14:paraId="6831E840" w14:textId="77777777" w:rsidR="00A94821" w:rsidRPr="00560BDF" w:rsidRDefault="00A94821" w:rsidP="00C24E91">
            <w:pPr>
              <w:shd w:val="clear" w:color="auto" w:fill="FFFFFF"/>
              <w:ind w:left="379"/>
              <w:jc w:val="center"/>
              <w:rPr>
                <w:rFonts w:ascii="Myriad Pro" w:hAnsi="Myriad Pro"/>
                <w:sz w:val="18"/>
                <w:szCs w:val="18"/>
              </w:rPr>
            </w:pPr>
            <w:r w:rsidRPr="00560BDF">
              <w:rPr>
                <w:rFonts w:ascii="Myriad Pro" w:hAnsi="Myriad Pro"/>
                <w:sz w:val="18"/>
                <w:szCs w:val="18"/>
              </w:rPr>
              <w:t>6 238,45</w:t>
            </w:r>
          </w:p>
        </w:tc>
      </w:tr>
      <w:tr w:rsidR="00A94821" w:rsidRPr="00560BDF" w14:paraId="7B216F1B" w14:textId="77777777" w:rsidTr="00C24E91">
        <w:trPr>
          <w:trHeight w:hRule="exact" w:val="931"/>
          <w:jc w:val="center"/>
        </w:trPr>
        <w:tc>
          <w:tcPr>
            <w:tcW w:w="2469" w:type="pct"/>
            <w:tcBorders>
              <w:top w:val="single" w:sz="6" w:space="0" w:color="auto"/>
              <w:left w:val="single" w:sz="6" w:space="0" w:color="auto"/>
              <w:bottom w:val="single" w:sz="6" w:space="0" w:color="auto"/>
              <w:right w:val="single" w:sz="6" w:space="0" w:color="auto"/>
            </w:tcBorders>
            <w:shd w:val="clear" w:color="auto" w:fill="FFFFFF"/>
          </w:tcPr>
          <w:p w14:paraId="0BE0DA91" w14:textId="77777777" w:rsidR="00A94821" w:rsidRPr="00560BDF" w:rsidRDefault="00A94821" w:rsidP="00A94821">
            <w:pPr>
              <w:shd w:val="clear" w:color="auto" w:fill="FFFFFF"/>
              <w:spacing w:line="230" w:lineRule="exact"/>
              <w:ind w:left="10" w:right="130" w:firstLine="5"/>
              <w:rPr>
                <w:rFonts w:ascii="Myriad Pro" w:hAnsi="Myriad Pro"/>
                <w:sz w:val="18"/>
                <w:szCs w:val="18"/>
              </w:rPr>
            </w:pPr>
            <w:r w:rsidRPr="00560BDF">
              <w:rPr>
                <w:rFonts w:ascii="Myriad Pro" w:hAnsi="Myriad Pro"/>
                <w:sz w:val="18"/>
                <w:szCs w:val="18"/>
              </w:rPr>
              <w:t xml:space="preserve">Плановый отпуск электрической энергии в сеть, с учетом планового объема услуг по передаче </w:t>
            </w:r>
            <w:r w:rsidRPr="00560BDF">
              <w:rPr>
                <w:rFonts w:ascii="Myriad Pro" w:hAnsi="Myriad Pro"/>
                <w:spacing w:val="-1"/>
                <w:sz w:val="18"/>
                <w:szCs w:val="18"/>
              </w:rPr>
              <w:t>электрической энергии, оказанных с использованием объектов ЕНЭС, переданных в аренду РСК, в 2016 г.</w:t>
            </w:r>
          </w:p>
        </w:tc>
        <w:tc>
          <w:tcPr>
            <w:tcW w:w="898" w:type="pct"/>
            <w:tcBorders>
              <w:top w:val="single" w:sz="6" w:space="0" w:color="auto"/>
              <w:left w:val="single" w:sz="6" w:space="0" w:color="auto"/>
              <w:bottom w:val="single" w:sz="6" w:space="0" w:color="auto"/>
              <w:right w:val="single" w:sz="6" w:space="0" w:color="auto"/>
            </w:tcBorders>
            <w:shd w:val="clear" w:color="auto" w:fill="FFFFFF"/>
            <w:vAlign w:val="center"/>
          </w:tcPr>
          <w:p w14:paraId="4C2DA41F" w14:textId="77777777" w:rsidR="00A94821" w:rsidRPr="00560BDF" w:rsidRDefault="00A94821" w:rsidP="00C24E91">
            <w:pPr>
              <w:shd w:val="clear" w:color="auto" w:fill="FFFFFF"/>
              <w:ind w:left="571"/>
              <w:jc w:val="center"/>
              <w:rPr>
                <w:rFonts w:ascii="Myriad Pro" w:hAnsi="Myriad Pro"/>
                <w:sz w:val="18"/>
                <w:szCs w:val="18"/>
                <w:lang w:val="en-US"/>
              </w:rPr>
            </w:pPr>
            <w:r w:rsidRPr="00560BDF">
              <w:rPr>
                <w:rFonts w:ascii="Myriad Pro" w:hAnsi="Myriad Pro"/>
                <w:sz w:val="18"/>
                <w:szCs w:val="18"/>
              </w:rPr>
              <w:t>ПР</w:t>
            </w:r>
            <w:r w:rsidRPr="00560BDF">
              <w:rPr>
                <w:rFonts w:ascii="Myriad Pro" w:hAnsi="Myriad Pro"/>
                <w:sz w:val="18"/>
                <w:szCs w:val="18"/>
                <w:vertAlign w:val="subscript"/>
                <w:lang w:val="en-US"/>
              </w:rPr>
              <w:t>i-1</w:t>
            </w:r>
          </w:p>
        </w:tc>
        <w:tc>
          <w:tcPr>
            <w:tcW w:w="758" w:type="pct"/>
            <w:tcBorders>
              <w:top w:val="single" w:sz="6" w:space="0" w:color="auto"/>
              <w:left w:val="single" w:sz="6" w:space="0" w:color="auto"/>
              <w:bottom w:val="single" w:sz="6" w:space="0" w:color="auto"/>
              <w:right w:val="single" w:sz="6" w:space="0" w:color="auto"/>
            </w:tcBorders>
            <w:shd w:val="clear" w:color="auto" w:fill="FFFFFF"/>
            <w:vAlign w:val="center"/>
          </w:tcPr>
          <w:p w14:paraId="0DFE22FD" w14:textId="77777777" w:rsidR="00A94821" w:rsidRPr="00560BDF" w:rsidRDefault="00A94821" w:rsidP="00C24E91">
            <w:pPr>
              <w:shd w:val="clear" w:color="auto" w:fill="FFFFFF"/>
              <w:ind w:left="211"/>
              <w:jc w:val="center"/>
              <w:rPr>
                <w:rFonts w:ascii="Myriad Pro" w:hAnsi="Myriad Pro"/>
                <w:sz w:val="18"/>
                <w:szCs w:val="18"/>
              </w:rPr>
            </w:pPr>
            <w:r w:rsidRPr="00560BDF">
              <w:rPr>
                <w:rFonts w:ascii="Myriad Pro" w:hAnsi="Myriad Pro"/>
                <w:sz w:val="18"/>
                <w:szCs w:val="18"/>
              </w:rPr>
              <w:t>млн. кВтч</w:t>
            </w:r>
          </w:p>
        </w:tc>
        <w:tc>
          <w:tcPr>
            <w:tcW w:w="875" w:type="pct"/>
            <w:tcBorders>
              <w:top w:val="single" w:sz="6" w:space="0" w:color="auto"/>
              <w:left w:val="single" w:sz="6" w:space="0" w:color="auto"/>
              <w:bottom w:val="single" w:sz="6" w:space="0" w:color="auto"/>
              <w:right w:val="single" w:sz="6" w:space="0" w:color="auto"/>
            </w:tcBorders>
            <w:shd w:val="clear" w:color="auto" w:fill="FFFFFF"/>
            <w:vAlign w:val="center"/>
          </w:tcPr>
          <w:p w14:paraId="699102B3" w14:textId="77777777" w:rsidR="00A94821" w:rsidRPr="00560BDF" w:rsidRDefault="00A94821" w:rsidP="00C24E91">
            <w:pPr>
              <w:shd w:val="clear" w:color="auto" w:fill="FFFFFF"/>
              <w:ind w:left="374"/>
              <w:jc w:val="center"/>
              <w:rPr>
                <w:rFonts w:ascii="Myriad Pro" w:hAnsi="Myriad Pro"/>
                <w:sz w:val="18"/>
                <w:szCs w:val="18"/>
              </w:rPr>
            </w:pPr>
            <w:r w:rsidRPr="00560BDF">
              <w:rPr>
                <w:rFonts w:ascii="Myriad Pro" w:hAnsi="Myriad Pro"/>
                <w:sz w:val="18"/>
                <w:szCs w:val="18"/>
              </w:rPr>
              <w:t>5 991,19</w:t>
            </w:r>
          </w:p>
        </w:tc>
      </w:tr>
      <w:tr w:rsidR="00A94821" w:rsidRPr="00560BDF" w14:paraId="47A7F850" w14:textId="77777777" w:rsidTr="00C24E91">
        <w:trPr>
          <w:trHeight w:hRule="exact" w:val="509"/>
          <w:jc w:val="center"/>
        </w:trPr>
        <w:tc>
          <w:tcPr>
            <w:tcW w:w="2469" w:type="pct"/>
            <w:tcBorders>
              <w:top w:val="single" w:sz="6" w:space="0" w:color="auto"/>
              <w:left w:val="single" w:sz="6" w:space="0" w:color="auto"/>
              <w:bottom w:val="single" w:sz="6" w:space="0" w:color="auto"/>
              <w:right w:val="single" w:sz="6" w:space="0" w:color="auto"/>
            </w:tcBorders>
            <w:shd w:val="clear" w:color="auto" w:fill="FFFFFF"/>
          </w:tcPr>
          <w:p w14:paraId="4CB05618" w14:textId="77777777" w:rsidR="00A94821" w:rsidRPr="00560BDF" w:rsidRDefault="00A94821" w:rsidP="00A94821">
            <w:pPr>
              <w:shd w:val="clear" w:color="auto" w:fill="FFFFFF"/>
              <w:spacing w:line="221" w:lineRule="exact"/>
              <w:ind w:left="10" w:right="466" w:firstLine="5"/>
              <w:rPr>
                <w:rFonts w:ascii="Myriad Pro" w:hAnsi="Myriad Pro"/>
                <w:sz w:val="18"/>
                <w:szCs w:val="18"/>
              </w:rPr>
            </w:pPr>
            <w:r w:rsidRPr="00560BDF">
              <w:rPr>
                <w:rFonts w:ascii="Myriad Pro" w:hAnsi="Myriad Pro"/>
                <w:sz w:val="18"/>
                <w:szCs w:val="18"/>
              </w:rPr>
              <w:t xml:space="preserve">Объем потерь электрической энергии в сетях, </w:t>
            </w:r>
            <w:r w:rsidRPr="00560BDF">
              <w:rPr>
                <w:rFonts w:ascii="Myriad Pro" w:hAnsi="Myriad Pro"/>
                <w:spacing w:val="-1"/>
                <w:sz w:val="18"/>
                <w:szCs w:val="18"/>
              </w:rPr>
              <w:t>учтенный при установлении тарифов на 2016 год</w:t>
            </w:r>
          </w:p>
        </w:tc>
        <w:tc>
          <w:tcPr>
            <w:tcW w:w="898" w:type="pct"/>
            <w:tcBorders>
              <w:top w:val="single" w:sz="6" w:space="0" w:color="auto"/>
              <w:left w:val="single" w:sz="6" w:space="0" w:color="auto"/>
              <w:bottom w:val="single" w:sz="6" w:space="0" w:color="auto"/>
              <w:right w:val="single" w:sz="6" w:space="0" w:color="auto"/>
            </w:tcBorders>
            <w:shd w:val="clear" w:color="auto" w:fill="FFFFFF"/>
            <w:vAlign w:val="center"/>
          </w:tcPr>
          <w:p w14:paraId="23E3B727" w14:textId="77777777" w:rsidR="00A94821" w:rsidRPr="00560BDF" w:rsidRDefault="00A94821" w:rsidP="00C24E91">
            <w:pPr>
              <w:shd w:val="clear" w:color="auto" w:fill="FFFFFF"/>
              <w:ind w:left="619"/>
              <w:jc w:val="center"/>
              <w:rPr>
                <w:rFonts w:ascii="Myriad Pro" w:hAnsi="Myriad Pro"/>
                <w:sz w:val="18"/>
                <w:szCs w:val="18"/>
                <w:lang w:val="en-US"/>
              </w:rPr>
            </w:pPr>
            <w:r w:rsidRPr="00560BDF">
              <w:rPr>
                <w:rFonts w:ascii="Myriad Pro" w:hAnsi="Myriad Pro"/>
                <w:sz w:val="18"/>
                <w:szCs w:val="18"/>
              </w:rPr>
              <w:t>П</w:t>
            </w:r>
            <w:r w:rsidRPr="00560BDF">
              <w:rPr>
                <w:rFonts w:ascii="Myriad Pro" w:hAnsi="Myriad Pro"/>
                <w:sz w:val="18"/>
                <w:szCs w:val="18"/>
                <w:vertAlign w:val="subscript"/>
                <w:lang w:val="en-US"/>
              </w:rPr>
              <w:t>i-1</w:t>
            </w:r>
          </w:p>
        </w:tc>
        <w:tc>
          <w:tcPr>
            <w:tcW w:w="758" w:type="pct"/>
            <w:tcBorders>
              <w:top w:val="single" w:sz="6" w:space="0" w:color="auto"/>
              <w:left w:val="single" w:sz="6" w:space="0" w:color="auto"/>
              <w:bottom w:val="single" w:sz="6" w:space="0" w:color="auto"/>
              <w:right w:val="single" w:sz="6" w:space="0" w:color="auto"/>
            </w:tcBorders>
            <w:shd w:val="clear" w:color="auto" w:fill="FFFFFF"/>
            <w:vAlign w:val="center"/>
          </w:tcPr>
          <w:p w14:paraId="71F6243D" w14:textId="77777777" w:rsidR="00A94821" w:rsidRPr="00560BDF" w:rsidRDefault="00A94821" w:rsidP="00C24E91">
            <w:pPr>
              <w:shd w:val="clear" w:color="auto" w:fill="FFFFFF"/>
              <w:ind w:left="211"/>
              <w:jc w:val="center"/>
              <w:rPr>
                <w:rFonts w:ascii="Myriad Pro" w:hAnsi="Myriad Pro"/>
                <w:sz w:val="18"/>
                <w:szCs w:val="18"/>
              </w:rPr>
            </w:pPr>
            <w:r w:rsidRPr="00560BDF">
              <w:rPr>
                <w:rFonts w:ascii="Myriad Pro" w:hAnsi="Myriad Pro"/>
                <w:sz w:val="18"/>
                <w:szCs w:val="18"/>
              </w:rPr>
              <w:t>млн. кВтч</w:t>
            </w:r>
          </w:p>
        </w:tc>
        <w:tc>
          <w:tcPr>
            <w:tcW w:w="875" w:type="pct"/>
            <w:tcBorders>
              <w:top w:val="single" w:sz="6" w:space="0" w:color="auto"/>
              <w:left w:val="single" w:sz="6" w:space="0" w:color="auto"/>
              <w:bottom w:val="single" w:sz="6" w:space="0" w:color="auto"/>
              <w:right w:val="single" w:sz="6" w:space="0" w:color="auto"/>
            </w:tcBorders>
            <w:shd w:val="clear" w:color="auto" w:fill="FFFFFF"/>
            <w:vAlign w:val="center"/>
          </w:tcPr>
          <w:p w14:paraId="0AD92688" w14:textId="77777777" w:rsidR="00A94821" w:rsidRPr="00560BDF" w:rsidRDefault="00A94821" w:rsidP="00C24E91">
            <w:pPr>
              <w:shd w:val="clear" w:color="auto" w:fill="FFFFFF"/>
              <w:ind w:left="442"/>
              <w:jc w:val="center"/>
              <w:rPr>
                <w:rFonts w:ascii="Myriad Pro" w:hAnsi="Myriad Pro"/>
                <w:sz w:val="18"/>
                <w:szCs w:val="18"/>
              </w:rPr>
            </w:pPr>
            <w:r w:rsidRPr="00560BDF">
              <w:rPr>
                <w:rFonts w:ascii="Myriad Pro" w:hAnsi="Myriad Pro"/>
                <w:sz w:val="18"/>
                <w:szCs w:val="18"/>
              </w:rPr>
              <w:t>682,93</w:t>
            </w:r>
          </w:p>
        </w:tc>
      </w:tr>
      <w:tr w:rsidR="00A94821" w:rsidRPr="00560BDF" w14:paraId="78477736" w14:textId="77777777" w:rsidTr="00C24E91">
        <w:trPr>
          <w:trHeight w:hRule="exact" w:val="1166"/>
          <w:jc w:val="center"/>
        </w:trPr>
        <w:tc>
          <w:tcPr>
            <w:tcW w:w="2469" w:type="pct"/>
            <w:tcBorders>
              <w:top w:val="single" w:sz="6" w:space="0" w:color="auto"/>
              <w:left w:val="single" w:sz="6" w:space="0" w:color="auto"/>
              <w:bottom w:val="single" w:sz="6" w:space="0" w:color="auto"/>
              <w:right w:val="single" w:sz="6" w:space="0" w:color="auto"/>
            </w:tcBorders>
            <w:shd w:val="clear" w:color="auto" w:fill="FFFFFF"/>
          </w:tcPr>
          <w:p w14:paraId="11EDE4CA" w14:textId="77777777" w:rsidR="00A94821" w:rsidRPr="00560BDF" w:rsidRDefault="00A94821" w:rsidP="00A94821">
            <w:pPr>
              <w:shd w:val="clear" w:color="auto" w:fill="FFFFFF"/>
              <w:spacing w:line="230" w:lineRule="exact"/>
              <w:ind w:right="134" w:firstLine="10"/>
              <w:rPr>
                <w:rFonts w:ascii="Myriad Pro" w:hAnsi="Myriad Pro"/>
                <w:b/>
                <w:sz w:val="18"/>
                <w:szCs w:val="18"/>
              </w:rPr>
            </w:pPr>
            <w:r w:rsidRPr="00560BDF">
              <w:rPr>
                <w:rFonts w:ascii="Myriad Pro" w:hAnsi="Myriad Pro"/>
                <w:b/>
                <w:sz w:val="18"/>
                <w:szCs w:val="18"/>
              </w:rPr>
              <w:t xml:space="preserve">Величина компенсации выпадающих/излишне полученных доходов, возникающих в результате отличия фактических цен покупки технологических </w:t>
            </w:r>
            <w:r w:rsidRPr="00560BDF">
              <w:rPr>
                <w:rFonts w:ascii="Myriad Pro" w:hAnsi="Myriad Pro"/>
                <w:b/>
                <w:spacing w:val="-1"/>
                <w:sz w:val="18"/>
                <w:szCs w:val="18"/>
              </w:rPr>
              <w:t xml:space="preserve">потерь электрической энергии от установленных при </w:t>
            </w:r>
            <w:r w:rsidRPr="00560BDF">
              <w:rPr>
                <w:rFonts w:ascii="Myriad Pro" w:hAnsi="Myriad Pro"/>
                <w:b/>
                <w:sz w:val="18"/>
                <w:szCs w:val="18"/>
              </w:rPr>
              <w:t>утверждении тарифов на 2016 год</w:t>
            </w:r>
          </w:p>
        </w:tc>
        <w:tc>
          <w:tcPr>
            <w:tcW w:w="898" w:type="pct"/>
            <w:tcBorders>
              <w:top w:val="single" w:sz="6" w:space="0" w:color="auto"/>
              <w:left w:val="single" w:sz="6" w:space="0" w:color="auto"/>
              <w:bottom w:val="single" w:sz="6" w:space="0" w:color="auto"/>
              <w:right w:val="single" w:sz="6" w:space="0" w:color="auto"/>
            </w:tcBorders>
            <w:shd w:val="clear" w:color="auto" w:fill="FFFFFF"/>
            <w:vAlign w:val="center"/>
          </w:tcPr>
          <w:p w14:paraId="6E6ED70C" w14:textId="77777777" w:rsidR="00A94821" w:rsidRPr="00560BDF" w:rsidRDefault="00A94821" w:rsidP="00C24E91">
            <w:pPr>
              <w:shd w:val="clear" w:color="auto" w:fill="FFFFFF"/>
              <w:ind w:left="341"/>
              <w:jc w:val="center"/>
              <w:rPr>
                <w:rFonts w:ascii="Myriad Pro" w:hAnsi="Myriad Pro"/>
                <w:b/>
                <w:sz w:val="18"/>
                <w:szCs w:val="18"/>
                <w:lang w:val="en-US"/>
              </w:rPr>
            </w:pPr>
            <w:r w:rsidRPr="00560BDF">
              <w:rPr>
                <w:rFonts w:ascii="Myriad Pro" w:hAnsi="Myriad Pro" w:cs="Arial"/>
                <w:b/>
                <w:sz w:val="18"/>
                <w:szCs w:val="18"/>
              </w:rPr>
              <w:t>Δ</w:t>
            </w:r>
            <w:r w:rsidRPr="00560BDF">
              <w:rPr>
                <w:rFonts w:ascii="Myriad Pro" w:hAnsi="Myriad Pro"/>
                <w:b/>
                <w:sz w:val="18"/>
                <w:szCs w:val="18"/>
              </w:rPr>
              <w:t>Корр</w:t>
            </w:r>
            <w:r w:rsidRPr="00560BDF">
              <w:rPr>
                <w:rFonts w:ascii="Myriad Pro" w:hAnsi="Myriad Pro"/>
                <w:b/>
                <w:sz w:val="18"/>
                <w:szCs w:val="18"/>
                <w:vertAlign w:val="superscript"/>
              </w:rPr>
              <w:t>цп</w:t>
            </w:r>
            <w:r w:rsidRPr="00560BDF">
              <w:rPr>
                <w:rFonts w:ascii="Myriad Pro" w:hAnsi="Myriad Pro"/>
                <w:b/>
                <w:sz w:val="18"/>
                <w:szCs w:val="18"/>
                <w:vertAlign w:val="subscript"/>
                <w:lang w:val="en-US"/>
              </w:rPr>
              <w:t>i-1</w:t>
            </w:r>
          </w:p>
        </w:tc>
        <w:tc>
          <w:tcPr>
            <w:tcW w:w="758" w:type="pct"/>
            <w:tcBorders>
              <w:top w:val="single" w:sz="6" w:space="0" w:color="auto"/>
              <w:left w:val="single" w:sz="6" w:space="0" w:color="auto"/>
              <w:bottom w:val="single" w:sz="6" w:space="0" w:color="auto"/>
              <w:right w:val="single" w:sz="6" w:space="0" w:color="auto"/>
            </w:tcBorders>
            <w:shd w:val="clear" w:color="auto" w:fill="FFFFFF"/>
            <w:vAlign w:val="center"/>
          </w:tcPr>
          <w:p w14:paraId="2D3CD402" w14:textId="77777777" w:rsidR="00A94821" w:rsidRPr="00560BDF" w:rsidRDefault="00A94821" w:rsidP="00C24E91">
            <w:pPr>
              <w:shd w:val="clear" w:color="auto" w:fill="FFFFFF"/>
              <w:ind w:left="245"/>
              <w:jc w:val="center"/>
              <w:rPr>
                <w:rFonts w:ascii="Myriad Pro" w:hAnsi="Myriad Pro"/>
                <w:b/>
                <w:sz w:val="18"/>
                <w:szCs w:val="18"/>
              </w:rPr>
            </w:pPr>
            <w:r w:rsidRPr="00560BDF">
              <w:rPr>
                <w:rFonts w:ascii="Myriad Pro" w:hAnsi="Myriad Pro"/>
                <w:b/>
                <w:sz w:val="18"/>
                <w:szCs w:val="18"/>
              </w:rPr>
              <w:t>тыс. руб.</w:t>
            </w:r>
          </w:p>
        </w:tc>
        <w:tc>
          <w:tcPr>
            <w:tcW w:w="875" w:type="pct"/>
            <w:tcBorders>
              <w:top w:val="single" w:sz="6" w:space="0" w:color="auto"/>
              <w:left w:val="single" w:sz="6" w:space="0" w:color="auto"/>
              <w:bottom w:val="single" w:sz="6" w:space="0" w:color="auto"/>
              <w:right w:val="single" w:sz="6" w:space="0" w:color="auto"/>
            </w:tcBorders>
            <w:shd w:val="clear" w:color="auto" w:fill="FFFFFF"/>
            <w:vAlign w:val="center"/>
          </w:tcPr>
          <w:p w14:paraId="119E12E4" w14:textId="77777777" w:rsidR="00A94821" w:rsidRPr="00560BDF" w:rsidRDefault="00A94821" w:rsidP="00C24E91">
            <w:pPr>
              <w:shd w:val="clear" w:color="auto" w:fill="FFFFFF"/>
              <w:ind w:left="259"/>
              <w:jc w:val="center"/>
              <w:rPr>
                <w:rFonts w:ascii="Myriad Pro" w:hAnsi="Myriad Pro"/>
                <w:b/>
                <w:sz w:val="18"/>
                <w:szCs w:val="18"/>
              </w:rPr>
            </w:pPr>
            <w:r w:rsidRPr="00560BDF">
              <w:rPr>
                <w:rFonts w:ascii="Myriad Pro" w:hAnsi="Myriad Pro"/>
                <w:b/>
                <w:spacing w:val="-3"/>
                <w:sz w:val="18"/>
                <w:szCs w:val="18"/>
              </w:rPr>
              <w:t>206 601,01</w:t>
            </w:r>
          </w:p>
        </w:tc>
      </w:tr>
    </w:tbl>
    <w:p w14:paraId="501B276E" w14:textId="77777777" w:rsidR="00371789" w:rsidRDefault="00371789" w:rsidP="00A94821">
      <w:pPr>
        <w:spacing w:line="360" w:lineRule="auto"/>
        <w:contextualSpacing/>
        <w:jc w:val="both"/>
        <w:rPr>
          <w:rFonts w:ascii="Myriad Pro" w:hAnsi="Myriad Pro"/>
          <w:b/>
          <w:color w:val="000000"/>
          <w:sz w:val="26"/>
          <w:szCs w:val="26"/>
        </w:rPr>
      </w:pPr>
    </w:p>
    <w:p w14:paraId="68B55045" w14:textId="44AA30B3" w:rsidR="00A94821" w:rsidRPr="00560BDF" w:rsidRDefault="00A94821" w:rsidP="00A94821">
      <w:pPr>
        <w:spacing w:line="360" w:lineRule="auto"/>
        <w:contextualSpacing/>
        <w:jc w:val="both"/>
        <w:rPr>
          <w:rFonts w:ascii="Myriad Pro" w:hAnsi="Myriad Pro"/>
          <w:b/>
          <w:color w:val="000000"/>
          <w:sz w:val="26"/>
          <w:szCs w:val="26"/>
        </w:rPr>
      </w:pPr>
      <w:r w:rsidRPr="00560BDF">
        <w:rPr>
          <w:rFonts w:ascii="Myriad Pro" w:hAnsi="Myriad Pro"/>
          <w:b/>
          <w:color w:val="000000"/>
          <w:sz w:val="26"/>
          <w:szCs w:val="26"/>
        </w:rPr>
        <w:t>ПОЗИЦИЯ ИСПОЛНИТЕЛЯ</w:t>
      </w:r>
    </w:p>
    <w:p w14:paraId="0ED55870"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Исполнителем проведен анализ расходов на компенсацию потерь электроэнергии на 2016 год.</w:t>
      </w:r>
    </w:p>
    <w:p w14:paraId="29AE6D59"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lastRenderedPageBreak/>
        <w:t>Согласно Экспертному заключению на 2016 г. объем технологического расхода (потерь) электроэнергии предусмотрен в размере 682,933 МВт*ч, НВВ на оплату технологического расхода (потерь) электроэнергии на 2016 г. предусмотрено в размере 1 197 015 тыс. руб.</w:t>
      </w:r>
    </w:p>
    <w:p w14:paraId="23A5ACB3"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 xml:space="preserve">Согласно данным статистической формы </w:t>
      </w:r>
      <w:r>
        <w:rPr>
          <w:rFonts w:ascii="Myriad Pro" w:hAnsi="Myriad Pro"/>
          <w:color w:val="000000"/>
          <w:sz w:val="26"/>
          <w:szCs w:val="26"/>
        </w:rPr>
        <w:t>№ </w:t>
      </w:r>
      <w:r w:rsidRPr="00560BDF">
        <w:rPr>
          <w:rFonts w:ascii="Myriad Pro" w:hAnsi="Myriad Pro"/>
          <w:color w:val="000000"/>
          <w:sz w:val="26"/>
          <w:szCs w:val="26"/>
        </w:rPr>
        <w:t>46-ээ поступление в сеть за 2016 год составило 6 238,45 млн. кВт*ч, фактические потери электроэнергии в сети составили 652,633 млн. кВт*ч. Фактические расходы в сумме 1 351 797 тыс. руб. подтверждаются данными формы 1.6. «Расшифровка расходов субъекта естественных монополий, оказывающего 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организациям» по субъекту Российской Федерации «Забайкальский край» по виду деятельности «Передача по распределительным сетям» за 2016 год.</w:t>
      </w:r>
    </w:p>
    <w:p w14:paraId="25DF1FCD"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Таким образом, фактическая за 2016 год среднегодовая цена покупки электрической энергии (мощности) в целях компенсации потерь электрической энергии в сетях составила 2 071,3 руб./МВт*ч. (1 351 797 тыс. руб./ 652,633 млн. кВт*ч.).</w:t>
      </w:r>
    </w:p>
    <w:p w14:paraId="7BD3CDF7"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Применяя формулу корректировки по компенсации выпадающих/излишне полученных 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 на очередной период регулирования цен покупки технологических потерь электрической энергии, величина данной корректировки составляет 207 890 тыс. руб. без учета ИПЦ.</w:t>
      </w:r>
    </w:p>
    <w:tbl>
      <w:tblPr>
        <w:tblW w:w="93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57"/>
        <w:gridCol w:w="1361"/>
        <w:gridCol w:w="1081"/>
        <w:gridCol w:w="998"/>
        <w:gridCol w:w="992"/>
      </w:tblGrid>
      <w:tr w:rsidR="00A94821" w:rsidRPr="00560BDF" w14:paraId="31FF21B4" w14:textId="77777777" w:rsidTr="00371789">
        <w:trPr>
          <w:trHeight w:val="412"/>
          <w:tblHeader/>
        </w:trPr>
        <w:tc>
          <w:tcPr>
            <w:tcW w:w="49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7917C69" w14:textId="77777777" w:rsidR="00A94821" w:rsidRPr="00560BDF" w:rsidRDefault="00A94821" w:rsidP="00371789">
            <w:pPr>
              <w:spacing w:before="20" w:after="20"/>
              <w:jc w:val="center"/>
              <w:rPr>
                <w:rFonts w:ascii="Myriad Pro" w:hAnsi="Myriad Pro"/>
                <w:b/>
                <w:bCs/>
                <w:color w:val="FFFFFF"/>
                <w:sz w:val="18"/>
                <w:szCs w:val="18"/>
              </w:rPr>
            </w:pPr>
            <w:r w:rsidRPr="00560BDF">
              <w:rPr>
                <w:rFonts w:ascii="Myriad Pro" w:hAnsi="Myriad Pro"/>
                <w:b/>
                <w:bCs/>
                <w:color w:val="FFFFFF"/>
                <w:sz w:val="18"/>
                <w:szCs w:val="18"/>
              </w:rPr>
              <w:t xml:space="preserve">Показатель </w:t>
            </w:r>
          </w:p>
        </w:tc>
        <w:tc>
          <w:tcPr>
            <w:tcW w:w="13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35E8F66" w14:textId="77777777" w:rsidR="00A94821" w:rsidRPr="00560BDF" w:rsidRDefault="00A94821" w:rsidP="00371789">
            <w:pPr>
              <w:spacing w:before="20" w:after="20"/>
              <w:jc w:val="center"/>
              <w:rPr>
                <w:rFonts w:ascii="Myriad Pro" w:hAnsi="Myriad Pro"/>
                <w:b/>
                <w:bCs/>
                <w:color w:val="FFFFFF"/>
                <w:sz w:val="18"/>
                <w:szCs w:val="18"/>
              </w:rPr>
            </w:pPr>
            <w:r w:rsidRPr="00560BDF">
              <w:rPr>
                <w:rFonts w:ascii="Myriad Pro" w:hAnsi="Myriad Pro"/>
                <w:b/>
                <w:bCs/>
                <w:color w:val="FFFFFF"/>
                <w:sz w:val="18"/>
                <w:szCs w:val="18"/>
              </w:rPr>
              <w:t xml:space="preserve">Обозначение </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DB0324C" w14:textId="77777777" w:rsidR="00A94821" w:rsidRPr="00560BDF" w:rsidRDefault="00A94821" w:rsidP="00371789">
            <w:pPr>
              <w:spacing w:before="20" w:after="20"/>
              <w:jc w:val="center"/>
              <w:rPr>
                <w:rFonts w:ascii="Myriad Pro" w:hAnsi="Myriad Pro"/>
                <w:b/>
                <w:bCs/>
                <w:color w:val="FFFFFF"/>
                <w:sz w:val="18"/>
                <w:szCs w:val="18"/>
              </w:rPr>
            </w:pPr>
            <w:r w:rsidRPr="00560BDF">
              <w:rPr>
                <w:rFonts w:ascii="Myriad Pro" w:hAnsi="Myriad Pro"/>
                <w:b/>
                <w:bCs/>
                <w:color w:val="FFFFFF"/>
                <w:sz w:val="18"/>
                <w:szCs w:val="18"/>
              </w:rPr>
              <w:t>Ед.изм.</w:t>
            </w:r>
          </w:p>
        </w:tc>
        <w:tc>
          <w:tcPr>
            <w:tcW w:w="9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B863300" w14:textId="77777777" w:rsidR="00A94821" w:rsidRPr="00560BDF" w:rsidRDefault="00A94821" w:rsidP="00371789">
            <w:pPr>
              <w:spacing w:before="20" w:after="20"/>
              <w:jc w:val="center"/>
              <w:rPr>
                <w:rFonts w:ascii="Myriad Pro" w:hAnsi="Myriad Pro"/>
                <w:b/>
                <w:bCs/>
                <w:color w:val="FFFFFF"/>
                <w:sz w:val="18"/>
                <w:szCs w:val="18"/>
              </w:rPr>
            </w:pPr>
            <w:r w:rsidRPr="00560BDF">
              <w:rPr>
                <w:rFonts w:ascii="Myriad Pro" w:hAnsi="Myriad Pro"/>
                <w:b/>
                <w:bCs/>
                <w:color w:val="FFFFFF"/>
                <w:sz w:val="18"/>
                <w:szCs w:val="18"/>
              </w:rPr>
              <w:t>ТБР 2016</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65F52FB" w14:textId="77777777" w:rsidR="00A94821" w:rsidRPr="00560BDF" w:rsidRDefault="00A94821" w:rsidP="00371789">
            <w:pPr>
              <w:spacing w:before="20" w:after="20"/>
              <w:jc w:val="center"/>
              <w:rPr>
                <w:rFonts w:ascii="Myriad Pro" w:hAnsi="Myriad Pro"/>
                <w:b/>
                <w:bCs/>
                <w:color w:val="FFFFFF"/>
                <w:sz w:val="18"/>
                <w:szCs w:val="18"/>
              </w:rPr>
            </w:pPr>
            <w:r w:rsidRPr="00560BDF">
              <w:rPr>
                <w:rFonts w:ascii="Myriad Pro" w:hAnsi="Myriad Pro"/>
                <w:b/>
                <w:bCs/>
                <w:color w:val="FFFFFF"/>
                <w:sz w:val="18"/>
                <w:szCs w:val="18"/>
              </w:rPr>
              <w:t>Факт 2016</w:t>
            </w:r>
          </w:p>
        </w:tc>
      </w:tr>
      <w:tr w:rsidR="00A94821" w:rsidRPr="00560BDF" w14:paraId="0AD18146" w14:textId="77777777" w:rsidTr="00371789">
        <w:trPr>
          <w:trHeight w:val="96"/>
        </w:trPr>
        <w:tc>
          <w:tcPr>
            <w:tcW w:w="4957" w:type="dxa"/>
            <w:tcBorders>
              <w:top w:val="single" w:sz="4" w:space="0" w:color="FFFFFF" w:themeColor="background1"/>
            </w:tcBorders>
            <w:vAlign w:val="center"/>
            <w:hideMark/>
          </w:tcPr>
          <w:p w14:paraId="23BCCAE9" w14:textId="77777777" w:rsidR="00A94821" w:rsidRPr="00560BDF" w:rsidRDefault="00A94821" w:rsidP="00371789">
            <w:pPr>
              <w:spacing w:before="20" w:after="20"/>
              <w:rPr>
                <w:rFonts w:ascii="Myriad Pro" w:hAnsi="Myriad Pro" w:cs="Tahoma"/>
                <w:sz w:val="18"/>
                <w:szCs w:val="18"/>
              </w:rPr>
            </w:pPr>
            <w:r w:rsidRPr="00560BDF">
              <w:rPr>
                <w:rFonts w:ascii="Myriad Pro" w:hAnsi="Myriad Pro" w:cs="Tahoma"/>
                <w:sz w:val="18"/>
                <w:szCs w:val="18"/>
              </w:rPr>
              <w:t>Стоимость потерь электроэнергии</w:t>
            </w:r>
          </w:p>
        </w:tc>
        <w:tc>
          <w:tcPr>
            <w:tcW w:w="1361" w:type="dxa"/>
            <w:tcBorders>
              <w:top w:val="single" w:sz="4" w:space="0" w:color="FFFFFF" w:themeColor="background1"/>
            </w:tcBorders>
            <w:shd w:val="clear" w:color="auto" w:fill="FFFFFF"/>
            <w:noWrap/>
            <w:vAlign w:val="center"/>
          </w:tcPr>
          <w:p w14:paraId="1CC1224A" w14:textId="77777777" w:rsidR="00A94821" w:rsidRPr="00560BDF" w:rsidRDefault="00A94821" w:rsidP="00371789">
            <w:pPr>
              <w:spacing w:before="20" w:after="20"/>
              <w:jc w:val="center"/>
              <w:rPr>
                <w:rFonts w:ascii="Myriad Pro" w:hAnsi="Myriad Pro" w:cs="Tahoma"/>
                <w:sz w:val="18"/>
                <w:szCs w:val="18"/>
              </w:rPr>
            </w:pPr>
          </w:p>
        </w:tc>
        <w:tc>
          <w:tcPr>
            <w:tcW w:w="1081" w:type="dxa"/>
            <w:tcBorders>
              <w:top w:val="single" w:sz="4" w:space="0" w:color="FFFFFF" w:themeColor="background1"/>
            </w:tcBorders>
            <w:shd w:val="clear" w:color="auto" w:fill="FFFFFF"/>
            <w:noWrap/>
            <w:vAlign w:val="center"/>
            <w:hideMark/>
          </w:tcPr>
          <w:p w14:paraId="384D3BF6" w14:textId="77777777" w:rsidR="00A94821" w:rsidRPr="00560BDF" w:rsidRDefault="00A94821" w:rsidP="00371789">
            <w:pPr>
              <w:spacing w:before="20" w:after="20"/>
              <w:jc w:val="center"/>
              <w:rPr>
                <w:rFonts w:ascii="Myriad Pro" w:hAnsi="Myriad Pro" w:cs="Tahoma"/>
                <w:sz w:val="18"/>
                <w:szCs w:val="18"/>
              </w:rPr>
            </w:pPr>
            <w:r w:rsidRPr="00560BDF">
              <w:rPr>
                <w:rFonts w:ascii="Myriad Pro" w:hAnsi="Myriad Pro" w:cs="Tahoma"/>
                <w:sz w:val="18"/>
                <w:szCs w:val="18"/>
              </w:rPr>
              <w:t>Тыс. руб.</w:t>
            </w:r>
          </w:p>
        </w:tc>
        <w:tc>
          <w:tcPr>
            <w:tcW w:w="998" w:type="dxa"/>
            <w:tcBorders>
              <w:top w:val="single" w:sz="4" w:space="0" w:color="FFFFFF" w:themeColor="background1"/>
            </w:tcBorders>
            <w:noWrap/>
            <w:vAlign w:val="center"/>
          </w:tcPr>
          <w:p w14:paraId="0602265C" w14:textId="77777777" w:rsidR="00A94821" w:rsidRPr="00560BDF" w:rsidRDefault="00A94821" w:rsidP="00371789">
            <w:pPr>
              <w:spacing w:before="20" w:after="20"/>
              <w:jc w:val="center"/>
              <w:rPr>
                <w:rFonts w:ascii="Myriad Pro" w:hAnsi="Myriad Pro" w:cs="Tahoma"/>
                <w:sz w:val="18"/>
                <w:szCs w:val="18"/>
              </w:rPr>
            </w:pPr>
            <w:r w:rsidRPr="00560BDF">
              <w:rPr>
                <w:rFonts w:ascii="Myriad Pro" w:hAnsi="Myriad Pro" w:cs="Tahoma"/>
                <w:sz w:val="18"/>
                <w:szCs w:val="18"/>
              </w:rPr>
              <w:t>1 197 015</w:t>
            </w:r>
          </w:p>
        </w:tc>
        <w:tc>
          <w:tcPr>
            <w:tcW w:w="992" w:type="dxa"/>
            <w:tcBorders>
              <w:top w:val="single" w:sz="4" w:space="0" w:color="FFFFFF" w:themeColor="background1"/>
            </w:tcBorders>
            <w:noWrap/>
            <w:vAlign w:val="center"/>
          </w:tcPr>
          <w:p w14:paraId="1B8650AB" w14:textId="77777777" w:rsidR="00A94821" w:rsidRPr="00560BDF" w:rsidRDefault="00A94821" w:rsidP="00371789">
            <w:pPr>
              <w:spacing w:before="20" w:after="20"/>
              <w:jc w:val="center"/>
              <w:rPr>
                <w:rFonts w:ascii="Myriad Pro" w:hAnsi="Myriad Pro" w:cs="Tahoma"/>
                <w:sz w:val="18"/>
                <w:szCs w:val="18"/>
              </w:rPr>
            </w:pPr>
            <w:r w:rsidRPr="00560BDF">
              <w:rPr>
                <w:rFonts w:ascii="Myriad Pro" w:hAnsi="Myriad Pro" w:cs="Tahoma"/>
                <w:sz w:val="18"/>
                <w:szCs w:val="18"/>
              </w:rPr>
              <w:t>1 351 797</w:t>
            </w:r>
          </w:p>
        </w:tc>
      </w:tr>
      <w:tr w:rsidR="00A94821" w:rsidRPr="00560BDF" w14:paraId="69CB2F38" w14:textId="77777777" w:rsidTr="00371789">
        <w:trPr>
          <w:trHeight w:val="96"/>
        </w:trPr>
        <w:tc>
          <w:tcPr>
            <w:tcW w:w="4957" w:type="dxa"/>
            <w:vAlign w:val="center"/>
            <w:hideMark/>
          </w:tcPr>
          <w:p w14:paraId="2259030B" w14:textId="77777777" w:rsidR="00A94821" w:rsidRPr="00560BDF" w:rsidRDefault="00A94821" w:rsidP="00371789">
            <w:pPr>
              <w:spacing w:before="20" w:after="20"/>
              <w:rPr>
                <w:rFonts w:ascii="Myriad Pro" w:hAnsi="Myriad Pro" w:cs="Tahoma"/>
                <w:sz w:val="18"/>
                <w:szCs w:val="18"/>
              </w:rPr>
            </w:pPr>
            <w:r w:rsidRPr="00560BDF">
              <w:rPr>
                <w:rFonts w:ascii="Myriad Pro" w:hAnsi="Myriad Pro" w:cs="Tahoma"/>
                <w:sz w:val="18"/>
                <w:szCs w:val="18"/>
              </w:rPr>
              <w:t>Цена покупки электрической энергии (мощности) в целях компенсации потерь электрической энергии в сетях</w:t>
            </w:r>
          </w:p>
        </w:tc>
        <w:tc>
          <w:tcPr>
            <w:tcW w:w="1361" w:type="dxa"/>
            <w:shd w:val="clear" w:color="auto" w:fill="FFFFFF"/>
            <w:noWrap/>
            <w:vAlign w:val="center"/>
            <w:hideMark/>
          </w:tcPr>
          <w:p w14:paraId="4BD681B4" w14:textId="77777777" w:rsidR="00A94821" w:rsidRPr="00560BDF" w:rsidRDefault="00A94821" w:rsidP="00371789">
            <w:pPr>
              <w:spacing w:before="20" w:after="20"/>
              <w:jc w:val="center"/>
              <w:rPr>
                <w:rFonts w:ascii="Myriad Pro" w:hAnsi="Myriad Pro" w:cs="Tahoma"/>
                <w:sz w:val="18"/>
                <w:szCs w:val="18"/>
              </w:rPr>
            </w:pPr>
            <w:r w:rsidRPr="00560BDF">
              <w:rPr>
                <w:rFonts w:ascii="Myriad Pro" w:hAnsi="Myriad Pro" w:cs="Tahoma"/>
                <w:sz w:val="18"/>
                <w:szCs w:val="18"/>
              </w:rPr>
              <w:t>ЦП2016</w:t>
            </w:r>
          </w:p>
        </w:tc>
        <w:tc>
          <w:tcPr>
            <w:tcW w:w="1081" w:type="dxa"/>
            <w:shd w:val="clear" w:color="auto" w:fill="FFFFFF"/>
            <w:noWrap/>
            <w:vAlign w:val="center"/>
            <w:hideMark/>
          </w:tcPr>
          <w:p w14:paraId="7F3AC5E1" w14:textId="77777777" w:rsidR="00A94821" w:rsidRPr="00560BDF" w:rsidRDefault="00A94821" w:rsidP="00371789">
            <w:pPr>
              <w:spacing w:before="20" w:after="20"/>
              <w:jc w:val="center"/>
              <w:rPr>
                <w:rFonts w:ascii="Myriad Pro" w:hAnsi="Myriad Pro" w:cs="Tahoma"/>
                <w:sz w:val="18"/>
                <w:szCs w:val="18"/>
              </w:rPr>
            </w:pPr>
            <w:r w:rsidRPr="00560BDF">
              <w:rPr>
                <w:rFonts w:ascii="Myriad Pro" w:hAnsi="Myriad Pro" w:cs="Tahoma"/>
                <w:sz w:val="18"/>
                <w:szCs w:val="18"/>
              </w:rPr>
              <w:t>руб./МВт*ч</w:t>
            </w:r>
          </w:p>
        </w:tc>
        <w:tc>
          <w:tcPr>
            <w:tcW w:w="998" w:type="dxa"/>
            <w:noWrap/>
            <w:vAlign w:val="center"/>
          </w:tcPr>
          <w:p w14:paraId="0CC653BC" w14:textId="77777777" w:rsidR="00A94821" w:rsidRPr="00560BDF" w:rsidRDefault="00A94821" w:rsidP="00371789">
            <w:pPr>
              <w:spacing w:before="20" w:after="20"/>
              <w:jc w:val="center"/>
              <w:rPr>
                <w:rFonts w:ascii="Myriad Pro" w:hAnsi="Myriad Pro" w:cs="Tahoma"/>
                <w:sz w:val="18"/>
                <w:szCs w:val="18"/>
              </w:rPr>
            </w:pPr>
            <w:r w:rsidRPr="00560BDF">
              <w:rPr>
                <w:rFonts w:ascii="Myriad Pro" w:hAnsi="Myriad Pro" w:cs="Tahoma"/>
                <w:sz w:val="18"/>
                <w:szCs w:val="18"/>
              </w:rPr>
              <w:t>1 752,76</w:t>
            </w:r>
          </w:p>
        </w:tc>
        <w:tc>
          <w:tcPr>
            <w:tcW w:w="992" w:type="dxa"/>
            <w:noWrap/>
            <w:vAlign w:val="center"/>
          </w:tcPr>
          <w:p w14:paraId="2F8704AD" w14:textId="77777777" w:rsidR="00A94821" w:rsidRPr="00560BDF" w:rsidRDefault="00A94821" w:rsidP="00371789">
            <w:pPr>
              <w:spacing w:before="20" w:after="20"/>
              <w:jc w:val="center"/>
              <w:rPr>
                <w:rFonts w:ascii="Myriad Pro" w:hAnsi="Myriad Pro" w:cs="Tahoma"/>
                <w:sz w:val="18"/>
                <w:szCs w:val="18"/>
              </w:rPr>
            </w:pPr>
            <w:r w:rsidRPr="00560BDF">
              <w:rPr>
                <w:rFonts w:ascii="Myriad Pro" w:hAnsi="Myriad Pro" w:cs="Tahoma"/>
                <w:sz w:val="18"/>
                <w:szCs w:val="18"/>
              </w:rPr>
              <w:t>2 071,3</w:t>
            </w:r>
          </w:p>
        </w:tc>
      </w:tr>
      <w:tr w:rsidR="00A94821" w:rsidRPr="00560BDF" w14:paraId="4E63EBE0" w14:textId="77777777" w:rsidTr="00371789">
        <w:trPr>
          <w:trHeight w:val="96"/>
        </w:trPr>
        <w:tc>
          <w:tcPr>
            <w:tcW w:w="4957" w:type="dxa"/>
            <w:shd w:val="clear" w:color="auto" w:fill="FFFFFF"/>
            <w:vAlign w:val="center"/>
            <w:hideMark/>
          </w:tcPr>
          <w:p w14:paraId="32DF7766" w14:textId="77777777" w:rsidR="00A94821" w:rsidRPr="00560BDF" w:rsidRDefault="00A94821" w:rsidP="00371789">
            <w:pPr>
              <w:spacing w:before="20" w:after="20"/>
              <w:rPr>
                <w:rFonts w:ascii="Myriad Pro" w:hAnsi="Myriad Pro" w:cs="Tahoma"/>
                <w:sz w:val="18"/>
                <w:szCs w:val="18"/>
              </w:rPr>
            </w:pPr>
            <w:r w:rsidRPr="00560BDF">
              <w:rPr>
                <w:rFonts w:ascii="Myriad Pro" w:hAnsi="Myriad Pro" w:cs="Tahoma"/>
                <w:sz w:val="18"/>
                <w:szCs w:val="18"/>
              </w:rPr>
              <w:t>Объем отпуска в сеть в 2016 году</w:t>
            </w:r>
          </w:p>
        </w:tc>
        <w:tc>
          <w:tcPr>
            <w:tcW w:w="1361" w:type="dxa"/>
            <w:vAlign w:val="center"/>
            <w:hideMark/>
          </w:tcPr>
          <w:p w14:paraId="41F447CA" w14:textId="77777777" w:rsidR="00A94821" w:rsidRPr="00560BDF" w:rsidRDefault="00A94821" w:rsidP="00371789">
            <w:pPr>
              <w:spacing w:before="20" w:after="20"/>
              <w:jc w:val="center"/>
              <w:rPr>
                <w:rFonts w:ascii="Myriad Pro" w:hAnsi="Myriad Pro" w:cs="Tahoma"/>
                <w:sz w:val="18"/>
                <w:szCs w:val="18"/>
              </w:rPr>
            </w:pPr>
            <w:r w:rsidRPr="00560BDF">
              <w:rPr>
                <w:rFonts w:ascii="Myriad Pro" w:hAnsi="Myriad Pro" w:cs="Tahoma"/>
                <w:sz w:val="18"/>
                <w:szCs w:val="18"/>
              </w:rPr>
              <w:t>ПРф 2016</w:t>
            </w:r>
          </w:p>
        </w:tc>
        <w:tc>
          <w:tcPr>
            <w:tcW w:w="1081" w:type="dxa"/>
            <w:shd w:val="clear" w:color="auto" w:fill="FFFFFF"/>
            <w:noWrap/>
            <w:vAlign w:val="center"/>
            <w:hideMark/>
          </w:tcPr>
          <w:p w14:paraId="5372F203" w14:textId="77777777" w:rsidR="00A94821" w:rsidRPr="00560BDF" w:rsidRDefault="00A94821" w:rsidP="00371789">
            <w:pPr>
              <w:spacing w:before="20" w:after="20"/>
              <w:jc w:val="center"/>
              <w:rPr>
                <w:rFonts w:ascii="Myriad Pro" w:hAnsi="Myriad Pro" w:cs="Tahoma"/>
                <w:sz w:val="18"/>
                <w:szCs w:val="18"/>
              </w:rPr>
            </w:pPr>
            <w:r w:rsidRPr="00560BDF">
              <w:rPr>
                <w:rFonts w:ascii="Myriad Pro" w:hAnsi="Myriad Pro" w:cs="Tahoma"/>
                <w:sz w:val="18"/>
                <w:szCs w:val="18"/>
              </w:rPr>
              <w:t>млн.кВт*ч</w:t>
            </w:r>
          </w:p>
        </w:tc>
        <w:tc>
          <w:tcPr>
            <w:tcW w:w="998" w:type="dxa"/>
            <w:noWrap/>
            <w:vAlign w:val="center"/>
          </w:tcPr>
          <w:p w14:paraId="7BBB50ED" w14:textId="77777777" w:rsidR="00A94821" w:rsidRPr="00560BDF" w:rsidRDefault="007A08F6" w:rsidP="00371789">
            <w:pPr>
              <w:spacing w:before="20" w:after="20"/>
              <w:jc w:val="center"/>
              <w:rPr>
                <w:rFonts w:ascii="Myriad Pro" w:hAnsi="Myriad Pro" w:cs="Tahoma"/>
                <w:sz w:val="18"/>
                <w:szCs w:val="18"/>
              </w:rPr>
            </w:pPr>
            <w:r w:rsidRPr="00560BDF">
              <w:rPr>
                <w:rFonts w:ascii="Myriad Pro" w:hAnsi="Myriad Pro"/>
                <w:sz w:val="18"/>
                <w:szCs w:val="18"/>
              </w:rPr>
              <w:t>5 991,19</w:t>
            </w:r>
          </w:p>
        </w:tc>
        <w:tc>
          <w:tcPr>
            <w:tcW w:w="992" w:type="dxa"/>
            <w:noWrap/>
            <w:vAlign w:val="center"/>
          </w:tcPr>
          <w:p w14:paraId="5C1C8D41" w14:textId="77777777" w:rsidR="00A94821" w:rsidRPr="00560BDF" w:rsidRDefault="00A94821" w:rsidP="00371789">
            <w:pPr>
              <w:spacing w:before="20" w:after="20"/>
              <w:jc w:val="center"/>
              <w:rPr>
                <w:rFonts w:ascii="Myriad Pro" w:hAnsi="Myriad Pro" w:cs="Tahoma"/>
                <w:sz w:val="18"/>
                <w:szCs w:val="18"/>
              </w:rPr>
            </w:pPr>
            <w:r w:rsidRPr="00560BDF">
              <w:rPr>
                <w:rFonts w:ascii="Myriad Pro" w:hAnsi="Myriad Pro" w:cs="Tahoma"/>
                <w:sz w:val="18"/>
                <w:szCs w:val="18"/>
              </w:rPr>
              <w:t>6238,45</w:t>
            </w:r>
          </w:p>
        </w:tc>
      </w:tr>
      <w:tr w:rsidR="00A94821" w:rsidRPr="00560BDF" w14:paraId="20DF5C1B" w14:textId="77777777" w:rsidTr="00371789">
        <w:trPr>
          <w:trHeight w:val="240"/>
        </w:trPr>
        <w:tc>
          <w:tcPr>
            <w:tcW w:w="4957" w:type="dxa"/>
            <w:shd w:val="clear" w:color="auto" w:fill="FFFFFF"/>
            <w:vAlign w:val="center"/>
            <w:hideMark/>
          </w:tcPr>
          <w:p w14:paraId="6A5CD47A" w14:textId="77777777" w:rsidR="00A94821" w:rsidRPr="00560BDF" w:rsidRDefault="00A94821" w:rsidP="00371789">
            <w:pPr>
              <w:spacing w:before="20" w:after="20"/>
              <w:rPr>
                <w:rFonts w:ascii="Myriad Pro" w:hAnsi="Myriad Pro" w:cs="Tahoma"/>
                <w:sz w:val="18"/>
                <w:szCs w:val="18"/>
              </w:rPr>
            </w:pPr>
            <w:r w:rsidRPr="00560BDF">
              <w:rPr>
                <w:rFonts w:ascii="Myriad Pro" w:hAnsi="Myriad Pro" w:cs="Tahoma"/>
                <w:sz w:val="18"/>
                <w:szCs w:val="18"/>
              </w:rPr>
              <w:t>Объем потерь электрической энергии в сетях в 2017 году</w:t>
            </w:r>
          </w:p>
        </w:tc>
        <w:tc>
          <w:tcPr>
            <w:tcW w:w="1361" w:type="dxa"/>
            <w:vAlign w:val="center"/>
            <w:hideMark/>
          </w:tcPr>
          <w:p w14:paraId="06503FF0" w14:textId="77777777" w:rsidR="00A94821" w:rsidRPr="00560BDF" w:rsidRDefault="00A94821" w:rsidP="00371789">
            <w:pPr>
              <w:spacing w:before="20" w:after="20"/>
              <w:jc w:val="center"/>
              <w:rPr>
                <w:rFonts w:ascii="Myriad Pro" w:hAnsi="Myriad Pro" w:cs="Tahoma"/>
                <w:sz w:val="18"/>
                <w:szCs w:val="18"/>
              </w:rPr>
            </w:pPr>
            <w:r w:rsidRPr="00560BDF">
              <w:rPr>
                <w:rFonts w:ascii="Myriad Pro" w:hAnsi="Myriad Pro" w:cs="Tahoma"/>
                <w:sz w:val="18"/>
                <w:szCs w:val="18"/>
              </w:rPr>
              <w:t>Пф 2016</w:t>
            </w:r>
          </w:p>
        </w:tc>
        <w:tc>
          <w:tcPr>
            <w:tcW w:w="1081" w:type="dxa"/>
            <w:shd w:val="clear" w:color="auto" w:fill="FFFFFF"/>
            <w:noWrap/>
            <w:vAlign w:val="center"/>
            <w:hideMark/>
          </w:tcPr>
          <w:p w14:paraId="4FB19814" w14:textId="77777777" w:rsidR="00A94821" w:rsidRPr="00560BDF" w:rsidRDefault="00A94821" w:rsidP="00371789">
            <w:pPr>
              <w:spacing w:before="20" w:after="20"/>
              <w:jc w:val="center"/>
              <w:rPr>
                <w:rFonts w:ascii="Myriad Pro" w:hAnsi="Myriad Pro" w:cs="Tahoma"/>
                <w:sz w:val="18"/>
                <w:szCs w:val="18"/>
              </w:rPr>
            </w:pPr>
            <w:r w:rsidRPr="00560BDF">
              <w:rPr>
                <w:rFonts w:ascii="Myriad Pro" w:hAnsi="Myriad Pro" w:cs="Tahoma"/>
                <w:sz w:val="18"/>
                <w:szCs w:val="18"/>
              </w:rPr>
              <w:t>млн.кВт*ч</w:t>
            </w:r>
          </w:p>
        </w:tc>
        <w:tc>
          <w:tcPr>
            <w:tcW w:w="998" w:type="dxa"/>
            <w:noWrap/>
            <w:vAlign w:val="center"/>
          </w:tcPr>
          <w:p w14:paraId="6B241273" w14:textId="77777777" w:rsidR="00A94821" w:rsidRPr="00560BDF" w:rsidRDefault="00A94821" w:rsidP="00371789">
            <w:pPr>
              <w:spacing w:before="20" w:after="20"/>
              <w:jc w:val="center"/>
              <w:rPr>
                <w:rFonts w:ascii="Myriad Pro" w:hAnsi="Myriad Pro" w:cs="Tahoma"/>
                <w:sz w:val="18"/>
                <w:szCs w:val="18"/>
              </w:rPr>
            </w:pPr>
            <w:r w:rsidRPr="00560BDF">
              <w:rPr>
                <w:rFonts w:ascii="Myriad Pro" w:hAnsi="Myriad Pro" w:cs="Tahoma"/>
                <w:sz w:val="18"/>
                <w:szCs w:val="18"/>
              </w:rPr>
              <w:t>682,933</w:t>
            </w:r>
          </w:p>
        </w:tc>
        <w:tc>
          <w:tcPr>
            <w:tcW w:w="992" w:type="dxa"/>
            <w:noWrap/>
            <w:vAlign w:val="center"/>
          </w:tcPr>
          <w:p w14:paraId="61E4C827" w14:textId="77777777" w:rsidR="00A94821" w:rsidRPr="00560BDF" w:rsidRDefault="00A94821" w:rsidP="00371789">
            <w:pPr>
              <w:spacing w:before="20" w:after="20"/>
              <w:jc w:val="center"/>
              <w:rPr>
                <w:rFonts w:ascii="Myriad Pro" w:hAnsi="Myriad Pro" w:cs="Tahoma"/>
                <w:sz w:val="18"/>
                <w:szCs w:val="18"/>
              </w:rPr>
            </w:pPr>
            <w:r w:rsidRPr="00560BDF">
              <w:rPr>
                <w:rFonts w:ascii="Myriad Pro" w:hAnsi="Myriad Pro" w:cs="Tahoma"/>
                <w:sz w:val="18"/>
                <w:szCs w:val="18"/>
              </w:rPr>
              <w:t>652,633</w:t>
            </w:r>
          </w:p>
        </w:tc>
      </w:tr>
      <w:tr w:rsidR="00A94821" w:rsidRPr="00560BDF" w14:paraId="2C1376EB" w14:textId="77777777" w:rsidTr="00371789">
        <w:trPr>
          <w:trHeight w:val="390"/>
        </w:trPr>
        <w:tc>
          <w:tcPr>
            <w:tcW w:w="4957" w:type="dxa"/>
            <w:shd w:val="clear" w:color="auto" w:fill="FFFFFF"/>
            <w:vAlign w:val="center"/>
          </w:tcPr>
          <w:p w14:paraId="33DD4CC7" w14:textId="77777777" w:rsidR="00A94821" w:rsidRPr="00560BDF" w:rsidRDefault="00A94821" w:rsidP="00371789">
            <w:pPr>
              <w:spacing w:before="20" w:after="20"/>
              <w:rPr>
                <w:rFonts w:ascii="Myriad Pro" w:hAnsi="Myriad Pro" w:cs="Tahoma"/>
                <w:sz w:val="18"/>
                <w:szCs w:val="18"/>
              </w:rPr>
            </w:pPr>
            <w:r w:rsidRPr="00560BDF">
              <w:rPr>
                <w:rFonts w:ascii="Myriad Pro" w:hAnsi="Myriad Pro" w:cs="Tahoma"/>
                <w:b/>
                <w:sz w:val="18"/>
                <w:szCs w:val="18"/>
              </w:rPr>
              <w:t>Корректировка НВВ с учетом изменения полезного отпуска и цен на электрическую энергию, тыс. руб.</w:t>
            </w:r>
          </w:p>
        </w:tc>
        <w:tc>
          <w:tcPr>
            <w:tcW w:w="1361" w:type="dxa"/>
            <w:vAlign w:val="center"/>
          </w:tcPr>
          <w:p w14:paraId="4BD74762" w14:textId="77777777" w:rsidR="00A94821" w:rsidRPr="00560BDF" w:rsidRDefault="00A94821" w:rsidP="00371789">
            <w:pPr>
              <w:spacing w:before="20" w:after="20"/>
              <w:jc w:val="center"/>
              <w:rPr>
                <w:rFonts w:ascii="Myriad Pro" w:hAnsi="Myriad Pro" w:cs="Tahoma"/>
                <w:sz w:val="18"/>
                <w:szCs w:val="18"/>
              </w:rPr>
            </w:pPr>
            <w:r w:rsidRPr="00560BDF">
              <w:rPr>
                <w:rFonts w:ascii="Myriad Pro" w:hAnsi="Myriad Pro" w:cs="Tahoma"/>
                <w:b/>
                <w:sz w:val="18"/>
                <w:szCs w:val="18"/>
              </w:rPr>
              <w:t>ΔКорр</w:t>
            </w:r>
            <w:r w:rsidRPr="00560BDF">
              <w:rPr>
                <w:rFonts w:ascii="Myriad Pro" w:hAnsi="Myriad Pro" w:cs="Tahoma"/>
                <w:b/>
                <w:sz w:val="18"/>
                <w:szCs w:val="18"/>
                <w:lang w:val="en-US"/>
              </w:rPr>
              <w:t xml:space="preserve"> </w:t>
            </w:r>
            <w:r w:rsidRPr="00560BDF">
              <w:rPr>
                <w:rFonts w:ascii="Myriad Pro" w:hAnsi="Myriad Pro" w:cs="Tahoma"/>
                <w:b/>
                <w:sz w:val="18"/>
                <w:szCs w:val="18"/>
                <w:vertAlign w:val="superscript"/>
              </w:rPr>
              <w:t>ЦП</w:t>
            </w:r>
            <w:r w:rsidRPr="00560BDF">
              <w:rPr>
                <w:rFonts w:ascii="Myriad Pro" w:hAnsi="Myriad Pro" w:cs="Tahoma"/>
                <w:b/>
                <w:sz w:val="18"/>
                <w:szCs w:val="18"/>
                <w:vertAlign w:val="subscript"/>
                <w:lang w:val="en-US"/>
              </w:rPr>
              <w:t>i-1</w:t>
            </w:r>
          </w:p>
        </w:tc>
        <w:tc>
          <w:tcPr>
            <w:tcW w:w="1081" w:type="dxa"/>
            <w:shd w:val="clear" w:color="auto" w:fill="FFFFFF"/>
            <w:noWrap/>
            <w:vAlign w:val="center"/>
          </w:tcPr>
          <w:p w14:paraId="1CDA5352" w14:textId="77777777" w:rsidR="00A94821" w:rsidRPr="00560BDF" w:rsidRDefault="00A94821" w:rsidP="00371789">
            <w:pPr>
              <w:spacing w:before="20" w:after="20"/>
              <w:jc w:val="center"/>
              <w:rPr>
                <w:rFonts w:ascii="Myriad Pro" w:hAnsi="Myriad Pro" w:cs="Tahoma"/>
                <w:sz w:val="18"/>
                <w:szCs w:val="18"/>
              </w:rPr>
            </w:pPr>
            <w:r w:rsidRPr="00560BDF">
              <w:rPr>
                <w:rFonts w:ascii="Myriad Pro" w:hAnsi="Myriad Pro" w:cs="Tahoma"/>
                <w:sz w:val="18"/>
                <w:szCs w:val="18"/>
              </w:rPr>
              <w:t>тыс.руб.</w:t>
            </w:r>
          </w:p>
        </w:tc>
        <w:tc>
          <w:tcPr>
            <w:tcW w:w="998" w:type="dxa"/>
            <w:noWrap/>
            <w:vAlign w:val="center"/>
          </w:tcPr>
          <w:p w14:paraId="7EBB26A9" w14:textId="77777777" w:rsidR="00A94821" w:rsidRPr="00560BDF" w:rsidRDefault="00A94821" w:rsidP="00371789">
            <w:pPr>
              <w:spacing w:before="20" w:after="20"/>
              <w:jc w:val="center"/>
              <w:rPr>
                <w:rFonts w:ascii="Myriad Pro" w:hAnsi="Myriad Pro" w:cs="Tahoma"/>
                <w:sz w:val="18"/>
                <w:szCs w:val="18"/>
              </w:rPr>
            </w:pPr>
          </w:p>
        </w:tc>
        <w:tc>
          <w:tcPr>
            <w:tcW w:w="992" w:type="dxa"/>
            <w:noWrap/>
            <w:vAlign w:val="center"/>
          </w:tcPr>
          <w:p w14:paraId="6CC7123C" w14:textId="77777777" w:rsidR="00A94821" w:rsidRPr="00560BDF" w:rsidRDefault="00A94821" w:rsidP="00371789">
            <w:pPr>
              <w:spacing w:before="20" w:after="20"/>
              <w:jc w:val="center"/>
              <w:rPr>
                <w:rFonts w:ascii="Myriad Pro" w:hAnsi="Myriad Pro" w:cs="Tahoma"/>
                <w:sz w:val="18"/>
                <w:szCs w:val="18"/>
              </w:rPr>
            </w:pPr>
            <w:r w:rsidRPr="00560BDF">
              <w:rPr>
                <w:rFonts w:ascii="Myriad Pro" w:hAnsi="Myriad Pro" w:cs="Arial"/>
                <w:b/>
                <w:color w:val="000000"/>
                <w:sz w:val="18"/>
                <w:szCs w:val="18"/>
              </w:rPr>
              <w:t>207 890</w:t>
            </w:r>
          </w:p>
        </w:tc>
      </w:tr>
      <w:tr w:rsidR="00A94821" w:rsidRPr="00560BDF" w14:paraId="68976C5E" w14:textId="77777777" w:rsidTr="00371789">
        <w:trPr>
          <w:trHeight w:val="96"/>
        </w:trPr>
        <w:tc>
          <w:tcPr>
            <w:tcW w:w="4957" w:type="dxa"/>
            <w:shd w:val="clear" w:color="auto" w:fill="FFFFFF"/>
            <w:vAlign w:val="center"/>
            <w:hideMark/>
          </w:tcPr>
          <w:p w14:paraId="01C5D73D" w14:textId="77777777" w:rsidR="00A94821" w:rsidRPr="00560BDF" w:rsidRDefault="00A94821" w:rsidP="00371789">
            <w:pPr>
              <w:spacing w:before="20" w:after="20"/>
              <w:rPr>
                <w:rFonts w:ascii="Myriad Pro" w:hAnsi="Myriad Pro" w:cs="Tahoma"/>
                <w:sz w:val="18"/>
                <w:szCs w:val="18"/>
              </w:rPr>
            </w:pPr>
            <w:r w:rsidRPr="00560BDF">
              <w:rPr>
                <w:rFonts w:ascii="Myriad Pro" w:hAnsi="Myriad Pro" w:cs="Tahoma"/>
                <w:sz w:val="18"/>
                <w:szCs w:val="18"/>
              </w:rPr>
              <w:t>ИПЦ 2017</w:t>
            </w:r>
          </w:p>
        </w:tc>
        <w:tc>
          <w:tcPr>
            <w:tcW w:w="1361" w:type="dxa"/>
            <w:vAlign w:val="center"/>
          </w:tcPr>
          <w:p w14:paraId="1DDEE5AD" w14:textId="77777777" w:rsidR="00A94821" w:rsidRPr="00560BDF" w:rsidRDefault="00A94821" w:rsidP="00371789">
            <w:pPr>
              <w:spacing w:before="20" w:after="20"/>
              <w:jc w:val="center"/>
              <w:rPr>
                <w:rFonts w:ascii="Myriad Pro" w:hAnsi="Myriad Pro" w:cs="Tahoma"/>
                <w:sz w:val="18"/>
                <w:szCs w:val="18"/>
              </w:rPr>
            </w:pPr>
          </w:p>
        </w:tc>
        <w:tc>
          <w:tcPr>
            <w:tcW w:w="1081" w:type="dxa"/>
            <w:shd w:val="clear" w:color="auto" w:fill="FFFFFF"/>
            <w:noWrap/>
            <w:vAlign w:val="center"/>
            <w:hideMark/>
          </w:tcPr>
          <w:p w14:paraId="0B1DDF44" w14:textId="77777777" w:rsidR="00A94821" w:rsidRPr="00560BDF" w:rsidRDefault="00A94821" w:rsidP="00371789">
            <w:pPr>
              <w:spacing w:before="20" w:after="20"/>
              <w:jc w:val="center"/>
              <w:rPr>
                <w:rFonts w:ascii="Myriad Pro" w:hAnsi="Myriad Pro" w:cs="Tahoma"/>
                <w:sz w:val="18"/>
                <w:szCs w:val="18"/>
              </w:rPr>
            </w:pPr>
            <w:r w:rsidRPr="00560BDF">
              <w:rPr>
                <w:rFonts w:ascii="Myriad Pro" w:hAnsi="Myriad Pro" w:cs="Tahoma"/>
                <w:sz w:val="18"/>
                <w:szCs w:val="18"/>
              </w:rPr>
              <w:t>%</w:t>
            </w:r>
          </w:p>
        </w:tc>
        <w:tc>
          <w:tcPr>
            <w:tcW w:w="998" w:type="dxa"/>
            <w:noWrap/>
            <w:vAlign w:val="center"/>
          </w:tcPr>
          <w:p w14:paraId="140AEDC7" w14:textId="77777777" w:rsidR="00A94821" w:rsidRPr="00560BDF" w:rsidRDefault="00A94821" w:rsidP="00371789">
            <w:pPr>
              <w:spacing w:before="20" w:after="20"/>
              <w:jc w:val="center"/>
              <w:rPr>
                <w:rFonts w:ascii="Myriad Pro" w:hAnsi="Myriad Pro" w:cs="Tahoma"/>
                <w:sz w:val="18"/>
                <w:szCs w:val="18"/>
              </w:rPr>
            </w:pPr>
          </w:p>
        </w:tc>
        <w:tc>
          <w:tcPr>
            <w:tcW w:w="992" w:type="dxa"/>
            <w:noWrap/>
            <w:vAlign w:val="center"/>
            <w:hideMark/>
          </w:tcPr>
          <w:p w14:paraId="02509602" w14:textId="77777777" w:rsidR="00A94821" w:rsidRPr="00560BDF" w:rsidRDefault="00A94821" w:rsidP="00371789">
            <w:pPr>
              <w:spacing w:before="20" w:after="20"/>
              <w:jc w:val="center"/>
              <w:rPr>
                <w:rFonts w:ascii="Myriad Pro" w:hAnsi="Myriad Pro" w:cs="Tahoma"/>
                <w:sz w:val="18"/>
                <w:szCs w:val="18"/>
              </w:rPr>
            </w:pPr>
            <w:r w:rsidRPr="00560BDF">
              <w:rPr>
                <w:rFonts w:ascii="Myriad Pro" w:hAnsi="Myriad Pro" w:cs="Tahoma"/>
                <w:sz w:val="18"/>
                <w:szCs w:val="18"/>
              </w:rPr>
              <w:t>4,7</w:t>
            </w:r>
          </w:p>
        </w:tc>
      </w:tr>
      <w:tr w:rsidR="00A94821" w:rsidRPr="00560BDF" w14:paraId="6E0AA6BC" w14:textId="77777777" w:rsidTr="00371789">
        <w:trPr>
          <w:trHeight w:val="96"/>
        </w:trPr>
        <w:tc>
          <w:tcPr>
            <w:tcW w:w="4957" w:type="dxa"/>
            <w:shd w:val="clear" w:color="auto" w:fill="FFFFFF"/>
            <w:vAlign w:val="center"/>
            <w:hideMark/>
          </w:tcPr>
          <w:p w14:paraId="14254159" w14:textId="77777777" w:rsidR="00A94821" w:rsidRPr="00560BDF" w:rsidRDefault="00A94821" w:rsidP="00371789">
            <w:pPr>
              <w:spacing w:before="20" w:after="20"/>
              <w:rPr>
                <w:rFonts w:ascii="Myriad Pro" w:hAnsi="Myriad Pro" w:cs="Tahoma"/>
                <w:sz w:val="18"/>
                <w:szCs w:val="18"/>
              </w:rPr>
            </w:pPr>
            <w:r w:rsidRPr="00560BDF">
              <w:rPr>
                <w:rFonts w:ascii="Myriad Pro" w:hAnsi="Myriad Pro" w:cs="Tahoma"/>
                <w:sz w:val="18"/>
                <w:szCs w:val="18"/>
              </w:rPr>
              <w:t>ИПЦ 2018</w:t>
            </w:r>
          </w:p>
        </w:tc>
        <w:tc>
          <w:tcPr>
            <w:tcW w:w="1361" w:type="dxa"/>
            <w:vAlign w:val="center"/>
          </w:tcPr>
          <w:p w14:paraId="7448ACB9" w14:textId="77777777" w:rsidR="00A94821" w:rsidRPr="00560BDF" w:rsidRDefault="00A94821" w:rsidP="00371789">
            <w:pPr>
              <w:spacing w:before="20" w:after="20"/>
              <w:jc w:val="center"/>
              <w:rPr>
                <w:rFonts w:ascii="Myriad Pro" w:hAnsi="Myriad Pro" w:cs="Tahoma"/>
                <w:sz w:val="18"/>
                <w:szCs w:val="18"/>
              </w:rPr>
            </w:pPr>
          </w:p>
        </w:tc>
        <w:tc>
          <w:tcPr>
            <w:tcW w:w="1081" w:type="dxa"/>
            <w:shd w:val="clear" w:color="auto" w:fill="FFFFFF"/>
            <w:noWrap/>
            <w:vAlign w:val="center"/>
            <w:hideMark/>
          </w:tcPr>
          <w:p w14:paraId="23173AA8" w14:textId="77777777" w:rsidR="00A94821" w:rsidRPr="00560BDF" w:rsidRDefault="00A94821" w:rsidP="00371789">
            <w:pPr>
              <w:spacing w:before="20" w:after="20"/>
              <w:jc w:val="center"/>
              <w:rPr>
                <w:rFonts w:ascii="Myriad Pro" w:hAnsi="Myriad Pro" w:cs="Tahoma"/>
                <w:sz w:val="18"/>
                <w:szCs w:val="18"/>
              </w:rPr>
            </w:pPr>
            <w:r w:rsidRPr="00560BDF">
              <w:rPr>
                <w:rFonts w:ascii="Myriad Pro" w:hAnsi="Myriad Pro" w:cs="Tahoma"/>
                <w:sz w:val="18"/>
                <w:szCs w:val="18"/>
              </w:rPr>
              <w:t>%</w:t>
            </w:r>
          </w:p>
        </w:tc>
        <w:tc>
          <w:tcPr>
            <w:tcW w:w="998" w:type="dxa"/>
            <w:noWrap/>
            <w:vAlign w:val="center"/>
          </w:tcPr>
          <w:p w14:paraId="4D3205D7" w14:textId="77777777" w:rsidR="00A94821" w:rsidRPr="00560BDF" w:rsidRDefault="00A94821" w:rsidP="00371789">
            <w:pPr>
              <w:spacing w:before="20" w:after="20"/>
              <w:jc w:val="center"/>
              <w:rPr>
                <w:rFonts w:ascii="Myriad Pro" w:hAnsi="Myriad Pro" w:cs="Tahoma"/>
                <w:sz w:val="18"/>
                <w:szCs w:val="18"/>
              </w:rPr>
            </w:pPr>
          </w:p>
        </w:tc>
        <w:tc>
          <w:tcPr>
            <w:tcW w:w="992" w:type="dxa"/>
            <w:noWrap/>
            <w:vAlign w:val="center"/>
            <w:hideMark/>
          </w:tcPr>
          <w:p w14:paraId="1316D589" w14:textId="77777777" w:rsidR="00A94821" w:rsidRPr="00560BDF" w:rsidRDefault="00A94821" w:rsidP="00371789">
            <w:pPr>
              <w:spacing w:before="20" w:after="20"/>
              <w:jc w:val="center"/>
              <w:rPr>
                <w:rFonts w:ascii="Myriad Pro" w:hAnsi="Myriad Pro" w:cs="Tahoma"/>
                <w:sz w:val="18"/>
                <w:szCs w:val="18"/>
              </w:rPr>
            </w:pPr>
            <w:r w:rsidRPr="00560BDF">
              <w:rPr>
                <w:rFonts w:ascii="Myriad Pro" w:hAnsi="Myriad Pro" w:cs="Tahoma"/>
                <w:sz w:val="18"/>
                <w:szCs w:val="18"/>
              </w:rPr>
              <w:t>3,7</w:t>
            </w:r>
          </w:p>
        </w:tc>
      </w:tr>
      <w:tr w:rsidR="00A94821" w:rsidRPr="00560BDF" w14:paraId="7AE5869E" w14:textId="77777777" w:rsidTr="00371789">
        <w:trPr>
          <w:trHeight w:val="360"/>
        </w:trPr>
        <w:tc>
          <w:tcPr>
            <w:tcW w:w="4957" w:type="dxa"/>
            <w:shd w:val="clear" w:color="auto" w:fill="D6E3BC" w:themeFill="accent3" w:themeFillTint="66"/>
            <w:noWrap/>
            <w:vAlign w:val="center"/>
            <w:hideMark/>
          </w:tcPr>
          <w:p w14:paraId="29AB5C74" w14:textId="77777777" w:rsidR="00A94821" w:rsidRPr="00560BDF" w:rsidRDefault="00A94821" w:rsidP="00371789">
            <w:pPr>
              <w:spacing w:before="20" w:after="20"/>
              <w:rPr>
                <w:rFonts w:ascii="Myriad Pro" w:hAnsi="Myriad Pro" w:cs="Tahoma"/>
                <w:b/>
                <w:bCs/>
                <w:sz w:val="18"/>
                <w:szCs w:val="18"/>
              </w:rPr>
            </w:pPr>
            <w:r w:rsidRPr="00560BDF">
              <w:rPr>
                <w:rFonts w:ascii="Myriad Pro" w:hAnsi="Myriad Pro" w:cs="Tahoma"/>
                <w:b/>
                <w:bCs/>
                <w:sz w:val="18"/>
                <w:szCs w:val="18"/>
              </w:rPr>
              <w:t>Величина корректировки</w:t>
            </w:r>
          </w:p>
          <w:p w14:paraId="2E06A62F" w14:textId="77777777" w:rsidR="00A94821" w:rsidRPr="00560BDF" w:rsidRDefault="00A94821" w:rsidP="00371789">
            <w:pPr>
              <w:spacing w:before="20" w:after="20"/>
              <w:rPr>
                <w:rFonts w:ascii="Myriad Pro" w:hAnsi="Myriad Pro" w:cs="Tahoma"/>
                <w:b/>
                <w:bCs/>
                <w:sz w:val="18"/>
                <w:szCs w:val="18"/>
              </w:rPr>
            </w:pPr>
            <w:r w:rsidRPr="00560BDF">
              <w:rPr>
                <w:rFonts w:ascii="Myriad Pro" w:hAnsi="Myriad Pro" w:cs="Tahoma"/>
                <w:b/>
                <w:bCs/>
                <w:sz w:val="18"/>
                <w:szCs w:val="18"/>
              </w:rPr>
              <w:t>(с учетом ИПЦ 2017, 2018 гг.)</w:t>
            </w:r>
          </w:p>
        </w:tc>
        <w:tc>
          <w:tcPr>
            <w:tcW w:w="1361" w:type="dxa"/>
            <w:shd w:val="clear" w:color="auto" w:fill="D6E3BC" w:themeFill="accent3" w:themeFillTint="66"/>
            <w:vAlign w:val="center"/>
            <w:hideMark/>
          </w:tcPr>
          <w:p w14:paraId="50221CF5" w14:textId="77777777" w:rsidR="00A94821" w:rsidRPr="00560BDF" w:rsidRDefault="00A94821" w:rsidP="00371789">
            <w:pPr>
              <w:spacing w:before="20" w:after="20"/>
              <w:jc w:val="center"/>
              <w:rPr>
                <w:rFonts w:ascii="Myriad Pro" w:hAnsi="Myriad Pro" w:cs="Tahoma"/>
                <w:b/>
                <w:bCs/>
                <w:sz w:val="18"/>
                <w:szCs w:val="18"/>
              </w:rPr>
            </w:pPr>
            <w:r w:rsidRPr="00560BDF">
              <w:rPr>
                <w:rFonts w:ascii="Myriad Pro" w:hAnsi="Myriad Pro" w:cs="Tahoma"/>
                <w:b/>
                <w:bCs/>
                <w:sz w:val="18"/>
                <w:szCs w:val="18"/>
              </w:rPr>
              <w:t>∆КоррЦП2016</w:t>
            </w:r>
          </w:p>
        </w:tc>
        <w:tc>
          <w:tcPr>
            <w:tcW w:w="1081" w:type="dxa"/>
            <w:shd w:val="clear" w:color="auto" w:fill="D6E3BC" w:themeFill="accent3" w:themeFillTint="66"/>
            <w:noWrap/>
            <w:vAlign w:val="center"/>
            <w:hideMark/>
          </w:tcPr>
          <w:p w14:paraId="47BDD292" w14:textId="77777777" w:rsidR="00A94821" w:rsidRPr="00560BDF" w:rsidRDefault="00A94821" w:rsidP="00371789">
            <w:pPr>
              <w:spacing w:before="20" w:after="20"/>
              <w:jc w:val="center"/>
              <w:rPr>
                <w:rFonts w:ascii="Myriad Pro" w:hAnsi="Myriad Pro" w:cs="Tahoma"/>
                <w:b/>
                <w:bCs/>
                <w:sz w:val="18"/>
                <w:szCs w:val="18"/>
              </w:rPr>
            </w:pPr>
            <w:r w:rsidRPr="00560BDF">
              <w:rPr>
                <w:rFonts w:ascii="Myriad Pro" w:hAnsi="Myriad Pro" w:cs="Tahoma"/>
                <w:b/>
                <w:bCs/>
                <w:sz w:val="18"/>
                <w:szCs w:val="18"/>
              </w:rPr>
              <w:t>тыс.руб.</w:t>
            </w:r>
          </w:p>
        </w:tc>
        <w:tc>
          <w:tcPr>
            <w:tcW w:w="998" w:type="dxa"/>
            <w:shd w:val="clear" w:color="auto" w:fill="D6E3BC" w:themeFill="accent3" w:themeFillTint="66"/>
            <w:noWrap/>
            <w:vAlign w:val="center"/>
            <w:hideMark/>
          </w:tcPr>
          <w:p w14:paraId="584416A3" w14:textId="77777777" w:rsidR="00A94821" w:rsidRPr="00560BDF" w:rsidRDefault="00A94821" w:rsidP="00371789">
            <w:pPr>
              <w:spacing w:before="20" w:after="20"/>
              <w:jc w:val="center"/>
              <w:rPr>
                <w:rFonts w:ascii="Myriad Pro" w:hAnsi="Myriad Pro" w:cs="Tahoma"/>
                <w:b/>
                <w:bCs/>
                <w:sz w:val="18"/>
                <w:szCs w:val="18"/>
              </w:rPr>
            </w:pPr>
            <w:r w:rsidRPr="00560BDF">
              <w:rPr>
                <w:rFonts w:ascii="Myriad Pro" w:hAnsi="Myriad Pro" w:cs="Tahoma"/>
                <w:b/>
                <w:bCs/>
                <w:sz w:val="18"/>
                <w:szCs w:val="18"/>
              </w:rPr>
              <w:t>х</w:t>
            </w:r>
          </w:p>
        </w:tc>
        <w:tc>
          <w:tcPr>
            <w:tcW w:w="992" w:type="dxa"/>
            <w:shd w:val="clear" w:color="auto" w:fill="D6E3BC" w:themeFill="accent3" w:themeFillTint="66"/>
            <w:noWrap/>
            <w:vAlign w:val="center"/>
            <w:hideMark/>
          </w:tcPr>
          <w:p w14:paraId="47253EC3" w14:textId="77777777" w:rsidR="00A94821" w:rsidRPr="00560BDF" w:rsidRDefault="00A94821" w:rsidP="00371789">
            <w:pPr>
              <w:spacing w:before="20" w:after="20"/>
              <w:jc w:val="center"/>
              <w:rPr>
                <w:rFonts w:ascii="Myriad Pro" w:hAnsi="Myriad Pro" w:cs="Tahoma"/>
                <w:b/>
                <w:bCs/>
                <w:sz w:val="18"/>
                <w:szCs w:val="18"/>
              </w:rPr>
            </w:pPr>
            <w:r w:rsidRPr="00560BDF">
              <w:rPr>
                <w:rFonts w:ascii="Myriad Pro" w:hAnsi="Myriad Pro" w:cs="Tahoma"/>
                <w:b/>
                <w:bCs/>
                <w:sz w:val="18"/>
                <w:szCs w:val="18"/>
              </w:rPr>
              <w:t>225 714</w:t>
            </w:r>
          </w:p>
        </w:tc>
      </w:tr>
    </w:tbl>
    <w:p w14:paraId="526A5C0D" w14:textId="77777777" w:rsidR="00A94821" w:rsidRPr="00560BDF" w:rsidRDefault="00A94821" w:rsidP="00A94821">
      <w:pPr>
        <w:spacing w:line="360" w:lineRule="auto"/>
        <w:ind w:firstLine="567"/>
        <w:contextualSpacing/>
        <w:jc w:val="both"/>
        <w:rPr>
          <w:rFonts w:ascii="Myriad Pro" w:hAnsi="Myriad Pro"/>
          <w:color w:val="000000"/>
          <w:sz w:val="26"/>
          <w:szCs w:val="26"/>
          <w:highlight w:val="yellow"/>
        </w:rPr>
      </w:pPr>
    </w:p>
    <w:p w14:paraId="555A33EA"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lastRenderedPageBreak/>
        <w:t xml:space="preserve">По расчету Исполнителя, величина корректировки в связи с отличием фактических цен покупки технологических потерь электрической энергии от установленных при утверждении тарифов на очередной период регулирования составит 225 714 тыс. руб., что на 19 113 тыс. руб. больше показателя </w:t>
      </w:r>
      <w:r>
        <w:rPr>
          <w:rFonts w:ascii="Myriad Pro" w:hAnsi="Myriad Pro"/>
          <w:color w:val="000000"/>
          <w:sz w:val="26"/>
          <w:szCs w:val="26"/>
        </w:rPr>
        <w:t>РСТ </w:t>
      </w:r>
      <w:r w:rsidRPr="00560BDF">
        <w:rPr>
          <w:rFonts w:ascii="Myriad Pro" w:hAnsi="Myriad Pro"/>
          <w:color w:val="000000"/>
          <w:sz w:val="26"/>
          <w:szCs w:val="26"/>
        </w:rPr>
        <w:t xml:space="preserve">Забайкальского края.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36"/>
        <w:gridCol w:w="2336"/>
        <w:gridCol w:w="2336"/>
        <w:gridCol w:w="2336"/>
      </w:tblGrid>
      <w:tr w:rsidR="00A94821" w:rsidRPr="00560BDF" w14:paraId="1E3FAA55" w14:textId="77777777" w:rsidTr="00A94821">
        <w:trPr>
          <w:tblHeader/>
        </w:trPr>
        <w:tc>
          <w:tcPr>
            <w:tcW w:w="12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0868602" w14:textId="77777777" w:rsidR="00A94821" w:rsidRPr="00560BDF" w:rsidRDefault="00A94821" w:rsidP="00A94821">
            <w:pPr>
              <w:jc w:val="center"/>
              <w:rPr>
                <w:rFonts w:ascii="Myriad Pro" w:hAnsi="Myriad Pro"/>
                <w:b/>
                <w:bCs/>
                <w:color w:val="FFFFFF"/>
                <w:sz w:val="18"/>
                <w:szCs w:val="18"/>
              </w:rPr>
            </w:pPr>
            <w:r w:rsidRPr="00560BDF">
              <w:rPr>
                <w:rFonts w:ascii="Myriad Pro" w:hAnsi="Myriad Pro"/>
                <w:b/>
                <w:bCs/>
                <w:color w:val="FFFFFF"/>
                <w:sz w:val="18"/>
                <w:szCs w:val="18"/>
              </w:rPr>
              <w:t>Наименование</w:t>
            </w:r>
          </w:p>
        </w:tc>
        <w:tc>
          <w:tcPr>
            <w:tcW w:w="12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3CFA0B7" w14:textId="77777777" w:rsidR="00A94821" w:rsidRPr="00560BDF" w:rsidRDefault="00A94821" w:rsidP="00A94821">
            <w:pPr>
              <w:jc w:val="center"/>
              <w:rPr>
                <w:rFonts w:ascii="Myriad Pro" w:hAnsi="Myriad Pro"/>
                <w:b/>
                <w:bCs/>
                <w:color w:val="FFFFFF"/>
                <w:sz w:val="18"/>
                <w:szCs w:val="18"/>
              </w:rPr>
            </w:pPr>
            <w:r w:rsidRPr="00560BDF">
              <w:rPr>
                <w:rFonts w:ascii="Myriad Pro" w:hAnsi="Myriad Pro"/>
                <w:b/>
                <w:bCs/>
                <w:color w:val="FFFFFF"/>
                <w:sz w:val="18"/>
                <w:szCs w:val="18"/>
              </w:rPr>
              <w:t xml:space="preserve">Заявлено филиалом </w:t>
            </w:r>
            <w:r>
              <w:rPr>
                <w:rFonts w:ascii="Myriad Pro" w:hAnsi="Myriad Pro"/>
                <w:b/>
                <w:bCs/>
                <w:color w:val="FFFFFF"/>
                <w:sz w:val="18"/>
                <w:szCs w:val="18"/>
              </w:rPr>
              <w:t>ПАО </w:t>
            </w:r>
            <w:r w:rsidRPr="00560BDF">
              <w:rPr>
                <w:rFonts w:ascii="Myriad Pro" w:hAnsi="Myriad Pro"/>
                <w:b/>
                <w:bCs/>
                <w:color w:val="FFFFFF"/>
                <w:sz w:val="18"/>
                <w:szCs w:val="18"/>
              </w:rPr>
              <w:t>«МРСК Сибири»-«Читаэнерго»</w:t>
            </w:r>
          </w:p>
        </w:tc>
        <w:tc>
          <w:tcPr>
            <w:tcW w:w="12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F5569D8" w14:textId="77777777" w:rsidR="00A94821" w:rsidRPr="00560BDF" w:rsidRDefault="00A94821" w:rsidP="00A94821">
            <w:pPr>
              <w:jc w:val="center"/>
              <w:rPr>
                <w:rFonts w:ascii="Myriad Pro" w:hAnsi="Myriad Pro"/>
                <w:b/>
                <w:bCs/>
                <w:color w:val="FFFFFF"/>
                <w:sz w:val="18"/>
                <w:szCs w:val="18"/>
              </w:rPr>
            </w:pPr>
            <w:r w:rsidRPr="00560BDF">
              <w:rPr>
                <w:rFonts w:ascii="Myriad Pro" w:hAnsi="Myriad Pro"/>
                <w:b/>
                <w:bCs/>
                <w:color w:val="FFFFFF"/>
                <w:sz w:val="18"/>
                <w:szCs w:val="18"/>
              </w:rPr>
              <w:t xml:space="preserve">Принято </w:t>
            </w:r>
            <w:r>
              <w:rPr>
                <w:rFonts w:ascii="Myriad Pro" w:hAnsi="Myriad Pro"/>
                <w:b/>
                <w:bCs/>
                <w:color w:val="FFFFFF"/>
                <w:sz w:val="18"/>
                <w:szCs w:val="18"/>
              </w:rPr>
              <w:t>РСТ </w:t>
            </w:r>
            <w:r w:rsidRPr="00560BDF">
              <w:rPr>
                <w:rFonts w:ascii="Myriad Pro" w:hAnsi="Myriad Pro"/>
                <w:b/>
                <w:bCs/>
                <w:color w:val="FFFFFF"/>
                <w:sz w:val="18"/>
                <w:szCs w:val="18"/>
              </w:rPr>
              <w:t>Забайкальского края</w:t>
            </w:r>
          </w:p>
        </w:tc>
        <w:tc>
          <w:tcPr>
            <w:tcW w:w="12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ACA4ED8" w14:textId="77777777" w:rsidR="00A94821" w:rsidRPr="00560BDF" w:rsidRDefault="00A94821" w:rsidP="00A94821">
            <w:pPr>
              <w:jc w:val="center"/>
              <w:rPr>
                <w:rFonts w:ascii="Myriad Pro" w:hAnsi="Myriad Pro"/>
                <w:b/>
                <w:bCs/>
                <w:color w:val="FFFFFF"/>
                <w:sz w:val="18"/>
                <w:szCs w:val="18"/>
              </w:rPr>
            </w:pPr>
            <w:r w:rsidRPr="00560BDF">
              <w:rPr>
                <w:rFonts w:ascii="Myriad Pro" w:hAnsi="Myriad Pro"/>
                <w:b/>
                <w:bCs/>
                <w:color w:val="FFFFFF"/>
                <w:sz w:val="18"/>
                <w:szCs w:val="18"/>
              </w:rPr>
              <w:t>Расчет Исполнителя</w:t>
            </w:r>
          </w:p>
        </w:tc>
      </w:tr>
      <w:tr w:rsidR="00A94821" w:rsidRPr="00560BDF" w14:paraId="18CC7727" w14:textId="77777777" w:rsidTr="00A94821">
        <w:tc>
          <w:tcPr>
            <w:tcW w:w="1250" w:type="pct"/>
            <w:tcBorders>
              <w:top w:val="single" w:sz="4" w:space="0" w:color="FFFFFF" w:themeColor="background1"/>
            </w:tcBorders>
            <w:hideMark/>
          </w:tcPr>
          <w:p w14:paraId="0B764E02" w14:textId="77777777" w:rsidR="00A94821" w:rsidRPr="00560BDF" w:rsidRDefault="00A94821" w:rsidP="00A94821">
            <w:pPr>
              <w:contextualSpacing/>
              <w:jc w:val="both"/>
              <w:rPr>
                <w:rFonts w:ascii="Myriad Pro" w:hAnsi="Myriad Pro"/>
                <w:color w:val="000000"/>
                <w:sz w:val="18"/>
                <w:szCs w:val="18"/>
              </w:rPr>
            </w:pPr>
            <w:r w:rsidRPr="00560BDF">
              <w:rPr>
                <w:rFonts w:ascii="Myriad Pro" w:hAnsi="Myriad Pro"/>
                <w:color w:val="000000"/>
                <w:sz w:val="18"/>
                <w:szCs w:val="18"/>
              </w:rPr>
              <w:t>Сумма, тыс. руб.</w:t>
            </w:r>
          </w:p>
        </w:tc>
        <w:tc>
          <w:tcPr>
            <w:tcW w:w="1250" w:type="pct"/>
            <w:tcBorders>
              <w:top w:val="single" w:sz="4" w:space="0" w:color="FFFFFF" w:themeColor="background1"/>
            </w:tcBorders>
            <w:vAlign w:val="center"/>
            <w:hideMark/>
          </w:tcPr>
          <w:p w14:paraId="549B4F02"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207 863,7</w:t>
            </w:r>
          </w:p>
        </w:tc>
        <w:tc>
          <w:tcPr>
            <w:tcW w:w="1250" w:type="pct"/>
            <w:tcBorders>
              <w:top w:val="single" w:sz="4" w:space="0" w:color="FFFFFF" w:themeColor="background1"/>
            </w:tcBorders>
            <w:vAlign w:val="center"/>
            <w:hideMark/>
          </w:tcPr>
          <w:p w14:paraId="6532E6FA"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206 601,01</w:t>
            </w:r>
          </w:p>
        </w:tc>
        <w:tc>
          <w:tcPr>
            <w:tcW w:w="1250" w:type="pct"/>
            <w:tcBorders>
              <w:top w:val="single" w:sz="4" w:space="0" w:color="FFFFFF" w:themeColor="background1"/>
            </w:tcBorders>
            <w:vAlign w:val="center"/>
            <w:hideMark/>
          </w:tcPr>
          <w:p w14:paraId="6CD3EA32" w14:textId="77777777" w:rsidR="00A94821" w:rsidRPr="00560BDF" w:rsidRDefault="00A94821" w:rsidP="00A94821">
            <w:pPr>
              <w:contextualSpacing/>
              <w:jc w:val="center"/>
              <w:rPr>
                <w:rFonts w:ascii="Myriad Pro" w:hAnsi="Myriad Pro"/>
                <w:color w:val="000000"/>
                <w:sz w:val="18"/>
                <w:szCs w:val="18"/>
              </w:rPr>
            </w:pPr>
            <w:r w:rsidRPr="00560BDF">
              <w:rPr>
                <w:rFonts w:ascii="Myriad Pro" w:hAnsi="Myriad Pro"/>
                <w:color w:val="000000"/>
                <w:sz w:val="18"/>
                <w:szCs w:val="18"/>
              </w:rPr>
              <w:t>207 889,7</w:t>
            </w:r>
          </w:p>
        </w:tc>
      </w:tr>
      <w:tr w:rsidR="00A94821" w:rsidRPr="00560BDF" w14:paraId="32428251" w14:textId="77777777" w:rsidTr="00A94821">
        <w:tc>
          <w:tcPr>
            <w:tcW w:w="1250" w:type="pct"/>
            <w:vAlign w:val="center"/>
            <w:hideMark/>
          </w:tcPr>
          <w:p w14:paraId="7703D7B9" w14:textId="77777777" w:rsidR="00A94821" w:rsidRPr="00560BDF" w:rsidRDefault="00A94821" w:rsidP="00A94821">
            <w:pPr>
              <w:contextualSpacing/>
              <w:jc w:val="both"/>
              <w:rPr>
                <w:rFonts w:ascii="Myriad Pro" w:hAnsi="Myriad Pro"/>
                <w:color w:val="000000"/>
                <w:sz w:val="18"/>
                <w:szCs w:val="18"/>
              </w:rPr>
            </w:pPr>
            <w:r w:rsidRPr="00560BDF">
              <w:rPr>
                <w:rFonts w:ascii="Myriad Pro" w:hAnsi="Myriad Pro" w:cs="Tahoma"/>
                <w:sz w:val="18"/>
                <w:szCs w:val="18"/>
              </w:rPr>
              <w:t>ИПЦ 2017</w:t>
            </w:r>
          </w:p>
        </w:tc>
        <w:tc>
          <w:tcPr>
            <w:tcW w:w="1250" w:type="pct"/>
            <w:vAlign w:val="center"/>
            <w:hideMark/>
          </w:tcPr>
          <w:p w14:paraId="6977DC20" w14:textId="77777777" w:rsidR="00A94821" w:rsidRPr="00560BDF" w:rsidRDefault="00A94821" w:rsidP="00A94821">
            <w:pPr>
              <w:jc w:val="center"/>
              <w:rPr>
                <w:rFonts w:ascii="Myriad Pro" w:hAnsi="Myriad Pro" w:cs="Tahoma"/>
                <w:sz w:val="18"/>
                <w:szCs w:val="18"/>
              </w:rPr>
            </w:pPr>
            <w:r w:rsidRPr="00560BDF">
              <w:rPr>
                <w:rFonts w:ascii="Myriad Pro" w:hAnsi="Myriad Pro" w:cs="Tahoma"/>
                <w:sz w:val="18"/>
                <w:szCs w:val="18"/>
              </w:rPr>
              <w:t>4,7</w:t>
            </w:r>
          </w:p>
        </w:tc>
        <w:tc>
          <w:tcPr>
            <w:tcW w:w="1250" w:type="pct"/>
            <w:vAlign w:val="center"/>
          </w:tcPr>
          <w:p w14:paraId="3644A4A6" w14:textId="77777777" w:rsidR="00A94821" w:rsidRPr="00560BDF" w:rsidRDefault="00A94821" w:rsidP="00A94821">
            <w:pPr>
              <w:contextualSpacing/>
              <w:jc w:val="center"/>
              <w:rPr>
                <w:rFonts w:ascii="Myriad Pro" w:hAnsi="Myriad Pro"/>
                <w:color w:val="000000"/>
                <w:sz w:val="18"/>
                <w:szCs w:val="18"/>
              </w:rPr>
            </w:pPr>
          </w:p>
        </w:tc>
        <w:tc>
          <w:tcPr>
            <w:tcW w:w="1250" w:type="pct"/>
            <w:vAlign w:val="center"/>
            <w:hideMark/>
          </w:tcPr>
          <w:p w14:paraId="026D32CD" w14:textId="77777777" w:rsidR="00A94821" w:rsidRPr="00560BDF" w:rsidRDefault="00A94821" w:rsidP="00A94821">
            <w:pPr>
              <w:contextualSpacing/>
              <w:jc w:val="center"/>
              <w:rPr>
                <w:rFonts w:ascii="Myriad Pro" w:hAnsi="Myriad Pro"/>
                <w:color w:val="000000"/>
                <w:sz w:val="18"/>
                <w:szCs w:val="18"/>
              </w:rPr>
            </w:pPr>
            <w:r w:rsidRPr="00560BDF">
              <w:rPr>
                <w:rFonts w:ascii="Myriad Pro" w:hAnsi="Myriad Pro" w:cs="Tahoma"/>
                <w:sz w:val="18"/>
                <w:szCs w:val="18"/>
              </w:rPr>
              <w:t>4,7</w:t>
            </w:r>
          </w:p>
        </w:tc>
      </w:tr>
      <w:tr w:rsidR="00A94821" w:rsidRPr="00560BDF" w14:paraId="4524EFBB" w14:textId="77777777" w:rsidTr="00A94821">
        <w:tc>
          <w:tcPr>
            <w:tcW w:w="1250" w:type="pct"/>
            <w:vAlign w:val="center"/>
            <w:hideMark/>
          </w:tcPr>
          <w:p w14:paraId="3C8E3ED6" w14:textId="77777777" w:rsidR="00A94821" w:rsidRPr="00560BDF" w:rsidRDefault="00A94821" w:rsidP="00A94821">
            <w:pPr>
              <w:contextualSpacing/>
              <w:jc w:val="both"/>
              <w:rPr>
                <w:rFonts w:ascii="Myriad Pro" w:hAnsi="Myriad Pro"/>
                <w:color w:val="000000"/>
                <w:sz w:val="18"/>
                <w:szCs w:val="18"/>
              </w:rPr>
            </w:pPr>
            <w:r w:rsidRPr="00560BDF">
              <w:rPr>
                <w:rFonts w:ascii="Myriad Pro" w:hAnsi="Myriad Pro" w:cs="Tahoma"/>
                <w:sz w:val="18"/>
                <w:szCs w:val="18"/>
              </w:rPr>
              <w:t>ИПЦ 2018</w:t>
            </w:r>
          </w:p>
        </w:tc>
        <w:tc>
          <w:tcPr>
            <w:tcW w:w="1250" w:type="pct"/>
            <w:vAlign w:val="center"/>
            <w:hideMark/>
          </w:tcPr>
          <w:p w14:paraId="380D6751" w14:textId="77777777" w:rsidR="00A94821" w:rsidRPr="00560BDF" w:rsidRDefault="008850E0" w:rsidP="00A94821">
            <w:pPr>
              <w:jc w:val="center"/>
              <w:rPr>
                <w:rFonts w:ascii="Myriad Pro" w:hAnsi="Myriad Pro" w:cs="Tahoma"/>
                <w:sz w:val="18"/>
                <w:szCs w:val="18"/>
              </w:rPr>
            </w:pPr>
            <w:r>
              <w:rPr>
                <w:rFonts w:ascii="Myriad Pro" w:hAnsi="Myriad Pro" w:cs="Tahoma"/>
                <w:sz w:val="18"/>
                <w:szCs w:val="18"/>
              </w:rPr>
              <w:t>4,0</w:t>
            </w:r>
          </w:p>
        </w:tc>
        <w:tc>
          <w:tcPr>
            <w:tcW w:w="1250" w:type="pct"/>
            <w:vAlign w:val="center"/>
          </w:tcPr>
          <w:p w14:paraId="75416484" w14:textId="77777777" w:rsidR="00A94821" w:rsidRPr="00560BDF" w:rsidRDefault="00A94821" w:rsidP="00A94821">
            <w:pPr>
              <w:contextualSpacing/>
              <w:jc w:val="center"/>
              <w:rPr>
                <w:rFonts w:ascii="Myriad Pro" w:hAnsi="Myriad Pro"/>
                <w:color w:val="000000"/>
                <w:sz w:val="18"/>
                <w:szCs w:val="18"/>
              </w:rPr>
            </w:pPr>
          </w:p>
        </w:tc>
        <w:tc>
          <w:tcPr>
            <w:tcW w:w="1250" w:type="pct"/>
            <w:vAlign w:val="center"/>
            <w:hideMark/>
          </w:tcPr>
          <w:p w14:paraId="68BA10D7" w14:textId="77777777" w:rsidR="00A94821" w:rsidRPr="00560BDF" w:rsidRDefault="00A94821" w:rsidP="00A94821">
            <w:pPr>
              <w:contextualSpacing/>
              <w:jc w:val="center"/>
              <w:rPr>
                <w:rFonts w:ascii="Myriad Pro" w:hAnsi="Myriad Pro"/>
                <w:color w:val="000000"/>
                <w:sz w:val="18"/>
                <w:szCs w:val="18"/>
              </w:rPr>
            </w:pPr>
            <w:r w:rsidRPr="00560BDF">
              <w:rPr>
                <w:rFonts w:ascii="Myriad Pro" w:hAnsi="Myriad Pro" w:cs="Tahoma"/>
                <w:sz w:val="18"/>
                <w:szCs w:val="18"/>
              </w:rPr>
              <w:t>3,7</w:t>
            </w:r>
          </w:p>
        </w:tc>
      </w:tr>
      <w:tr w:rsidR="00A94821" w:rsidRPr="00560BDF" w14:paraId="046AF0E8" w14:textId="77777777" w:rsidTr="00A94821">
        <w:tc>
          <w:tcPr>
            <w:tcW w:w="1250" w:type="pct"/>
            <w:shd w:val="clear" w:color="auto" w:fill="D6E3BC" w:themeFill="accent3" w:themeFillTint="66"/>
            <w:hideMark/>
          </w:tcPr>
          <w:p w14:paraId="350DBACA" w14:textId="77777777" w:rsidR="00A94821" w:rsidRPr="00560BDF" w:rsidRDefault="00A94821" w:rsidP="00A94821">
            <w:pPr>
              <w:contextualSpacing/>
              <w:jc w:val="both"/>
              <w:rPr>
                <w:rFonts w:ascii="Myriad Pro" w:hAnsi="Myriad Pro"/>
                <w:color w:val="000000"/>
                <w:sz w:val="18"/>
                <w:szCs w:val="18"/>
              </w:rPr>
            </w:pPr>
            <w:r w:rsidRPr="00560BDF">
              <w:rPr>
                <w:rFonts w:ascii="Myriad Pro" w:hAnsi="Myriad Pro"/>
                <w:color w:val="000000"/>
                <w:sz w:val="18"/>
                <w:szCs w:val="18"/>
              </w:rPr>
              <w:t>Сумма с учетом ИПЦ, тыс. руб.</w:t>
            </w:r>
          </w:p>
        </w:tc>
        <w:tc>
          <w:tcPr>
            <w:tcW w:w="1250" w:type="pct"/>
            <w:shd w:val="clear" w:color="auto" w:fill="D6E3BC" w:themeFill="accent3" w:themeFillTint="66"/>
            <w:vAlign w:val="center"/>
            <w:hideMark/>
          </w:tcPr>
          <w:p w14:paraId="6AC3B9C3" w14:textId="77777777" w:rsidR="00A94821" w:rsidRPr="00560BDF" w:rsidRDefault="008850E0" w:rsidP="00A94821">
            <w:pPr>
              <w:jc w:val="center"/>
              <w:rPr>
                <w:rFonts w:ascii="Myriad Pro" w:hAnsi="Myriad Pro" w:cs="Tahoma"/>
                <w:sz w:val="18"/>
                <w:szCs w:val="18"/>
              </w:rPr>
            </w:pPr>
            <w:r w:rsidRPr="008850E0">
              <w:rPr>
                <w:rFonts w:ascii="Myriad Pro" w:hAnsi="Myriad Pro" w:cs="Tahoma"/>
                <w:sz w:val="18"/>
                <w:szCs w:val="18"/>
              </w:rPr>
              <w:t>226338,63</w:t>
            </w:r>
          </w:p>
        </w:tc>
        <w:tc>
          <w:tcPr>
            <w:tcW w:w="1250" w:type="pct"/>
            <w:shd w:val="clear" w:color="auto" w:fill="D6E3BC" w:themeFill="accent3" w:themeFillTint="66"/>
            <w:vAlign w:val="center"/>
          </w:tcPr>
          <w:p w14:paraId="71BA5AA2" w14:textId="77777777" w:rsidR="00A94821" w:rsidRPr="00560BDF" w:rsidRDefault="00A94821" w:rsidP="00A94821">
            <w:pPr>
              <w:contextualSpacing/>
              <w:jc w:val="center"/>
              <w:rPr>
                <w:rFonts w:ascii="Myriad Pro" w:hAnsi="Myriad Pro"/>
                <w:color w:val="000000"/>
                <w:sz w:val="18"/>
                <w:szCs w:val="18"/>
              </w:rPr>
            </w:pPr>
          </w:p>
        </w:tc>
        <w:tc>
          <w:tcPr>
            <w:tcW w:w="1250" w:type="pct"/>
            <w:shd w:val="clear" w:color="auto" w:fill="D6E3BC" w:themeFill="accent3" w:themeFillTint="66"/>
            <w:vAlign w:val="center"/>
            <w:hideMark/>
          </w:tcPr>
          <w:p w14:paraId="1533EF2B" w14:textId="77777777" w:rsidR="00A94821" w:rsidRPr="00560BDF" w:rsidRDefault="00A94821" w:rsidP="00A94821">
            <w:pPr>
              <w:contextualSpacing/>
              <w:jc w:val="center"/>
              <w:rPr>
                <w:rFonts w:ascii="Myriad Pro" w:hAnsi="Myriad Pro"/>
                <w:color w:val="000000"/>
                <w:sz w:val="18"/>
                <w:szCs w:val="18"/>
              </w:rPr>
            </w:pPr>
            <w:r w:rsidRPr="00560BDF">
              <w:rPr>
                <w:rFonts w:ascii="Myriad Pro" w:hAnsi="Myriad Pro"/>
                <w:color w:val="000000"/>
                <w:sz w:val="18"/>
                <w:szCs w:val="18"/>
              </w:rPr>
              <w:t>225 714</w:t>
            </w:r>
          </w:p>
        </w:tc>
      </w:tr>
      <w:tr w:rsidR="00A94821" w:rsidRPr="00560BDF" w14:paraId="563AE921" w14:textId="77777777" w:rsidTr="00A94821">
        <w:tc>
          <w:tcPr>
            <w:tcW w:w="3750" w:type="pct"/>
            <w:gridSpan w:val="3"/>
            <w:hideMark/>
          </w:tcPr>
          <w:p w14:paraId="15A8B52C" w14:textId="77777777" w:rsidR="00A94821" w:rsidRPr="00560BDF" w:rsidRDefault="00A94821" w:rsidP="00A94821">
            <w:pPr>
              <w:contextualSpacing/>
              <w:jc w:val="both"/>
              <w:rPr>
                <w:rFonts w:ascii="Myriad Pro" w:hAnsi="Myriad Pro"/>
                <w:color w:val="000000"/>
                <w:sz w:val="18"/>
                <w:szCs w:val="18"/>
              </w:rPr>
            </w:pPr>
            <w:r w:rsidRPr="00560BDF">
              <w:rPr>
                <w:rFonts w:ascii="Myriad Pro" w:hAnsi="Myriad Pro"/>
                <w:color w:val="000000"/>
                <w:sz w:val="18"/>
                <w:szCs w:val="18"/>
              </w:rPr>
              <w:t>Отклонение от установленной величины</w:t>
            </w:r>
          </w:p>
          <w:p w14:paraId="043B1801" w14:textId="77777777" w:rsidR="00A94821" w:rsidRPr="00560BDF" w:rsidRDefault="00A94821" w:rsidP="00A94821">
            <w:pPr>
              <w:contextualSpacing/>
              <w:jc w:val="both"/>
              <w:rPr>
                <w:rFonts w:ascii="Myriad Pro" w:hAnsi="Myriad Pro"/>
                <w:color w:val="000000"/>
                <w:sz w:val="18"/>
                <w:szCs w:val="18"/>
              </w:rPr>
            </w:pPr>
            <w:r w:rsidRPr="00560BDF">
              <w:rPr>
                <w:rFonts w:ascii="Myriad Pro" w:hAnsi="Myriad Pro"/>
                <w:color w:val="000000"/>
                <w:sz w:val="18"/>
                <w:szCs w:val="18"/>
              </w:rPr>
              <w:t>(+) – необоснованно не учтенная</w:t>
            </w:r>
          </w:p>
          <w:p w14:paraId="6A14889F" w14:textId="77777777" w:rsidR="00A94821" w:rsidRPr="00560BDF" w:rsidRDefault="00A94821" w:rsidP="00A94821">
            <w:pPr>
              <w:contextualSpacing/>
              <w:jc w:val="both"/>
              <w:rPr>
                <w:rFonts w:ascii="Myriad Pro" w:hAnsi="Myriad Pro"/>
                <w:color w:val="000000"/>
                <w:sz w:val="18"/>
                <w:szCs w:val="18"/>
              </w:rPr>
            </w:pPr>
            <w:r w:rsidRPr="00560BDF">
              <w:rPr>
                <w:rFonts w:ascii="Myriad Pro" w:hAnsi="Myriad Pro"/>
                <w:color w:val="000000"/>
                <w:sz w:val="18"/>
                <w:szCs w:val="18"/>
              </w:rPr>
              <w:t>(-) – излишне установленная</w:t>
            </w:r>
          </w:p>
        </w:tc>
        <w:tc>
          <w:tcPr>
            <w:tcW w:w="1250" w:type="pct"/>
            <w:vAlign w:val="center"/>
            <w:hideMark/>
          </w:tcPr>
          <w:p w14:paraId="30CA26B0" w14:textId="77777777" w:rsidR="00A94821" w:rsidRPr="00560BDF" w:rsidRDefault="00A94821" w:rsidP="00A94821">
            <w:pPr>
              <w:contextualSpacing/>
              <w:jc w:val="center"/>
              <w:rPr>
                <w:rFonts w:ascii="Myriad Pro" w:hAnsi="Myriad Pro"/>
                <w:color w:val="000000"/>
                <w:sz w:val="18"/>
                <w:szCs w:val="18"/>
              </w:rPr>
            </w:pPr>
            <w:r w:rsidRPr="00560BDF">
              <w:rPr>
                <w:rFonts w:ascii="Myriad Pro" w:hAnsi="Myriad Pro"/>
                <w:color w:val="000000"/>
                <w:sz w:val="18"/>
                <w:szCs w:val="18"/>
              </w:rPr>
              <w:t>+19 113</w:t>
            </w:r>
          </w:p>
        </w:tc>
      </w:tr>
    </w:tbl>
    <w:p w14:paraId="2D0E83DC" w14:textId="3CC49016" w:rsidR="00A94821" w:rsidRDefault="00A94821" w:rsidP="00A94821">
      <w:pPr>
        <w:rPr>
          <w:rFonts w:ascii="Myriad Pro" w:hAnsi="Myriad Pro"/>
        </w:rPr>
      </w:pPr>
    </w:p>
    <w:p w14:paraId="5BD86FC3" w14:textId="77777777" w:rsidR="00371789" w:rsidRPr="00560BDF" w:rsidRDefault="00371789" w:rsidP="00A94821">
      <w:pPr>
        <w:rPr>
          <w:rFonts w:ascii="Myriad Pro" w:hAnsi="Myriad Pro"/>
        </w:rPr>
      </w:pPr>
    </w:p>
    <w:p w14:paraId="20E565D7" w14:textId="77777777" w:rsidR="00A94821" w:rsidRPr="00560BDF" w:rsidRDefault="00A94821" w:rsidP="00A94821">
      <w:pPr>
        <w:pStyle w:val="3"/>
        <w:numPr>
          <w:ilvl w:val="2"/>
          <w:numId w:val="11"/>
        </w:numPr>
        <w:spacing w:line="360" w:lineRule="auto"/>
        <w:ind w:left="0" w:firstLine="0"/>
        <w:jc w:val="both"/>
        <w:rPr>
          <w:rFonts w:ascii="Myriad Pro" w:hAnsi="Myriad Pro"/>
          <w:b/>
          <w:color w:val="4F6228"/>
          <w:sz w:val="28"/>
          <w:szCs w:val="28"/>
        </w:rPr>
      </w:pPr>
      <w:bookmarkStart w:id="69" w:name="_Toc63420617"/>
      <w:r w:rsidRPr="00560BDF">
        <w:rPr>
          <w:rFonts w:ascii="Myriad Pro" w:hAnsi="Myriad Pro"/>
          <w:b/>
          <w:color w:val="4F6228"/>
          <w:sz w:val="28"/>
          <w:szCs w:val="28"/>
        </w:rPr>
        <w:t>Экспертиза обоснованности корректировки необходимой валовой выручки в связи с изменением (неисполнением) инвестиционной программы за 2016 год.</w:t>
      </w:r>
      <w:bookmarkEnd w:id="69"/>
    </w:p>
    <w:p w14:paraId="1B80B78F" w14:textId="77777777" w:rsidR="00A94821" w:rsidRPr="00560BDF" w:rsidRDefault="00A94821" w:rsidP="00A94821">
      <w:pPr>
        <w:spacing w:line="360" w:lineRule="auto"/>
        <w:ind w:firstLine="567"/>
        <w:jc w:val="both"/>
        <w:rPr>
          <w:rFonts w:ascii="Myriad Pro" w:hAnsi="Myriad Pro"/>
          <w:sz w:val="26"/>
          <w:szCs w:val="26"/>
        </w:rPr>
      </w:pPr>
      <w:r w:rsidRPr="00560BDF">
        <w:rPr>
          <w:rFonts w:ascii="Myriad Pro" w:hAnsi="Myriad Pro"/>
          <w:sz w:val="26"/>
          <w:szCs w:val="26"/>
        </w:rPr>
        <w:t xml:space="preserve">Согласно постановлению Правительства Российской Федерации от 27.06.2013 </w:t>
      </w:r>
      <w:r>
        <w:rPr>
          <w:rFonts w:ascii="Myriad Pro" w:hAnsi="Myriad Pro"/>
          <w:sz w:val="26"/>
          <w:szCs w:val="26"/>
        </w:rPr>
        <w:t>№ </w:t>
      </w:r>
      <w:r w:rsidRPr="00560BDF">
        <w:rPr>
          <w:rFonts w:ascii="Myriad Pro" w:hAnsi="Myriad Pro"/>
          <w:sz w:val="26"/>
          <w:szCs w:val="26"/>
        </w:rPr>
        <w:t>543 «О государственном контроле (надзоре) в области регулируемых государством цен (тарифов), а также изменении и признании утратившими силу некоторых актов Правительства Российской Федерации» органом регулирования осуществляется систематическое наблюдение и анализ в рамках процедуры рассмотрения дел об установлении цен (тарифов) в сфере электроэнергетики.</w:t>
      </w:r>
    </w:p>
    <w:p w14:paraId="340EA33F" w14:textId="77777777" w:rsidR="00A94821" w:rsidRPr="00560BDF" w:rsidRDefault="00A94821" w:rsidP="00A94821">
      <w:pPr>
        <w:spacing w:line="360" w:lineRule="auto"/>
        <w:ind w:firstLine="567"/>
        <w:jc w:val="both"/>
        <w:rPr>
          <w:rFonts w:ascii="Myriad Pro" w:hAnsi="Myriad Pro"/>
          <w:sz w:val="26"/>
          <w:szCs w:val="26"/>
        </w:rPr>
      </w:pPr>
      <w:r w:rsidRPr="00560BDF">
        <w:rPr>
          <w:rFonts w:ascii="Myriad Pro" w:hAnsi="Myriad Pro"/>
          <w:sz w:val="26"/>
          <w:szCs w:val="26"/>
        </w:rPr>
        <w:t xml:space="preserve">В пределах полномочий регулятором проводится анализ соответствия представленных организацией первичных документов отчету по форме </w:t>
      </w:r>
      <w:hyperlink r:id="rId106" w:history="1">
        <w:r w:rsidRPr="00560BDF">
          <w:rPr>
            <w:rFonts w:ascii="Myriad Pro" w:hAnsi="Myriad Pro"/>
            <w:sz w:val="26"/>
            <w:szCs w:val="26"/>
          </w:rPr>
          <w:t>приказ</w:t>
        </w:r>
      </w:hyperlink>
      <w:r w:rsidRPr="00560BDF">
        <w:rPr>
          <w:rFonts w:ascii="Myriad Pro" w:hAnsi="Myriad Pro"/>
          <w:sz w:val="26"/>
          <w:szCs w:val="26"/>
        </w:rPr>
        <w:t xml:space="preserve">а ФСТ России от 20.02.2014 года </w:t>
      </w:r>
      <w:r>
        <w:rPr>
          <w:rFonts w:ascii="Myriad Pro" w:hAnsi="Myriad Pro"/>
          <w:sz w:val="26"/>
          <w:szCs w:val="26"/>
        </w:rPr>
        <w:t>№ </w:t>
      </w:r>
      <w:r w:rsidRPr="00560BDF">
        <w:rPr>
          <w:rFonts w:ascii="Myriad Pro" w:hAnsi="Myriad Pro"/>
          <w:sz w:val="26"/>
          <w:szCs w:val="26"/>
        </w:rPr>
        <w:t xml:space="preserve">202-э «Об утверждении формы отчета об использовании инвестиционных ресурсов, включенных в регулируемые государством цены (тарифы) в сфере электроэнергетики и в сфере теплоснабжения». Результаты исполнения инвестиционной программы отражаются в отчете о проведении систематического наблюдения и анализа за использованием инвестиционных ресурсов, включенных в регулируемые цены (тарифы) в сфере электроэнергетики. Отчет о проведении систематического наблюдения и анализа за использованием инвестиционных ресурсов, включенных </w:t>
      </w:r>
      <w:r w:rsidRPr="00560BDF">
        <w:rPr>
          <w:rFonts w:ascii="Myriad Pro" w:hAnsi="Myriad Pro"/>
          <w:sz w:val="26"/>
          <w:szCs w:val="26"/>
        </w:rPr>
        <w:lastRenderedPageBreak/>
        <w:t>в регулируемые государством цены (тарифы) в сфере электроэнергетики, подписывается руководителем или заместителем руководителя органа исполнительной власти субъекта Российской Федерации в области государственного регулирования тарифов до принятия решения об установлении цен (тарифов) и прилагается к делу об установлении цен (тарифов).</w:t>
      </w:r>
    </w:p>
    <w:p w14:paraId="30996781" w14:textId="77777777" w:rsidR="00A94821" w:rsidRPr="00560BDF" w:rsidRDefault="00A94821" w:rsidP="00A94821">
      <w:pPr>
        <w:spacing w:line="360" w:lineRule="auto"/>
        <w:ind w:firstLine="567"/>
        <w:jc w:val="both"/>
        <w:rPr>
          <w:rFonts w:ascii="Myriad Pro" w:eastAsia="Calibri" w:hAnsi="Myriad Pro"/>
          <w:color w:val="000000" w:themeColor="text1"/>
          <w:sz w:val="26"/>
          <w:szCs w:val="26"/>
        </w:rPr>
      </w:pPr>
      <w:r w:rsidRPr="00560BDF">
        <w:rPr>
          <w:rFonts w:ascii="Myriad Pro" w:eastAsia="Calibri" w:hAnsi="Myriad Pro"/>
          <w:color w:val="000000" w:themeColor="text1"/>
          <w:sz w:val="26"/>
          <w:szCs w:val="26"/>
        </w:rPr>
        <w:t xml:space="preserve">Проводимый органами регулирования анализ инвестиционных программ территориальных сетевых организаций и осуществляемые корректировки необходимой валовой выручки в обязательном порядке должны быть отражены в протоколах заседаний коллегиальных органов и экспертных заключениях по установлению цен (тарифов) в соответствии с пунктами 23, 26, 28 Правил государственного регулирования (пересмотра, применения) цен (тарифов) в электроэнергетике, утвержденных постановлением Правительства Российской Федерации от 29.12.2011 </w:t>
      </w:r>
      <w:r>
        <w:rPr>
          <w:rFonts w:ascii="Myriad Pro" w:eastAsia="Calibri" w:hAnsi="Myriad Pro"/>
          <w:color w:val="000000" w:themeColor="text1"/>
          <w:sz w:val="26"/>
          <w:szCs w:val="26"/>
        </w:rPr>
        <w:t>№ </w:t>
      </w:r>
      <w:r w:rsidRPr="00560BDF">
        <w:rPr>
          <w:rFonts w:ascii="Myriad Pro" w:eastAsia="Calibri" w:hAnsi="Myriad Pro"/>
          <w:color w:val="000000" w:themeColor="text1"/>
          <w:sz w:val="26"/>
          <w:szCs w:val="26"/>
        </w:rPr>
        <w:t>1178.</w:t>
      </w:r>
    </w:p>
    <w:p w14:paraId="08247B83" w14:textId="77777777" w:rsidR="00A94821" w:rsidRPr="00560BDF" w:rsidRDefault="00A94821" w:rsidP="00A94821">
      <w:pPr>
        <w:spacing w:line="360" w:lineRule="auto"/>
        <w:ind w:firstLine="567"/>
        <w:jc w:val="both"/>
        <w:rPr>
          <w:rFonts w:ascii="Myriad Pro" w:eastAsia="Calibri" w:hAnsi="Myriad Pro"/>
          <w:color w:val="000000" w:themeColor="text1"/>
          <w:sz w:val="26"/>
          <w:szCs w:val="26"/>
        </w:rPr>
      </w:pPr>
      <w:r w:rsidRPr="00560BDF">
        <w:rPr>
          <w:rFonts w:ascii="Myriad Pro" w:eastAsia="Calibri" w:hAnsi="Myriad Pro"/>
          <w:color w:val="000000" w:themeColor="text1"/>
          <w:sz w:val="26"/>
          <w:szCs w:val="26"/>
        </w:rPr>
        <w:t>Действующим законодательством в области государственного регулирования цен (тарифов) не предусмотрена возможность учета органами регулирования в необходимой валовой выручке ТСО расходов на выполнение мероприятий инвестиционных программ в размере, превышающем величину средств, определенных в утвержденной в установленном порядке инвестиционной программе.</w:t>
      </w:r>
    </w:p>
    <w:p w14:paraId="7AA2F42D" w14:textId="77777777" w:rsidR="00A94821" w:rsidRPr="00560BDF" w:rsidRDefault="00A94821" w:rsidP="00A94821">
      <w:pPr>
        <w:spacing w:line="360" w:lineRule="auto"/>
        <w:ind w:firstLine="567"/>
        <w:jc w:val="both"/>
        <w:rPr>
          <w:rFonts w:ascii="Myriad Pro" w:eastAsia="Calibri" w:hAnsi="Myriad Pro"/>
          <w:color w:val="000000" w:themeColor="text1"/>
          <w:sz w:val="26"/>
          <w:szCs w:val="26"/>
        </w:rPr>
      </w:pPr>
      <w:r w:rsidRPr="00560BDF">
        <w:rPr>
          <w:rFonts w:ascii="Myriad Pro" w:eastAsia="Calibri" w:hAnsi="Myriad Pro"/>
          <w:color w:val="000000" w:themeColor="text1"/>
          <w:sz w:val="26"/>
          <w:szCs w:val="26"/>
        </w:rPr>
        <w:t>При обнаружении фактов финансирования мероприятий, не включенных в утвержденные в установленном порядке инвестиционные программы ТСО, указанные расходы ТСО расцениваются органом регулирования тарифов как нецелевое использование средств, учтенных в необходимой валовой выручке.</w:t>
      </w:r>
    </w:p>
    <w:p w14:paraId="587E6D43" w14:textId="77777777" w:rsidR="00A94821" w:rsidRPr="00560BDF" w:rsidRDefault="00A94821" w:rsidP="00A94821">
      <w:pPr>
        <w:spacing w:line="360" w:lineRule="auto"/>
        <w:ind w:firstLine="567"/>
        <w:jc w:val="both"/>
        <w:rPr>
          <w:rFonts w:ascii="Myriad Pro" w:eastAsia="Calibri" w:hAnsi="Myriad Pro"/>
          <w:color w:val="000000" w:themeColor="text1"/>
          <w:sz w:val="26"/>
          <w:szCs w:val="26"/>
        </w:rPr>
      </w:pPr>
      <w:r w:rsidRPr="00560BDF">
        <w:rPr>
          <w:rFonts w:ascii="Myriad Pro" w:eastAsia="Calibri" w:hAnsi="Myriad Pro"/>
          <w:color w:val="000000" w:themeColor="text1"/>
          <w:sz w:val="26"/>
          <w:szCs w:val="26"/>
        </w:rPr>
        <w:t xml:space="preserve">Таким образом, регулятором в необходимой валовой выручке не учитываются расходы, превышающие плановую величину и неучтенные в утвержденной ИП. Данная позиция отражена в разъяснительном письме ФАС России от 20.04.2018 </w:t>
      </w:r>
      <w:r>
        <w:rPr>
          <w:rFonts w:ascii="Myriad Pro" w:eastAsia="Calibri" w:hAnsi="Myriad Pro"/>
          <w:color w:val="000000" w:themeColor="text1"/>
          <w:sz w:val="26"/>
          <w:szCs w:val="26"/>
        </w:rPr>
        <w:t>№ </w:t>
      </w:r>
      <w:r w:rsidRPr="00560BDF">
        <w:rPr>
          <w:rFonts w:ascii="Myriad Pro" w:eastAsia="Calibri" w:hAnsi="Myriad Pro"/>
          <w:color w:val="000000" w:themeColor="text1"/>
          <w:sz w:val="26"/>
          <w:szCs w:val="26"/>
        </w:rPr>
        <w:t>ИА/28440/18.</w:t>
      </w:r>
    </w:p>
    <w:p w14:paraId="05329A8E" w14:textId="787EE0F4" w:rsidR="00A94821" w:rsidRPr="00560BDF" w:rsidRDefault="00A94821" w:rsidP="00A94821">
      <w:pPr>
        <w:spacing w:line="360" w:lineRule="auto"/>
        <w:ind w:firstLine="567"/>
        <w:jc w:val="both"/>
        <w:rPr>
          <w:rFonts w:ascii="Myriad Pro" w:eastAsia="Calibri" w:hAnsi="Myriad Pro"/>
          <w:color w:val="000000" w:themeColor="text1"/>
          <w:sz w:val="26"/>
          <w:szCs w:val="26"/>
        </w:rPr>
      </w:pPr>
      <w:r w:rsidRPr="00560BDF">
        <w:rPr>
          <w:rFonts w:ascii="Myriad Pro" w:eastAsia="Calibri" w:hAnsi="Myriad Pro"/>
          <w:color w:val="000000" w:themeColor="text1"/>
          <w:sz w:val="26"/>
          <w:szCs w:val="26"/>
        </w:rPr>
        <w:t xml:space="preserve">Приказом Минэнерго России от </w:t>
      </w:r>
      <w:r w:rsidR="0032508F">
        <w:rPr>
          <w:rFonts w:ascii="Myriad Pro" w:eastAsia="Calibri" w:hAnsi="Myriad Pro"/>
          <w:color w:val="000000" w:themeColor="text1"/>
          <w:sz w:val="26"/>
          <w:szCs w:val="26"/>
        </w:rPr>
        <w:t>30.12.2016 №1471</w:t>
      </w:r>
      <w:r w:rsidRPr="00560BDF">
        <w:rPr>
          <w:rFonts w:ascii="Myriad Pro" w:eastAsia="Calibri" w:hAnsi="Myriad Pro"/>
          <w:color w:val="000000" w:themeColor="text1"/>
          <w:sz w:val="26"/>
          <w:szCs w:val="26"/>
        </w:rPr>
        <w:t xml:space="preserve"> утверждена инвестиционная программа </w:t>
      </w:r>
      <w:r>
        <w:rPr>
          <w:rFonts w:ascii="Myriad Pro" w:eastAsia="Calibri" w:hAnsi="Myriad Pro"/>
          <w:color w:val="000000" w:themeColor="text1"/>
          <w:sz w:val="26"/>
          <w:szCs w:val="26"/>
        </w:rPr>
        <w:t>ПАО </w:t>
      </w:r>
      <w:r w:rsidRPr="00560BDF">
        <w:rPr>
          <w:rFonts w:ascii="Myriad Pro" w:eastAsia="Calibri" w:hAnsi="Myriad Pro"/>
          <w:color w:val="000000" w:themeColor="text1"/>
          <w:sz w:val="26"/>
          <w:szCs w:val="26"/>
        </w:rPr>
        <w:t>«МРСК Сибири</w:t>
      </w:r>
      <w:r w:rsidR="0032508F">
        <w:rPr>
          <w:rFonts w:ascii="Myriad Pro" w:eastAsia="Calibri" w:hAnsi="Myriad Pro"/>
          <w:color w:val="000000" w:themeColor="text1"/>
          <w:sz w:val="26"/>
          <w:szCs w:val="26"/>
        </w:rPr>
        <w:t>».</w:t>
      </w:r>
    </w:p>
    <w:p w14:paraId="5AA24672" w14:textId="77777777" w:rsidR="007422C8" w:rsidRDefault="007422C8" w:rsidP="007422C8">
      <w:pPr>
        <w:spacing w:line="360" w:lineRule="auto"/>
        <w:ind w:firstLine="539"/>
        <w:jc w:val="both"/>
        <w:rPr>
          <w:rFonts w:ascii="Myriad Pro" w:eastAsia="Calibri" w:hAnsi="Myriad Pro"/>
          <w:color w:val="000000" w:themeColor="text1"/>
          <w:sz w:val="26"/>
          <w:szCs w:val="26"/>
        </w:rPr>
      </w:pPr>
      <w:r>
        <w:rPr>
          <w:rFonts w:ascii="Myriad Pro" w:eastAsia="Calibri" w:hAnsi="Myriad Pro"/>
          <w:color w:val="000000" w:themeColor="text1"/>
          <w:sz w:val="26"/>
          <w:szCs w:val="26"/>
        </w:rPr>
        <w:lastRenderedPageBreak/>
        <w:t xml:space="preserve">Объем финансирования инвестиционной программы филиала ПАО «МРСК Сибири»-«Читаэнерго» на 2016 год составляет 529 264,72 тыс. руб. с НДС, в том числе: </w:t>
      </w:r>
    </w:p>
    <w:p w14:paraId="1E7568B8" w14:textId="3A701468" w:rsidR="007422C8" w:rsidRDefault="007422C8" w:rsidP="007422C8">
      <w:pPr>
        <w:numPr>
          <w:ilvl w:val="0"/>
          <w:numId w:val="59"/>
        </w:numPr>
        <w:spacing w:line="360" w:lineRule="auto"/>
        <w:ind w:left="993" w:hanging="426"/>
        <w:jc w:val="both"/>
        <w:rPr>
          <w:rFonts w:ascii="Myriad Pro" w:eastAsia="Calibri" w:hAnsi="Myriad Pro"/>
          <w:color w:val="000000" w:themeColor="text1"/>
          <w:sz w:val="26"/>
          <w:szCs w:val="26"/>
        </w:rPr>
      </w:pPr>
      <w:r>
        <w:rPr>
          <w:rFonts w:ascii="Myriad Pro" w:eastAsia="Calibri" w:hAnsi="Myriad Pro"/>
          <w:color w:val="000000" w:themeColor="text1"/>
          <w:sz w:val="26"/>
          <w:szCs w:val="26"/>
        </w:rPr>
        <w:t>амортизация, учтенная в тарифах – 422 846,72тыс. руб.;</w:t>
      </w:r>
    </w:p>
    <w:p w14:paraId="61F3D75C" w14:textId="0DC0487D" w:rsidR="00A94821" w:rsidRPr="00560BDF" w:rsidRDefault="007422C8" w:rsidP="00A20509">
      <w:pPr>
        <w:numPr>
          <w:ilvl w:val="0"/>
          <w:numId w:val="17"/>
        </w:numPr>
        <w:spacing w:line="360" w:lineRule="auto"/>
        <w:ind w:left="993" w:hanging="426"/>
        <w:jc w:val="both"/>
        <w:rPr>
          <w:rFonts w:ascii="Myriad Pro" w:eastAsia="Calibri" w:hAnsi="Myriad Pro"/>
          <w:color w:val="000000" w:themeColor="text1"/>
          <w:sz w:val="26"/>
          <w:szCs w:val="26"/>
        </w:rPr>
      </w:pPr>
      <w:r>
        <w:rPr>
          <w:rFonts w:ascii="Myriad Pro" w:eastAsia="Calibri" w:hAnsi="Myriad Pro"/>
          <w:color w:val="000000" w:themeColor="text1"/>
          <w:sz w:val="26"/>
          <w:szCs w:val="26"/>
        </w:rPr>
        <w:t>прибыль от технологического присоединения – 106 418,00</w:t>
      </w:r>
      <w:r w:rsidR="00A94821" w:rsidRPr="00560BDF">
        <w:rPr>
          <w:rFonts w:ascii="Myriad Pro" w:eastAsia="Calibri" w:hAnsi="Myriad Pro"/>
          <w:color w:val="000000" w:themeColor="text1"/>
          <w:sz w:val="26"/>
          <w:szCs w:val="26"/>
        </w:rPr>
        <w:t xml:space="preserve"> тыс. руб.</w:t>
      </w:r>
    </w:p>
    <w:p w14:paraId="6299E020" w14:textId="77777777" w:rsidR="00A94821" w:rsidRPr="00560BDF" w:rsidRDefault="00A94821" w:rsidP="00A94821">
      <w:pPr>
        <w:spacing w:line="360" w:lineRule="auto"/>
        <w:contextualSpacing/>
        <w:jc w:val="both"/>
        <w:rPr>
          <w:rFonts w:ascii="Myriad Pro" w:eastAsia="Calibri" w:hAnsi="Myriad Pro"/>
          <w:b/>
          <w:color w:val="000000" w:themeColor="text1"/>
          <w:sz w:val="26"/>
          <w:szCs w:val="26"/>
        </w:rPr>
      </w:pPr>
    </w:p>
    <w:p w14:paraId="4438278E" w14:textId="77777777" w:rsidR="00A94821" w:rsidRPr="00560BDF" w:rsidRDefault="00A94821" w:rsidP="00A94821">
      <w:pPr>
        <w:spacing w:line="360" w:lineRule="auto"/>
        <w:contextualSpacing/>
        <w:jc w:val="both"/>
        <w:rPr>
          <w:rFonts w:ascii="Myriad Pro" w:eastAsia="Calibri" w:hAnsi="Myriad Pro"/>
          <w:b/>
          <w:color w:val="000000" w:themeColor="text1"/>
          <w:sz w:val="26"/>
          <w:szCs w:val="26"/>
        </w:rPr>
      </w:pPr>
      <w:r w:rsidRPr="00560BDF">
        <w:rPr>
          <w:rFonts w:ascii="Myriad Pro" w:eastAsia="Calibri" w:hAnsi="Myriad Pro"/>
          <w:b/>
          <w:color w:val="000000" w:themeColor="text1"/>
          <w:sz w:val="26"/>
          <w:szCs w:val="26"/>
        </w:rPr>
        <w:t>ПОЗИЦИЯ ТЕРРИТОРИАЛЬНОЙ СЕТЕВОЙ ОРГАНИЗАЦИИ</w:t>
      </w:r>
    </w:p>
    <w:p w14:paraId="39525D0F" w14:textId="77777777" w:rsidR="00A94821" w:rsidRPr="00560BDF" w:rsidRDefault="00A94821" w:rsidP="00A94821">
      <w:pPr>
        <w:spacing w:line="360" w:lineRule="auto"/>
        <w:ind w:firstLine="567"/>
        <w:contextualSpacing/>
        <w:jc w:val="both"/>
        <w:rPr>
          <w:rFonts w:ascii="Myriad Pro" w:eastAsia="Calibri" w:hAnsi="Myriad Pro"/>
          <w:sz w:val="26"/>
          <w:szCs w:val="26"/>
        </w:rPr>
      </w:pPr>
      <w:r w:rsidRPr="00560BDF">
        <w:rPr>
          <w:rFonts w:ascii="Myriad Pro" w:eastAsia="Calibri" w:hAnsi="Myriad Pro"/>
          <w:sz w:val="26"/>
          <w:szCs w:val="26"/>
        </w:rPr>
        <w:t xml:space="preserve">Филиалом </w:t>
      </w:r>
      <w:r>
        <w:rPr>
          <w:rFonts w:ascii="Myriad Pro" w:eastAsia="Calibri" w:hAnsi="Myriad Pro"/>
          <w:sz w:val="26"/>
          <w:szCs w:val="26"/>
        </w:rPr>
        <w:t>ПАО </w:t>
      </w:r>
      <w:r w:rsidRPr="00560BDF">
        <w:rPr>
          <w:rFonts w:ascii="Myriad Pro" w:eastAsia="Calibri" w:hAnsi="Myriad Pro"/>
          <w:sz w:val="26"/>
          <w:szCs w:val="26"/>
        </w:rPr>
        <w:t>«МРСК Сибири – «Читаэнерго» не заявлена корректировка, связанная с исполнением инвестиционной программы за 2016 год.</w:t>
      </w:r>
    </w:p>
    <w:p w14:paraId="27C8E690" w14:textId="77777777" w:rsidR="00A94821" w:rsidRPr="00560BDF" w:rsidRDefault="00A94821" w:rsidP="00A94821">
      <w:pPr>
        <w:spacing w:line="360" w:lineRule="auto"/>
        <w:contextualSpacing/>
        <w:jc w:val="both"/>
        <w:rPr>
          <w:rFonts w:ascii="Myriad Pro" w:eastAsia="Calibri" w:hAnsi="Myriad Pro"/>
          <w:b/>
          <w:color w:val="000000" w:themeColor="text1"/>
          <w:sz w:val="26"/>
          <w:szCs w:val="26"/>
        </w:rPr>
      </w:pPr>
    </w:p>
    <w:p w14:paraId="6141DB2E" w14:textId="77777777" w:rsidR="00A94821" w:rsidRPr="00560BDF" w:rsidRDefault="00A94821" w:rsidP="00A94821">
      <w:pPr>
        <w:spacing w:line="360" w:lineRule="auto"/>
        <w:jc w:val="both"/>
        <w:rPr>
          <w:rFonts w:ascii="Myriad Pro" w:eastAsia="Calibri" w:hAnsi="Myriad Pro"/>
          <w:b/>
          <w:color w:val="000000" w:themeColor="text1"/>
          <w:sz w:val="26"/>
          <w:szCs w:val="26"/>
        </w:rPr>
      </w:pPr>
      <w:r w:rsidRPr="00560BDF">
        <w:rPr>
          <w:rFonts w:ascii="Myriad Pro" w:eastAsia="Calibri" w:hAnsi="Myriad Pro"/>
          <w:b/>
          <w:color w:val="000000" w:themeColor="text1"/>
          <w:sz w:val="26"/>
          <w:szCs w:val="26"/>
        </w:rPr>
        <w:t>ПОЗИЦИЯ ОРГАНА РЕГУЛИРОВАНИЯ</w:t>
      </w:r>
    </w:p>
    <w:p w14:paraId="36826EBE" w14:textId="77777777" w:rsidR="00A94821" w:rsidRPr="00560BDF" w:rsidRDefault="00A94821" w:rsidP="00A94821">
      <w:pPr>
        <w:tabs>
          <w:tab w:val="left" w:pos="567"/>
        </w:tabs>
        <w:spacing w:line="360" w:lineRule="auto"/>
        <w:ind w:firstLine="567"/>
        <w:contextualSpacing/>
        <w:jc w:val="both"/>
        <w:rPr>
          <w:rFonts w:ascii="Myriad Pro" w:eastAsia="Calibri" w:hAnsi="Myriad Pro"/>
          <w:sz w:val="26"/>
          <w:szCs w:val="26"/>
        </w:rPr>
      </w:pPr>
      <w:r w:rsidRPr="00560BDF">
        <w:rPr>
          <w:rFonts w:ascii="Myriad Pro" w:eastAsia="Calibri" w:hAnsi="Myriad Pro"/>
          <w:sz w:val="26"/>
          <w:szCs w:val="26"/>
        </w:rPr>
        <w:t xml:space="preserve">В рамках тарифного регулирования Читаэнерго на 2017 год </w:t>
      </w:r>
      <w:r>
        <w:rPr>
          <w:rFonts w:ascii="Myriad Pro" w:eastAsia="Calibri" w:hAnsi="Myriad Pro"/>
          <w:sz w:val="26"/>
          <w:szCs w:val="26"/>
        </w:rPr>
        <w:t>РСТ </w:t>
      </w:r>
      <w:r w:rsidRPr="00560BDF">
        <w:rPr>
          <w:rFonts w:ascii="Myriad Pro" w:eastAsia="Calibri" w:hAnsi="Myriad Pro"/>
          <w:sz w:val="26"/>
          <w:szCs w:val="26"/>
        </w:rPr>
        <w:t>Забайкальского края была проведена корректировка НВВ в связи с изменением (неисполнением) инвестиционной программы 2016 года. Сумма корректировки составила -735 104,58 тыс. руб. С учетом итоговых данных, представленных Читаэнерго в рамках отчета «Мониторинг принятых инвестиционных программ субъектами РФ по сетевым организациям» ФГИС «ЕИАС» ФАС России, а также данных, отраженных в форме 46-ЭЭ (передача), сумма корректировки НВВ в связи с изменением (неисполнением) инвестиционной программы составила - 750 002,22 тыс. руб.</w:t>
      </w:r>
    </w:p>
    <w:p w14:paraId="44DF529A" w14:textId="77777777" w:rsidR="00A94821" w:rsidRPr="00560BDF" w:rsidRDefault="00A94821" w:rsidP="00A94821">
      <w:pPr>
        <w:tabs>
          <w:tab w:val="left" w:pos="567"/>
        </w:tabs>
        <w:spacing w:line="360" w:lineRule="auto"/>
        <w:ind w:firstLine="567"/>
        <w:contextualSpacing/>
        <w:jc w:val="both"/>
        <w:rPr>
          <w:rFonts w:ascii="Myriad Pro" w:eastAsia="Calibri" w:hAnsi="Myriad Pro"/>
          <w:sz w:val="26"/>
          <w:szCs w:val="26"/>
        </w:rPr>
      </w:pPr>
      <w:r w:rsidRPr="00560BDF">
        <w:rPr>
          <w:rFonts w:ascii="Myriad Pro" w:eastAsia="Calibri" w:hAnsi="Myriad Pro"/>
          <w:sz w:val="26"/>
          <w:szCs w:val="26"/>
        </w:rPr>
        <w:t>Таким образом, дополнительная сумма корректировки в рамках тарифного решения 2018 года составит -14 897,64 тыс. руб.</w:t>
      </w:r>
    </w:p>
    <w:p w14:paraId="4670C725" w14:textId="77777777" w:rsidR="00A94821" w:rsidRPr="00560BDF" w:rsidRDefault="00A94821" w:rsidP="00A94821">
      <w:pPr>
        <w:spacing w:line="360" w:lineRule="auto"/>
        <w:ind w:firstLine="567"/>
        <w:contextualSpacing/>
        <w:jc w:val="both"/>
        <w:rPr>
          <w:rFonts w:ascii="Myriad Pro" w:eastAsia="Calibri" w:hAnsi="Myriad Pro"/>
          <w:b/>
          <w:color w:val="000000" w:themeColor="text1"/>
          <w:sz w:val="26"/>
          <w:szCs w:val="26"/>
        </w:rPr>
      </w:pPr>
    </w:p>
    <w:p w14:paraId="6F94B12D" w14:textId="77777777" w:rsidR="00A94821" w:rsidRPr="00560BDF" w:rsidRDefault="00A94821" w:rsidP="00A94821">
      <w:pPr>
        <w:keepNext/>
        <w:spacing w:line="360" w:lineRule="auto"/>
        <w:contextualSpacing/>
        <w:jc w:val="both"/>
        <w:rPr>
          <w:rFonts w:ascii="Myriad Pro" w:eastAsia="Calibri" w:hAnsi="Myriad Pro"/>
          <w:b/>
          <w:color w:val="000000" w:themeColor="text1"/>
          <w:sz w:val="26"/>
          <w:szCs w:val="26"/>
        </w:rPr>
      </w:pPr>
      <w:r w:rsidRPr="00560BDF">
        <w:rPr>
          <w:rFonts w:ascii="Myriad Pro" w:eastAsia="Calibri" w:hAnsi="Myriad Pro"/>
          <w:b/>
          <w:color w:val="000000" w:themeColor="text1"/>
          <w:sz w:val="26"/>
          <w:szCs w:val="26"/>
        </w:rPr>
        <w:t>ПОЗИЦИЯ ИСПОЛНИТЕЛЯ</w:t>
      </w:r>
    </w:p>
    <w:p w14:paraId="00BE6F2F" w14:textId="38E02CD2" w:rsidR="00E22B2F" w:rsidRPr="00560BDF" w:rsidRDefault="00E22B2F" w:rsidP="00E22B2F">
      <w:pPr>
        <w:spacing w:line="360" w:lineRule="auto"/>
        <w:ind w:firstLine="567"/>
        <w:contextualSpacing/>
        <w:jc w:val="both"/>
        <w:rPr>
          <w:rFonts w:ascii="Myriad Pro" w:eastAsia="Calibri" w:hAnsi="Myriad Pro"/>
          <w:sz w:val="26"/>
          <w:szCs w:val="26"/>
        </w:rPr>
      </w:pPr>
      <w:r w:rsidRPr="00560BDF">
        <w:rPr>
          <w:rFonts w:ascii="Myriad Pro" w:eastAsia="Calibri" w:hAnsi="Myriad Pro"/>
          <w:sz w:val="26"/>
          <w:szCs w:val="26"/>
        </w:rPr>
        <w:t xml:space="preserve">Исполнитель для расчета корректировки НВВ в связи с изменением (неисполнением) инвестиционной программы за 2016 год проанализировал отчет о реализации инвестиционной программы и об обосновывающих их материалах по форме раскрытия сетевой организацией информации в соответствии с приказом Министерства энергетики РФ от </w:t>
      </w:r>
      <w:r w:rsidR="00377D91">
        <w:rPr>
          <w:rFonts w:ascii="Myriad Pro" w:eastAsia="Calibri" w:hAnsi="Myriad Pro"/>
          <w:sz w:val="26"/>
          <w:szCs w:val="26"/>
        </w:rPr>
        <w:t>05 мая 2016</w:t>
      </w:r>
      <w:r w:rsidRPr="00560BDF">
        <w:rPr>
          <w:rFonts w:ascii="Myriad Pro" w:eastAsia="Calibri" w:hAnsi="Myriad Pro"/>
          <w:sz w:val="26"/>
          <w:szCs w:val="26"/>
        </w:rPr>
        <w:t xml:space="preserve"> г. №</w:t>
      </w:r>
      <w:r w:rsidR="00377D91">
        <w:rPr>
          <w:rFonts w:ascii="Myriad Pro" w:eastAsia="Calibri" w:hAnsi="Myriad Pro"/>
          <w:sz w:val="26"/>
          <w:szCs w:val="26"/>
        </w:rPr>
        <w:t>380.</w:t>
      </w:r>
    </w:p>
    <w:p w14:paraId="24BC1DB1" w14:textId="77777777" w:rsidR="00E22B2F" w:rsidRPr="00560BDF" w:rsidRDefault="00E22B2F" w:rsidP="00E22B2F">
      <w:pPr>
        <w:tabs>
          <w:tab w:val="left" w:pos="993"/>
        </w:tabs>
        <w:spacing w:line="360" w:lineRule="auto"/>
        <w:ind w:firstLine="567"/>
        <w:contextualSpacing/>
        <w:jc w:val="both"/>
        <w:rPr>
          <w:rFonts w:ascii="Myriad Pro" w:eastAsia="Calibri" w:hAnsi="Myriad Pro"/>
          <w:sz w:val="26"/>
          <w:szCs w:val="26"/>
        </w:rPr>
      </w:pPr>
      <w:r w:rsidRPr="00560BDF">
        <w:rPr>
          <w:rFonts w:ascii="Myriad Pro" w:eastAsia="Calibri" w:hAnsi="Myriad Pro"/>
          <w:sz w:val="26"/>
          <w:szCs w:val="26"/>
        </w:rPr>
        <w:t xml:space="preserve">В соответствии со ст. 7, 9, 10 Федерального закона «О бухгалтерском учете» от 06.12.2011 </w:t>
      </w:r>
      <w:r>
        <w:rPr>
          <w:rFonts w:ascii="Myriad Pro" w:eastAsia="Calibri" w:hAnsi="Myriad Pro"/>
          <w:sz w:val="26"/>
          <w:szCs w:val="26"/>
        </w:rPr>
        <w:t>№ </w:t>
      </w:r>
      <w:r w:rsidRPr="00560BDF">
        <w:rPr>
          <w:rFonts w:ascii="Myriad Pro" w:eastAsia="Calibri" w:hAnsi="Myriad Pro"/>
          <w:sz w:val="26"/>
          <w:szCs w:val="26"/>
        </w:rPr>
        <w:t xml:space="preserve">402-ФЗ каждый факт хозяйственной жизни оформляется </w:t>
      </w:r>
      <w:r w:rsidRPr="00560BDF">
        <w:rPr>
          <w:rFonts w:ascii="Myriad Pro" w:eastAsia="Calibri" w:hAnsi="Myriad Pro"/>
          <w:sz w:val="26"/>
          <w:szCs w:val="26"/>
        </w:rPr>
        <w:lastRenderedPageBreak/>
        <w:t>ответственными лицами организации путем составления первичных учетных документов и отражения данных документов в регистрах бухгалтерского учета. Лицо, ответственное за оформление факта хозяйственной жизни, обеспечивает своевременность и достоверность данных.</w:t>
      </w:r>
    </w:p>
    <w:p w14:paraId="5FCBCAF1" w14:textId="77777777" w:rsidR="00E22B2F" w:rsidRPr="00560BDF" w:rsidRDefault="00E22B2F" w:rsidP="00E22B2F">
      <w:pPr>
        <w:tabs>
          <w:tab w:val="left" w:pos="993"/>
        </w:tabs>
        <w:spacing w:line="360" w:lineRule="auto"/>
        <w:ind w:firstLine="567"/>
        <w:contextualSpacing/>
        <w:jc w:val="both"/>
        <w:rPr>
          <w:rFonts w:ascii="Myriad Pro" w:eastAsia="Calibri" w:hAnsi="Myriad Pro"/>
          <w:sz w:val="26"/>
          <w:szCs w:val="26"/>
        </w:rPr>
      </w:pPr>
      <w:r w:rsidRPr="00560BDF">
        <w:rPr>
          <w:rFonts w:ascii="Myriad Pro" w:eastAsia="Calibri" w:hAnsi="Myriad Pro"/>
          <w:sz w:val="26"/>
          <w:szCs w:val="26"/>
        </w:rPr>
        <w:t xml:space="preserve">В силу п. 6 Положения по ведению бухгалтерского учета и бухгалтерской отчетности в Российской Федерации, утвержденного приказом Минфина РФ от 29.07.1998 </w:t>
      </w:r>
      <w:r>
        <w:rPr>
          <w:rFonts w:ascii="Myriad Pro" w:eastAsia="Calibri" w:hAnsi="Myriad Pro"/>
          <w:sz w:val="26"/>
          <w:szCs w:val="26"/>
        </w:rPr>
        <w:t>№ </w:t>
      </w:r>
      <w:r w:rsidRPr="00560BDF">
        <w:rPr>
          <w:rFonts w:ascii="Myriad Pro" w:eastAsia="Calibri" w:hAnsi="Myriad Pro"/>
          <w:sz w:val="26"/>
          <w:szCs w:val="26"/>
        </w:rPr>
        <w:t>34н, ответственность за организацию бухгалтерского учета в организации, соблюдение законодательства при выполнении хозяйственных операций несет руководитель организации.</w:t>
      </w:r>
    </w:p>
    <w:p w14:paraId="28357B5F" w14:textId="0B2446B7" w:rsidR="00E22B2F" w:rsidRPr="00560BDF" w:rsidRDefault="00E22B2F" w:rsidP="00E22B2F">
      <w:pPr>
        <w:keepNext/>
        <w:spacing w:line="360" w:lineRule="auto"/>
        <w:ind w:firstLine="567"/>
        <w:jc w:val="both"/>
        <w:rPr>
          <w:rFonts w:ascii="Myriad Pro" w:eastAsia="Calibri" w:hAnsi="Myriad Pro"/>
          <w:sz w:val="26"/>
          <w:szCs w:val="26"/>
        </w:rPr>
      </w:pPr>
      <w:r w:rsidRPr="00560BDF">
        <w:rPr>
          <w:rFonts w:ascii="Myriad Pro" w:eastAsia="Calibri" w:hAnsi="Myriad Pro"/>
          <w:sz w:val="26"/>
          <w:szCs w:val="26"/>
        </w:rPr>
        <w:t xml:space="preserve">По итогам проверки отчетов об исполнении инвестиционной программы </w:t>
      </w:r>
      <w:r>
        <w:rPr>
          <w:rFonts w:ascii="Myriad Pro" w:eastAsia="Calibri" w:hAnsi="Myriad Pro"/>
          <w:sz w:val="26"/>
          <w:szCs w:val="26"/>
        </w:rPr>
        <w:t>ПАО </w:t>
      </w:r>
      <w:r w:rsidRPr="00560BDF">
        <w:rPr>
          <w:rFonts w:ascii="Myriad Pro" w:eastAsia="Calibri" w:hAnsi="Myriad Pro"/>
          <w:sz w:val="26"/>
          <w:szCs w:val="26"/>
        </w:rPr>
        <w:t xml:space="preserve">«МРСК Сибири» в части филиала «Читаэнерго» за 2016 год Исполнителем выявлено фактическое финансирование за счет собственных тарифных источников инвестиционных проектов, не включенных в инвестиционную программу, утвержденную </w:t>
      </w:r>
      <w:r>
        <w:rPr>
          <w:rFonts w:ascii="Myriad Pro" w:eastAsia="Calibri" w:hAnsi="Myriad Pro"/>
          <w:sz w:val="26"/>
          <w:szCs w:val="26"/>
        </w:rPr>
        <w:t>постановлением Правительства Забайкальского края №</w:t>
      </w:r>
      <w:r w:rsidR="0032508F">
        <w:rPr>
          <w:rFonts w:ascii="Myriad Pro" w:eastAsia="Calibri" w:hAnsi="Myriad Pro"/>
          <w:sz w:val="26"/>
          <w:szCs w:val="26"/>
        </w:rPr>
        <w:t>1471</w:t>
      </w:r>
      <w:r>
        <w:rPr>
          <w:rFonts w:ascii="Myriad Pro" w:eastAsia="Calibri" w:hAnsi="Myriad Pro"/>
          <w:sz w:val="26"/>
          <w:szCs w:val="26"/>
        </w:rPr>
        <w:t>-р</w:t>
      </w:r>
      <w:r w:rsidRPr="00560BDF">
        <w:rPr>
          <w:rFonts w:ascii="Myriad Pro" w:eastAsia="Calibri" w:hAnsi="Myriad Pro"/>
          <w:sz w:val="26"/>
          <w:szCs w:val="26"/>
        </w:rPr>
        <w:t xml:space="preserve">, следующих мероприятий на общую сумму </w:t>
      </w:r>
      <w:r>
        <w:rPr>
          <w:rFonts w:ascii="Myriad Pro" w:eastAsia="Calibri" w:hAnsi="Myriad Pro"/>
          <w:sz w:val="26"/>
          <w:szCs w:val="26"/>
        </w:rPr>
        <w:t>26 695</w:t>
      </w:r>
      <w:r w:rsidRPr="00560BDF">
        <w:rPr>
          <w:rFonts w:ascii="Myriad Pro" w:eastAsia="Calibri" w:hAnsi="Myriad Pro"/>
          <w:sz w:val="26"/>
          <w:szCs w:val="26"/>
        </w:rPr>
        <w:t xml:space="preserve"> тыс. руб. (с НДС).</w:t>
      </w:r>
    </w:p>
    <w:tbl>
      <w:tblPr>
        <w:tblW w:w="5000" w:type="pct"/>
        <w:jc w:val="center"/>
        <w:tblCellMar>
          <w:left w:w="0" w:type="dxa"/>
          <w:right w:w="0" w:type="dxa"/>
        </w:tblCellMar>
        <w:tblLook w:val="04A0" w:firstRow="1" w:lastRow="0" w:firstColumn="1" w:lastColumn="0" w:noHBand="0" w:noVBand="1"/>
      </w:tblPr>
      <w:tblGrid>
        <w:gridCol w:w="500"/>
        <w:gridCol w:w="7004"/>
        <w:gridCol w:w="1840"/>
      </w:tblGrid>
      <w:tr w:rsidR="00E22B2F" w:rsidRPr="00B71A76" w14:paraId="28ED3348" w14:textId="77777777" w:rsidTr="00FE2A92">
        <w:trPr>
          <w:trHeight w:val="20"/>
          <w:tblHeader/>
          <w:jc w:val="center"/>
        </w:trPr>
        <w:tc>
          <w:tcPr>
            <w:tcW w:w="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26CAB864" w14:textId="77777777" w:rsidR="00E22B2F" w:rsidRPr="00B71A76" w:rsidRDefault="00E22B2F" w:rsidP="00FE2A92">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 </w:t>
            </w:r>
            <w:r w:rsidRPr="00B71A76">
              <w:rPr>
                <w:rFonts w:ascii="Myriad Pro" w:hAnsi="Myriad Pro"/>
                <w:b/>
                <w:bCs/>
                <w:color w:val="FFFFFF" w:themeColor="background1"/>
                <w:sz w:val="18"/>
                <w:szCs w:val="18"/>
              </w:rPr>
              <w:t>п</w:t>
            </w:r>
            <w:r w:rsidRPr="00B71A76">
              <w:rPr>
                <w:rFonts w:ascii="Myriad Pro" w:hAnsi="Myriad Pro"/>
                <w:b/>
                <w:bCs/>
                <w:color w:val="FFFFFF" w:themeColor="background1"/>
                <w:sz w:val="18"/>
                <w:szCs w:val="18"/>
                <w:lang w:val="en-US"/>
              </w:rPr>
              <w:t>/</w:t>
            </w:r>
            <w:r w:rsidRPr="00B71A76">
              <w:rPr>
                <w:rFonts w:ascii="Myriad Pro" w:hAnsi="Myriad Pro"/>
                <w:b/>
                <w:bCs/>
                <w:color w:val="FFFFFF" w:themeColor="background1"/>
                <w:sz w:val="18"/>
                <w:szCs w:val="18"/>
              </w:rPr>
              <w:t>п</w:t>
            </w:r>
          </w:p>
        </w:tc>
        <w:tc>
          <w:tcPr>
            <w:tcW w:w="70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A1095BE" w14:textId="77777777" w:rsidR="00E22B2F" w:rsidRPr="00B71A76" w:rsidRDefault="00E22B2F" w:rsidP="00FE2A92">
            <w:pPr>
              <w:jc w:val="center"/>
              <w:rPr>
                <w:rFonts w:ascii="Myriad Pro" w:hAnsi="Myriad Pro"/>
                <w:b/>
                <w:bCs/>
                <w:color w:val="FFFFFF" w:themeColor="background1"/>
                <w:sz w:val="18"/>
                <w:szCs w:val="18"/>
              </w:rPr>
            </w:pPr>
            <w:r w:rsidRPr="00B71A76">
              <w:rPr>
                <w:rFonts w:ascii="Myriad Pro" w:hAnsi="Myriad Pro"/>
                <w:b/>
                <w:bCs/>
                <w:color w:val="FFFFFF" w:themeColor="background1"/>
                <w:sz w:val="18"/>
                <w:szCs w:val="18"/>
              </w:rPr>
              <w:t xml:space="preserve">Наименование </w:t>
            </w:r>
          </w:p>
        </w:tc>
        <w:tc>
          <w:tcPr>
            <w:tcW w:w="18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94D6373" w14:textId="77777777" w:rsidR="00E22B2F" w:rsidRPr="00B71A76" w:rsidRDefault="00E22B2F" w:rsidP="00FE2A92">
            <w:pPr>
              <w:jc w:val="center"/>
              <w:rPr>
                <w:rFonts w:ascii="Myriad Pro" w:hAnsi="Myriad Pro"/>
                <w:b/>
                <w:bCs/>
                <w:color w:val="FFFFFF" w:themeColor="background1"/>
                <w:sz w:val="18"/>
                <w:szCs w:val="18"/>
              </w:rPr>
            </w:pPr>
            <w:r w:rsidRPr="00B71A76">
              <w:rPr>
                <w:rFonts w:ascii="Myriad Pro" w:hAnsi="Myriad Pro"/>
                <w:b/>
                <w:bCs/>
                <w:color w:val="FFFFFF" w:themeColor="background1"/>
                <w:sz w:val="18"/>
                <w:szCs w:val="18"/>
              </w:rPr>
              <w:t>Финансирование, млн. руб. с НДС</w:t>
            </w:r>
          </w:p>
        </w:tc>
      </w:tr>
      <w:tr w:rsidR="00E22B2F" w:rsidRPr="00B71A76" w14:paraId="7C2D984B" w14:textId="77777777" w:rsidTr="00FE2A92">
        <w:trPr>
          <w:trHeight w:val="20"/>
          <w:jc w:val="center"/>
        </w:trPr>
        <w:tc>
          <w:tcPr>
            <w:tcW w:w="500" w:type="dxa"/>
            <w:tcBorders>
              <w:top w:val="single" w:sz="4" w:space="0" w:color="FFFFFF" w:themeColor="background1"/>
              <w:left w:val="single" w:sz="4" w:space="0" w:color="auto"/>
              <w:bottom w:val="single" w:sz="4" w:space="0" w:color="auto"/>
              <w:right w:val="single" w:sz="4" w:space="0" w:color="auto"/>
            </w:tcBorders>
            <w:vAlign w:val="center"/>
          </w:tcPr>
          <w:p w14:paraId="2ED5186A" w14:textId="77777777" w:rsidR="00E22B2F" w:rsidRPr="00B71A76" w:rsidRDefault="00E22B2F" w:rsidP="00FE2A92">
            <w:pPr>
              <w:jc w:val="center"/>
              <w:rPr>
                <w:rFonts w:ascii="Myriad Pro" w:hAnsi="Myriad Pro"/>
                <w:color w:val="000000"/>
                <w:sz w:val="18"/>
                <w:szCs w:val="18"/>
              </w:rPr>
            </w:pPr>
            <w:r w:rsidRPr="00B71A76">
              <w:rPr>
                <w:rFonts w:ascii="Myriad Pro" w:hAnsi="Myriad Pro"/>
                <w:color w:val="000000"/>
                <w:sz w:val="18"/>
                <w:szCs w:val="18"/>
              </w:rPr>
              <w:t>1</w:t>
            </w:r>
          </w:p>
        </w:tc>
        <w:tc>
          <w:tcPr>
            <w:tcW w:w="7023" w:type="dxa"/>
            <w:tcBorders>
              <w:top w:val="single" w:sz="4" w:space="0" w:color="FFFFFF" w:themeColor="background1"/>
              <w:left w:val="single" w:sz="4" w:space="0" w:color="auto"/>
              <w:bottom w:val="single" w:sz="4" w:space="0" w:color="auto"/>
              <w:right w:val="single" w:sz="4" w:space="0" w:color="auto"/>
            </w:tcBorders>
            <w:shd w:val="clear" w:color="auto" w:fill="auto"/>
            <w:vAlign w:val="center"/>
          </w:tcPr>
          <w:p w14:paraId="40166A62" w14:textId="77777777" w:rsidR="00E22B2F" w:rsidRPr="00B71A76" w:rsidRDefault="00E22B2F" w:rsidP="00FE2A92">
            <w:pPr>
              <w:rPr>
                <w:rFonts w:ascii="Myriad Pro" w:hAnsi="Myriad Pro"/>
                <w:sz w:val="18"/>
                <w:szCs w:val="18"/>
              </w:rPr>
            </w:pPr>
            <w:r w:rsidRPr="00184F76">
              <w:rPr>
                <w:rFonts w:ascii="Myriad Pro" w:hAnsi="Myriad Pro"/>
                <w:sz w:val="18"/>
                <w:szCs w:val="18"/>
              </w:rPr>
              <w:t>Технологическое присоединение энергопринимающих устройств потребителей максимальной мощностью до 150 кВт включительно (новое строительство)</w:t>
            </w:r>
          </w:p>
        </w:tc>
        <w:tc>
          <w:tcPr>
            <w:tcW w:w="1841" w:type="dxa"/>
            <w:tcBorders>
              <w:top w:val="single" w:sz="4" w:space="0" w:color="FFFFFF" w:themeColor="background1"/>
              <w:left w:val="nil"/>
              <w:bottom w:val="single" w:sz="4" w:space="0" w:color="auto"/>
              <w:right w:val="single" w:sz="4" w:space="0" w:color="auto"/>
            </w:tcBorders>
            <w:shd w:val="clear" w:color="auto" w:fill="auto"/>
            <w:vAlign w:val="center"/>
          </w:tcPr>
          <w:p w14:paraId="36FBFD35"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24,72</w:t>
            </w:r>
          </w:p>
        </w:tc>
      </w:tr>
      <w:tr w:rsidR="00E22B2F" w:rsidRPr="00B71A76" w14:paraId="074B2A29" w14:textId="77777777" w:rsidTr="00FE2A92">
        <w:trPr>
          <w:trHeight w:val="20"/>
          <w:jc w:val="center"/>
        </w:trPr>
        <w:tc>
          <w:tcPr>
            <w:tcW w:w="500" w:type="dxa"/>
            <w:tcBorders>
              <w:top w:val="nil"/>
              <w:left w:val="single" w:sz="4" w:space="0" w:color="auto"/>
              <w:bottom w:val="single" w:sz="4" w:space="0" w:color="auto"/>
              <w:right w:val="single" w:sz="4" w:space="0" w:color="auto"/>
            </w:tcBorders>
            <w:vAlign w:val="center"/>
          </w:tcPr>
          <w:p w14:paraId="7C385E5E" w14:textId="77777777" w:rsidR="00E22B2F" w:rsidRPr="00B71A76" w:rsidRDefault="00E22B2F" w:rsidP="00FE2A92">
            <w:pPr>
              <w:jc w:val="center"/>
              <w:rPr>
                <w:rFonts w:ascii="Myriad Pro" w:hAnsi="Myriad Pro"/>
                <w:color w:val="000000"/>
                <w:sz w:val="18"/>
                <w:szCs w:val="18"/>
              </w:rPr>
            </w:pPr>
            <w:r w:rsidRPr="00B71A76">
              <w:rPr>
                <w:rFonts w:ascii="Myriad Pro" w:hAnsi="Myriad Pro"/>
                <w:color w:val="000000"/>
                <w:sz w:val="18"/>
                <w:szCs w:val="18"/>
              </w:rPr>
              <w:t>2</w:t>
            </w:r>
          </w:p>
        </w:tc>
        <w:tc>
          <w:tcPr>
            <w:tcW w:w="7023" w:type="dxa"/>
            <w:tcBorders>
              <w:top w:val="nil"/>
              <w:left w:val="single" w:sz="4" w:space="0" w:color="auto"/>
              <w:bottom w:val="single" w:sz="4" w:space="0" w:color="auto"/>
              <w:right w:val="single" w:sz="4" w:space="0" w:color="auto"/>
            </w:tcBorders>
            <w:shd w:val="clear" w:color="auto" w:fill="auto"/>
            <w:vAlign w:val="center"/>
          </w:tcPr>
          <w:p w14:paraId="1989365C" w14:textId="77777777" w:rsidR="00E22B2F" w:rsidRPr="00B71A76" w:rsidRDefault="00E22B2F" w:rsidP="00FE2A92">
            <w:pPr>
              <w:rPr>
                <w:rFonts w:ascii="Myriad Pro" w:hAnsi="Myriad Pro"/>
                <w:sz w:val="18"/>
                <w:szCs w:val="18"/>
              </w:rPr>
            </w:pPr>
            <w:r w:rsidRPr="00184F76">
              <w:rPr>
                <w:rFonts w:ascii="Myriad Pro" w:hAnsi="Myriad Pro"/>
                <w:sz w:val="18"/>
                <w:szCs w:val="18"/>
              </w:rPr>
              <w:t>Реконструкция ПС 110 кВ Турга с восстановлением и оснащением оперативными блокировками распредустройства </w:t>
            </w:r>
          </w:p>
        </w:tc>
        <w:tc>
          <w:tcPr>
            <w:tcW w:w="1841" w:type="dxa"/>
            <w:tcBorders>
              <w:top w:val="nil"/>
              <w:left w:val="nil"/>
              <w:bottom w:val="single" w:sz="4" w:space="0" w:color="auto"/>
              <w:right w:val="single" w:sz="4" w:space="0" w:color="auto"/>
            </w:tcBorders>
            <w:shd w:val="clear" w:color="auto" w:fill="auto"/>
            <w:vAlign w:val="center"/>
          </w:tcPr>
          <w:p w14:paraId="3FF724CA"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1,46</w:t>
            </w:r>
          </w:p>
        </w:tc>
      </w:tr>
      <w:tr w:rsidR="00E22B2F" w:rsidRPr="00B71A76" w14:paraId="0FEF4396" w14:textId="77777777" w:rsidTr="00A43FF6">
        <w:trPr>
          <w:trHeight w:val="373"/>
          <w:jc w:val="center"/>
        </w:trPr>
        <w:tc>
          <w:tcPr>
            <w:tcW w:w="500" w:type="dxa"/>
            <w:tcBorders>
              <w:top w:val="nil"/>
              <w:left w:val="single" w:sz="4" w:space="0" w:color="auto"/>
              <w:bottom w:val="single" w:sz="4" w:space="0" w:color="auto"/>
              <w:right w:val="single" w:sz="4" w:space="0" w:color="auto"/>
            </w:tcBorders>
            <w:vAlign w:val="center"/>
          </w:tcPr>
          <w:p w14:paraId="699D1306" w14:textId="77777777" w:rsidR="00E22B2F" w:rsidRPr="00B71A76" w:rsidRDefault="00E22B2F" w:rsidP="00FE2A92">
            <w:pPr>
              <w:jc w:val="center"/>
              <w:rPr>
                <w:rFonts w:ascii="Myriad Pro" w:hAnsi="Myriad Pro"/>
                <w:color w:val="000000"/>
                <w:sz w:val="18"/>
                <w:szCs w:val="18"/>
              </w:rPr>
            </w:pPr>
            <w:r w:rsidRPr="00B71A76">
              <w:rPr>
                <w:rFonts w:ascii="Myriad Pro" w:hAnsi="Myriad Pro"/>
                <w:color w:val="000000"/>
                <w:sz w:val="18"/>
                <w:szCs w:val="18"/>
              </w:rPr>
              <w:t>3</w:t>
            </w:r>
          </w:p>
        </w:tc>
        <w:tc>
          <w:tcPr>
            <w:tcW w:w="7023" w:type="dxa"/>
            <w:tcBorders>
              <w:top w:val="nil"/>
              <w:left w:val="single" w:sz="4" w:space="0" w:color="auto"/>
              <w:bottom w:val="single" w:sz="4" w:space="0" w:color="auto"/>
              <w:right w:val="single" w:sz="4" w:space="0" w:color="auto"/>
            </w:tcBorders>
            <w:shd w:val="clear" w:color="auto" w:fill="auto"/>
            <w:vAlign w:val="center"/>
          </w:tcPr>
          <w:p w14:paraId="49EFCCDB" w14:textId="77777777" w:rsidR="00E22B2F" w:rsidRPr="00B71A76" w:rsidRDefault="00E22B2F" w:rsidP="00FE2A92">
            <w:pPr>
              <w:rPr>
                <w:rFonts w:ascii="Myriad Pro" w:hAnsi="Myriad Pro"/>
                <w:sz w:val="18"/>
                <w:szCs w:val="18"/>
              </w:rPr>
            </w:pPr>
            <w:r w:rsidRPr="00184F76">
              <w:rPr>
                <w:rFonts w:ascii="Myriad Pro" w:hAnsi="Myriad Pro"/>
                <w:sz w:val="18"/>
                <w:szCs w:val="18"/>
              </w:rPr>
              <w:t>Строительство КЛ-6 кВ в г. Чита (Центральный,  Железнодорожный районы)</w:t>
            </w:r>
          </w:p>
        </w:tc>
        <w:tc>
          <w:tcPr>
            <w:tcW w:w="1841" w:type="dxa"/>
            <w:tcBorders>
              <w:top w:val="nil"/>
              <w:left w:val="nil"/>
              <w:bottom w:val="single" w:sz="4" w:space="0" w:color="auto"/>
              <w:right w:val="single" w:sz="4" w:space="0" w:color="auto"/>
            </w:tcBorders>
            <w:shd w:val="clear" w:color="auto" w:fill="auto"/>
            <w:vAlign w:val="center"/>
          </w:tcPr>
          <w:p w14:paraId="0F92DB2F"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0,52</w:t>
            </w:r>
          </w:p>
        </w:tc>
      </w:tr>
      <w:tr w:rsidR="00E22B2F" w:rsidRPr="00B71A76" w14:paraId="297675BD" w14:textId="77777777" w:rsidTr="00A43FF6">
        <w:trPr>
          <w:trHeight w:val="433"/>
          <w:jc w:val="center"/>
        </w:trPr>
        <w:tc>
          <w:tcPr>
            <w:tcW w:w="500" w:type="dxa"/>
            <w:tcBorders>
              <w:top w:val="nil"/>
              <w:left w:val="single" w:sz="4" w:space="0" w:color="auto"/>
              <w:bottom w:val="single" w:sz="4" w:space="0" w:color="auto"/>
              <w:right w:val="single" w:sz="4" w:space="0" w:color="auto"/>
            </w:tcBorders>
            <w:shd w:val="clear" w:color="auto" w:fill="EAF1DD" w:themeFill="accent3" w:themeFillTint="33"/>
          </w:tcPr>
          <w:p w14:paraId="69009D18" w14:textId="77777777" w:rsidR="00E22B2F" w:rsidRPr="00B71A76" w:rsidRDefault="00E22B2F" w:rsidP="00FE2A92">
            <w:pPr>
              <w:rPr>
                <w:rFonts w:ascii="Myriad Pro" w:hAnsi="Myriad Pro"/>
                <w:b/>
                <w:bCs/>
                <w:sz w:val="18"/>
                <w:szCs w:val="18"/>
              </w:rPr>
            </w:pPr>
          </w:p>
        </w:tc>
        <w:tc>
          <w:tcPr>
            <w:tcW w:w="7023" w:type="dxa"/>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5797861F" w14:textId="77777777" w:rsidR="00E22B2F" w:rsidRPr="00B71A76" w:rsidRDefault="00E22B2F" w:rsidP="00FE2A92">
            <w:pPr>
              <w:rPr>
                <w:rFonts w:ascii="Myriad Pro" w:hAnsi="Myriad Pro"/>
                <w:b/>
                <w:bCs/>
                <w:sz w:val="18"/>
                <w:szCs w:val="18"/>
              </w:rPr>
            </w:pPr>
            <w:r w:rsidRPr="00B71A76">
              <w:rPr>
                <w:rFonts w:ascii="Myriad Pro" w:hAnsi="Myriad Pro"/>
                <w:b/>
                <w:bCs/>
                <w:sz w:val="18"/>
                <w:szCs w:val="18"/>
              </w:rPr>
              <w:t>Итого</w:t>
            </w:r>
          </w:p>
        </w:tc>
        <w:tc>
          <w:tcPr>
            <w:tcW w:w="1841" w:type="dxa"/>
            <w:tcBorders>
              <w:top w:val="nil"/>
              <w:left w:val="nil"/>
              <w:bottom w:val="single" w:sz="4" w:space="0" w:color="auto"/>
              <w:right w:val="single" w:sz="4" w:space="0" w:color="auto"/>
            </w:tcBorders>
            <w:shd w:val="clear" w:color="auto" w:fill="EAF1DD" w:themeFill="accent3" w:themeFillTint="33"/>
            <w:vAlign w:val="center"/>
            <w:hideMark/>
          </w:tcPr>
          <w:p w14:paraId="6B013C62" w14:textId="77777777" w:rsidR="00E22B2F" w:rsidRPr="00B71A76" w:rsidRDefault="00E22B2F" w:rsidP="00FE2A92">
            <w:pPr>
              <w:jc w:val="center"/>
              <w:rPr>
                <w:rFonts w:ascii="Myriad Pro" w:hAnsi="Myriad Pro"/>
                <w:b/>
                <w:bCs/>
                <w:sz w:val="18"/>
                <w:szCs w:val="18"/>
              </w:rPr>
            </w:pPr>
            <w:r w:rsidRPr="00B71A76">
              <w:rPr>
                <w:rFonts w:ascii="Myriad Pro" w:hAnsi="Myriad Pro"/>
                <w:b/>
                <w:bCs/>
                <w:sz w:val="18"/>
                <w:szCs w:val="18"/>
              </w:rPr>
              <w:t>2</w:t>
            </w:r>
            <w:r>
              <w:rPr>
                <w:rFonts w:ascii="Myriad Pro" w:hAnsi="Myriad Pro"/>
                <w:b/>
                <w:bCs/>
                <w:sz w:val="18"/>
                <w:szCs w:val="18"/>
              </w:rPr>
              <w:t>6,695</w:t>
            </w:r>
          </w:p>
        </w:tc>
      </w:tr>
    </w:tbl>
    <w:p w14:paraId="35D36F79" w14:textId="77777777" w:rsidR="00371789" w:rsidRDefault="00371789" w:rsidP="00E22B2F">
      <w:pPr>
        <w:keepNext/>
        <w:spacing w:line="360" w:lineRule="auto"/>
        <w:ind w:firstLine="567"/>
        <w:jc w:val="both"/>
        <w:rPr>
          <w:rFonts w:ascii="Myriad Pro" w:eastAsia="Calibri" w:hAnsi="Myriad Pro"/>
          <w:sz w:val="26"/>
          <w:szCs w:val="26"/>
        </w:rPr>
      </w:pPr>
    </w:p>
    <w:p w14:paraId="408F8A22" w14:textId="15CEB3C6" w:rsidR="00E22B2F" w:rsidRPr="00560BDF" w:rsidRDefault="00E22B2F" w:rsidP="00E22B2F">
      <w:pPr>
        <w:keepNext/>
        <w:spacing w:line="360" w:lineRule="auto"/>
        <w:ind w:firstLine="567"/>
        <w:jc w:val="both"/>
        <w:rPr>
          <w:rFonts w:ascii="Myriad Pro" w:eastAsia="Calibri" w:hAnsi="Myriad Pro"/>
          <w:sz w:val="26"/>
          <w:szCs w:val="26"/>
        </w:rPr>
      </w:pPr>
      <w:r w:rsidRPr="00560BDF">
        <w:rPr>
          <w:rFonts w:ascii="Myriad Pro" w:eastAsia="Calibri" w:hAnsi="Myriad Pro"/>
          <w:sz w:val="26"/>
          <w:szCs w:val="26"/>
        </w:rPr>
        <w:t xml:space="preserve">В ходе проверки Исполнителем обнаружено превышение фактического финансирования мероприятий инвестиционной программы свыше величины средств, определенных в утвержденной в установленном порядке инвестиционной программе на общую сумму </w:t>
      </w:r>
      <w:r>
        <w:rPr>
          <w:rFonts w:ascii="Myriad Pro" w:eastAsia="Calibri" w:hAnsi="Myriad Pro"/>
          <w:sz w:val="26"/>
          <w:szCs w:val="26"/>
        </w:rPr>
        <w:t>143 44</w:t>
      </w:r>
      <w:r w:rsidRPr="00560BDF">
        <w:rPr>
          <w:rFonts w:ascii="Myriad Pro" w:eastAsia="Calibri" w:hAnsi="Myriad Pro"/>
          <w:sz w:val="26"/>
          <w:szCs w:val="26"/>
        </w:rPr>
        <w:t xml:space="preserve"> тыс. руб. (с НДС).</w:t>
      </w:r>
    </w:p>
    <w:tbl>
      <w:tblPr>
        <w:tblW w:w="5000" w:type="pct"/>
        <w:jc w:val="center"/>
        <w:tblCellMar>
          <w:left w:w="0" w:type="dxa"/>
          <w:right w:w="0" w:type="dxa"/>
        </w:tblCellMar>
        <w:tblLook w:val="04A0" w:firstRow="1" w:lastRow="0" w:firstColumn="1" w:lastColumn="0" w:noHBand="0" w:noVBand="1"/>
      </w:tblPr>
      <w:tblGrid>
        <w:gridCol w:w="500"/>
        <w:gridCol w:w="4493"/>
        <w:gridCol w:w="1028"/>
        <w:gridCol w:w="1050"/>
        <w:gridCol w:w="1119"/>
        <w:gridCol w:w="1154"/>
      </w:tblGrid>
      <w:tr w:rsidR="00E22B2F" w:rsidRPr="00B71A76" w14:paraId="163E38AB" w14:textId="77777777" w:rsidTr="00FE2A92">
        <w:trPr>
          <w:trHeight w:val="20"/>
          <w:tblHeader/>
          <w:jc w:val="center"/>
        </w:trPr>
        <w:tc>
          <w:tcPr>
            <w:tcW w:w="50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5DB31636" w14:textId="77777777" w:rsidR="00E22B2F" w:rsidRPr="00B71A76" w:rsidRDefault="00E22B2F" w:rsidP="00FE2A92">
            <w:pPr>
              <w:jc w:val="center"/>
              <w:rPr>
                <w:rFonts w:ascii="Myriad Pro" w:hAnsi="Myriad Pro"/>
                <w:b/>
                <w:color w:val="FFFFFF" w:themeColor="background1"/>
                <w:sz w:val="18"/>
                <w:szCs w:val="18"/>
              </w:rPr>
            </w:pPr>
            <w:r>
              <w:rPr>
                <w:rFonts w:ascii="Myriad Pro" w:hAnsi="Myriad Pro"/>
                <w:b/>
                <w:color w:val="FFFFFF" w:themeColor="background1"/>
                <w:sz w:val="18"/>
                <w:szCs w:val="18"/>
              </w:rPr>
              <w:t>№ </w:t>
            </w:r>
            <w:r w:rsidRPr="00B71A76">
              <w:rPr>
                <w:rFonts w:ascii="Myriad Pro" w:hAnsi="Myriad Pro"/>
                <w:b/>
                <w:color w:val="FFFFFF" w:themeColor="background1"/>
                <w:sz w:val="18"/>
                <w:szCs w:val="18"/>
              </w:rPr>
              <w:t>п</w:t>
            </w:r>
            <w:r w:rsidRPr="00B71A76">
              <w:rPr>
                <w:rFonts w:ascii="Myriad Pro" w:hAnsi="Myriad Pro"/>
                <w:b/>
                <w:color w:val="FFFFFF" w:themeColor="background1"/>
                <w:sz w:val="18"/>
                <w:szCs w:val="18"/>
                <w:lang w:val="en-US"/>
              </w:rPr>
              <w:t>/</w:t>
            </w:r>
            <w:r w:rsidRPr="00B71A76">
              <w:rPr>
                <w:rFonts w:ascii="Myriad Pro" w:hAnsi="Myriad Pro"/>
                <w:b/>
                <w:color w:val="FFFFFF" w:themeColor="background1"/>
                <w:sz w:val="18"/>
                <w:szCs w:val="18"/>
              </w:rPr>
              <w:t>п</w:t>
            </w:r>
          </w:p>
        </w:tc>
        <w:tc>
          <w:tcPr>
            <w:tcW w:w="450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A6809FB" w14:textId="77777777" w:rsidR="00E22B2F" w:rsidRPr="00B71A76" w:rsidRDefault="00E22B2F" w:rsidP="00FE2A92">
            <w:pPr>
              <w:jc w:val="center"/>
              <w:rPr>
                <w:rFonts w:ascii="Myriad Pro" w:hAnsi="Myriad Pro"/>
                <w:b/>
                <w:color w:val="FFFFFF" w:themeColor="background1"/>
                <w:sz w:val="18"/>
                <w:szCs w:val="18"/>
              </w:rPr>
            </w:pPr>
            <w:r w:rsidRPr="00B71A76">
              <w:rPr>
                <w:rFonts w:ascii="Myriad Pro" w:hAnsi="Myriad Pro"/>
                <w:b/>
                <w:color w:val="FFFFFF" w:themeColor="background1"/>
                <w:sz w:val="18"/>
                <w:szCs w:val="18"/>
              </w:rPr>
              <w:t xml:space="preserve">Наименование </w:t>
            </w:r>
          </w:p>
        </w:tc>
        <w:tc>
          <w:tcPr>
            <w:tcW w:w="2081"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453BF65" w14:textId="77777777" w:rsidR="00E22B2F" w:rsidRPr="00B71A76" w:rsidRDefault="00E22B2F" w:rsidP="00FE2A92">
            <w:pPr>
              <w:jc w:val="center"/>
              <w:rPr>
                <w:rFonts w:ascii="Myriad Pro" w:hAnsi="Myriad Pro"/>
                <w:b/>
                <w:color w:val="FFFFFF" w:themeColor="background1"/>
                <w:sz w:val="18"/>
                <w:szCs w:val="18"/>
              </w:rPr>
            </w:pPr>
            <w:r w:rsidRPr="00B71A76">
              <w:rPr>
                <w:rFonts w:ascii="Myriad Pro" w:hAnsi="Myriad Pro"/>
                <w:b/>
                <w:color w:val="FFFFFF" w:themeColor="background1"/>
                <w:sz w:val="18"/>
                <w:szCs w:val="18"/>
              </w:rPr>
              <w:t>Финансирование, млн. руб. с НДС</w:t>
            </w:r>
          </w:p>
        </w:tc>
        <w:tc>
          <w:tcPr>
            <w:tcW w:w="227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BE25E08" w14:textId="77777777" w:rsidR="00E22B2F" w:rsidRPr="00B71A76" w:rsidRDefault="00E22B2F" w:rsidP="00FE2A92">
            <w:pPr>
              <w:jc w:val="center"/>
              <w:rPr>
                <w:rFonts w:ascii="Myriad Pro" w:hAnsi="Myriad Pro"/>
                <w:b/>
                <w:color w:val="FFFFFF" w:themeColor="background1"/>
                <w:sz w:val="18"/>
                <w:szCs w:val="18"/>
              </w:rPr>
            </w:pPr>
            <w:r w:rsidRPr="00B71A76">
              <w:rPr>
                <w:rFonts w:ascii="Myriad Pro" w:hAnsi="Myriad Pro"/>
                <w:b/>
                <w:color w:val="FFFFFF" w:themeColor="background1"/>
                <w:sz w:val="18"/>
                <w:szCs w:val="18"/>
              </w:rPr>
              <w:t>Отклонение</w:t>
            </w:r>
          </w:p>
        </w:tc>
      </w:tr>
      <w:tr w:rsidR="00E22B2F" w:rsidRPr="00B71A76" w14:paraId="7F0C84F1" w14:textId="77777777" w:rsidTr="00FE2A92">
        <w:trPr>
          <w:trHeight w:val="20"/>
          <w:tblHeader/>
          <w:jc w:val="center"/>
        </w:trPr>
        <w:tc>
          <w:tcPr>
            <w:tcW w:w="50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6C10B0D7" w14:textId="77777777" w:rsidR="00E22B2F" w:rsidRPr="00B71A76" w:rsidRDefault="00E22B2F" w:rsidP="00FE2A92">
            <w:pPr>
              <w:rPr>
                <w:rFonts w:ascii="Myriad Pro" w:hAnsi="Myriad Pro"/>
                <w:b/>
                <w:color w:val="FFFFFF" w:themeColor="background1"/>
                <w:sz w:val="18"/>
                <w:szCs w:val="18"/>
              </w:rPr>
            </w:pPr>
          </w:p>
        </w:tc>
        <w:tc>
          <w:tcPr>
            <w:tcW w:w="450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75D1533" w14:textId="77777777" w:rsidR="00E22B2F" w:rsidRPr="00B71A76" w:rsidRDefault="00E22B2F" w:rsidP="00FE2A92">
            <w:pPr>
              <w:rPr>
                <w:rFonts w:ascii="Myriad Pro" w:hAnsi="Myriad Pro"/>
                <w:b/>
                <w:color w:val="FFFFFF" w:themeColor="background1"/>
                <w:sz w:val="18"/>
                <w:szCs w:val="18"/>
              </w:rPr>
            </w:pPr>
          </w:p>
        </w:tc>
        <w:tc>
          <w:tcPr>
            <w:tcW w:w="10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903315A" w14:textId="77777777" w:rsidR="00E22B2F" w:rsidRPr="00B71A76" w:rsidRDefault="00E22B2F" w:rsidP="00FE2A92">
            <w:pPr>
              <w:jc w:val="center"/>
              <w:rPr>
                <w:rFonts w:ascii="Myriad Pro" w:hAnsi="Myriad Pro"/>
                <w:b/>
                <w:color w:val="FFFFFF" w:themeColor="background1"/>
                <w:sz w:val="18"/>
                <w:szCs w:val="18"/>
              </w:rPr>
            </w:pPr>
            <w:r w:rsidRPr="00B71A76">
              <w:rPr>
                <w:rFonts w:ascii="Myriad Pro" w:hAnsi="Myriad Pro"/>
                <w:b/>
                <w:color w:val="FFFFFF" w:themeColor="background1"/>
                <w:sz w:val="18"/>
                <w:szCs w:val="18"/>
              </w:rPr>
              <w:t>план</w:t>
            </w:r>
          </w:p>
        </w:tc>
        <w:tc>
          <w:tcPr>
            <w:tcW w:w="10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A890BC7" w14:textId="77777777" w:rsidR="00E22B2F" w:rsidRPr="00B71A76" w:rsidRDefault="00E22B2F" w:rsidP="00FE2A92">
            <w:pPr>
              <w:jc w:val="center"/>
              <w:rPr>
                <w:rFonts w:ascii="Myriad Pro" w:hAnsi="Myriad Pro"/>
                <w:b/>
                <w:color w:val="FFFFFF" w:themeColor="background1"/>
                <w:sz w:val="18"/>
                <w:szCs w:val="18"/>
              </w:rPr>
            </w:pPr>
            <w:r w:rsidRPr="00B71A76">
              <w:rPr>
                <w:rFonts w:ascii="Myriad Pro" w:hAnsi="Myriad Pro"/>
                <w:b/>
                <w:color w:val="FFFFFF" w:themeColor="background1"/>
                <w:sz w:val="18"/>
                <w:szCs w:val="18"/>
              </w:rPr>
              <w:t>факт</w:t>
            </w:r>
          </w:p>
        </w:tc>
        <w:tc>
          <w:tcPr>
            <w:tcW w:w="11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695D96F" w14:textId="77777777" w:rsidR="00E22B2F" w:rsidRPr="00B71A76" w:rsidRDefault="00E22B2F" w:rsidP="00FE2A92">
            <w:pPr>
              <w:jc w:val="center"/>
              <w:rPr>
                <w:rFonts w:ascii="Myriad Pro" w:hAnsi="Myriad Pro"/>
                <w:b/>
                <w:color w:val="FFFFFF" w:themeColor="background1"/>
                <w:sz w:val="18"/>
                <w:szCs w:val="18"/>
              </w:rPr>
            </w:pPr>
            <w:r w:rsidRPr="00B71A76">
              <w:rPr>
                <w:rFonts w:ascii="Myriad Pro" w:hAnsi="Myriad Pro"/>
                <w:b/>
                <w:color w:val="FFFFFF" w:themeColor="background1"/>
                <w:sz w:val="18"/>
                <w:szCs w:val="18"/>
              </w:rPr>
              <w:t>млн. руб.</w:t>
            </w:r>
          </w:p>
        </w:tc>
        <w:tc>
          <w:tcPr>
            <w:tcW w:w="11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DC3792C" w14:textId="77777777" w:rsidR="00E22B2F" w:rsidRPr="00B71A76" w:rsidRDefault="00E22B2F" w:rsidP="00FE2A92">
            <w:pPr>
              <w:jc w:val="center"/>
              <w:rPr>
                <w:rFonts w:ascii="Myriad Pro" w:hAnsi="Myriad Pro"/>
                <w:b/>
                <w:color w:val="FFFFFF" w:themeColor="background1"/>
                <w:sz w:val="18"/>
                <w:szCs w:val="18"/>
              </w:rPr>
            </w:pPr>
            <w:r w:rsidRPr="00B71A76">
              <w:rPr>
                <w:rFonts w:ascii="Myriad Pro" w:hAnsi="Myriad Pro"/>
                <w:b/>
                <w:color w:val="FFFFFF" w:themeColor="background1"/>
                <w:sz w:val="18"/>
                <w:szCs w:val="18"/>
              </w:rPr>
              <w:t>%</w:t>
            </w:r>
          </w:p>
        </w:tc>
      </w:tr>
      <w:tr w:rsidR="00E22B2F" w:rsidRPr="00B71A76" w14:paraId="704847DC" w14:textId="77777777" w:rsidTr="00FE2A92">
        <w:trPr>
          <w:trHeight w:val="20"/>
          <w:jc w:val="center"/>
        </w:trPr>
        <w:tc>
          <w:tcPr>
            <w:tcW w:w="500" w:type="dxa"/>
            <w:tcBorders>
              <w:top w:val="single" w:sz="4" w:space="0" w:color="FFFFFF" w:themeColor="background1"/>
              <w:left w:val="single" w:sz="4" w:space="0" w:color="auto"/>
              <w:bottom w:val="single" w:sz="4" w:space="0" w:color="auto"/>
              <w:right w:val="single" w:sz="4" w:space="0" w:color="auto"/>
            </w:tcBorders>
            <w:vAlign w:val="center"/>
          </w:tcPr>
          <w:p w14:paraId="1E550A6A" w14:textId="77777777" w:rsidR="00E22B2F" w:rsidRPr="00B71A76" w:rsidRDefault="00E22B2F" w:rsidP="00FE2A92">
            <w:pPr>
              <w:jc w:val="center"/>
              <w:rPr>
                <w:rFonts w:ascii="Myriad Pro" w:hAnsi="Myriad Pro"/>
                <w:color w:val="000000"/>
                <w:sz w:val="18"/>
                <w:szCs w:val="18"/>
              </w:rPr>
            </w:pPr>
            <w:r w:rsidRPr="00B71A76">
              <w:rPr>
                <w:rFonts w:ascii="Myriad Pro" w:hAnsi="Myriad Pro"/>
                <w:color w:val="000000"/>
                <w:sz w:val="18"/>
                <w:szCs w:val="18"/>
              </w:rPr>
              <w:t>1</w:t>
            </w:r>
          </w:p>
        </w:tc>
        <w:tc>
          <w:tcPr>
            <w:tcW w:w="4505" w:type="dxa"/>
            <w:tcBorders>
              <w:top w:val="single" w:sz="4" w:space="0" w:color="FFFFFF" w:themeColor="background1"/>
              <w:left w:val="single" w:sz="4" w:space="0" w:color="auto"/>
              <w:bottom w:val="single" w:sz="4" w:space="0" w:color="auto"/>
              <w:right w:val="single" w:sz="4" w:space="0" w:color="auto"/>
            </w:tcBorders>
            <w:shd w:val="clear" w:color="auto" w:fill="auto"/>
            <w:vAlign w:val="center"/>
          </w:tcPr>
          <w:p w14:paraId="3F7D3789" w14:textId="77777777" w:rsidR="00E22B2F" w:rsidRPr="00B71A76" w:rsidRDefault="00E22B2F" w:rsidP="00FE2A92">
            <w:pPr>
              <w:rPr>
                <w:rFonts w:ascii="Myriad Pro" w:hAnsi="Myriad Pro"/>
                <w:sz w:val="18"/>
                <w:szCs w:val="18"/>
              </w:rPr>
            </w:pPr>
            <w:r w:rsidRPr="00184F76">
              <w:rPr>
                <w:rFonts w:ascii="Myriad Pro" w:hAnsi="Myriad Pro"/>
                <w:sz w:val="18"/>
                <w:szCs w:val="18"/>
              </w:rPr>
              <w:t>Технологическое присоединение энергопринимающих устройств потребителей максимальной мощностью до 15 кВт включительно (новое строительство)</w:t>
            </w:r>
          </w:p>
        </w:tc>
        <w:tc>
          <w:tcPr>
            <w:tcW w:w="1029" w:type="dxa"/>
            <w:tcBorders>
              <w:top w:val="single" w:sz="4" w:space="0" w:color="FFFFFF" w:themeColor="background1"/>
              <w:left w:val="nil"/>
              <w:bottom w:val="single" w:sz="4" w:space="0" w:color="auto"/>
              <w:right w:val="single" w:sz="4" w:space="0" w:color="auto"/>
            </w:tcBorders>
            <w:shd w:val="clear" w:color="auto" w:fill="auto"/>
            <w:vAlign w:val="center"/>
          </w:tcPr>
          <w:p w14:paraId="41C850FF"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78,71</w:t>
            </w:r>
          </w:p>
        </w:tc>
        <w:tc>
          <w:tcPr>
            <w:tcW w:w="1052" w:type="dxa"/>
            <w:tcBorders>
              <w:top w:val="single" w:sz="4" w:space="0" w:color="FFFFFF" w:themeColor="background1"/>
              <w:left w:val="nil"/>
              <w:bottom w:val="single" w:sz="4" w:space="0" w:color="auto"/>
              <w:right w:val="single" w:sz="4" w:space="0" w:color="auto"/>
            </w:tcBorders>
            <w:shd w:val="clear" w:color="auto" w:fill="auto"/>
            <w:vAlign w:val="center"/>
          </w:tcPr>
          <w:p w14:paraId="3CD81264"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132,46</w:t>
            </w:r>
          </w:p>
        </w:tc>
        <w:tc>
          <w:tcPr>
            <w:tcW w:w="1122" w:type="dxa"/>
            <w:tcBorders>
              <w:top w:val="single" w:sz="4" w:space="0" w:color="FFFFFF" w:themeColor="background1"/>
              <w:left w:val="nil"/>
              <w:bottom w:val="single" w:sz="4" w:space="0" w:color="auto"/>
              <w:right w:val="single" w:sz="4" w:space="0" w:color="auto"/>
            </w:tcBorders>
            <w:shd w:val="clear" w:color="auto" w:fill="auto"/>
            <w:vAlign w:val="center"/>
          </w:tcPr>
          <w:p w14:paraId="4846524E"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53,75</w:t>
            </w:r>
          </w:p>
        </w:tc>
        <w:tc>
          <w:tcPr>
            <w:tcW w:w="1156" w:type="dxa"/>
            <w:tcBorders>
              <w:top w:val="single" w:sz="4" w:space="0" w:color="FFFFFF" w:themeColor="background1"/>
              <w:left w:val="nil"/>
              <w:bottom w:val="single" w:sz="4" w:space="0" w:color="auto"/>
              <w:right w:val="single" w:sz="4" w:space="0" w:color="auto"/>
            </w:tcBorders>
            <w:shd w:val="clear" w:color="auto" w:fill="auto"/>
            <w:vAlign w:val="center"/>
          </w:tcPr>
          <w:p w14:paraId="4CD05B38"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68,29</w:t>
            </w:r>
          </w:p>
        </w:tc>
      </w:tr>
      <w:tr w:rsidR="00E22B2F" w:rsidRPr="00B71A76" w14:paraId="6383BA84" w14:textId="77777777" w:rsidTr="00FE2A92">
        <w:trPr>
          <w:trHeight w:val="20"/>
          <w:jc w:val="center"/>
        </w:trPr>
        <w:tc>
          <w:tcPr>
            <w:tcW w:w="500" w:type="dxa"/>
            <w:tcBorders>
              <w:top w:val="nil"/>
              <w:left w:val="single" w:sz="4" w:space="0" w:color="auto"/>
              <w:bottom w:val="single" w:sz="4" w:space="0" w:color="auto"/>
              <w:right w:val="single" w:sz="4" w:space="0" w:color="auto"/>
            </w:tcBorders>
            <w:vAlign w:val="center"/>
          </w:tcPr>
          <w:p w14:paraId="1FF9BEEE" w14:textId="77777777" w:rsidR="00E22B2F" w:rsidRPr="00B71A76" w:rsidRDefault="00E22B2F" w:rsidP="00FE2A92">
            <w:pPr>
              <w:jc w:val="center"/>
              <w:rPr>
                <w:rFonts w:ascii="Myriad Pro" w:hAnsi="Myriad Pro"/>
                <w:color w:val="000000"/>
                <w:sz w:val="18"/>
                <w:szCs w:val="18"/>
              </w:rPr>
            </w:pPr>
            <w:r w:rsidRPr="00B71A76">
              <w:rPr>
                <w:rFonts w:ascii="Myriad Pro" w:hAnsi="Myriad Pro"/>
                <w:color w:val="000000"/>
                <w:sz w:val="18"/>
                <w:szCs w:val="18"/>
              </w:rPr>
              <w:t>2</w:t>
            </w:r>
          </w:p>
        </w:tc>
        <w:tc>
          <w:tcPr>
            <w:tcW w:w="4505" w:type="dxa"/>
            <w:tcBorders>
              <w:top w:val="nil"/>
              <w:left w:val="single" w:sz="4" w:space="0" w:color="auto"/>
              <w:bottom w:val="single" w:sz="4" w:space="0" w:color="auto"/>
              <w:right w:val="single" w:sz="4" w:space="0" w:color="auto"/>
            </w:tcBorders>
            <w:shd w:val="clear" w:color="auto" w:fill="auto"/>
            <w:vAlign w:val="center"/>
          </w:tcPr>
          <w:p w14:paraId="4B1E7B9D" w14:textId="77777777" w:rsidR="00E22B2F" w:rsidRPr="00B71A76" w:rsidRDefault="00E22B2F" w:rsidP="00FE2A92">
            <w:pPr>
              <w:rPr>
                <w:rFonts w:ascii="Myriad Pro" w:hAnsi="Myriad Pro"/>
                <w:sz w:val="18"/>
                <w:szCs w:val="18"/>
              </w:rPr>
            </w:pPr>
            <w:r w:rsidRPr="00184F76">
              <w:rPr>
                <w:rFonts w:ascii="Myriad Pro" w:hAnsi="Myriad Pro"/>
                <w:sz w:val="18"/>
                <w:szCs w:val="18"/>
              </w:rPr>
              <w:t xml:space="preserve">Реконструкция  ПС 110/10 кВ Харанор, с заменой силовых трансформаторов 2*2.5 МВА </w:t>
            </w:r>
          </w:p>
        </w:tc>
        <w:tc>
          <w:tcPr>
            <w:tcW w:w="1029" w:type="dxa"/>
            <w:tcBorders>
              <w:top w:val="nil"/>
              <w:left w:val="nil"/>
              <w:bottom w:val="single" w:sz="4" w:space="0" w:color="auto"/>
              <w:right w:val="single" w:sz="4" w:space="0" w:color="auto"/>
            </w:tcBorders>
            <w:shd w:val="clear" w:color="auto" w:fill="auto"/>
            <w:vAlign w:val="center"/>
          </w:tcPr>
          <w:p w14:paraId="6B7916FD"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3,51</w:t>
            </w:r>
          </w:p>
        </w:tc>
        <w:tc>
          <w:tcPr>
            <w:tcW w:w="1052" w:type="dxa"/>
            <w:tcBorders>
              <w:top w:val="nil"/>
              <w:left w:val="nil"/>
              <w:bottom w:val="single" w:sz="4" w:space="0" w:color="auto"/>
              <w:right w:val="single" w:sz="4" w:space="0" w:color="auto"/>
            </w:tcBorders>
            <w:shd w:val="clear" w:color="auto" w:fill="auto"/>
            <w:vAlign w:val="center"/>
          </w:tcPr>
          <w:p w14:paraId="1F73E9C3"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8,73</w:t>
            </w:r>
          </w:p>
        </w:tc>
        <w:tc>
          <w:tcPr>
            <w:tcW w:w="1122" w:type="dxa"/>
            <w:tcBorders>
              <w:top w:val="nil"/>
              <w:left w:val="nil"/>
              <w:bottom w:val="single" w:sz="4" w:space="0" w:color="auto"/>
              <w:right w:val="single" w:sz="4" w:space="0" w:color="auto"/>
            </w:tcBorders>
            <w:shd w:val="clear" w:color="auto" w:fill="auto"/>
            <w:vAlign w:val="center"/>
          </w:tcPr>
          <w:p w14:paraId="3CDBAF70"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5,22</w:t>
            </w:r>
          </w:p>
        </w:tc>
        <w:tc>
          <w:tcPr>
            <w:tcW w:w="1156" w:type="dxa"/>
            <w:tcBorders>
              <w:top w:val="nil"/>
              <w:left w:val="nil"/>
              <w:bottom w:val="single" w:sz="4" w:space="0" w:color="auto"/>
              <w:right w:val="single" w:sz="4" w:space="0" w:color="auto"/>
            </w:tcBorders>
            <w:shd w:val="clear" w:color="auto" w:fill="auto"/>
            <w:vAlign w:val="center"/>
          </w:tcPr>
          <w:p w14:paraId="52E62E1C"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148,94</w:t>
            </w:r>
          </w:p>
        </w:tc>
      </w:tr>
      <w:tr w:rsidR="00E22B2F" w:rsidRPr="00B71A76" w14:paraId="4544E23B" w14:textId="77777777" w:rsidTr="00FE2A92">
        <w:trPr>
          <w:trHeight w:val="20"/>
          <w:jc w:val="center"/>
        </w:trPr>
        <w:tc>
          <w:tcPr>
            <w:tcW w:w="500" w:type="dxa"/>
            <w:tcBorders>
              <w:top w:val="nil"/>
              <w:left w:val="single" w:sz="4" w:space="0" w:color="auto"/>
              <w:bottom w:val="single" w:sz="4" w:space="0" w:color="auto"/>
              <w:right w:val="single" w:sz="4" w:space="0" w:color="auto"/>
            </w:tcBorders>
            <w:vAlign w:val="center"/>
          </w:tcPr>
          <w:p w14:paraId="4F974BB2" w14:textId="77777777" w:rsidR="00E22B2F" w:rsidRPr="00B71A76" w:rsidRDefault="00E22B2F" w:rsidP="00FE2A92">
            <w:pPr>
              <w:jc w:val="center"/>
              <w:rPr>
                <w:rFonts w:ascii="Myriad Pro" w:hAnsi="Myriad Pro"/>
                <w:color w:val="000000"/>
                <w:sz w:val="18"/>
                <w:szCs w:val="18"/>
              </w:rPr>
            </w:pPr>
            <w:r w:rsidRPr="00B71A76">
              <w:rPr>
                <w:rFonts w:ascii="Myriad Pro" w:hAnsi="Myriad Pro"/>
                <w:color w:val="000000"/>
                <w:sz w:val="18"/>
                <w:szCs w:val="18"/>
              </w:rPr>
              <w:t>3</w:t>
            </w:r>
          </w:p>
        </w:tc>
        <w:tc>
          <w:tcPr>
            <w:tcW w:w="4505" w:type="dxa"/>
            <w:tcBorders>
              <w:top w:val="nil"/>
              <w:left w:val="single" w:sz="4" w:space="0" w:color="auto"/>
              <w:bottom w:val="single" w:sz="4" w:space="0" w:color="auto"/>
              <w:right w:val="single" w:sz="4" w:space="0" w:color="auto"/>
            </w:tcBorders>
            <w:shd w:val="clear" w:color="auto" w:fill="auto"/>
            <w:vAlign w:val="center"/>
          </w:tcPr>
          <w:p w14:paraId="7A3FBB29" w14:textId="77777777" w:rsidR="00E22B2F" w:rsidRPr="00B71A76" w:rsidRDefault="00E22B2F" w:rsidP="00FE2A92">
            <w:pPr>
              <w:rPr>
                <w:rFonts w:ascii="Myriad Pro" w:hAnsi="Myriad Pro"/>
                <w:sz w:val="18"/>
                <w:szCs w:val="18"/>
              </w:rPr>
            </w:pPr>
            <w:r w:rsidRPr="00184F76">
              <w:rPr>
                <w:rFonts w:ascii="Myriad Pro" w:hAnsi="Myriad Pro"/>
                <w:sz w:val="18"/>
                <w:szCs w:val="18"/>
              </w:rPr>
              <w:t>Строительство ВЛ-110 от отпайки ВЛ-110-22 до проектируемой ПС "Омчак"</w:t>
            </w:r>
          </w:p>
        </w:tc>
        <w:tc>
          <w:tcPr>
            <w:tcW w:w="1029" w:type="dxa"/>
            <w:tcBorders>
              <w:top w:val="nil"/>
              <w:left w:val="nil"/>
              <w:bottom w:val="single" w:sz="4" w:space="0" w:color="auto"/>
              <w:right w:val="single" w:sz="4" w:space="0" w:color="auto"/>
            </w:tcBorders>
            <w:shd w:val="clear" w:color="auto" w:fill="auto"/>
            <w:vAlign w:val="center"/>
          </w:tcPr>
          <w:p w14:paraId="79FC0961"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3,77</w:t>
            </w:r>
          </w:p>
        </w:tc>
        <w:tc>
          <w:tcPr>
            <w:tcW w:w="1052" w:type="dxa"/>
            <w:tcBorders>
              <w:top w:val="nil"/>
              <w:left w:val="nil"/>
              <w:bottom w:val="single" w:sz="4" w:space="0" w:color="auto"/>
              <w:right w:val="single" w:sz="4" w:space="0" w:color="auto"/>
            </w:tcBorders>
            <w:shd w:val="clear" w:color="auto" w:fill="auto"/>
            <w:vAlign w:val="center"/>
          </w:tcPr>
          <w:p w14:paraId="5500C73F"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13,45</w:t>
            </w:r>
          </w:p>
        </w:tc>
        <w:tc>
          <w:tcPr>
            <w:tcW w:w="1122" w:type="dxa"/>
            <w:tcBorders>
              <w:top w:val="nil"/>
              <w:left w:val="nil"/>
              <w:bottom w:val="single" w:sz="4" w:space="0" w:color="auto"/>
              <w:right w:val="single" w:sz="4" w:space="0" w:color="auto"/>
            </w:tcBorders>
            <w:shd w:val="clear" w:color="auto" w:fill="auto"/>
            <w:vAlign w:val="center"/>
          </w:tcPr>
          <w:p w14:paraId="19E8A337"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9,68</w:t>
            </w:r>
          </w:p>
        </w:tc>
        <w:tc>
          <w:tcPr>
            <w:tcW w:w="1156" w:type="dxa"/>
            <w:tcBorders>
              <w:top w:val="nil"/>
              <w:left w:val="nil"/>
              <w:bottom w:val="single" w:sz="4" w:space="0" w:color="auto"/>
              <w:right w:val="single" w:sz="4" w:space="0" w:color="auto"/>
            </w:tcBorders>
            <w:shd w:val="clear" w:color="auto" w:fill="auto"/>
            <w:vAlign w:val="center"/>
          </w:tcPr>
          <w:p w14:paraId="0CCA3AF8"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256,49</w:t>
            </w:r>
          </w:p>
        </w:tc>
      </w:tr>
      <w:tr w:rsidR="00E22B2F" w:rsidRPr="00B71A76" w14:paraId="4F407D70" w14:textId="77777777" w:rsidTr="00FE2A92">
        <w:trPr>
          <w:trHeight w:val="20"/>
          <w:jc w:val="center"/>
        </w:trPr>
        <w:tc>
          <w:tcPr>
            <w:tcW w:w="500" w:type="dxa"/>
            <w:tcBorders>
              <w:top w:val="nil"/>
              <w:left w:val="single" w:sz="4" w:space="0" w:color="auto"/>
              <w:bottom w:val="single" w:sz="4" w:space="0" w:color="auto"/>
              <w:right w:val="single" w:sz="4" w:space="0" w:color="auto"/>
            </w:tcBorders>
            <w:vAlign w:val="center"/>
          </w:tcPr>
          <w:p w14:paraId="7EA7DCBA" w14:textId="77777777" w:rsidR="00E22B2F" w:rsidRPr="00B71A76" w:rsidRDefault="00E22B2F" w:rsidP="00FE2A92">
            <w:pPr>
              <w:jc w:val="center"/>
              <w:rPr>
                <w:rFonts w:ascii="Myriad Pro" w:hAnsi="Myriad Pro"/>
                <w:color w:val="000000"/>
                <w:sz w:val="18"/>
                <w:szCs w:val="18"/>
              </w:rPr>
            </w:pPr>
            <w:r w:rsidRPr="00B71A76">
              <w:rPr>
                <w:rFonts w:ascii="Myriad Pro" w:hAnsi="Myriad Pro"/>
                <w:color w:val="000000"/>
                <w:sz w:val="18"/>
                <w:szCs w:val="18"/>
              </w:rPr>
              <w:t>4</w:t>
            </w:r>
          </w:p>
        </w:tc>
        <w:tc>
          <w:tcPr>
            <w:tcW w:w="4505" w:type="dxa"/>
            <w:tcBorders>
              <w:top w:val="nil"/>
              <w:left w:val="single" w:sz="4" w:space="0" w:color="auto"/>
              <w:bottom w:val="single" w:sz="4" w:space="0" w:color="auto"/>
              <w:right w:val="single" w:sz="4" w:space="0" w:color="auto"/>
            </w:tcBorders>
            <w:shd w:val="clear" w:color="auto" w:fill="auto"/>
            <w:vAlign w:val="center"/>
          </w:tcPr>
          <w:p w14:paraId="08CBCFF9" w14:textId="77777777" w:rsidR="00E22B2F" w:rsidRPr="00B71A76" w:rsidRDefault="00E22B2F" w:rsidP="00FE2A92">
            <w:pPr>
              <w:rPr>
                <w:rFonts w:ascii="Myriad Pro" w:hAnsi="Myriad Pro"/>
                <w:sz w:val="18"/>
                <w:szCs w:val="18"/>
              </w:rPr>
            </w:pPr>
            <w:r w:rsidRPr="00184F76">
              <w:rPr>
                <w:rFonts w:ascii="Myriad Pro" w:hAnsi="Myriad Pro"/>
                <w:sz w:val="18"/>
                <w:szCs w:val="18"/>
              </w:rPr>
              <w:t>Строительство ПС-110 кВ "Омчак"  с силовым трансформатором 10 МВА</w:t>
            </w:r>
          </w:p>
        </w:tc>
        <w:tc>
          <w:tcPr>
            <w:tcW w:w="1029" w:type="dxa"/>
            <w:tcBorders>
              <w:top w:val="nil"/>
              <w:left w:val="nil"/>
              <w:bottom w:val="single" w:sz="4" w:space="0" w:color="auto"/>
              <w:right w:val="single" w:sz="4" w:space="0" w:color="auto"/>
            </w:tcBorders>
            <w:shd w:val="clear" w:color="auto" w:fill="auto"/>
            <w:vAlign w:val="center"/>
          </w:tcPr>
          <w:p w14:paraId="0DF63570"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18,68</w:t>
            </w:r>
          </w:p>
        </w:tc>
        <w:tc>
          <w:tcPr>
            <w:tcW w:w="1052" w:type="dxa"/>
            <w:tcBorders>
              <w:top w:val="nil"/>
              <w:left w:val="nil"/>
              <w:bottom w:val="single" w:sz="4" w:space="0" w:color="auto"/>
              <w:right w:val="single" w:sz="4" w:space="0" w:color="auto"/>
            </w:tcBorders>
            <w:shd w:val="clear" w:color="auto" w:fill="auto"/>
            <w:vAlign w:val="center"/>
          </w:tcPr>
          <w:p w14:paraId="396CC315"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64,47</w:t>
            </w:r>
          </w:p>
        </w:tc>
        <w:tc>
          <w:tcPr>
            <w:tcW w:w="1122" w:type="dxa"/>
            <w:tcBorders>
              <w:top w:val="nil"/>
              <w:left w:val="nil"/>
              <w:bottom w:val="single" w:sz="4" w:space="0" w:color="auto"/>
              <w:right w:val="single" w:sz="4" w:space="0" w:color="auto"/>
            </w:tcBorders>
            <w:shd w:val="clear" w:color="auto" w:fill="auto"/>
            <w:vAlign w:val="center"/>
          </w:tcPr>
          <w:p w14:paraId="1C84DBB7"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45,79</w:t>
            </w:r>
          </w:p>
        </w:tc>
        <w:tc>
          <w:tcPr>
            <w:tcW w:w="1156" w:type="dxa"/>
            <w:tcBorders>
              <w:top w:val="nil"/>
              <w:left w:val="nil"/>
              <w:bottom w:val="single" w:sz="4" w:space="0" w:color="auto"/>
              <w:right w:val="single" w:sz="4" w:space="0" w:color="auto"/>
            </w:tcBorders>
            <w:shd w:val="clear" w:color="auto" w:fill="auto"/>
            <w:vAlign w:val="center"/>
          </w:tcPr>
          <w:p w14:paraId="2FEDC237"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245,12</w:t>
            </w:r>
          </w:p>
        </w:tc>
      </w:tr>
      <w:tr w:rsidR="00E22B2F" w:rsidRPr="00B71A76" w14:paraId="1B815E1F" w14:textId="77777777" w:rsidTr="00FE2A92">
        <w:trPr>
          <w:trHeight w:val="20"/>
          <w:jc w:val="center"/>
        </w:trPr>
        <w:tc>
          <w:tcPr>
            <w:tcW w:w="500" w:type="dxa"/>
            <w:tcBorders>
              <w:top w:val="nil"/>
              <w:left w:val="single" w:sz="4" w:space="0" w:color="auto"/>
              <w:bottom w:val="single" w:sz="4" w:space="0" w:color="auto"/>
              <w:right w:val="single" w:sz="4" w:space="0" w:color="auto"/>
            </w:tcBorders>
            <w:vAlign w:val="center"/>
          </w:tcPr>
          <w:p w14:paraId="78191A22" w14:textId="77777777" w:rsidR="00E22B2F" w:rsidRPr="00B71A76" w:rsidRDefault="00E22B2F" w:rsidP="00FE2A92">
            <w:pPr>
              <w:jc w:val="center"/>
              <w:rPr>
                <w:rFonts w:ascii="Myriad Pro" w:hAnsi="Myriad Pro"/>
                <w:color w:val="000000"/>
                <w:sz w:val="18"/>
                <w:szCs w:val="18"/>
              </w:rPr>
            </w:pPr>
            <w:r w:rsidRPr="00B71A76">
              <w:rPr>
                <w:rFonts w:ascii="Myriad Pro" w:hAnsi="Myriad Pro"/>
                <w:color w:val="000000"/>
                <w:sz w:val="18"/>
                <w:szCs w:val="18"/>
              </w:rPr>
              <w:lastRenderedPageBreak/>
              <w:t>5</w:t>
            </w:r>
          </w:p>
        </w:tc>
        <w:tc>
          <w:tcPr>
            <w:tcW w:w="4505" w:type="dxa"/>
            <w:tcBorders>
              <w:top w:val="nil"/>
              <w:left w:val="single" w:sz="4" w:space="0" w:color="auto"/>
              <w:bottom w:val="single" w:sz="4" w:space="0" w:color="auto"/>
              <w:right w:val="single" w:sz="4" w:space="0" w:color="auto"/>
            </w:tcBorders>
            <w:shd w:val="clear" w:color="auto" w:fill="auto"/>
            <w:vAlign w:val="center"/>
          </w:tcPr>
          <w:p w14:paraId="760C927E" w14:textId="77777777" w:rsidR="00E22B2F" w:rsidRPr="00B71A76" w:rsidRDefault="00E22B2F" w:rsidP="00FE2A92">
            <w:pPr>
              <w:rPr>
                <w:rFonts w:ascii="Myriad Pro" w:hAnsi="Myriad Pro"/>
                <w:sz w:val="18"/>
                <w:szCs w:val="18"/>
              </w:rPr>
            </w:pPr>
            <w:r w:rsidRPr="00184F76">
              <w:rPr>
                <w:rFonts w:ascii="Myriad Pro" w:hAnsi="Myriad Pro"/>
                <w:sz w:val="18"/>
                <w:szCs w:val="18"/>
              </w:rPr>
              <w:t xml:space="preserve">Реконструкция  ПС 110/10 кВ Даурия с расширением ОРУ-110 кВ </w:t>
            </w:r>
          </w:p>
        </w:tc>
        <w:tc>
          <w:tcPr>
            <w:tcW w:w="1029" w:type="dxa"/>
            <w:tcBorders>
              <w:top w:val="nil"/>
              <w:left w:val="nil"/>
              <w:bottom w:val="single" w:sz="4" w:space="0" w:color="auto"/>
              <w:right w:val="single" w:sz="4" w:space="0" w:color="auto"/>
            </w:tcBorders>
            <w:shd w:val="clear" w:color="auto" w:fill="auto"/>
            <w:vAlign w:val="center"/>
          </w:tcPr>
          <w:p w14:paraId="5B5CED9F"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28,56</w:t>
            </w:r>
          </w:p>
        </w:tc>
        <w:tc>
          <w:tcPr>
            <w:tcW w:w="1052" w:type="dxa"/>
            <w:tcBorders>
              <w:top w:val="nil"/>
              <w:left w:val="nil"/>
              <w:bottom w:val="single" w:sz="4" w:space="0" w:color="auto"/>
              <w:right w:val="single" w:sz="4" w:space="0" w:color="auto"/>
            </w:tcBorders>
            <w:shd w:val="clear" w:color="auto" w:fill="auto"/>
            <w:vAlign w:val="center"/>
          </w:tcPr>
          <w:p w14:paraId="1714E4BA"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49,10</w:t>
            </w:r>
          </w:p>
        </w:tc>
        <w:tc>
          <w:tcPr>
            <w:tcW w:w="1122" w:type="dxa"/>
            <w:tcBorders>
              <w:top w:val="nil"/>
              <w:left w:val="nil"/>
              <w:bottom w:val="single" w:sz="4" w:space="0" w:color="auto"/>
              <w:right w:val="single" w:sz="4" w:space="0" w:color="auto"/>
            </w:tcBorders>
            <w:shd w:val="clear" w:color="auto" w:fill="auto"/>
            <w:vAlign w:val="center"/>
          </w:tcPr>
          <w:p w14:paraId="17975FA2"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20,54</w:t>
            </w:r>
          </w:p>
        </w:tc>
        <w:tc>
          <w:tcPr>
            <w:tcW w:w="1156" w:type="dxa"/>
            <w:tcBorders>
              <w:top w:val="nil"/>
              <w:left w:val="nil"/>
              <w:bottom w:val="single" w:sz="4" w:space="0" w:color="auto"/>
              <w:right w:val="single" w:sz="4" w:space="0" w:color="auto"/>
            </w:tcBorders>
            <w:shd w:val="clear" w:color="auto" w:fill="auto"/>
            <w:vAlign w:val="center"/>
          </w:tcPr>
          <w:p w14:paraId="253C75D6"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71,91</w:t>
            </w:r>
          </w:p>
        </w:tc>
      </w:tr>
      <w:tr w:rsidR="00E22B2F" w:rsidRPr="00B71A76" w14:paraId="794E6631" w14:textId="77777777" w:rsidTr="00FE2A92">
        <w:trPr>
          <w:trHeight w:val="20"/>
          <w:jc w:val="center"/>
        </w:trPr>
        <w:tc>
          <w:tcPr>
            <w:tcW w:w="500" w:type="dxa"/>
            <w:tcBorders>
              <w:top w:val="nil"/>
              <w:left w:val="single" w:sz="4" w:space="0" w:color="auto"/>
              <w:bottom w:val="single" w:sz="4" w:space="0" w:color="auto"/>
              <w:right w:val="single" w:sz="4" w:space="0" w:color="auto"/>
            </w:tcBorders>
            <w:vAlign w:val="center"/>
          </w:tcPr>
          <w:p w14:paraId="4D049AC3" w14:textId="77777777" w:rsidR="00E22B2F" w:rsidRPr="00B71A76" w:rsidRDefault="00E22B2F" w:rsidP="00FE2A92">
            <w:pPr>
              <w:jc w:val="center"/>
              <w:rPr>
                <w:rFonts w:ascii="Myriad Pro" w:hAnsi="Myriad Pro"/>
                <w:color w:val="000000"/>
                <w:sz w:val="18"/>
                <w:szCs w:val="18"/>
              </w:rPr>
            </w:pPr>
            <w:r w:rsidRPr="00B71A76">
              <w:rPr>
                <w:rFonts w:ascii="Myriad Pro" w:hAnsi="Myriad Pro"/>
                <w:color w:val="000000"/>
                <w:sz w:val="18"/>
                <w:szCs w:val="18"/>
              </w:rPr>
              <w:t>6</w:t>
            </w:r>
          </w:p>
        </w:tc>
        <w:tc>
          <w:tcPr>
            <w:tcW w:w="4505" w:type="dxa"/>
            <w:tcBorders>
              <w:top w:val="nil"/>
              <w:left w:val="single" w:sz="4" w:space="0" w:color="auto"/>
              <w:bottom w:val="single" w:sz="4" w:space="0" w:color="auto"/>
              <w:right w:val="single" w:sz="4" w:space="0" w:color="auto"/>
            </w:tcBorders>
            <w:shd w:val="clear" w:color="auto" w:fill="auto"/>
            <w:vAlign w:val="center"/>
          </w:tcPr>
          <w:p w14:paraId="44B1F9F7" w14:textId="77777777" w:rsidR="00E22B2F" w:rsidRPr="00B71A76" w:rsidRDefault="00E22B2F" w:rsidP="00FE2A92">
            <w:pPr>
              <w:rPr>
                <w:rFonts w:ascii="Myriad Pro" w:hAnsi="Myriad Pro"/>
                <w:sz w:val="18"/>
                <w:szCs w:val="18"/>
              </w:rPr>
            </w:pPr>
            <w:r w:rsidRPr="00184F76">
              <w:rPr>
                <w:rFonts w:ascii="Myriad Pro" w:hAnsi="Myriad Pro"/>
                <w:sz w:val="18"/>
                <w:szCs w:val="18"/>
              </w:rPr>
              <w:t xml:space="preserve">Реконструкция ПС Каштак 110/10/6, ПС Кличка с заменой масляных выключателей 35-110 кВ на элегазовые (вакуумные) (5 шт.)  </w:t>
            </w:r>
          </w:p>
        </w:tc>
        <w:tc>
          <w:tcPr>
            <w:tcW w:w="1029" w:type="dxa"/>
            <w:tcBorders>
              <w:top w:val="nil"/>
              <w:left w:val="nil"/>
              <w:bottom w:val="single" w:sz="4" w:space="0" w:color="auto"/>
              <w:right w:val="single" w:sz="4" w:space="0" w:color="auto"/>
            </w:tcBorders>
            <w:shd w:val="clear" w:color="auto" w:fill="auto"/>
            <w:vAlign w:val="center"/>
          </w:tcPr>
          <w:p w14:paraId="7ACF4B60"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6,18</w:t>
            </w:r>
          </w:p>
        </w:tc>
        <w:tc>
          <w:tcPr>
            <w:tcW w:w="1052" w:type="dxa"/>
            <w:tcBorders>
              <w:top w:val="nil"/>
              <w:left w:val="nil"/>
              <w:bottom w:val="single" w:sz="4" w:space="0" w:color="auto"/>
              <w:right w:val="single" w:sz="4" w:space="0" w:color="auto"/>
            </w:tcBorders>
            <w:shd w:val="clear" w:color="auto" w:fill="auto"/>
            <w:vAlign w:val="center"/>
          </w:tcPr>
          <w:p w14:paraId="7D8B891F"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6,21</w:t>
            </w:r>
          </w:p>
        </w:tc>
        <w:tc>
          <w:tcPr>
            <w:tcW w:w="1122" w:type="dxa"/>
            <w:tcBorders>
              <w:top w:val="nil"/>
              <w:left w:val="nil"/>
              <w:bottom w:val="single" w:sz="4" w:space="0" w:color="auto"/>
              <w:right w:val="single" w:sz="4" w:space="0" w:color="auto"/>
            </w:tcBorders>
            <w:shd w:val="clear" w:color="auto" w:fill="auto"/>
            <w:vAlign w:val="center"/>
          </w:tcPr>
          <w:p w14:paraId="6D187627"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0,03</w:t>
            </w:r>
          </w:p>
        </w:tc>
        <w:tc>
          <w:tcPr>
            <w:tcW w:w="1156" w:type="dxa"/>
            <w:tcBorders>
              <w:top w:val="nil"/>
              <w:left w:val="nil"/>
              <w:bottom w:val="single" w:sz="4" w:space="0" w:color="auto"/>
              <w:right w:val="single" w:sz="4" w:space="0" w:color="auto"/>
            </w:tcBorders>
            <w:shd w:val="clear" w:color="auto" w:fill="auto"/>
            <w:vAlign w:val="center"/>
          </w:tcPr>
          <w:p w14:paraId="5E7994CD"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0,43</w:t>
            </w:r>
          </w:p>
        </w:tc>
      </w:tr>
      <w:tr w:rsidR="00E22B2F" w:rsidRPr="00B71A76" w14:paraId="2BC7AB7B" w14:textId="77777777" w:rsidTr="00FE2A92">
        <w:trPr>
          <w:trHeight w:val="20"/>
          <w:jc w:val="center"/>
        </w:trPr>
        <w:tc>
          <w:tcPr>
            <w:tcW w:w="500" w:type="dxa"/>
            <w:tcBorders>
              <w:top w:val="nil"/>
              <w:left w:val="single" w:sz="4" w:space="0" w:color="auto"/>
              <w:bottom w:val="single" w:sz="4" w:space="0" w:color="auto"/>
              <w:right w:val="single" w:sz="4" w:space="0" w:color="auto"/>
            </w:tcBorders>
            <w:vAlign w:val="center"/>
          </w:tcPr>
          <w:p w14:paraId="4FB37151" w14:textId="77777777" w:rsidR="00E22B2F" w:rsidRPr="00B71A76" w:rsidRDefault="00E22B2F" w:rsidP="00FE2A92">
            <w:pPr>
              <w:jc w:val="center"/>
              <w:rPr>
                <w:rFonts w:ascii="Myriad Pro" w:hAnsi="Myriad Pro"/>
                <w:color w:val="000000"/>
                <w:sz w:val="18"/>
                <w:szCs w:val="18"/>
              </w:rPr>
            </w:pPr>
            <w:r w:rsidRPr="00B71A76">
              <w:rPr>
                <w:rFonts w:ascii="Myriad Pro" w:hAnsi="Myriad Pro"/>
                <w:color w:val="000000"/>
                <w:sz w:val="18"/>
                <w:szCs w:val="18"/>
              </w:rPr>
              <w:t>7</w:t>
            </w:r>
          </w:p>
        </w:tc>
        <w:tc>
          <w:tcPr>
            <w:tcW w:w="4505" w:type="dxa"/>
            <w:tcBorders>
              <w:top w:val="nil"/>
              <w:left w:val="single" w:sz="4" w:space="0" w:color="auto"/>
              <w:bottom w:val="single" w:sz="4" w:space="0" w:color="auto"/>
              <w:right w:val="single" w:sz="4" w:space="0" w:color="auto"/>
            </w:tcBorders>
            <w:shd w:val="clear" w:color="auto" w:fill="auto"/>
            <w:vAlign w:val="center"/>
          </w:tcPr>
          <w:p w14:paraId="320F12A8" w14:textId="77777777" w:rsidR="00E22B2F" w:rsidRPr="00B71A76" w:rsidRDefault="00E22B2F" w:rsidP="00FE2A92">
            <w:pPr>
              <w:rPr>
                <w:rFonts w:ascii="Myriad Pro" w:hAnsi="Myriad Pro"/>
                <w:sz w:val="18"/>
                <w:szCs w:val="18"/>
              </w:rPr>
            </w:pPr>
            <w:r w:rsidRPr="00184F76">
              <w:rPr>
                <w:rFonts w:ascii="Myriad Pro" w:hAnsi="Myriad Pro"/>
                <w:sz w:val="18"/>
                <w:szCs w:val="18"/>
              </w:rPr>
              <w:t xml:space="preserve">Реконструкция ВЛ 110 кВ  с приведением просек к нормативным требованиям </w:t>
            </w:r>
          </w:p>
        </w:tc>
        <w:tc>
          <w:tcPr>
            <w:tcW w:w="1029" w:type="dxa"/>
            <w:tcBorders>
              <w:top w:val="nil"/>
              <w:left w:val="nil"/>
              <w:bottom w:val="single" w:sz="4" w:space="0" w:color="auto"/>
              <w:right w:val="single" w:sz="4" w:space="0" w:color="auto"/>
            </w:tcBorders>
            <w:shd w:val="clear" w:color="auto" w:fill="auto"/>
            <w:vAlign w:val="center"/>
          </w:tcPr>
          <w:p w14:paraId="074B95E5"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1,57</w:t>
            </w:r>
          </w:p>
        </w:tc>
        <w:tc>
          <w:tcPr>
            <w:tcW w:w="1052" w:type="dxa"/>
            <w:tcBorders>
              <w:top w:val="nil"/>
              <w:left w:val="nil"/>
              <w:bottom w:val="single" w:sz="4" w:space="0" w:color="auto"/>
              <w:right w:val="single" w:sz="4" w:space="0" w:color="auto"/>
            </w:tcBorders>
            <w:shd w:val="clear" w:color="auto" w:fill="auto"/>
            <w:vAlign w:val="center"/>
          </w:tcPr>
          <w:p w14:paraId="79C22404"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3,32</w:t>
            </w:r>
          </w:p>
        </w:tc>
        <w:tc>
          <w:tcPr>
            <w:tcW w:w="1122" w:type="dxa"/>
            <w:tcBorders>
              <w:top w:val="nil"/>
              <w:left w:val="nil"/>
              <w:bottom w:val="single" w:sz="4" w:space="0" w:color="auto"/>
              <w:right w:val="single" w:sz="4" w:space="0" w:color="auto"/>
            </w:tcBorders>
            <w:shd w:val="clear" w:color="auto" w:fill="auto"/>
            <w:vAlign w:val="center"/>
          </w:tcPr>
          <w:p w14:paraId="27ECA5A4"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1,75</w:t>
            </w:r>
          </w:p>
        </w:tc>
        <w:tc>
          <w:tcPr>
            <w:tcW w:w="1156" w:type="dxa"/>
            <w:tcBorders>
              <w:top w:val="nil"/>
              <w:left w:val="nil"/>
              <w:bottom w:val="single" w:sz="4" w:space="0" w:color="auto"/>
              <w:right w:val="single" w:sz="4" w:space="0" w:color="auto"/>
            </w:tcBorders>
            <w:shd w:val="clear" w:color="auto" w:fill="auto"/>
            <w:vAlign w:val="center"/>
          </w:tcPr>
          <w:p w14:paraId="3C9B458B" w14:textId="77777777" w:rsidR="00E22B2F" w:rsidRPr="00184F76" w:rsidRDefault="00E22B2F" w:rsidP="00FE2A92">
            <w:pPr>
              <w:jc w:val="center"/>
              <w:rPr>
                <w:rFonts w:ascii="Myriad Pro" w:hAnsi="Myriad Pro"/>
                <w:sz w:val="18"/>
                <w:szCs w:val="18"/>
              </w:rPr>
            </w:pPr>
            <w:r w:rsidRPr="00184F76">
              <w:rPr>
                <w:rFonts w:ascii="Myriad Pro" w:hAnsi="Myriad Pro"/>
                <w:sz w:val="18"/>
                <w:szCs w:val="18"/>
              </w:rPr>
              <w:t>111,33</w:t>
            </w:r>
          </w:p>
        </w:tc>
      </w:tr>
      <w:tr w:rsidR="00E22B2F" w:rsidRPr="00B71A76" w14:paraId="5670B90A" w14:textId="77777777" w:rsidTr="00FE2A92">
        <w:trPr>
          <w:trHeight w:val="20"/>
          <w:jc w:val="center"/>
        </w:trPr>
        <w:tc>
          <w:tcPr>
            <w:tcW w:w="500" w:type="dxa"/>
            <w:tcBorders>
              <w:top w:val="nil"/>
              <w:left w:val="single" w:sz="4" w:space="0" w:color="auto"/>
              <w:bottom w:val="single" w:sz="4" w:space="0" w:color="auto"/>
              <w:right w:val="single" w:sz="4" w:space="0" w:color="auto"/>
            </w:tcBorders>
            <w:vAlign w:val="center"/>
          </w:tcPr>
          <w:p w14:paraId="260A5A30" w14:textId="77777777" w:rsidR="00E22B2F" w:rsidRPr="00B71A76" w:rsidRDefault="00E22B2F" w:rsidP="00FE2A92">
            <w:pPr>
              <w:jc w:val="center"/>
              <w:rPr>
                <w:rFonts w:ascii="Myriad Pro" w:hAnsi="Myriad Pro"/>
                <w:color w:val="000000"/>
                <w:sz w:val="18"/>
                <w:szCs w:val="18"/>
              </w:rPr>
            </w:pPr>
            <w:r w:rsidRPr="00B71A76">
              <w:rPr>
                <w:rFonts w:ascii="Myriad Pro" w:hAnsi="Myriad Pro"/>
                <w:color w:val="000000"/>
                <w:sz w:val="18"/>
                <w:szCs w:val="18"/>
              </w:rPr>
              <w:t>8</w:t>
            </w:r>
          </w:p>
        </w:tc>
        <w:tc>
          <w:tcPr>
            <w:tcW w:w="4505" w:type="dxa"/>
            <w:tcBorders>
              <w:top w:val="nil"/>
              <w:left w:val="single" w:sz="4" w:space="0" w:color="auto"/>
              <w:bottom w:val="single" w:sz="4" w:space="0" w:color="auto"/>
              <w:right w:val="single" w:sz="4" w:space="0" w:color="auto"/>
            </w:tcBorders>
            <w:shd w:val="clear" w:color="auto" w:fill="auto"/>
            <w:vAlign w:val="center"/>
          </w:tcPr>
          <w:p w14:paraId="7632A85E" w14:textId="77777777" w:rsidR="00E22B2F" w:rsidRPr="00B71A76" w:rsidRDefault="00E22B2F" w:rsidP="00FE2A92">
            <w:pPr>
              <w:rPr>
                <w:rFonts w:ascii="Myriad Pro" w:hAnsi="Myriad Pro"/>
                <w:sz w:val="18"/>
                <w:szCs w:val="18"/>
              </w:rPr>
            </w:pPr>
            <w:r w:rsidRPr="00184F76">
              <w:rPr>
                <w:rFonts w:ascii="Myriad Pro" w:hAnsi="Myriad Pro"/>
                <w:sz w:val="18"/>
                <w:szCs w:val="18"/>
              </w:rPr>
              <w:t xml:space="preserve">Реконструкция ВЛ 35 кВ  с приведением просек к нормативным требованиям </w:t>
            </w:r>
          </w:p>
        </w:tc>
        <w:tc>
          <w:tcPr>
            <w:tcW w:w="1029" w:type="dxa"/>
            <w:tcBorders>
              <w:top w:val="nil"/>
              <w:left w:val="nil"/>
              <w:bottom w:val="single" w:sz="4" w:space="0" w:color="auto"/>
              <w:right w:val="single" w:sz="4" w:space="0" w:color="auto"/>
            </w:tcBorders>
            <w:shd w:val="clear" w:color="auto" w:fill="auto"/>
            <w:vAlign w:val="center"/>
          </w:tcPr>
          <w:p w14:paraId="1072228D"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1,27</w:t>
            </w:r>
          </w:p>
        </w:tc>
        <w:tc>
          <w:tcPr>
            <w:tcW w:w="1052" w:type="dxa"/>
            <w:tcBorders>
              <w:top w:val="nil"/>
              <w:left w:val="nil"/>
              <w:bottom w:val="single" w:sz="4" w:space="0" w:color="auto"/>
              <w:right w:val="single" w:sz="4" w:space="0" w:color="auto"/>
            </w:tcBorders>
            <w:shd w:val="clear" w:color="auto" w:fill="auto"/>
            <w:vAlign w:val="center"/>
          </w:tcPr>
          <w:p w14:paraId="05A42D34"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3,03</w:t>
            </w:r>
          </w:p>
        </w:tc>
        <w:tc>
          <w:tcPr>
            <w:tcW w:w="1122" w:type="dxa"/>
            <w:tcBorders>
              <w:top w:val="nil"/>
              <w:left w:val="nil"/>
              <w:bottom w:val="single" w:sz="4" w:space="0" w:color="auto"/>
              <w:right w:val="single" w:sz="4" w:space="0" w:color="auto"/>
            </w:tcBorders>
            <w:shd w:val="clear" w:color="auto" w:fill="auto"/>
            <w:vAlign w:val="center"/>
          </w:tcPr>
          <w:p w14:paraId="0666DD4A"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1,76</w:t>
            </w:r>
          </w:p>
        </w:tc>
        <w:tc>
          <w:tcPr>
            <w:tcW w:w="1156" w:type="dxa"/>
            <w:tcBorders>
              <w:top w:val="nil"/>
              <w:left w:val="nil"/>
              <w:bottom w:val="single" w:sz="4" w:space="0" w:color="auto"/>
              <w:right w:val="single" w:sz="4" w:space="0" w:color="auto"/>
            </w:tcBorders>
            <w:shd w:val="clear" w:color="auto" w:fill="auto"/>
            <w:vAlign w:val="center"/>
          </w:tcPr>
          <w:p w14:paraId="3344189B" w14:textId="77777777" w:rsidR="00E22B2F" w:rsidRPr="00184F76" w:rsidRDefault="00E22B2F" w:rsidP="00FE2A92">
            <w:pPr>
              <w:jc w:val="center"/>
              <w:rPr>
                <w:rFonts w:ascii="Myriad Pro" w:hAnsi="Myriad Pro"/>
                <w:sz w:val="18"/>
                <w:szCs w:val="18"/>
              </w:rPr>
            </w:pPr>
            <w:r w:rsidRPr="00184F76">
              <w:rPr>
                <w:rFonts w:ascii="Myriad Pro" w:hAnsi="Myriad Pro"/>
                <w:sz w:val="18"/>
                <w:szCs w:val="18"/>
              </w:rPr>
              <w:t>138,20</w:t>
            </w:r>
          </w:p>
        </w:tc>
      </w:tr>
      <w:tr w:rsidR="00E22B2F" w:rsidRPr="00B71A76" w14:paraId="24936722" w14:textId="77777777" w:rsidTr="00FE2A92">
        <w:trPr>
          <w:trHeight w:val="20"/>
          <w:jc w:val="center"/>
        </w:trPr>
        <w:tc>
          <w:tcPr>
            <w:tcW w:w="500" w:type="dxa"/>
            <w:tcBorders>
              <w:top w:val="nil"/>
              <w:left w:val="single" w:sz="4" w:space="0" w:color="auto"/>
              <w:bottom w:val="single" w:sz="4" w:space="0" w:color="auto"/>
              <w:right w:val="single" w:sz="4" w:space="0" w:color="auto"/>
            </w:tcBorders>
            <w:vAlign w:val="center"/>
          </w:tcPr>
          <w:p w14:paraId="3D77A075" w14:textId="77777777" w:rsidR="00E22B2F" w:rsidRPr="00B71A76" w:rsidRDefault="00E22B2F" w:rsidP="00FE2A92">
            <w:pPr>
              <w:jc w:val="center"/>
              <w:rPr>
                <w:rFonts w:ascii="Myriad Pro" w:hAnsi="Myriad Pro"/>
                <w:color w:val="000000"/>
                <w:sz w:val="18"/>
                <w:szCs w:val="18"/>
              </w:rPr>
            </w:pPr>
            <w:r>
              <w:rPr>
                <w:rFonts w:ascii="Myriad Pro" w:hAnsi="Myriad Pro"/>
                <w:color w:val="000000"/>
                <w:sz w:val="18"/>
                <w:szCs w:val="18"/>
              </w:rPr>
              <w:t>9</w:t>
            </w:r>
          </w:p>
        </w:tc>
        <w:tc>
          <w:tcPr>
            <w:tcW w:w="4505" w:type="dxa"/>
            <w:tcBorders>
              <w:top w:val="nil"/>
              <w:left w:val="single" w:sz="4" w:space="0" w:color="auto"/>
              <w:bottom w:val="single" w:sz="4" w:space="0" w:color="auto"/>
              <w:right w:val="single" w:sz="4" w:space="0" w:color="auto"/>
            </w:tcBorders>
            <w:shd w:val="clear" w:color="auto" w:fill="auto"/>
            <w:vAlign w:val="center"/>
          </w:tcPr>
          <w:p w14:paraId="31536A98" w14:textId="77777777" w:rsidR="00E22B2F" w:rsidRPr="00B71A76" w:rsidRDefault="00E22B2F" w:rsidP="00FE2A92">
            <w:pPr>
              <w:rPr>
                <w:rFonts w:ascii="Myriad Pro" w:hAnsi="Myriad Pro"/>
                <w:sz w:val="18"/>
                <w:szCs w:val="18"/>
              </w:rPr>
            </w:pPr>
            <w:r w:rsidRPr="00184F76">
              <w:rPr>
                <w:rFonts w:ascii="Myriad Pro" w:hAnsi="Myriad Pro"/>
                <w:sz w:val="18"/>
                <w:szCs w:val="18"/>
              </w:rPr>
              <w:t>Реконструкция ВЛ 6-10 кВ в г. Чита: фидер "Южный Города"</w:t>
            </w:r>
          </w:p>
        </w:tc>
        <w:tc>
          <w:tcPr>
            <w:tcW w:w="1029" w:type="dxa"/>
            <w:tcBorders>
              <w:top w:val="nil"/>
              <w:left w:val="nil"/>
              <w:bottom w:val="single" w:sz="4" w:space="0" w:color="auto"/>
              <w:right w:val="single" w:sz="4" w:space="0" w:color="auto"/>
            </w:tcBorders>
            <w:shd w:val="clear" w:color="auto" w:fill="auto"/>
            <w:vAlign w:val="center"/>
          </w:tcPr>
          <w:p w14:paraId="682D04A2"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2,19</w:t>
            </w:r>
          </w:p>
        </w:tc>
        <w:tc>
          <w:tcPr>
            <w:tcW w:w="1052" w:type="dxa"/>
            <w:tcBorders>
              <w:top w:val="nil"/>
              <w:left w:val="nil"/>
              <w:bottom w:val="single" w:sz="4" w:space="0" w:color="auto"/>
              <w:right w:val="single" w:sz="4" w:space="0" w:color="auto"/>
            </w:tcBorders>
            <w:shd w:val="clear" w:color="auto" w:fill="auto"/>
            <w:vAlign w:val="center"/>
          </w:tcPr>
          <w:p w14:paraId="2217BCA1"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2,87</w:t>
            </w:r>
          </w:p>
        </w:tc>
        <w:tc>
          <w:tcPr>
            <w:tcW w:w="1122" w:type="dxa"/>
            <w:tcBorders>
              <w:top w:val="nil"/>
              <w:left w:val="nil"/>
              <w:bottom w:val="single" w:sz="4" w:space="0" w:color="auto"/>
              <w:right w:val="single" w:sz="4" w:space="0" w:color="auto"/>
            </w:tcBorders>
            <w:shd w:val="clear" w:color="auto" w:fill="auto"/>
            <w:vAlign w:val="center"/>
          </w:tcPr>
          <w:p w14:paraId="03AC370C"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0,68</w:t>
            </w:r>
          </w:p>
        </w:tc>
        <w:tc>
          <w:tcPr>
            <w:tcW w:w="1156" w:type="dxa"/>
            <w:tcBorders>
              <w:top w:val="nil"/>
              <w:left w:val="nil"/>
              <w:bottom w:val="single" w:sz="4" w:space="0" w:color="auto"/>
              <w:right w:val="single" w:sz="4" w:space="0" w:color="auto"/>
            </w:tcBorders>
            <w:shd w:val="clear" w:color="auto" w:fill="auto"/>
            <w:vAlign w:val="center"/>
          </w:tcPr>
          <w:p w14:paraId="00C87093" w14:textId="77777777" w:rsidR="00E22B2F" w:rsidRPr="00184F76" w:rsidRDefault="00E22B2F" w:rsidP="00FE2A92">
            <w:pPr>
              <w:jc w:val="center"/>
              <w:rPr>
                <w:rFonts w:ascii="Myriad Pro" w:hAnsi="Myriad Pro"/>
                <w:sz w:val="18"/>
                <w:szCs w:val="18"/>
              </w:rPr>
            </w:pPr>
            <w:r w:rsidRPr="00184F76">
              <w:rPr>
                <w:rFonts w:ascii="Myriad Pro" w:hAnsi="Myriad Pro"/>
                <w:sz w:val="18"/>
                <w:szCs w:val="18"/>
              </w:rPr>
              <w:t>31,27</w:t>
            </w:r>
          </w:p>
        </w:tc>
      </w:tr>
      <w:tr w:rsidR="00E22B2F" w:rsidRPr="00B71A76" w14:paraId="1BADC4F0" w14:textId="77777777" w:rsidTr="00FE2A92">
        <w:trPr>
          <w:trHeight w:val="20"/>
          <w:jc w:val="center"/>
        </w:trPr>
        <w:tc>
          <w:tcPr>
            <w:tcW w:w="500" w:type="dxa"/>
            <w:tcBorders>
              <w:top w:val="nil"/>
              <w:left w:val="single" w:sz="4" w:space="0" w:color="auto"/>
              <w:bottom w:val="single" w:sz="4" w:space="0" w:color="auto"/>
              <w:right w:val="single" w:sz="4" w:space="0" w:color="auto"/>
            </w:tcBorders>
            <w:vAlign w:val="center"/>
          </w:tcPr>
          <w:p w14:paraId="45E851E1" w14:textId="77777777" w:rsidR="00E22B2F" w:rsidRPr="00B71A76" w:rsidRDefault="00E22B2F" w:rsidP="00FE2A92">
            <w:pPr>
              <w:jc w:val="center"/>
              <w:rPr>
                <w:rFonts w:ascii="Myriad Pro" w:hAnsi="Myriad Pro"/>
                <w:color w:val="000000"/>
                <w:sz w:val="18"/>
                <w:szCs w:val="18"/>
              </w:rPr>
            </w:pPr>
            <w:r>
              <w:rPr>
                <w:rFonts w:ascii="Myriad Pro" w:hAnsi="Myriad Pro"/>
                <w:color w:val="000000"/>
                <w:sz w:val="18"/>
                <w:szCs w:val="18"/>
              </w:rPr>
              <w:t>10</w:t>
            </w:r>
          </w:p>
        </w:tc>
        <w:tc>
          <w:tcPr>
            <w:tcW w:w="4505" w:type="dxa"/>
            <w:tcBorders>
              <w:top w:val="nil"/>
              <w:left w:val="single" w:sz="4" w:space="0" w:color="auto"/>
              <w:bottom w:val="single" w:sz="4" w:space="0" w:color="auto"/>
              <w:right w:val="single" w:sz="4" w:space="0" w:color="auto"/>
            </w:tcBorders>
            <w:shd w:val="clear" w:color="auto" w:fill="auto"/>
            <w:vAlign w:val="center"/>
          </w:tcPr>
          <w:p w14:paraId="7C99F180" w14:textId="77777777" w:rsidR="00E22B2F" w:rsidRPr="00B71A76" w:rsidRDefault="00E22B2F" w:rsidP="00FE2A92">
            <w:pPr>
              <w:rPr>
                <w:rFonts w:ascii="Myriad Pro" w:hAnsi="Myriad Pro"/>
                <w:sz w:val="18"/>
                <w:szCs w:val="18"/>
              </w:rPr>
            </w:pPr>
            <w:r w:rsidRPr="00184F76">
              <w:rPr>
                <w:rFonts w:ascii="Myriad Pro" w:hAnsi="Myriad Pro"/>
                <w:sz w:val="18"/>
                <w:szCs w:val="18"/>
              </w:rPr>
              <w:t xml:space="preserve">Реконструкция ВЛ 6-10 кВ  с приведением просек к нормативным требованиям </w:t>
            </w:r>
          </w:p>
        </w:tc>
        <w:tc>
          <w:tcPr>
            <w:tcW w:w="1029" w:type="dxa"/>
            <w:tcBorders>
              <w:top w:val="nil"/>
              <w:left w:val="nil"/>
              <w:bottom w:val="single" w:sz="4" w:space="0" w:color="auto"/>
              <w:right w:val="single" w:sz="4" w:space="0" w:color="auto"/>
            </w:tcBorders>
            <w:shd w:val="clear" w:color="auto" w:fill="auto"/>
            <w:vAlign w:val="center"/>
          </w:tcPr>
          <w:p w14:paraId="38D2AC0B"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0,35</w:t>
            </w:r>
          </w:p>
        </w:tc>
        <w:tc>
          <w:tcPr>
            <w:tcW w:w="1052" w:type="dxa"/>
            <w:tcBorders>
              <w:top w:val="nil"/>
              <w:left w:val="nil"/>
              <w:bottom w:val="single" w:sz="4" w:space="0" w:color="auto"/>
              <w:right w:val="single" w:sz="4" w:space="0" w:color="auto"/>
            </w:tcBorders>
            <w:shd w:val="clear" w:color="auto" w:fill="auto"/>
            <w:vAlign w:val="center"/>
          </w:tcPr>
          <w:p w14:paraId="051EF53F"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0,73</w:t>
            </w:r>
          </w:p>
        </w:tc>
        <w:tc>
          <w:tcPr>
            <w:tcW w:w="1122" w:type="dxa"/>
            <w:tcBorders>
              <w:top w:val="nil"/>
              <w:left w:val="nil"/>
              <w:bottom w:val="single" w:sz="4" w:space="0" w:color="auto"/>
              <w:right w:val="single" w:sz="4" w:space="0" w:color="auto"/>
            </w:tcBorders>
            <w:shd w:val="clear" w:color="auto" w:fill="auto"/>
            <w:vAlign w:val="center"/>
          </w:tcPr>
          <w:p w14:paraId="0FB31DCC"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0,39</w:t>
            </w:r>
          </w:p>
        </w:tc>
        <w:tc>
          <w:tcPr>
            <w:tcW w:w="1156" w:type="dxa"/>
            <w:tcBorders>
              <w:top w:val="nil"/>
              <w:left w:val="nil"/>
              <w:bottom w:val="single" w:sz="4" w:space="0" w:color="auto"/>
              <w:right w:val="single" w:sz="4" w:space="0" w:color="auto"/>
            </w:tcBorders>
            <w:shd w:val="clear" w:color="auto" w:fill="auto"/>
            <w:vAlign w:val="center"/>
          </w:tcPr>
          <w:p w14:paraId="658ADF84" w14:textId="77777777" w:rsidR="00E22B2F" w:rsidRPr="00184F76" w:rsidRDefault="00E22B2F" w:rsidP="00FE2A92">
            <w:pPr>
              <w:jc w:val="center"/>
              <w:rPr>
                <w:rFonts w:ascii="Myriad Pro" w:hAnsi="Myriad Pro"/>
                <w:sz w:val="18"/>
                <w:szCs w:val="18"/>
              </w:rPr>
            </w:pPr>
            <w:r w:rsidRPr="00184F76">
              <w:rPr>
                <w:rFonts w:ascii="Myriad Pro" w:hAnsi="Myriad Pro"/>
                <w:sz w:val="18"/>
                <w:szCs w:val="18"/>
              </w:rPr>
              <w:t>111,65</w:t>
            </w:r>
          </w:p>
        </w:tc>
      </w:tr>
      <w:tr w:rsidR="00E22B2F" w:rsidRPr="00B71A76" w14:paraId="775C1E02" w14:textId="77777777" w:rsidTr="00FE2A92">
        <w:trPr>
          <w:trHeight w:val="20"/>
          <w:jc w:val="center"/>
        </w:trPr>
        <w:tc>
          <w:tcPr>
            <w:tcW w:w="500" w:type="dxa"/>
            <w:tcBorders>
              <w:top w:val="nil"/>
              <w:left w:val="single" w:sz="4" w:space="0" w:color="auto"/>
              <w:bottom w:val="single" w:sz="4" w:space="0" w:color="auto"/>
              <w:right w:val="single" w:sz="4" w:space="0" w:color="auto"/>
            </w:tcBorders>
            <w:vAlign w:val="center"/>
          </w:tcPr>
          <w:p w14:paraId="7468F9EF" w14:textId="77777777" w:rsidR="00E22B2F" w:rsidRPr="00B71A76" w:rsidRDefault="00E22B2F" w:rsidP="00FE2A92">
            <w:pPr>
              <w:jc w:val="center"/>
              <w:rPr>
                <w:rFonts w:ascii="Myriad Pro" w:hAnsi="Myriad Pro"/>
                <w:color w:val="000000"/>
                <w:sz w:val="18"/>
                <w:szCs w:val="18"/>
              </w:rPr>
            </w:pPr>
            <w:r>
              <w:rPr>
                <w:rFonts w:ascii="Myriad Pro" w:hAnsi="Myriad Pro"/>
                <w:color w:val="000000"/>
                <w:sz w:val="18"/>
                <w:szCs w:val="18"/>
              </w:rPr>
              <w:t>11</w:t>
            </w:r>
          </w:p>
        </w:tc>
        <w:tc>
          <w:tcPr>
            <w:tcW w:w="4505" w:type="dxa"/>
            <w:tcBorders>
              <w:top w:val="nil"/>
              <w:left w:val="single" w:sz="4" w:space="0" w:color="auto"/>
              <w:bottom w:val="single" w:sz="4" w:space="0" w:color="auto"/>
              <w:right w:val="single" w:sz="4" w:space="0" w:color="auto"/>
            </w:tcBorders>
            <w:shd w:val="clear" w:color="auto" w:fill="auto"/>
            <w:vAlign w:val="center"/>
          </w:tcPr>
          <w:p w14:paraId="7A49425A" w14:textId="77777777" w:rsidR="00E22B2F" w:rsidRPr="00B71A76" w:rsidRDefault="00E22B2F" w:rsidP="00FE2A92">
            <w:pPr>
              <w:rPr>
                <w:rFonts w:ascii="Myriad Pro" w:hAnsi="Myriad Pro"/>
                <w:sz w:val="18"/>
                <w:szCs w:val="18"/>
              </w:rPr>
            </w:pPr>
            <w:r w:rsidRPr="00184F76">
              <w:rPr>
                <w:rFonts w:ascii="Myriad Pro" w:hAnsi="Myriad Pro"/>
                <w:sz w:val="18"/>
                <w:szCs w:val="18"/>
              </w:rPr>
              <w:t>Реконструкция распределительных сетей в нас. пункте  Сретенск , Нерчинск, реконструкция сетей 10/0,4 кВ от ТП№№ 21294, 21295, 21296, 21297 в городском округе "Город Чита" для повышения качества электроэнергии путем применения схемы "глубокого ввода"</w:t>
            </w:r>
          </w:p>
        </w:tc>
        <w:tc>
          <w:tcPr>
            <w:tcW w:w="1029" w:type="dxa"/>
            <w:tcBorders>
              <w:top w:val="nil"/>
              <w:left w:val="nil"/>
              <w:bottom w:val="single" w:sz="4" w:space="0" w:color="auto"/>
              <w:right w:val="single" w:sz="4" w:space="0" w:color="auto"/>
            </w:tcBorders>
            <w:shd w:val="clear" w:color="auto" w:fill="auto"/>
            <w:vAlign w:val="center"/>
          </w:tcPr>
          <w:p w14:paraId="678372B3"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1,20</w:t>
            </w:r>
          </w:p>
        </w:tc>
        <w:tc>
          <w:tcPr>
            <w:tcW w:w="1052" w:type="dxa"/>
            <w:tcBorders>
              <w:top w:val="nil"/>
              <w:left w:val="nil"/>
              <w:bottom w:val="single" w:sz="4" w:space="0" w:color="auto"/>
              <w:right w:val="single" w:sz="4" w:space="0" w:color="auto"/>
            </w:tcBorders>
            <w:shd w:val="clear" w:color="auto" w:fill="auto"/>
            <w:vAlign w:val="center"/>
          </w:tcPr>
          <w:p w14:paraId="38D42E8B"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1,76</w:t>
            </w:r>
          </w:p>
        </w:tc>
        <w:tc>
          <w:tcPr>
            <w:tcW w:w="1122" w:type="dxa"/>
            <w:tcBorders>
              <w:top w:val="nil"/>
              <w:left w:val="nil"/>
              <w:bottom w:val="single" w:sz="4" w:space="0" w:color="auto"/>
              <w:right w:val="single" w:sz="4" w:space="0" w:color="auto"/>
            </w:tcBorders>
            <w:shd w:val="clear" w:color="auto" w:fill="auto"/>
            <w:vAlign w:val="center"/>
          </w:tcPr>
          <w:p w14:paraId="3F0A6B74"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0,56</w:t>
            </w:r>
          </w:p>
        </w:tc>
        <w:tc>
          <w:tcPr>
            <w:tcW w:w="1156" w:type="dxa"/>
            <w:tcBorders>
              <w:top w:val="nil"/>
              <w:left w:val="nil"/>
              <w:bottom w:val="single" w:sz="4" w:space="0" w:color="auto"/>
              <w:right w:val="single" w:sz="4" w:space="0" w:color="auto"/>
            </w:tcBorders>
            <w:shd w:val="clear" w:color="auto" w:fill="auto"/>
            <w:vAlign w:val="center"/>
          </w:tcPr>
          <w:p w14:paraId="0DC91CA2" w14:textId="77777777" w:rsidR="00E22B2F" w:rsidRPr="00184F76" w:rsidRDefault="00E22B2F" w:rsidP="00FE2A92">
            <w:pPr>
              <w:jc w:val="center"/>
              <w:rPr>
                <w:rFonts w:ascii="Myriad Pro" w:hAnsi="Myriad Pro"/>
                <w:sz w:val="18"/>
                <w:szCs w:val="18"/>
              </w:rPr>
            </w:pPr>
            <w:r w:rsidRPr="00184F76">
              <w:rPr>
                <w:rFonts w:ascii="Myriad Pro" w:hAnsi="Myriad Pro"/>
                <w:sz w:val="18"/>
                <w:szCs w:val="18"/>
              </w:rPr>
              <w:t>46,10</w:t>
            </w:r>
          </w:p>
        </w:tc>
      </w:tr>
      <w:tr w:rsidR="00E22B2F" w:rsidRPr="00B71A76" w14:paraId="5702D002" w14:textId="77777777" w:rsidTr="00FE2A92">
        <w:trPr>
          <w:trHeight w:val="20"/>
          <w:jc w:val="center"/>
        </w:trPr>
        <w:tc>
          <w:tcPr>
            <w:tcW w:w="500" w:type="dxa"/>
            <w:tcBorders>
              <w:top w:val="nil"/>
              <w:left w:val="single" w:sz="4" w:space="0" w:color="auto"/>
              <w:bottom w:val="single" w:sz="4" w:space="0" w:color="auto"/>
              <w:right w:val="single" w:sz="4" w:space="0" w:color="auto"/>
            </w:tcBorders>
            <w:vAlign w:val="center"/>
          </w:tcPr>
          <w:p w14:paraId="23F8248B" w14:textId="77777777" w:rsidR="00E22B2F" w:rsidRPr="00B71A76" w:rsidRDefault="00E22B2F" w:rsidP="00FE2A92">
            <w:pPr>
              <w:jc w:val="center"/>
              <w:rPr>
                <w:rFonts w:ascii="Myriad Pro" w:hAnsi="Myriad Pro"/>
                <w:color w:val="000000"/>
                <w:sz w:val="18"/>
                <w:szCs w:val="18"/>
              </w:rPr>
            </w:pPr>
            <w:r>
              <w:rPr>
                <w:rFonts w:ascii="Myriad Pro" w:hAnsi="Myriad Pro"/>
                <w:color w:val="000000"/>
                <w:sz w:val="18"/>
                <w:szCs w:val="18"/>
              </w:rPr>
              <w:t>12</w:t>
            </w:r>
          </w:p>
        </w:tc>
        <w:tc>
          <w:tcPr>
            <w:tcW w:w="4505" w:type="dxa"/>
            <w:tcBorders>
              <w:top w:val="nil"/>
              <w:left w:val="single" w:sz="4" w:space="0" w:color="auto"/>
              <w:bottom w:val="single" w:sz="4" w:space="0" w:color="auto"/>
              <w:right w:val="single" w:sz="4" w:space="0" w:color="auto"/>
            </w:tcBorders>
            <w:shd w:val="clear" w:color="auto" w:fill="auto"/>
            <w:vAlign w:val="center"/>
          </w:tcPr>
          <w:p w14:paraId="019EBF0B" w14:textId="77777777" w:rsidR="00E22B2F" w:rsidRPr="00B71A76" w:rsidRDefault="00E22B2F" w:rsidP="00FE2A92">
            <w:pPr>
              <w:rPr>
                <w:rFonts w:ascii="Myriad Pro" w:hAnsi="Myriad Pro"/>
                <w:sz w:val="18"/>
                <w:szCs w:val="18"/>
              </w:rPr>
            </w:pPr>
            <w:r w:rsidRPr="00184F76">
              <w:rPr>
                <w:rFonts w:ascii="Myriad Pro" w:hAnsi="Myriad Pro"/>
                <w:sz w:val="18"/>
                <w:szCs w:val="18"/>
              </w:rPr>
              <w:t>Создание противоаварийной автоматики с организацией канала связи ПС Кличка - ПС Бутунтай</w:t>
            </w:r>
          </w:p>
        </w:tc>
        <w:tc>
          <w:tcPr>
            <w:tcW w:w="1029" w:type="dxa"/>
            <w:tcBorders>
              <w:top w:val="nil"/>
              <w:left w:val="nil"/>
              <w:bottom w:val="single" w:sz="4" w:space="0" w:color="auto"/>
              <w:right w:val="single" w:sz="4" w:space="0" w:color="auto"/>
            </w:tcBorders>
            <w:shd w:val="clear" w:color="auto" w:fill="auto"/>
            <w:vAlign w:val="center"/>
          </w:tcPr>
          <w:p w14:paraId="4213B49B"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3,30</w:t>
            </w:r>
          </w:p>
        </w:tc>
        <w:tc>
          <w:tcPr>
            <w:tcW w:w="1052" w:type="dxa"/>
            <w:tcBorders>
              <w:top w:val="nil"/>
              <w:left w:val="nil"/>
              <w:bottom w:val="single" w:sz="4" w:space="0" w:color="auto"/>
              <w:right w:val="single" w:sz="4" w:space="0" w:color="auto"/>
            </w:tcBorders>
            <w:shd w:val="clear" w:color="auto" w:fill="auto"/>
            <w:vAlign w:val="center"/>
          </w:tcPr>
          <w:p w14:paraId="09046D37"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4,06</w:t>
            </w:r>
          </w:p>
        </w:tc>
        <w:tc>
          <w:tcPr>
            <w:tcW w:w="1122" w:type="dxa"/>
            <w:tcBorders>
              <w:top w:val="nil"/>
              <w:left w:val="nil"/>
              <w:bottom w:val="single" w:sz="4" w:space="0" w:color="auto"/>
              <w:right w:val="single" w:sz="4" w:space="0" w:color="auto"/>
            </w:tcBorders>
            <w:shd w:val="clear" w:color="auto" w:fill="auto"/>
            <w:vAlign w:val="center"/>
          </w:tcPr>
          <w:p w14:paraId="09DE79D3"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0,76</w:t>
            </w:r>
          </w:p>
        </w:tc>
        <w:tc>
          <w:tcPr>
            <w:tcW w:w="1156" w:type="dxa"/>
            <w:tcBorders>
              <w:top w:val="nil"/>
              <w:left w:val="nil"/>
              <w:bottom w:val="single" w:sz="4" w:space="0" w:color="auto"/>
              <w:right w:val="single" w:sz="4" w:space="0" w:color="auto"/>
            </w:tcBorders>
            <w:shd w:val="clear" w:color="auto" w:fill="auto"/>
            <w:vAlign w:val="center"/>
          </w:tcPr>
          <w:p w14:paraId="36F458E3" w14:textId="77777777" w:rsidR="00E22B2F" w:rsidRPr="00184F76" w:rsidRDefault="00E22B2F" w:rsidP="00FE2A92">
            <w:pPr>
              <w:jc w:val="center"/>
              <w:rPr>
                <w:rFonts w:ascii="Myriad Pro" w:hAnsi="Myriad Pro"/>
                <w:sz w:val="18"/>
                <w:szCs w:val="18"/>
              </w:rPr>
            </w:pPr>
            <w:r w:rsidRPr="00184F76">
              <w:rPr>
                <w:rFonts w:ascii="Myriad Pro" w:hAnsi="Myriad Pro"/>
                <w:sz w:val="18"/>
                <w:szCs w:val="18"/>
              </w:rPr>
              <w:t>23,00</w:t>
            </w:r>
          </w:p>
        </w:tc>
      </w:tr>
      <w:tr w:rsidR="00E22B2F" w:rsidRPr="00B71A76" w14:paraId="4F6F8027" w14:textId="77777777" w:rsidTr="00FE2A92">
        <w:trPr>
          <w:trHeight w:val="20"/>
          <w:jc w:val="center"/>
        </w:trPr>
        <w:tc>
          <w:tcPr>
            <w:tcW w:w="500" w:type="dxa"/>
            <w:tcBorders>
              <w:top w:val="nil"/>
              <w:left w:val="single" w:sz="4" w:space="0" w:color="auto"/>
              <w:bottom w:val="single" w:sz="4" w:space="0" w:color="auto"/>
              <w:right w:val="single" w:sz="4" w:space="0" w:color="auto"/>
            </w:tcBorders>
            <w:vAlign w:val="center"/>
          </w:tcPr>
          <w:p w14:paraId="21F2CAE0" w14:textId="77777777" w:rsidR="00E22B2F" w:rsidRPr="00B71A76" w:rsidRDefault="00E22B2F" w:rsidP="00FE2A92">
            <w:pPr>
              <w:jc w:val="center"/>
              <w:rPr>
                <w:rFonts w:ascii="Myriad Pro" w:hAnsi="Myriad Pro"/>
                <w:color w:val="000000"/>
                <w:sz w:val="18"/>
                <w:szCs w:val="18"/>
              </w:rPr>
            </w:pPr>
            <w:r>
              <w:rPr>
                <w:rFonts w:ascii="Myriad Pro" w:hAnsi="Myriad Pro"/>
                <w:color w:val="000000"/>
                <w:sz w:val="18"/>
                <w:szCs w:val="18"/>
              </w:rPr>
              <w:t>13</w:t>
            </w:r>
          </w:p>
        </w:tc>
        <w:tc>
          <w:tcPr>
            <w:tcW w:w="4505" w:type="dxa"/>
            <w:tcBorders>
              <w:top w:val="nil"/>
              <w:left w:val="single" w:sz="4" w:space="0" w:color="auto"/>
              <w:bottom w:val="single" w:sz="4" w:space="0" w:color="auto"/>
              <w:right w:val="single" w:sz="4" w:space="0" w:color="auto"/>
            </w:tcBorders>
            <w:shd w:val="clear" w:color="auto" w:fill="auto"/>
            <w:vAlign w:val="center"/>
          </w:tcPr>
          <w:p w14:paraId="7A5DA74C" w14:textId="77777777" w:rsidR="00E22B2F" w:rsidRPr="00B71A76" w:rsidRDefault="00E22B2F" w:rsidP="00FE2A92">
            <w:pPr>
              <w:rPr>
                <w:rFonts w:ascii="Myriad Pro" w:hAnsi="Myriad Pro"/>
                <w:sz w:val="18"/>
                <w:szCs w:val="18"/>
              </w:rPr>
            </w:pPr>
            <w:r w:rsidRPr="00184F76">
              <w:rPr>
                <w:rFonts w:ascii="Myriad Pro" w:hAnsi="Myriad Pro"/>
                <w:sz w:val="18"/>
                <w:szCs w:val="18"/>
              </w:rPr>
              <w:t>Реконструкция ВЛ-110-23 от отпайки на проектируемую  ПС Бутунтай до ПС Акатуй (с заменой деревянных одноцепных опор с подвеской ВОЛС)</w:t>
            </w:r>
          </w:p>
        </w:tc>
        <w:tc>
          <w:tcPr>
            <w:tcW w:w="1029" w:type="dxa"/>
            <w:tcBorders>
              <w:top w:val="nil"/>
              <w:left w:val="nil"/>
              <w:bottom w:val="single" w:sz="4" w:space="0" w:color="auto"/>
              <w:right w:val="single" w:sz="4" w:space="0" w:color="auto"/>
            </w:tcBorders>
            <w:shd w:val="clear" w:color="auto" w:fill="auto"/>
            <w:vAlign w:val="center"/>
          </w:tcPr>
          <w:p w14:paraId="75E80A17"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6,66</w:t>
            </w:r>
          </w:p>
        </w:tc>
        <w:tc>
          <w:tcPr>
            <w:tcW w:w="1052" w:type="dxa"/>
            <w:tcBorders>
              <w:top w:val="nil"/>
              <w:left w:val="nil"/>
              <w:bottom w:val="single" w:sz="4" w:space="0" w:color="auto"/>
              <w:right w:val="single" w:sz="4" w:space="0" w:color="auto"/>
            </w:tcBorders>
            <w:shd w:val="clear" w:color="auto" w:fill="auto"/>
            <w:vAlign w:val="center"/>
          </w:tcPr>
          <w:p w14:paraId="61D7FB61"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8,17</w:t>
            </w:r>
          </w:p>
        </w:tc>
        <w:tc>
          <w:tcPr>
            <w:tcW w:w="1122" w:type="dxa"/>
            <w:tcBorders>
              <w:top w:val="nil"/>
              <w:left w:val="nil"/>
              <w:bottom w:val="single" w:sz="4" w:space="0" w:color="auto"/>
              <w:right w:val="single" w:sz="4" w:space="0" w:color="auto"/>
            </w:tcBorders>
            <w:shd w:val="clear" w:color="auto" w:fill="auto"/>
            <w:vAlign w:val="center"/>
          </w:tcPr>
          <w:p w14:paraId="35D3AF27"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1,51</w:t>
            </w:r>
          </w:p>
        </w:tc>
        <w:tc>
          <w:tcPr>
            <w:tcW w:w="1156" w:type="dxa"/>
            <w:tcBorders>
              <w:top w:val="nil"/>
              <w:left w:val="nil"/>
              <w:bottom w:val="single" w:sz="4" w:space="0" w:color="auto"/>
              <w:right w:val="single" w:sz="4" w:space="0" w:color="auto"/>
            </w:tcBorders>
            <w:shd w:val="clear" w:color="auto" w:fill="auto"/>
            <w:vAlign w:val="center"/>
          </w:tcPr>
          <w:p w14:paraId="14F328C3" w14:textId="77777777" w:rsidR="00E22B2F" w:rsidRPr="00184F76" w:rsidRDefault="00E22B2F" w:rsidP="00FE2A92">
            <w:pPr>
              <w:jc w:val="center"/>
              <w:rPr>
                <w:rFonts w:ascii="Myriad Pro" w:hAnsi="Myriad Pro"/>
                <w:sz w:val="18"/>
                <w:szCs w:val="18"/>
              </w:rPr>
            </w:pPr>
            <w:r w:rsidRPr="00184F76">
              <w:rPr>
                <w:rFonts w:ascii="Myriad Pro" w:hAnsi="Myriad Pro"/>
                <w:sz w:val="18"/>
                <w:szCs w:val="18"/>
              </w:rPr>
              <w:t>22,60</w:t>
            </w:r>
          </w:p>
        </w:tc>
      </w:tr>
      <w:tr w:rsidR="00E22B2F" w:rsidRPr="00B71A76" w14:paraId="382670E7" w14:textId="77777777" w:rsidTr="00A43FF6">
        <w:trPr>
          <w:trHeight w:val="370"/>
          <w:jc w:val="center"/>
        </w:trPr>
        <w:tc>
          <w:tcPr>
            <w:tcW w:w="500" w:type="dxa"/>
            <w:tcBorders>
              <w:top w:val="nil"/>
              <w:left w:val="single" w:sz="4" w:space="0" w:color="auto"/>
              <w:bottom w:val="single" w:sz="4" w:space="0" w:color="auto"/>
              <w:right w:val="single" w:sz="4" w:space="0" w:color="auto"/>
            </w:tcBorders>
            <w:vAlign w:val="center"/>
          </w:tcPr>
          <w:p w14:paraId="039444AB" w14:textId="77777777" w:rsidR="00E22B2F" w:rsidRPr="00B71A76" w:rsidRDefault="00E22B2F" w:rsidP="00FE2A92">
            <w:pPr>
              <w:jc w:val="center"/>
              <w:rPr>
                <w:rFonts w:ascii="Myriad Pro" w:hAnsi="Myriad Pro"/>
                <w:color w:val="000000"/>
                <w:sz w:val="18"/>
                <w:szCs w:val="18"/>
              </w:rPr>
            </w:pPr>
            <w:r>
              <w:rPr>
                <w:rFonts w:ascii="Myriad Pro" w:hAnsi="Myriad Pro"/>
                <w:color w:val="000000"/>
                <w:sz w:val="18"/>
                <w:szCs w:val="18"/>
              </w:rPr>
              <w:t>14</w:t>
            </w:r>
          </w:p>
        </w:tc>
        <w:tc>
          <w:tcPr>
            <w:tcW w:w="4505" w:type="dxa"/>
            <w:tcBorders>
              <w:top w:val="nil"/>
              <w:left w:val="single" w:sz="4" w:space="0" w:color="auto"/>
              <w:bottom w:val="single" w:sz="4" w:space="0" w:color="auto"/>
              <w:right w:val="single" w:sz="4" w:space="0" w:color="auto"/>
            </w:tcBorders>
            <w:shd w:val="clear" w:color="auto" w:fill="auto"/>
            <w:vAlign w:val="center"/>
          </w:tcPr>
          <w:p w14:paraId="6A1B0832" w14:textId="77777777" w:rsidR="00E22B2F" w:rsidRPr="00B71A76" w:rsidRDefault="00E22B2F" w:rsidP="00FE2A92">
            <w:pPr>
              <w:rPr>
                <w:rFonts w:ascii="Myriad Pro" w:hAnsi="Myriad Pro"/>
                <w:sz w:val="18"/>
                <w:szCs w:val="18"/>
              </w:rPr>
            </w:pPr>
            <w:r w:rsidRPr="00184F76">
              <w:rPr>
                <w:rFonts w:ascii="Myriad Pro" w:hAnsi="Myriad Pro"/>
                <w:sz w:val="18"/>
                <w:szCs w:val="18"/>
              </w:rPr>
              <w:t xml:space="preserve">Строительство ВЛ-110 кВ ПС Багульник - ПС Заречная </w:t>
            </w:r>
          </w:p>
        </w:tc>
        <w:tc>
          <w:tcPr>
            <w:tcW w:w="1029" w:type="dxa"/>
            <w:tcBorders>
              <w:top w:val="nil"/>
              <w:left w:val="nil"/>
              <w:bottom w:val="single" w:sz="4" w:space="0" w:color="auto"/>
              <w:right w:val="single" w:sz="4" w:space="0" w:color="auto"/>
            </w:tcBorders>
            <w:shd w:val="clear" w:color="auto" w:fill="auto"/>
            <w:vAlign w:val="center"/>
          </w:tcPr>
          <w:p w14:paraId="2A164939"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1,33</w:t>
            </w:r>
          </w:p>
        </w:tc>
        <w:tc>
          <w:tcPr>
            <w:tcW w:w="1052" w:type="dxa"/>
            <w:tcBorders>
              <w:top w:val="nil"/>
              <w:left w:val="nil"/>
              <w:bottom w:val="single" w:sz="4" w:space="0" w:color="auto"/>
              <w:right w:val="single" w:sz="4" w:space="0" w:color="auto"/>
            </w:tcBorders>
            <w:shd w:val="clear" w:color="auto" w:fill="auto"/>
            <w:vAlign w:val="center"/>
          </w:tcPr>
          <w:p w14:paraId="3403C821"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1,54</w:t>
            </w:r>
          </w:p>
        </w:tc>
        <w:tc>
          <w:tcPr>
            <w:tcW w:w="1122" w:type="dxa"/>
            <w:tcBorders>
              <w:top w:val="nil"/>
              <w:left w:val="nil"/>
              <w:bottom w:val="single" w:sz="4" w:space="0" w:color="auto"/>
              <w:right w:val="single" w:sz="4" w:space="0" w:color="auto"/>
            </w:tcBorders>
            <w:shd w:val="clear" w:color="auto" w:fill="auto"/>
            <w:vAlign w:val="center"/>
          </w:tcPr>
          <w:p w14:paraId="10216B37"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0,22</w:t>
            </w:r>
          </w:p>
        </w:tc>
        <w:tc>
          <w:tcPr>
            <w:tcW w:w="1156" w:type="dxa"/>
            <w:tcBorders>
              <w:top w:val="nil"/>
              <w:left w:val="nil"/>
              <w:bottom w:val="single" w:sz="4" w:space="0" w:color="auto"/>
              <w:right w:val="single" w:sz="4" w:space="0" w:color="auto"/>
            </w:tcBorders>
            <w:shd w:val="clear" w:color="auto" w:fill="auto"/>
            <w:vAlign w:val="center"/>
          </w:tcPr>
          <w:p w14:paraId="6D1ACC8F" w14:textId="77777777" w:rsidR="00E22B2F" w:rsidRPr="00184F76" w:rsidRDefault="00E22B2F" w:rsidP="00FE2A92">
            <w:pPr>
              <w:jc w:val="center"/>
              <w:rPr>
                <w:rFonts w:ascii="Myriad Pro" w:hAnsi="Myriad Pro"/>
                <w:sz w:val="18"/>
                <w:szCs w:val="18"/>
              </w:rPr>
            </w:pPr>
            <w:r w:rsidRPr="00184F76">
              <w:rPr>
                <w:rFonts w:ascii="Myriad Pro" w:hAnsi="Myriad Pro"/>
                <w:sz w:val="18"/>
                <w:szCs w:val="18"/>
              </w:rPr>
              <w:t>16,19</w:t>
            </w:r>
          </w:p>
        </w:tc>
      </w:tr>
      <w:tr w:rsidR="00E22B2F" w:rsidRPr="00B71A76" w14:paraId="52C268D4" w14:textId="77777777" w:rsidTr="00FE2A92">
        <w:trPr>
          <w:trHeight w:val="20"/>
          <w:jc w:val="center"/>
        </w:trPr>
        <w:tc>
          <w:tcPr>
            <w:tcW w:w="500" w:type="dxa"/>
            <w:tcBorders>
              <w:top w:val="nil"/>
              <w:left w:val="single" w:sz="4" w:space="0" w:color="auto"/>
              <w:bottom w:val="single" w:sz="4" w:space="0" w:color="auto"/>
              <w:right w:val="single" w:sz="4" w:space="0" w:color="auto"/>
            </w:tcBorders>
            <w:vAlign w:val="center"/>
          </w:tcPr>
          <w:p w14:paraId="35C61793" w14:textId="77777777" w:rsidR="00E22B2F" w:rsidRPr="00B71A76" w:rsidRDefault="00E22B2F" w:rsidP="00FE2A92">
            <w:pPr>
              <w:jc w:val="center"/>
              <w:rPr>
                <w:rFonts w:ascii="Myriad Pro" w:hAnsi="Myriad Pro"/>
                <w:color w:val="000000"/>
                <w:sz w:val="18"/>
                <w:szCs w:val="18"/>
              </w:rPr>
            </w:pPr>
            <w:r>
              <w:rPr>
                <w:rFonts w:ascii="Myriad Pro" w:hAnsi="Myriad Pro"/>
                <w:color w:val="000000"/>
                <w:sz w:val="18"/>
                <w:szCs w:val="18"/>
              </w:rPr>
              <w:t>15</w:t>
            </w:r>
          </w:p>
        </w:tc>
        <w:tc>
          <w:tcPr>
            <w:tcW w:w="4505" w:type="dxa"/>
            <w:tcBorders>
              <w:top w:val="nil"/>
              <w:left w:val="single" w:sz="4" w:space="0" w:color="auto"/>
              <w:bottom w:val="single" w:sz="4" w:space="0" w:color="auto"/>
              <w:right w:val="single" w:sz="4" w:space="0" w:color="auto"/>
            </w:tcBorders>
            <w:shd w:val="clear" w:color="auto" w:fill="auto"/>
            <w:vAlign w:val="center"/>
          </w:tcPr>
          <w:p w14:paraId="0B832B16" w14:textId="77777777" w:rsidR="00E22B2F" w:rsidRPr="00B71A76" w:rsidRDefault="00E22B2F" w:rsidP="00FE2A92">
            <w:pPr>
              <w:rPr>
                <w:rFonts w:ascii="Myriad Pro" w:hAnsi="Myriad Pro"/>
                <w:sz w:val="18"/>
                <w:szCs w:val="18"/>
              </w:rPr>
            </w:pPr>
            <w:r w:rsidRPr="00184F76">
              <w:rPr>
                <w:rFonts w:ascii="Myriad Pro" w:hAnsi="Myriad Pro"/>
                <w:sz w:val="18"/>
                <w:szCs w:val="18"/>
              </w:rPr>
              <w:t>ИА МРСК Покупка прочих основных средств, не требующих монтажа в количестве 16 ед. (распределение на филиалы пропорционально НВВ)</w:t>
            </w:r>
          </w:p>
        </w:tc>
        <w:tc>
          <w:tcPr>
            <w:tcW w:w="1029" w:type="dxa"/>
            <w:tcBorders>
              <w:top w:val="nil"/>
              <w:left w:val="nil"/>
              <w:bottom w:val="single" w:sz="4" w:space="0" w:color="auto"/>
              <w:right w:val="single" w:sz="4" w:space="0" w:color="auto"/>
            </w:tcBorders>
            <w:shd w:val="clear" w:color="auto" w:fill="auto"/>
            <w:vAlign w:val="center"/>
          </w:tcPr>
          <w:p w14:paraId="4218A5D0"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0,21</w:t>
            </w:r>
          </w:p>
        </w:tc>
        <w:tc>
          <w:tcPr>
            <w:tcW w:w="1052" w:type="dxa"/>
            <w:tcBorders>
              <w:top w:val="nil"/>
              <w:left w:val="nil"/>
              <w:bottom w:val="single" w:sz="4" w:space="0" w:color="auto"/>
              <w:right w:val="single" w:sz="4" w:space="0" w:color="auto"/>
            </w:tcBorders>
            <w:shd w:val="clear" w:color="auto" w:fill="auto"/>
            <w:vAlign w:val="center"/>
          </w:tcPr>
          <w:p w14:paraId="469DE697"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0,39</w:t>
            </w:r>
          </w:p>
        </w:tc>
        <w:tc>
          <w:tcPr>
            <w:tcW w:w="1122" w:type="dxa"/>
            <w:tcBorders>
              <w:top w:val="nil"/>
              <w:left w:val="nil"/>
              <w:bottom w:val="single" w:sz="4" w:space="0" w:color="auto"/>
              <w:right w:val="single" w:sz="4" w:space="0" w:color="auto"/>
            </w:tcBorders>
            <w:shd w:val="clear" w:color="auto" w:fill="auto"/>
            <w:vAlign w:val="center"/>
          </w:tcPr>
          <w:p w14:paraId="32A41A61"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0,18</w:t>
            </w:r>
          </w:p>
        </w:tc>
        <w:tc>
          <w:tcPr>
            <w:tcW w:w="1156" w:type="dxa"/>
            <w:tcBorders>
              <w:top w:val="nil"/>
              <w:left w:val="nil"/>
              <w:bottom w:val="single" w:sz="4" w:space="0" w:color="auto"/>
              <w:right w:val="single" w:sz="4" w:space="0" w:color="auto"/>
            </w:tcBorders>
            <w:shd w:val="clear" w:color="auto" w:fill="auto"/>
            <w:vAlign w:val="center"/>
          </w:tcPr>
          <w:p w14:paraId="5C94C7D0" w14:textId="77777777" w:rsidR="00E22B2F" w:rsidRPr="00184F76" w:rsidRDefault="00E22B2F" w:rsidP="00FE2A92">
            <w:pPr>
              <w:jc w:val="center"/>
              <w:rPr>
                <w:rFonts w:ascii="Myriad Pro" w:hAnsi="Myriad Pro"/>
                <w:sz w:val="18"/>
                <w:szCs w:val="18"/>
              </w:rPr>
            </w:pPr>
            <w:r w:rsidRPr="00184F76">
              <w:rPr>
                <w:rFonts w:ascii="Myriad Pro" w:hAnsi="Myriad Pro"/>
                <w:sz w:val="18"/>
                <w:szCs w:val="18"/>
              </w:rPr>
              <w:t>83,06</w:t>
            </w:r>
          </w:p>
        </w:tc>
      </w:tr>
      <w:tr w:rsidR="00E22B2F" w:rsidRPr="00B71A76" w14:paraId="6326C3C9" w14:textId="77777777" w:rsidTr="00FE2A92">
        <w:trPr>
          <w:trHeight w:val="20"/>
          <w:jc w:val="center"/>
        </w:trPr>
        <w:tc>
          <w:tcPr>
            <w:tcW w:w="500" w:type="dxa"/>
            <w:tcBorders>
              <w:top w:val="nil"/>
              <w:left w:val="single" w:sz="4" w:space="0" w:color="auto"/>
              <w:bottom w:val="single" w:sz="4" w:space="0" w:color="auto"/>
              <w:right w:val="single" w:sz="4" w:space="0" w:color="auto"/>
            </w:tcBorders>
            <w:vAlign w:val="center"/>
          </w:tcPr>
          <w:p w14:paraId="073C66EF" w14:textId="77777777" w:rsidR="00E22B2F" w:rsidRPr="00B71A76" w:rsidRDefault="00E22B2F" w:rsidP="00FE2A92">
            <w:pPr>
              <w:jc w:val="center"/>
              <w:rPr>
                <w:rFonts w:ascii="Myriad Pro" w:hAnsi="Myriad Pro"/>
                <w:color w:val="000000"/>
                <w:sz w:val="18"/>
                <w:szCs w:val="18"/>
              </w:rPr>
            </w:pPr>
            <w:r>
              <w:rPr>
                <w:rFonts w:ascii="Myriad Pro" w:hAnsi="Myriad Pro"/>
                <w:color w:val="000000"/>
                <w:sz w:val="18"/>
                <w:szCs w:val="18"/>
              </w:rPr>
              <w:t>16</w:t>
            </w:r>
          </w:p>
        </w:tc>
        <w:tc>
          <w:tcPr>
            <w:tcW w:w="4505" w:type="dxa"/>
            <w:tcBorders>
              <w:top w:val="nil"/>
              <w:left w:val="single" w:sz="4" w:space="0" w:color="auto"/>
              <w:bottom w:val="single" w:sz="4" w:space="0" w:color="auto"/>
              <w:right w:val="single" w:sz="4" w:space="0" w:color="auto"/>
            </w:tcBorders>
            <w:shd w:val="clear" w:color="auto" w:fill="auto"/>
            <w:vAlign w:val="center"/>
          </w:tcPr>
          <w:p w14:paraId="3345911A" w14:textId="77777777" w:rsidR="00E22B2F" w:rsidRPr="00B71A76" w:rsidRDefault="00E22B2F" w:rsidP="00FE2A92">
            <w:pPr>
              <w:rPr>
                <w:rFonts w:ascii="Myriad Pro" w:hAnsi="Myriad Pro"/>
                <w:sz w:val="18"/>
                <w:szCs w:val="18"/>
              </w:rPr>
            </w:pPr>
            <w:r w:rsidRPr="00184F76">
              <w:rPr>
                <w:rFonts w:ascii="Myriad Pro" w:hAnsi="Myriad Pro"/>
                <w:sz w:val="18"/>
                <w:szCs w:val="18"/>
              </w:rPr>
              <w:t>Создание баз данных информационных решений корпоративных информационных систем управления</w:t>
            </w:r>
          </w:p>
        </w:tc>
        <w:tc>
          <w:tcPr>
            <w:tcW w:w="1029" w:type="dxa"/>
            <w:tcBorders>
              <w:top w:val="nil"/>
              <w:left w:val="nil"/>
              <w:bottom w:val="single" w:sz="4" w:space="0" w:color="auto"/>
              <w:right w:val="single" w:sz="4" w:space="0" w:color="auto"/>
            </w:tcBorders>
            <w:shd w:val="clear" w:color="auto" w:fill="auto"/>
            <w:vAlign w:val="center"/>
          </w:tcPr>
          <w:p w14:paraId="0EDC67B8"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4,83</w:t>
            </w:r>
          </w:p>
        </w:tc>
        <w:tc>
          <w:tcPr>
            <w:tcW w:w="1052" w:type="dxa"/>
            <w:tcBorders>
              <w:top w:val="nil"/>
              <w:left w:val="nil"/>
              <w:bottom w:val="single" w:sz="4" w:space="0" w:color="auto"/>
              <w:right w:val="single" w:sz="4" w:space="0" w:color="auto"/>
            </w:tcBorders>
            <w:shd w:val="clear" w:color="auto" w:fill="auto"/>
            <w:vAlign w:val="center"/>
          </w:tcPr>
          <w:p w14:paraId="3883A615"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5,47</w:t>
            </w:r>
          </w:p>
        </w:tc>
        <w:tc>
          <w:tcPr>
            <w:tcW w:w="1122" w:type="dxa"/>
            <w:tcBorders>
              <w:top w:val="nil"/>
              <w:left w:val="nil"/>
              <w:bottom w:val="single" w:sz="4" w:space="0" w:color="auto"/>
              <w:right w:val="single" w:sz="4" w:space="0" w:color="auto"/>
            </w:tcBorders>
            <w:shd w:val="clear" w:color="auto" w:fill="auto"/>
            <w:vAlign w:val="center"/>
          </w:tcPr>
          <w:p w14:paraId="2D873BDC"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0,64</w:t>
            </w:r>
          </w:p>
        </w:tc>
        <w:tc>
          <w:tcPr>
            <w:tcW w:w="1156" w:type="dxa"/>
            <w:tcBorders>
              <w:top w:val="nil"/>
              <w:left w:val="nil"/>
              <w:bottom w:val="single" w:sz="4" w:space="0" w:color="auto"/>
              <w:right w:val="single" w:sz="4" w:space="0" w:color="auto"/>
            </w:tcBorders>
            <w:shd w:val="clear" w:color="auto" w:fill="auto"/>
            <w:vAlign w:val="center"/>
          </w:tcPr>
          <w:p w14:paraId="381044A8" w14:textId="77777777" w:rsidR="00E22B2F" w:rsidRPr="00184F76" w:rsidRDefault="00E22B2F" w:rsidP="00FE2A92">
            <w:pPr>
              <w:jc w:val="center"/>
              <w:rPr>
                <w:rFonts w:ascii="Myriad Pro" w:hAnsi="Myriad Pro"/>
                <w:sz w:val="18"/>
                <w:szCs w:val="18"/>
              </w:rPr>
            </w:pPr>
            <w:r w:rsidRPr="00184F76">
              <w:rPr>
                <w:rFonts w:ascii="Myriad Pro" w:hAnsi="Myriad Pro"/>
                <w:sz w:val="18"/>
                <w:szCs w:val="18"/>
              </w:rPr>
              <w:t>13,26</w:t>
            </w:r>
          </w:p>
        </w:tc>
      </w:tr>
      <w:tr w:rsidR="00E22B2F" w:rsidRPr="00B71A76" w14:paraId="7A94946A" w14:textId="77777777" w:rsidTr="00A43FF6">
        <w:trPr>
          <w:trHeight w:val="459"/>
          <w:jc w:val="center"/>
        </w:trPr>
        <w:tc>
          <w:tcPr>
            <w:tcW w:w="500" w:type="dxa"/>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6131DF4B" w14:textId="77777777" w:rsidR="00E22B2F" w:rsidRPr="00B71A76" w:rsidRDefault="00E22B2F" w:rsidP="00FE2A92">
            <w:pPr>
              <w:rPr>
                <w:rFonts w:ascii="Myriad Pro" w:hAnsi="Myriad Pro"/>
                <w:b/>
                <w:bCs/>
                <w:sz w:val="18"/>
                <w:szCs w:val="18"/>
              </w:rPr>
            </w:pPr>
          </w:p>
        </w:tc>
        <w:tc>
          <w:tcPr>
            <w:tcW w:w="4505" w:type="dxa"/>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hideMark/>
          </w:tcPr>
          <w:p w14:paraId="515021F4" w14:textId="77777777" w:rsidR="00E22B2F" w:rsidRPr="00B71A76" w:rsidRDefault="00E22B2F" w:rsidP="00A43FF6">
            <w:pPr>
              <w:jc w:val="center"/>
              <w:rPr>
                <w:rFonts w:ascii="Myriad Pro" w:hAnsi="Myriad Pro"/>
                <w:b/>
                <w:bCs/>
                <w:sz w:val="18"/>
                <w:szCs w:val="18"/>
              </w:rPr>
            </w:pPr>
            <w:r w:rsidRPr="00B71A76">
              <w:rPr>
                <w:rFonts w:ascii="Myriad Pro" w:hAnsi="Myriad Pro"/>
                <w:b/>
                <w:bCs/>
                <w:sz w:val="18"/>
                <w:szCs w:val="18"/>
              </w:rPr>
              <w:t>Итого</w:t>
            </w:r>
          </w:p>
        </w:tc>
        <w:tc>
          <w:tcPr>
            <w:tcW w:w="1029" w:type="dxa"/>
            <w:tcBorders>
              <w:top w:val="single" w:sz="4" w:space="0" w:color="auto"/>
              <w:left w:val="nil"/>
              <w:bottom w:val="single" w:sz="4" w:space="0" w:color="auto"/>
              <w:right w:val="single" w:sz="4" w:space="0" w:color="auto"/>
            </w:tcBorders>
            <w:shd w:val="clear" w:color="auto" w:fill="EAF1DD" w:themeFill="accent3" w:themeFillTint="33"/>
            <w:vAlign w:val="center"/>
          </w:tcPr>
          <w:p w14:paraId="0A336217" w14:textId="77777777" w:rsidR="00E22B2F" w:rsidRPr="00184F76" w:rsidRDefault="00E22B2F" w:rsidP="00754297">
            <w:pPr>
              <w:jc w:val="center"/>
              <w:rPr>
                <w:rFonts w:ascii="Myriad Pro" w:hAnsi="Myriad Pro"/>
                <w:b/>
                <w:bCs/>
                <w:sz w:val="18"/>
                <w:szCs w:val="18"/>
              </w:rPr>
            </w:pPr>
            <w:r w:rsidRPr="00184F76">
              <w:rPr>
                <w:rFonts w:ascii="Myriad Pro" w:hAnsi="Myriad Pro"/>
                <w:b/>
                <w:bCs/>
                <w:sz w:val="18"/>
                <w:szCs w:val="18"/>
              </w:rPr>
              <w:t>157,29</w:t>
            </w:r>
          </w:p>
        </w:tc>
        <w:tc>
          <w:tcPr>
            <w:tcW w:w="1052" w:type="dxa"/>
            <w:tcBorders>
              <w:top w:val="single" w:sz="4" w:space="0" w:color="auto"/>
              <w:left w:val="nil"/>
              <w:bottom w:val="single" w:sz="4" w:space="0" w:color="auto"/>
              <w:right w:val="single" w:sz="4" w:space="0" w:color="auto"/>
            </w:tcBorders>
            <w:shd w:val="clear" w:color="auto" w:fill="EAF1DD" w:themeFill="accent3" w:themeFillTint="33"/>
            <w:vAlign w:val="center"/>
          </w:tcPr>
          <w:p w14:paraId="7046B4AA" w14:textId="77777777" w:rsidR="00E22B2F" w:rsidRPr="00B71A76" w:rsidRDefault="00E22B2F" w:rsidP="00754297">
            <w:pPr>
              <w:jc w:val="center"/>
              <w:rPr>
                <w:rFonts w:ascii="Myriad Pro" w:hAnsi="Myriad Pro"/>
                <w:b/>
                <w:bCs/>
                <w:sz w:val="18"/>
                <w:szCs w:val="18"/>
              </w:rPr>
            </w:pPr>
            <w:r w:rsidRPr="00184F76">
              <w:rPr>
                <w:rFonts w:ascii="Myriad Pro" w:hAnsi="Myriad Pro"/>
                <w:b/>
                <w:bCs/>
                <w:sz w:val="18"/>
                <w:szCs w:val="18"/>
              </w:rPr>
              <w:t>299,91</w:t>
            </w:r>
          </w:p>
        </w:tc>
        <w:tc>
          <w:tcPr>
            <w:tcW w:w="1122" w:type="dxa"/>
            <w:tcBorders>
              <w:top w:val="single" w:sz="4" w:space="0" w:color="auto"/>
              <w:left w:val="nil"/>
              <w:bottom w:val="single" w:sz="4" w:space="0" w:color="auto"/>
              <w:right w:val="single" w:sz="4" w:space="0" w:color="auto"/>
            </w:tcBorders>
            <w:shd w:val="clear" w:color="auto" w:fill="EAF1DD" w:themeFill="accent3" w:themeFillTint="33"/>
            <w:vAlign w:val="center"/>
          </w:tcPr>
          <w:p w14:paraId="638DD352" w14:textId="77777777" w:rsidR="00E22B2F" w:rsidRPr="00B71A76" w:rsidRDefault="00E22B2F" w:rsidP="00754297">
            <w:pPr>
              <w:jc w:val="center"/>
              <w:rPr>
                <w:rFonts w:ascii="Myriad Pro" w:hAnsi="Myriad Pro"/>
                <w:b/>
                <w:bCs/>
                <w:sz w:val="18"/>
                <w:szCs w:val="18"/>
              </w:rPr>
            </w:pPr>
            <w:r w:rsidRPr="00184F76">
              <w:rPr>
                <w:rFonts w:ascii="Myriad Pro" w:hAnsi="Myriad Pro"/>
                <w:b/>
                <w:bCs/>
                <w:sz w:val="18"/>
                <w:szCs w:val="18"/>
              </w:rPr>
              <w:t>143,44</w:t>
            </w:r>
          </w:p>
        </w:tc>
        <w:tc>
          <w:tcPr>
            <w:tcW w:w="1156" w:type="dxa"/>
            <w:tcBorders>
              <w:top w:val="single" w:sz="4" w:space="0" w:color="auto"/>
              <w:left w:val="nil"/>
              <w:bottom w:val="single" w:sz="4" w:space="0" w:color="auto"/>
              <w:right w:val="single" w:sz="4" w:space="0" w:color="auto"/>
            </w:tcBorders>
            <w:shd w:val="clear" w:color="auto" w:fill="EAF1DD" w:themeFill="accent3" w:themeFillTint="33"/>
            <w:vAlign w:val="center"/>
          </w:tcPr>
          <w:p w14:paraId="52F0CA7A" w14:textId="77777777" w:rsidR="00E22B2F" w:rsidRPr="00B71A76" w:rsidRDefault="00E22B2F" w:rsidP="00754297">
            <w:pPr>
              <w:jc w:val="center"/>
              <w:rPr>
                <w:rFonts w:ascii="Myriad Pro" w:hAnsi="Myriad Pro"/>
                <w:b/>
                <w:bCs/>
                <w:sz w:val="18"/>
                <w:szCs w:val="18"/>
              </w:rPr>
            </w:pPr>
            <w:r w:rsidRPr="00184F76">
              <w:rPr>
                <w:rFonts w:ascii="Myriad Pro" w:hAnsi="Myriad Pro"/>
                <w:b/>
                <w:bCs/>
                <w:sz w:val="18"/>
                <w:szCs w:val="18"/>
              </w:rPr>
              <w:t>90,67</w:t>
            </w:r>
            <w:r>
              <w:rPr>
                <w:rFonts w:ascii="Myriad Pro" w:hAnsi="Myriad Pro"/>
                <w:b/>
                <w:bCs/>
                <w:sz w:val="18"/>
                <w:szCs w:val="18"/>
              </w:rPr>
              <w:t>%</w:t>
            </w:r>
          </w:p>
        </w:tc>
      </w:tr>
    </w:tbl>
    <w:p w14:paraId="310EAE81" w14:textId="77777777" w:rsidR="00E22B2F" w:rsidRPr="00560BDF" w:rsidRDefault="00E22B2F" w:rsidP="00E22B2F">
      <w:pPr>
        <w:keepNext/>
        <w:spacing w:line="360" w:lineRule="auto"/>
        <w:jc w:val="both"/>
        <w:rPr>
          <w:rFonts w:ascii="Myriad Pro" w:eastAsia="Calibri" w:hAnsi="Myriad Pro"/>
          <w:sz w:val="26"/>
          <w:szCs w:val="26"/>
        </w:rPr>
      </w:pPr>
    </w:p>
    <w:p w14:paraId="1B49586B" w14:textId="77777777" w:rsidR="00E22B2F" w:rsidRPr="00560BDF" w:rsidRDefault="00E22B2F" w:rsidP="00E22B2F">
      <w:pPr>
        <w:keepNext/>
        <w:spacing w:line="360" w:lineRule="auto"/>
        <w:ind w:firstLine="567"/>
        <w:jc w:val="both"/>
        <w:rPr>
          <w:rFonts w:ascii="Myriad Pro" w:eastAsia="Calibri" w:hAnsi="Myriad Pro"/>
          <w:sz w:val="26"/>
          <w:szCs w:val="26"/>
        </w:rPr>
      </w:pPr>
      <w:r w:rsidRPr="00560BDF">
        <w:rPr>
          <w:rFonts w:ascii="Myriad Pro" w:eastAsia="Calibri" w:hAnsi="Myriad Pro"/>
          <w:sz w:val="26"/>
          <w:szCs w:val="26"/>
        </w:rPr>
        <w:t xml:space="preserve">По результатам анализа Исполнителем определены инвестиционные проекты, в отношении которых тарифный источник для финансирования капитальных вложений недоиспользован в полном объеме относительно утвержденного планового размера или не использован совсем, на общую сумму </w:t>
      </w:r>
      <w:r>
        <w:rPr>
          <w:rFonts w:ascii="Myriad Pro" w:eastAsia="Calibri" w:hAnsi="Myriad Pro"/>
          <w:sz w:val="26"/>
          <w:szCs w:val="26"/>
        </w:rPr>
        <w:t>77 760</w:t>
      </w:r>
      <w:r w:rsidRPr="00560BDF">
        <w:rPr>
          <w:rFonts w:ascii="Myriad Pro" w:eastAsia="Calibri" w:hAnsi="Myriad Pro"/>
          <w:sz w:val="26"/>
          <w:szCs w:val="26"/>
        </w:rPr>
        <w:t xml:space="preserve"> тыс. руб. (с НДС). Данные недофинансирования в части собственных средств, получаемых от реализации услуг по передаче электрической энергии, представлены в таблице.</w:t>
      </w:r>
    </w:p>
    <w:tbl>
      <w:tblPr>
        <w:tblW w:w="5000" w:type="pct"/>
        <w:jc w:val="center"/>
        <w:tblLayout w:type="fixed"/>
        <w:tblCellMar>
          <w:left w:w="0" w:type="dxa"/>
          <w:right w:w="0" w:type="dxa"/>
        </w:tblCellMar>
        <w:tblLook w:val="04A0" w:firstRow="1" w:lastRow="0" w:firstColumn="1" w:lastColumn="0" w:noHBand="0" w:noVBand="1"/>
      </w:tblPr>
      <w:tblGrid>
        <w:gridCol w:w="430"/>
        <w:gridCol w:w="5516"/>
        <w:gridCol w:w="990"/>
        <w:gridCol w:w="849"/>
        <w:gridCol w:w="848"/>
        <w:gridCol w:w="711"/>
      </w:tblGrid>
      <w:tr w:rsidR="00E22B2F" w:rsidRPr="00B71A76" w14:paraId="4B1782FD" w14:textId="77777777" w:rsidTr="00FE2A92">
        <w:trPr>
          <w:cantSplit/>
          <w:trHeight w:val="20"/>
          <w:tblHeader/>
          <w:jc w:val="center"/>
        </w:trPr>
        <w:tc>
          <w:tcPr>
            <w:tcW w:w="43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67D1B445" w14:textId="77777777" w:rsidR="00E22B2F" w:rsidRPr="00B71A76" w:rsidRDefault="00E22B2F" w:rsidP="00FE2A92">
            <w:pPr>
              <w:jc w:val="center"/>
              <w:rPr>
                <w:rFonts w:ascii="Myriad Pro" w:hAnsi="Myriad Pro"/>
                <w:b/>
                <w:color w:val="FFFFFF" w:themeColor="background1"/>
                <w:sz w:val="18"/>
                <w:szCs w:val="18"/>
              </w:rPr>
            </w:pPr>
            <w:r>
              <w:rPr>
                <w:rFonts w:ascii="Myriad Pro" w:hAnsi="Myriad Pro"/>
                <w:b/>
                <w:color w:val="FFFFFF" w:themeColor="background1"/>
                <w:sz w:val="18"/>
                <w:szCs w:val="18"/>
              </w:rPr>
              <w:t>№ </w:t>
            </w:r>
            <w:r w:rsidRPr="00B71A76">
              <w:rPr>
                <w:rFonts w:ascii="Myriad Pro" w:hAnsi="Myriad Pro"/>
                <w:b/>
                <w:color w:val="FFFFFF" w:themeColor="background1"/>
                <w:sz w:val="18"/>
                <w:szCs w:val="18"/>
              </w:rPr>
              <w:t>п</w:t>
            </w:r>
            <w:r w:rsidRPr="00B71A76">
              <w:rPr>
                <w:rFonts w:ascii="Myriad Pro" w:hAnsi="Myriad Pro"/>
                <w:b/>
                <w:color w:val="FFFFFF" w:themeColor="background1"/>
                <w:sz w:val="18"/>
                <w:szCs w:val="18"/>
                <w:lang w:val="en-US"/>
              </w:rPr>
              <w:t>/</w:t>
            </w:r>
            <w:r w:rsidRPr="00B71A76">
              <w:rPr>
                <w:rFonts w:ascii="Myriad Pro" w:hAnsi="Myriad Pro"/>
                <w:b/>
                <w:color w:val="FFFFFF" w:themeColor="background1"/>
                <w:sz w:val="18"/>
                <w:szCs w:val="18"/>
              </w:rPr>
              <w:t>п</w:t>
            </w:r>
          </w:p>
        </w:tc>
        <w:tc>
          <w:tcPr>
            <w:tcW w:w="552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2FDAC21" w14:textId="77777777" w:rsidR="00E22B2F" w:rsidRPr="00B71A76" w:rsidRDefault="00E22B2F" w:rsidP="00FE2A92">
            <w:pPr>
              <w:jc w:val="center"/>
              <w:rPr>
                <w:rFonts w:ascii="Myriad Pro" w:hAnsi="Myriad Pro"/>
                <w:b/>
                <w:color w:val="FFFFFF" w:themeColor="background1"/>
                <w:sz w:val="18"/>
                <w:szCs w:val="18"/>
              </w:rPr>
            </w:pPr>
            <w:r w:rsidRPr="00B71A76">
              <w:rPr>
                <w:rFonts w:ascii="Myriad Pro" w:hAnsi="Myriad Pro"/>
                <w:b/>
                <w:color w:val="FFFFFF" w:themeColor="background1"/>
                <w:sz w:val="18"/>
                <w:szCs w:val="18"/>
              </w:rPr>
              <w:t xml:space="preserve">Наименование </w:t>
            </w:r>
          </w:p>
        </w:tc>
        <w:tc>
          <w:tcPr>
            <w:tcW w:w="1843"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8C171DE" w14:textId="77777777" w:rsidR="00E22B2F" w:rsidRPr="00B71A76" w:rsidRDefault="00E22B2F" w:rsidP="00FE2A92">
            <w:pPr>
              <w:jc w:val="center"/>
              <w:rPr>
                <w:rFonts w:ascii="Myriad Pro" w:hAnsi="Myriad Pro"/>
                <w:b/>
                <w:color w:val="FFFFFF" w:themeColor="background1"/>
                <w:sz w:val="18"/>
                <w:szCs w:val="18"/>
              </w:rPr>
            </w:pPr>
            <w:r w:rsidRPr="00B71A76">
              <w:rPr>
                <w:rFonts w:ascii="Myriad Pro" w:hAnsi="Myriad Pro"/>
                <w:b/>
                <w:color w:val="FFFFFF" w:themeColor="background1"/>
                <w:sz w:val="18"/>
                <w:szCs w:val="18"/>
              </w:rPr>
              <w:t>Финансирование, млн. руб. с НДС</w:t>
            </w:r>
          </w:p>
        </w:tc>
        <w:tc>
          <w:tcPr>
            <w:tcW w:w="1562"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039F924" w14:textId="77777777" w:rsidR="00E22B2F" w:rsidRPr="00B71A76" w:rsidRDefault="00E22B2F" w:rsidP="00FE2A92">
            <w:pPr>
              <w:jc w:val="center"/>
              <w:rPr>
                <w:rFonts w:ascii="Myriad Pro" w:hAnsi="Myriad Pro"/>
                <w:b/>
                <w:color w:val="FFFFFF" w:themeColor="background1"/>
                <w:sz w:val="18"/>
                <w:szCs w:val="18"/>
              </w:rPr>
            </w:pPr>
            <w:r w:rsidRPr="00B71A76">
              <w:rPr>
                <w:rFonts w:ascii="Myriad Pro" w:hAnsi="Myriad Pro"/>
                <w:b/>
                <w:color w:val="FFFFFF" w:themeColor="background1"/>
                <w:sz w:val="18"/>
                <w:szCs w:val="18"/>
              </w:rPr>
              <w:t>Отклонение</w:t>
            </w:r>
          </w:p>
        </w:tc>
      </w:tr>
      <w:tr w:rsidR="00E22B2F" w:rsidRPr="00B71A76" w14:paraId="419D8BEF" w14:textId="77777777" w:rsidTr="00FE2A92">
        <w:trPr>
          <w:cantSplit/>
          <w:trHeight w:val="20"/>
          <w:tblHeader/>
          <w:jc w:val="center"/>
        </w:trPr>
        <w:tc>
          <w:tcPr>
            <w:tcW w:w="43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6009047E" w14:textId="77777777" w:rsidR="00E22B2F" w:rsidRPr="00B71A76" w:rsidRDefault="00E22B2F" w:rsidP="00FE2A92">
            <w:pPr>
              <w:rPr>
                <w:rFonts w:ascii="Myriad Pro" w:hAnsi="Myriad Pro"/>
                <w:b/>
                <w:color w:val="FFFFFF" w:themeColor="background1"/>
                <w:sz w:val="18"/>
                <w:szCs w:val="18"/>
              </w:rPr>
            </w:pPr>
          </w:p>
        </w:tc>
        <w:tc>
          <w:tcPr>
            <w:tcW w:w="552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4FE432B" w14:textId="77777777" w:rsidR="00E22B2F" w:rsidRPr="00B71A76" w:rsidRDefault="00E22B2F" w:rsidP="00FE2A92">
            <w:pPr>
              <w:rPr>
                <w:rFonts w:ascii="Myriad Pro" w:hAnsi="Myriad Pro"/>
                <w:b/>
                <w:color w:val="FFFFFF" w:themeColor="background1"/>
                <w:sz w:val="18"/>
                <w:szCs w:val="18"/>
              </w:rPr>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963A9F4" w14:textId="77777777" w:rsidR="00E22B2F" w:rsidRPr="00B71A76" w:rsidRDefault="00E22B2F" w:rsidP="00FE2A92">
            <w:pPr>
              <w:jc w:val="center"/>
              <w:rPr>
                <w:rFonts w:ascii="Myriad Pro" w:hAnsi="Myriad Pro"/>
                <w:b/>
                <w:color w:val="FFFFFF" w:themeColor="background1"/>
                <w:sz w:val="18"/>
                <w:szCs w:val="18"/>
              </w:rPr>
            </w:pPr>
            <w:r w:rsidRPr="00B71A76">
              <w:rPr>
                <w:rFonts w:ascii="Myriad Pro" w:hAnsi="Myriad Pro"/>
                <w:b/>
                <w:color w:val="FFFFFF" w:themeColor="background1"/>
                <w:sz w:val="18"/>
                <w:szCs w:val="18"/>
              </w:rPr>
              <w:t>план</w:t>
            </w:r>
          </w:p>
        </w:tc>
        <w:tc>
          <w:tcPr>
            <w:tcW w:w="8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F7BCD9B" w14:textId="77777777" w:rsidR="00E22B2F" w:rsidRPr="00B71A76" w:rsidRDefault="00E22B2F" w:rsidP="00FE2A92">
            <w:pPr>
              <w:jc w:val="center"/>
              <w:rPr>
                <w:rFonts w:ascii="Myriad Pro" w:hAnsi="Myriad Pro"/>
                <w:b/>
                <w:color w:val="FFFFFF" w:themeColor="background1"/>
                <w:sz w:val="18"/>
                <w:szCs w:val="18"/>
              </w:rPr>
            </w:pPr>
            <w:r w:rsidRPr="00B71A76">
              <w:rPr>
                <w:rFonts w:ascii="Myriad Pro" w:hAnsi="Myriad Pro"/>
                <w:b/>
                <w:color w:val="FFFFFF" w:themeColor="background1"/>
                <w:sz w:val="18"/>
                <w:szCs w:val="18"/>
              </w:rPr>
              <w:t>факт</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B8B9698" w14:textId="77777777" w:rsidR="00E22B2F" w:rsidRPr="00B71A76" w:rsidRDefault="00E22B2F" w:rsidP="00FE2A92">
            <w:pPr>
              <w:jc w:val="center"/>
              <w:rPr>
                <w:rFonts w:ascii="Myriad Pro" w:hAnsi="Myriad Pro"/>
                <w:b/>
                <w:color w:val="FFFFFF" w:themeColor="background1"/>
                <w:sz w:val="18"/>
                <w:szCs w:val="18"/>
              </w:rPr>
            </w:pPr>
            <w:r w:rsidRPr="00B71A76">
              <w:rPr>
                <w:rFonts w:ascii="Myriad Pro" w:hAnsi="Myriad Pro"/>
                <w:b/>
                <w:color w:val="FFFFFF" w:themeColor="background1"/>
                <w:sz w:val="18"/>
                <w:szCs w:val="18"/>
              </w:rPr>
              <w:t>млн. руб.</w:t>
            </w:r>
          </w:p>
        </w:tc>
        <w:tc>
          <w:tcPr>
            <w:tcW w:w="7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51CEC2F" w14:textId="77777777" w:rsidR="00E22B2F" w:rsidRPr="00B71A76" w:rsidRDefault="00E22B2F" w:rsidP="00FE2A92">
            <w:pPr>
              <w:jc w:val="center"/>
              <w:rPr>
                <w:rFonts w:ascii="Myriad Pro" w:hAnsi="Myriad Pro"/>
                <w:b/>
                <w:color w:val="FFFFFF" w:themeColor="background1"/>
                <w:sz w:val="18"/>
                <w:szCs w:val="18"/>
              </w:rPr>
            </w:pPr>
            <w:r w:rsidRPr="00B71A76">
              <w:rPr>
                <w:rFonts w:ascii="Myriad Pro" w:hAnsi="Myriad Pro"/>
                <w:b/>
                <w:color w:val="FFFFFF" w:themeColor="background1"/>
                <w:sz w:val="18"/>
                <w:szCs w:val="18"/>
              </w:rPr>
              <w:t>%</w:t>
            </w:r>
          </w:p>
        </w:tc>
      </w:tr>
      <w:tr w:rsidR="00E22B2F" w:rsidRPr="00B71A76" w14:paraId="36617435" w14:textId="77777777" w:rsidTr="00FE2A92">
        <w:trPr>
          <w:cantSplit/>
          <w:trHeight w:val="20"/>
          <w:jc w:val="center"/>
        </w:trPr>
        <w:tc>
          <w:tcPr>
            <w:tcW w:w="431" w:type="dxa"/>
            <w:tcBorders>
              <w:top w:val="single" w:sz="4" w:space="0" w:color="FFFFFF" w:themeColor="background1"/>
              <w:left w:val="single" w:sz="4" w:space="0" w:color="auto"/>
              <w:bottom w:val="single" w:sz="4" w:space="0" w:color="auto"/>
              <w:right w:val="single" w:sz="4" w:space="0" w:color="auto"/>
            </w:tcBorders>
            <w:vAlign w:val="center"/>
          </w:tcPr>
          <w:p w14:paraId="540E26E4" w14:textId="77777777" w:rsidR="00E22B2F" w:rsidRPr="00B71A76" w:rsidRDefault="00E22B2F" w:rsidP="00FE2A92">
            <w:pPr>
              <w:jc w:val="center"/>
              <w:rPr>
                <w:rFonts w:ascii="Myriad Pro" w:hAnsi="Myriad Pro"/>
                <w:color w:val="000000"/>
                <w:sz w:val="18"/>
                <w:szCs w:val="18"/>
              </w:rPr>
            </w:pPr>
            <w:r w:rsidRPr="00B71A76">
              <w:rPr>
                <w:rFonts w:ascii="Myriad Pro" w:hAnsi="Myriad Pro"/>
                <w:color w:val="000000"/>
                <w:sz w:val="18"/>
                <w:szCs w:val="18"/>
              </w:rPr>
              <w:t>1</w:t>
            </w:r>
          </w:p>
        </w:tc>
        <w:tc>
          <w:tcPr>
            <w:tcW w:w="5528" w:type="dxa"/>
            <w:tcBorders>
              <w:top w:val="single" w:sz="4" w:space="0" w:color="FFFFFF" w:themeColor="background1"/>
              <w:left w:val="single" w:sz="4" w:space="0" w:color="auto"/>
              <w:bottom w:val="single" w:sz="4" w:space="0" w:color="auto"/>
              <w:right w:val="single" w:sz="4" w:space="0" w:color="auto"/>
            </w:tcBorders>
            <w:shd w:val="clear" w:color="auto" w:fill="auto"/>
            <w:vAlign w:val="center"/>
          </w:tcPr>
          <w:p w14:paraId="3DF6D537" w14:textId="77777777" w:rsidR="00E22B2F" w:rsidRPr="00B71A76" w:rsidRDefault="00E22B2F" w:rsidP="00FE2A92">
            <w:pPr>
              <w:rPr>
                <w:rFonts w:ascii="Myriad Pro" w:hAnsi="Myriad Pro"/>
                <w:sz w:val="18"/>
                <w:szCs w:val="18"/>
              </w:rPr>
            </w:pPr>
            <w:r w:rsidRPr="00184F76">
              <w:rPr>
                <w:rFonts w:ascii="Myriad Pro" w:hAnsi="Myriad Pro"/>
                <w:sz w:val="18"/>
                <w:szCs w:val="18"/>
              </w:rPr>
              <w:t>Проектные работы по титулу: Строительство ПС 110/6 кВ «ДВК» с двумя силовыми трансформаторами номинальной мощностью 10 МВА каждый</w:t>
            </w:r>
          </w:p>
        </w:tc>
        <w:tc>
          <w:tcPr>
            <w:tcW w:w="992" w:type="dxa"/>
            <w:tcBorders>
              <w:top w:val="single" w:sz="4" w:space="0" w:color="FFFFFF" w:themeColor="background1"/>
              <w:left w:val="nil"/>
              <w:bottom w:val="single" w:sz="4" w:space="0" w:color="auto"/>
              <w:right w:val="single" w:sz="4" w:space="0" w:color="auto"/>
            </w:tcBorders>
            <w:shd w:val="clear" w:color="auto" w:fill="auto"/>
            <w:vAlign w:val="center"/>
          </w:tcPr>
          <w:p w14:paraId="415E7765"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1,06</w:t>
            </w:r>
          </w:p>
        </w:tc>
        <w:tc>
          <w:tcPr>
            <w:tcW w:w="851" w:type="dxa"/>
            <w:tcBorders>
              <w:top w:val="single" w:sz="4" w:space="0" w:color="FFFFFF" w:themeColor="background1"/>
              <w:left w:val="nil"/>
              <w:bottom w:val="single" w:sz="4" w:space="0" w:color="auto"/>
              <w:right w:val="single" w:sz="4" w:space="0" w:color="auto"/>
            </w:tcBorders>
            <w:shd w:val="clear" w:color="auto" w:fill="auto"/>
            <w:vAlign w:val="center"/>
          </w:tcPr>
          <w:p w14:paraId="6017446B"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0,00</w:t>
            </w:r>
          </w:p>
        </w:tc>
        <w:tc>
          <w:tcPr>
            <w:tcW w:w="850" w:type="dxa"/>
            <w:tcBorders>
              <w:top w:val="single" w:sz="4" w:space="0" w:color="FFFFFF" w:themeColor="background1"/>
              <w:left w:val="nil"/>
              <w:bottom w:val="single" w:sz="4" w:space="0" w:color="auto"/>
              <w:right w:val="single" w:sz="4" w:space="0" w:color="auto"/>
            </w:tcBorders>
            <w:shd w:val="clear" w:color="auto" w:fill="auto"/>
            <w:vAlign w:val="center"/>
          </w:tcPr>
          <w:p w14:paraId="77A897D5"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-1,06</w:t>
            </w:r>
          </w:p>
        </w:tc>
        <w:tc>
          <w:tcPr>
            <w:tcW w:w="712" w:type="dxa"/>
            <w:tcBorders>
              <w:top w:val="single" w:sz="4" w:space="0" w:color="FFFFFF" w:themeColor="background1"/>
              <w:left w:val="nil"/>
              <w:bottom w:val="single" w:sz="4" w:space="0" w:color="auto"/>
              <w:right w:val="single" w:sz="4" w:space="0" w:color="auto"/>
            </w:tcBorders>
            <w:shd w:val="clear" w:color="auto" w:fill="auto"/>
            <w:vAlign w:val="center"/>
          </w:tcPr>
          <w:p w14:paraId="19D5B3DA"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-100,00</w:t>
            </w:r>
          </w:p>
        </w:tc>
      </w:tr>
      <w:tr w:rsidR="00E22B2F" w:rsidRPr="00B71A76" w14:paraId="222EA399" w14:textId="77777777" w:rsidTr="00FE2A92">
        <w:trPr>
          <w:cantSplit/>
          <w:trHeight w:val="20"/>
          <w:jc w:val="center"/>
        </w:trPr>
        <w:tc>
          <w:tcPr>
            <w:tcW w:w="431" w:type="dxa"/>
            <w:tcBorders>
              <w:top w:val="nil"/>
              <w:left w:val="single" w:sz="4" w:space="0" w:color="auto"/>
              <w:bottom w:val="single" w:sz="4" w:space="0" w:color="auto"/>
              <w:right w:val="single" w:sz="4" w:space="0" w:color="auto"/>
            </w:tcBorders>
            <w:vAlign w:val="center"/>
          </w:tcPr>
          <w:p w14:paraId="53B3F011" w14:textId="77777777" w:rsidR="00E22B2F" w:rsidRPr="00B71A76" w:rsidRDefault="00E22B2F" w:rsidP="00FE2A92">
            <w:pPr>
              <w:jc w:val="center"/>
              <w:rPr>
                <w:rFonts w:ascii="Myriad Pro" w:hAnsi="Myriad Pro"/>
                <w:color w:val="000000"/>
                <w:sz w:val="18"/>
                <w:szCs w:val="18"/>
              </w:rPr>
            </w:pPr>
            <w:r w:rsidRPr="00B71A76">
              <w:rPr>
                <w:rFonts w:ascii="Myriad Pro" w:hAnsi="Myriad Pro"/>
                <w:color w:val="000000"/>
                <w:sz w:val="18"/>
                <w:szCs w:val="18"/>
              </w:rPr>
              <w:t>2</w:t>
            </w:r>
          </w:p>
        </w:tc>
        <w:tc>
          <w:tcPr>
            <w:tcW w:w="5528" w:type="dxa"/>
            <w:tcBorders>
              <w:top w:val="nil"/>
              <w:left w:val="single" w:sz="4" w:space="0" w:color="auto"/>
              <w:bottom w:val="single" w:sz="4" w:space="0" w:color="auto"/>
              <w:right w:val="single" w:sz="4" w:space="0" w:color="auto"/>
            </w:tcBorders>
            <w:shd w:val="clear" w:color="auto" w:fill="auto"/>
            <w:vAlign w:val="center"/>
          </w:tcPr>
          <w:p w14:paraId="390D9BB6" w14:textId="77777777" w:rsidR="00E22B2F" w:rsidRPr="00B71A76" w:rsidRDefault="00E22B2F" w:rsidP="00FE2A92">
            <w:pPr>
              <w:rPr>
                <w:rFonts w:ascii="Myriad Pro" w:hAnsi="Myriad Pro"/>
                <w:sz w:val="18"/>
                <w:szCs w:val="18"/>
              </w:rPr>
            </w:pPr>
            <w:r w:rsidRPr="00184F76">
              <w:rPr>
                <w:rFonts w:ascii="Myriad Pro" w:hAnsi="Myriad Pro"/>
                <w:sz w:val="18"/>
                <w:szCs w:val="18"/>
              </w:rPr>
              <w:t>Проектные работы по титулу: Строительство двухцепной ЛЭП 110 кВ от ПС 110/35/6 кВ  Верхняя Давенда до ПС 110/6 кВ «ДВК»</w:t>
            </w:r>
          </w:p>
        </w:tc>
        <w:tc>
          <w:tcPr>
            <w:tcW w:w="992" w:type="dxa"/>
            <w:tcBorders>
              <w:top w:val="nil"/>
              <w:left w:val="nil"/>
              <w:bottom w:val="single" w:sz="4" w:space="0" w:color="auto"/>
              <w:right w:val="single" w:sz="4" w:space="0" w:color="auto"/>
            </w:tcBorders>
            <w:shd w:val="clear" w:color="auto" w:fill="auto"/>
            <w:vAlign w:val="center"/>
          </w:tcPr>
          <w:p w14:paraId="5A1B5F4C"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6,14</w:t>
            </w:r>
          </w:p>
        </w:tc>
        <w:tc>
          <w:tcPr>
            <w:tcW w:w="851" w:type="dxa"/>
            <w:tcBorders>
              <w:top w:val="nil"/>
              <w:left w:val="nil"/>
              <w:bottom w:val="single" w:sz="4" w:space="0" w:color="auto"/>
              <w:right w:val="single" w:sz="4" w:space="0" w:color="auto"/>
            </w:tcBorders>
            <w:shd w:val="clear" w:color="auto" w:fill="auto"/>
            <w:vAlign w:val="center"/>
          </w:tcPr>
          <w:p w14:paraId="6723B9B4"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4,86</w:t>
            </w:r>
          </w:p>
        </w:tc>
        <w:tc>
          <w:tcPr>
            <w:tcW w:w="850" w:type="dxa"/>
            <w:tcBorders>
              <w:top w:val="nil"/>
              <w:left w:val="nil"/>
              <w:bottom w:val="single" w:sz="4" w:space="0" w:color="auto"/>
              <w:right w:val="single" w:sz="4" w:space="0" w:color="auto"/>
            </w:tcBorders>
            <w:shd w:val="clear" w:color="auto" w:fill="auto"/>
            <w:vAlign w:val="center"/>
          </w:tcPr>
          <w:p w14:paraId="60981916"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-1,28</w:t>
            </w:r>
          </w:p>
        </w:tc>
        <w:tc>
          <w:tcPr>
            <w:tcW w:w="712" w:type="dxa"/>
            <w:tcBorders>
              <w:top w:val="nil"/>
              <w:left w:val="nil"/>
              <w:bottom w:val="single" w:sz="4" w:space="0" w:color="auto"/>
              <w:right w:val="single" w:sz="4" w:space="0" w:color="auto"/>
            </w:tcBorders>
            <w:shd w:val="clear" w:color="auto" w:fill="auto"/>
            <w:vAlign w:val="center"/>
          </w:tcPr>
          <w:p w14:paraId="46075402"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-20,84</w:t>
            </w:r>
          </w:p>
        </w:tc>
      </w:tr>
      <w:tr w:rsidR="00E22B2F" w:rsidRPr="00B71A76" w14:paraId="4B351874" w14:textId="77777777" w:rsidTr="00FE2A92">
        <w:trPr>
          <w:cantSplit/>
          <w:trHeight w:val="20"/>
          <w:jc w:val="center"/>
        </w:trPr>
        <w:tc>
          <w:tcPr>
            <w:tcW w:w="431" w:type="dxa"/>
            <w:tcBorders>
              <w:top w:val="nil"/>
              <w:left w:val="single" w:sz="4" w:space="0" w:color="auto"/>
              <w:bottom w:val="single" w:sz="4" w:space="0" w:color="auto"/>
              <w:right w:val="single" w:sz="4" w:space="0" w:color="auto"/>
            </w:tcBorders>
            <w:vAlign w:val="center"/>
          </w:tcPr>
          <w:p w14:paraId="7246FA5F" w14:textId="77777777" w:rsidR="00E22B2F" w:rsidRPr="00B71A76" w:rsidRDefault="00E22B2F" w:rsidP="00FE2A92">
            <w:pPr>
              <w:jc w:val="center"/>
              <w:rPr>
                <w:rFonts w:ascii="Myriad Pro" w:hAnsi="Myriad Pro"/>
                <w:color w:val="000000"/>
                <w:sz w:val="18"/>
                <w:szCs w:val="18"/>
              </w:rPr>
            </w:pPr>
            <w:r w:rsidRPr="00B71A76">
              <w:rPr>
                <w:rFonts w:ascii="Myriad Pro" w:hAnsi="Myriad Pro"/>
                <w:color w:val="000000"/>
                <w:sz w:val="18"/>
                <w:szCs w:val="18"/>
              </w:rPr>
              <w:t>3</w:t>
            </w:r>
          </w:p>
        </w:tc>
        <w:tc>
          <w:tcPr>
            <w:tcW w:w="5528" w:type="dxa"/>
            <w:tcBorders>
              <w:top w:val="nil"/>
              <w:left w:val="single" w:sz="4" w:space="0" w:color="auto"/>
              <w:bottom w:val="single" w:sz="4" w:space="0" w:color="auto"/>
              <w:right w:val="single" w:sz="4" w:space="0" w:color="auto"/>
            </w:tcBorders>
            <w:shd w:val="clear" w:color="auto" w:fill="auto"/>
            <w:vAlign w:val="center"/>
          </w:tcPr>
          <w:p w14:paraId="28000DE4" w14:textId="77777777" w:rsidR="00E22B2F" w:rsidRPr="00B71A76" w:rsidRDefault="00E22B2F" w:rsidP="00FE2A92">
            <w:pPr>
              <w:rPr>
                <w:rFonts w:ascii="Myriad Pro" w:hAnsi="Myriad Pro"/>
                <w:sz w:val="18"/>
                <w:szCs w:val="18"/>
              </w:rPr>
            </w:pPr>
            <w:r w:rsidRPr="00184F76">
              <w:rPr>
                <w:rFonts w:ascii="Myriad Pro" w:hAnsi="Myriad Pro"/>
                <w:sz w:val="18"/>
                <w:szCs w:val="18"/>
              </w:rPr>
              <w:t xml:space="preserve">Строительство заходов двух одноцепных ВЛ-110 кВ на ТПС Забайкальск </w:t>
            </w:r>
          </w:p>
        </w:tc>
        <w:tc>
          <w:tcPr>
            <w:tcW w:w="992" w:type="dxa"/>
            <w:tcBorders>
              <w:top w:val="nil"/>
              <w:left w:val="nil"/>
              <w:bottom w:val="single" w:sz="4" w:space="0" w:color="auto"/>
              <w:right w:val="single" w:sz="4" w:space="0" w:color="auto"/>
            </w:tcBorders>
            <w:shd w:val="clear" w:color="auto" w:fill="auto"/>
            <w:vAlign w:val="center"/>
          </w:tcPr>
          <w:p w14:paraId="2521B594"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0,25</w:t>
            </w:r>
          </w:p>
        </w:tc>
        <w:tc>
          <w:tcPr>
            <w:tcW w:w="851" w:type="dxa"/>
            <w:tcBorders>
              <w:top w:val="nil"/>
              <w:left w:val="nil"/>
              <w:bottom w:val="single" w:sz="4" w:space="0" w:color="auto"/>
              <w:right w:val="single" w:sz="4" w:space="0" w:color="auto"/>
            </w:tcBorders>
            <w:shd w:val="clear" w:color="auto" w:fill="auto"/>
            <w:vAlign w:val="center"/>
          </w:tcPr>
          <w:p w14:paraId="193FA8C3"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0,21</w:t>
            </w:r>
          </w:p>
        </w:tc>
        <w:tc>
          <w:tcPr>
            <w:tcW w:w="850" w:type="dxa"/>
            <w:tcBorders>
              <w:top w:val="nil"/>
              <w:left w:val="nil"/>
              <w:bottom w:val="single" w:sz="4" w:space="0" w:color="auto"/>
              <w:right w:val="single" w:sz="4" w:space="0" w:color="auto"/>
            </w:tcBorders>
            <w:shd w:val="clear" w:color="auto" w:fill="auto"/>
            <w:vAlign w:val="center"/>
          </w:tcPr>
          <w:p w14:paraId="3A3A0AF2"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-0,04</w:t>
            </w:r>
          </w:p>
        </w:tc>
        <w:tc>
          <w:tcPr>
            <w:tcW w:w="712" w:type="dxa"/>
            <w:tcBorders>
              <w:top w:val="nil"/>
              <w:left w:val="nil"/>
              <w:bottom w:val="single" w:sz="4" w:space="0" w:color="auto"/>
              <w:right w:val="single" w:sz="4" w:space="0" w:color="auto"/>
            </w:tcBorders>
            <w:shd w:val="clear" w:color="auto" w:fill="auto"/>
            <w:vAlign w:val="center"/>
          </w:tcPr>
          <w:p w14:paraId="5FC2B20A"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-15,45</w:t>
            </w:r>
          </w:p>
        </w:tc>
      </w:tr>
      <w:tr w:rsidR="00E22B2F" w:rsidRPr="00B71A76" w14:paraId="1800EFCE" w14:textId="77777777" w:rsidTr="00FE2A92">
        <w:trPr>
          <w:cantSplit/>
          <w:trHeight w:val="20"/>
          <w:jc w:val="center"/>
        </w:trPr>
        <w:tc>
          <w:tcPr>
            <w:tcW w:w="431" w:type="dxa"/>
            <w:tcBorders>
              <w:top w:val="nil"/>
              <w:left w:val="single" w:sz="4" w:space="0" w:color="auto"/>
              <w:bottom w:val="single" w:sz="4" w:space="0" w:color="auto"/>
              <w:right w:val="single" w:sz="4" w:space="0" w:color="auto"/>
            </w:tcBorders>
            <w:vAlign w:val="center"/>
          </w:tcPr>
          <w:p w14:paraId="4EF7E66B" w14:textId="77777777" w:rsidR="00E22B2F" w:rsidRPr="00B71A76" w:rsidRDefault="00E22B2F" w:rsidP="00FE2A92">
            <w:pPr>
              <w:jc w:val="center"/>
              <w:rPr>
                <w:rFonts w:ascii="Myriad Pro" w:hAnsi="Myriad Pro"/>
                <w:color w:val="000000"/>
                <w:sz w:val="18"/>
                <w:szCs w:val="18"/>
              </w:rPr>
            </w:pPr>
            <w:r w:rsidRPr="00B71A76">
              <w:rPr>
                <w:rFonts w:ascii="Myriad Pro" w:hAnsi="Myriad Pro"/>
                <w:color w:val="000000"/>
                <w:sz w:val="18"/>
                <w:szCs w:val="18"/>
              </w:rPr>
              <w:t>4</w:t>
            </w:r>
          </w:p>
        </w:tc>
        <w:tc>
          <w:tcPr>
            <w:tcW w:w="5528" w:type="dxa"/>
            <w:tcBorders>
              <w:top w:val="nil"/>
              <w:left w:val="single" w:sz="4" w:space="0" w:color="auto"/>
              <w:bottom w:val="single" w:sz="4" w:space="0" w:color="auto"/>
              <w:right w:val="single" w:sz="4" w:space="0" w:color="auto"/>
            </w:tcBorders>
            <w:shd w:val="clear" w:color="auto" w:fill="auto"/>
            <w:vAlign w:val="center"/>
          </w:tcPr>
          <w:p w14:paraId="174F6D44" w14:textId="77777777" w:rsidR="00E22B2F" w:rsidRPr="00B71A76" w:rsidRDefault="00E22B2F" w:rsidP="00FE2A92">
            <w:pPr>
              <w:rPr>
                <w:rFonts w:ascii="Myriad Pro" w:hAnsi="Myriad Pro"/>
                <w:sz w:val="18"/>
                <w:szCs w:val="18"/>
              </w:rPr>
            </w:pPr>
            <w:r w:rsidRPr="00184F76">
              <w:rPr>
                <w:rFonts w:ascii="Myriad Pro" w:hAnsi="Myriad Pro"/>
                <w:sz w:val="18"/>
                <w:szCs w:val="18"/>
              </w:rPr>
              <w:t xml:space="preserve">Строительство заходов двух одноцепных ВЛ-110 кВ на ТПС Даурия </w:t>
            </w:r>
          </w:p>
        </w:tc>
        <w:tc>
          <w:tcPr>
            <w:tcW w:w="992" w:type="dxa"/>
            <w:tcBorders>
              <w:top w:val="nil"/>
              <w:left w:val="nil"/>
              <w:bottom w:val="single" w:sz="4" w:space="0" w:color="auto"/>
              <w:right w:val="single" w:sz="4" w:space="0" w:color="auto"/>
            </w:tcBorders>
            <w:shd w:val="clear" w:color="auto" w:fill="auto"/>
            <w:vAlign w:val="center"/>
          </w:tcPr>
          <w:p w14:paraId="5D1F8DBD"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0,24</w:t>
            </w:r>
          </w:p>
        </w:tc>
        <w:tc>
          <w:tcPr>
            <w:tcW w:w="851" w:type="dxa"/>
            <w:tcBorders>
              <w:top w:val="nil"/>
              <w:left w:val="nil"/>
              <w:bottom w:val="single" w:sz="4" w:space="0" w:color="auto"/>
              <w:right w:val="single" w:sz="4" w:space="0" w:color="auto"/>
            </w:tcBorders>
            <w:shd w:val="clear" w:color="auto" w:fill="auto"/>
            <w:vAlign w:val="center"/>
          </w:tcPr>
          <w:p w14:paraId="1E8D62CE"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0,21</w:t>
            </w:r>
          </w:p>
        </w:tc>
        <w:tc>
          <w:tcPr>
            <w:tcW w:w="850" w:type="dxa"/>
            <w:tcBorders>
              <w:top w:val="nil"/>
              <w:left w:val="nil"/>
              <w:bottom w:val="single" w:sz="4" w:space="0" w:color="auto"/>
              <w:right w:val="single" w:sz="4" w:space="0" w:color="auto"/>
            </w:tcBorders>
            <w:shd w:val="clear" w:color="auto" w:fill="auto"/>
            <w:vAlign w:val="center"/>
          </w:tcPr>
          <w:p w14:paraId="311435D4"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-0,04</w:t>
            </w:r>
          </w:p>
        </w:tc>
        <w:tc>
          <w:tcPr>
            <w:tcW w:w="712" w:type="dxa"/>
            <w:tcBorders>
              <w:top w:val="nil"/>
              <w:left w:val="nil"/>
              <w:bottom w:val="single" w:sz="4" w:space="0" w:color="auto"/>
              <w:right w:val="single" w:sz="4" w:space="0" w:color="auto"/>
            </w:tcBorders>
            <w:shd w:val="clear" w:color="auto" w:fill="auto"/>
            <w:vAlign w:val="center"/>
          </w:tcPr>
          <w:p w14:paraId="6F61DA4F"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-15,23</w:t>
            </w:r>
          </w:p>
        </w:tc>
      </w:tr>
      <w:tr w:rsidR="00E22B2F" w:rsidRPr="00B71A76" w14:paraId="46906AA2" w14:textId="77777777" w:rsidTr="00FE2A92">
        <w:trPr>
          <w:cantSplit/>
          <w:trHeight w:val="20"/>
          <w:jc w:val="center"/>
        </w:trPr>
        <w:tc>
          <w:tcPr>
            <w:tcW w:w="431" w:type="dxa"/>
            <w:tcBorders>
              <w:top w:val="nil"/>
              <w:left w:val="single" w:sz="4" w:space="0" w:color="auto"/>
              <w:bottom w:val="single" w:sz="4" w:space="0" w:color="auto"/>
              <w:right w:val="single" w:sz="4" w:space="0" w:color="auto"/>
            </w:tcBorders>
            <w:vAlign w:val="center"/>
          </w:tcPr>
          <w:p w14:paraId="76FC62E9" w14:textId="77777777" w:rsidR="00E22B2F" w:rsidRPr="00B71A76" w:rsidRDefault="00E22B2F" w:rsidP="00FE2A92">
            <w:pPr>
              <w:jc w:val="center"/>
              <w:rPr>
                <w:rFonts w:ascii="Myriad Pro" w:hAnsi="Myriad Pro"/>
                <w:color w:val="000000"/>
                <w:sz w:val="18"/>
                <w:szCs w:val="18"/>
              </w:rPr>
            </w:pPr>
            <w:r w:rsidRPr="00B71A76">
              <w:rPr>
                <w:rFonts w:ascii="Myriad Pro" w:hAnsi="Myriad Pro"/>
                <w:color w:val="000000"/>
                <w:sz w:val="18"/>
                <w:szCs w:val="18"/>
              </w:rPr>
              <w:t>5</w:t>
            </w:r>
          </w:p>
        </w:tc>
        <w:tc>
          <w:tcPr>
            <w:tcW w:w="5528" w:type="dxa"/>
            <w:tcBorders>
              <w:top w:val="nil"/>
              <w:left w:val="single" w:sz="4" w:space="0" w:color="auto"/>
              <w:bottom w:val="single" w:sz="4" w:space="0" w:color="auto"/>
              <w:right w:val="single" w:sz="4" w:space="0" w:color="auto"/>
            </w:tcBorders>
            <w:shd w:val="clear" w:color="auto" w:fill="auto"/>
            <w:vAlign w:val="center"/>
          </w:tcPr>
          <w:p w14:paraId="4B6B83DF" w14:textId="77777777" w:rsidR="00E22B2F" w:rsidRPr="00B71A76" w:rsidRDefault="00E22B2F" w:rsidP="00FE2A92">
            <w:pPr>
              <w:rPr>
                <w:rFonts w:ascii="Myriad Pro" w:hAnsi="Myriad Pro"/>
                <w:sz w:val="18"/>
                <w:szCs w:val="18"/>
              </w:rPr>
            </w:pPr>
            <w:r w:rsidRPr="00184F76">
              <w:rPr>
                <w:rFonts w:ascii="Myriad Pro" w:hAnsi="Myriad Pro"/>
                <w:sz w:val="18"/>
                <w:szCs w:val="18"/>
              </w:rPr>
              <w:t>Строительство ВЛ-10 кВ (электроснабжение базовый станций сотового оператора Арей)</w:t>
            </w:r>
          </w:p>
        </w:tc>
        <w:tc>
          <w:tcPr>
            <w:tcW w:w="992" w:type="dxa"/>
            <w:tcBorders>
              <w:top w:val="nil"/>
              <w:left w:val="nil"/>
              <w:bottom w:val="single" w:sz="4" w:space="0" w:color="auto"/>
              <w:right w:val="single" w:sz="4" w:space="0" w:color="auto"/>
            </w:tcBorders>
            <w:shd w:val="clear" w:color="auto" w:fill="auto"/>
            <w:vAlign w:val="center"/>
          </w:tcPr>
          <w:p w14:paraId="76AEEC55"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4,94</w:t>
            </w:r>
          </w:p>
        </w:tc>
        <w:tc>
          <w:tcPr>
            <w:tcW w:w="851" w:type="dxa"/>
            <w:tcBorders>
              <w:top w:val="nil"/>
              <w:left w:val="nil"/>
              <w:bottom w:val="single" w:sz="4" w:space="0" w:color="auto"/>
              <w:right w:val="single" w:sz="4" w:space="0" w:color="auto"/>
            </w:tcBorders>
            <w:shd w:val="clear" w:color="auto" w:fill="auto"/>
            <w:vAlign w:val="center"/>
          </w:tcPr>
          <w:p w14:paraId="2FAD6F6B"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4,19</w:t>
            </w:r>
          </w:p>
        </w:tc>
        <w:tc>
          <w:tcPr>
            <w:tcW w:w="850" w:type="dxa"/>
            <w:tcBorders>
              <w:top w:val="nil"/>
              <w:left w:val="nil"/>
              <w:bottom w:val="single" w:sz="4" w:space="0" w:color="auto"/>
              <w:right w:val="single" w:sz="4" w:space="0" w:color="auto"/>
            </w:tcBorders>
            <w:shd w:val="clear" w:color="auto" w:fill="auto"/>
            <w:vAlign w:val="center"/>
          </w:tcPr>
          <w:p w14:paraId="2B981D23"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-0,75</w:t>
            </w:r>
          </w:p>
        </w:tc>
        <w:tc>
          <w:tcPr>
            <w:tcW w:w="712" w:type="dxa"/>
            <w:tcBorders>
              <w:top w:val="nil"/>
              <w:left w:val="nil"/>
              <w:bottom w:val="single" w:sz="4" w:space="0" w:color="auto"/>
              <w:right w:val="single" w:sz="4" w:space="0" w:color="auto"/>
            </w:tcBorders>
            <w:shd w:val="clear" w:color="auto" w:fill="auto"/>
            <w:vAlign w:val="center"/>
          </w:tcPr>
          <w:p w14:paraId="05A28336"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-15,26</w:t>
            </w:r>
          </w:p>
        </w:tc>
      </w:tr>
      <w:tr w:rsidR="00E22B2F" w:rsidRPr="00B71A76" w14:paraId="714F0C7F" w14:textId="77777777" w:rsidTr="00FE2A92">
        <w:trPr>
          <w:cantSplit/>
          <w:trHeight w:val="20"/>
          <w:jc w:val="center"/>
        </w:trPr>
        <w:tc>
          <w:tcPr>
            <w:tcW w:w="431" w:type="dxa"/>
            <w:tcBorders>
              <w:top w:val="nil"/>
              <w:left w:val="single" w:sz="4" w:space="0" w:color="auto"/>
              <w:bottom w:val="single" w:sz="4" w:space="0" w:color="auto"/>
              <w:right w:val="single" w:sz="4" w:space="0" w:color="auto"/>
            </w:tcBorders>
            <w:vAlign w:val="center"/>
          </w:tcPr>
          <w:p w14:paraId="2D57B5A6" w14:textId="77777777" w:rsidR="00E22B2F" w:rsidRPr="00B71A76" w:rsidRDefault="00E22B2F" w:rsidP="00FE2A92">
            <w:pPr>
              <w:jc w:val="center"/>
              <w:rPr>
                <w:rFonts w:ascii="Myriad Pro" w:hAnsi="Myriad Pro"/>
                <w:color w:val="000000"/>
                <w:sz w:val="18"/>
                <w:szCs w:val="18"/>
              </w:rPr>
            </w:pPr>
            <w:r w:rsidRPr="00B71A76">
              <w:rPr>
                <w:rFonts w:ascii="Myriad Pro" w:hAnsi="Myriad Pro"/>
                <w:color w:val="000000"/>
                <w:sz w:val="18"/>
                <w:szCs w:val="18"/>
              </w:rPr>
              <w:lastRenderedPageBreak/>
              <w:t>6</w:t>
            </w:r>
          </w:p>
        </w:tc>
        <w:tc>
          <w:tcPr>
            <w:tcW w:w="5528" w:type="dxa"/>
            <w:tcBorders>
              <w:top w:val="nil"/>
              <w:left w:val="single" w:sz="4" w:space="0" w:color="auto"/>
              <w:bottom w:val="single" w:sz="4" w:space="0" w:color="auto"/>
              <w:right w:val="single" w:sz="4" w:space="0" w:color="auto"/>
            </w:tcBorders>
            <w:shd w:val="clear" w:color="auto" w:fill="auto"/>
            <w:vAlign w:val="center"/>
          </w:tcPr>
          <w:p w14:paraId="18E07142" w14:textId="77777777" w:rsidR="00E22B2F" w:rsidRPr="00B71A76" w:rsidRDefault="00E22B2F" w:rsidP="00FE2A92">
            <w:pPr>
              <w:rPr>
                <w:rFonts w:ascii="Myriad Pro" w:hAnsi="Myriad Pro"/>
                <w:sz w:val="18"/>
                <w:szCs w:val="18"/>
              </w:rPr>
            </w:pPr>
            <w:r w:rsidRPr="00184F76">
              <w:rPr>
                <w:rFonts w:ascii="Myriad Pro" w:hAnsi="Myriad Pro"/>
                <w:sz w:val="18"/>
                <w:szCs w:val="18"/>
              </w:rPr>
              <w:t>Строительство ПС 110/10 кВ Бутунтай (Нойон-Тологой) с силовыми трансформаторами 2*40 МВА</w:t>
            </w:r>
          </w:p>
        </w:tc>
        <w:tc>
          <w:tcPr>
            <w:tcW w:w="992" w:type="dxa"/>
            <w:tcBorders>
              <w:top w:val="nil"/>
              <w:left w:val="nil"/>
              <w:bottom w:val="single" w:sz="4" w:space="0" w:color="auto"/>
              <w:right w:val="single" w:sz="4" w:space="0" w:color="auto"/>
            </w:tcBorders>
            <w:shd w:val="clear" w:color="auto" w:fill="auto"/>
            <w:vAlign w:val="center"/>
          </w:tcPr>
          <w:p w14:paraId="75659D2E"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27,74</w:t>
            </w:r>
          </w:p>
        </w:tc>
        <w:tc>
          <w:tcPr>
            <w:tcW w:w="851" w:type="dxa"/>
            <w:tcBorders>
              <w:top w:val="nil"/>
              <w:left w:val="nil"/>
              <w:bottom w:val="single" w:sz="4" w:space="0" w:color="auto"/>
              <w:right w:val="single" w:sz="4" w:space="0" w:color="auto"/>
            </w:tcBorders>
            <w:shd w:val="clear" w:color="auto" w:fill="auto"/>
            <w:vAlign w:val="center"/>
          </w:tcPr>
          <w:p w14:paraId="564BF45B"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23,51</w:t>
            </w:r>
          </w:p>
        </w:tc>
        <w:tc>
          <w:tcPr>
            <w:tcW w:w="850" w:type="dxa"/>
            <w:tcBorders>
              <w:top w:val="nil"/>
              <w:left w:val="nil"/>
              <w:bottom w:val="single" w:sz="4" w:space="0" w:color="auto"/>
              <w:right w:val="single" w:sz="4" w:space="0" w:color="auto"/>
            </w:tcBorders>
            <w:shd w:val="clear" w:color="auto" w:fill="auto"/>
            <w:vAlign w:val="center"/>
          </w:tcPr>
          <w:p w14:paraId="3AEA30A2"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-4,23</w:t>
            </w:r>
          </w:p>
        </w:tc>
        <w:tc>
          <w:tcPr>
            <w:tcW w:w="712" w:type="dxa"/>
            <w:tcBorders>
              <w:top w:val="nil"/>
              <w:left w:val="nil"/>
              <w:bottom w:val="single" w:sz="4" w:space="0" w:color="auto"/>
              <w:right w:val="single" w:sz="4" w:space="0" w:color="auto"/>
            </w:tcBorders>
            <w:shd w:val="clear" w:color="auto" w:fill="auto"/>
            <w:vAlign w:val="center"/>
          </w:tcPr>
          <w:p w14:paraId="45588E11"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-15,25</w:t>
            </w:r>
          </w:p>
        </w:tc>
      </w:tr>
      <w:tr w:rsidR="00E22B2F" w:rsidRPr="00B71A76" w14:paraId="27A3DFC0" w14:textId="77777777" w:rsidTr="00FE2A92">
        <w:trPr>
          <w:cantSplit/>
          <w:trHeight w:val="20"/>
          <w:jc w:val="center"/>
        </w:trPr>
        <w:tc>
          <w:tcPr>
            <w:tcW w:w="431" w:type="dxa"/>
            <w:tcBorders>
              <w:top w:val="nil"/>
              <w:left w:val="single" w:sz="4" w:space="0" w:color="auto"/>
              <w:bottom w:val="single" w:sz="4" w:space="0" w:color="auto"/>
              <w:right w:val="single" w:sz="4" w:space="0" w:color="auto"/>
            </w:tcBorders>
            <w:vAlign w:val="center"/>
          </w:tcPr>
          <w:p w14:paraId="009F5AAD" w14:textId="77777777" w:rsidR="00E22B2F" w:rsidRPr="00B71A76" w:rsidRDefault="00E22B2F" w:rsidP="00FE2A92">
            <w:pPr>
              <w:jc w:val="center"/>
              <w:rPr>
                <w:rFonts w:ascii="Myriad Pro" w:hAnsi="Myriad Pro"/>
                <w:color w:val="000000"/>
                <w:sz w:val="18"/>
                <w:szCs w:val="18"/>
              </w:rPr>
            </w:pPr>
            <w:r w:rsidRPr="00B71A76">
              <w:rPr>
                <w:rFonts w:ascii="Myriad Pro" w:hAnsi="Myriad Pro"/>
                <w:color w:val="000000"/>
                <w:sz w:val="18"/>
                <w:szCs w:val="18"/>
              </w:rPr>
              <w:t>7</w:t>
            </w:r>
          </w:p>
        </w:tc>
        <w:tc>
          <w:tcPr>
            <w:tcW w:w="5528" w:type="dxa"/>
            <w:tcBorders>
              <w:top w:val="nil"/>
              <w:left w:val="single" w:sz="4" w:space="0" w:color="auto"/>
              <w:bottom w:val="single" w:sz="4" w:space="0" w:color="auto"/>
              <w:right w:val="single" w:sz="4" w:space="0" w:color="auto"/>
            </w:tcBorders>
            <w:shd w:val="clear" w:color="auto" w:fill="auto"/>
            <w:vAlign w:val="center"/>
          </w:tcPr>
          <w:p w14:paraId="7C66601B" w14:textId="77777777" w:rsidR="00E22B2F" w:rsidRPr="00B71A76" w:rsidRDefault="00E22B2F" w:rsidP="00FE2A92">
            <w:pPr>
              <w:rPr>
                <w:rFonts w:ascii="Myriad Pro" w:hAnsi="Myriad Pro"/>
                <w:sz w:val="18"/>
                <w:szCs w:val="18"/>
              </w:rPr>
            </w:pPr>
            <w:r w:rsidRPr="00184F76">
              <w:rPr>
                <w:rFonts w:ascii="Myriad Pro" w:hAnsi="Myriad Pro"/>
                <w:sz w:val="18"/>
                <w:szCs w:val="18"/>
              </w:rPr>
              <w:t xml:space="preserve">Строительство ВЛ-0,4 кВ, КЛ-10 кВ, КТП 10/0,4 кВ - ПО ЦЭС от ПС "Антипиха 110/35/6", ПО ГЭС от ПС "Молодежная 110 кВ", ПС "Центральная 110 кВ", ПС "Угдан 110 кВ" </w:t>
            </w:r>
          </w:p>
        </w:tc>
        <w:tc>
          <w:tcPr>
            <w:tcW w:w="992" w:type="dxa"/>
            <w:tcBorders>
              <w:top w:val="nil"/>
              <w:left w:val="nil"/>
              <w:bottom w:val="single" w:sz="4" w:space="0" w:color="auto"/>
              <w:right w:val="single" w:sz="4" w:space="0" w:color="auto"/>
            </w:tcBorders>
            <w:shd w:val="clear" w:color="auto" w:fill="auto"/>
            <w:vAlign w:val="center"/>
          </w:tcPr>
          <w:p w14:paraId="7E81F407"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2,12</w:t>
            </w:r>
          </w:p>
        </w:tc>
        <w:tc>
          <w:tcPr>
            <w:tcW w:w="851" w:type="dxa"/>
            <w:tcBorders>
              <w:top w:val="nil"/>
              <w:left w:val="nil"/>
              <w:bottom w:val="single" w:sz="4" w:space="0" w:color="auto"/>
              <w:right w:val="single" w:sz="4" w:space="0" w:color="auto"/>
            </w:tcBorders>
            <w:shd w:val="clear" w:color="auto" w:fill="auto"/>
            <w:vAlign w:val="center"/>
          </w:tcPr>
          <w:p w14:paraId="5A7B9E76"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0,00</w:t>
            </w:r>
          </w:p>
        </w:tc>
        <w:tc>
          <w:tcPr>
            <w:tcW w:w="850" w:type="dxa"/>
            <w:tcBorders>
              <w:top w:val="nil"/>
              <w:left w:val="nil"/>
              <w:bottom w:val="single" w:sz="4" w:space="0" w:color="auto"/>
              <w:right w:val="single" w:sz="4" w:space="0" w:color="auto"/>
            </w:tcBorders>
            <w:shd w:val="clear" w:color="auto" w:fill="auto"/>
            <w:vAlign w:val="center"/>
          </w:tcPr>
          <w:p w14:paraId="537B00B0"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-2,12</w:t>
            </w:r>
          </w:p>
        </w:tc>
        <w:tc>
          <w:tcPr>
            <w:tcW w:w="712" w:type="dxa"/>
            <w:tcBorders>
              <w:top w:val="nil"/>
              <w:left w:val="nil"/>
              <w:bottom w:val="single" w:sz="4" w:space="0" w:color="auto"/>
              <w:right w:val="single" w:sz="4" w:space="0" w:color="auto"/>
            </w:tcBorders>
            <w:shd w:val="clear" w:color="auto" w:fill="auto"/>
            <w:vAlign w:val="center"/>
          </w:tcPr>
          <w:p w14:paraId="30D64864"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-100,00</w:t>
            </w:r>
          </w:p>
        </w:tc>
      </w:tr>
      <w:tr w:rsidR="00E22B2F" w:rsidRPr="00B71A76" w14:paraId="252ED95E" w14:textId="77777777" w:rsidTr="00FE2A92">
        <w:trPr>
          <w:cantSplit/>
          <w:trHeight w:val="20"/>
          <w:jc w:val="center"/>
        </w:trPr>
        <w:tc>
          <w:tcPr>
            <w:tcW w:w="431" w:type="dxa"/>
            <w:tcBorders>
              <w:top w:val="nil"/>
              <w:left w:val="single" w:sz="4" w:space="0" w:color="auto"/>
              <w:bottom w:val="single" w:sz="4" w:space="0" w:color="auto"/>
              <w:right w:val="single" w:sz="4" w:space="0" w:color="auto"/>
            </w:tcBorders>
            <w:vAlign w:val="center"/>
          </w:tcPr>
          <w:p w14:paraId="54CB7DCC" w14:textId="77777777" w:rsidR="00E22B2F" w:rsidRPr="00B71A76" w:rsidRDefault="00E22B2F" w:rsidP="00FE2A92">
            <w:pPr>
              <w:jc w:val="center"/>
              <w:rPr>
                <w:rFonts w:ascii="Myriad Pro" w:hAnsi="Myriad Pro"/>
                <w:color w:val="000000"/>
                <w:sz w:val="18"/>
                <w:szCs w:val="18"/>
              </w:rPr>
            </w:pPr>
            <w:r w:rsidRPr="00B71A76">
              <w:rPr>
                <w:rFonts w:ascii="Myriad Pro" w:hAnsi="Myriad Pro"/>
                <w:color w:val="000000"/>
                <w:sz w:val="18"/>
                <w:szCs w:val="18"/>
              </w:rPr>
              <w:t>8</w:t>
            </w:r>
          </w:p>
        </w:tc>
        <w:tc>
          <w:tcPr>
            <w:tcW w:w="5528" w:type="dxa"/>
            <w:tcBorders>
              <w:top w:val="nil"/>
              <w:left w:val="single" w:sz="4" w:space="0" w:color="auto"/>
              <w:bottom w:val="single" w:sz="4" w:space="0" w:color="auto"/>
              <w:right w:val="single" w:sz="4" w:space="0" w:color="auto"/>
            </w:tcBorders>
            <w:shd w:val="clear" w:color="auto" w:fill="auto"/>
            <w:vAlign w:val="center"/>
          </w:tcPr>
          <w:p w14:paraId="1DA5EC07" w14:textId="77777777" w:rsidR="00E22B2F" w:rsidRPr="00B71A76" w:rsidRDefault="00E22B2F" w:rsidP="00FE2A92">
            <w:pPr>
              <w:rPr>
                <w:rFonts w:ascii="Myriad Pro" w:hAnsi="Myriad Pro"/>
                <w:sz w:val="18"/>
                <w:szCs w:val="18"/>
              </w:rPr>
            </w:pPr>
            <w:r w:rsidRPr="00184F76">
              <w:rPr>
                <w:rFonts w:ascii="Myriad Pro" w:hAnsi="Myriad Pro"/>
                <w:sz w:val="18"/>
                <w:szCs w:val="18"/>
              </w:rPr>
              <w:t xml:space="preserve">Реконструкция  ПС 110/35/10 кВ Забайкальск с заменой двух силовых трансформатора 16МВА на два по 25МВА </w:t>
            </w:r>
          </w:p>
        </w:tc>
        <w:tc>
          <w:tcPr>
            <w:tcW w:w="992" w:type="dxa"/>
            <w:tcBorders>
              <w:top w:val="nil"/>
              <w:left w:val="nil"/>
              <w:bottom w:val="single" w:sz="4" w:space="0" w:color="auto"/>
              <w:right w:val="single" w:sz="4" w:space="0" w:color="auto"/>
            </w:tcBorders>
            <w:shd w:val="clear" w:color="auto" w:fill="auto"/>
            <w:vAlign w:val="center"/>
          </w:tcPr>
          <w:p w14:paraId="015C981F"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7,58</w:t>
            </w:r>
          </w:p>
        </w:tc>
        <w:tc>
          <w:tcPr>
            <w:tcW w:w="851" w:type="dxa"/>
            <w:tcBorders>
              <w:top w:val="nil"/>
              <w:left w:val="nil"/>
              <w:bottom w:val="single" w:sz="4" w:space="0" w:color="auto"/>
              <w:right w:val="single" w:sz="4" w:space="0" w:color="auto"/>
            </w:tcBorders>
            <w:shd w:val="clear" w:color="auto" w:fill="auto"/>
            <w:vAlign w:val="center"/>
          </w:tcPr>
          <w:p w14:paraId="58448CFD"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6,43</w:t>
            </w:r>
          </w:p>
        </w:tc>
        <w:tc>
          <w:tcPr>
            <w:tcW w:w="850" w:type="dxa"/>
            <w:tcBorders>
              <w:top w:val="nil"/>
              <w:left w:val="nil"/>
              <w:bottom w:val="single" w:sz="4" w:space="0" w:color="auto"/>
              <w:right w:val="single" w:sz="4" w:space="0" w:color="auto"/>
            </w:tcBorders>
            <w:shd w:val="clear" w:color="auto" w:fill="auto"/>
            <w:vAlign w:val="center"/>
          </w:tcPr>
          <w:p w14:paraId="58E1BACC"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-1,16</w:t>
            </w:r>
          </w:p>
        </w:tc>
        <w:tc>
          <w:tcPr>
            <w:tcW w:w="712" w:type="dxa"/>
            <w:tcBorders>
              <w:top w:val="nil"/>
              <w:left w:val="nil"/>
              <w:bottom w:val="single" w:sz="4" w:space="0" w:color="auto"/>
              <w:right w:val="single" w:sz="4" w:space="0" w:color="auto"/>
            </w:tcBorders>
            <w:shd w:val="clear" w:color="auto" w:fill="auto"/>
            <w:vAlign w:val="center"/>
          </w:tcPr>
          <w:p w14:paraId="66C81732"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-15,25</w:t>
            </w:r>
          </w:p>
        </w:tc>
      </w:tr>
      <w:tr w:rsidR="00E22B2F" w:rsidRPr="00B71A76" w14:paraId="18E1C3DC" w14:textId="77777777" w:rsidTr="00FE2A92">
        <w:trPr>
          <w:cantSplit/>
          <w:trHeight w:val="20"/>
          <w:jc w:val="center"/>
        </w:trPr>
        <w:tc>
          <w:tcPr>
            <w:tcW w:w="431" w:type="dxa"/>
            <w:tcBorders>
              <w:top w:val="nil"/>
              <w:left w:val="single" w:sz="4" w:space="0" w:color="auto"/>
              <w:bottom w:val="single" w:sz="4" w:space="0" w:color="auto"/>
              <w:right w:val="single" w:sz="4" w:space="0" w:color="auto"/>
            </w:tcBorders>
            <w:vAlign w:val="center"/>
          </w:tcPr>
          <w:p w14:paraId="1155BCD3" w14:textId="77777777" w:rsidR="00E22B2F" w:rsidRPr="00B71A76" w:rsidRDefault="00E22B2F" w:rsidP="00FE2A92">
            <w:pPr>
              <w:jc w:val="center"/>
              <w:rPr>
                <w:rFonts w:ascii="Myriad Pro" w:hAnsi="Myriad Pro"/>
                <w:color w:val="000000"/>
                <w:sz w:val="18"/>
                <w:szCs w:val="18"/>
              </w:rPr>
            </w:pPr>
            <w:r w:rsidRPr="00B71A76">
              <w:rPr>
                <w:rFonts w:ascii="Myriad Pro" w:hAnsi="Myriad Pro"/>
                <w:color w:val="000000"/>
                <w:sz w:val="18"/>
                <w:szCs w:val="18"/>
              </w:rPr>
              <w:t>9</w:t>
            </w:r>
          </w:p>
        </w:tc>
        <w:tc>
          <w:tcPr>
            <w:tcW w:w="5528" w:type="dxa"/>
            <w:tcBorders>
              <w:top w:val="nil"/>
              <w:left w:val="single" w:sz="4" w:space="0" w:color="auto"/>
              <w:bottom w:val="single" w:sz="4" w:space="0" w:color="auto"/>
              <w:right w:val="single" w:sz="4" w:space="0" w:color="auto"/>
            </w:tcBorders>
            <w:shd w:val="clear" w:color="auto" w:fill="auto"/>
            <w:vAlign w:val="center"/>
          </w:tcPr>
          <w:p w14:paraId="21399DAE" w14:textId="77777777" w:rsidR="00E22B2F" w:rsidRPr="00B71A76" w:rsidRDefault="00E22B2F" w:rsidP="00FE2A92">
            <w:pPr>
              <w:rPr>
                <w:rFonts w:ascii="Myriad Pro" w:hAnsi="Myriad Pro"/>
                <w:sz w:val="18"/>
                <w:szCs w:val="18"/>
              </w:rPr>
            </w:pPr>
            <w:r w:rsidRPr="00184F76">
              <w:rPr>
                <w:rFonts w:ascii="Myriad Pro" w:hAnsi="Myriad Pro"/>
                <w:sz w:val="18"/>
                <w:szCs w:val="18"/>
              </w:rPr>
              <w:t>Проектные работы по титулу: Реконструкция ПС 110/35/6 кВ  Верхняя Давенда с расширением РУ 110 кВ и приведением схемы ОРУ-110 кВ к типовой</w:t>
            </w:r>
          </w:p>
        </w:tc>
        <w:tc>
          <w:tcPr>
            <w:tcW w:w="992" w:type="dxa"/>
            <w:tcBorders>
              <w:top w:val="nil"/>
              <w:left w:val="nil"/>
              <w:bottom w:val="single" w:sz="4" w:space="0" w:color="auto"/>
              <w:right w:val="single" w:sz="4" w:space="0" w:color="auto"/>
            </w:tcBorders>
            <w:shd w:val="clear" w:color="auto" w:fill="auto"/>
            <w:vAlign w:val="center"/>
          </w:tcPr>
          <w:p w14:paraId="3A62EA70"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0,66</w:t>
            </w:r>
          </w:p>
        </w:tc>
        <w:tc>
          <w:tcPr>
            <w:tcW w:w="851" w:type="dxa"/>
            <w:tcBorders>
              <w:top w:val="nil"/>
              <w:left w:val="nil"/>
              <w:bottom w:val="single" w:sz="4" w:space="0" w:color="auto"/>
              <w:right w:val="single" w:sz="4" w:space="0" w:color="auto"/>
            </w:tcBorders>
            <w:shd w:val="clear" w:color="auto" w:fill="auto"/>
            <w:vAlign w:val="center"/>
          </w:tcPr>
          <w:p w14:paraId="7FC89670"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0,00</w:t>
            </w:r>
          </w:p>
        </w:tc>
        <w:tc>
          <w:tcPr>
            <w:tcW w:w="850" w:type="dxa"/>
            <w:tcBorders>
              <w:top w:val="nil"/>
              <w:left w:val="nil"/>
              <w:bottom w:val="single" w:sz="4" w:space="0" w:color="auto"/>
              <w:right w:val="single" w:sz="4" w:space="0" w:color="auto"/>
            </w:tcBorders>
            <w:shd w:val="clear" w:color="auto" w:fill="auto"/>
            <w:vAlign w:val="center"/>
          </w:tcPr>
          <w:p w14:paraId="4D403907"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-0,66</w:t>
            </w:r>
          </w:p>
        </w:tc>
        <w:tc>
          <w:tcPr>
            <w:tcW w:w="712" w:type="dxa"/>
            <w:tcBorders>
              <w:top w:val="nil"/>
              <w:left w:val="nil"/>
              <w:bottom w:val="single" w:sz="4" w:space="0" w:color="auto"/>
              <w:right w:val="single" w:sz="4" w:space="0" w:color="auto"/>
            </w:tcBorders>
            <w:shd w:val="clear" w:color="auto" w:fill="auto"/>
            <w:vAlign w:val="center"/>
          </w:tcPr>
          <w:p w14:paraId="33D8A294"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-100,00</w:t>
            </w:r>
          </w:p>
        </w:tc>
      </w:tr>
      <w:tr w:rsidR="00E22B2F" w:rsidRPr="00B71A76" w14:paraId="5593A9DA" w14:textId="77777777" w:rsidTr="00FE2A92">
        <w:trPr>
          <w:cantSplit/>
          <w:trHeight w:val="20"/>
          <w:jc w:val="center"/>
        </w:trPr>
        <w:tc>
          <w:tcPr>
            <w:tcW w:w="431" w:type="dxa"/>
            <w:tcBorders>
              <w:top w:val="nil"/>
              <w:left w:val="single" w:sz="4" w:space="0" w:color="auto"/>
              <w:bottom w:val="single" w:sz="4" w:space="0" w:color="auto"/>
              <w:right w:val="single" w:sz="4" w:space="0" w:color="auto"/>
            </w:tcBorders>
            <w:vAlign w:val="center"/>
          </w:tcPr>
          <w:p w14:paraId="28239C53" w14:textId="77777777" w:rsidR="00E22B2F" w:rsidRPr="00B71A76" w:rsidRDefault="00E22B2F" w:rsidP="00FE2A92">
            <w:pPr>
              <w:jc w:val="center"/>
              <w:rPr>
                <w:rFonts w:ascii="Myriad Pro" w:hAnsi="Myriad Pro"/>
                <w:color w:val="000000"/>
                <w:sz w:val="18"/>
                <w:szCs w:val="18"/>
              </w:rPr>
            </w:pPr>
            <w:r w:rsidRPr="00B71A76">
              <w:rPr>
                <w:rFonts w:ascii="Myriad Pro" w:hAnsi="Myriad Pro"/>
                <w:color w:val="000000"/>
                <w:sz w:val="18"/>
                <w:szCs w:val="18"/>
              </w:rPr>
              <w:t>10</w:t>
            </w:r>
          </w:p>
        </w:tc>
        <w:tc>
          <w:tcPr>
            <w:tcW w:w="5528" w:type="dxa"/>
            <w:tcBorders>
              <w:top w:val="nil"/>
              <w:left w:val="single" w:sz="4" w:space="0" w:color="auto"/>
              <w:bottom w:val="single" w:sz="4" w:space="0" w:color="auto"/>
              <w:right w:val="single" w:sz="4" w:space="0" w:color="auto"/>
            </w:tcBorders>
            <w:shd w:val="clear" w:color="auto" w:fill="auto"/>
            <w:vAlign w:val="center"/>
          </w:tcPr>
          <w:p w14:paraId="7930E7FA" w14:textId="77777777" w:rsidR="00E22B2F" w:rsidRPr="00B71A76" w:rsidRDefault="00E22B2F" w:rsidP="00FE2A92">
            <w:pPr>
              <w:rPr>
                <w:rFonts w:ascii="Myriad Pro" w:hAnsi="Myriad Pro"/>
                <w:sz w:val="18"/>
                <w:szCs w:val="18"/>
              </w:rPr>
            </w:pPr>
            <w:r w:rsidRPr="00184F76">
              <w:rPr>
                <w:rFonts w:ascii="Myriad Pro" w:hAnsi="Myriad Pro"/>
                <w:sz w:val="18"/>
                <w:szCs w:val="18"/>
              </w:rPr>
              <w:t xml:space="preserve">Реконструкция ПС 35-110 кВ с заменой измерительных трансформаторов  (ПС Вершина Шахтомы, ПС Шелопугино, ПС Ст. Чиндант, ПС Н. Цасучей, ПС Борзя Западная, Беклемишево ) </w:t>
            </w:r>
          </w:p>
        </w:tc>
        <w:tc>
          <w:tcPr>
            <w:tcW w:w="992" w:type="dxa"/>
            <w:tcBorders>
              <w:top w:val="nil"/>
              <w:left w:val="nil"/>
              <w:bottom w:val="single" w:sz="4" w:space="0" w:color="auto"/>
              <w:right w:val="single" w:sz="4" w:space="0" w:color="auto"/>
            </w:tcBorders>
            <w:shd w:val="clear" w:color="auto" w:fill="auto"/>
            <w:vAlign w:val="center"/>
          </w:tcPr>
          <w:p w14:paraId="64405B21"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5,72</w:t>
            </w:r>
          </w:p>
        </w:tc>
        <w:tc>
          <w:tcPr>
            <w:tcW w:w="851" w:type="dxa"/>
            <w:tcBorders>
              <w:top w:val="nil"/>
              <w:left w:val="nil"/>
              <w:bottom w:val="single" w:sz="4" w:space="0" w:color="auto"/>
              <w:right w:val="single" w:sz="4" w:space="0" w:color="auto"/>
            </w:tcBorders>
            <w:shd w:val="clear" w:color="auto" w:fill="auto"/>
            <w:vAlign w:val="center"/>
          </w:tcPr>
          <w:p w14:paraId="13F4DDD4"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3,23</w:t>
            </w:r>
          </w:p>
        </w:tc>
        <w:tc>
          <w:tcPr>
            <w:tcW w:w="850" w:type="dxa"/>
            <w:tcBorders>
              <w:top w:val="nil"/>
              <w:left w:val="nil"/>
              <w:bottom w:val="single" w:sz="4" w:space="0" w:color="auto"/>
              <w:right w:val="single" w:sz="4" w:space="0" w:color="auto"/>
            </w:tcBorders>
            <w:shd w:val="clear" w:color="auto" w:fill="auto"/>
            <w:vAlign w:val="center"/>
          </w:tcPr>
          <w:p w14:paraId="33EEC384"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-2,49</w:t>
            </w:r>
          </w:p>
        </w:tc>
        <w:tc>
          <w:tcPr>
            <w:tcW w:w="712" w:type="dxa"/>
            <w:tcBorders>
              <w:top w:val="nil"/>
              <w:left w:val="nil"/>
              <w:bottom w:val="single" w:sz="4" w:space="0" w:color="auto"/>
              <w:right w:val="single" w:sz="4" w:space="0" w:color="auto"/>
            </w:tcBorders>
            <w:shd w:val="clear" w:color="auto" w:fill="auto"/>
            <w:vAlign w:val="center"/>
          </w:tcPr>
          <w:p w14:paraId="69CF6CF4"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-43,56</w:t>
            </w:r>
          </w:p>
        </w:tc>
      </w:tr>
      <w:tr w:rsidR="00E22B2F" w:rsidRPr="00B71A76" w14:paraId="11AE300A" w14:textId="77777777" w:rsidTr="00FE2A92">
        <w:trPr>
          <w:cantSplit/>
          <w:trHeight w:val="20"/>
          <w:jc w:val="center"/>
        </w:trPr>
        <w:tc>
          <w:tcPr>
            <w:tcW w:w="431" w:type="dxa"/>
            <w:tcBorders>
              <w:top w:val="nil"/>
              <w:left w:val="single" w:sz="4" w:space="0" w:color="auto"/>
              <w:bottom w:val="single" w:sz="4" w:space="0" w:color="auto"/>
              <w:right w:val="single" w:sz="4" w:space="0" w:color="auto"/>
            </w:tcBorders>
            <w:vAlign w:val="center"/>
          </w:tcPr>
          <w:p w14:paraId="1CE7E88A" w14:textId="77777777" w:rsidR="00E22B2F" w:rsidRPr="00B71A76" w:rsidRDefault="00E22B2F" w:rsidP="00FE2A92">
            <w:pPr>
              <w:jc w:val="center"/>
              <w:rPr>
                <w:rFonts w:ascii="Myriad Pro" w:hAnsi="Myriad Pro"/>
                <w:color w:val="000000"/>
                <w:sz w:val="18"/>
                <w:szCs w:val="18"/>
              </w:rPr>
            </w:pPr>
            <w:r w:rsidRPr="00B71A76">
              <w:rPr>
                <w:rFonts w:ascii="Myriad Pro" w:hAnsi="Myriad Pro"/>
                <w:color w:val="000000"/>
                <w:sz w:val="18"/>
                <w:szCs w:val="18"/>
              </w:rPr>
              <w:t>11</w:t>
            </w:r>
          </w:p>
        </w:tc>
        <w:tc>
          <w:tcPr>
            <w:tcW w:w="5528" w:type="dxa"/>
            <w:tcBorders>
              <w:top w:val="nil"/>
              <w:left w:val="single" w:sz="4" w:space="0" w:color="auto"/>
              <w:bottom w:val="single" w:sz="4" w:space="0" w:color="auto"/>
              <w:right w:val="single" w:sz="4" w:space="0" w:color="auto"/>
            </w:tcBorders>
            <w:shd w:val="clear" w:color="auto" w:fill="auto"/>
            <w:vAlign w:val="center"/>
          </w:tcPr>
          <w:p w14:paraId="07D0AF88" w14:textId="77777777" w:rsidR="00E22B2F" w:rsidRPr="00B71A76" w:rsidRDefault="00E22B2F" w:rsidP="00FE2A92">
            <w:pPr>
              <w:rPr>
                <w:rFonts w:ascii="Myriad Pro" w:hAnsi="Myriad Pro"/>
                <w:sz w:val="18"/>
                <w:szCs w:val="18"/>
              </w:rPr>
            </w:pPr>
            <w:r w:rsidRPr="00184F76">
              <w:rPr>
                <w:rFonts w:ascii="Myriad Pro" w:hAnsi="Myriad Pro"/>
                <w:sz w:val="18"/>
                <w:szCs w:val="18"/>
              </w:rPr>
              <w:t>Реконструкция ПС 110 кВ с заменой АКБ (СОПТ) ПС Казаново, Калангуй, В.Давенда, Зилово, Урейск, Альбитуй, Безречная, Николаевская, Тыргетуй, Дульдурга</w:t>
            </w:r>
          </w:p>
        </w:tc>
        <w:tc>
          <w:tcPr>
            <w:tcW w:w="992" w:type="dxa"/>
            <w:tcBorders>
              <w:top w:val="nil"/>
              <w:left w:val="nil"/>
              <w:bottom w:val="single" w:sz="4" w:space="0" w:color="auto"/>
              <w:right w:val="single" w:sz="4" w:space="0" w:color="auto"/>
            </w:tcBorders>
            <w:shd w:val="clear" w:color="auto" w:fill="auto"/>
            <w:vAlign w:val="center"/>
          </w:tcPr>
          <w:p w14:paraId="6BEAAD20"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29,00</w:t>
            </w:r>
          </w:p>
        </w:tc>
        <w:tc>
          <w:tcPr>
            <w:tcW w:w="851" w:type="dxa"/>
            <w:tcBorders>
              <w:top w:val="nil"/>
              <w:left w:val="nil"/>
              <w:bottom w:val="single" w:sz="4" w:space="0" w:color="auto"/>
              <w:right w:val="single" w:sz="4" w:space="0" w:color="auto"/>
            </w:tcBorders>
            <w:shd w:val="clear" w:color="auto" w:fill="auto"/>
            <w:vAlign w:val="center"/>
          </w:tcPr>
          <w:p w14:paraId="250091B9"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23,77</w:t>
            </w:r>
          </w:p>
        </w:tc>
        <w:tc>
          <w:tcPr>
            <w:tcW w:w="850" w:type="dxa"/>
            <w:tcBorders>
              <w:top w:val="nil"/>
              <w:left w:val="nil"/>
              <w:bottom w:val="single" w:sz="4" w:space="0" w:color="auto"/>
              <w:right w:val="single" w:sz="4" w:space="0" w:color="auto"/>
            </w:tcBorders>
            <w:shd w:val="clear" w:color="auto" w:fill="auto"/>
            <w:vAlign w:val="center"/>
          </w:tcPr>
          <w:p w14:paraId="21E32BAB"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-5,24</w:t>
            </w:r>
          </w:p>
        </w:tc>
        <w:tc>
          <w:tcPr>
            <w:tcW w:w="712" w:type="dxa"/>
            <w:tcBorders>
              <w:top w:val="nil"/>
              <w:left w:val="nil"/>
              <w:bottom w:val="single" w:sz="4" w:space="0" w:color="auto"/>
              <w:right w:val="single" w:sz="4" w:space="0" w:color="auto"/>
            </w:tcBorders>
            <w:shd w:val="clear" w:color="auto" w:fill="auto"/>
            <w:vAlign w:val="center"/>
          </w:tcPr>
          <w:p w14:paraId="230F0136"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-18,06</w:t>
            </w:r>
          </w:p>
        </w:tc>
      </w:tr>
      <w:tr w:rsidR="00E22B2F" w:rsidRPr="00B71A76" w14:paraId="0416794D" w14:textId="77777777" w:rsidTr="00FE2A92">
        <w:trPr>
          <w:cantSplit/>
          <w:trHeight w:val="20"/>
          <w:jc w:val="center"/>
        </w:trPr>
        <w:tc>
          <w:tcPr>
            <w:tcW w:w="431" w:type="dxa"/>
            <w:tcBorders>
              <w:top w:val="nil"/>
              <w:left w:val="single" w:sz="4" w:space="0" w:color="auto"/>
              <w:bottom w:val="single" w:sz="4" w:space="0" w:color="auto"/>
              <w:right w:val="single" w:sz="4" w:space="0" w:color="auto"/>
            </w:tcBorders>
            <w:vAlign w:val="center"/>
          </w:tcPr>
          <w:p w14:paraId="6275A4AE" w14:textId="77777777" w:rsidR="00E22B2F" w:rsidRPr="00B71A76" w:rsidRDefault="00E22B2F" w:rsidP="00FE2A92">
            <w:pPr>
              <w:jc w:val="center"/>
              <w:rPr>
                <w:rFonts w:ascii="Myriad Pro" w:hAnsi="Myriad Pro"/>
                <w:color w:val="000000"/>
                <w:sz w:val="18"/>
                <w:szCs w:val="18"/>
              </w:rPr>
            </w:pPr>
            <w:r w:rsidRPr="00B71A76">
              <w:rPr>
                <w:rFonts w:ascii="Myriad Pro" w:hAnsi="Myriad Pro"/>
                <w:color w:val="000000"/>
                <w:sz w:val="18"/>
                <w:szCs w:val="18"/>
              </w:rPr>
              <w:t>12</w:t>
            </w:r>
          </w:p>
        </w:tc>
        <w:tc>
          <w:tcPr>
            <w:tcW w:w="5528" w:type="dxa"/>
            <w:tcBorders>
              <w:top w:val="nil"/>
              <w:left w:val="single" w:sz="4" w:space="0" w:color="auto"/>
              <w:bottom w:val="single" w:sz="4" w:space="0" w:color="auto"/>
              <w:right w:val="single" w:sz="4" w:space="0" w:color="auto"/>
            </w:tcBorders>
            <w:shd w:val="clear" w:color="auto" w:fill="auto"/>
            <w:vAlign w:val="center"/>
          </w:tcPr>
          <w:p w14:paraId="563B9820" w14:textId="77777777" w:rsidR="00E22B2F" w:rsidRPr="00B71A76" w:rsidRDefault="00E22B2F" w:rsidP="00FE2A92">
            <w:pPr>
              <w:rPr>
                <w:rFonts w:ascii="Myriad Pro" w:hAnsi="Myriad Pro"/>
                <w:sz w:val="18"/>
                <w:szCs w:val="18"/>
              </w:rPr>
            </w:pPr>
            <w:r w:rsidRPr="00184F76">
              <w:rPr>
                <w:rFonts w:ascii="Myriad Pro" w:hAnsi="Myriad Pro"/>
                <w:sz w:val="18"/>
                <w:szCs w:val="18"/>
              </w:rPr>
              <w:t>Реконструкция ПС 110 кВ  с заменой высоковольтных вводов:</w:t>
            </w:r>
            <w:r w:rsidRPr="00184F76">
              <w:rPr>
                <w:rFonts w:ascii="Myriad Pro" w:hAnsi="Myriad Pro"/>
                <w:sz w:val="18"/>
                <w:szCs w:val="18"/>
              </w:rPr>
              <w:br/>
              <w:t>2016 год -  ПС 110 кВ Красный Чикой (3 шт), ПС Метизы (5 шт.)</w:t>
            </w:r>
          </w:p>
        </w:tc>
        <w:tc>
          <w:tcPr>
            <w:tcW w:w="992" w:type="dxa"/>
            <w:tcBorders>
              <w:top w:val="nil"/>
              <w:left w:val="nil"/>
              <w:bottom w:val="single" w:sz="4" w:space="0" w:color="auto"/>
              <w:right w:val="single" w:sz="4" w:space="0" w:color="auto"/>
            </w:tcBorders>
            <w:shd w:val="clear" w:color="auto" w:fill="auto"/>
            <w:vAlign w:val="center"/>
          </w:tcPr>
          <w:p w14:paraId="4747F990"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2,45</w:t>
            </w:r>
          </w:p>
        </w:tc>
        <w:tc>
          <w:tcPr>
            <w:tcW w:w="851" w:type="dxa"/>
            <w:tcBorders>
              <w:top w:val="nil"/>
              <w:left w:val="nil"/>
              <w:bottom w:val="single" w:sz="4" w:space="0" w:color="auto"/>
              <w:right w:val="single" w:sz="4" w:space="0" w:color="auto"/>
            </w:tcBorders>
            <w:shd w:val="clear" w:color="auto" w:fill="auto"/>
            <w:vAlign w:val="center"/>
          </w:tcPr>
          <w:p w14:paraId="2F3DDF68"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1,89</w:t>
            </w:r>
          </w:p>
        </w:tc>
        <w:tc>
          <w:tcPr>
            <w:tcW w:w="850" w:type="dxa"/>
            <w:tcBorders>
              <w:top w:val="nil"/>
              <w:left w:val="nil"/>
              <w:bottom w:val="single" w:sz="4" w:space="0" w:color="auto"/>
              <w:right w:val="single" w:sz="4" w:space="0" w:color="auto"/>
            </w:tcBorders>
            <w:shd w:val="clear" w:color="auto" w:fill="auto"/>
            <w:vAlign w:val="center"/>
          </w:tcPr>
          <w:p w14:paraId="73B0674E"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-0,56</w:t>
            </w:r>
          </w:p>
        </w:tc>
        <w:tc>
          <w:tcPr>
            <w:tcW w:w="712" w:type="dxa"/>
            <w:tcBorders>
              <w:top w:val="nil"/>
              <w:left w:val="nil"/>
              <w:bottom w:val="single" w:sz="4" w:space="0" w:color="auto"/>
              <w:right w:val="single" w:sz="4" w:space="0" w:color="auto"/>
            </w:tcBorders>
            <w:shd w:val="clear" w:color="auto" w:fill="auto"/>
            <w:vAlign w:val="center"/>
          </w:tcPr>
          <w:p w14:paraId="517802F6"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-22,82</w:t>
            </w:r>
          </w:p>
        </w:tc>
      </w:tr>
      <w:tr w:rsidR="00E22B2F" w:rsidRPr="00B71A76" w14:paraId="6574B3D0" w14:textId="77777777" w:rsidTr="00FE2A92">
        <w:trPr>
          <w:cantSplit/>
          <w:trHeight w:val="20"/>
          <w:jc w:val="center"/>
        </w:trPr>
        <w:tc>
          <w:tcPr>
            <w:tcW w:w="431" w:type="dxa"/>
            <w:tcBorders>
              <w:top w:val="nil"/>
              <w:left w:val="single" w:sz="4" w:space="0" w:color="auto"/>
              <w:bottom w:val="single" w:sz="4" w:space="0" w:color="auto"/>
              <w:right w:val="single" w:sz="4" w:space="0" w:color="auto"/>
            </w:tcBorders>
            <w:vAlign w:val="center"/>
          </w:tcPr>
          <w:p w14:paraId="6D3841F5" w14:textId="77777777" w:rsidR="00E22B2F" w:rsidRPr="00B71A76" w:rsidRDefault="00E22B2F" w:rsidP="00FE2A92">
            <w:pPr>
              <w:jc w:val="center"/>
              <w:rPr>
                <w:rFonts w:ascii="Myriad Pro" w:hAnsi="Myriad Pro"/>
                <w:color w:val="000000"/>
                <w:sz w:val="18"/>
                <w:szCs w:val="18"/>
              </w:rPr>
            </w:pPr>
            <w:r w:rsidRPr="00B71A76">
              <w:rPr>
                <w:rFonts w:ascii="Myriad Pro" w:hAnsi="Myriad Pro"/>
                <w:color w:val="000000"/>
                <w:sz w:val="18"/>
                <w:szCs w:val="18"/>
              </w:rPr>
              <w:t>13</w:t>
            </w:r>
          </w:p>
        </w:tc>
        <w:tc>
          <w:tcPr>
            <w:tcW w:w="5528" w:type="dxa"/>
            <w:tcBorders>
              <w:top w:val="nil"/>
              <w:left w:val="single" w:sz="4" w:space="0" w:color="auto"/>
              <w:bottom w:val="single" w:sz="4" w:space="0" w:color="auto"/>
              <w:right w:val="single" w:sz="4" w:space="0" w:color="auto"/>
            </w:tcBorders>
            <w:shd w:val="clear" w:color="auto" w:fill="auto"/>
            <w:vAlign w:val="center"/>
          </w:tcPr>
          <w:p w14:paraId="22473CAE" w14:textId="77777777" w:rsidR="00E22B2F" w:rsidRPr="00B71A76" w:rsidRDefault="00E22B2F" w:rsidP="00FE2A92">
            <w:pPr>
              <w:rPr>
                <w:rFonts w:ascii="Myriad Pro" w:hAnsi="Myriad Pro"/>
                <w:sz w:val="18"/>
                <w:szCs w:val="18"/>
              </w:rPr>
            </w:pPr>
            <w:r w:rsidRPr="00184F76">
              <w:rPr>
                <w:rFonts w:ascii="Myriad Pro" w:hAnsi="Myriad Pro"/>
                <w:sz w:val="18"/>
                <w:szCs w:val="18"/>
              </w:rPr>
              <w:t xml:space="preserve">Реконструкция ПС Кадала 110/6, ПС КСК 35/10, ПС Техникум Механизации 35/6 с заменой вводных и секционных выключателей 6-10 кВ по ретрофиту (4 шт.) </w:t>
            </w:r>
          </w:p>
        </w:tc>
        <w:tc>
          <w:tcPr>
            <w:tcW w:w="992" w:type="dxa"/>
            <w:tcBorders>
              <w:top w:val="nil"/>
              <w:left w:val="nil"/>
              <w:bottom w:val="single" w:sz="4" w:space="0" w:color="auto"/>
              <w:right w:val="single" w:sz="4" w:space="0" w:color="auto"/>
            </w:tcBorders>
            <w:shd w:val="clear" w:color="auto" w:fill="auto"/>
            <w:vAlign w:val="center"/>
          </w:tcPr>
          <w:p w14:paraId="21EFAF9C"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2,59</w:t>
            </w:r>
          </w:p>
        </w:tc>
        <w:tc>
          <w:tcPr>
            <w:tcW w:w="851" w:type="dxa"/>
            <w:tcBorders>
              <w:top w:val="nil"/>
              <w:left w:val="nil"/>
              <w:bottom w:val="single" w:sz="4" w:space="0" w:color="auto"/>
              <w:right w:val="single" w:sz="4" w:space="0" w:color="auto"/>
            </w:tcBorders>
            <w:shd w:val="clear" w:color="auto" w:fill="auto"/>
            <w:vAlign w:val="center"/>
          </w:tcPr>
          <w:p w14:paraId="0330C9B2"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0,07</w:t>
            </w:r>
          </w:p>
        </w:tc>
        <w:tc>
          <w:tcPr>
            <w:tcW w:w="850" w:type="dxa"/>
            <w:tcBorders>
              <w:top w:val="nil"/>
              <w:left w:val="nil"/>
              <w:bottom w:val="single" w:sz="4" w:space="0" w:color="auto"/>
              <w:right w:val="single" w:sz="4" w:space="0" w:color="auto"/>
            </w:tcBorders>
            <w:shd w:val="clear" w:color="auto" w:fill="auto"/>
            <w:vAlign w:val="center"/>
          </w:tcPr>
          <w:p w14:paraId="01B652DD"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-2,52</w:t>
            </w:r>
          </w:p>
        </w:tc>
        <w:tc>
          <w:tcPr>
            <w:tcW w:w="712" w:type="dxa"/>
            <w:tcBorders>
              <w:top w:val="nil"/>
              <w:left w:val="nil"/>
              <w:bottom w:val="single" w:sz="4" w:space="0" w:color="auto"/>
              <w:right w:val="single" w:sz="4" w:space="0" w:color="auto"/>
            </w:tcBorders>
            <w:shd w:val="clear" w:color="auto" w:fill="auto"/>
            <w:vAlign w:val="center"/>
          </w:tcPr>
          <w:p w14:paraId="4A95874F"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-97,22</w:t>
            </w:r>
          </w:p>
        </w:tc>
      </w:tr>
      <w:tr w:rsidR="00E22B2F" w:rsidRPr="00B71A76" w14:paraId="2A5293C2" w14:textId="77777777" w:rsidTr="00FE2A92">
        <w:trPr>
          <w:cantSplit/>
          <w:trHeight w:val="20"/>
          <w:jc w:val="center"/>
        </w:trPr>
        <w:tc>
          <w:tcPr>
            <w:tcW w:w="431" w:type="dxa"/>
            <w:tcBorders>
              <w:top w:val="nil"/>
              <w:left w:val="single" w:sz="4" w:space="0" w:color="auto"/>
              <w:bottom w:val="single" w:sz="4" w:space="0" w:color="auto"/>
              <w:right w:val="single" w:sz="4" w:space="0" w:color="auto"/>
            </w:tcBorders>
            <w:vAlign w:val="center"/>
          </w:tcPr>
          <w:p w14:paraId="49232E1E" w14:textId="77777777" w:rsidR="00E22B2F" w:rsidRPr="00B71A76" w:rsidRDefault="00E22B2F" w:rsidP="00FE2A92">
            <w:pPr>
              <w:jc w:val="center"/>
              <w:rPr>
                <w:rFonts w:ascii="Myriad Pro" w:hAnsi="Myriad Pro"/>
                <w:color w:val="000000"/>
                <w:sz w:val="18"/>
                <w:szCs w:val="18"/>
              </w:rPr>
            </w:pPr>
            <w:r w:rsidRPr="00B71A76">
              <w:rPr>
                <w:rFonts w:ascii="Myriad Pro" w:hAnsi="Myriad Pro"/>
                <w:color w:val="000000"/>
                <w:sz w:val="18"/>
                <w:szCs w:val="18"/>
              </w:rPr>
              <w:t>14</w:t>
            </w:r>
          </w:p>
        </w:tc>
        <w:tc>
          <w:tcPr>
            <w:tcW w:w="5528" w:type="dxa"/>
            <w:tcBorders>
              <w:top w:val="nil"/>
              <w:left w:val="single" w:sz="4" w:space="0" w:color="auto"/>
              <w:bottom w:val="single" w:sz="4" w:space="0" w:color="auto"/>
              <w:right w:val="single" w:sz="4" w:space="0" w:color="auto"/>
            </w:tcBorders>
            <w:shd w:val="clear" w:color="auto" w:fill="auto"/>
            <w:vAlign w:val="center"/>
          </w:tcPr>
          <w:p w14:paraId="65AD22E4" w14:textId="77777777" w:rsidR="00E22B2F" w:rsidRPr="00B71A76" w:rsidRDefault="00E22B2F" w:rsidP="00FE2A92">
            <w:pPr>
              <w:rPr>
                <w:rFonts w:ascii="Myriad Pro" w:hAnsi="Myriad Pro"/>
                <w:sz w:val="18"/>
                <w:szCs w:val="18"/>
              </w:rPr>
            </w:pPr>
            <w:r w:rsidRPr="00184F76">
              <w:rPr>
                <w:rFonts w:ascii="Myriad Pro" w:hAnsi="Myriad Pro"/>
                <w:sz w:val="18"/>
                <w:szCs w:val="18"/>
              </w:rPr>
              <w:t xml:space="preserve">Реконструкция ПС  Кадала 110/6, ПС КСК 35/10 с заменой линейных масляных выключателей 6-10 кВ (12 шт.) </w:t>
            </w:r>
          </w:p>
        </w:tc>
        <w:tc>
          <w:tcPr>
            <w:tcW w:w="992" w:type="dxa"/>
            <w:tcBorders>
              <w:top w:val="nil"/>
              <w:left w:val="nil"/>
              <w:bottom w:val="single" w:sz="4" w:space="0" w:color="auto"/>
              <w:right w:val="single" w:sz="4" w:space="0" w:color="auto"/>
            </w:tcBorders>
            <w:shd w:val="clear" w:color="auto" w:fill="auto"/>
            <w:vAlign w:val="center"/>
          </w:tcPr>
          <w:p w14:paraId="3E20778B"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5,20</w:t>
            </w:r>
          </w:p>
        </w:tc>
        <w:tc>
          <w:tcPr>
            <w:tcW w:w="851" w:type="dxa"/>
            <w:tcBorders>
              <w:top w:val="nil"/>
              <w:left w:val="nil"/>
              <w:bottom w:val="single" w:sz="4" w:space="0" w:color="auto"/>
              <w:right w:val="single" w:sz="4" w:space="0" w:color="auto"/>
            </w:tcBorders>
            <w:shd w:val="clear" w:color="auto" w:fill="auto"/>
            <w:vAlign w:val="center"/>
          </w:tcPr>
          <w:p w14:paraId="7E96ECDA"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1,22</w:t>
            </w:r>
          </w:p>
        </w:tc>
        <w:tc>
          <w:tcPr>
            <w:tcW w:w="850" w:type="dxa"/>
            <w:tcBorders>
              <w:top w:val="nil"/>
              <w:left w:val="nil"/>
              <w:bottom w:val="single" w:sz="4" w:space="0" w:color="auto"/>
              <w:right w:val="single" w:sz="4" w:space="0" w:color="auto"/>
            </w:tcBorders>
            <w:shd w:val="clear" w:color="auto" w:fill="auto"/>
            <w:vAlign w:val="center"/>
          </w:tcPr>
          <w:p w14:paraId="7F0973D5"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-3,98</w:t>
            </w:r>
          </w:p>
        </w:tc>
        <w:tc>
          <w:tcPr>
            <w:tcW w:w="712" w:type="dxa"/>
            <w:tcBorders>
              <w:top w:val="nil"/>
              <w:left w:val="nil"/>
              <w:bottom w:val="single" w:sz="4" w:space="0" w:color="auto"/>
              <w:right w:val="single" w:sz="4" w:space="0" w:color="auto"/>
            </w:tcBorders>
            <w:shd w:val="clear" w:color="auto" w:fill="auto"/>
            <w:vAlign w:val="center"/>
          </w:tcPr>
          <w:p w14:paraId="28ADB056"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-76,54</w:t>
            </w:r>
          </w:p>
        </w:tc>
      </w:tr>
      <w:tr w:rsidR="00E22B2F" w:rsidRPr="00B71A76" w14:paraId="22EF8B1F" w14:textId="77777777" w:rsidTr="00FE2A92">
        <w:trPr>
          <w:cantSplit/>
          <w:trHeight w:val="20"/>
          <w:jc w:val="center"/>
        </w:trPr>
        <w:tc>
          <w:tcPr>
            <w:tcW w:w="431" w:type="dxa"/>
            <w:tcBorders>
              <w:top w:val="nil"/>
              <w:left w:val="single" w:sz="4" w:space="0" w:color="auto"/>
              <w:bottom w:val="single" w:sz="4" w:space="0" w:color="auto"/>
              <w:right w:val="single" w:sz="4" w:space="0" w:color="auto"/>
            </w:tcBorders>
            <w:vAlign w:val="center"/>
          </w:tcPr>
          <w:p w14:paraId="3CFB3C03" w14:textId="77777777" w:rsidR="00E22B2F" w:rsidRPr="00B71A76" w:rsidRDefault="00E22B2F" w:rsidP="00FE2A92">
            <w:pPr>
              <w:jc w:val="center"/>
              <w:rPr>
                <w:rFonts w:ascii="Myriad Pro" w:hAnsi="Myriad Pro"/>
                <w:color w:val="000000"/>
                <w:sz w:val="18"/>
                <w:szCs w:val="18"/>
              </w:rPr>
            </w:pPr>
            <w:r w:rsidRPr="00B71A76">
              <w:rPr>
                <w:rFonts w:ascii="Myriad Pro" w:hAnsi="Myriad Pro"/>
                <w:color w:val="000000"/>
                <w:sz w:val="18"/>
                <w:szCs w:val="18"/>
              </w:rPr>
              <w:t>15</w:t>
            </w:r>
          </w:p>
        </w:tc>
        <w:tc>
          <w:tcPr>
            <w:tcW w:w="5528" w:type="dxa"/>
            <w:tcBorders>
              <w:top w:val="nil"/>
              <w:left w:val="single" w:sz="4" w:space="0" w:color="auto"/>
              <w:bottom w:val="single" w:sz="4" w:space="0" w:color="auto"/>
              <w:right w:val="single" w:sz="4" w:space="0" w:color="auto"/>
            </w:tcBorders>
            <w:shd w:val="clear" w:color="auto" w:fill="auto"/>
            <w:vAlign w:val="center"/>
          </w:tcPr>
          <w:p w14:paraId="0D3A2452" w14:textId="77777777" w:rsidR="00E22B2F" w:rsidRPr="00B71A76" w:rsidRDefault="00E22B2F" w:rsidP="00FE2A92">
            <w:pPr>
              <w:rPr>
                <w:rFonts w:ascii="Myriad Pro" w:hAnsi="Myriad Pro"/>
                <w:sz w:val="18"/>
                <w:szCs w:val="18"/>
              </w:rPr>
            </w:pPr>
            <w:r w:rsidRPr="00184F76">
              <w:rPr>
                <w:rFonts w:ascii="Myriad Pro" w:hAnsi="Myriad Pro"/>
                <w:sz w:val="18"/>
                <w:szCs w:val="18"/>
              </w:rPr>
              <w:t>Реконструкция ПС Колочная 35/10 с заменой предохранителей ПСН 35-110 кВ на вакуумный реклоузер 35 кВ (1 шт.)</w:t>
            </w:r>
          </w:p>
        </w:tc>
        <w:tc>
          <w:tcPr>
            <w:tcW w:w="992" w:type="dxa"/>
            <w:tcBorders>
              <w:top w:val="nil"/>
              <w:left w:val="nil"/>
              <w:bottom w:val="single" w:sz="4" w:space="0" w:color="auto"/>
              <w:right w:val="single" w:sz="4" w:space="0" w:color="auto"/>
            </w:tcBorders>
            <w:shd w:val="clear" w:color="auto" w:fill="auto"/>
            <w:vAlign w:val="center"/>
          </w:tcPr>
          <w:p w14:paraId="0A90207B"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2,70</w:t>
            </w:r>
          </w:p>
        </w:tc>
        <w:tc>
          <w:tcPr>
            <w:tcW w:w="851" w:type="dxa"/>
            <w:tcBorders>
              <w:top w:val="nil"/>
              <w:left w:val="nil"/>
              <w:bottom w:val="single" w:sz="4" w:space="0" w:color="auto"/>
              <w:right w:val="single" w:sz="4" w:space="0" w:color="auto"/>
            </w:tcBorders>
            <w:shd w:val="clear" w:color="auto" w:fill="auto"/>
            <w:vAlign w:val="center"/>
          </w:tcPr>
          <w:p w14:paraId="563AB51F"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2,43</w:t>
            </w:r>
          </w:p>
        </w:tc>
        <w:tc>
          <w:tcPr>
            <w:tcW w:w="850" w:type="dxa"/>
            <w:tcBorders>
              <w:top w:val="nil"/>
              <w:left w:val="nil"/>
              <w:bottom w:val="single" w:sz="4" w:space="0" w:color="auto"/>
              <w:right w:val="single" w:sz="4" w:space="0" w:color="auto"/>
            </w:tcBorders>
            <w:shd w:val="clear" w:color="auto" w:fill="auto"/>
            <w:vAlign w:val="center"/>
          </w:tcPr>
          <w:p w14:paraId="25434712"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-0,27</w:t>
            </w:r>
          </w:p>
        </w:tc>
        <w:tc>
          <w:tcPr>
            <w:tcW w:w="712" w:type="dxa"/>
            <w:tcBorders>
              <w:top w:val="nil"/>
              <w:left w:val="nil"/>
              <w:bottom w:val="single" w:sz="4" w:space="0" w:color="auto"/>
              <w:right w:val="single" w:sz="4" w:space="0" w:color="auto"/>
            </w:tcBorders>
            <w:shd w:val="clear" w:color="auto" w:fill="auto"/>
            <w:vAlign w:val="center"/>
          </w:tcPr>
          <w:p w14:paraId="210A4B18"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-10,11</w:t>
            </w:r>
          </w:p>
        </w:tc>
      </w:tr>
      <w:tr w:rsidR="00E22B2F" w:rsidRPr="00B71A76" w14:paraId="737B5995" w14:textId="77777777" w:rsidTr="00FE2A92">
        <w:trPr>
          <w:cantSplit/>
          <w:trHeight w:val="20"/>
          <w:jc w:val="center"/>
        </w:trPr>
        <w:tc>
          <w:tcPr>
            <w:tcW w:w="431" w:type="dxa"/>
            <w:tcBorders>
              <w:top w:val="nil"/>
              <w:left w:val="single" w:sz="4" w:space="0" w:color="auto"/>
              <w:bottom w:val="single" w:sz="4" w:space="0" w:color="auto"/>
              <w:right w:val="single" w:sz="4" w:space="0" w:color="auto"/>
            </w:tcBorders>
            <w:vAlign w:val="center"/>
          </w:tcPr>
          <w:p w14:paraId="5AB8EEF7" w14:textId="77777777" w:rsidR="00E22B2F" w:rsidRPr="00B71A76" w:rsidRDefault="00E22B2F" w:rsidP="00FE2A92">
            <w:pPr>
              <w:jc w:val="center"/>
              <w:rPr>
                <w:rFonts w:ascii="Myriad Pro" w:hAnsi="Myriad Pro"/>
                <w:color w:val="000000"/>
                <w:sz w:val="18"/>
                <w:szCs w:val="18"/>
              </w:rPr>
            </w:pPr>
            <w:r w:rsidRPr="00B71A76">
              <w:rPr>
                <w:rFonts w:ascii="Myriad Pro" w:hAnsi="Myriad Pro"/>
                <w:color w:val="000000"/>
                <w:sz w:val="18"/>
                <w:szCs w:val="18"/>
              </w:rPr>
              <w:t>16</w:t>
            </w:r>
          </w:p>
        </w:tc>
        <w:tc>
          <w:tcPr>
            <w:tcW w:w="5528" w:type="dxa"/>
            <w:tcBorders>
              <w:top w:val="nil"/>
              <w:left w:val="single" w:sz="4" w:space="0" w:color="auto"/>
              <w:bottom w:val="single" w:sz="4" w:space="0" w:color="auto"/>
              <w:right w:val="single" w:sz="4" w:space="0" w:color="auto"/>
            </w:tcBorders>
            <w:shd w:val="clear" w:color="auto" w:fill="auto"/>
            <w:vAlign w:val="center"/>
          </w:tcPr>
          <w:p w14:paraId="03B4573F" w14:textId="77777777" w:rsidR="00E22B2F" w:rsidRPr="00B71A76" w:rsidRDefault="00E22B2F" w:rsidP="00FE2A92">
            <w:pPr>
              <w:rPr>
                <w:rFonts w:ascii="Myriad Pro" w:hAnsi="Myriad Pro"/>
                <w:sz w:val="18"/>
                <w:szCs w:val="18"/>
              </w:rPr>
            </w:pPr>
            <w:r w:rsidRPr="00184F76">
              <w:rPr>
                <w:rFonts w:ascii="Myriad Pro" w:hAnsi="Myriad Pro"/>
                <w:sz w:val="18"/>
                <w:szCs w:val="18"/>
              </w:rPr>
              <w:t xml:space="preserve">Реконструкция ПС 110 кВ Антипиха с усилением изоляции неизолированных токопроводов </w:t>
            </w:r>
          </w:p>
        </w:tc>
        <w:tc>
          <w:tcPr>
            <w:tcW w:w="992" w:type="dxa"/>
            <w:tcBorders>
              <w:top w:val="nil"/>
              <w:left w:val="nil"/>
              <w:bottom w:val="single" w:sz="4" w:space="0" w:color="auto"/>
              <w:right w:val="single" w:sz="4" w:space="0" w:color="auto"/>
            </w:tcBorders>
            <w:shd w:val="clear" w:color="auto" w:fill="auto"/>
            <w:vAlign w:val="center"/>
          </w:tcPr>
          <w:p w14:paraId="3883B360"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0,74</w:t>
            </w:r>
          </w:p>
        </w:tc>
        <w:tc>
          <w:tcPr>
            <w:tcW w:w="851" w:type="dxa"/>
            <w:tcBorders>
              <w:top w:val="nil"/>
              <w:left w:val="nil"/>
              <w:bottom w:val="single" w:sz="4" w:space="0" w:color="auto"/>
              <w:right w:val="single" w:sz="4" w:space="0" w:color="auto"/>
            </w:tcBorders>
            <w:shd w:val="clear" w:color="auto" w:fill="auto"/>
            <w:vAlign w:val="center"/>
          </w:tcPr>
          <w:p w14:paraId="2F853927"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0,49</w:t>
            </w:r>
          </w:p>
        </w:tc>
        <w:tc>
          <w:tcPr>
            <w:tcW w:w="850" w:type="dxa"/>
            <w:tcBorders>
              <w:top w:val="nil"/>
              <w:left w:val="nil"/>
              <w:bottom w:val="single" w:sz="4" w:space="0" w:color="auto"/>
              <w:right w:val="single" w:sz="4" w:space="0" w:color="auto"/>
            </w:tcBorders>
            <w:shd w:val="clear" w:color="auto" w:fill="auto"/>
            <w:vAlign w:val="center"/>
          </w:tcPr>
          <w:p w14:paraId="24EE4764"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-0,25</w:t>
            </w:r>
          </w:p>
        </w:tc>
        <w:tc>
          <w:tcPr>
            <w:tcW w:w="712" w:type="dxa"/>
            <w:tcBorders>
              <w:top w:val="nil"/>
              <w:left w:val="nil"/>
              <w:bottom w:val="single" w:sz="4" w:space="0" w:color="auto"/>
              <w:right w:val="single" w:sz="4" w:space="0" w:color="auto"/>
            </w:tcBorders>
            <w:shd w:val="clear" w:color="auto" w:fill="auto"/>
            <w:vAlign w:val="center"/>
          </w:tcPr>
          <w:p w14:paraId="64357FF9"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-33,36</w:t>
            </w:r>
          </w:p>
        </w:tc>
      </w:tr>
      <w:tr w:rsidR="00E22B2F" w:rsidRPr="00B71A76" w14:paraId="58BF45D7" w14:textId="77777777" w:rsidTr="00FE2A92">
        <w:trPr>
          <w:cantSplit/>
          <w:trHeight w:val="20"/>
          <w:jc w:val="center"/>
        </w:trPr>
        <w:tc>
          <w:tcPr>
            <w:tcW w:w="431" w:type="dxa"/>
            <w:tcBorders>
              <w:top w:val="nil"/>
              <w:left w:val="single" w:sz="4" w:space="0" w:color="auto"/>
              <w:bottom w:val="single" w:sz="4" w:space="0" w:color="auto"/>
              <w:right w:val="single" w:sz="4" w:space="0" w:color="auto"/>
            </w:tcBorders>
            <w:vAlign w:val="center"/>
          </w:tcPr>
          <w:p w14:paraId="5E289912" w14:textId="77777777" w:rsidR="00E22B2F" w:rsidRPr="00B71A76" w:rsidRDefault="00E22B2F" w:rsidP="00FE2A92">
            <w:pPr>
              <w:jc w:val="center"/>
              <w:rPr>
                <w:rFonts w:ascii="Myriad Pro" w:hAnsi="Myriad Pro"/>
                <w:color w:val="000000"/>
                <w:sz w:val="18"/>
                <w:szCs w:val="18"/>
              </w:rPr>
            </w:pPr>
            <w:r w:rsidRPr="00B71A76">
              <w:rPr>
                <w:rFonts w:ascii="Myriad Pro" w:hAnsi="Myriad Pro"/>
                <w:color w:val="000000"/>
                <w:sz w:val="18"/>
                <w:szCs w:val="18"/>
              </w:rPr>
              <w:t>17</w:t>
            </w:r>
          </w:p>
        </w:tc>
        <w:tc>
          <w:tcPr>
            <w:tcW w:w="5528" w:type="dxa"/>
            <w:tcBorders>
              <w:top w:val="nil"/>
              <w:left w:val="single" w:sz="4" w:space="0" w:color="auto"/>
              <w:bottom w:val="single" w:sz="4" w:space="0" w:color="auto"/>
              <w:right w:val="single" w:sz="4" w:space="0" w:color="auto"/>
            </w:tcBorders>
            <w:shd w:val="clear" w:color="auto" w:fill="auto"/>
            <w:vAlign w:val="center"/>
          </w:tcPr>
          <w:p w14:paraId="56852FC3" w14:textId="77777777" w:rsidR="00E22B2F" w:rsidRPr="00B71A76" w:rsidRDefault="00E22B2F" w:rsidP="00FE2A92">
            <w:pPr>
              <w:rPr>
                <w:rFonts w:ascii="Myriad Pro" w:hAnsi="Myriad Pro"/>
                <w:sz w:val="18"/>
                <w:szCs w:val="18"/>
              </w:rPr>
            </w:pPr>
            <w:r w:rsidRPr="00184F76">
              <w:rPr>
                <w:rFonts w:ascii="Myriad Pro" w:hAnsi="Myriad Pro"/>
                <w:sz w:val="18"/>
                <w:szCs w:val="18"/>
              </w:rPr>
              <w:t>Реконструкция перегруженной ПС 110 кВ Казаново (перемещение   с/т   6,3 МВА и 10 МВА на недогруженную ПС 110 кВ Бугдаинская)</w:t>
            </w:r>
          </w:p>
        </w:tc>
        <w:tc>
          <w:tcPr>
            <w:tcW w:w="992" w:type="dxa"/>
            <w:tcBorders>
              <w:top w:val="nil"/>
              <w:left w:val="nil"/>
              <w:bottom w:val="single" w:sz="4" w:space="0" w:color="auto"/>
              <w:right w:val="single" w:sz="4" w:space="0" w:color="auto"/>
            </w:tcBorders>
            <w:shd w:val="clear" w:color="auto" w:fill="auto"/>
            <w:vAlign w:val="center"/>
          </w:tcPr>
          <w:p w14:paraId="4E863F14"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0,13</w:t>
            </w:r>
          </w:p>
        </w:tc>
        <w:tc>
          <w:tcPr>
            <w:tcW w:w="851" w:type="dxa"/>
            <w:tcBorders>
              <w:top w:val="nil"/>
              <w:left w:val="nil"/>
              <w:bottom w:val="single" w:sz="4" w:space="0" w:color="auto"/>
              <w:right w:val="single" w:sz="4" w:space="0" w:color="auto"/>
            </w:tcBorders>
            <w:shd w:val="clear" w:color="auto" w:fill="auto"/>
            <w:vAlign w:val="center"/>
          </w:tcPr>
          <w:p w14:paraId="0F2ECA0B"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0,08</w:t>
            </w:r>
          </w:p>
        </w:tc>
        <w:tc>
          <w:tcPr>
            <w:tcW w:w="850" w:type="dxa"/>
            <w:tcBorders>
              <w:top w:val="nil"/>
              <w:left w:val="nil"/>
              <w:bottom w:val="single" w:sz="4" w:space="0" w:color="auto"/>
              <w:right w:val="single" w:sz="4" w:space="0" w:color="auto"/>
            </w:tcBorders>
            <w:shd w:val="clear" w:color="auto" w:fill="auto"/>
            <w:vAlign w:val="center"/>
          </w:tcPr>
          <w:p w14:paraId="1109D16E"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-0,05</w:t>
            </w:r>
          </w:p>
        </w:tc>
        <w:tc>
          <w:tcPr>
            <w:tcW w:w="712" w:type="dxa"/>
            <w:tcBorders>
              <w:top w:val="nil"/>
              <w:left w:val="nil"/>
              <w:bottom w:val="single" w:sz="4" w:space="0" w:color="auto"/>
              <w:right w:val="single" w:sz="4" w:space="0" w:color="auto"/>
            </w:tcBorders>
            <w:shd w:val="clear" w:color="auto" w:fill="auto"/>
            <w:vAlign w:val="center"/>
          </w:tcPr>
          <w:p w14:paraId="40B41CBD"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-36,53</w:t>
            </w:r>
          </w:p>
        </w:tc>
      </w:tr>
      <w:tr w:rsidR="00E22B2F" w:rsidRPr="00B71A76" w14:paraId="6BB59DEC" w14:textId="77777777" w:rsidTr="00FE2A92">
        <w:trPr>
          <w:cantSplit/>
          <w:trHeight w:val="20"/>
          <w:jc w:val="center"/>
        </w:trPr>
        <w:tc>
          <w:tcPr>
            <w:tcW w:w="431" w:type="dxa"/>
            <w:tcBorders>
              <w:top w:val="nil"/>
              <w:left w:val="single" w:sz="4" w:space="0" w:color="auto"/>
              <w:bottom w:val="single" w:sz="4" w:space="0" w:color="auto"/>
              <w:right w:val="single" w:sz="4" w:space="0" w:color="auto"/>
            </w:tcBorders>
            <w:vAlign w:val="center"/>
          </w:tcPr>
          <w:p w14:paraId="3CE73860" w14:textId="77777777" w:rsidR="00E22B2F" w:rsidRPr="00B71A76" w:rsidRDefault="00E22B2F" w:rsidP="00FE2A92">
            <w:pPr>
              <w:jc w:val="center"/>
              <w:rPr>
                <w:rFonts w:ascii="Myriad Pro" w:hAnsi="Myriad Pro"/>
                <w:color w:val="000000"/>
                <w:sz w:val="18"/>
                <w:szCs w:val="18"/>
              </w:rPr>
            </w:pPr>
            <w:r w:rsidRPr="00B71A76">
              <w:rPr>
                <w:rFonts w:ascii="Myriad Pro" w:hAnsi="Myriad Pro"/>
                <w:color w:val="000000"/>
                <w:sz w:val="18"/>
                <w:szCs w:val="18"/>
              </w:rPr>
              <w:t>18</w:t>
            </w:r>
          </w:p>
        </w:tc>
        <w:tc>
          <w:tcPr>
            <w:tcW w:w="5528" w:type="dxa"/>
            <w:tcBorders>
              <w:top w:val="nil"/>
              <w:left w:val="single" w:sz="4" w:space="0" w:color="auto"/>
              <w:bottom w:val="single" w:sz="4" w:space="0" w:color="auto"/>
              <w:right w:val="single" w:sz="4" w:space="0" w:color="auto"/>
            </w:tcBorders>
            <w:shd w:val="clear" w:color="auto" w:fill="auto"/>
            <w:vAlign w:val="center"/>
          </w:tcPr>
          <w:p w14:paraId="0D6A8A9A" w14:textId="77777777" w:rsidR="00E22B2F" w:rsidRPr="00B71A76" w:rsidRDefault="00E22B2F" w:rsidP="00FE2A92">
            <w:pPr>
              <w:rPr>
                <w:rFonts w:ascii="Myriad Pro" w:hAnsi="Myriad Pro"/>
                <w:sz w:val="18"/>
                <w:szCs w:val="18"/>
              </w:rPr>
            </w:pPr>
            <w:r w:rsidRPr="00184F76">
              <w:rPr>
                <w:rFonts w:ascii="Myriad Pro" w:hAnsi="Myriad Pro"/>
                <w:sz w:val="18"/>
                <w:szCs w:val="18"/>
              </w:rPr>
              <w:t xml:space="preserve">Реконструкция перегруженной ПС 110 кВ  Третья (перемещение демонтированного при реконструкции с/т с  ПС 110 кВ Антипиха 16 МВА) </w:t>
            </w:r>
          </w:p>
        </w:tc>
        <w:tc>
          <w:tcPr>
            <w:tcW w:w="992" w:type="dxa"/>
            <w:tcBorders>
              <w:top w:val="nil"/>
              <w:left w:val="nil"/>
              <w:bottom w:val="single" w:sz="4" w:space="0" w:color="auto"/>
              <w:right w:val="single" w:sz="4" w:space="0" w:color="auto"/>
            </w:tcBorders>
            <w:shd w:val="clear" w:color="auto" w:fill="auto"/>
            <w:vAlign w:val="center"/>
          </w:tcPr>
          <w:p w14:paraId="4B53F39C"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0,13</w:t>
            </w:r>
          </w:p>
        </w:tc>
        <w:tc>
          <w:tcPr>
            <w:tcW w:w="851" w:type="dxa"/>
            <w:tcBorders>
              <w:top w:val="nil"/>
              <w:left w:val="nil"/>
              <w:bottom w:val="single" w:sz="4" w:space="0" w:color="auto"/>
              <w:right w:val="single" w:sz="4" w:space="0" w:color="auto"/>
            </w:tcBorders>
            <w:shd w:val="clear" w:color="auto" w:fill="auto"/>
            <w:vAlign w:val="center"/>
          </w:tcPr>
          <w:p w14:paraId="6EB59451"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0,08</w:t>
            </w:r>
          </w:p>
        </w:tc>
        <w:tc>
          <w:tcPr>
            <w:tcW w:w="850" w:type="dxa"/>
            <w:tcBorders>
              <w:top w:val="nil"/>
              <w:left w:val="nil"/>
              <w:bottom w:val="single" w:sz="4" w:space="0" w:color="auto"/>
              <w:right w:val="single" w:sz="4" w:space="0" w:color="auto"/>
            </w:tcBorders>
            <w:shd w:val="clear" w:color="auto" w:fill="auto"/>
            <w:vAlign w:val="center"/>
          </w:tcPr>
          <w:p w14:paraId="4707CFCD"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-0,05</w:t>
            </w:r>
          </w:p>
        </w:tc>
        <w:tc>
          <w:tcPr>
            <w:tcW w:w="712" w:type="dxa"/>
            <w:tcBorders>
              <w:top w:val="nil"/>
              <w:left w:val="nil"/>
              <w:bottom w:val="single" w:sz="4" w:space="0" w:color="auto"/>
              <w:right w:val="single" w:sz="4" w:space="0" w:color="auto"/>
            </w:tcBorders>
            <w:shd w:val="clear" w:color="auto" w:fill="auto"/>
            <w:vAlign w:val="center"/>
          </w:tcPr>
          <w:p w14:paraId="11BBC65D"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-36,53</w:t>
            </w:r>
          </w:p>
        </w:tc>
      </w:tr>
      <w:tr w:rsidR="00E22B2F" w:rsidRPr="00B71A76" w14:paraId="70869008" w14:textId="77777777" w:rsidTr="00FE2A92">
        <w:trPr>
          <w:cantSplit/>
          <w:trHeight w:val="20"/>
          <w:jc w:val="center"/>
        </w:trPr>
        <w:tc>
          <w:tcPr>
            <w:tcW w:w="431" w:type="dxa"/>
            <w:tcBorders>
              <w:top w:val="nil"/>
              <w:left w:val="single" w:sz="4" w:space="0" w:color="auto"/>
              <w:bottom w:val="single" w:sz="4" w:space="0" w:color="auto"/>
              <w:right w:val="single" w:sz="4" w:space="0" w:color="auto"/>
            </w:tcBorders>
            <w:vAlign w:val="center"/>
          </w:tcPr>
          <w:p w14:paraId="31785328" w14:textId="77777777" w:rsidR="00E22B2F" w:rsidRPr="00B71A76" w:rsidRDefault="00E22B2F" w:rsidP="00FE2A92">
            <w:pPr>
              <w:jc w:val="center"/>
              <w:rPr>
                <w:rFonts w:ascii="Myriad Pro" w:hAnsi="Myriad Pro"/>
                <w:color w:val="000000"/>
                <w:sz w:val="18"/>
                <w:szCs w:val="18"/>
              </w:rPr>
            </w:pPr>
            <w:r w:rsidRPr="00B71A76">
              <w:rPr>
                <w:rFonts w:ascii="Myriad Pro" w:hAnsi="Myriad Pro"/>
                <w:color w:val="000000"/>
                <w:sz w:val="18"/>
                <w:szCs w:val="18"/>
              </w:rPr>
              <w:t>19</w:t>
            </w:r>
          </w:p>
        </w:tc>
        <w:tc>
          <w:tcPr>
            <w:tcW w:w="5528" w:type="dxa"/>
            <w:tcBorders>
              <w:top w:val="nil"/>
              <w:left w:val="single" w:sz="4" w:space="0" w:color="auto"/>
              <w:bottom w:val="single" w:sz="4" w:space="0" w:color="auto"/>
              <w:right w:val="single" w:sz="4" w:space="0" w:color="auto"/>
            </w:tcBorders>
            <w:shd w:val="clear" w:color="auto" w:fill="auto"/>
            <w:vAlign w:val="center"/>
          </w:tcPr>
          <w:p w14:paraId="701AF913" w14:textId="77777777" w:rsidR="00E22B2F" w:rsidRPr="00B71A76" w:rsidRDefault="00E22B2F" w:rsidP="00FE2A92">
            <w:pPr>
              <w:rPr>
                <w:rFonts w:ascii="Myriad Pro" w:hAnsi="Myriad Pro"/>
                <w:sz w:val="18"/>
                <w:szCs w:val="18"/>
              </w:rPr>
            </w:pPr>
            <w:r w:rsidRPr="00184F76">
              <w:rPr>
                <w:rFonts w:ascii="Myriad Pro" w:hAnsi="Myriad Pro"/>
                <w:sz w:val="18"/>
                <w:szCs w:val="18"/>
              </w:rPr>
              <w:t>Реконструкция недогруженной ПС 110 кВ Бугдаинская (перемещение с/т 2х16 МВА на перегруженную  ПС 110 кВ Казаново)</w:t>
            </w:r>
          </w:p>
        </w:tc>
        <w:tc>
          <w:tcPr>
            <w:tcW w:w="992" w:type="dxa"/>
            <w:tcBorders>
              <w:top w:val="nil"/>
              <w:left w:val="nil"/>
              <w:bottom w:val="single" w:sz="4" w:space="0" w:color="auto"/>
              <w:right w:val="single" w:sz="4" w:space="0" w:color="auto"/>
            </w:tcBorders>
            <w:shd w:val="clear" w:color="auto" w:fill="auto"/>
            <w:vAlign w:val="center"/>
          </w:tcPr>
          <w:p w14:paraId="55D23C0C"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0,13</w:t>
            </w:r>
          </w:p>
        </w:tc>
        <w:tc>
          <w:tcPr>
            <w:tcW w:w="851" w:type="dxa"/>
            <w:tcBorders>
              <w:top w:val="nil"/>
              <w:left w:val="nil"/>
              <w:bottom w:val="single" w:sz="4" w:space="0" w:color="auto"/>
              <w:right w:val="single" w:sz="4" w:space="0" w:color="auto"/>
            </w:tcBorders>
            <w:shd w:val="clear" w:color="auto" w:fill="auto"/>
            <w:vAlign w:val="center"/>
          </w:tcPr>
          <w:p w14:paraId="7D5672CB"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0,08</w:t>
            </w:r>
          </w:p>
        </w:tc>
        <w:tc>
          <w:tcPr>
            <w:tcW w:w="850" w:type="dxa"/>
            <w:tcBorders>
              <w:top w:val="nil"/>
              <w:left w:val="nil"/>
              <w:bottom w:val="single" w:sz="4" w:space="0" w:color="auto"/>
              <w:right w:val="single" w:sz="4" w:space="0" w:color="auto"/>
            </w:tcBorders>
            <w:shd w:val="clear" w:color="auto" w:fill="auto"/>
            <w:vAlign w:val="center"/>
          </w:tcPr>
          <w:p w14:paraId="787EDF29"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-0,05</w:t>
            </w:r>
          </w:p>
        </w:tc>
        <w:tc>
          <w:tcPr>
            <w:tcW w:w="712" w:type="dxa"/>
            <w:tcBorders>
              <w:top w:val="nil"/>
              <w:left w:val="nil"/>
              <w:bottom w:val="single" w:sz="4" w:space="0" w:color="auto"/>
              <w:right w:val="single" w:sz="4" w:space="0" w:color="auto"/>
            </w:tcBorders>
            <w:shd w:val="clear" w:color="auto" w:fill="auto"/>
            <w:vAlign w:val="center"/>
          </w:tcPr>
          <w:p w14:paraId="36442D31"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-36,53</w:t>
            </w:r>
          </w:p>
        </w:tc>
      </w:tr>
      <w:tr w:rsidR="00E22B2F" w:rsidRPr="00B71A76" w14:paraId="63982881" w14:textId="77777777" w:rsidTr="00FE2A92">
        <w:trPr>
          <w:cantSplit/>
          <w:trHeight w:val="20"/>
          <w:jc w:val="center"/>
        </w:trPr>
        <w:tc>
          <w:tcPr>
            <w:tcW w:w="431" w:type="dxa"/>
            <w:tcBorders>
              <w:top w:val="nil"/>
              <w:left w:val="single" w:sz="4" w:space="0" w:color="auto"/>
              <w:bottom w:val="single" w:sz="4" w:space="0" w:color="auto"/>
              <w:right w:val="single" w:sz="4" w:space="0" w:color="auto"/>
            </w:tcBorders>
            <w:vAlign w:val="center"/>
          </w:tcPr>
          <w:p w14:paraId="75507DF0" w14:textId="77777777" w:rsidR="00E22B2F" w:rsidRPr="00B71A76" w:rsidRDefault="00E22B2F" w:rsidP="00FE2A92">
            <w:pPr>
              <w:jc w:val="center"/>
              <w:rPr>
                <w:rFonts w:ascii="Myriad Pro" w:hAnsi="Myriad Pro"/>
                <w:color w:val="000000"/>
                <w:sz w:val="18"/>
                <w:szCs w:val="18"/>
              </w:rPr>
            </w:pPr>
            <w:r w:rsidRPr="00B71A76">
              <w:rPr>
                <w:rFonts w:ascii="Myriad Pro" w:hAnsi="Myriad Pro"/>
                <w:color w:val="000000"/>
                <w:sz w:val="18"/>
                <w:szCs w:val="18"/>
              </w:rPr>
              <w:t>20</w:t>
            </w:r>
          </w:p>
        </w:tc>
        <w:tc>
          <w:tcPr>
            <w:tcW w:w="5528" w:type="dxa"/>
            <w:tcBorders>
              <w:top w:val="nil"/>
              <w:left w:val="single" w:sz="4" w:space="0" w:color="auto"/>
              <w:bottom w:val="single" w:sz="4" w:space="0" w:color="auto"/>
              <w:right w:val="single" w:sz="4" w:space="0" w:color="auto"/>
            </w:tcBorders>
            <w:shd w:val="clear" w:color="auto" w:fill="auto"/>
            <w:vAlign w:val="center"/>
          </w:tcPr>
          <w:p w14:paraId="2BFC43EB" w14:textId="77777777" w:rsidR="00E22B2F" w:rsidRPr="00B71A76" w:rsidRDefault="00E22B2F" w:rsidP="00FE2A92">
            <w:pPr>
              <w:rPr>
                <w:rFonts w:ascii="Myriad Pro" w:hAnsi="Myriad Pro"/>
                <w:sz w:val="18"/>
                <w:szCs w:val="18"/>
              </w:rPr>
            </w:pPr>
            <w:r w:rsidRPr="00184F76">
              <w:rPr>
                <w:rFonts w:ascii="Myriad Pro" w:hAnsi="Myriad Pro"/>
                <w:sz w:val="18"/>
                <w:szCs w:val="18"/>
              </w:rPr>
              <w:t xml:space="preserve">Реконструкция ПС 110 кВ Борзя Западная с перемещением перегруженного с/т  10 МВА на базу ПО ЮЭС </w:t>
            </w:r>
          </w:p>
        </w:tc>
        <w:tc>
          <w:tcPr>
            <w:tcW w:w="992" w:type="dxa"/>
            <w:tcBorders>
              <w:top w:val="nil"/>
              <w:left w:val="nil"/>
              <w:bottom w:val="single" w:sz="4" w:space="0" w:color="auto"/>
              <w:right w:val="single" w:sz="4" w:space="0" w:color="auto"/>
            </w:tcBorders>
            <w:shd w:val="clear" w:color="auto" w:fill="auto"/>
            <w:vAlign w:val="center"/>
          </w:tcPr>
          <w:p w14:paraId="07C65F39"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0,13</w:t>
            </w:r>
          </w:p>
        </w:tc>
        <w:tc>
          <w:tcPr>
            <w:tcW w:w="851" w:type="dxa"/>
            <w:tcBorders>
              <w:top w:val="nil"/>
              <w:left w:val="nil"/>
              <w:bottom w:val="single" w:sz="4" w:space="0" w:color="auto"/>
              <w:right w:val="single" w:sz="4" w:space="0" w:color="auto"/>
            </w:tcBorders>
            <w:shd w:val="clear" w:color="auto" w:fill="auto"/>
            <w:vAlign w:val="center"/>
          </w:tcPr>
          <w:p w14:paraId="603FC0CE"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0,01</w:t>
            </w:r>
          </w:p>
        </w:tc>
        <w:tc>
          <w:tcPr>
            <w:tcW w:w="850" w:type="dxa"/>
            <w:tcBorders>
              <w:top w:val="nil"/>
              <w:left w:val="nil"/>
              <w:bottom w:val="single" w:sz="4" w:space="0" w:color="auto"/>
              <w:right w:val="single" w:sz="4" w:space="0" w:color="auto"/>
            </w:tcBorders>
            <w:shd w:val="clear" w:color="auto" w:fill="auto"/>
            <w:vAlign w:val="center"/>
          </w:tcPr>
          <w:p w14:paraId="08D49A65"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-0,12</w:t>
            </w:r>
          </w:p>
        </w:tc>
        <w:tc>
          <w:tcPr>
            <w:tcW w:w="712" w:type="dxa"/>
            <w:tcBorders>
              <w:top w:val="nil"/>
              <w:left w:val="nil"/>
              <w:bottom w:val="single" w:sz="4" w:space="0" w:color="auto"/>
              <w:right w:val="single" w:sz="4" w:space="0" w:color="auto"/>
            </w:tcBorders>
            <w:shd w:val="clear" w:color="auto" w:fill="auto"/>
            <w:vAlign w:val="center"/>
          </w:tcPr>
          <w:p w14:paraId="5F33DC52"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-93,20</w:t>
            </w:r>
          </w:p>
        </w:tc>
      </w:tr>
      <w:tr w:rsidR="00E22B2F" w:rsidRPr="00B71A76" w14:paraId="64106715" w14:textId="77777777" w:rsidTr="00FE2A92">
        <w:trPr>
          <w:cantSplit/>
          <w:trHeight w:val="20"/>
          <w:jc w:val="center"/>
        </w:trPr>
        <w:tc>
          <w:tcPr>
            <w:tcW w:w="431" w:type="dxa"/>
            <w:tcBorders>
              <w:top w:val="nil"/>
              <w:left w:val="single" w:sz="4" w:space="0" w:color="auto"/>
              <w:bottom w:val="single" w:sz="4" w:space="0" w:color="auto"/>
              <w:right w:val="single" w:sz="4" w:space="0" w:color="auto"/>
            </w:tcBorders>
            <w:vAlign w:val="center"/>
          </w:tcPr>
          <w:p w14:paraId="5F56BA39" w14:textId="77777777" w:rsidR="00E22B2F" w:rsidRPr="00B71A76" w:rsidRDefault="00E22B2F" w:rsidP="00FE2A92">
            <w:pPr>
              <w:jc w:val="center"/>
              <w:rPr>
                <w:rFonts w:ascii="Myriad Pro" w:hAnsi="Myriad Pro"/>
                <w:color w:val="000000"/>
                <w:sz w:val="18"/>
                <w:szCs w:val="18"/>
              </w:rPr>
            </w:pPr>
            <w:r w:rsidRPr="00B71A76">
              <w:rPr>
                <w:rFonts w:ascii="Myriad Pro" w:hAnsi="Myriad Pro"/>
                <w:color w:val="000000"/>
                <w:sz w:val="18"/>
                <w:szCs w:val="18"/>
              </w:rPr>
              <w:t>21</w:t>
            </w:r>
          </w:p>
        </w:tc>
        <w:tc>
          <w:tcPr>
            <w:tcW w:w="5528" w:type="dxa"/>
            <w:tcBorders>
              <w:top w:val="nil"/>
              <w:left w:val="single" w:sz="4" w:space="0" w:color="auto"/>
              <w:bottom w:val="single" w:sz="4" w:space="0" w:color="auto"/>
              <w:right w:val="single" w:sz="4" w:space="0" w:color="auto"/>
            </w:tcBorders>
            <w:shd w:val="clear" w:color="auto" w:fill="auto"/>
            <w:vAlign w:val="center"/>
          </w:tcPr>
          <w:p w14:paraId="1D3302FD" w14:textId="77777777" w:rsidR="00E22B2F" w:rsidRPr="00B71A76" w:rsidRDefault="00E22B2F" w:rsidP="00FE2A92">
            <w:pPr>
              <w:rPr>
                <w:rFonts w:ascii="Myriad Pro" w:hAnsi="Myriad Pro"/>
                <w:sz w:val="18"/>
                <w:szCs w:val="18"/>
              </w:rPr>
            </w:pPr>
            <w:r w:rsidRPr="00184F76">
              <w:rPr>
                <w:rFonts w:ascii="Myriad Pro" w:hAnsi="Myriad Pro"/>
                <w:sz w:val="18"/>
                <w:szCs w:val="18"/>
              </w:rPr>
              <w:t>Реконструкция  ПС 110 кВ Борзя Западная (перемещение с/т 16 МВА с базы ПО ЮЭС на ПС 110 кВ  Борзя Западная)</w:t>
            </w:r>
          </w:p>
        </w:tc>
        <w:tc>
          <w:tcPr>
            <w:tcW w:w="992" w:type="dxa"/>
            <w:tcBorders>
              <w:top w:val="nil"/>
              <w:left w:val="nil"/>
              <w:bottom w:val="single" w:sz="4" w:space="0" w:color="auto"/>
              <w:right w:val="single" w:sz="4" w:space="0" w:color="auto"/>
            </w:tcBorders>
            <w:shd w:val="clear" w:color="auto" w:fill="auto"/>
            <w:vAlign w:val="center"/>
          </w:tcPr>
          <w:p w14:paraId="49065510"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0,13</w:t>
            </w:r>
          </w:p>
        </w:tc>
        <w:tc>
          <w:tcPr>
            <w:tcW w:w="851" w:type="dxa"/>
            <w:tcBorders>
              <w:top w:val="nil"/>
              <w:left w:val="nil"/>
              <w:bottom w:val="single" w:sz="4" w:space="0" w:color="auto"/>
              <w:right w:val="single" w:sz="4" w:space="0" w:color="auto"/>
            </w:tcBorders>
            <w:shd w:val="clear" w:color="auto" w:fill="auto"/>
            <w:vAlign w:val="center"/>
          </w:tcPr>
          <w:p w14:paraId="12FA26A6"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0,01</w:t>
            </w:r>
          </w:p>
        </w:tc>
        <w:tc>
          <w:tcPr>
            <w:tcW w:w="850" w:type="dxa"/>
            <w:tcBorders>
              <w:top w:val="nil"/>
              <w:left w:val="nil"/>
              <w:bottom w:val="single" w:sz="4" w:space="0" w:color="auto"/>
              <w:right w:val="single" w:sz="4" w:space="0" w:color="auto"/>
            </w:tcBorders>
            <w:shd w:val="clear" w:color="auto" w:fill="auto"/>
            <w:vAlign w:val="center"/>
          </w:tcPr>
          <w:p w14:paraId="21A96DFF"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-0,12</w:t>
            </w:r>
          </w:p>
        </w:tc>
        <w:tc>
          <w:tcPr>
            <w:tcW w:w="712" w:type="dxa"/>
            <w:tcBorders>
              <w:top w:val="nil"/>
              <w:left w:val="nil"/>
              <w:bottom w:val="single" w:sz="4" w:space="0" w:color="auto"/>
              <w:right w:val="single" w:sz="4" w:space="0" w:color="auto"/>
            </w:tcBorders>
            <w:shd w:val="clear" w:color="auto" w:fill="auto"/>
            <w:vAlign w:val="center"/>
          </w:tcPr>
          <w:p w14:paraId="7BED923F"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-93,20</w:t>
            </w:r>
          </w:p>
        </w:tc>
      </w:tr>
      <w:tr w:rsidR="00E22B2F" w:rsidRPr="00B71A76" w14:paraId="166D04D4" w14:textId="77777777" w:rsidTr="00FE2A92">
        <w:trPr>
          <w:cantSplit/>
          <w:trHeight w:val="20"/>
          <w:jc w:val="center"/>
        </w:trPr>
        <w:tc>
          <w:tcPr>
            <w:tcW w:w="431" w:type="dxa"/>
            <w:tcBorders>
              <w:top w:val="nil"/>
              <w:left w:val="single" w:sz="4" w:space="0" w:color="auto"/>
              <w:bottom w:val="single" w:sz="4" w:space="0" w:color="auto"/>
              <w:right w:val="single" w:sz="4" w:space="0" w:color="auto"/>
            </w:tcBorders>
            <w:vAlign w:val="center"/>
          </w:tcPr>
          <w:p w14:paraId="644F758E" w14:textId="77777777" w:rsidR="00E22B2F" w:rsidRPr="00B71A76" w:rsidRDefault="00E22B2F" w:rsidP="00FE2A92">
            <w:pPr>
              <w:jc w:val="center"/>
              <w:rPr>
                <w:rFonts w:ascii="Myriad Pro" w:hAnsi="Myriad Pro"/>
                <w:color w:val="000000"/>
                <w:sz w:val="18"/>
                <w:szCs w:val="18"/>
              </w:rPr>
            </w:pPr>
            <w:r w:rsidRPr="00B71A76">
              <w:rPr>
                <w:rFonts w:ascii="Myriad Pro" w:hAnsi="Myriad Pro"/>
                <w:color w:val="000000"/>
                <w:sz w:val="18"/>
                <w:szCs w:val="18"/>
              </w:rPr>
              <w:t>22</w:t>
            </w:r>
          </w:p>
        </w:tc>
        <w:tc>
          <w:tcPr>
            <w:tcW w:w="5528" w:type="dxa"/>
            <w:tcBorders>
              <w:top w:val="nil"/>
              <w:left w:val="single" w:sz="4" w:space="0" w:color="auto"/>
              <w:bottom w:val="single" w:sz="4" w:space="0" w:color="auto"/>
              <w:right w:val="single" w:sz="4" w:space="0" w:color="auto"/>
            </w:tcBorders>
            <w:shd w:val="clear" w:color="auto" w:fill="auto"/>
            <w:vAlign w:val="center"/>
          </w:tcPr>
          <w:p w14:paraId="575DBC20" w14:textId="77777777" w:rsidR="00E22B2F" w:rsidRPr="00B71A76" w:rsidRDefault="00E22B2F" w:rsidP="00FE2A92">
            <w:pPr>
              <w:rPr>
                <w:rFonts w:ascii="Myriad Pro" w:hAnsi="Myriad Pro"/>
                <w:sz w:val="18"/>
                <w:szCs w:val="18"/>
              </w:rPr>
            </w:pPr>
            <w:r w:rsidRPr="00184F76">
              <w:rPr>
                <w:rFonts w:ascii="Myriad Pro" w:hAnsi="Myriad Pro"/>
                <w:sz w:val="18"/>
                <w:szCs w:val="18"/>
              </w:rPr>
              <w:t>Реконструкция перегруженной ПС 110 кВ  Третья (перемещение демонтированного при реконструкции с/т 10 МВА на базу ПО ЦЭС)</w:t>
            </w:r>
          </w:p>
        </w:tc>
        <w:tc>
          <w:tcPr>
            <w:tcW w:w="992" w:type="dxa"/>
            <w:tcBorders>
              <w:top w:val="nil"/>
              <w:left w:val="nil"/>
              <w:bottom w:val="single" w:sz="4" w:space="0" w:color="auto"/>
              <w:right w:val="single" w:sz="4" w:space="0" w:color="auto"/>
            </w:tcBorders>
            <w:shd w:val="clear" w:color="auto" w:fill="auto"/>
            <w:vAlign w:val="center"/>
          </w:tcPr>
          <w:p w14:paraId="4206F4E9"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0,13</w:t>
            </w:r>
          </w:p>
        </w:tc>
        <w:tc>
          <w:tcPr>
            <w:tcW w:w="851" w:type="dxa"/>
            <w:tcBorders>
              <w:top w:val="nil"/>
              <w:left w:val="nil"/>
              <w:bottom w:val="single" w:sz="4" w:space="0" w:color="auto"/>
              <w:right w:val="single" w:sz="4" w:space="0" w:color="auto"/>
            </w:tcBorders>
            <w:shd w:val="clear" w:color="auto" w:fill="auto"/>
            <w:vAlign w:val="center"/>
          </w:tcPr>
          <w:p w14:paraId="1FEE6DF5"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0,08</w:t>
            </w:r>
          </w:p>
        </w:tc>
        <w:tc>
          <w:tcPr>
            <w:tcW w:w="850" w:type="dxa"/>
            <w:tcBorders>
              <w:top w:val="nil"/>
              <w:left w:val="nil"/>
              <w:bottom w:val="single" w:sz="4" w:space="0" w:color="auto"/>
              <w:right w:val="single" w:sz="4" w:space="0" w:color="auto"/>
            </w:tcBorders>
            <w:shd w:val="clear" w:color="auto" w:fill="auto"/>
            <w:vAlign w:val="center"/>
          </w:tcPr>
          <w:p w14:paraId="18FD0548"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-0,05</w:t>
            </w:r>
          </w:p>
        </w:tc>
        <w:tc>
          <w:tcPr>
            <w:tcW w:w="712" w:type="dxa"/>
            <w:tcBorders>
              <w:top w:val="nil"/>
              <w:left w:val="nil"/>
              <w:bottom w:val="single" w:sz="4" w:space="0" w:color="auto"/>
              <w:right w:val="single" w:sz="4" w:space="0" w:color="auto"/>
            </w:tcBorders>
            <w:shd w:val="clear" w:color="auto" w:fill="auto"/>
            <w:vAlign w:val="center"/>
          </w:tcPr>
          <w:p w14:paraId="3DC05441"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-36,53</w:t>
            </w:r>
          </w:p>
        </w:tc>
      </w:tr>
      <w:tr w:rsidR="00E22B2F" w:rsidRPr="00B71A76" w14:paraId="247F1284" w14:textId="77777777" w:rsidTr="00FE2A92">
        <w:trPr>
          <w:cantSplit/>
          <w:trHeight w:val="20"/>
          <w:jc w:val="center"/>
        </w:trPr>
        <w:tc>
          <w:tcPr>
            <w:tcW w:w="431" w:type="dxa"/>
            <w:tcBorders>
              <w:top w:val="nil"/>
              <w:left w:val="single" w:sz="4" w:space="0" w:color="auto"/>
              <w:bottom w:val="single" w:sz="4" w:space="0" w:color="auto"/>
              <w:right w:val="single" w:sz="4" w:space="0" w:color="auto"/>
            </w:tcBorders>
            <w:vAlign w:val="center"/>
          </w:tcPr>
          <w:p w14:paraId="6F5EE9DE" w14:textId="77777777" w:rsidR="00E22B2F" w:rsidRPr="00B71A76" w:rsidRDefault="00E22B2F" w:rsidP="00FE2A92">
            <w:pPr>
              <w:jc w:val="center"/>
              <w:rPr>
                <w:rFonts w:ascii="Myriad Pro" w:hAnsi="Myriad Pro"/>
                <w:color w:val="000000"/>
                <w:sz w:val="18"/>
                <w:szCs w:val="18"/>
              </w:rPr>
            </w:pPr>
            <w:r w:rsidRPr="00B71A76">
              <w:rPr>
                <w:rFonts w:ascii="Myriad Pro" w:hAnsi="Myriad Pro"/>
                <w:color w:val="000000"/>
                <w:sz w:val="18"/>
                <w:szCs w:val="18"/>
              </w:rPr>
              <w:t>23</w:t>
            </w:r>
          </w:p>
        </w:tc>
        <w:tc>
          <w:tcPr>
            <w:tcW w:w="5528" w:type="dxa"/>
            <w:tcBorders>
              <w:top w:val="nil"/>
              <w:left w:val="single" w:sz="4" w:space="0" w:color="auto"/>
              <w:bottom w:val="single" w:sz="4" w:space="0" w:color="auto"/>
              <w:right w:val="single" w:sz="4" w:space="0" w:color="auto"/>
            </w:tcBorders>
            <w:shd w:val="clear" w:color="auto" w:fill="auto"/>
            <w:vAlign w:val="center"/>
          </w:tcPr>
          <w:p w14:paraId="273ED3F9" w14:textId="77777777" w:rsidR="00E22B2F" w:rsidRPr="00B71A76" w:rsidRDefault="00E22B2F" w:rsidP="00FE2A92">
            <w:pPr>
              <w:rPr>
                <w:rFonts w:ascii="Myriad Pro" w:hAnsi="Myriad Pro"/>
                <w:sz w:val="18"/>
                <w:szCs w:val="18"/>
              </w:rPr>
            </w:pPr>
            <w:r w:rsidRPr="00184F76">
              <w:rPr>
                <w:rFonts w:ascii="Myriad Pro" w:hAnsi="Myriad Pro"/>
                <w:sz w:val="18"/>
                <w:szCs w:val="18"/>
              </w:rPr>
              <w:t>Реконструкция перегруженной ПС 35 кВ Верхние Усугли (перемещение с/т 35/6 кВ 3,2 МВА с РП ПС Дельмачик)</w:t>
            </w:r>
          </w:p>
        </w:tc>
        <w:tc>
          <w:tcPr>
            <w:tcW w:w="992" w:type="dxa"/>
            <w:tcBorders>
              <w:top w:val="nil"/>
              <w:left w:val="nil"/>
              <w:bottom w:val="single" w:sz="4" w:space="0" w:color="auto"/>
              <w:right w:val="single" w:sz="4" w:space="0" w:color="auto"/>
            </w:tcBorders>
            <w:shd w:val="clear" w:color="auto" w:fill="auto"/>
            <w:vAlign w:val="center"/>
          </w:tcPr>
          <w:p w14:paraId="3056C7B5"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0,13</w:t>
            </w:r>
          </w:p>
        </w:tc>
        <w:tc>
          <w:tcPr>
            <w:tcW w:w="851" w:type="dxa"/>
            <w:tcBorders>
              <w:top w:val="nil"/>
              <w:left w:val="nil"/>
              <w:bottom w:val="single" w:sz="4" w:space="0" w:color="auto"/>
              <w:right w:val="single" w:sz="4" w:space="0" w:color="auto"/>
            </w:tcBorders>
            <w:shd w:val="clear" w:color="auto" w:fill="auto"/>
            <w:vAlign w:val="center"/>
          </w:tcPr>
          <w:p w14:paraId="0C3832D7"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0,08</w:t>
            </w:r>
          </w:p>
        </w:tc>
        <w:tc>
          <w:tcPr>
            <w:tcW w:w="850" w:type="dxa"/>
            <w:tcBorders>
              <w:top w:val="nil"/>
              <w:left w:val="nil"/>
              <w:bottom w:val="single" w:sz="4" w:space="0" w:color="auto"/>
              <w:right w:val="single" w:sz="4" w:space="0" w:color="auto"/>
            </w:tcBorders>
            <w:shd w:val="clear" w:color="auto" w:fill="auto"/>
            <w:vAlign w:val="center"/>
          </w:tcPr>
          <w:p w14:paraId="63030B8A"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-0,05</w:t>
            </w:r>
          </w:p>
        </w:tc>
        <w:tc>
          <w:tcPr>
            <w:tcW w:w="712" w:type="dxa"/>
            <w:tcBorders>
              <w:top w:val="nil"/>
              <w:left w:val="nil"/>
              <w:bottom w:val="single" w:sz="4" w:space="0" w:color="auto"/>
              <w:right w:val="single" w:sz="4" w:space="0" w:color="auto"/>
            </w:tcBorders>
            <w:shd w:val="clear" w:color="auto" w:fill="auto"/>
            <w:vAlign w:val="center"/>
          </w:tcPr>
          <w:p w14:paraId="06DE9822"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-36,53</w:t>
            </w:r>
          </w:p>
        </w:tc>
      </w:tr>
      <w:tr w:rsidR="00E22B2F" w:rsidRPr="00B71A76" w14:paraId="608A4EB9" w14:textId="77777777" w:rsidTr="00FE2A92">
        <w:trPr>
          <w:cantSplit/>
          <w:trHeight w:val="20"/>
          <w:jc w:val="center"/>
        </w:trPr>
        <w:tc>
          <w:tcPr>
            <w:tcW w:w="431" w:type="dxa"/>
            <w:tcBorders>
              <w:top w:val="nil"/>
              <w:left w:val="single" w:sz="4" w:space="0" w:color="auto"/>
              <w:bottom w:val="single" w:sz="4" w:space="0" w:color="auto"/>
              <w:right w:val="single" w:sz="4" w:space="0" w:color="auto"/>
            </w:tcBorders>
            <w:vAlign w:val="center"/>
          </w:tcPr>
          <w:p w14:paraId="39F61457" w14:textId="77777777" w:rsidR="00E22B2F" w:rsidRPr="00B71A76" w:rsidRDefault="00E22B2F" w:rsidP="00FE2A92">
            <w:pPr>
              <w:jc w:val="center"/>
              <w:rPr>
                <w:rFonts w:ascii="Myriad Pro" w:hAnsi="Myriad Pro"/>
                <w:color w:val="000000"/>
                <w:sz w:val="18"/>
                <w:szCs w:val="18"/>
              </w:rPr>
            </w:pPr>
            <w:r w:rsidRPr="00B71A76">
              <w:rPr>
                <w:rFonts w:ascii="Myriad Pro" w:hAnsi="Myriad Pro"/>
                <w:color w:val="000000"/>
                <w:sz w:val="18"/>
                <w:szCs w:val="18"/>
              </w:rPr>
              <w:t>24</w:t>
            </w:r>
          </w:p>
        </w:tc>
        <w:tc>
          <w:tcPr>
            <w:tcW w:w="5528" w:type="dxa"/>
            <w:tcBorders>
              <w:top w:val="nil"/>
              <w:left w:val="single" w:sz="4" w:space="0" w:color="auto"/>
              <w:bottom w:val="single" w:sz="4" w:space="0" w:color="auto"/>
              <w:right w:val="single" w:sz="4" w:space="0" w:color="auto"/>
            </w:tcBorders>
            <w:shd w:val="clear" w:color="auto" w:fill="auto"/>
            <w:vAlign w:val="center"/>
          </w:tcPr>
          <w:p w14:paraId="307724E6" w14:textId="77777777" w:rsidR="00E22B2F" w:rsidRPr="00B71A76" w:rsidRDefault="00E22B2F" w:rsidP="00FE2A92">
            <w:pPr>
              <w:rPr>
                <w:rFonts w:ascii="Myriad Pro" w:hAnsi="Myriad Pro"/>
                <w:sz w:val="18"/>
                <w:szCs w:val="18"/>
              </w:rPr>
            </w:pPr>
            <w:r w:rsidRPr="00184F76">
              <w:rPr>
                <w:rFonts w:ascii="Myriad Pro" w:hAnsi="Myriad Pro"/>
                <w:sz w:val="18"/>
                <w:szCs w:val="18"/>
              </w:rPr>
              <w:t>Реконструкция перегруженной ПС 35 кВ  Верхние Усугли  (перемещение с/т 1 МВА на  РП-ПС 35 кВ Дельмачик)</w:t>
            </w:r>
          </w:p>
        </w:tc>
        <w:tc>
          <w:tcPr>
            <w:tcW w:w="992" w:type="dxa"/>
            <w:tcBorders>
              <w:top w:val="nil"/>
              <w:left w:val="nil"/>
              <w:bottom w:val="single" w:sz="4" w:space="0" w:color="auto"/>
              <w:right w:val="single" w:sz="4" w:space="0" w:color="auto"/>
            </w:tcBorders>
            <w:shd w:val="clear" w:color="auto" w:fill="auto"/>
            <w:vAlign w:val="center"/>
          </w:tcPr>
          <w:p w14:paraId="65CF567B"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0,13</w:t>
            </w:r>
          </w:p>
        </w:tc>
        <w:tc>
          <w:tcPr>
            <w:tcW w:w="851" w:type="dxa"/>
            <w:tcBorders>
              <w:top w:val="nil"/>
              <w:left w:val="nil"/>
              <w:bottom w:val="single" w:sz="4" w:space="0" w:color="auto"/>
              <w:right w:val="single" w:sz="4" w:space="0" w:color="auto"/>
            </w:tcBorders>
            <w:shd w:val="clear" w:color="auto" w:fill="auto"/>
            <w:vAlign w:val="center"/>
          </w:tcPr>
          <w:p w14:paraId="5E359F19"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0,08</w:t>
            </w:r>
          </w:p>
        </w:tc>
        <w:tc>
          <w:tcPr>
            <w:tcW w:w="850" w:type="dxa"/>
            <w:tcBorders>
              <w:top w:val="nil"/>
              <w:left w:val="nil"/>
              <w:bottom w:val="single" w:sz="4" w:space="0" w:color="auto"/>
              <w:right w:val="single" w:sz="4" w:space="0" w:color="auto"/>
            </w:tcBorders>
            <w:shd w:val="clear" w:color="auto" w:fill="auto"/>
            <w:vAlign w:val="center"/>
          </w:tcPr>
          <w:p w14:paraId="4A2569EF"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-0,05</w:t>
            </w:r>
          </w:p>
        </w:tc>
        <w:tc>
          <w:tcPr>
            <w:tcW w:w="712" w:type="dxa"/>
            <w:tcBorders>
              <w:top w:val="nil"/>
              <w:left w:val="nil"/>
              <w:bottom w:val="single" w:sz="4" w:space="0" w:color="auto"/>
              <w:right w:val="single" w:sz="4" w:space="0" w:color="auto"/>
            </w:tcBorders>
            <w:shd w:val="clear" w:color="auto" w:fill="auto"/>
            <w:vAlign w:val="center"/>
          </w:tcPr>
          <w:p w14:paraId="185DC63A"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-36,53</w:t>
            </w:r>
          </w:p>
        </w:tc>
      </w:tr>
      <w:tr w:rsidR="00E22B2F" w:rsidRPr="00B71A76" w14:paraId="32A593AF" w14:textId="77777777" w:rsidTr="00FE2A92">
        <w:trPr>
          <w:cantSplit/>
          <w:trHeight w:val="20"/>
          <w:jc w:val="center"/>
        </w:trPr>
        <w:tc>
          <w:tcPr>
            <w:tcW w:w="431" w:type="dxa"/>
            <w:tcBorders>
              <w:top w:val="nil"/>
              <w:left w:val="single" w:sz="4" w:space="0" w:color="auto"/>
              <w:bottom w:val="single" w:sz="4" w:space="0" w:color="auto"/>
              <w:right w:val="single" w:sz="4" w:space="0" w:color="auto"/>
            </w:tcBorders>
            <w:vAlign w:val="center"/>
          </w:tcPr>
          <w:p w14:paraId="34FAFD21" w14:textId="77777777" w:rsidR="00E22B2F" w:rsidRPr="00B71A76" w:rsidRDefault="00E22B2F" w:rsidP="00FE2A92">
            <w:pPr>
              <w:jc w:val="center"/>
              <w:rPr>
                <w:rFonts w:ascii="Myriad Pro" w:hAnsi="Myriad Pro"/>
                <w:color w:val="000000"/>
                <w:sz w:val="18"/>
                <w:szCs w:val="18"/>
              </w:rPr>
            </w:pPr>
            <w:r w:rsidRPr="00B71A76">
              <w:rPr>
                <w:rFonts w:ascii="Myriad Pro" w:hAnsi="Myriad Pro"/>
                <w:color w:val="000000"/>
                <w:sz w:val="18"/>
                <w:szCs w:val="18"/>
              </w:rPr>
              <w:t>25</w:t>
            </w:r>
          </w:p>
        </w:tc>
        <w:tc>
          <w:tcPr>
            <w:tcW w:w="5528" w:type="dxa"/>
            <w:tcBorders>
              <w:top w:val="nil"/>
              <w:left w:val="single" w:sz="4" w:space="0" w:color="auto"/>
              <w:bottom w:val="single" w:sz="4" w:space="0" w:color="auto"/>
              <w:right w:val="single" w:sz="4" w:space="0" w:color="auto"/>
            </w:tcBorders>
            <w:shd w:val="clear" w:color="auto" w:fill="auto"/>
            <w:vAlign w:val="center"/>
          </w:tcPr>
          <w:p w14:paraId="1BCDA060" w14:textId="77777777" w:rsidR="00E22B2F" w:rsidRPr="00B71A76" w:rsidRDefault="00E22B2F" w:rsidP="00FE2A92">
            <w:pPr>
              <w:rPr>
                <w:rFonts w:ascii="Myriad Pro" w:hAnsi="Myriad Pro"/>
                <w:sz w:val="18"/>
                <w:szCs w:val="18"/>
              </w:rPr>
            </w:pPr>
            <w:r w:rsidRPr="00184F76">
              <w:rPr>
                <w:rFonts w:ascii="Myriad Pro" w:hAnsi="Myriad Pro"/>
                <w:sz w:val="18"/>
                <w:szCs w:val="18"/>
              </w:rPr>
              <w:t>Реконструкция ВЛ 110-43 от ПС Дарасун - ПС Тыргетуй с заменой опор № 31,32</w:t>
            </w:r>
          </w:p>
        </w:tc>
        <w:tc>
          <w:tcPr>
            <w:tcW w:w="992" w:type="dxa"/>
            <w:tcBorders>
              <w:top w:val="nil"/>
              <w:left w:val="nil"/>
              <w:bottom w:val="single" w:sz="4" w:space="0" w:color="auto"/>
              <w:right w:val="single" w:sz="4" w:space="0" w:color="auto"/>
            </w:tcBorders>
            <w:shd w:val="clear" w:color="auto" w:fill="auto"/>
            <w:vAlign w:val="center"/>
          </w:tcPr>
          <w:p w14:paraId="3A8E3DFE"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1,76</w:t>
            </w:r>
          </w:p>
        </w:tc>
        <w:tc>
          <w:tcPr>
            <w:tcW w:w="851" w:type="dxa"/>
            <w:tcBorders>
              <w:top w:val="nil"/>
              <w:left w:val="nil"/>
              <w:bottom w:val="single" w:sz="4" w:space="0" w:color="auto"/>
              <w:right w:val="single" w:sz="4" w:space="0" w:color="auto"/>
            </w:tcBorders>
            <w:shd w:val="clear" w:color="auto" w:fill="auto"/>
            <w:vAlign w:val="center"/>
          </w:tcPr>
          <w:p w14:paraId="7DED1F2C"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1,05</w:t>
            </w:r>
          </w:p>
        </w:tc>
        <w:tc>
          <w:tcPr>
            <w:tcW w:w="850" w:type="dxa"/>
            <w:tcBorders>
              <w:top w:val="nil"/>
              <w:left w:val="nil"/>
              <w:bottom w:val="single" w:sz="4" w:space="0" w:color="auto"/>
              <w:right w:val="single" w:sz="4" w:space="0" w:color="auto"/>
            </w:tcBorders>
            <w:shd w:val="clear" w:color="auto" w:fill="auto"/>
            <w:vAlign w:val="center"/>
          </w:tcPr>
          <w:p w14:paraId="0CD1DC64"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-0,71</w:t>
            </w:r>
          </w:p>
        </w:tc>
        <w:tc>
          <w:tcPr>
            <w:tcW w:w="712" w:type="dxa"/>
            <w:tcBorders>
              <w:top w:val="nil"/>
              <w:left w:val="nil"/>
              <w:bottom w:val="single" w:sz="4" w:space="0" w:color="auto"/>
              <w:right w:val="single" w:sz="4" w:space="0" w:color="auto"/>
            </w:tcBorders>
            <w:shd w:val="clear" w:color="auto" w:fill="auto"/>
            <w:vAlign w:val="center"/>
          </w:tcPr>
          <w:p w14:paraId="6A00901D"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-40,50</w:t>
            </w:r>
          </w:p>
        </w:tc>
      </w:tr>
      <w:tr w:rsidR="00E22B2F" w:rsidRPr="00B71A76" w14:paraId="6330D8B8" w14:textId="77777777" w:rsidTr="00FE2A92">
        <w:trPr>
          <w:cantSplit/>
          <w:trHeight w:val="20"/>
          <w:jc w:val="center"/>
        </w:trPr>
        <w:tc>
          <w:tcPr>
            <w:tcW w:w="431" w:type="dxa"/>
            <w:tcBorders>
              <w:top w:val="nil"/>
              <w:left w:val="single" w:sz="4" w:space="0" w:color="auto"/>
              <w:bottom w:val="single" w:sz="4" w:space="0" w:color="auto"/>
              <w:right w:val="single" w:sz="4" w:space="0" w:color="auto"/>
            </w:tcBorders>
            <w:vAlign w:val="center"/>
          </w:tcPr>
          <w:p w14:paraId="151F70AD" w14:textId="77777777" w:rsidR="00E22B2F" w:rsidRPr="00B71A76" w:rsidRDefault="00E22B2F" w:rsidP="00FE2A92">
            <w:pPr>
              <w:jc w:val="center"/>
              <w:rPr>
                <w:rFonts w:ascii="Myriad Pro" w:hAnsi="Myriad Pro"/>
                <w:color w:val="000000"/>
                <w:sz w:val="18"/>
                <w:szCs w:val="18"/>
              </w:rPr>
            </w:pPr>
            <w:r w:rsidRPr="00B71A76">
              <w:rPr>
                <w:rFonts w:ascii="Myriad Pro" w:hAnsi="Myriad Pro"/>
                <w:color w:val="000000"/>
                <w:sz w:val="18"/>
                <w:szCs w:val="18"/>
              </w:rPr>
              <w:t>26</w:t>
            </w:r>
          </w:p>
        </w:tc>
        <w:tc>
          <w:tcPr>
            <w:tcW w:w="5528" w:type="dxa"/>
            <w:tcBorders>
              <w:top w:val="nil"/>
              <w:left w:val="single" w:sz="4" w:space="0" w:color="auto"/>
              <w:bottom w:val="single" w:sz="4" w:space="0" w:color="auto"/>
              <w:right w:val="single" w:sz="4" w:space="0" w:color="auto"/>
            </w:tcBorders>
            <w:shd w:val="clear" w:color="auto" w:fill="auto"/>
            <w:vAlign w:val="center"/>
          </w:tcPr>
          <w:p w14:paraId="723256FD" w14:textId="77777777" w:rsidR="00E22B2F" w:rsidRPr="00B71A76" w:rsidRDefault="00E22B2F" w:rsidP="00FE2A92">
            <w:pPr>
              <w:rPr>
                <w:rFonts w:ascii="Myriad Pro" w:hAnsi="Myriad Pro"/>
                <w:sz w:val="18"/>
                <w:szCs w:val="18"/>
              </w:rPr>
            </w:pPr>
            <w:r w:rsidRPr="00184F76">
              <w:rPr>
                <w:rFonts w:ascii="Myriad Pro" w:hAnsi="Myriad Pro"/>
                <w:sz w:val="18"/>
                <w:szCs w:val="18"/>
              </w:rPr>
              <w:t>Проектирование: Реконструкция ВЛ 6-10 кВ в г. Чита: ВЛ-6 кВ., ф.Каштак,  ф.Биофабрика, ф."ТП-76", ф.№3, ф.ЦФН</w:t>
            </w:r>
          </w:p>
        </w:tc>
        <w:tc>
          <w:tcPr>
            <w:tcW w:w="992" w:type="dxa"/>
            <w:tcBorders>
              <w:top w:val="nil"/>
              <w:left w:val="nil"/>
              <w:bottom w:val="single" w:sz="4" w:space="0" w:color="auto"/>
              <w:right w:val="single" w:sz="4" w:space="0" w:color="auto"/>
            </w:tcBorders>
            <w:shd w:val="clear" w:color="auto" w:fill="auto"/>
            <w:vAlign w:val="center"/>
          </w:tcPr>
          <w:p w14:paraId="10402651"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0,71</w:t>
            </w:r>
          </w:p>
        </w:tc>
        <w:tc>
          <w:tcPr>
            <w:tcW w:w="851" w:type="dxa"/>
            <w:tcBorders>
              <w:top w:val="nil"/>
              <w:left w:val="nil"/>
              <w:bottom w:val="single" w:sz="4" w:space="0" w:color="auto"/>
              <w:right w:val="single" w:sz="4" w:space="0" w:color="auto"/>
            </w:tcBorders>
            <w:shd w:val="clear" w:color="auto" w:fill="auto"/>
            <w:vAlign w:val="center"/>
          </w:tcPr>
          <w:p w14:paraId="080AB564"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0,61</w:t>
            </w:r>
          </w:p>
        </w:tc>
        <w:tc>
          <w:tcPr>
            <w:tcW w:w="850" w:type="dxa"/>
            <w:tcBorders>
              <w:top w:val="nil"/>
              <w:left w:val="nil"/>
              <w:bottom w:val="single" w:sz="4" w:space="0" w:color="auto"/>
              <w:right w:val="single" w:sz="4" w:space="0" w:color="auto"/>
            </w:tcBorders>
            <w:shd w:val="clear" w:color="auto" w:fill="auto"/>
            <w:vAlign w:val="center"/>
          </w:tcPr>
          <w:p w14:paraId="1DDD6724"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-0,10</w:t>
            </w:r>
          </w:p>
        </w:tc>
        <w:tc>
          <w:tcPr>
            <w:tcW w:w="712" w:type="dxa"/>
            <w:tcBorders>
              <w:top w:val="nil"/>
              <w:left w:val="nil"/>
              <w:bottom w:val="single" w:sz="4" w:space="0" w:color="auto"/>
              <w:right w:val="single" w:sz="4" w:space="0" w:color="auto"/>
            </w:tcBorders>
            <w:shd w:val="clear" w:color="auto" w:fill="auto"/>
            <w:vAlign w:val="center"/>
          </w:tcPr>
          <w:p w14:paraId="51CA9131"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-14,29</w:t>
            </w:r>
          </w:p>
        </w:tc>
      </w:tr>
      <w:tr w:rsidR="00E22B2F" w:rsidRPr="00B71A76" w14:paraId="7DD0AFEE" w14:textId="77777777" w:rsidTr="00FE2A92">
        <w:trPr>
          <w:cantSplit/>
          <w:trHeight w:val="20"/>
          <w:jc w:val="center"/>
        </w:trPr>
        <w:tc>
          <w:tcPr>
            <w:tcW w:w="431" w:type="dxa"/>
            <w:tcBorders>
              <w:top w:val="nil"/>
              <w:left w:val="single" w:sz="4" w:space="0" w:color="auto"/>
              <w:bottom w:val="single" w:sz="4" w:space="0" w:color="auto"/>
              <w:right w:val="single" w:sz="4" w:space="0" w:color="auto"/>
            </w:tcBorders>
            <w:vAlign w:val="center"/>
          </w:tcPr>
          <w:p w14:paraId="63F6F577" w14:textId="77777777" w:rsidR="00E22B2F" w:rsidRPr="00B71A76" w:rsidRDefault="00E22B2F" w:rsidP="00FE2A92">
            <w:pPr>
              <w:jc w:val="center"/>
              <w:rPr>
                <w:rFonts w:ascii="Myriad Pro" w:hAnsi="Myriad Pro"/>
                <w:color w:val="000000"/>
                <w:sz w:val="18"/>
                <w:szCs w:val="18"/>
              </w:rPr>
            </w:pPr>
            <w:r w:rsidRPr="00B71A76">
              <w:rPr>
                <w:rFonts w:ascii="Myriad Pro" w:hAnsi="Myriad Pro"/>
                <w:color w:val="000000"/>
                <w:sz w:val="18"/>
                <w:szCs w:val="18"/>
              </w:rPr>
              <w:t>27</w:t>
            </w:r>
          </w:p>
        </w:tc>
        <w:tc>
          <w:tcPr>
            <w:tcW w:w="5528" w:type="dxa"/>
            <w:tcBorders>
              <w:top w:val="nil"/>
              <w:left w:val="single" w:sz="4" w:space="0" w:color="auto"/>
              <w:bottom w:val="single" w:sz="4" w:space="0" w:color="auto"/>
              <w:right w:val="single" w:sz="4" w:space="0" w:color="auto"/>
            </w:tcBorders>
            <w:shd w:val="clear" w:color="auto" w:fill="auto"/>
            <w:vAlign w:val="center"/>
          </w:tcPr>
          <w:p w14:paraId="1433C248" w14:textId="77777777" w:rsidR="00E22B2F" w:rsidRPr="00B71A76" w:rsidRDefault="00E22B2F" w:rsidP="00FE2A92">
            <w:pPr>
              <w:rPr>
                <w:rFonts w:ascii="Myriad Pro" w:hAnsi="Myriad Pro"/>
                <w:sz w:val="18"/>
                <w:szCs w:val="18"/>
              </w:rPr>
            </w:pPr>
            <w:r w:rsidRPr="00184F76">
              <w:rPr>
                <w:rFonts w:ascii="Myriad Pro" w:hAnsi="Myriad Pro"/>
                <w:sz w:val="18"/>
                <w:szCs w:val="18"/>
              </w:rPr>
              <w:t>Реконструкция ВЛ 6-10 кВ в Забайкальском крае:ВЛ-10 кВ ф. № 4 от ПС Третья</w:t>
            </w:r>
          </w:p>
        </w:tc>
        <w:tc>
          <w:tcPr>
            <w:tcW w:w="992" w:type="dxa"/>
            <w:tcBorders>
              <w:top w:val="nil"/>
              <w:left w:val="nil"/>
              <w:bottom w:val="single" w:sz="4" w:space="0" w:color="auto"/>
              <w:right w:val="single" w:sz="4" w:space="0" w:color="auto"/>
            </w:tcBorders>
            <w:shd w:val="clear" w:color="auto" w:fill="auto"/>
            <w:vAlign w:val="center"/>
          </w:tcPr>
          <w:p w14:paraId="20B0F4C9"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0,98</w:t>
            </w:r>
          </w:p>
        </w:tc>
        <w:tc>
          <w:tcPr>
            <w:tcW w:w="851" w:type="dxa"/>
            <w:tcBorders>
              <w:top w:val="nil"/>
              <w:left w:val="nil"/>
              <w:bottom w:val="single" w:sz="4" w:space="0" w:color="auto"/>
              <w:right w:val="single" w:sz="4" w:space="0" w:color="auto"/>
            </w:tcBorders>
            <w:shd w:val="clear" w:color="auto" w:fill="auto"/>
            <w:vAlign w:val="center"/>
          </w:tcPr>
          <w:p w14:paraId="3FAB9870"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0,22</w:t>
            </w:r>
          </w:p>
        </w:tc>
        <w:tc>
          <w:tcPr>
            <w:tcW w:w="850" w:type="dxa"/>
            <w:tcBorders>
              <w:top w:val="nil"/>
              <w:left w:val="nil"/>
              <w:bottom w:val="single" w:sz="4" w:space="0" w:color="auto"/>
              <w:right w:val="single" w:sz="4" w:space="0" w:color="auto"/>
            </w:tcBorders>
            <w:shd w:val="clear" w:color="auto" w:fill="auto"/>
            <w:vAlign w:val="center"/>
          </w:tcPr>
          <w:p w14:paraId="3503DD3A"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-0,77</w:t>
            </w:r>
          </w:p>
        </w:tc>
        <w:tc>
          <w:tcPr>
            <w:tcW w:w="712" w:type="dxa"/>
            <w:tcBorders>
              <w:top w:val="nil"/>
              <w:left w:val="nil"/>
              <w:bottom w:val="single" w:sz="4" w:space="0" w:color="auto"/>
              <w:right w:val="single" w:sz="4" w:space="0" w:color="auto"/>
            </w:tcBorders>
            <w:shd w:val="clear" w:color="auto" w:fill="auto"/>
            <w:vAlign w:val="center"/>
          </w:tcPr>
          <w:p w14:paraId="704ABA0E"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-78,09</w:t>
            </w:r>
          </w:p>
        </w:tc>
      </w:tr>
      <w:tr w:rsidR="00E22B2F" w:rsidRPr="00B71A76" w14:paraId="0130F4C6" w14:textId="77777777" w:rsidTr="00FE2A92">
        <w:trPr>
          <w:cantSplit/>
          <w:trHeight w:val="20"/>
          <w:jc w:val="center"/>
        </w:trPr>
        <w:tc>
          <w:tcPr>
            <w:tcW w:w="431" w:type="dxa"/>
            <w:tcBorders>
              <w:top w:val="nil"/>
              <w:left w:val="single" w:sz="4" w:space="0" w:color="auto"/>
              <w:bottom w:val="single" w:sz="4" w:space="0" w:color="auto"/>
              <w:right w:val="single" w:sz="4" w:space="0" w:color="auto"/>
            </w:tcBorders>
            <w:vAlign w:val="center"/>
          </w:tcPr>
          <w:p w14:paraId="49FA3F9C" w14:textId="77777777" w:rsidR="00E22B2F" w:rsidRPr="00B71A76" w:rsidRDefault="00E22B2F" w:rsidP="00FE2A92">
            <w:pPr>
              <w:jc w:val="center"/>
              <w:rPr>
                <w:rFonts w:ascii="Myriad Pro" w:hAnsi="Myriad Pro"/>
                <w:color w:val="000000"/>
                <w:sz w:val="18"/>
                <w:szCs w:val="18"/>
              </w:rPr>
            </w:pPr>
            <w:r w:rsidRPr="00B71A76">
              <w:rPr>
                <w:rFonts w:ascii="Myriad Pro" w:hAnsi="Myriad Pro"/>
                <w:color w:val="000000"/>
                <w:sz w:val="18"/>
                <w:szCs w:val="18"/>
              </w:rPr>
              <w:t>28</w:t>
            </w:r>
          </w:p>
        </w:tc>
        <w:tc>
          <w:tcPr>
            <w:tcW w:w="5528" w:type="dxa"/>
            <w:tcBorders>
              <w:top w:val="nil"/>
              <w:left w:val="single" w:sz="4" w:space="0" w:color="auto"/>
              <w:bottom w:val="single" w:sz="4" w:space="0" w:color="auto"/>
              <w:right w:val="single" w:sz="4" w:space="0" w:color="auto"/>
            </w:tcBorders>
            <w:shd w:val="clear" w:color="auto" w:fill="auto"/>
            <w:vAlign w:val="center"/>
          </w:tcPr>
          <w:p w14:paraId="20673125" w14:textId="77777777" w:rsidR="00E22B2F" w:rsidRPr="00B71A76" w:rsidRDefault="00E22B2F" w:rsidP="00FE2A92">
            <w:pPr>
              <w:rPr>
                <w:rFonts w:ascii="Myriad Pro" w:hAnsi="Myriad Pro"/>
                <w:sz w:val="18"/>
                <w:szCs w:val="18"/>
              </w:rPr>
            </w:pPr>
            <w:r w:rsidRPr="00184F76">
              <w:rPr>
                <w:rFonts w:ascii="Myriad Pro" w:hAnsi="Myriad Pro"/>
                <w:sz w:val="18"/>
                <w:szCs w:val="18"/>
              </w:rPr>
              <w:t>Реконструкция ВЛ-0,4 кВ в г. Чита: р-он ул. Бабушкина-Хабаровская-к. Григоровича-Левочитинская, ул. Базовская-Усуглинская, ТП-600</w:t>
            </w:r>
          </w:p>
        </w:tc>
        <w:tc>
          <w:tcPr>
            <w:tcW w:w="992" w:type="dxa"/>
            <w:tcBorders>
              <w:top w:val="nil"/>
              <w:left w:val="nil"/>
              <w:bottom w:val="single" w:sz="4" w:space="0" w:color="auto"/>
              <w:right w:val="single" w:sz="4" w:space="0" w:color="auto"/>
            </w:tcBorders>
            <w:shd w:val="clear" w:color="auto" w:fill="auto"/>
            <w:vAlign w:val="center"/>
          </w:tcPr>
          <w:p w14:paraId="31D51A61"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9,58</w:t>
            </w:r>
          </w:p>
        </w:tc>
        <w:tc>
          <w:tcPr>
            <w:tcW w:w="851" w:type="dxa"/>
            <w:tcBorders>
              <w:top w:val="nil"/>
              <w:left w:val="nil"/>
              <w:bottom w:val="single" w:sz="4" w:space="0" w:color="auto"/>
              <w:right w:val="single" w:sz="4" w:space="0" w:color="auto"/>
            </w:tcBorders>
            <w:shd w:val="clear" w:color="auto" w:fill="auto"/>
            <w:vAlign w:val="center"/>
          </w:tcPr>
          <w:p w14:paraId="5761CF15"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8,90</w:t>
            </w:r>
          </w:p>
        </w:tc>
        <w:tc>
          <w:tcPr>
            <w:tcW w:w="850" w:type="dxa"/>
            <w:tcBorders>
              <w:top w:val="nil"/>
              <w:left w:val="nil"/>
              <w:bottom w:val="single" w:sz="4" w:space="0" w:color="auto"/>
              <w:right w:val="single" w:sz="4" w:space="0" w:color="auto"/>
            </w:tcBorders>
            <w:shd w:val="clear" w:color="auto" w:fill="auto"/>
            <w:vAlign w:val="center"/>
          </w:tcPr>
          <w:p w14:paraId="5E523C48"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-0,69</w:t>
            </w:r>
          </w:p>
        </w:tc>
        <w:tc>
          <w:tcPr>
            <w:tcW w:w="712" w:type="dxa"/>
            <w:tcBorders>
              <w:top w:val="nil"/>
              <w:left w:val="nil"/>
              <w:bottom w:val="single" w:sz="4" w:space="0" w:color="auto"/>
              <w:right w:val="single" w:sz="4" w:space="0" w:color="auto"/>
            </w:tcBorders>
            <w:shd w:val="clear" w:color="auto" w:fill="auto"/>
            <w:vAlign w:val="center"/>
          </w:tcPr>
          <w:p w14:paraId="13DF8654"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-7,18</w:t>
            </w:r>
          </w:p>
        </w:tc>
      </w:tr>
      <w:tr w:rsidR="00E22B2F" w:rsidRPr="00B71A76" w14:paraId="16FA9E79" w14:textId="77777777" w:rsidTr="00FE2A92">
        <w:trPr>
          <w:cantSplit/>
          <w:trHeight w:val="20"/>
          <w:jc w:val="center"/>
        </w:trPr>
        <w:tc>
          <w:tcPr>
            <w:tcW w:w="431" w:type="dxa"/>
            <w:tcBorders>
              <w:top w:val="nil"/>
              <w:left w:val="single" w:sz="4" w:space="0" w:color="auto"/>
              <w:bottom w:val="single" w:sz="4" w:space="0" w:color="auto"/>
              <w:right w:val="single" w:sz="4" w:space="0" w:color="auto"/>
            </w:tcBorders>
            <w:vAlign w:val="center"/>
          </w:tcPr>
          <w:p w14:paraId="4E2B0281" w14:textId="77777777" w:rsidR="00E22B2F" w:rsidRPr="00B71A76" w:rsidRDefault="00E22B2F" w:rsidP="00FE2A92">
            <w:pPr>
              <w:jc w:val="center"/>
              <w:rPr>
                <w:rFonts w:ascii="Myriad Pro" w:hAnsi="Myriad Pro"/>
                <w:color w:val="000000"/>
                <w:sz w:val="18"/>
                <w:szCs w:val="18"/>
              </w:rPr>
            </w:pPr>
            <w:r w:rsidRPr="00B71A76">
              <w:rPr>
                <w:rFonts w:ascii="Myriad Pro" w:hAnsi="Myriad Pro"/>
                <w:color w:val="000000"/>
                <w:sz w:val="18"/>
                <w:szCs w:val="18"/>
              </w:rPr>
              <w:t>29</w:t>
            </w:r>
          </w:p>
        </w:tc>
        <w:tc>
          <w:tcPr>
            <w:tcW w:w="5528" w:type="dxa"/>
            <w:tcBorders>
              <w:top w:val="nil"/>
              <w:left w:val="single" w:sz="4" w:space="0" w:color="auto"/>
              <w:bottom w:val="single" w:sz="4" w:space="0" w:color="auto"/>
              <w:right w:val="single" w:sz="4" w:space="0" w:color="auto"/>
            </w:tcBorders>
            <w:shd w:val="clear" w:color="auto" w:fill="auto"/>
            <w:vAlign w:val="center"/>
          </w:tcPr>
          <w:p w14:paraId="630C0001" w14:textId="77777777" w:rsidR="00E22B2F" w:rsidRPr="00B71A76" w:rsidRDefault="00E22B2F" w:rsidP="00FE2A92">
            <w:pPr>
              <w:rPr>
                <w:rFonts w:ascii="Myriad Pro" w:hAnsi="Myriad Pro"/>
                <w:sz w:val="18"/>
                <w:szCs w:val="18"/>
              </w:rPr>
            </w:pPr>
            <w:r w:rsidRPr="00184F76">
              <w:rPr>
                <w:rFonts w:ascii="Myriad Pro" w:hAnsi="Myriad Pro"/>
                <w:sz w:val="18"/>
                <w:szCs w:val="18"/>
              </w:rPr>
              <w:t xml:space="preserve">Реконструкция ВЛ-0,4 кВ в нас. пунктах  Борзя, Дарасун </w:t>
            </w:r>
          </w:p>
        </w:tc>
        <w:tc>
          <w:tcPr>
            <w:tcW w:w="992" w:type="dxa"/>
            <w:tcBorders>
              <w:top w:val="nil"/>
              <w:left w:val="nil"/>
              <w:bottom w:val="single" w:sz="4" w:space="0" w:color="auto"/>
              <w:right w:val="single" w:sz="4" w:space="0" w:color="auto"/>
            </w:tcBorders>
            <w:shd w:val="clear" w:color="auto" w:fill="auto"/>
            <w:vAlign w:val="center"/>
          </w:tcPr>
          <w:p w14:paraId="5E69164E"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12,21</w:t>
            </w:r>
          </w:p>
        </w:tc>
        <w:tc>
          <w:tcPr>
            <w:tcW w:w="851" w:type="dxa"/>
            <w:tcBorders>
              <w:top w:val="nil"/>
              <w:left w:val="nil"/>
              <w:bottom w:val="single" w:sz="4" w:space="0" w:color="auto"/>
              <w:right w:val="single" w:sz="4" w:space="0" w:color="auto"/>
            </w:tcBorders>
            <w:shd w:val="clear" w:color="auto" w:fill="auto"/>
            <w:vAlign w:val="center"/>
          </w:tcPr>
          <w:p w14:paraId="0089966A"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8,38</w:t>
            </w:r>
          </w:p>
        </w:tc>
        <w:tc>
          <w:tcPr>
            <w:tcW w:w="850" w:type="dxa"/>
            <w:tcBorders>
              <w:top w:val="nil"/>
              <w:left w:val="nil"/>
              <w:bottom w:val="single" w:sz="4" w:space="0" w:color="auto"/>
              <w:right w:val="single" w:sz="4" w:space="0" w:color="auto"/>
            </w:tcBorders>
            <w:shd w:val="clear" w:color="auto" w:fill="auto"/>
            <w:vAlign w:val="center"/>
          </w:tcPr>
          <w:p w14:paraId="395C1F73"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-3,83</w:t>
            </w:r>
          </w:p>
        </w:tc>
        <w:tc>
          <w:tcPr>
            <w:tcW w:w="712" w:type="dxa"/>
            <w:tcBorders>
              <w:top w:val="nil"/>
              <w:left w:val="nil"/>
              <w:bottom w:val="single" w:sz="4" w:space="0" w:color="auto"/>
              <w:right w:val="single" w:sz="4" w:space="0" w:color="auto"/>
            </w:tcBorders>
            <w:shd w:val="clear" w:color="auto" w:fill="auto"/>
            <w:vAlign w:val="center"/>
          </w:tcPr>
          <w:p w14:paraId="1E2F486F"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-31,37</w:t>
            </w:r>
          </w:p>
        </w:tc>
      </w:tr>
      <w:tr w:rsidR="00E22B2F" w:rsidRPr="00B71A76" w14:paraId="1B8144C6" w14:textId="77777777" w:rsidTr="00FE2A92">
        <w:trPr>
          <w:cantSplit/>
          <w:trHeight w:val="20"/>
          <w:jc w:val="center"/>
        </w:trPr>
        <w:tc>
          <w:tcPr>
            <w:tcW w:w="431" w:type="dxa"/>
            <w:tcBorders>
              <w:top w:val="nil"/>
              <w:left w:val="single" w:sz="4" w:space="0" w:color="auto"/>
              <w:bottom w:val="single" w:sz="4" w:space="0" w:color="auto"/>
              <w:right w:val="single" w:sz="4" w:space="0" w:color="auto"/>
            </w:tcBorders>
            <w:vAlign w:val="center"/>
          </w:tcPr>
          <w:p w14:paraId="279E3AC3" w14:textId="77777777" w:rsidR="00E22B2F" w:rsidRPr="00B71A76" w:rsidRDefault="00E22B2F" w:rsidP="00FE2A92">
            <w:pPr>
              <w:jc w:val="center"/>
              <w:rPr>
                <w:rFonts w:ascii="Myriad Pro" w:hAnsi="Myriad Pro"/>
                <w:color w:val="000000"/>
                <w:sz w:val="18"/>
                <w:szCs w:val="18"/>
              </w:rPr>
            </w:pPr>
            <w:r w:rsidRPr="00B71A76">
              <w:rPr>
                <w:rFonts w:ascii="Myriad Pro" w:hAnsi="Myriad Pro"/>
                <w:color w:val="000000"/>
                <w:sz w:val="18"/>
                <w:szCs w:val="18"/>
              </w:rPr>
              <w:t>30</w:t>
            </w:r>
          </w:p>
        </w:tc>
        <w:tc>
          <w:tcPr>
            <w:tcW w:w="5528" w:type="dxa"/>
            <w:tcBorders>
              <w:top w:val="nil"/>
              <w:left w:val="single" w:sz="4" w:space="0" w:color="auto"/>
              <w:bottom w:val="single" w:sz="4" w:space="0" w:color="auto"/>
              <w:right w:val="single" w:sz="4" w:space="0" w:color="auto"/>
            </w:tcBorders>
            <w:shd w:val="clear" w:color="auto" w:fill="auto"/>
            <w:vAlign w:val="center"/>
          </w:tcPr>
          <w:p w14:paraId="7C410428" w14:textId="77777777" w:rsidR="00E22B2F" w:rsidRPr="00B71A76" w:rsidRDefault="00E22B2F" w:rsidP="00FE2A92">
            <w:pPr>
              <w:rPr>
                <w:rFonts w:ascii="Myriad Pro" w:hAnsi="Myriad Pro"/>
                <w:sz w:val="18"/>
                <w:szCs w:val="18"/>
              </w:rPr>
            </w:pPr>
            <w:r w:rsidRPr="00184F76">
              <w:rPr>
                <w:rFonts w:ascii="Myriad Pro" w:hAnsi="Myriad Pro"/>
                <w:sz w:val="18"/>
                <w:szCs w:val="18"/>
              </w:rPr>
              <w:t xml:space="preserve">Модернизация  систем учета розничного рынка электроэнергии (0,4 кВ и ниже) </w:t>
            </w:r>
          </w:p>
        </w:tc>
        <w:tc>
          <w:tcPr>
            <w:tcW w:w="992" w:type="dxa"/>
            <w:tcBorders>
              <w:top w:val="nil"/>
              <w:left w:val="nil"/>
              <w:bottom w:val="single" w:sz="4" w:space="0" w:color="auto"/>
              <w:right w:val="single" w:sz="4" w:space="0" w:color="auto"/>
            </w:tcBorders>
            <w:shd w:val="clear" w:color="auto" w:fill="auto"/>
            <w:vAlign w:val="center"/>
          </w:tcPr>
          <w:p w14:paraId="65497102"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48,27</w:t>
            </w:r>
          </w:p>
        </w:tc>
        <w:tc>
          <w:tcPr>
            <w:tcW w:w="851" w:type="dxa"/>
            <w:tcBorders>
              <w:top w:val="nil"/>
              <w:left w:val="nil"/>
              <w:bottom w:val="single" w:sz="4" w:space="0" w:color="auto"/>
              <w:right w:val="single" w:sz="4" w:space="0" w:color="auto"/>
            </w:tcBorders>
            <w:shd w:val="clear" w:color="auto" w:fill="auto"/>
            <w:vAlign w:val="center"/>
          </w:tcPr>
          <w:p w14:paraId="4D814AF1"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34,29</w:t>
            </w:r>
          </w:p>
        </w:tc>
        <w:tc>
          <w:tcPr>
            <w:tcW w:w="850" w:type="dxa"/>
            <w:tcBorders>
              <w:top w:val="nil"/>
              <w:left w:val="nil"/>
              <w:bottom w:val="single" w:sz="4" w:space="0" w:color="auto"/>
              <w:right w:val="single" w:sz="4" w:space="0" w:color="auto"/>
            </w:tcBorders>
            <w:shd w:val="clear" w:color="auto" w:fill="auto"/>
            <w:vAlign w:val="center"/>
          </w:tcPr>
          <w:p w14:paraId="7424EAFF"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-13,98</w:t>
            </w:r>
          </w:p>
        </w:tc>
        <w:tc>
          <w:tcPr>
            <w:tcW w:w="712" w:type="dxa"/>
            <w:tcBorders>
              <w:top w:val="nil"/>
              <w:left w:val="nil"/>
              <w:bottom w:val="single" w:sz="4" w:space="0" w:color="auto"/>
              <w:right w:val="single" w:sz="4" w:space="0" w:color="auto"/>
            </w:tcBorders>
            <w:shd w:val="clear" w:color="auto" w:fill="auto"/>
            <w:vAlign w:val="center"/>
          </w:tcPr>
          <w:p w14:paraId="4758249C"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-28,95</w:t>
            </w:r>
          </w:p>
        </w:tc>
      </w:tr>
      <w:tr w:rsidR="00E22B2F" w:rsidRPr="00B71A76" w14:paraId="21503B27" w14:textId="77777777" w:rsidTr="00FE2A92">
        <w:trPr>
          <w:cantSplit/>
          <w:trHeight w:val="20"/>
          <w:jc w:val="center"/>
        </w:trPr>
        <w:tc>
          <w:tcPr>
            <w:tcW w:w="431" w:type="dxa"/>
            <w:tcBorders>
              <w:top w:val="nil"/>
              <w:left w:val="single" w:sz="4" w:space="0" w:color="auto"/>
              <w:bottom w:val="single" w:sz="4" w:space="0" w:color="auto"/>
              <w:right w:val="single" w:sz="4" w:space="0" w:color="auto"/>
            </w:tcBorders>
            <w:vAlign w:val="center"/>
          </w:tcPr>
          <w:p w14:paraId="49381A13" w14:textId="77777777" w:rsidR="00E22B2F" w:rsidRPr="00B71A76" w:rsidRDefault="00E22B2F" w:rsidP="00FE2A92">
            <w:pPr>
              <w:jc w:val="center"/>
              <w:rPr>
                <w:rFonts w:ascii="Myriad Pro" w:hAnsi="Myriad Pro"/>
                <w:color w:val="000000"/>
                <w:sz w:val="18"/>
                <w:szCs w:val="18"/>
              </w:rPr>
            </w:pPr>
            <w:r w:rsidRPr="00B71A76">
              <w:rPr>
                <w:rFonts w:ascii="Myriad Pro" w:hAnsi="Myriad Pro"/>
                <w:color w:val="000000"/>
                <w:sz w:val="18"/>
                <w:szCs w:val="18"/>
              </w:rPr>
              <w:t>31</w:t>
            </w:r>
          </w:p>
        </w:tc>
        <w:tc>
          <w:tcPr>
            <w:tcW w:w="5528" w:type="dxa"/>
            <w:tcBorders>
              <w:top w:val="nil"/>
              <w:left w:val="single" w:sz="4" w:space="0" w:color="auto"/>
              <w:bottom w:val="single" w:sz="4" w:space="0" w:color="auto"/>
              <w:right w:val="single" w:sz="4" w:space="0" w:color="auto"/>
            </w:tcBorders>
            <w:shd w:val="clear" w:color="auto" w:fill="auto"/>
            <w:vAlign w:val="center"/>
          </w:tcPr>
          <w:p w14:paraId="084D22F2" w14:textId="77777777" w:rsidR="00E22B2F" w:rsidRPr="00B71A76" w:rsidRDefault="00E22B2F" w:rsidP="00FE2A92">
            <w:pPr>
              <w:rPr>
                <w:rFonts w:ascii="Myriad Pro" w:hAnsi="Myriad Pro"/>
                <w:sz w:val="18"/>
                <w:szCs w:val="18"/>
              </w:rPr>
            </w:pPr>
            <w:r w:rsidRPr="00184F76">
              <w:rPr>
                <w:rFonts w:ascii="Myriad Pro" w:hAnsi="Myriad Pro"/>
                <w:sz w:val="18"/>
                <w:szCs w:val="18"/>
              </w:rPr>
              <w:t>Реконструкция ПС 110 кВ Кличка с заменой устройств РЗАиПА (комплект основной и комплекта резервной защиты ВЛ 110 кВ Кличка-Приаргунская ТЭЦ)</w:t>
            </w:r>
          </w:p>
        </w:tc>
        <w:tc>
          <w:tcPr>
            <w:tcW w:w="992" w:type="dxa"/>
            <w:tcBorders>
              <w:top w:val="nil"/>
              <w:left w:val="nil"/>
              <w:bottom w:val="single" w:sz="4" w:space="0" w:color="auto"/>
              <w:right w:val="single" w:sz="4" w:space="0" w:color="auto"/>
            </w:tcBorders>
            <w:shd w:val="clear" w:color="auto" w:fill="auto"/>
            <w:vAlign w:val="center"/>
          </w:tcPr>
          <w:p w14:paraId="124261CD"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2,00</w:t>
            </w:r>
          </w:p>
        </w:tc>
        <w:tc>
          <w:tcPr>
            <w:tcW w:w="851" w:type="dxa"/>
            <w:tcBorders>
              <w:top w:val="nil"/>
              <w:left w:val="nil"/>
              <w:bottom w:val="single" w:sz="4" w:space="0" w:color="auto"/>
              <w:right w:val="single" w:sz="4" w:space="0" w:color="auto"/>
            </w:tcBorders>
            <w:shd w:val="clear" w:color="auto" w:fill="auto"/>
            <w:vAlign w:val="center"/>
          </w:tcPr>
          <w:p w14:paraId="17AEBEAE"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0,89</w:t>
            </w:r>
          </w:p>
        </w:tc>
        <w:tc>
          <w:tcPr>
            <w:tcW w:w="850" w:type="dxa"/>
            <w:tcBorders>
              <w:top w:val="nil"/>
              <w:left w:val="nil"/>
              <w:bottom w:val="single" w:sz="4" w:space="0" w:color="auto"/>
              <w:right w:val="single" w:sz="4" w:space="0" w:color="auto"/>
            </w:tcBorders>
            <w:shd w:val="clear" w:color="auto" w:fill="auto"/>
            <w:vAlign w:val="center"/>
          </w:tcPr>
          <w:p w14:paraId="25D5DE72"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-1,11</w:t>
            </w:r>
          </w:p>
        </w:tc>
        <w:tc>
          <w:tcPr>
            <w:tcW w:w="712" w:type="dxa"/>
            <w:tcBorders>
              <w:top w:val="nil"/>
              <w:left w:val="nil"/>
              <w:bottom w:val="single" w:sz="4" w:space="0" w:color="auto"/>
              <w:right w:val="single" w:sz="4" w:space="0" w:color="auto"/>
            </w:tcBorders>
            <w:shd w:val="clear" w:color="auto" w:fill="auto"/>
            <w:vAlign w:val="center"/>
          </w:tcPr>
          <w:p w14:paraId="18C38EF6"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-55,70</w:t>
            </w:r>
          </w:p>
        </w:tc>
      </w:tr>
      <w:tr w:rsidR="00E22B2F" w:rsidRPr="00B71A76" w14:paraId="4B181349" w14:textId="77777777" w:rsidTr="00FE2A92">
        <w:trPr>
          <w:cantSplit/>
          <w:trHeight w:val="20"/>
          <w:jc w:val="center"/>
        </w:trPr>
        <w:tc>
          <w:tcPr>
            <w:tcW w:w="431" w:type="dxa"/>
            <w:tcBorders>
              <w:top w:val="nil"/>
              <w:left w:val="single" w:sz="4" w:space="0" w:color="auto"/>
              <w:bottom w:val="single" w:sz="4" w:space="0" w:color="auto"/>
              <w:right w:val="single" w:sz="4" w:space="0" w:color="auto"/>
            </w:tcBorders>
            <w:vAlign w:val="center"/>
          </w:tcPr>
          <w:p w14:paraId="1DF9FB18" w14:textId="77777777" w:rsidR="00E22B2F" w:rsidRPr="00B71A76" w:rsidRDefault="00E22B2F" w:rsidP="00FE2A92">
            <w:pPr>
              <w:jc w:val="center"/>
              <w:rPr>
                <w:rFonts w:ascii="Myriad Pro" w:hAnsi="Myriad Pro"/>
                <w:color w:val="000000"/>
                <w:sz w:val="18"/>
                <w:szCs w:val="18"/>
              </w:rPr>
            </w:pPr>
            <w:r w:rsidRPr="00B71A76">
              <w:rPr>
                <w:rFonts w:ascii="Myriad Pro" w:hAnsi="Myriad Pro"/>
                <w:color w:val="000000"/>
                <w:sz w:val="18"/>
                <w:szCs w:val="18"/>
              </w:rPr>
              <w:t>32</w:t>
            </w:r>
          </w:p>
        </w:tc>
        <w:tc>
          <w:tcPr>
            <w:tcW w:w="5528" w:type="dxa"/>
            <w:tcBorders>
              <w:top w:val="nil"/>
              <w:left w:val="single" w:sz="4" w:space="0" w:color="auto"/>
              <w:bottom w:val="single" w:sz="4" w:space="0" w:color="auto"/>
              <w:right w:val="single" w:sz="4" w:space="0" w:color="auto"/>
            </w:tcBorders>
            <w:shd w:val="clear" w:color="auto" w:fill="auto"/>
            <w:vAlign w:val="center"/>
          </w:tcPr>
          <w:p w14:paraId="1A229CD7" w14:textId="77777777" w:rsidR="00E22B2F" w:rsidRPr="00B71A76" w:rsidRDefault="00E22B2F" w:rsidP="00FE2A92">
            <w:pPr>
              <w:rPr>
                <w:rFonts w:ascii="Myriad Pro" w:hAnsi="Myriad Pro"/>
                <w:sz w:val="18"/>
                <w:szCs w:val="18"/>
              </w:rPr>
            </w:pPr>
            <w:r w:rsidRPr="00184F76">
              <w:rPr>
                <w:rFonts w:ascii="Myriad Pro" w:hAnsi="Myriad Pro"/>
                <w:sz w:val="18"/>
                <w:szCs w:val="18"/>
              </w:rPr>
              <w:t>Реконструкция ПС 110 кВ с монтажом устройств защиты от дуговых замыканий</w:t>
            </w:r>
          </w:p>
        </w:tc>
        <w:tc>
          <w:tcPr>
            <w:tcW w:w="992" w:type="dxa"/>
            <w:tcBorders>
              <w:top w:val="nil"/>
              <w:left w:val="nil"/>
              <w:bottom w:val="single" w:sz="4" w:space="0" w:color="auto"/>
              <w:right w:val="single" w:sz="4" w:space="0" w:color="auto"/>
            </w:tcBorders>
            <w:shd w:val="clear" w:color="auto" w:fill="auto"/>
            <w:vAlign w:val="center"/>
          </w:tcPr>
          <w:p w14:paraId="3CE7A4C5"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2,59</w:t>
            </w:r>
          </w:p>
        </w:tc>
        <w:tc>
          <w:tcPr>
            <w:tcW w:w="851" w:type="dxa"/>
            <w:tcBorders>
              <w:top w:val="nil"/>
              <w:left w:val="nil"/>
              <w:bottom w:val="single" w:sz="4" w:space="0" w:color="auto"/>
              <w:right w:val="single" w:sz="4" w:space="0" w:color="auto"/>
            </w:tcBorders>
            <w:shd w:val="clear" w:color="auto" w:fill="auto"/>
            <w:vAlign w:val="center"/>
          </w:tcPr>
          <w:p w14:paraId="1DA8EA0B"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2,11</w:t>
            </w:r>
          </w:p>
        </w:tc>
        <w:tc>
          <w:tcPr>
            <w:tcW w:w="850" w:type="dxa"/>
            <w:tcBorders>
              <w:top w:val="nil"/>
              <w:left w:val="nil"/>
              <w:bottom w:val="single" w:sz="4" w:space="0" w:color="auto"/>
              <w:right w:val="single" w:sz="4" w:space="0" w:color="auto"/>
            </w:tcBorders>
            <w:shd w:val="clear" w:color="auto" w:fill="auto"/>
            <w:vAlign w:val="center"/>
          </w:tcPr>
          <w:p w14:paraId="74275E9E"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-0,48</w:t>
            </w:r>
          </w:p>
        </w:tc>
        <w:tc>
          <w:tcPr>
            <w:tcW w:w="712" w:type="dxa"/>
            <w:tcBorders>
              <w:top w:val="nil"/>
              <w:left w:val="nil"/>
              <w:bottom w:val="single" w:sz="4" w:space="0" w:color="auto"/>
              <w:right w:val="single" w:sz="4" w:space="0" w:color="auto"/>
            </w:tcBorders>
            <w:shd w:val="clear" w:color="auto" w:fill="auto"/>
            <w:vAlign w:val="center"/>
          </w:tcPr>
          <w:p w14:paraId="2565BD33"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-18,40</w:t>
            </w:r>
          </w:p>
        </w:tc>
      </w:tr>
      <w:tr w:rsidR="00E22B2F" w:rsidRPr="00B71A76" w14:paraId="26493A19" w14:textId="77777777" w:rsidTr="00FE2A92">
        <w:trPr>
          <w:cantSplit/>
          <w:trHeight w:val="20"/>
          <w:jc w:val="center"/>
        </w:trPr>
        <w:tc>
          <w:tcPr>
            <w:tcW w:w="431" w:type="dxa"/>
            <w:tcBorders>
              <w:top w:val="nil"/>
              <w:left w:val="single" w:sz="4" w:space="0" w:color="auto"/>
              <w:bottom w:val="single" w:sz="4" w:space="0" w:color="auto"/>
              <w:right w:val="single" w:sz="4" w:space="0" w:color="auto"/>
            </w:tcBorders>
            <w:vAlign w:val="center"/>
          </w:tcPr>
          <w:p w14:paraId="75A8B57A" w14:textId="77777777" w:rsidR="00E22B2F" w:rsidRPr="00B71A76" w:rsidRDefault="00E22B2F" w:rsidP="00FE2A92">
            <w:pPr>
              <w:jc w:val="center"/>
              <w:rPr>
                <w:rFonts w:ascii="Myriad Pro" w:hAnsi="Myriad Pro"/>
                <w:color w:val="000000"/>
                <w:sz w:val="18"/>
                <w:szCs w:val="18"/>
              </w:rPr>
            </w:pPr>
            <w:r w:rsidRPr="00B71A76">
              <w:rPr>
                <w:rFonts w:ascii="Myriad Pro" w:hAnsi="Myriad Pro"/>
                <w:color w:val="000000"/>
                <w:sz w:val="18"/>
                <w:szCs w:val="18"/>
              </w:rPr>
              <w:lastRenderedPageBreak/>
              <w:t>33</w:t>
            </w:r>
          </w:p>
        </w:tc>
        <w:tc>
          <w:tcPr>
            <w:tcW w:w="5528" w:type="dxa"/>
            <w:tcBorders>
              <w:top w:val="nil"/>
              <w:left w:val="single" w:sz="4" w:space="0" w:color="auto"/>
              <w:bottom w:val="single" w:sz="4" w:space="0" w:color="auto"/>
              <w:right w:val="single" w:sz="4" w:space="0" w:color="auto"/>
            </w:tcBorders>
            <w:shd w:val="clear" w:color="auto" w:fill="auto"/>
            <w:vAlign w:val="center"/>
          </w:tcPr>
          <w:p w14:paraId="644700FB" w14:textId="77777777" w:rsidR="00E22B2F" w:rsidRPr="00B71A76" w:rsidRDefault="00E22B2F" w:rsidP="00FE2A92">
            <w:pPr>
              <w:rPr>
                <w:rFonts w:ascii="Myriad Pro" w:hAnsi="Myriad Pro"/>
                <w:sz w:val="18"/>
                <w:szCs w:val="18"/>
              </w:rPr>
            </w:pPr>
            <w:r w:rsidRPr="00184F76">
              <w:rPr>
                <w:rFonts w:ascii="Myriad Pro" w:hAnsi="Myriad Pro"/>
                <w:sz w:val="18"/>
                <w:szCs w:val="18"/>
              </w:rPr>
              <w:t>ИА МРСК Покупка комплекта каналообразующего оборудования для расширения магистральных каналов и организации канала связи до резервного ЦОД</w:t>
            </w:r>
          </w:p>
        </w:tc>
        <w:tc>
          <w:tcPr>
            <w:tcW w:w="992" w:type="dxa"/>
            <w:tcBorders>
              <w:top w:val="nil"/>
              <w:left w:val="nil"/>
              <w:bottom w:val="single" w:sz="4" w:space="0" w:color="auto"/>
              <w:right w:val="single" w:sz="4" w:space="0" w:color="auto"/>
            </w:tcBorders>
            <w:shd w:val="clear" w:color="auto" w:fill="auto"/>
            <w:vAlign w:val="center"/>
          </w:tcPr>
          <w:p w14:paraId="12FD7A2C"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5,36</w:t>
            </w:r>
          </w:p>
        </w:tc>
        <w:tc>
          <w:tcPr>
            <w:tcW w:w="851" w:type="dxa"/>
            <w:tcBorders>
              <w:top w:val="nil"/>
              <w:left w:val="nil"/>
              <w:bottom w:val="single" w:sz="4" w:space="0" w:color="auto"/>
              <w:right w:val="single" w:sz="4" w:space="0" w:color="auto"/>
            </w:tcBorders>
            <w:shd w:val="clear" w:color="auto" w:fill="auto"/>
            <w:vAlign w:val="center"/>
          </w:tcPr>
          <w:p w14:paraId="2144AD6C"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0,00</w:t>
            </w:r>
          </w:p>
        </w:tc>
        <w:tc>
          <w:tcPr>
            <w:tcW w:w="850" w:type="dxa"/>
            <w:tcBorders>
              <w:top w:val="nil"/>
              <w:left w:val="nil"/>
              <w:bottom w:val="single" w:sz="4" w:space="0" w:color="auto"/>
              <w:right w:val="single" w:sz="4" w:space="0" w:color="auto"/>
            </w:tcBorders>
            <w:shd w:val="clear" w:color="auto" w:fill="auto"/>
            <w:vAlign w:val="center"/>
          </w:tcPr>
          <w:p w14:paraId="62BDCDFE"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-5,36</w:t>
            </w:r>
          </w:p>
        </w:tc>
        <w:tc>
          <w:tcPr>
            <w:tcW w:w="712" w:type="dxa"/>
            <w:tcBorders>
              <w:top w:val="nil"/>
              <w:left w:val="nil"/>
              <w:bottom w:val="single" w:sz="4" w:space="0" w:color="auto"/>
              <w:right w:val="single" w:sz="4" w:space="0" w:color="auto"/>
            </w:tcBorders>
            <w:shd w:val="clear" w:color="auto" w:fill="auto"/>
            <w:vAlign w:val="center"/>
          </w:tcPr>
          <w:p w14:paraId="2694673C"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-100,00</w:t>
            </w:r>
          </w:p>
        </w:tc>
      </w:tr>
      <w:tr w:rsidR="00E22B2F" w:rsidRPr="00B71A76" w14:paraId="1907F08C" w14:textId="77777777" w:rsidTr="00FE2A92">
        <w:trPr>
          <w:cantSplit/>
          <w:trHeight w:val="20"/>
          <w:jc w:val="center"/>
        </w:trPr>
        <w:tc>
          <w:tcPr>
            <w:tcW w:w="431" w:type="dxa"/>
            <w:tcBorders>
              <w:top w:val="nil"/>
              <w:left w:val="single" w:sz="4" w:space="0" w:color="auto"/>
              <w:bottom w:val="single" w:sz="4" w:space="0" w:color="auto"/>
              <w:right w:val="single" w:sz="4" w:space="0" w:color="auto"/>
            </w:tcBorders>
            <w:vAlign w:val="center"/>
          </w:tcPr>
          <w:p w14:paraId="624687A1" w14:textId="77777777" w:rsidR="00E22B2F" w:rsidRPr="00B71A76" w:rsidRDefault="00E22B2F" w:rsidP="00FE2A92">
            <w:pPr>
              <w:jc w:val="center"/>
              <w:rPr>
                <w:rFonts w:ascii="Myriad Pro" w:hAnsi="Myriad Pro"/>
                <w:color w:val="000000"/>
                <w:sz w:val="18"/>
                <w:szCs w:val="18"/>
              </w:rPr>
            </w:pPr>
            <w:r w:rsidRPr="00B71A76">
              <w:rPr>
                <w:rFonts w:ascii="Myriad Pro" w:hAnsi="Myriad Pro"/>
                <w:color w:val="000000"/>
                <w:sz w:val="18"/>
                <w:szCs w:val="18"/>
              </w:rPr>
              <w:t>34</w:t>
            </w:r>
          </w:p>
        </w:tc>
        <w:tc>
          <w:tcPr>
            <w:tcW w:w="5528" w:type="dxa"/>
            <w:tcBorders>
              <w:top w:val="nil"/>
              <w:left w:val="single" w:sz="4" w:space="0" w:color="auto"/>
              <w:bottom w:val="single" w:sz="4" w:space="0" w:color="auto"/>
              <w:right w:val="single" w:sz="4" w:space="0" w:color="auto"/>
            </w:tcBorders>
            <w:shd w:val="clear" w:color="auto" w:fill="auto"/>
            <w:vAlign w:val="center"/>
          </w:tcPr>
          <w:p w14:paraId="46CE0E52" w14:textId="77777777" w:rsidR="00E22B2F" w:rsidRPr="00B71A76" w:rsidRDefault="00E22B2F" w:rsidP="00FE2A92">
            <w:pPr>
              <w:rPr>
                <w:rFonts w:ascii="Myriad Pro" w:hAnsi="Myriad Pro"/>
                <w:sz w:val="18"/>
                <w:szCs w:val="18"/>
              </w:rPr>
            </w:pPr>
            <w:r w:rsidRPr="00184F76">
              <w:rPr>
                <w:rFonts w:ascii="Myriad Pro" w:hAnsi="Myriad Pro"/>
                <w:sz w:val="18"/>
                <w:szCs w:val="18"/>
              </w:rPr>
              <w:t>Реконструкция ПС 110/6 кВ Молодежная с заменой ОД-КЗ 110 кВ на ЭВ-110 кВ, установкой шкафа оперативного тока и реконструкцией устройств РЗА</w:t>
            </w:r>
          </w:p>
        </w:tc>
        <w:tc>
          <w:tcPr>
            <w:tcW w:w="992" w:type="dxa"/>
            <w:tcBorders>
              <w:top w:val="nil"/>
              <w:left w:val="nil"/>
              <w:bottom w:val="single" w:sz="4" w:space="0" w:color="auto"/>
              <w:right w:val="single" w:sz="4" w:space="0" w:color="auto"/>
            </w:tcBorders>
            <w:shd w:val="clear" w:color="auto" w:fill="auto"/>
            <w:vAlign w:val="center"/>
          </w:tcPr>
          <w:p w14:paraId="6A0829AB"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19,16</w:t>
            </w:r>
          </w:p>
        </w:tc>
        <w:tc>
          <w:tcPr>
            <w:tcW w:w="851" w:type="dxa"/>
            <w:tcBorders>
              <w:top w:val="nil"/>
              <w:left w:val="nil"/>
              <w:bottom w:val="single" w:sz="4" w:space="0" w:color="auto"/>
              <w:right w:val="single" w:sz="4" w:space="0" w:color="auto"/>
            </w:tcBorders>
            <w:shd w:val="clear" w:color="auto" w:fill="auto"/>
            <w:vAlign w:val="center"/>
          </w:tcPr>
          <w:p w14:paraId="563362B5"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14,90</w:t>
            </w:r>
          </w:p>
        </w:tc>
        <w:tc>
          <w:tcPr>
            <w:tcW w:w="850" w:type="dxa"/>
            <w:tcBorders>
              <w:top w:val="nil"/>
              <w:left w:val="nil"/>
              <w:bottom w:val="single" w:sz="4" w:space="0" w:color="auto"/>
              <w:right w:val="single" w:sz="4" w:space="0" w:color="auto"/>
            </w:tcBorders>
            <w:shd w:val="clear" w:color="auto" w:fill="auto"/>
            <w:vAlign w:val="center"/>
          </w:tcPr>
          <w:p w14:paraId="0C5E8E94"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-4,26</w:t>
            </w:r>
          </w:p>
        </w:tc>
        <w:tc>
          <w:tcPr>
            <w:tcW w:w="712" w:type="dxa"/>
            <w:tcBorders>
              <w:top w:val="nil"/>
              <w:left w:val="nil"/>
              <w:bottom w:val="single" w:sz="4" w:space="0" w:color="auto"/>
              <w:right w:val="single" w:sz="4" w:space="0" w:color="auto"/>
            </w:tcBorders>
            <w:shd w:val="clear" w:color="auto" w:fill="auto"/>
            <w:vAlign w:val="center"/>
          </w:tcPr>
          <w:p w14:paraId="2290688F"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-22,22</w:t>
            </w:r>
          </w:p>
        </w:tc>
      </w:tr>
      <w:tr w:rsidR="00E22B2F" w:rsidRPr="00B71A76" w14:paraId="5EF0220A" w14:textId="77777777" w:rsidTr="00FE2A92">
        <w:trPr>
          <w:cantSplit/>
          <w:trHeight w:val="20"/>
          <w:jc w:val="center"/>
        </w:trPr>
        <w:tc>
          <w:tcPr>
            <w:tcW w:w="431" w:type="dxa"/>
            <w:tcBorders>
              <w:top w:val="nil"/>
              <w:left w:val="single" w:sz="4" w:space="0" w:color="auto"/>
              <w:bottom w:val="single" w:sz="4" w:space="0" w:color="auto"/>
              <w:right w:val="single" w:sz="4" w:space="0" w:color="auto"/>
            </w:tcBorders>
            <w:vAlign w:val="center"/>
          </w:tcPr>
          <w:p w14:paraId="60A3DFFB" w14:textId="77777777" w:rsidR="00E22B2F" w:rsidRPr="00B71A76" w:rsidRDefault="00E22B2F" w:rsidP="00FE2A92">
            <w:pPr>
              <w:jc w:val="center"/>
              <w:rPr>
                <w:rFonts w:ascii="Myriad Pro" w:hAnsi="Myriad Pro"/>
                <w:color w:val="000000"/>
                <w:sz w:val="18"/>
                <w:szCs w:val="18"/>
              </w:rPr>
            </w:pPr>
            <w:r w:rsidRPr="00B71A76">
              <w:rPr>
                <w:rFonts w:ascii="Myriad Pro" w:hAnsi="Myriad Pro"/>
                <w:color w:val="000000"/>
                <w:sz w:val="18"/>
                <w:szCs w:val="18"/>
              </w:rPr>
              <w:t>35</w:t>
            </w:r>
          </w:p>
        </w:tc>
        <w:tc>
          <w:tcPr>
            <w:tcW w:w="5528" w:type="dxa"/>
            <w:tcBorders>
              <w:top w:val="nil"/>
              <w:left w:val="single" w:sz="4" w:space="0" w:color="auto"/>
              <w:bottom w:val="single" w:sz="4" w:space="0" w:color="auto"/>
              <w:right w:val="single" w:sz="4" w:space="0" w:color="auto"/>
            </w:tcBorders>
            <w:shd w:val="clear" w:color="auto" w:fill="auto"/>
            <w:vAlign w:val="center"/>
          </w:tcPr>
          <w:p w14:paraId="09D49813" w14:textId="77777777" w:rsidR="00E22B2F" w:rsidRPr="00B71A76" w:rsidRDefault="00E22B2F" w:rsidP="00FE2A92">
            <w:pPr>
              <w:rPr>
                <w:rFonts w:ascii="Myriad Pro" w:hAnsi="Myriad Pro"/>
                <w:sz w:val="18"/>
                <w:szCs w:val="18"/>
              </w:rPr>
            </w:pPr>
            <w:r w:rsidRPr="00184F76">
              <w:rPr>
                <w:rFonts w:ascii="Myriad Pro" w:hAnsi="Myriad Pro"/>
                <w:sz w:val="18"/>
                <w:szCs w:val="18"/>
              </w:rPr>
              <w:t>Строительство ПС 35/10 кВ "Дачная" (разукрупнение фидера Угдан в целях повышения качества электроснабжения потребителей)</w:t>
            </w:r>
          </w:p>
        </w:tc>
        <w:tc>
          <w:tcPr>
            <w:tcW w:w="992" w:type="dxa"/>
            <w:tcBorders>
              <w:top w:val="nil"/>
              <w:left w:val="nil"/>
              <w:bottom w:val="single" w:sz="4" w:space="0" w:color="auto"/>
              <w:right w:val="single" w:sz="4" w:space="0" w:color="auto"/>
            </w:tcBorders>
            <w:shd w:val="clear" w:color="auto" w:fill="auto"/>
            <w:vAlign w:val="center"/>
          </w:tcPr>
          <w:p w14:paraId="3BDAB5FE"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6,96</w:t>
            </w:r>
          </w:p>
        </w:tc>
        <w:tc>
          <w:tcPr>
            <w:tcW w:w="851" w:type="dxa"/>
            <w:tcBorders>
              <w:top w:val="nil"/>
              <w:left w:val="nil"/>
              <w:bottom w:val="single" w:sz="4" w:space="0" w:color="auto"/>
              <w:right w:val="single" w:sz="4" w:space="0" w:color="auto"/>
            </w:tcBorders>
            <w:shd w:val="clear" w:color="auto" w:fill="auto"/>
            <w:vAlign w:val="center"/>
          </w:tcPr>
          <w:p w14:paraId="5084A7BD"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6,24</w:t>
            </w:r>
          </w:p>
        </w:tc>
        <w:tc>
          <w:tcPr>
            <w:tcW w:w="850" w:type="dxa"/>
            <w:tcBorders>
              <w:top w:val="nil"/>
              <w:left w:val="nil"/>
              <w:bottom w:val="single" w:sz="4" w:space="0" w:color="auto"/>
              <w:right w:val="single" w:sz="4" w:space="0" w:color="auto"/>
            </w:tcBorders>
            <w:shd w:val="clear" w:color="auto" w:fill="auto"/>
            <w:vAlign w:val="center"/>
          </w:tcPr>
          <w:p w14:paraId="0C23EF08"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-0,72</w:t>
            </w:r>
          </w:p>
        </w:tc>
        <w:tc>
          <w:tcPr>
            <w:tcW w:w="712" w:type="dxa"/>
            <w:tcBorders>
              <w:top w:val="nil"/>
              <w:left w:val="nil"/>
              <w:bottom w:val="single" w:sz="4" w:space="0" w:color="auto"/>
              <w:right w:val="single" w:sz="4" w:space="0" w:color="auto"/>
            </w:tcBorders>
            <w:shd w:val="clear" w:color="auto" w:fill="auto"/>
            <w:vAlign w:val="center"/>
          </w:tcPr>
          <w:p w14:paraId="5995B290"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-10,34</w:t>
            </w:r>
          </w:p>
        </w:tc>
      </w:tr>
      <w:tr w:rsidR="00E22B2F" w:rsidRPr="00B71A76" w14:paraId="41AB5B74" w14:textId="77777777" w:rsidTr="00FE2A92">
        <w:trPr>
          <w:cantSplit/>
          <w:trHeight w:val="20"/>
          <w:jc w:val="center"/>
        </w:trPr>
        <w:tc>
          <w:tcPr>
            <w:tcW w:w="431" w:type="dxa"/>
            <w:tcBorders>
              <w:top w:val="nil"/>
              <w:left w:val="single" w:sz="4" w:space="0" w:color="auto"/>
              <w:bottom w:val="single" w:sz="4" w:space="0" w:color="auto"/>
              <w:right w:val="single" w:sz="4" w:space="0" w:color="auto"/>
            </w:tcBorders>
            <w:vAlign w:val="center"/>
          </w:tcPr>
          <w:p w14:paraId="3D56D0C5" w14:textId="77777777" w:rsidR="00E22B2F" w:rsidRPr="00B71A76" w:rsidRDefault="00E22B2F" w:rsidP="00FE2A92">
            <w:pPr>
              <w:jc w:val="center"/>
              <w:rPr>
                <w:rFonts w:ascii="Myriad Pro" w:hAnsi="Myriad Pro"/>
                <w:color w:val="000000"/>
                <w:sz w:val="18"/>
                <w:szCs w:val="18"/>
              </w:rPr>
            </w:pPr>
            <w:r w:rsidRPr="00B71A76">
              <w:rPr>
                <w:rFonts w:ascii="Myriad Pro" w:hAnsi="Myriad Pro"/>
                <w:color w:val="000000"/>
                <w:sz w:val="18"/>
                <w:szCs w:val="18"/>
              </w:rPr>
              <w:t>36</w:t>
            </w:r>
          </w:p>
        </w:tc>
        <w:tc>
          <w:tcPr>
            <w:tcW w:w="5528" w:type="dxa"/>
            <w:tcBorders>
              <w:top w:val="nil"/>
              <w:left w:val="single" w:sz="4" w:space="0" w:color="auto"/>
              <w:bottom w:val="single" w:sz="4" w:space="0" w:color="auto"/>
              <w:right w:val="single" w:sz="4" w:space="0" w:color="auto"/>
            </w:tcBorders>
            <w:shd w:val="clear" w:color="auto" w:fill="auto"/>
            <w:vAlign w:val="center"/>
          </w:tcPr>
          <w:p w14:paraId="4693E810" w14:textId="77777777" w:rsidR="00E22B2F" w:rsidRPr="00B71A76" w:rsidRDefault="00E22B2F" w:rsidP="00FE2A92">
            <w:pPr>
              <w:rPr>
                <w:rFonts w:ascii="Myriad Pro" w:hAnsi="Myriad Pro"/>
                <w:sz w:val="18"/>
                <w:szCs w:val="18"/>
              </w:rPr>
            </w:pPr>
            <w:r w:rsidRPr="00184F76">
              <w:rPr>
                <w:rFonts w:ascii="Myriad Pro" w:hAnsi="Myriad Pro"/>
                <w:sz w:val="18"/>
                <w:szCs w:val="18"/>
              </w:rPr>
              <w:t>Строительство КЛ-0,4  кВ в г. Чита</w:t>
            </w:r>
          </w:p>
        </w:tc>
        <w:tc>
          <w:tcPr>
            <w:tcW w:w="992" w:type="dxa"/>
            <w:tcBorders>
              <w:top w:val="nil"/>
              <w:left w:val="nil"/>
              <w:bottom w:val="single" w:sz="4" w:space="0" w:color="auto"/>
              <w:right w:val="single" w:sz="4" w:space="0" w:color="auto"/>
            </w:tcBorders>
            <w:shd w:val="clear" w:color="auto" w:fill="auto"/>
            <w:vAlign w:val="center"/>
          </w:tcPr>
          <w:p w14:paraId="333A8721"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0,60</w:t>
            </w:r>
          </w:p>
        </w:tc>
        <w:tc>
          <w:tcPr>
            <w:tcW w:w="851" w:type="dxa"/>
            <w:tcBorders>
              <w:top w:val="nil"/>
              <w:left w:val="nil"/>
              <w:bottom w:val="single" w:sz="4" w:space="0" w:color="auto"/>
              <w:right w:val="single" w:sz="4" w:space="0" w:color="auto"/>
            </w:tcBorders>
            <w:shd w:val="clear" w:color="auto" w:fill="auto"/>
            <w:vAlign w:val="center"/>
          </w:tcPr>
          <w:p w14:paraId="675EC43E"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0,00</w:t>
            </w:r>
          </w:p>
        </w:tc>
        <w:tc>
          <w:tcPr>
            <w:tcW w:w="850" w:type="dxa"/>
            <w:tcBorders>
              <w:top w:val="nil"/>
              <w:left w:val="nil"/>
              <w:bottom w:val="single" w:sz="4" w:space="0" w:color="auto"/>
              <w:right w:val="single" w:sz="4" w:space="0" w:color="auto"/>
            </w:tcBorders>
            <w:shd w:val="clear" w:color="auto" w:fill="auto"/>
            <w:vAlign w:val="center"/>
          </w:tcPr>
          <w:p w14:paraId="399B74C3"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-0,60</w:t>
            </w:r>
          </w:p>
        </w:tc>
        <w:tc>
          <w:tcPr>
            <w:tcW w:w="712" w:type="dxa"/>
            <w:tcBorders>
              <w:top w:val="nil"/>
              <w:left w:val="nil"/>
              <w:bottom w:val="single" w:sz="4" w:space="0" w:color="auto"/>
              <w:right w:val="single" w:sz="4" w:space="0" w:color="auto"/>
            </w:tcBorders>
            <w:shd w:val="clear" w:color="auto" w:fill="auto"/>
            <w:vAlign w:val="center"/>
          </w:tcPr>
          <w:p w14:paraId="1BDB2872"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-100,00</w:t>
            </w:r>
          </w:p>
        </w:tc>
      </w:tr>
      <w:tr w:rsidR="00E22B2F" w:rsidRPr="00B71A76" w14:paraId="6BE2BA78" w14:textId="77777777" w:rsidTr="00FE2A92">
        <w:trPr>
          <w:cantSplit/>
          <w:trHeight w:val="20"/>
          <w:jc w:val="center"/>
        </w:trPr>
        <w:tc>
          <w:tcPr>
            <w:tcW w:w="431" w:type="dxa"/>
            <w:tcBorders>
              <w:top w:val="nil"/>
              <w:left w:val="single" w:sz="4" w:space="0" w:color="auto"/>
              <w:bottom w:val="single" w:sz="4" w:space="0" w:color="auto"/>
              <w:right w:val="single" w:sz="4" w:space="0" w:color="auto"/>
            </w:tcBorders>
            <w:vAlign w:val="center"/>
          </w:tcPr>
          <w:p w14:paraId="65E05A43" w14:textId="77777777" w:rsidR="00E22B2F" w:rsidRPr="00B71A76" w:rsidRDefault="00E22B2F" w:rsidP="00FE2A92">
            <w:pPr>
              <w:jc w:val="center"/>
              <w:rPr>
                <w:rFonts w:ascii="Myriad Pro" w:hAnsi="Myriad Pro"/>
                <w:color w:val="000000"/>
                <w:sz w:val="18"/>
                <w:szCs w:val="18"/>
              </w:rPr>
            </w:pPr>
            <w:r w:rsidRPr="00B71A76">
              <w:rPr>
                <w:rFonts w:ascii="Myriad Pro" w:hAnsi="Myriad Pro"/>
                <w:color w:val="000000"/>
                <w:sz w:val="18"/>
                <w:szCs w:val="18"/>
              </w:rPr>
              <w:t>37</w:t>
            </w:r>
          </w:p>
        </w:tc>
        <w:tc>
          <w:tcPr>
            <w:tcW w:w="5528" w:type="dxa"/>
            <w:tcBorders>
              <w:top w:val="nil"/>
              <w:left w:val="single" w:sz="4" w:space="0" w:color="auto"/>
              <w:bottom w:val="single" w:sz="4" w:space="0" w:color="auto"/>
              <w:right w:val="single" w:sz="4" w:space="0" w:color="auto"/>
            </w:tcBorders>
            <w:shd w:val="clear" w:color="auto" w:fill="auto"/>
            <w:vAlign w:val="center"/>
          </w:tcPr>
          <w:p w14:paraId="6AF3B678" w14:textId="77777777" w:rsidR="00E22B2F" w:rsidRPr="00B71A76" w:rsidRDefault="00E22B2F" w:rsidP="00FE2A92">
            <w:pPr>
              <w:rPr>
                <w:rFonts w:ascii="Myriad Pro" w:hAnsi="Myriad Pro"/>
                <w:sz w:val="18"/>
                <w:szCs w:val="18"/>
              </w:rPr>
            </w:pPr>
            <w:r w:rsidRPr="00184F76">
              <w:rPr>
                <w:rFonts w:ascii="Myriad Pro" w:hAnsi="Myriad Pro"/>
                <w:sz w:val="18"/>
                <w:szCs w:val="18"/>
              </w:rPr>
              <w:t xml:space="preserve">Строительство РП в г. Чита (Ингодинский район ГО.г. Чита, РП №35) </w:t>
            </w:r>
          </w:p>
        </w:tc>
        <w:tc>
          <w:tcPr>
            <w:tcW w:w="992" w:type="dxa"/>
            <w:tcBorders>
              <w:top w:val="nil"/>
              <w:left w:val="nil"/>
              <w:bottom w:val="single" w:sz="4" w:space="0" w:color="auto"/>
              <w:right w:val="single" w:sz="4" w:space="0" w:color="auto"/>
            </w:tcBorders>
            <w:shd w:val="clear" w:color="auto" w:fill="auto"/>
            <w:vAlign w:val="center"/>
          </w:tcPr>
          <w:p w14:paraId="22AC1CA5"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21,71</w:t>
            </w:r>
          </w:p>
        </w:tc>
        <w:tc>
          <w:tcPr>
            <w:tcW w:w="851" w:type="dxa"/>
            <w:tcBorders>
              <w:top w:val="nil"/>
              <w:left w:val="nil"/>
              <w:bottom w:val="single" w:sz="4" w:space="0" w:color="auto"/>
              <w:right w:val="single" w:sz="4" w:space="0" w:color="auto"/>
            </w:tcBorders>
            <w:shd w:val="clear" w:color="auto" w:fill="auto"/>
            <w:vAlign w:val="center"/>
          </w:tcPr>
          <w:p w14:paraId="3FD3B3F1"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18,66</w:t>
            </w:r>
          </w:p>
        </w:tc>
        <w:tc>
          <w:tcPr>
            <w:tcW w:w="850" w:type="dxa"/>
            <w:tcBorders>
              <w:top w:val="nil"/>
              <w:left w:val="nil"/>
              <w:bottom w:val="single" w:sz="4" w:space="0" w:color="auto"/>
              <w:right w:val="single" w:sz="4" w:space="0" w:color="auto"/>
            </w:tcBorders>
            <w:shd w:val="clear" w:color="auto" w:fill="auto"/>
            <w:vAlign w:val="center"/>
          </w:tcPr>
          <w:p w14:paraId="37AB01C3"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-3,06</w:t>
            </w:r>
          </w:p>
        </w:tc>
        <w:tc>
          <w:tcPr>
            <w:tcW w:w="712" w:type="dxa"/>
            <w:tcBorders>
              <w:top w:val="nil"/>
              <w:left w:val="nil"/>
              <w:bottom w:val="single" w:sz="4" w:space="0" w:color="auto"/>
              <w:right w:val="single" w:sz="4" w:space="0" w:color="auto"/>
            </w:tcBorders>
            <w:shd w:val="clear" w:color="auto" w:fill="auto"/>
            <w:vAlign w:val="center"/>
          </w:tcPr>
          <w:p w14:paraId="366F6E2E"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-14,08</w:t>
            </w:r>
          </w:p>
        </w:tc>
      </w:tr>
      <w:tr w:rsidR="00E22B2F" w:rsidRPr="00B71A76" w14:paraId="7DA0D70A" w14:textId="77777777" w:rsidTr="00FE2A92">
        <w:trPr>
          <w:cantSplit/>
          <w:trHeight w:val="20"/>
          <w:jc w:val="center"/>
        </w:trPr>
        <w:tc>
          <w:tcPr>
            <w:tcW w:w="431" w:type="dxa"/>
            <w:tcBorders>
              <w:top w:val="nil"/>
              <w:left w:val="single" w:sz="4" w:space="0" w:color="auto"/>
              <w:bottom w:val="single" w:sz="4" w:space="0" w:color="auto"/>
              <w:right w:val="single" w:sz="4" w:space="0" w:color="auto"/>
            </w:tcBorders>
            <w:vAlign w:val="center"/>
          </w:tcPr>
          <w:p w14:paraId="74186CAD" w14:textId="77777777" w:rsidR="00E22B2F" w:rsidRPr="00B71A76" w:rsidRDefault="00E22B2F" w:rsidP="00FE2A92">
            <w:pPr>
              <w:jc w:val="center"/>
              <w:rPr>
                <w:rFonts w:ascii="Myriad Pro" w:hAnsi="Myriad Pro"/>
                <w:color w:val="000000"/>
                <w:sz w:val="18"/>
                <w:szCs w:val="18"/>
              </w:rPr>
            </w:pPr>
            <w:r w:rsidRPr="00B71A76">
              <w:rPr>
                <w:rFonts w:ascii="Myriad Pro" w:hAnsi="Myriad Pro"/>
                <w:color w:val="000000"/>
                <w:sz w:val="18"/>
                <w:szCs w:val="18"/>
              </w:rPr>
              <w:t>38</w:t>
            </w:r>
          </w:p>
        </w:tc>
        <w:tc>
          <w:tcPr>
            <w:tcW w:w="5528" w:type="dxa"/>
            <w:tcBorders>
              <w:top w:val="nil"/>
              <w:left w:val="single" w:sz="4" w:space="0" w:color="auto"/>
              <w:bottom w:val="single" w:sz="4" w:space="0" w:color="auto"/>
              <w:right w:val="single" w:sz="4" w:space="0" w:color="auto"/>
            </w:tcBorders>
            <w:shd w:val="clear" w:color="auto" w:fill="auto"/>
            <w:vAlign w:val="center"/>
          </w:tcPr>
          <w:p w14:paraId="680E1604" w14:textId="77777777" w:rsidR="00E22B2F" w:rsidRPr="00B71A76" w:rsidRDefault="00E22B2F" w:rsidP="00FE2A92">
            <w:pPr>
              <w:rPr>
                <w:rFonts w:ascii="Myriad Pro" w:hAnsi="Myriad Pro"/>
                <w:sz w:val="18"/>
                <w:szCs w:val="18"/>
              </w:rPr>
            </w:pPr>
            <w:r w:rsidRPr="00184F76">
              <w:rPr>
                <w:rFonts w:ascii="Myriad Pro" w:hAnsi="Myriad Pro"/>
                <w:sz w:val="18"/>
                <w:szCs w:val="18"/>
              </w:rPr>
              <w:t>Строительство здания Оловянинского РЭС</w:t>
            </w:r>
          </w:p>
        </w:tc>
        <w:tc>
          <w:tcPr>
            <w:tcW w:w="992" w:type="dxa"/>
            <w:tcBorders>
              <w:top w:val="nil"/>
              <w:left w:val="nil"/>
              <w:bottom w:val="single" w:sz="4" w:space="0" w:color="auto"/>
              <w:right w:val="single" w:sz="4" w:space="0" w:color="auto"/>
            </w:tcBorders>
            <w:shd w:val="clear" w:color="auto" w:fill="auto"/>
            <w:vAlign w:val="center"/>
          </w:tcPr>
          <w:p w14:paraId="7F6F8A51"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0,18</w:t>
            </w:r>
          </w:p>
        </w:tc>
        <w:tc>
          <w:tcPr>
            <w:tcW w:w="851" w:type="dxa"/>
            <w:tcBorders>
              <w:top w:val="nil"/>
              <w:left w:val="nil"/>
              <w:bottom w:val="single" w:sz="4" w:space="0" w:color="auto"/>
              <w:right w:val="single" w:sz="4" w:space="0" w:color="auto"/>
            </w:tcBorders>
            <w:shd w:val="clear" w:color="auto" w:fill="auto"/>
            <w:vAlign w:val="center"/>
          </w:tcPr>
          <w:p w14:paraId="751A30B8"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0,17</w:t>
            </w:r>
          </w:p>
        </w:tc>
        <w:tc>
          <w:tcPr>
            <w:tcW w:w="850" w:type="dxa"/>
            <w:tcBorders>
              <w:top w:val="nil"/>
              <w:left w:val="nil"/>
              <w:bottom w:val="single" w:sz="4" w:space="0" w:color="auto"/>
              <w:right w:val="single" w:sz="4" w:space="0" w:color="auto"/>
            </w:tcBorders>
            <w:shd w:val="clear" w:color="auto" w:fill="auto"/>
            <w:vAlign w:val="center"/>
          </w:tcPr>
          <w:p w14:paraId="08CC073F"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-0,01</w:t>
            </w:r>
          </w:p>
        </w:tc>
        <w:tc>
          <w:tcPr>
            <w:tcW w:w="712" w:type="dxa"/>
            <w:tcBorders>
              <w:top w:val="nil"/>
              <w:left w:val="nil"/>
              <w:bottom w:val="single" w:sz="4" w:space="0" w:color="auto"/>
              <w:right w:val="single" w:sz="4" w:space="0" w:color="auto"/>
            </w:tcBorders>
            <w:shd w:val="clear" w:color="auto" w:fill="auto"/>
            <w:vAlign w:val="center"/>
          </w:tcPr>
          <w:p w14:paraId="163EADDE"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-6,33</w:t>
            </w:r>
          </w:p>
        </w:tc>
      </w:tr>
      <w:tr w:rsidR="00E22B2F" w:rsidRPr="00B71A76" w14:paraId="6AE6D4DC" w14:textId="77777777" w:rsidTr="00FE2A92">
        <w:trPr>
          <w:cantSplit/>
          <w:trHeight w:val="20"/>
          <w:jc w:val="center"/>
        </w:trPr>
        <w:tc>
          <w:tcPr>
            <w:tcW w:w="431" w:type="dxa"/>
            <w:tcBorders>
              <w:top w:val="nil"/>
              <w:left w:val="single" w:sz="4" w:space="0" w:color="auto"/>
              <w:bottom w:val="single" w:sz="4" w:space="0" w:color="auto"/>
              <w:right w:val="single" w:sz="4" w:space="0" w:color="auto"/>
            </w:tcBorders>
            <w:vAlign w:val="center"/>
          </w:tcPr>
          <w:p w14:paraId="1E66A015" w14:textId="77777777" w:rsidR="00E22B2F" w:rsidRPr="00B71A76" w:rsidRDefault="00E22B2F" w:rsidP="00FE2A92">
            <w:pPr>
              <w:jc w:val="center"/>
              <w:rPr>
                <w:rFonts w:ascii="Myriad Pro" w:hAnsi="Myriad Pro"/>
                <w:color w:val="000000"/>
                <w:sz w:val="18"/>
                <w:szCs w:val="18"/>
              </w:rPr>
            </w:pPr>
            <w:r w:rsidRPr="00B71A76">
              <w:rPr>
                <w:rFonts w:ascii="Myriad Pro" w:hAnsi="Myriad Pro"/>
                <w:color w:val="000000"/>
                <w:sz w:val="18"/>
                <w:szCs w:val="18"/>
              </w:rPr>
              <w:t>39</w:t>
            </w:r>
          </w:p>
        </w:tc>
        <w:tc>
          <w:tcPr>
            <w:tcW w:w="5528" w:type="dxa"/>
            <w:tcBorders>
              <w:top w:val="nil"/>
              <w:left w:val="single" w:sz="4" w:space="0" w:color="auto"/>
              <w:bottom w:val="single" w:sz="4" w:space="0" w:color="auto"/>
              <w:right w:val="single" w:sz="4" w:space="0" w:color="auto"/>
            </w:tcBorders>
            <w:shd w:val="clear" w:color="auto" w:fill="auto"/>
            <w:vAlign w:val="center"/>
          </w:tcPr>
          <w:p w14:paraId="62180C6F" w14:textId="77777777" w:rsidR="00E22B2F" w:rsidRPr="00B71A76" w:rsidRDefault="00E22B2F" w:rsidP="00FE2A92">
            <w:pPr>
              <w:rPr>
                <w:rFonts w:ascii="Myriad Pro" w:hAnsi="Myriad Pro"/>
                <w:sz w:val="18"/>
                <w:szCs w:val="18"/>
              </w:rPr>
            </w:pPr>
            <w:r w:rsidRPr="00184F76">
              <w:rPr>
                <w:rFonts w:ascii="Myriad Pro" w:hAnsi="Myriad Pro"/>
                <w:sz w:val="18"/>
                <w:szCs w:val="18"/>
              </w:rPr>
              <w:t xml:space="preserve">Покупка передвижных дизельных электростанций (1*24 кВА, 1*40 кВА) для оснащения Могойтуйского РЭС, Могочинского РЭС источниками независимого электроснабжения </w:t>
            </w:r>
          </w:p>
        </w:tc>
        <w:tc>
          <w:tcPr>
            <w:tcW w:w="992" w:type="dxa"/>
            <w:tcBorders>
              <w:top w:val="nil"/>
              <w:left w:val="nil"/>
              <w:bottom w:val="single" w:sz="4" w:space="0" w:color="auto"/>
              <w:right w:val="single" w:sz="4" w:space="0" w:color="auto"/>
            </w:tcBorders>
            <w:shd w:val="clear" w:color="auto" w:fill="auto"/>
            <w:vAlign w:val="center"/>
          </w:tcPr>
          <w:p w14:paraId="4FA1F11D"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2,89</w:t>
            </w:r>
          </w:p>
        </w:tc>
        <w:tc>
          <w:tcPr>
            <w:tcW w:w="851" w:type="dxa"/>
            <w:tcBorders>
              <w:top w:val="nil"/>
              <w:left w:val="nil"/>
              <w:bottom w:val="single" w:sz="4" w:space="0" w:color="auto"/>
              <w:right w:val="single" w:sz="4" w:space="0" w:color="auto"/>
            </w:tcBorders>
            <w:shd w:val="clear" w:color="auto" w:fill="auto"/>
            <w:vAlign w:val="center"/>
          </w:tcPr>
          <w:p w14:paraId="12ABC9DE"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2,45</w:t>
            </w:r>
          </w:p>
        </w:tc>
        <w:tc>
          <w:tcPr>
            <w:tcW w:w="850" w:type="dxa"/>
            <w:tcBorders>
              <w:top w:val="nil"/>
              <w:left w:val="nil"/>
              <w:bottom w:val="single" w:sz="4" w:space="0" w:color="auto"/>
              <w:right w:val="single" w:sz="4" w:space="0" w:color="auto"/>
            </w:tcBorders>
            <w:shd w:val="clear" w:color="auto" w:fill="auto"/>
            <w:vAlign w:val="center"/>
          </w:tcPr>
          <w:p w14:paraId="636C0570"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-0,44</w:t>
            </w:r>
          </w:p>
        </w:tc>
        <w:tc>
          <w:tcPr>
            <w:tcW w:w="712" w:type="dxa"/>
            <w:tcBorders>
              <w:top w:val="nil"/>
              <w:left w:val="nil"/>
              <w:bottom w:val="single" w:sz="4" w:space="0" w:color="auto"/>
              <w:right w:val="single" w:sz="4" w:space="0" w:color="auto"/>
            </w:tcBorders>
            <w:shd w:val="clear" w:color="auto" w:fill="auto"/>
            <w:vAlign w:val="center"/>
          </w:tcPr>
          <w:p w14:paraId="421997F1"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-15,25</w:t>
            </w:r>
          </w:p>
        </w:tc>
      </w:tr>
      <w:tr w:rsidR="00E22B2F" w:rsidRPr="00B71A76" w14:paraId="0537D8FB" w14:textId="77777777" w:rsidTr="00FE2A92">
        <w:trPr>
          <w:cantSplit/>
          <w:trHeight w:val="20"/>
          <w:jc w:val="center"/>
        </w:trPr>
        <w:tc>
          <w:tcPr>
            <w:tcW w:w="431" w:type="dxa"/>
            <w:tcBorders>
              <w:top w:val="nil"/>
              <w:left w:val="single" w:sz="4" w:space="0" w:color="auto"/>
              <w:bottom w:val="single" w:sz="4" w:space="0" w:color="auto"/>
              <w:right w:val="single" w:sz="4" w:space="0" w:color="auto"/>
            </w:tcBorders>
            <w:vAlign w:val="center"/>
          </w:tcPr>
          <w:p w14:paraId="3480F3BC" w14:textId="77777777" w:rsidR="00E22B2F" w:rsidRPr="00B71A76" w:rsidRDefault="00E22B2F" w:rsidP="00FE2A92">
            <w:pPr>
              <w:jc w:val="center"/>
              <w:rPr>
                <w:rFonts w:ascii="Myriad Pro" w:hAnsi="Myriad Pro"/>
                <w:color w:val="000000"/>
                <w:sz w:val="18"/>
                <w:szCs w:val="18"/>
              </w:rPr>
            </w:pPr>
            <w:r w:rsidRPr="00B71A76">
              <w:rPr>
                <w:rFonts w:ascii="Myriad Pro" w:hAnsi="Myriad Pro"/>
                <w:color w:val="000000"/>
                <w:sz w:val="18"/>
                <w:szCs w:val="18"/>
              </w:rPr>
              <w:t>40</w:t>
            </w:r>
          </w:p>
        </w:tc>
        <w:tc>
          <w:tcPr>
            <w:tcW w:w="5528" w:type="dxa"/>
            <w:tcBorders>
              <w:top w:val="nil"/>
              <w:left w:val="single" w:sz="4" w:space="0" w:color="auto"/>
              <w:bottom w:val="single" w:sz="4" w:space="0" w:color="auto"/>
              <w:right w:val="single" w:sz="4" w:space="0" w:color="auto"/>
            </w:tcBorders>
            <w:shd w:val="clear" w:color="auto" w:fill="auto"/>
            <w:vAlign w:val="center"/>
          </w:tcPr>
          <w:p w14:paraId="521337DB" w14:textId="77777777" w:rsidR="00E22B2F" w:rsidRPr="00B71A76" w:rsidRDefault="00E22B2F" w:rsidP="00FE2A92">
            <w:pPr>
              <w:rPr>
                <w:rFonts w:ascii="Myriad Pro" w:hAnsi="Myriad Pro"/>
                <w:sz w:val="18"/>
                <w:szCs w:val="18"/>
              </w:rPr>
            </w:pPr>
            <w:r w:rsidRPr="00184F76">
              <w:rPr>
                <w:rFonts w:ascii="Myriad Pro" w:hAnsi="Myriad Pro"/>
                <w:sz w:val="18"/>
                <w:szCs w:val="18"/>
              </w:rPr>
              <w:t>Покупка грузовых автомобилей, 13 единиц техники</w:t>
            </w:r>
          </w:p>
        </w:tc>
        <w:tc>
          <w:tcPr>
            <w:tcW w:w="992" w:type="dxa"/>
            <w:tcBorders>
              <w:top w:val="nil"/>
              <w:left w:val="nil"/>
              <w:bottom w:val="single" w:sz="4" w:space="0" w:color="auto"/>
              <w:right w:val="single" w:sz="4" w:space="0" w:color="auto"/>
            </w:tcBorders>
            <w:shd w:val="clear" w:color="auto" w:fill="auto"/>
            <w:vAlign w:val="center"/>
          </w:tcPr>
          <w:p w14:paraId="4652AE1D"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1,48</w:t>
            </w:r>
          </w:p>
        </w:tc>
        <w:tc>
          <w:tcPr>
            <w:tcW w:w="851" w:type="dxa"/>
            <w:tcBorders>
              <w:top w:val="nil"/>
              <w:left w:val="nil"/>
              <w:bottom w:val="single" w:sz="4" w:space="0" w:color="auto"/>
              <w:right w:val="single" w:sz="4" w:space="0" w:color="auto"/>
            </w:tcBorders>
            <w:shd w:val="clear" w:color="auto" w:fill="auto"/>
            <w:vAlign w:val="center"/>
          </w:tcPr>
          <w:p w14:paraId="6CEE7B67"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0,00</w:t>
            </w:r>
          </w:p>
        </w:tc>
        <w:tc>
          <w:tcPr>
            <w:tcW w:w="850" w:type="dxa"/>
            <w:tcBorders>
              <w:top w:val="nil"/>
              <w:left w:val="nil"/>
              <w:bottom w:val="single" w:sz="4" w:space="0" w:color="auto"/>
              <w:right w:val="single" w:sz="4" w:space="0" w:color="auto"/>
            </w:tcBorders>
            <w:shd w:val="clear" w:color="auto" w:fill="auto"/>
            <w:vAlign w:val="center"/>
          </w:tcPr>
          <w:p w14:paraId="14011BB3"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-1,48</w:t>
            </w:r>
          </w:p>
        </w:tc>
        <w:tc>
          <w:tcPr>
            <w:tcW w:w="712" w:type="dxa"/>
            <w:tcBorders>
              <w:top w:val="nil"/>
              <w:left w:val="nil"/>
              <w:bottom w:val="single" w:sz="4" w:space="0" w:color="auto"/>
              <w:right w:val="single" w:sz="4" w:space="0" w:color="auto"/>
            </w:tcBorders>
            <w:shd w:val="clear" w:color="auto" w:fill="auto"/>
            <w:vAlign w:val="center"/>
          </w:tcPr>
          <w:p w14:paraId="0990707B"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-100,00</w:t>
            </w:r>
          </w:p>
        </w:tc>
      </w:tr>
      <w:tr w:rsidR="00E22B2F" w:rsidRPr="00B71A76" w14:paraId="58BDD9F9" w14:textId="77777777" w:rsidTr="00FE2A92">
        <w:trPr>
          <w:cantSplit/>
          <w:trHeight w:val="20"/>
          <w:jc w:val="center"/>
        </w:trPr>
        <w:tc>
          <w:tcPr>
            <w:tcW w:w="431" w:type="dxa"/>
            <w:tcBorders>
              <w:top w:val="nil"/>
              <w:left w:val="single" w:sz="4" w:space="0" w:color="auto"/>
              <w:bottom w:val="single" w:sz="4" w:space="0" w:color="auto"/>
              <w:right w:val="single" w:sz="4" w:space="0" w:color="auto"/>
            </w:tcBorders>
            <w:vAlign w:val="center"/>
          </w:tcPr>
          <w:p w14:paraId="4A8BD4CC" w14:textId="77777777" w:rsidR="00E22B2F" w:rsidRPr="00B71A76" w:rsidRDefault="00E22B2F" w:rsidP="00FE2A92">
            <w:pPr>
              <w:jc w:val="center"/>
              <w:rPr>
                <w:rFonts w:ascii="Myriad Pro" w:hAnsi="Myriad Pro"/>
                <w:color w:val="000000"/>
                <w:sz w:val="18"/>
                <w:szCs w:val="18"/>
              </w:rPr>
            </w:pPr>
            <w:r w:rsidRPr="00B71A76">
              <w:rPr>
                <w:rFonts w:ascii="Myriad Pro" w:hAnsi="Myriad Pro"/>
                <w:color w:val="000000"/>
                <w:sz w:val="18"/>
                <w:szCs w:val="18"/>
              </w:rPr>
              <w:t>41</w:t>
            </w:r>
          </w:p>
        </w:tc>
        <w:tc>
          <w:tcPr>
            <w:tcW w:w="5528" w:type="dxa"/>
            <w:tcBorders>
              <w:top w:val="nil"/>
              <w:left w:val="single" w:sz="4" w:space="0" w:color="auto"/>
              <w:bottom w:val="single" w:sz="4" w:space="0" w:color="auto"/>
              <w:right w:val="single" w:sz="4" w:space="0" w:color="auto"/>
            </w:tcBorders>
            <w:shd w:val="clear" w:color="auto" w:fill="auto"/>
            <w:vAlign w:val="center"/>
          </w:tcPr>
          <w:p w14:paraId="716F781D" w14:textId="77777777" w:rsidR="00E22B2F" w:rsidRPr="00B71A76" w:rsidRDefault="00E22B2F" w:rsidP="00FE2A92">
            <w:pPr>
              <w:rPr>
                <w:rFonts w:ascii="Myriad Pro" w:hAnsi="Myriad Pro"/>
                <w:sz w:val="18"/>
                <w:szCs w:val="18"/>
              </w:rPr>
            </w:pPr>
            <w:r w:rsidRPr="00184F76">
              <w:rPr>
                <w:rFonts w:ascii="Myriad Pro" w:hAnsi="Myriad Pro"/>
                <w:sz w:val="18"/>
                <w:szCs w:val="18"/>
              </w:rPr>
              <w:t>Покупка бригадных автомобилей, 35 единиц техники</w:t>
            </w:r>
          </w:p>
        </w:tc>
        <w:tc>
          <w:tcPr>
            <w:tcW w:w="992" w:type="dxa"/>
            <w:tcBorders>
              <w:top w:val="nil"/>
              <w:left w:val="nil"/>
              <w:bottom w:val="single" w:sz="4" w:space="0" w:color="auto"/>
              <w:right w:val="single" w:sz="4" w:space="0" w:color="auto"/>
            </w:tcBorders>
            <w:shd w:val="clear" w:color="auto" w:fill="auto"/>
            <w:vAlign w:val="center"/>
          </w:tcPr>
          <w:p w14:paraId="5C5FE0DA"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5,66</w:t>
            </w:r>
          </w:p>
        </w:tc>
        <w:tc>
          <w:tcPr>
            <w:tcW w:w="851" w:type="dxa"/>
            <w:tcBorders>
              <w:top w:val="nil"/>
              <w:left w:val="nil"/>
              <w:bottom w:val="single" w:sz="4" w:space="0" w:color="auto"/>
              <w:right w:val="single" w:sz="4" w:space="0" w:color="auto"/>
            </w:tcBorders>
            <w:shd w:val="clear" w:color="auto" w:fill="auto"/>
            <w:vAlign w:val="center"/>
          </w:tcPr>
          <w:p w14:paraId="6541EFD2"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0,00</w:t>
            </w:r>
          </w:p>
        </w:tc>
        <w:tc>
          <w:tcPr>
            <w:tcW w:w="850" w:type="dxa"/>
            <w:tcBorders>
              <w:top w:val="nil"/>
              <w:left w:val="nil"/>
              <w:bottom w:val="single" w:sz="4" w:space="0" w:color="auto"/>
              <w:right w:val="single" w:sz="4" w:space="0" w:color="auto"/>
            </w:tcBorders>
            <w:shd w:val="clear" w:color="auto" w:fill="auto"/>
            <w:vAlign w:val="center"/>
          </w:tcPr>
          <w:p w14:paraId="2D9A4952"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-5,66</w:t>
            </w:r>
          </w:p>
        </w:tc>
        <w:tc>
          <w:tcPr>
            <w:tcW w:w="712" w:type="dxa"/>
            <w:tcBorders>
              <w:top w:val="nil"/>
              <w:left w:val="nil"/>
              <w:bottom w:val="single" w:sz="4" w:space="0" w:color="auto"/>
              <w:right w:val="single" w:sz="4" w:space="0" w:color="auto"/>
            </w:tcBorders>
            <w:shd w:val="clear" w:color="auto" w:fill="auto"/>
            <w:vAlign w:val="center"/>
          </w:tcPr>
          <w:p w14:paraId="12FB9633"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-100,00</w:t>
            </w:r>
          </w:p>
        </w:tc>
      </w:tr>
      <w:tr w:rsidR="00E22B2F" w:rsidRPr="00B71A76" w14:paraId="6A4BD769" w14:textId="77777777" w:rsidTr="00FE2A92">
        <w:trPr>
          <w:cantSplit/>
          <w:trHeight w:val="20"/>
          <w:jc w:val="center"/>
        </w:trPr>
        <w:tc>
          <w:tcPr>
            <w:tcW w:w="431" w:type="dxa"/>
            <w:tcBorders>
              <w:top w:val="nil"/>
              <w:left w:val="single" w:sz="4" w:space="0" w:color="auto"/>
              <w:bottom w:val="single" w:sz="4" w:space="0" w:color="auto"/>
              <w:right w:val="single" w:sz="4" w:space="0" w:color="auto"/>
            </w:tcBorders>
            <w:vAlign w:val="center"/>
          </w:tcPr>
          <w:p w14:paraId="06600F2F" w14:textId="77777777" w:rsidR="00E22B2F" w:rsidRPr="00B71A76" w:rsidRDefault="00E22B2F" w:rsidP="00FE2A92">
            <w:pPr>
              <w:jc w:val="center"/>
              <w:rPr>
                <w:rFonts w:ascii="Myriad Pro" w:hAnsi="Myriad Pro"/>
                <w:color w:val="000000"/>
                <w:sz w:val="18"/>
                <w:szCs w:val="18"/>
              </w:rPr>
            </w:pPr>
            <w:r w:rsidRPr="00B71A76">
              <w:rPr>
                <w:rFonts w:ascii="Myriad Pro" w:hAnsi="Myriad Pro"/>
                <w:color w:val="000000"/>
                <w:sz w:val="18"/>
                <w:szCs w:val="18"/>
              </w:rPr>
              <w:t>42</w:t>
            </w:r>
          </w:p>
        </w:tc>
        <w:tc>
          <w:tcPr>
            <w:tcW w:w="5528" w:type="dxa"/>
            <w:tcBorders>
              <w:top w:val="nil"/>
              <w:left w:val="single" w:sz="4" w:space="0" w:color="auto"/>
              <w:bottom w:val="single" w:sz="4" w:space="0" w:color="auto"/>
              <w:right w:val="single" w:sz="4" w:space="0" w:color="auto"/>
            </w:tcBorders>
            <w:shd w:val="clear" w:color="auto" w:fill="auto"/>
            <w:vAlign w:val="center"/>
          </w:tcPr>
          <w:p w14:paraId="2E333CDE" w14:textId="77777777" w:rsidR="00E22B2F" w:rsidRPr="00B71A76" w:rsidRDefault="00E22B2F" w:rsidP="00FE2A92">
            <w:pPr>
              <w:rPr>
                <w:rFonts w:ascii="Myriad Pro" w:hAnsi="Myriad Pro"/>
                <w:sz w:val="18"/>
                <w:szCs w:val="18"/>
              </w:rPr>
            </w:pPr>
            <w:r w:rsidRPr="00184F76">
              <w:rPr>
                <w:rFonts w:ascii="Myriad Pro" w:hAnsi="Myriad Pro"/>
                <w:sz w:val="18"/>
                <w:szCs w:val="18"/>
              </w:rPr>
              <w:t>Покупка электролабораторий и прочей спецтехники, 25 единиц техники</w:t>
            </w:r>
          </w:p>
        </w:tc>
        <w:tc>
          <w:tcPr>
            <w:tcW w:w="992" w:type="dxa"/>
            <w:tcBorders>
              <w:top w:val="nil"/>
              <w:left w:val="nil"/>
              <w:bottom w:val="single" w:sz="4" w:space="0" w:color="auto"/>
              <w:right w:val="single" w:sz="4" w:space="0" w:color="auto"/>
            </w:tcBorders>
            <w:shd w:val="clear" w:color="auto" w:fill="auto"/>
            <w:vAlign w:val="center"/>
          </w:tcPr>
          <w:p w14:paraId="7EB2CC5D"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0,46</w:t>
            </w:r>
          </w:p>
        </w:tc>
        <w:tc>
          <w:tcPr>
            <w:tcW w:w="851" w:type="dxa"/>
            <w:tcBorders>
              <w:top w:val="nil"/>
              <w:left w:val="nil"/>
              <w:bottom w:val="single" w:sz="4" w:space="0" w:color="auto"/>
              <w:right w:val="single" w:sz="4" w:space="0" w:color="auto"/>
            </w:tcBorders>
            <w:shd w:val="clear" w:color="auto" w:fill="auto"/>
            <w:vAlign w:val="center"/>
          </w:tcPr>
          <w:p w14:paraId="2C570313"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0,00</w:t>
            </w:r>
          </w:p>
        </w:tc>
        <w:tc>
          <w:tcPr>
            <w:tcW w:w="850" w:type="dxa"/>
            <w:tcBorders>
              <w:top w:val="nil"/>
              <w:left w:val="nil"/>
              <w:bottom w:val="single" w:sz="4" w:space="0" w:color="auto"/>
              <w:right w:val="single" w:sz="4" w:space="0" w:color="auto"/>
            </w:tcBorders>
            <w:shd w:val="clear" w:color="auto" w:fill="auto"/>
            <w:vAlign w:val="center"/>
          </w:tcPr>
          <w:p w14:paraId="211DA9F9"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-0,46</w:t>
            </w:r>
          </w:p>
        </w:tc>
        <w:tc>
          <w:tcPr>
            <w:tcW w:w="712" w:type="dxa"/>
            <w:tcBorders>
              <w:top w:val="nil"/>
              <w:left w:val="nil"/>
              <w:bottom w:val="single" w:sz="4" w:space="0" w:color="auto"/>
              <w:right w:val="single" w:sz="4" w:space="0" w:color="auto"/>
            </w:tcBorders>
            <w:shd w:val="clear" w:color="auto" w:fill="auto"/>
            <w:vAlign w:val="center"/>
          </w:tcPr>
          <w:p w14:paraId="0A0E8688"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-100,00</w:t>
            </w:r>
          </w:p>
        </w:tc>
      </w:tr>
      <w:tr w:rsidR="00E22B2F" w:rsidRPr="00B71A76" w14:paraId="73B5B41D" w14:textId="77777777" w:rsidTr="00FE2A92">
        <w:trPr>
          <w:cantSplit/>
          <w:trHeight w:val="20"/>
          <w:jc w:val="center"/>
        </w:trPr>
        <w:tc>
          <w:tcPr>
            <w:tcW w:w="431" w:type="dxa"/>
            <w:tcBorders>
              <w:top w:val="nil"/>
              <w:left w:val="single" w:sz="4" w:space="0" w:color="auto"/>
              <w:bottom w:val="single" w:sz="4" w:space="0" w:color="auto"/>
              <w:right w:val="single" w:sz="4" w:space="0" w:color="auto"/>
            </w:tcBorders>
            <w:vAlign w:val="center"/>
          </w:tcPr>
          <w:p w14:paraId="7A93C656" w14:textId="77777777" w:rsidR="00E22B2F" w:rsidRPr="00B71A76" w:rsidRDefault="00E22B2F" w:rsidP="00FE2A92">
            <w:pPr>
              <w:jc w:val="center"/>
              <w:rPr>
                <w:rFonts w:ascii="Myriad Pro" w:hAnsi="Myriad Pro"/>
                <w:color w:val="000000"/>
                <w:sz w:val="18"/>
                <w:szCs w:val="18"/>
              </w:rPr>
            </w:pPr>
            <w:r w:rsidRPr="00B71A76">
              <w:rPr>
                <w:rFonts w:ascii="Myriad Pro" w:hAnsi="Myriad Pro"/>
                <w:color w:val="000000"/>
                <w:sz w:val="18"/>
                <w:szCs w:val="18"/>
              </w:rPr>
              <w:t>43</w:t>
            </w:r>
          </w:p>
        </w:tc>
        <w:tc>
          <w:tcPr>
            <w:tcW w:w="5528" w:type="dxa"/>
            <w:tcBorders>
              <w:top w:val="nil"/>
              <w:left w:val="single" w:sz="4" w:space="0" w:color="auto"/>
              <w:bottom w:val="single" w:sz="4" w:space="0" w:color="auto"/>
              <w:right w:val="single" w:sz="4" w:space="0" w:color="auto"/>
            </w:tcBorders>
            <w:shd w:val="clear" w:color="auto" w:fill="auto"/>
            <w:vAlign w:val="center"/>
          </w:tcPr>
          <w:p w14:paraId="122CC05D" w14:textId="77777777" w:rsidR="00E22B2F" w:rsidRPr="00B71A76" w:rsidRDefault="00E22B2F" w:rsidP="00FE2A92">
            <w:pPr>
              <w:rPr>
                <w:rFonts w:ascii="Myriad Pro" w:hAnsi="Myriad Pro"/>
                <w:sz w:val="18"/>
                <w:szCs w:val="18"/>
              </w:rPr>
            </w:pPr>
            <w:r w:rsidRPr="00184F76">
              <w:rPr>
                <w:rFonts w:ascii="Myriad Pro" w:hAnsi="Myriad Pro"/>
                <w:sz w:val="18"/>
                <w:szCs w:val="18"/>
              </w:rPr>
              <w:t>ИА МРСК Покупка серверного оборудования для модернизации центра обработки данных (2016: 5 ед. серверов Lenovo x3850x6, 1 ед. СХД Lenovo 90Тб, 10 ед. Блэйд северов Lenovo x240; 2017: 3 ед. прецизионных кондиционера Schneider, 2ед. ИБП Schneider, 2ед. Сетевых коммутатора; 2018: 1ед СХД Lenovo 40Тб, 5 ед.  Блэйд северов Lenovo; 2019: 1 ед. Система резервного копирования HP 2020: 4 ед. SAN коммутатора Brocade, 5 ед. Блэйд северов Lenovo; 2021: 2 ед. Сетевых коммутатора, 2ед. Сервера Lenovo(распределение на филиалы пропорционально НВВ))</w:t>
            </w:r>
          </w:p>
        </w:tc>
        <w:tc>
          <w:tcPr>
            <w:tcW w:w="992" w:type="dxa"/>
            <w:tcBorders>
              <w:top w:val="nil"/>
              <w:left w:val="nil"/>
              <w:bottom w:val="single" w:sz="4" w:space="0" w:color="auto"/>
              <w:right w:val="single" w:sz="4" w:space="0" w:color="auto"/>
            </w:tcBorders>
            <w:shd w:val="clear" w:color="auto" w:fill="auto"/>
            <w:vAlign w:val="center"/>
          </w:tcPr>
          <w:p w14:paraId="59DC71A5"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6,64</w:t>
            </w:r>
          </w:p>
        </w:tc>
        <w:tc>
          <w:tcPr>
            <w:tcW w:w="851" w:type="dxa"/>
            <w:tcBorders>
              <w:top w:val="nil"/>
              <w:left w:val="nil"/>
              <w:bottom w:val="single" w:sz="4" w:space="0" w:color="auto"/>
              <w:right w:val="single" w:sz="4" w:space="0" w:color="auto"/>
            </w:tcBorders>
            <w:shd w:val="clear" w:color="auto" w:fill="auto"/>
            <w:vAlign w:val="center"/>
          </w:tcPr>
          <w:p w14:paraId="7900BA2E"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4,98</w:t>
            </w:r>
          </w:p>
        </w:tc>
        <w:tc>
          <w:tcPr>
            <w:tcW w:w="850" w:type="dxa"/>
            <w:tcBorders>
              <w:top w:val="nil"/>
              <w:left w:val="nil"/>
              <w:bottom w:val="single" w:sz="4" w:space="0" w:color="auto"/>
              <w:right w:val="single" w:sz="4" w:space="0" w:color="auto"/>
            </w:tcBorders>
            <w:shd w:val="clear" w:color="auto" w:fill="auto"/>
            <w:vAlign w:val="center"/>
          </w:tcPr>
          <w:p w14:paraId="2BF35E7D"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-1,66</w:t>
            </w:r>
          </w:p>
        </w:tc>
        <w:tc>
          <w:tcPr>
            <w:tcW w:w="712" w:type="dxa"/>
            <w:tcBorders>
              <w:top w:val="nil"/>
              <w:left w:val="nil"/>
              <w:bottom w:val="single" w:sz="4" w:space="0" w:color="auto"/>
              <w:right w:val="single" w:sz="4" w:space="0" w:color="auto"/>
            </w:tcBorders>
            <w:shd w:val="clear" w:color="auto" w:fill="auto"/>
            <w:vAlign w:val="center"/>
          </w:tcPr>
          <w:p w14:paraId="327CAAEA"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-25,02</w:t>
            </w:r>
          </w:p>
        </w:tc>
      </w:tr>
      <w:tr w:rsidR="00E22B2F" w:rsidRPr="00B71A76" w14:paraId="4F052644" w14:textId="77777777" w:rsidTr="00FE2A92">
        <w:trPr>
          <w:cantSplit/>
          <w:trHeight w:val="20"/>
          <w:jc w:val="center"/>
        </w:trPr>
        <w:tc>
          <w:tcPr>
            <w:tcW w:w="431" w:type="dxa"/>
            <w:tcBorders>
              <w:top w:val="nil"/>
              <w:left w:val="single" w:sz="4" w:space="0" w:color="auto"/>
              <w:bottom w:val="single" w:sz="4" w:space="0" w:color="auto"/>
              <w:right w:val="single" w:sz="4" w:space="0" w:color="auto"/>
            </w:tcBorders>
            <w:vAlign w:val="center"/>
          </w:tcPr>
          <w:p w14:paraId="1CCBA5F6" w14:textId="77777777" w:rsidR="00E22B2F" w:rsidRPr="00B71A76" w:rsidRDefault="00E22B2F" w:rsidP="00FE2A92">
            <w:pPr>
              <w:jc w:val="center"/>
              <w:rPr>
                <w:rFonts w:ascii="Myriad Pro" w:hAnsi="Myriad Pro"/>
                <w:color w:val="000000"/>
                <w:sz w:val="18"/>
                <w:szCs w:val="18"/>
              </w:rPr>
            </w:pPr>
            <w:r w:rsidRPr="00B71A76">
              <w:rPr>
                <w:rFonts w:ascii="Myriad Pro" w:hAnsi="Myriad Pro"/>
                <w:color w:val="000000"/>
                <w:sz w:val="18"/>
                <w:szCs w:val="18"/>
              </w:rPr>
              <w:t>44</w:t>
            </w:r>
          </w:p>
        </w:tc>
        <w:tc>
          <w:tcPr>
            <w:tcW w:w="5528" w:type="dxa"/>
            <w:tcBorders>
              <w:top w:val="nil"/>
              <w:left w:val="single" w:sz="4" w:space="0" w:color="auto"/>
              <w:bottom w:val="single" w:sz="4" w:space="0" w:color="auto"/>
              <w:right w:val="single" w:sz="4" w:space="0" w:color="auto"/>
            </w:tcBorders>
            <w:shd w:val="clear" w:color="auto" w:fill="auto"/>
            <w:vAlign w:val="center"/>
          </w:tcPr>
          <w:p w14:paraId="4BAA97B9" w14:textId="77777777" w:rsidR="00E22B2F" w:rsidRPr="00B71A76" w:rsidRDefault="00E22B2F" w:rsidP="00FE2A92">
            <w:pPr>
              <w:rPr>
                <w:rFonts w:ascii="Myriad Pro" w:hAnsi="Myriad Pro"/>
                <w:sz w:val="18"/>
                <w:szCs w:val="18"/>
              </w:rPr>
            </w:pPr>
            <w:r w:rsidRPr="00184F76">
              <w:rPr>
                <w:rFonts w:ascii="Myriad Pro" w:hAnsi="Myriad Pro"/>
                <w:sz w:val="18"/>
                <w:szCs w:val="18"/>
              </w:rPr>
              <w:t>Покупка генераторов, электрических двигателей и станций, прочего оборудования хозяйтсвенных нужд, 293 единиц приборов и оборудования</w:t>
            </w:r>
          </w:p>
        </w:tc>
        <w:tc>
          <w:tcPr>
            <w:tcW w:w="992" w:type="dxa"/>
            <w:tcBorders>
              <w:top w:val="nil"/>
              <w:left w:val="nil"/>
              <w:bottom w:val="single" w:sz="4" w:space="0" w:color="auto"/>
              <w:right w:val="single" w:sz="4" w:space="0" w:color="auto"/>
            </w:tcBorders>
            <w:shd w:val="clear" w:color="auto" w:fill="auto"/>
            <w:vAlign w:val="center"/>
          </w:tcPr>
          <w:p w14:paraId="6A8B6760"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5,94</w:t>
            </w:r>
          </w:p>
        </w:tc>
        <w:tc>
          <w:tcPr>
            <w:tcW w:w="851" w:type="dxa"/>
            <w:tcBorders>
              <w:top w:val="nil"/>
              <w:left w:val="nil"/>
              <w:bottom w:val="single" w:sz="4" w:space="0" w:color="auto"/>
              <w:right w:val="single" w:sz="4" w:space="0" w:color="auto"/>
            </w:tcBorders>
            <w:shd w:val="clear" w:color="auto" w:fill="auto"/>
            <w:vAlign w:val="center"/>
          </w:tcPr>
          <w:p w14:paraId="0109BF8C"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2,33</w:t>
            </w:r>
          </w:p>
        </w:tc>
        <w:tc>
          <w:tcPr>
            <w:tcW w:w="850" w:type="dxa"/>
            <w:tcBorders>
              <w:top w:val="nil"/>
              <w:left w:val="nil"/>
              <w:bottom w:val="single" w:sz="4" w:space="0" w:color="auto"/>
              <w:right w:val="single" w:sz="4" w:space="0" w:color="auto"/>
            </w:tcBorders>
            <w:shd w:val="clear" w:color="auto" w:fill="auto"/>
            <w:vAlign w:val="center"/>
          </w:tcPr>
          <w:p w14:paraId="6E060006"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-3,60</w:t>
            </w:r>
          </w:p>
        </w:tc>
        <w:tc>
          <w:tcPr>
            <w:tcW w:w="712" w:type="dxa"/>
            <w:tcBorders>
              <w:top w:val="nil"/>
              <w:left w:val="nil"/>
              <w:bottom w:val="single" w:sz="4" w:space="0" w:color="auto"/>
              <w:right w:val="single" w:sz="4" w:space="0" w:color="auto"/>
            </w:tcBorders>
            <w:shd w:val="clear" w:color="auto" w:fill="auto"/>
            <w:vAlign w:val="center"/>
          </w:tcPr>
          <w:p w14:paraId="773BDFC9"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-60,70</w:t>
            </w:r>
          </w:p>
        </w:tc>
      </w:tr>
      <w:tr w:rsidR="00E22B2F" w:rsidRPr="00B71A76" w14:paraId="78CECD15" w14:textId="77777777" w:rsidTr="00FE2A92">
        <w:trPr>
          <w:cantSplit/>
          <w:trHeight w:val="20"/>
          <w:jc w:val="center"/>
        </w:trPr>
        <w:tc>
          <w:tcPr>
            <w:tcW w:w="431" w:type="dxa"/>
            <w:tcBorders>
              <w:top w:val="nil"/>
              <w:left w:val="single" w:sz="4" w:space="0" w:color="auto"/>
              <w:bottom w:val="single" w:sz="4" w:space="0" w:color="auto"/>
              <w:right w:val="single" w:sz="4" w:space="0" w:color="auto"/>
            </w:tcBorders>
            <w:vAlign w:val="center"/>
          </w:tcPr>
          <w:p w14:paraId="1399EF79" w14:textId="77777777" w:rsidR="00E22B2F" w:rsidRPr="00B71A76" w:rsidRDefault="00E22B2F" w:rsidP="00FE2A92">
            <w:pPr>
              <w:jc w:val="center"/>
              <w:rPr>
                <w:rFonts w:ascii="Myriad Pro" w:hAnsi="Myriad Pro"/>
                <w:color w:val="000000"/>
                <w:sz w:val="18"/>
                <w:szCs w:val="18"/>
              </w:rPr>
            </w:pPr>
            <w:r w:rsidRPr="00B71A76">
              <w:rPr>
                <w:rFonts w:ascii="Myriad Pro" w:hAnsi="Myriad Pro"/>
                <w:color w:val="000000"/>
                <w:sz w:val="18"/>
                <w:szCs w:val="18"/>
              </w:rPr>
              <w:t>45</w:t>
            </w:r>
          </w:p>
        </w:tc>
        <w:tc>
          <w:tcPr>
            <w:tcW w:w="5528" w:type="dxa"/>
            <w:tcBorders>
              <w:top w:val="nil"/>
              <w:left w:val="single" w:sz="4" w:space="0" w:color="auto"/>
              <w:bottom w:val="single" w:sz="4" w:space="0" w:color="auto"/>
              <w:right w:val="single" w:sz="4" w:space="0" w:color="auto"/>
            </w:tcBorders>
            <w:shd w:val="clear" w:color="auto" w:fill="auto"/>
            <w:vAlign w:val="center"/>
          </w:tcPr>
          <w:p w14:paraId="1384B699" w14:textId="77777777" w:rsidR="00E22B2F" w:rsidRPr="00B71A76" w:rsidRDefault="00E22B2F" w:rsidP="00FE2A92">
            <w:pPr>
              <w:rPr>
                <w:rFonts w:ascii="Myriad Pro" w:hAnsi="Myriad Pro"/>
                <w:sz w:val="18"/>
                <w:szCs w:val="18"/>
              </w:rPr>
            </w:pPr>
            <w:r w:rsidRPr="00184F76">
              <w:rPr>
                <w:rFonts w:ascii="Myriad Pro" w:hAnsi="Myriad Pro"/>
                <w:sz w:val="18"/>
                <w:szCs w:val="18"/>
              </w:rPr>
              <w:t>Покупка оборудования связи, ИТ-оборудования, 28 единицы приборов и оборудования</w:t>
            </w:r>
          </w:p>
        </w:tc>
        <w:tc>
          <w:tcPr>
            <w:tcW w:w="992" w:type="dxa"/>
            <w:tcBorders>
              <w:top w:val="nil"/>
              <w:left w:val="nil"/>
              <w:bottom w:val="single" w:sz="4" w:space="0" w:color="auto"/>
              <w:right w:val="single" w:sz="4" w:space="0" w:color="auto"/>
            </w:tcBorders>
            <w:shd w:val="clear" w:color="auto" w:fill="auto"/>
            <w:vAlign w:val="center"/>
          </w:tcPr>
          <w:p w14:paraId="655DC38D"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1,39</w:t>
            </w:r>
          </w:p>
        </w:tc>
        <w:tc>
          <w:tcPr>
            <w:tcW w:w="851" w:type="dxa"/>
            <w:tcBorders>
              <w:top w:val="nil"/>
              <w:left w:val="nil"/>
              <w:bottom w:val="single" w:sz="4" w:space="0" w:color="auto"/>
              <w:right w:val="single" w:sz="4" w:space="0" w:color="auto"/>
            </w:tcBorders>
            <w:shd w:val="clear" w:color="auto" w:fill="auto"/>
            <w:vAlign w:val="center"/>
          </w:tcPr>
          <w:p w14:paraId="5923EC5C"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0,00</w:t>
            </w:r>
          </w:p>
        </w:tc>
        <w:tc>
          <w:tcPr>
            <w:tcW w:w="850" w:type="dxa"/>
            <w:tcBorders>
              <w:top w:val="nil"/>
              <w:left w:val="nil"/>
              <w:bottom w:val="single" w:sz="4" w:space="0" w:color="auto"/>
              <w:right w:val="single" w:sz="4" w:space="0" w:color="auto"/>
            </w:tcBorders>
            <w:shd w:val="clear" w:color="auto" w:fill="auto"/>
            <w:vAlign w:val="center"/>
          </w:tcPr>
          <w:p w14:paraId="522F7417"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-1,39</w:t>
            </w:r>
          </w:p>
        </w:tc>
        <w:tc>
          <w:tcPr>
            <w:tcW w:w="712" w:type="dxa"/>
            <w:tcBorders>
              <w:top w:val="nil"/>
              <w:left w:val="nil"/>
              <w:bottom w:val="single" w:sz="4" w:space="0" w:color="auto"/>
              <w:right w:val="single" w:sz="4" w:space="0" w:color="auto"/>
            </w:tcBorders>
            <w:shd w:val="clear" w:color="auto" w:fill="auto"/>
            <w:vAlign w:val="center"/>
          </w:tcPr>
          <w:p w14:paraId="01857B10"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-100,00</w:t>
            </w:r>
          </w:p>
        </w:tc>
      </w:tr>
      <w:tr w:rsidR="00E22B2F" w:rsidRPr="00B71A76" w14:paraId="6324EC25" w14:textId="77777777" w:rsidTr="00FE2A92">
        <w:trPr>
          <w:cantSplit/>
          <w:trHeight w:val="20"/>
          <w:jc w:val="center"/>
        </w:trPr>
        <w:tc>
          <w:tcPr>
            <w:tcW w:w="431" w:type="dxa"/>
            <w:tcBorders>
              <w:top w:val="nil"/>
              <w:left w:val="single" w:sz="4" w:space="0" w:color="auto"/>
              <w:bottom w:val="single" w:sz="4" w:space="0" w:color="auto"/>
              <w:right w:val="single" w:sz="4" w:space="0" w:color="auto"/>
            </w:tcBorders>
            <w:vAlign w:val="center"/>
          </w:tcPr>
          <w:p w14:paraId="309E8848" w14:textId="77777777" w:rsidR="00E22B2F" w:rsidRPr="00B71A76" w:rsidRDefault="00E22B2F" w:rsidP="00FE2A92">
            <w:pPr>
              <w:jc w:val="center"/>
              <w:rPr>
                <w:rFonts w:ascii="Myriad Pro" w:hAnsi="Myriad Pro"/>
                <w:color w:val="000000"/>
                <w:sz w:val="18"/>
                <w:szCs w:val="18"/>
              </w:rPr>
            </w:pPr>
            <w:r w:rsidRPr="00B71A76">
              <w:rPr>
                <w:rFonts w:ascii="Myriad Pro" w:hAnsi="Myriad Pro"/>
                <w:color w:val="000000"/>
                <w:sz w:val="18"/>
                <w:szCs w:val="18"/>
              </w:rPr>
              <w:t>46</w:t>
            </w:r>
          </w:p>
        </w:tc>
        <w:tc>
          <w:tcPr>
            <w:tcW w:w="5528" w:type="dxa"/>
            <w:tcBorders>
              <w:top w:val="nil"/>
              <w:left w:val="single" w:sz="4" w:space="0" w:color="auto"/>
              <w:bottom w:val="single" w:sz="4" w:space="0" w:color="auto"/>
              <w:right w:val="single" w:sz="4" w:space="0" w:color="auto"/>
            </w:tcBorders>
            <w:shd w:val="clear" w:color="auto" w:fill="auto"/>
            <w:vAlign w:val="center"/>
          </w:tcPr>
          <w:p w14:paraId="4CDEF584" w14:textId="77777777" w:rsidR="00E22B2F" w:rsidRPr="00B71A76" w:rsidRDefault="00E22B2F" w:rsidP="00FE2A92">
            <w:pPr>
              <w:rPr>
                <w:rFonts w:ascii="Myriad Pro" w:hAnsi="Myriad Pro"/>
                <w:sz w:val="18"/>
                <w:szCs w:val="18"/>
              </w:rPr>
            </w:pPr>
            <w:r w:rsidRPr="00184F76">
              <w:rPr>
                <w:rFonts w:ascii="Myriad Pro" w:hAnsi="Myriad Pro"/>
                <w:sz w:val="18"/>
                <w:szCs w:val="18"/>
              </w:rPr>
              <w:t>Покупка диагностического и измерительного оборудования, приборов РЗА, 273 единицы приборов и оборудования</w:t>
            </w:r>
          </w:p>
        </w:tc>
        <w:tc>
          <w:tcPr>
            <w:tcW w:w="992" w:type="dxa"/>
            <w:tcBorders>
              <w:top w:val="nil"/>
              <w:left w:val="nil"/>
              <w:bottom w:val="single" w:sz="4" w:space="0" w:color="auto"/>
              <w:right w:val="single" w:sz="4" w:space="0" w:color="auto"/>
            </w:tcBorders>
            <w:shd w:val="clear" w:color="auto" w:fill="auto"/>
            <w:vAlign w:val="center"/>
          </w:tcPr>
          <w:p w14:paraId="207DAE1C"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0,79</w:t>
            </w:r>
          </w:p>
        </w:tc>
        <w:tc>
          <w:tcPr>
            <w:tcW w:w="851" w:type="dxa"/>
            <w:tcBorders>
              <w:top w:val="nil"/>
              <w:left w:val="nil"/>
              <w:bottom w:val="single" w:sz="4" w:space="0" w:color="auto"/>
              <w:right w:val="single" w:sz="4" w:space="0" w:color="auto"/>
            </w:tcBorders>
            <w:shd w:val="clear" w:color="auto" w:fill="auto"/>
            <w:vAlign w:val="center"/>
          </w:tcPr>
          <w:p w14:paraId="108D23E5"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0,66</w:t>
            </w:r>
          </w:p>
        </w:tc>
        <w:tc>
          <w:tcPr>
            <w:tcW w:w="850" w:type="dxa"/>
            <w:tcBorders>
              <w:top w:val="nil"/>
              <w:left w:val="nil"/>
              <w:bottom w:val="single" w:sz="4" w:space="0" w:color="auto"/>
              <w:right w:val="single" w:sz="4" w:space="0" w:color="auto"/>
            </w:tcBorders>
            <w:shd w:val="clear" w:color="auto" w:fill="auto"/>
            <w:vAlign w:val="center"/>
          </w:tcPr>
          <w:p w14:paraId="11A6B2C1"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-0,13</w:t>
            </w:r>
          </w:p>
        </w:tc>
        <w:tc>
          <w:tcPr>
            <w:tcW w:w="712" w:type="dxa"/>
            <w:tcBorders>
              <w:top w:val="nil"/>
              <w:left w:val="nil"/>
              <w:bottom w:val="single" w:sz="4" w:space="0" w:color="auto"/>
              <w:right w:val="single" w:sz="4" w:space="0" w:color="auto"/>
            </w:tcBorders>
            <w:shd w:val="clear" w:color="auto" w:fill="auto"/>
            <w:vAlign w:val="center"/>
          </w:tcPr>
          <w:p w14:paraId="4324502F"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-16,14</w:t>
            </w:r>
          </w:p>
        </w:tc>
      </w:tr>
      <w:tr w:rsidR="00E22B2F" w:rsidRPr="00B71A76" w14:paraId="60F22640" w14:textId="77777777" w:rsidTr="00FE2A92">
        <w:trPr>
          <w:cantSplit/>
          <w:trHeight w:val="20"/>
          <w:jc w:val="center"/>
        </w:trPr>
        <w:tc>
          <w:tcPr>
            <w:tcW w:w="431" w:type="dxa"/>
            <w:tcBorders>
              <w:top w:val="nil"/>
              <w:left w:val="single" w:sz="4" w:space="0" w:color="auto"/>
              <w:bottom w:val="single" w:sz="4" w:space="0" w:color="auto"/>
              <w:right w:val="single" w:sz="4" w:space="0" w:color="auto"/>
            </w:tcBorders>
            <w:vAlign w:val="center"/>
          </w:tcPr>
          <w:p w14:paraId="1A8435D0" w14:textId="77777777" w:rsidR="00E22B2F" w:rsidRPr="00B71A76" w:rsidRDefault="00E22B2F" w:rsidP="00FE2A92">
            <w:pPr>
              <w:jc w:val="center"/>
              <w:rPr>
                <w:rFonts w:ascii="Myriad Pro" w:hAnsi="Myriad Pro"/>
                <w:color w:val="000000"/>
                <w:sz w:val="18"/>
                <w:szCs w:val="18"/>
              </w:rPr>
            </w:pPr>
            <w:r w:rsidRPr="00B71A76">
              <w:rPr>
                <w:rFonts w:ascii="Myriad Pro" w:hAnsi="Myriad Pro"/>
                <w:color w:val="000000"/>
                <w:sz w:val="18"/>
                <w:szCs w:val="18"/>
              </w:rPr>
              <w:t>47</w:t>
            </w:r>
          </w:p>
        </w:tc>
        <w:tc>
          <w:tcPr>
            <w:tcW w:w="5528" w:type="dxa"/>
            <w:tcBorders>
              <w:top w:val="nil"/>
              <w:left w:val="single" w:sz="4" w:space="0" w:color="auto"/>
              <w:bottom w:val="single" w:sz="4" w:space="0" w:color="auto"/>
              <w:right w:val="single" w:sz="4" w:space="0" w:color="auto"/>
            </w:tcBorders>
            <w:shd w:val="clear" w:color="auto" w:fill="auto"/>
            <w:vAlign w:val="center"/>
          </w:tcPr>
          <w:p w14:paraId="5D113564" w14:textId="77777777" w:rsidR="00E22B2F" w:rsidRPr="00B71A76" w:rsidRDefault="00E22B2F" w:rsidP="00FE2A92">
            <w:pPr>
              <w:rPr>
                <w:rFonts w:ascii="Myriad Pro" w:hAnsi="Myriad Pro"/>
                <w:sz w:val="18"/>
                <w:szCs w:val="18"/>
              </w:rPr>
            </w:pPr>
            <w:r w:rsidRPr="00184F76">
              <w:rPr>
                <w:rFonts w:ascii="Myriad Pro" w:hAnsi="Myriad Pro"/>
                <w:sz w:val="18"/>
                <w:szCs w:val="18"/>
              </w:rPr>
              <w:t>ИА МРСК. Создание конфигураций информационных решений корпоративных информационных систем управления</w:t>
            </w:r>
          </w:p>
        </w:tc>
        <w:tc>
          <w:tcPr>
            <w:tcW w:w="992" w:type="dxa"/>
            <w:tcBorders>
              <w:top w:val="nil"/>
              <w:left w:val="nil"/>
              <w:bottom w:val="single" w:sz="4" w:space="0" w:color="auto"/>
              <w:right w:val="single" w:sz="4" w:space="0" w:color="auto"/>
            </w:tcBorders>
            <w:shd w:val="clear" w:color="auto" w:fill="auto"/>
            <w:vAlign w:val="center"/>
          </w:tcPr>
          <w:p w14:paraId="783A2C72"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3,02</w:t>
            </w:r>
          </w:p>
        </w:tc>
        <w:tc>
          <w:tcPr>
            <w:tcW w:w="851" w:type="dxa"/>
            <w:tcBorders>
              <w:top w:val="nil"/>
              <w:left w:val="nil"/>
              <w:bottom w:val="single" w:sz="4" w:space="0" w:color="auto"/>
              <w:right w:val="single" w:sz="4" w:space="0" w:color="auto"/>
            </w:tcBorders>
            <w:shd w:val="clear" w:color="auto" w:fill="auto"/>
            <w:vAlign w:val="center"/>
          </w:tcPr>
          <w:p w14:paraId="6AC7F990"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1,57</w:t>
            </w:r>
          </w:p>
        </w:tc>
        <w:tc>
          <w:tcPr>
            <w:tcW w:w="850" w:type="dxa"/>
            <w:tcBorders>
              <w:top w:val="nil"/>
              <w:left w:val="nil"/>
              <w:bottom w:val="single" w:sz="4" w:space="0" w:color="auto"/>
              <w:right w:val="single" w:sz="4" w:space="0" w:color="auto"/>
            </w:tcBorders>
            <w:shd w:val="clear" w:color="auto" w:fill="auto"/>
            <w:vAlign w:val="center"/>
          </w:tcPr>
          <w:p w14:paraId="14BDF5BD"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-1,45</w:t>
            </w:r>
          </w:p>
        </w:tc>
        <w:tc>
          <w:tcPr>
            <w:tcW w:w="712" w:type="dxa"/>
            <w:tcBorders>
              <w:top w:val="nil"/>
              <w:left w:val="nil"/>
              <w:bottom w:val="single" w:sz="4" w:space="0" w:color="auto"/>
              <w:right w:val="single" w:sz="4" w:space="0" w:color="auto"/>
            </w:tcBorders>
            <w:shd w:val="clear" w:color="auto" w:fill="auto"/>
            <w:vAlign w:val="center"/>
          </w:tcPr>
          <w:p w14:paraId="568900D7" w14:textId="77777777" w:rsidR="00E22B2F" w:rsidRPr="00B71A76" w:rsidRDefault="00E22B2F" w:rsidP="00FE2A92">
            <w:pPr>
              <w:jc w:val="center"/>
              <w:rPr>
                <w:rFonts w:ascii="Myriad Pro" w:hAnsi="Myriad Pro"/>
                <w:sz w:val="18"/>
                <w:szCs w:val="18"/>
              </w:rPr>
            </w:pPr>
            <w:r w:rsidRPr="00184F76">
              <w:rPr>
                <w:rFonts w:ascii="Myriad Pro" w:hAnsi="Myriad Pro"/>
                <w:sz w:val="18"/>
                <w:szCs w:val="18"/>
              </w:rPr>
              <w:t>-48,11</w:t>
            </w:r>
          </w:p>
        </w:tc>
      </w:tr>
      <w:tr w:rsidR="00E22B2F" w:rsidRPr="00B71A76" w14:paraId="0E7A3634" w14:textId="77777777" w:rsidTr="00A43FF6">
        <w:trPr>
          <w:cantSplit/>
          <w:trHeight w:val="480"/>
          <w:jc w:val="center"/>
        </w:trPr>
        <w:tc>
          <w:tcPr>
            <w:tcW w:w="431" w:type="dxa"/>
            <w:tcBorders>
              <w:top w:val="nil"/>
              <w:left w:val="single" w:sz="4" w:space="0" w:color="auto"/>
              <w:bottom w:val="single" w:sz="4" w:space="0" w:color="auto"/>
              <w:right w:val="single" w:sz="4" w:space="0" w:color="auto"/>
            </w:tcBorders>
            <w:shd w:val="clear" w:color="auto" w:fill="EAF1DD" w:themeFill="accent3" w:themeFillTint="33"/>
          </w:tcPr>
          <w:p w14:paraId="44B23F8A" w14:textId="77777777" w:rsidR="00E22B2F" w:rsidRPr="00B71A76" w:rsidRDefault="00E22B2F" w:rsidP="00FE2A92">
            <w:pPr>
              <w:rPr>
                <w:rFonts w:ascii="Myriad Pro" w:hAnsi="Myriad Pro"/>
                <w:b/>
                <w:bCs/>
                <w:sz w:val="18"/>
                <w:szCs w:val="18"/>
              </w:rPr>
            </w:pPr>
          </w:p>
        </w:tc>
        <w:tc>
          <w:tcPr>
            <w:tcW w:w="5528" w:type="dxa"/>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053C6641" w14:textId="77777777" w:rsidR="00E22B2F" w:rsidRPr="00B71A76" w:rsidRDefault="00E22B2F" w:rsidP="00FE2A92">
            <w:pPr>
              <w:rPr>
                <w:rFonts w:ascii="Myriad Pro" w:hAnsi="Myriad Pro"/>
                <w:b/>
                <w:bCs/>
                <w:sz w:val="18"/>
                <w:szCs w:val="18"/>
              </w:rPr>
            </w:pPr>
            <w:r w:rsidRPr="00B71A76">
              <w:rPr>
                <w:rFonts w:ascii="Myriad Pro" w:hAnsi="Myriad Pro"/>
                <w:b/>
                <w:bCs/>
                <w:sz w:val="18"/>
                <w:szCs w:val="18"/>
              </w:rPr>
              <w:t>Итого</w:t>
            </w:r>
          </w:p>
        </w:tc>
        <w:tc>
          <w:tcPr>
            <w:tcW w:w="992" w:type="dxa"/>
            <w:tcBorders>
              <w:top w:val="nil"/>
              <w:left w:val="nil"/>
              <w:bottom w:val="single" w:sz="4" w:space="0" w:color="auto"/>
              <w:right w:val="single" w:sz="4" w:space="0" w:color="auto"/>
            </w:tcBorders>
            <w:shd w:val="clear" w:color="auto" w:fill="EAF1DD" w:themeFill="accent3" w:themeFillTint="33"/>
            <w:vAlign w:val="center"/>
            <w:hideMark/>
          </w:tcPr>
          <w:p w14:paraId="792B8C46" w14:textId="77777777" w:rsidR="00E22B2F" w:rsidRPr="00B71A76" w:rsidRDefault="00E22B2F" w:rsidP="00665736">
            <w:pPr>
              <w:jc w:val="center"/>
              <w:rPr>
                <w:rFonts w:ascii="Myriad Pro" w:hAnsi="Myriad Pro"/>
                <w:b/>
                <w:bCs/>
                <w:sz w:val="18"/>
                <w:szCs w:val="18"/>
              </w:rPr>
            </w:pPr>
            <w:r w:rsidRPr="00184F76">
              <w:rPr>
                <w:rFonts w:ascii="Myriad Pro" w:hAnsi="Myriad Pro"/>
                <w:b/>
                <w:bCs/>
                <w:sz w:val="18"/>
                <w:szCs w:val="18"/>
              </w:rPr>
              <w:t>260,51</w:t>
            </w:r>
          </w:p>
        </w:tc>
        <w:tc>
          <w:tcPr>
            <w:tcW w:w="851" w:type="dxa"/>
            <w:tcBorders>
              <w:top w:val="nil"/>
              <w:left w:val="nil"/>
              <w:bottom w:val="single" w:sz="4" w:space="0" w:color="auto"/>
              <w:right w:val="single" w:sz="4" w:space="0" w:color="auto"/>
            </w:tcBorders>
            <w:shd w:val="clear" w:color="auto" w:fill="EAF1DD" w:themeFill="accent3" w:themeFillTint="33"/>
            <w:vAlign w:val="center"/>
            <w:hideMark/>
          </w:tcPr>
          <w:p w14:paraId="16B15045" w14:textId="77777777" w:rsidR="00E22B2F" w:rsidRPr="00B71A76" w:rsidRDefault="00E22B2F" w:rsidP="00665736">
            <w:pPr>
              <w:jc w:val="center"/>
              <w:rPr>
                <w:rFonts w:ascii="Myriad Pro" w:hAnsi="Myriad Pro"/>
                <w:b/>
                <w:bCs/>
                <w:sz w:val="18"/>
                <w:szCs w:val="18"/>
              </w:rPr>
            </w:pPr>
            <w:r w:rsidRPr="00184F76">
              <w:rPr>
                <w:rFonts w:ascii="Myriad Pro" w:hAnsi="Myriad Pro"/>
                <w:b/>
                <w:bCs/>
                <w:sz w:val="18"/>
                <w:szCs w:val="18"/>
              </w:rPr>
              <w:t>181,40</w:t>
            </w:r>
          </w:p>
        </w:tc>
        <w:tc>
          <w:tcPr>
            <w:tcW w:w="850" w:type="dxa"/>
            <w:tcBorders>
              <w:top w:val="nil"/>
              <w:left w:val="nil"/>
              <w:bottom w:val="single" w:sz="4" w:space="0" w:color="auto"/>
              <w:right w:val="single" w:sz="4" w:space="0" w:color="auto"/>
            </w:tcBorders>
            <w:shd w:val="clear" w:color="auto" w:fill="EAF1DD" w:themeFill="accent3" w:themeFillTint="33"/>
            <w:vAlign w:val="center"/>
            <w:hideMark/>
          </w:tcPr>
          <w:p w14:paraId="2B611DD7" w14:textId="77777777" w:rsidR="00E22B2F" w:rsidRPr="00B71A76" w:rsidRDefault="00E22B2F" w:rsidP="00665736">
            <w:pPr>
              <w:jc w:val="center"/>
              <w:rPr>
                <w:rFonts w:ascii="Myriad Pro" w:hAnsi="Myriad Pro"/>
                <w:b/>
                <w:bCs/>
                <w:sz w:val="18"/>
                <w:szCs w:val="18"/>
              </w:rPr>
            </w:pPr>
            <w:r w:rsidRPr="00184F76">
              <w:rPr>
                <w:rFonts w:ascii="Myriad Pro" w:hAnsi="Myriad Pro"/>
                <w:b/>
                <w:bCs/>
                <w:sz w:val="18"/>
                <w:szCs w:val="18"/>
              </w:rPr>
              <w:t>-77,66</w:t>
            </w:r>
          </w:p>
        </w:tc>
        <w:tc>
          <w:tcPr>
            <w:tcW w:w="712" w:type="dxa"/>
            <w:tcBorders>
              <w:top w:val="nil"/>
              <w:left w:val="nil"/>
              <w:bottom w:val="single" w:sz="4" w:space="0" w:color="auto"/>
              <w:right w:val="single" w:sz="4" w:space="0" w:color="auto"/>
            </w:tcBorders>
            <w:shd w:val="clear" w:color="auto" w:fill="EAF1DD" w:themeFill="accent3" w:themeFillTint="33"/>
            <w:vAlign w:val="center"/>
            <w:hideMark/>
          </w:tcPr>
          <w:p w14:paraId="47C2927A" w14:textId="77777777" w:rsidR="00E22B2F" w:rsidRPr="00B71A76" w:rsidRDefault="00E22B2F" w:rsidP="00665736">
            <w:pPr>
              <w:jc w:val="center"/>
              <w:rPr>
                <w:rFonts w:ascii="Myriad Pro" w:hAnsi="Myriad Pro"/>
                <w:b/>
                <w:bCs/>
                <w:sz w:val="18"/>
                <w:szCs w:val="18"/>
              </w:rPr>
            </w:pPr>
            <w:r w:rsidRPr="00184F76">
              <w:rPr>
                <w:rFonts w:ascii="Myriad Pro" w:hAnsi="Myriad Pro"/>
                <w:b/>
                <w:bCs/>
                <w:sz w:val="18"/>
                <w:szCs w:val="18"/>
              </w:rPr>
              <w:t>-30,16%</w:t>
            </w:r>
          </w:p>
        </w:tc>
      </w:tr>
    </w:tbl>
    <w:p w14:paraId="3A4AC94D" w14:textId="77777777" w:rsidR="00371789" w:rsidRDefault="00371789" w:rsidP="00665736">
      <w:pPr>
        <w:spacing w:before="240" w:line="360" w:lineRule="auto"/>
        <w:ind w:firstLine="567"/>
        <w:contextualSpacing/>
        <w:jc w:val="both"/>
        <w:rPr>
          <w:rFonts w:ascii="Myriad Pro" w:eastAsia="Calibri" w:hAnsi="Myriad Pro"/>
          <w:sz w:val="26"/>
          <w:szCs w:val="26"/>
        </w:rPr>
      </w:pPr>
    </w:p>
    <w:p w14:paraId="017E213E" w14:textId="0B6845CF" w:rsidR="00E22B2F" w:rsidRPr="00560BDF" w:rsidRDefault="00E22B2F" w:rsidP="00665736">
      <w:pPr>
        <w:spacing w:before="240" w:line="360" w:lineRule="auto"/>
        <w:ind w:firstLine="567"/>
        <w:contextualSpacing/>
        <w:jc w:val="both"/>
        <w:rPr>
          <w:rFonts w:ascii="Myriad Pro" w:eastAsia="Calibri" w:hAnsi="Myriad Pro"/>
          <w:sz w:val="26"/>
          <w:szCs w:val="26"/>
        </w:rPr>
      </w:pPr>
      <w:r w:rsidRPr="00560BDF">
        <w:rPr>
          <w:rFonts w:ascii="Myriad Pro" w:eastAsia="Calibri" w:hAnsi="Myriad Pro"/>
          <w:sz w:val="26"/>
          <w:szCs w:val="26"/>
        </w:rPr>
        <w:t xml:space="preserve">Регулирование филиала </w:t>
      </w:r>
      <w:r>
        <w:rPr>
          <w:rFonts w:ascii="Myriad Pro" w:eastAsia="Calibri" w:hAnsi="Myriad Pro"/>
          <w:sz w:val="26"/>
          <w:szCs w:val="26"/>
        </w:rPr>
        <w:t>ПАО </w:t>
      </w:r>
      <w:r w:rsidRPr="00560BDF">
        <w:rPr>
          <w:rFonts w:ascii="Myriad Pro" w:eastAsia="Calibri" w:hAnsi="Myriad Pro"/>
          <w:sz w:val="26"/>
          <w:szCs w:val="26"/>
        </w:rPr>
        <w:t xml:space="preserve">«МРСК Сибири» «Читаэнерго» на 2016 год осуществлялось с применением метода доходности инвестированного капитала. В связи с этим расчет корректировки, осуществляемой в связи с изменением инвестиционной программы, производится по формуле, приведенной в пункте 42 Методических указаний </w:t>
      </w:r>
      <w:r>
        <w:rPr>
          <w:rFonts w:ascii="Myriad Pro" w:eastAsia="Calibri" w:hAnsi="Myriad Pro"/>
          <w:sz w:val="26"/>
          <w:szCs w:val="26"/>
        </w:rPr>
        <w:t>№ </w:t>
      </w:r>
      <w:r w:rsidRPr="00560BDF">
        <w:rPr>
          <w:rFonts w:ascii="Myriad Pro" w:eastAsia="Calibri" w:hAnsi="Myriad Pro"/>
          <w:sz w:val="26"/>
          <w:szCs w:val="26"/>
        </w:rPr>
        <w:t>228-э:</w:t>
      </w:r>
    </w:p>
    <w:p w14:paraId="5ECDEB6A" w14:textId="77777777" w:rsidR="00E22B2F" w:rsidRPr="00560BDF" w:rsidRDefault="00E22B2F" w:rsidP="00E22B2F">
      <w:pPr>
        <w:autoSpaceDE w:val="0"/>
        <w:autoSpaceDN w:val="0"/>
        <w:adjustRightInd w:val="0"/>
        <w:spacing w:line="360" w:lineRule="auto"/>
        <w:ind w:firstLine="567"/>
        <w:jc w:val="center"/>
        <w:rPr>
          <w:rFonts w:ascii="Myriad Pro" w:eastAsia="Calibri" w:hAnsi="Myriad Pro"/>
          <w:sz w:val="26"/>
          <w:szCs w:val="26"/>
        </w:rPr>
      </w:pPr>
      <w:r w:rsidRPr="00560BDF">
        <w:rPr>
          <w:rFonts w:ascii="Myriad Pro" w:eastAsia="Calibri" w:hAnsi="Myriad Pro"/>
          <w:noProof/>
          <w:position w:val="-32"/>
          <w:sz w:val="26"/>
          <w:szCs w:val="26"/>
        </w:rPr>
        <w:drawing>
          <wp:inline distT="0" distB="0" distL="0" distR="0" wp14:anchorId="2F608096" wp14:editId="2431B53D">
            <wp:extent cx="3362325" cy="471638"/>
            <wp:effectExtent l="0" t="0" r="0" b="5080"/>
            <wp:docPr id="585" name="Рисунок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368843" cy="472552"/>
                    </a:xfrm>
                    <a:prstGeom prst="rect">
                      <a:avLst/>
                    </a:prstGeom>
                    <a:noFill/>
                    <a:ln>
                      <a:noFill/>
                    </a:ln>
                  </pic:spPr>
                </pic:pic>
              </a:graphicData>
            </a:graphic>
          </wp:inline>
        </w:drawing>
      </w:r>
      <w:r w:rsidRPr="00560BDF">
        <w:rPr>
          <w:rFonts w:ascii="Myriad Pro" w:eastAsia="Calibri" w:hAnsi="Myriad Pro"/>
          <w:sz w:val="26"/>
          <w:szCs w:val="26"/>
        </w:rPr>
        <w:t>, где</w:t>
      </w:r>
    </w:p>
    <w:p w14:paraId="1CCD1B93" w14:textId="77777777" w:rsidR="00E22B2F" w:rsidRPr="00560BDF" w:rsidRDefault="00E22B2F" w:rsidP="00E22B2F">
      <w:pPr>
        <w:autoSpaceDE w:val="0"/>
        <w:autoSpaceDN w:val="0"/>
        <w:adjustRightInd w:val="0"/>
        <w:spacing w:line="360" w:lineRule="auto"/>
        <w:ind w:firstLine="567"/>
        <w:jc w:val="both"/>
        <w:rPr>
          <w:rFonts w:ascii="Myriad Pro" w:eastAsia="Calibri" w:hAnsi="Myriad Pro"/>
          <w:sz w:val="26"/>
          <w:szCs w:val="26"/>
        </w:rPr>
      </w:pPr>
      <w:r w:rsidRPr="00560BDF">
        <w:rPr>
          <w:rFonts w:ascii="Myriad Pro" w:eastAsia="Calibri" w:hAnsi="Myriad Pro"/>
          <w:noProof/>
          <w:position w:val="-14"/>
          <w:sz w:val="26"/>
          <w:szCs w:val="26"/>
        </w:rPr>
        <w:drawing>
          <wp:inline distT="0" distB="0" distL="0" distR="0" wp14:anchorId="2202A839" wp14:editId="5AFC5BFC">
            <wp:extent cx="452141" cy="295275"/>
            <wp:effectExtent l="0" t="0" r="5080" b="0"/>
            <wp:docPr id="586" name="Рисунок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58860" cy="299663"/>
                    </a:xfrm>
                    <a:prstGeom prst="rect">
                      <a:avLst/>
                    </a:prstGeom>
                    <a:noFill/>
                    <a:ln>
                      <a:noFill/>
                    </a:ln>
                  </pic:spPr>
                </pic:pic>
              </a:graphicData>
            </a:graphic>
          </wp:inline>
        </w:drawing>
      </w:r>
      <w:r w:rsidRPr="00560BDF">
        <w:rPr>
          <w:rFonts w:ascii="Myriad Pro" w:eastAsia="Calibri" w:hAnsi="Myriad Pro"/>
          <w:sz w:val="26"/>
          <w:szCs w:val="26"/>
        </w:rPr>
        <w:t>- объем собственных средств на реализацию инвестиционных программ, предусмотренных в НВВ, установленной на год (i-j);</w:t>
      </w:r>
    </w:p>
    <w:p w14:paraId="03A7A215" w14:textId="77777777" w:rsidR="00E22B2F" w:rsidRPr="00560BDF" w:rsidRDefault="00E22B2F" w:rsidP="00E22B2F">
      <w:pPr>
        <w:autoSpaceDE w:val="0"/>
        <w:autoSpaceDN w:val="0"/>
        <w:adjustRightInd w:val="0"/>
        <w:spacing w:line="360" w:lineRule="auto"/>
        <w:ind w:firstLine="567"/>
        <w:jc w:val="both"/>
        <w:rPr>
          <w:rFonts w:ascii="Myriad Pro" w:eastAsia="Calibri" w:hAnsi="Myriad Pro"/>
          <w:sz w:val="26"/>
          <w:szCs w:val="26"/>
        </w:rPr>
      </w:pPr>
      <w:r w:rsidRPr="00560BDF">
        <w:rPr>
          <w:rFonts w:ascii="Myriad Pro" w:eastAsia="Calibri" w:hAnsi="Myriad Pro"/>
          <w:noProof/>
          <w:sz w:val="26"/>
          <w:szCs w:val="26"/>
        </w:rPr>
        <w:lastRenderedPageBreak/>
        <w:drawing>
          <wp:inline distT="0" distB="0" distL="0" distR="0" wp14:anchorId="1E61C51D" wp14:editId="27D3B8F6">
            <wp:extent cx="447675" cy="284101"/>
            <wp:effectExtent l="0" t="0" r="0" b="1905"/>
            <wp:docPr id="587" name="Рисунок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47675" cy="284101"/>
                    </a:xfrm>
                    <a:prstGeom prst="rect">
                      <a:avLst/>
                    </a:prstGeom>
                    <a:noFill/>
                    <a:ln>
                      <a:noFill/>
                    </a:ln>
                  </pic:spPr>
                </pic:pic>
              </a:graphicData>
            </a:graphic>
          </wp:inline>
        </w:drawing>
      </w:r>
      <w:r w:rsidRPr="00560BDF">
        <w:rPr>
          <w:rFonts w:ascii="Myriad Pro" w:eastAsia="Calibri" w:hAnsi="Myriad Pro"/>
          <w:sz w:val="26"/>
          <w:szCs w:val="26"/>
        </w:rPr>
        <w:t xml:space="preserve"> - плановый размер финансирования инвестиционной программы, утвержденной в установленном порядке на (i-j)-й год долгосрочного периода регулирования;</w:t>
      </w:r>
    </w:p>
    <w:p w14:paraId="5101C4A3" w14:textId="77777777" w:rsidR="00E22B2F" w:rsidRPr="00560BDF" w:rsidRDefault="00E22B2F" w:rsidP="00E22B2F">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 xml:space="preserve">В случае, если договорная схема распределительной сетевой компании предполагает взаиморасчет по одноставочному тарифу, величина </w:t>
      </w:r>
      <w:r w:rsidRPr="00560BDF">
        <w:rPr>
          <w:rFonts w:ascii="Myriad Pro" w:hAnsi="Myriad Pro"/>
          <w:noProof/>
          <w:position w:val="-12"/>
          <w:sz w:val="26"/>
          <w:szCs w:val="26"/>
        </w:rPr>
        <w:drawing>
          <wp:inline distT="0" distB="0" distL="0" distR="0" wp14:anchorId="006B7D87" wp14:editId="36BB5473">
            <wp:extent cx="475013" cy="320358"/>
            <wp:effectExtent l="0" t="0" r="1270" b="3810"/>
            <wp:docPr id="588" name="Рисунок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81853" cy="324971"/>
                    </a:xfrm>
                    <a:prstGeom prst="rect">
                      <a:avLst/>
                    </a:prstGeom>
                    <a:noFill/>
                    <a:ln>
                      <a:noFill/>
                    </a:ln>
                  </pic:spPr>
                </pic:pic>
              </a:graphicData>
            </a:graphic>
          </wp:inline>
        </w:drawing>
      </w:r>
      <w:r w:rsidRPr="00560BDF">
        <w:rPr>
          <w:rFonts w:ascii="Myriad Pro" w:hAnsi="Myriad Pro"/>
          <w:sz w:val="26"/>
          <w:szCs w:val="26"/>
        </w:rPr>
        <w:t xml:space="preserve"> принимается равной расчетному значению </w:t>
      </w:r>
      <w:r w:rsidRPr="00560BDF">
        <w:rPr>
          <w:rFonts w:ascii="Myriad Pro" w:hAnsi="Myriad Pro"/>
          <w:noProof/>
          <w:position w:val="-12"/>
          <w:sz w:val="26"/>
          <w:szCs w:val="26"/>
        </w:rPr>
        <w:drawing>
          <wp:inline distT="0" distB="0" distL="0" distR="0" wp14:anchorId="4BA3804B" wp14:editId="5A7D8B3F">
            <wp:extent cx="700644" cy="355335"/>
            <wp:effectExtent l="0" t="0" r="4445" b="0"/>
            <wp:docPr id="589" name="Рисунок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710420" cy="360293"/>
                    </a:xfrm>
                    <a:prstGeom prst="rect">
                      <a:avLst/>
                    </a:prstGeom>
                    <a:noFill/>
                    <a:ln>
                      <a:noFill/>
                    </a:ln>
                  </pic:spPr>
                </pic:pic>
              </a:graphicData>
            </a:graphic>
          </wp:inline>
        </w:drawing>
      </w:r>
      <w:r w:rsidRPr="00560BDF">
        <w:rPr>
          <w:rFonts w:ascii="Myriad Pro" w:hAnsi="Myriad Pro"/>
          <w:sz w:val="26"/>
          <w:szCs w:val="26"/>
        </w:rPr>
        <w:t>, определяемому с учетом изменения полезного отпуска по формуле:</w:t>
      </w:r>
    </w:p>
    <w:p w14:paraId="4BE18638" w14:textId="77777777" w:rsidR="00E22B2F" w:rsidRPr="00560BDF" w:rsidRDefault="00E22B2F" w:rsidP="00E22B2F">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 xml:space="preserve">                        </w:t>
      </w:r>
      <w:r w:rsidRPr="00560BDF">
        <w:rPr>
          <w:rFonts w:ascii="Myriad Pro" w:hAnsi="Myriad Pro"/>
          <w:noProof/>
          <w:position w:val="-32"/>
          <w:sz w:val="26"/>
          <w:szCs w:val="26"/>
        </w:rPr>
        <w:drawing>
          <wp:inline distT="0" distB="0" distL="0" distR="0" wp14:anchorId="1D53CD1A" wp14:editId="32F0106C">
            <wp:extent cx="2992581" cy="712520"/>
            <wp:effectExtent l="0" t="0" r="0" b="0"/>
            <wp:docPr id="590" name="Рисунок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87038" cy="711200"/>
                    </a:xfrm>
                    <a:prstGeom prst="rect">
                      <a:avLst/>
                    </a:prstGeom>
                    <a:noFill/>
                    <a:ln>
                      <a:noFill/>
                    </a:ln>
                  </pic:spPr>
                </pic:pic>
              </a:graphicData>
            </a:graphic>
          </wp:inline>
        </w:drawing>
      </w:r>
      <w:r w:rsidRPr="00560BDF">
        <w:rPr>
          <w:rFonts w:ascii="Myriad Pro" w:hAnsi="Myriad Pro"/>
          <w:sz w:val="26"/>
          <w:szCs w:val="26"/>
        </w:rPr>
        <w:t>,</w:t>
      </w:r>
    </w:p>
    <w:p w14:paraId="25E6E67D" w14:textId="77777777" w:rsidR="00E22B2F" w:rsidRPr="00560BDF" w:rsidRDefault="00E22B2F" w:rsidP="00E22B2F">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где:</w:t>
      </w:r>
    </w:p>
    <w:p w14:paraId="26252294" w14:textId="77777777" w:rsidR="00E22B2F" w:rsidRPr="00560BDF" w:rsidRDefault="00E22B2F" w:rsidP="00E22B2F">
      <w:pPr>
        <w:autoSpaceDE w:val="0"/>
        <w:autoSpaceDN w:val="0"/>
        <w:adjustRightInd w:val="0"/>
        <w:spacing w:line="360" w:lineRule="auto"/>
        <w:ind w:firstLine="567"/>
        <w:jc w:val="both"/>
        <w:rPr>
          <w:rFonts w:ascii="Myriad Pro" w:hAnsi="Myriad Pro"/>
          <w:sz w:val="26"/>
          <w:szCs w:val="26"/>
        </w:rPr>
      </w:pPr>
      <w:r w:rsidRPr="00560BDF">
        <w:rPr>
          <w:rFonts w:ascii="Myriad Pro" w:hAnsi="Myriad Pro"/>
          <w:noProof/>
          <w:position w:val="-12"/>
          <w:sz w:val="26"/>
          <w:szCs w:val="26"/>
        </w:rPr>
        <w:drawing>
          <wp:inline distT="0" distB="0" distL="0" distR="0" wp14:anchorId="3EB2DEFE" wp14:editId="6F21955B">
            <wp:extent cx="629392" cy="352941"/>
            <wp:effectExtent l="0" t="0" r="0" b="9525"/>
            <wp:docPr id="591" name="Рисунок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42505" cy="360294"/>
                    </a:xfrm>
                    <a:prstGeom prst="rect">
                      <a:avLst/>
                    </a:prstGeom>
                    <a:noFill/>
                    <a:ln>
                      <a:noFill/>
                    </a:ln>
                  </pic:spPr>
                </pic:pic>
              </a:graphicData>
            </a:graphic>
          </wp:inline>
        </w:drawing>
      </w:r>
      <w:r w:rsidRPr="00560BDF">
        <w:rPr>
          <w:rFonts w:ascii="Myriad Pro" w:hAnsi="Myriad Pro"/>
          <w:sz w:val="26"/>
          <w:szCs w:val="26"/>
        </w:rPr>
        <w:t xml:space="preserve"> - полезный отпуск электрической энергии, учтенный при формировании тарифов на (i-j)-й год долгосрочного периода регулирования;</w:t>
      </w:r>
    </w:p>
    <w:p w14:paraId="79AC4115" w14:textId="77777777" w:rsidR="00E22B2F" w:rsidRPr="00560BDF" w:rsidRDefault="00E22B2F" w:rsidP="00E22B2F">
      <w:pPr>
        <w:autoSpaceDE w:val="0"/>
        <w:autoSpaceDN w:val="0"/>
        <w:adjustRightInd w:val="0"/>
        <w:spacing w:line="360" w:lineRule="auto"/>
        <w:ind w:firstLine="567"/>
        <w:jc w:val="both"/>
        <w:rPr>
          <w:rFonts w:ascii="Myriad Pro" w:hAnsi="Myriad Pro"/>
          <w:sz w:val="26"/>
          <w:szCs w:val="26"/>
        </w:rPr>
      </w:pPr>
      <w:r w:rsidRPr="00560BDF">
        <w:rPr>
          <w:rFonts w:ascii="Myriad Pro" w:hAnsi="Myriad Pro"/>
          <w:noProof/>
          <w:position w:val="-12"/>
          <w:sz w:val="26"/>
          <w:szCs w:val="26"/>
        </w:rPr>
        <w:drawing>
          <wp:inline distT="0" distB="0" distL="0" distR="0" wp14:anchorId="766BB127" wp14:editId="1C7810FE">
            <wp:extent cx="717023" cy="340880"/>
            <wp:effectExtent l="0" t="0" r="6985" b="2540"/>
            <wp:docPr id="592" name="Рисунок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725143" cy="344740"/>
                    </a:xfrm>
                    <a:prstGeom prst="rect">
                      <a:avLst/>
                    </a:prstGeom>
                    <a:noFill/>
                    <a:ln>
                      <a:noFill/>
                    </a:ln>
                  </pic:spPr>
                </pic:pic>
              </a:graphicData>
            </a:graphic>
          </wp:inline>
        </w:drawing>
      </w:r>
      <w:r w:rsidRPr="00560BDF">
        <w:rPr>
          <w:rFonts w:ascii="Myriad Pro" w:hAnsi="Myriad Pro"/>
          <w:sz w:val="26"/>
          <w:szCs w:val="26"/>
        </w:rPr>
        <w:t xml:space="preserve"> - полезный отпуск электроэнергии, фактически сложившийся в (i-j)-м году долгосрочного периода регулирования;</w:t>
      </w:r>
    </w:p>
    <w:p w14:paraId="6049C11B" w14:textId="77777777" w:rsidR="00E22B2F" w:rsidRPr="00560BDF" w:rsidRDefault="00E22B2F" w:rsidP="00E22B2F">
      <w:pPr>
        <w:autoSpaceDE w:val="0"/>
        <w:autoSpaceDN w:val="0"/>
        <w:adjustRightInd w:val="0"/>
        <w:spacing w:line="360" w:lineRule="auto"/>
        <w:ind w:firstLine="567"/>
        <w:jc w:val="both"/>
        <w:rPr>
          <w:rFonts w:ascii="Myriad Pro" w:hAnsi="Myriad Pro"/>
          <w:sz w:val="26"/>
          <w:szCs w:val="26"/>
        </w:rPr>
      </w:pPr>
      <w:r w:rsidRPr="00560BDF">
        <w:rPr>
          <w:rFonts w:ascii="Myriad Pro" w:hAnsi="Myriad Pro"/>
          <w:noProof/>
          <w:position w:val="-12"/>
          <w:sz w:val="26"/>
          <w:szCs w:val="26"/>
        </w:rPr>
        <w:drawing>
          <wp:inline distT="0" distB="0" distL="0" distR="0" wp14:anchorId="4530A26F" wp14:editId="75D46512">
            <wp:extent cx="909897" cy="314131"/>
            <wp:effectExtent l="0" t="0" r="5080" b="0"/>
            <wp:docPr id="593" name="Рисунок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920197" cy="317687"/>
                    </a:xfrm>
                    <a:prstGeom prst="rect">
                      <a:avLst/>
                    </a:prstGeom>
                    <a:noFill/>
                    <a:ln>
                      <a:noFill/>
                    </a:ln>
                  </pic:spPr>
                </pic:pic>
              </a:graphicData>
            </a:graphic>
          </wp:inline>
        </w:drawing>
      </w:r>
      <w:r w:rsidRPr="00560BDF">
        <w:rPr>
          <w:rFonts w:ascii="Myriad Pro" w:hAnsi="Myriad Pro"/>
          <w:sz w:val="26"/>
          <w:szCs w:val="26"/>
        </w:rPr>
        <w:t xml:space="preserve">, </w:t>
      </w:r>
      <w:r w:rsidRPr="00560BDF">
        <w:rPr>
          <w:rFonts w:ascii="Myriad Pro" w:hAnsi="Myriad Pro"/>
          <w:noProof/>
          <w:position w:val="-12"/>
          <w:sz w:val="26"/>
          <w:szCs w:val="26"/>
        </w:rPr>
        <w:drawing>
          <wp:inline distT="0" distB="0" distL="0" distR="0" wp14:anchorId="70366131" wp14:editId="713B862A">
            <wp:extent cx="718664" cy="297732"/>
            <wp:effectExtent l="0" t="0" r="5715" b="7620"/>
            <wp:docPr id="594" name="Рисунок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726800" cy="301102"/>
                    </a:xfrm>
                    <a:prstGeom prst="rect">
                      <a:avLst/>
                    </a:prstGeom>
                    <a:noFill/>
                    <a:ln>
                      <a:noFill/>
                    </a:ln>
                  </pic:spPr>
                </pic:pic>
              </a:graphicData>
            </a:graphic>
          </wp:inline>
        </w:drawing>
      </w:r>
      <w:r w:rsidRPr="00560BDF">
        <w:rPr>
          <w:rFonts w:ascii="Myriad Pro" w:hAnsi="Myriad Pro"/>
          <w:sz w:val="26"/>
          <w:szCs w:val="26"/>
        </w:rPr>
        <w:t xml:space="preserve"> - соответственно плановая и фактическая доля необходимой валовой выручки в (i-j)-м году долгосрочного периода регулирования, относящейся на потребителей услуг по передаче электрической энергии, договорная схема которых предусматривает расчеты по одноставочным тарифам.</w:t>
      </w:r>
    </w:p>
    <w:p w14:paraId="08821A07" w14:textId="77777777" w:rsidR="00E22B2F" w:rsidRPr="00560BDF" w:rsidRDefault="00E22B2F" w:rsidP="00E22B2F">
      <w:pPr>
        <w:autoSpaceDE w:val="0"/>
        <w:autoSpaceDN w:val="0"/>
        <w:adjustRightInd w:val="0"/>
        <w:spacing w:line="360" w:lineRule="auto"/>
        <w:ind w:firstLine="567"/>
        <w:jc w:val="both"/>
        <w:rPr>
          <w:rFonts w:ascii="Myriad Pro" w:eastAsia="Calibri" w:hAnsi="Myriad Pro"/>
          <w:sz w:val="26"/>
          <w:szCs w:val="26"/>
        </w:rPr>
      </w:pPr>
      <w:r w:rsidRPr="00560BDF">
        <w:rPr>
          <w:rFonts w:ascii="Myriad Pro" w:eastAsia="Calibri" w:hAnsi="Myriad Pro"/>
          <w:noProof/>
          <w:sz w:val="26"/>
          <w:szCs w:val="26"/>
        </w:rPr>
        <w:drawing>
          <wp:inline distT="0" distB="0" distL="0" distR="0" wp14:anchorId="1396F2B8" wp14:editId="20EA4141">
            <wp:extent cx="469536" cy="295275"/>
            <wp:effectExtent l="0" t="0" r="6985" b="0"/>
            <wp:docPr id="595" name="Рисунок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70017" cy="295578"/>
                    </a:xfrm>
                    <a:prstGeom prst="rect">
                      <a:avLst/>
                    </a:prstGeom>
                    <a:noFill/>
                    <a:ln>
                      <a:noFill/>
                    </a:ln>
                  </pic:spPr>
                </pic:pic>
              </a:graphicData>
            </a:graphic>
          </wp:inline>
        </w:drawing>
      </w:r>
      <w:r w:rsidRPr="00560BDF">
        <w:rPr>
          <w:rFonts w:ascii="Myriad Pro" w:eastAsia="Calibri" w:hAnsi="Myriad Pro"/>
          <w:sz w:val="26"/>
          <w:szCs w:val="26"/>
        </w:rPr>
        <w:t xml:space="preserve"> - объем фактического финансирования инвестиционной программы в (i-j)-м году долгосрочного периода регулирования.</w:t>
      </w:r>
    </w:p>
    <w:p w14:paraId="022D43A2" w14:textId="77777777" w:rsidR="00E22B2F" w:rsidRPr="00560BDF" w:rsidRDefault="00E22B2F" w:rsidP="00E22B2F">
      <w:pPr>
        <w:autoSpaceDE w:val="0"/>
        <w:autoSpaceDN w:val="0"/>
        <w:adjustRightInd w:val="0"/>
        <w:spacing w:line="360" w:lineRule="auto"/>
        <w:ind w:firstLine="567"/>
        <w:jc w:val="both"/>
        <w:rPr>
          <w:rFonts w:ascii="Myriad Pro" w:eastAsia="Calibri" w:hAnsi="Myriad Pro"/>
          <w:sz w:val="26"/>
          <w:szCs w:val="26"/>
        </w:rPr>
      </w:pPr>
      <w:r w:rsidRPr="00560BDF">
        <w:rPr>
          <w:rFonts w:ascii="Myriad Pro" w:eastAsia="Calibri" w:hAnsi="Myriad Pro"/>
          <w:noProof/>
          <w:sz w:val="26"/>
          <w:szCs w:val="26"/>
        </w:rPr>
        <w:drawing>
          <wp:inline distT="0" distB="0" distL="0" distR="0" wp14:anchorId="55D62E3B" wp14:editId="14B8828D">
            <wp:extent cx="923925" cy="333375"/>
            <wp:effectExtent l="0" t="0" r="9525" b="9525"/>
            <wp:docPr id="596" name="Рисунок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923925" cy="333375"/>
                    </a:xfrm>
                    <a:prstGeom prst="rect">
                      <a:avLst/>
                    </a:prstGeom>
                    <a:noFill/>
                    <a:ln>
                      <a:noFill/>
                    </a:ln>
                  </pic:spPr>
                </pic:pic>
              </a:graphicData>
            </a:graphic>
          </wp:inline>
        </w:drawing>
      </w:r>
      <w:r w:rsidRPr="00560BDF">
        <w:rPr>
          <w:rFonts w:ascii="Myriad Pro" w:eastAsia="Calibri" w:hAnsi="Myriad Pro"/>
          <w:sz w:val="26"/>
          <w:szCs w:val="26"/>
        </w:rPr>
        <w:t xml:space="preserve"> - учтенная при расчете тарифов на (i-1) год корректировка необходимой валовой выручки на (i-2)-й год долгосрочного периода регулирования, осуществленная в связи с изменением (неисполнением) инвестиционной программы за истекший период на (i-2)-го года по результатам 9 месяцев;</w:t>
      </w:r>
    </w:p>
    <w:p w14:paraId="1D883D19" w14:textId="77777777" w:rsidR="00E22B2F" w:rsidRPr="00560BDF" w:rsidRDefault="00E22B2F" w:rsidP="00E22B2F">
      <w:pPr>
        <w:spacing w:line="360" w:lineRule="auto"/>
        <w:ind w:firstLine="567"/>
        <w:contextualSpacing/>
        <w:jc w:val="both"/>
        <w:rPr>
          <w:rFonts w:ascii="Myriad Pro" w:eastAsia="Calibri" w:hAnsi="Myriad Pro"/>
          <w:sz w:val="26"/>
          <w:szCs w:val="26"/>
        </w:rPr>
      </w:pPr>
      <w:r w:rsidRPr="00560BDF">
        <w:rPr>
          <w:rFonts w:ascii="Myriad Pro" w:eastAsia="Calibri" w:hAnsi="Myriad Pro"/>
          <w:sz w:val="26"/>
          <w:szCs w:val="26"/>
        </w:rPr>
        <w:lastRenderedPageBreak/>
        <w:t xml:space="preserve">На основе отчетных данных о реализации инвестиционной программы за 2016 год и с учетом требований действующего законодательства Исполнителем определено отклонение фактического объема финансирования инвестиционной программы с учетом пообъектного анализа исполнения от фактического объема финансирования в целом инвестиционной программы, представляющей собой совокупность инвестиционных проектов, утвержденной (скорректированной) в установленном порядке на 2016 год до его начала, за счет собственных средств (выручки от реализации товаров (услуг) по регулируемым ценам (тарифам)). Величина параметров, участвующих в расчете величины корректировки необходимой валовой выручки по результатам исполнения (неисполнения) инвестиционной программы за 2016 год согласно формуле пункта 42 Методических указаний </w:t>
      </w:r>
      <w:r>
        <w:rPr>
          <w:rFonts w:ascii="Myriad Pro" w:eastAsia="Calibri" w:hAnsi="Myriad Pro"/>
          <w:sz w:val="26"/>
          <w:szCs w:val="26"/>
        </w:rPr>
        <w:t>№ </w:t>
      </w:r>
      <w:r w:rsidRPr="00560BDF">
        <w:rPr>
          <w:rFonts w:ascii="Myriad Pro" w:eastAsia="Calibri" w:hAnsi="Myriad Pro"/>
          <w:sz w:val="26"/>
          <w:szCs w:val="26"/>
        </w:rPr>
        <w:t>228-э, приведена ниже.</w:t>
      </w:r>
    </w:p>
    <w:p w14:paraId="0E9CB81C" w14:textId="77777777" w:rsidR="00E22B2F" w:rsidRDefault="00E22B2F" w:rsidP="00E22B2F">
      <w:pPr>
        <w:spacing w:before="100" w:beforeAutospacing="1" w:afterAutospacing="1"/>
        <w:jc w:val="center"/>
        <w:rPr>
          <w:rFonts w:ascii="Myriad Pro" w:hAnsi="Myriad Pro"/>
          <w:b/>
          <w:bCs/>
          <w:color w:val="FFFFFF" w:themeColor="background1"/>
          <w:sz w:val="18"/>
          <w:szCs w:val="18"/>
        </w:rPr>
        <w:sectPr w:rsidR="00E22B2F" w:rsidSect="00A94821">
          <w:pgSz w:w="11906" w:h="16838"/>
          <w:pgMar w:top="1134" w:right="851" w:bottom="1134" w:left="1701" w:header="709" w:footer="709" w:gutter="0"/>
          <w:cols w:space="708"/>
          <w:docGrid w:linePitch="360"/>
        </w:sectPr>
      </w:pPr>
    </w:p>
    <w:tbl>
      <w:tblPr>
        <w:tblW w:w="5000" w:type="pct"/>
        <w:tblLook w:val="04A0" w:firstRow="1" w:lastRow="0" w:firstColumn="1" w:lastColumn="0" w:noHBand="0" w:noVBand="1"/>
      </w:tblPr>
      <w:tblGrid>
        <w:gridCol w:w="5771"/>
        <w:gridCol w:w="1429"/>
        <w:gridCol w:w="1981"/>
        <w:gridCol w:w="1981"/>
        <w:gridCol w:w="1982"/>
        <w:gridCol w:w="1982"/>
      </w:tblGrid>
      <w:tr w:rsidR="00E22B2F" w:rsidRPr="00A618F1" w14:paraId="5F80DC41" w14:textId="77777777" w:rsidTr="00FE2A92">
        <w:trPr>
          <w:trHeight w:val="525"/>
          <w:tblHeader/>
        </w:trPr>
        <w:tc>
          <w:tcPr>
            <w:tcW w:w="191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D4FD45A" w14:textId="77777777" w:rsidR="00E22B2F" w:rsidRPr="00A618F1" w:rsidRDefault="00E22B2F" w:rsidP="00FE2A92">
            <w:pPr>
              <w:spacing w:before="100" w:beforeAutospacing="1" w:afterAutospacing="1"/>
              <w:jc w:val="center"/>
              <w:rPr>
                <w:rFonts w:ascii="Myriad Pro" w:hAnsi="Myriad Pro"/>
                <w:b/>
                <w:bCs/>
                <w:color w:val="FFFFFF" w:themeColor="background1"/>
                <w:sz w:val="20"/>
                <w:szCs w:val="20"/>
              </w:rPr>
            </w:pPr>
            <w:r w:rsidRPr="00A618F1">
              <w:rPr>
                <w:rFonts w:ascii="Myriad Pro" w:hAnsi="Myriad Pro"/>
                <w:b/>
                <w:bCs/>
                <w:color w:val="FFFFFF" w:themeColor="background1"/>
                <w:sz w:val="20"/>
                <w:szCs w:val="20"/>
              </w:rPr>
              <w:lastRenderedPageBreak/>
              <w:t>Наименование группы объектов</w:t>
            </w:r>
          </w:p>
        </w:tc>
        <w:tc>
          <w:tcPr>
            <w:tcW w:w="44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A9253CA" w14:textId="77777777" w:rsidR="00E22B2F" w:rsidRPr="00A618F1" w:rsidRDefault="00E22B2F" w:rsidP="00FE2A92">
            <w:pPr>
              <w:spacing w:before="100" w:beforeAutospacing="1" w:afterAutospacing="1"/>
              <w:jc w:val="center"/>
              <w:rPr>
                <w:rFonts w:ascii="Myriad Pro" w:hAnsi="Myriad Pro"/>
                <w:b/>
                <w:bCs/>
                <w:color w:val="FFFFFF" w:themeColor="background1"/>
                <w:sz w:val="20"/>
                <w:szCs w:val="20"/>
              </w:rPr>
            </w:pPr>
            <w:r w:rsidRPr="00A618F1">
              <w:rPr>
                <w:rFonts w:ascii="Myriad Pro" w:hAnsi="Myriad Pro"/>
                <w:b/>
                <w:bCs/>
                <w:color w:val="FFFFFF" w:themeColor="background1"/>
                <w:sz w:val="20"/>
                <w:szCs w:val="20"/>
              </w:rPr>
              <w:t>Обозначение</w:t>
            </w:r>
          </w:p>
        </w:tc>
        <w:tc>
          <w:tcPr>
            <w:tcW w:w="66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AA55716" w14:textId="77777777" w:rsidR="00E22B2F" w:rsidRPr="00A618F1" w:rsidRDefault="00E22B2F" w:rsidP="00FE2A92">
            <w:pPr>
              <w:spacing w:before="100" w:beforeAutospacing="1" w:afterAutospacing="1"/>
              <w:jc w:val="center"/>
              <w:rPr>
                <w:rFonts w:ascii="Myriad Pro" w:hAnsi="Myriad Pro"/>
                <w:b/>
                <w:bCs/>
                <w:color w:val="FFFFFF" w:themeColor="background1"/>
                <w:sz w:val="20"/>
                <w:szCs w:val="20"/>
              </w:rPr>
            </w:pPr>
            <w:r w:rsidRPr="00A618F1">
              <w:rPr>
                <w:rFonts w:ascii="Myriad Pro" w:hAnsi="Myriad Pro"/>
                <w:b/>
                <w:bCs/>
                <w:color w:val="FFFFFF" w:themeColor="background1"/>
                <w:sz w:val="20"/>
                <w:szCs w:val="20"/>
              </w:rPr>
              <w:t>Финансирование, тыс. руб. без НДС</w:t>
            </w:r>
          </w:p>
        </w:tc>
        <w:tc>
          <w:tcPr>
            <w:tcW w:w="66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40A8D49" w14:textId="77777777" w:rsidR="00E22B2F" w:rsidRPr="00A618F1" w:rsidRDefault="00E22B2F" w:rsidP="00FE2A92">
            <w:pPr>
              <w:spacing w:before="100" w:beforeAutospacing="1" w:afterAutospacing="1"/>
              <w:jc w:val="center"/>
              <w:rPr>
                <w:rFonts w:ascii="Myriad Pro" w:hAnsi="Myriad Pro"/>
                <w:b/>
                <w:bCs/>
                <w:color w:val="FFFFFF" w:themeColor="background1"/>
                <w:sz w:val="20"/>
                <w:szCs w:val="20"/>
              </w:rPr>
            </w:pPr>
            <w:r w:rsidRPr="00A618F1">
              <w:rPr>
                <w:rFonts w:ascii="Myriad Pro" w:hAnsi="Myriad Pro"/>
                <w:b/>
                <w:bCs/>
                <w:color w:val="FFFFFF" w:themeColor="background1"/>
                <w:sz w:val="20"/>
                <w:szCs w:val="20"/>
              </w:rPr>
              <w:t>Объем планового финансирования, тыс. руб. с НДС</w:t>
            </w:r>
          </w:p>
        </w:tc>
        <w:tc>
          <w:tcPr>
            <w:tcW w:w="66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3DAD607" w14:textId="77777777" w:rsidR="00E22B2F" w:rsidRPr="00A618F1" w:rsidRDefault="00E22B2F" w:rsidP="00FE2A92">
            <w:pPr>
              <w:spacing w:before="100" w:beforeAutospacing="1" w:afterAutospacing="1"/>
              <w:jc w:val="center"/>
              <w:rPr>
                <w:rFonts w:ascii="Myriad Pro" w:hAnsi="Myriad Pro"/>
                <w:b/>
                <w:bCs/>
                <w:color w:val="FFFFFF" w:themeColor="background1"/>
                <w:sz w:val="20"/>
                <w:szCs w:val="20"/>
              </w:rPr>
            </w:pPr>
            <w:r w:rsidRPr="00A618F1">
              <w:rPr>
                <w:rFonts w:ascii="Myriad Pro" w:hAnsi="Myriad Pro"/>
                <w:b/>
                <w:bCs/>
                <w:color w:val="FFFFFF" w:themeColor="background1"/>
                <w:sz w:val="20"/>
                <w:szCs w:val="20"/>
              </w:rPr>
              <w:t>Объем фактического финансирования, тыс. руб. с НДС</w:t>
            </w:r>
          </w:p>
        </w:tc>
        <w:tc>
          <w:tcPr>
            <w:tcW w:w="66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D51A057" w14:textId="77777777" w:rsidR="00E22B2F" w:rsidRPr="00A618F1" w:rsidRDefault="00E22B2F" w:rsidP="00FE2A92">
            <w:pPr>
              <w:spacing w:before="100" w:beforeAutospacing="1" w:afterAutospacing="1"/>
              <w:jc w:val="center"/>
              <w:rPr>
                <w:rFonts w:ascii="Myriad Pro" w:hAnsi="Myriad Pro"/>
                <w:b/>
                <w:bCs/>
                <w:color w:val="FFFFFF" w:themeColor="background1"/>
                <w:sz w:val="20"/>
                <w:szCs w:val="20"/>
              </w:rPr>
            </w:pPr>
            <w:r w:rsidRPr="00A618F1">
              <w:rPr>
                <w:rFonts w:ascii="Myriad Pro" w:hAnsi="Myriad Pro"/>
                <w:b/>
                <w:bCs/>
                <w:color w:val="FFFFFF" w:themeColor="background1"/>
                <w:sz w:val="20"/>
                <w:szCs w:val="20"/>
              </w:rPr>
              <w:t>Отклонение фактических показателей от плановых, тыс. руб.</w:t>
            </w:r>
          </w:p>
        </w:tc>
      </w:tr>
      <w:tr w:rsidR="00E22B2F" w:rsidRPr="00A618F1" w14:paraId="0B5DDF7F" w14:textId="77777777" w:rsidTr="00FE2A92">
        <w:trPr>
          <w:trHeight w:val="840"/>
        </w:trPr>
        <w:tc>
          <w:tcPr>
            <w:tcW w:w="1913"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6D8EA1B9" w14:textId="77777777" w:rsidR="00E22B2F" w:rsidRPr="00A618F1" w:rsidRDefault="00E22B2F" w:rsidP="00FE2A92">
            <w:pPr>
              <w:rPr>
                <w:rFonts w:ascii="Myriad Pro" w:hAnsi="Myriad Pro"/>
                <w:sz w:val="20"/>
                <w:szCs w:val="20"/>
              </w:rPr>
            </w:pPr>
            <w:r w:rsidRPr="00A618F1">
              <w:rPr>
                <w:rFonts w:ascii="Myriad Pro" w:hAnsi="Myriad Pro"/>
                <w:noProof/>
                <w:sz w:val="20"/>
                <w:szCs w:val="20"/>
              </w:rPr>
              <w:t>Объем собственных средств на реализацию инвестиционных программ, предусмотренных в НВВ, установленной на 2016 год</w:t>
            </w:r>
          </w:p>
        </w:tc>
        <w:tc>
          <w:tcPr>
            <w:tcW w:w="441" w:type="pct"/>
            <w:tcBorders>
              <w:top w:val="single" w:sz="4" w:space="0" w:color="FFFFFF" w:themeColor="background1"/>
              <w:left w:val="nil"/>
              <w:bottom w:val="single" w:sz="4" w:space="0" w:color="auto"/>
              <w:right w:val="single" w:sz="4" w:space="0" w:color="auto"/>
            </w:tcBorders>
            <w:shd w:val="clear" w:color="auto" w:fill="auto"/>
            <w:vAlign w:val="center"/>
            <w:hideMark/>
          </w:tcPr>
          <w:p w14:paraId="13DF1691" w14:textId="77777777" w:rsidR="00E22B2F" w:rsidRPr="00A618F1" w:rsidRDefault="00E22B2F" w:rsidP="00FE2A92">
            <w:pPr>
              <w:rPr>
                <w:rFonts w:ascii="Myriad Pro" w:hAnsi="Myriad Pro"/>
                <w:sz w:val="20"/>
                <w:szCs w:val="20"/>
              </w:rPr>
            </w:pPr>
            <w:r w:rsidRPr="00A618F1">
              <w:rPr>
                <w:rFonts w:ascii="Myriad Pro" w:hAnsi="Myriad Pro" w:cs="Arial"/>
                <w:noProof/>
                <w:position w:val="-10"/>
                <w:sz w:val="20"/>
                <w:szCs w:val="20"/>
              </w:rPr>
              <w:drawing>
                <wp:inline distT="0" distB="0" distL="0" distR="0" wp14:anchorId="05750B08" wp14:editId="7634E108">
                  <wp:extent cx="378691" cy="332509"/>
                  <wp:effectExtent l="0" t="0" r="2540" b="0"/>
                  <wp:docPr id="597" name="Рисунок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90525" cy="342900"/>
                          </a:xfrm>
                          <a:prstGeom prst="rect">
                            <a:avLst/>
                          </a:prstGeom>
                          <a:noFill/>
                          <a:ln>
                            <a:noFill/>
                          </a:ln>
                        </pic:spPr>
                      </pic:pic>
                    </a:graphicData>
                  </a:graphic>
                </wp:inline>
              </w:drawing>
            </w:r>
          </w:p>
        </w:tc>
        <w:tc>
          <w:tcPr>
            <w:tcW w:w="661" w:type="pct"/>
            <w:tcBorders>
              <w:top w:val="single" w:sz="4" w:space="0" w:color="FFFFFF" w:themeColor="background1"/>
              <w:left w:val="nil"/>
              <w:bottom w:val="single" w:sz="4" w:space="0" w:color="auto"/>
              <w:right w:val="single" w:sz="4" w:space="0" w:color="auto"/>
            </w:tcBorders>
            <w:shd w:val="clear" w:color="auto" w:fill="auto"/>
            <w:vAlign w:val="center"/>
          </w:tcPr>
          <w:p w14:paraId="707182ED" w14:textId="320B599E" w:rsidR="00E22B2F" w:rsidRPr="003E749F" w:rsidRDefault="008D3191" w:rsidP="008D3191">
            <w:pPr>
              <w:jc w:val="center"/>
              <w:rPr>
                <w:color w:val="000000"/>
              </w:rPr>
            </w:pPr>
            <w:r w:rsidRPr="003E749F">
              <w:rPr>
                <w:rFonts w:ascii="Myriad Pro" w:hAnsi="Myriad Pro"/>
                <w:noProof/>
                <w:sz w:val="20"/>
                <w:szCs w:val="20"/>
              </w:rPr>
              <w:t>1 073 508,72</w:t>
            </w:r>
          </w:p>
        </w:tc>
        <w:tc>
          <w:tcPr>
            <w:tcW w:w="661" w:type="pct"/>
            <w:tcBorders>
              <w:top w:val="single" w:sz="4" w:space="0" w:color="FFFFFF" w:themeColor="background1"/>
              <w:left w:val="nil"/>
              <w:bottom w:val="single" w:sz="4" w:space="0" w:color="auto"/>
              <w:right w:val="single" w:sz="4" w:space="0" w:color="auto"/>
            </w:tcBorders>
            <w:shd w:val="clear" w:color="auto" w:fill="auto"/>
            <w:vAlign w:val="center"/>
          </w:tcPr>
          <w:p w14:paraId="4DB8BE86" w14:textId="77777777" w:rsidR="00E22B2F" w:rsidRPr="00A618F1" w:rsidRDefault="00E22B2F" w:rsidP="00FE2A92">
            <w:pPr>
              <w:jc w:val="center"/>
              <w:rPr>
                <w:rFonts w:ascii="Myriad Pro" w:hAnsi="Myriad Pro"/>
                <w:noProof/>
                <w:sz w:val="20"/>
                <w:szCs w:val="20"/>
              </w:rPr>
            </w:pPr>
          </w:p>
        </w:tc>
        <w:tc>
          <w:tcPr>
            <w:tcW w:w="661" w:type="pct"/>
            <w:tcBorders>
              <w:top w:val="single" w:sz="4" w:space="0" w:color="FFFFFF" w:themeColor="background1"/>
              <w:left w:val="nil"/>
              <w:bottom w:val="single" w:sz="4" w:space="0" w:color="auto"/>
              <w:right w:val="single" w:sz="4" w:space="0" w:color="auto"/>
            </w:tcBorders>
            <w:shd w:val="clear" w:color="auto" w:fill="auto"/>
            <w:vAlign w:val="center"/>
          </w:tcPr>
          <w:p w14:paraId="43720168" w14:textId="77777777" w:rsidR="00E22B2F" w:rsidRPr="00A618F1" w:rsidRDefault="00E22B2F" w:rsidP="00FE2A92">
            <w:pPr>
              <w:jc w:val="center"/>
              <w:rPr>
                <w:rFonts w:ascii="Myriad Pro" w:hAnsi="Myriad Pro"/>
                <w:noProof/>
                <w:sz w:val="20"/>
                <w:szCs w:val="20"/>
              </w:rPr>
            </w:pPr>
          </w:p>
        </w:tc>
        <w:tc>
          <w:tcPr>
            <w:tcW w:w="661" w:type="pct"/>
            <w:tcBorders>
              <w:top w:val="single" w:sz="4" w:space="0" w:color="FFFFFF" w:themeColor="background1"/>
              <w:left w:val="nil"/>
              <w:bottom w:val="single" w:sz="4" w:space="0" w:color="auto"/>
              <w:right w:val="single" w:sz="4" w:space="0" w:color="auto"/>
            </w:tcBorders>
            <w:shd w:val="clear" w:color="auto" w:fill="auto"/>
            <w:vAlign w:val="center"/>
          </w:tcPr>
          <w:p w14:paraId="07ACCDBF" w14:textId="77777777" w:rsidR="00E22B2F" w:rsidRPr="00A618F1" w:rsidRDefault="00E22B2F" w:rsidP="00FE2A92">
            <w:pPr>
              <w:jc w:val="center"/>
              <w:rPr>
                <w:rFonts w:ascii="Myriad Pro" w:hAnsi="Myriad Pro"/>
                <w:noProof/>
                <w:sz w:val="20"/>
                <w:szCs w:val="20"/>
              </w:rPr>
            </w:pPr>
          </w:p>
        </w:tc>
      </w:tr>
      <w:tr w:rsidR="00E22B2F" w:rsidRPr="00A618F1" w14:paraId="60161363" w14:textId="77777777" w:rsidTr="00FE2A92">
        <w:trPr>
          <w:trHeight w:val="1018"/>
        </w:trPr>
        <w:tc>
          <w:tcPr>
            <w:tcW w:w="1913" w:type="pct"/>
            <w:tcBorders>
              <w:top w:val="nil"/>
              <w:left w:val="single" w:sz="4" w:space="0" w:color="auto"/>
              <w:bottom w:val="single" w:sz="4" w:space="0" w:color="auto"/>
              <w:right w:val="single" w:sz="4" w:space="0" w:color="auto"/>
            </w:tcBorders>
            <w:shd w:val="clear" w:color="auto" w:fill="auto"/>
            <w:vAlign w:val="center"/>
            <w:hideMark/>
          </w:tcPr>
          <w:p w14:paraId="2B53CD13" w14:textId="77777777" w:rsidR="00E22B2F" w:rsidRPr="00A618F1" w:rsidRDefault="00E22B2F" w:rsidP="00FE2A92">
            <w:pPr>
              <w:rPr>
                <w:rFonts w:ascii="Myriad Pro" w:hAnsi="Myriad Pro"/>
                <w:sz w:val="20"/>
                <w:szCs w:val="20"/>
              </w:rPr>
            </w:pPr>
            <w:r w:rsidRPr="00A618F1">
              <w:rPr>
                <w:rFonts w:ascii="Myriad Pro" w:hAnsi="Myriad Pro"/>
                <w:sz w:val="20"/>
                <w:szCs w:val="20"/>
              </w:rPr>
              <w:t>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2016 год до его начала, за счет собственных средств (выручки от реализации товаров (услуг) по регулируемым ценам (тарифам))</w:t>
            </w:r>
          </w:p>
        </w:tc>
        <w:tc>
          <w:tcPr>
            <w:tcW w:w="441" w:type="pct"/>
            <w:tcBorders>
              <w:top w:val="nil"/>
              <w:left w:val="nil"/>
              <w:bottom w:val="single" w:sz="4" w:space="0" w:color="auto"/>
              <w:right w:val="single" w:sz="4" w:space="0" w:color="auto"/>
            </w:tcBorders>
            <w:shd w:val="clear" w:color="auto" w:fill="auto"/>
            <w:vAlign w:val="center"/>
            <w:hideMark/>
          </w:tcPr>
          <w:p w14:paraId="48EF25BF" w14:textId="77777777" w:rsidR="00E22B2F" w:rsidRPr="00A618F1" w:rsidRDefault="00E22B2F" w:rsidP="00FE2A92">
            <w:pPr>
              <w:rPr>
                <w:rFonts w:ascii="Myriad Pro" w:hAnsi="Myriad Pro"/>
                <w:sz w:val="20"/>
                <w:szCs w:val="20"/>
              </w:rPr>
            </w:pPr>
            <w:r w:rsidRPr="00A618F1">
              <w:rPr>
                <w:rFonts w:ascii="Myriad Pro" w:hAnsi="Myriad Pro"/>
                <w:noProof/>
                <w:sz w:val="20"/>
                <w:szCs w:val="20"/>
              </w:rPr>
              <w:drawing>
                <wp:anchor distT="0" distB="0" distL="114300" distR="114300" simplePos="0" relativeHeight="251657728" behindDoc="0" locked="0" layoutInCell="1" allowOverlap="1" wp14:anchorId="65A9F9C6" wp14:editId="44E00329">
                  <wp:simplePos x="0" y="0"/>
                  <wp:positionH relativeFrom="column">
                    <wp:posOffset>31750</wp:posOffset>
                  </wp:positionH>
                  <wp:positionV relativeFrom="paragraph">
                    <wp:posOffset>86360</wp:posOffset>
                  </wp:positionV>
                  <wp:extent cx="488950" cy="308610"/>
                  <wp:effectExtent l="0" t="0" r="6350" b="0"/>
                  <wp:wrapNone/>
                  <wp:docPr id="598" name="Рисунок 598" descr="base_1_287253_32797">
                    <a:extLst xmlns:a="http://schemas.openxmlformats.org/drawingml/2006/main">
                      <a:ext uri="{FF2B5EF4-FFF2-40B4-BE49-F238E27FC236}">
                        <a16:creationId xmlns:a16="http://schemas.microsoft.com/office/drawing/2014/main" id="{EE17666C-15B5-41EF-856E-293D26EAAE39}"/>
                      </a:ext>
                    </a:extLst>
                  </wp:docPr>
                  <wp:cNvGraphicFramePr/>
                  <a:graphic xmlns:a="http://schemas.openxmlformats.org/drawingml/2006/main">
                    <a:graphicData uri="http://schemas.openxmlformats.org/drawingml/2006/picture">
                      <pic:pic xmlns:pic="http://schemas.openxmlformats.org/drawingml/2006/picture">
                        <pic:nvPicPr>
                          <pic:cNvPr id="12" name="Рисунок 11" descr="base_1_287253_32797">
                            <a:extLst>
                              <a:ext uri="{FF2B5EF4-FFF2-40B4-BE49-F238E27FC236}">
                                <a16:creationId xmlns:a16="http://schemas.microsoft.com/office/drawing/2014/main" id="{EE17666C-15B5-41EF-856E-293D26EAAE39}"/>
                              </a:ext>
                            </a:extLst>
                          </pic:cNvPr>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8950" cy="308610"/>
                          </a:xfrm>
                          <a:prstGeom prst="rect">
                            <a:avLst/>
                          </a:prstGeom>
                          <a:noFill/>
                        </pic:spPr>
                      </pic:pic>
                    </a:graphicData>
                  </a:graphic>
                </wp:anchor>
              </w:drawing>
            </w:r>
          </w:p>
        </w:tc>
        <w:tc>
          <w:tcPr>
            <w:tcW w:w="661" w:type="pct"/>
            <w:tcBorders>
              <w:top w:val="nil"/>
              <w:left w:val="nil"/>
              <w:bottom w:val="single" w:sz="4" w:space="0" w:color="auto"/>
              <w:right w:val="single" w:sz="4" w:space="0" w:color="auto"/>
            </w:tcBorders>
            <w:shd w:val="clear" w:color="auto" w:fill="auto"/>
            <w:vAlign w:val="center"/>
          </w:tcPr>
          <w:p w14:paraId="1987F40B" w14:textId="77777777" w:rsidR="00E22B2F" w:rsidRPr="00A618F1" w:rsidRDefault="00E22B2F" w:rsidP="00FE2A92">
            <w:pPr>
              <w:jc w:val="center"/>
              <w:rPr>
                <w:rFonts w:ascii="Myriad Pro" w:hAnsi="Myriad Pro"/>
                <w:noProof/>
                <w:sz w:val="20"/>
                <w:szCs w:val="20"/>
              </w:rPr>
            </w:pPr>
          </w:p>
        </w:tc>
        <w:tc>
          <w:tcPr>
            <w:tcW w:w="661" w:type="pct"/>
            <w:tcBorders>
              <w:top w:val="nil"/>
              <w:left w:val="nil"/>
              <w:bottom w:val="single" w:sz="4" w:space="0" w:color="auto"/>
              <w:right w:val="single" w:sz="4" w:space="0" w:color="auto"/>
            </w:tcBorders>
            <w:shd w:val="clear" w:color="auto" w:fill="auto"/>
            <w:vAlign w:val="center"/>
          </w:tcPr>
          <w:p w14:paraId="0FAA13CE" w14:textId="77777777" w:rsidR="00E22B2F" w:rsidRPr="00A618F1" w:rsidRDefault="00E22B2F" w:rsidP="00FE2A92">
            <w:pPr>
              <w:jc w:val="center"/>
              <w:rPr>
                <w:rFonts w:ascii="Myriad Pro" w:hAnsi="Myriad Pro"/>
                <w:noProof/>
                <w:sz w:val="20"/>
                <w:szCs w:val="20"/>
              </w:rPr>
            </w:pPr>
            <w:r>
              <w:rPr>
                <w:rFonts w:ascii="Myriad Pro" w:hAnsi="Myriad Pro"/>
                <w:noProof/>
                <w:sz w:val="20"/>
                <w:szCs w:val="20"/>
              </w:rPr>
              <w:t>422 846,72</w:t>
            </w:r>
          </w:p>
        </w:tc>
        <w:tc>
          <w:tcPr>
            <w:tcW w:w="661" w:type="pct"/>
            <w:tcBorders>
              <w:top w:val="nil"/>
              <w:left w:val="nil"/>
              <w:bottom w:val="single" w:sz="4" w:space="0" w:color="auto"/>
              <w:right w:val="single" w:sz="4" w:space="0" w:color="auto"/>
            </w:tcBorders>
            <w:shd w:val="clear" w:color="auto" w:fill="auto"/>
            <w:vAlign w:val="center"/>
          </w:tcPr>
          <w:p w14:paraId="0AC67618" w14:textId="77777777" w:rsidR="00E22B2F" w:rsidRPr="00A618F1" w:rsidRDefault="00E22B2F" w:rsidP="00FE2A92">
            <w:pPr>
              <w:jc w:val="center"/>
              <w:rPr>
                <w:rFonts w:ascii="Myriad Pro" w:hAnsi="Myriad Pro"/>
                <w:noProof/>
                <w:sz w:val="20"/>
                <w:szCs w:val="20"/>
              </w:rPr>
            </w:pPr>
          </w:p>
        </w:tc>
        <w:tc>
          <w:tcPr>
            <w:tcW w:w="661" w:type="pct"/>
            <w:tcBorders>
              <w:top w:val="nil"/>
              <w:left w:val="nil"/>
              <w:bottom w:val="single" w:sz="4" w:space="0" w:color="auto"/>
              <w:right w:val="single" w:sz="4" w:space="0" w:color="auto"/>
            </w:tcBorders>
            <w:shd w:val="clear" w:color="auto" w:fill="auto"/>
            <w:vAlign w:val="center"/>
          </w:tcPr>
          <w:p w14:paraId="7AAD294B" w14:textId="77777777" w:rsidR="00E22B2F" w:rsidRPr="00A618F1" w:rsidRDefault="00E22B2F" w:rsidP="00FE2A92">
            <w:pPr>
              <w:jc w:val="center"/>
              <w:rPr>
                <w:rFonts w:ascii="Myriad Pro" w:hAnsi="Myriad Pro"/>
                <w:noProof/>
                <w:sz w:val="20"/>
                <w:szCs w:val="20"/>
              </w:rPr>
            </w:pPr>
          </w:p>
        </w:tc>
      </w:tr>
      <w:tr w:rsidR="00E22B2F" w:rsidRPr="00A618F1" w14:paraId="3F0988CF" w14:textId="77777777" w:rsidTr="00FE2A92">
        <w:trPr>
          <w:trHeight w:val="1320"/>
        </w:trPr>
        <w:tc>
          <w:tcPr>
            <w:tcW w:w="1913" w:type="pct"/>
            <w:tcBorders>
              <w:top w:val="nil"/>
              <w:left w:val="single" w:sz="4" w:space="0" w:color="auto"/>
              <w:bottom w:val="single" w:sz="4" w:space="0" w:color="auto"/>
              <w:right w:val="single" w:sz="4" w:space="0" w:color="auto"/>
            </w:tcBorders>
            <w:shd w:val="clear" w:color="auto" w:fill="auto"/>
            <w:vAlign w:val="center"/>
            <w:hideMark/>
          </w:tcPr>
          <w:p w14:paraId="49F2A198" w14:textId="77777777" w:rsidR="00E22B2F" w:rsidRPr="00A618F1" w:rsidRDefault="00E22B2F" w:rsidP="00FE2A92">
            <w:pPr>
              <w:rPr>
                <w:rFonts w:ascii="Myriad Pro" w:hAnsi="Myriad Pro"/>
                <w:sz w:val="20"/>
                <w:szCs w:val="20"/>
              </w:rPr>
            </w:pPr>
            <w:r w:rsidRPr="00A618F1">
              <w:rPr>
                <w:rFonts w:ascii="Myriad Pro" w:hAnsi="Myriad Pro"/>
                <w:sz w:val="20"/>
                <w:szCs w:val="20"/>
              </w:rPr>
              <w:t>Фактический объем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2016 год до его начала, за счет собственных средств (выручки от реализации товаров (услуг) по регулируемым ценам (тарифам)) всего, без учета пообъектного анализа исполнения инвестиционной программы)</w:t>
            </w:r>
          </w:p>
        </w:tc>
        <w:tc>
          <w:tcPr>
            <w:tcW w:w="441" w:type="pct"/>
            <w:tcBorders>
              <w:top w:val="nil"/>
              <w:left w:val="nil"/>
              <w:bottom w:val="single" w:sz="4" w:space="0" w:color="auto"/>
              <w:right w:val="single" w:sz="4" w:space="0" w:color="auto"/>
            </w:tcBorders>
            <w:shd w:val="clear" w:color="auto" w:fill="auto"/>
            <w:vAlign w:val="center"/>
            <w:hideMark/>
          </w:tcPr>
          <w:p w14:paraId="7C2E1BE2" w14:textId="77777777" w:rsidR="00E22B2F" w:rsidRPr="00A618F1" w:rsidRDefault="00E22B2F" w:rsidP="00FE2A92">
            <w:pPr>
              <w:rPr>
                <w:rFonts w:ascii="Myriad Pro" w:hAnsi="Myriad Pro"/>
                <w:sz w:val="20"/>
                <w:szCs w:val="20"/>
              </w:rPr>
            </w:pPr>
            <w:r w:rsidRPr="00A618F1">
              <w:rPr>
                <w:rFonts w:ascii="Myriad Pro" w:hAnsi="Myriad Pro"/>
                <w:noProof/>
                <w:sz w:val="20"/>
                <w:szCs w:val="20"/>
              </w:rPr>
              <w:drawing>
                <wp:anchor distT="0" distB="0" distL="114300" distR="114300" simplePos="0" relativeHeight="251658752" behindDoc="0" locked="0" layoutInCell="1" allowOverlap="1" wp14:anchorId="60E61AC1" wp14:editId="769D364D">
                  <wp:simplePos x="0" y="0"/>
                  <wp:positionH relativeFrom="column">
                    <wp:posOffset>8255</wp:posOffset>
                  </wp:positionH>
                  <wp:positionV relativeFrom="paragraph">
                    <wp:posOffset>-5715</wp:posOffset>
                  </wp:positionV>
                  <wp:extent cx="557530" cy="352425"/>
                  <wp:effectExtent l="0" t="0" r="0" b="9525"/>
                  <wp:wrapNone/>
                  <wp:docPr id="599" name="Рисунок 599">
                    <a:extLst xmlns:a="http://schemas.openxmlformats.org/drawingml/2006/main">
                      <a:ext uri="{FF2B5EF4-FFF2-40B4-BE49-F238E27FC236}">
                        <a16:creationId xmlns:a16="http://schemas.microsoft.com/office/drawing/2014/main" id="{5F695ED5-E8E9-4FA8-98AB-6FF2B5163A49}"/>
                      </a:ext>
                    </a:extLst>
                  </wp:docPr>
                  <wp:cNvGraphicFramePr/>
                  <a:graphic xmlns:a="http://schemas.openxmlformats.org/drawingml/2006/main">
                    <a:graphicData uri="http://schemas.openxmlformats.org/drawingml/2006/picture">
                      <pic:pic xmlns:pic="http://schemas.openxmlformats.org/drawingml/2006/picture">
                        <pic:nvPicPr>
                          <pic:cNvPr id="13" name="Рисунок 12">
                            <a:extLst>
                              <a:ext uri="{FF2B5EF4-FFF2-40B4-BE49-F238E27FC236}">
                                <a16:creationId xmlns:a16="http://schemas.microsoft.com/office/drawing/2014/main" id="{5F695ED5-E8E9-4FA8-98AB-6FF2B5163A49}"/>
                              </a:ext>
                            </a:extLst>
                          </pic:cNvPr>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530" cy="352425"/>
                          </a:xfrm>
                          <a:prstGeom prst="rect">
                            <a:avLst/>
                          </a:prstGeom>
                          <a:noFill/>
                        </pic:spPr>
                      </pic:pic>
                    </a:graphicData>
                  </a:graphic>
                </wp:anchor>
              </w:drawing>
            </w:r>
          </w:p>
        </w:tc>
        <w:tc>
          <w:tcPr>
            <w:tcW w:w="661" w:type="pct"/>
            <w:tcBorders>
              <w:top w:val="nil"/>
              <w:left w:val="nil"/>
              <w:bottom w:val="single" w:sz="4" w:space="0" w:color="auto"/>
              <w:right w:val="single" w:sz="4" w:space="0" w:color="auto"/>
            </w:tcBorders>
            <w:shd w:val="clear" w:color="auto" w:fill="auto"/>
            <w:vAlign w:val="center"/>
          </w:tcPr>
          <w:p w14:paraId="0FF09AE0" w14:textId="77777777" w:rsidR="00E22B2F" w:rsidRPr="00A618F1" w:rsidRDefault="00E22B2F" w:rsidP="00FE2A92">
            <w:pPr>
              <w:jc w:val="center"/>
              <w:rPr>
                <w:rFonts w:ascii="Myriad Pro" w:hAnsi="Myriad Pro"/>
                <w:noProof/>
                <w:sz w:val="20"/>
                <w:szCs w:val="20"/>
              </w:rPr>
            </w:pPr>
          </w:p>
        </w:tc>
        <w:tc>
          <w:tcPr>
            <w:tcW w:w="661" w:type="pct"/>
            <w:tcBorders>
              <w:top w:val="nil"/>
              <w:left w:val="nil"/>
              <w:bottom w:val="single" w:sz="4" w:space="0" w:color="auto"/>
              <w:right w:val="single" w:sz="4" w:space="0" w:color="auto"/>
            </w:tcBorders>
            <w:shd w:val="clear" w:color="auto" w:fill="auto"/>
            <w:vAlign w:val="center"/>
          </w:tcPr>
          <w:p w14:paraId="1C723AE6" w14:textId="77777777" w:rsidR="00E22B2F" w:rsidRPr="00A618F1" w:rsidRDefault="00E22B2F" w:rsidP="00FE2A92">
            <w:pPr>
              <w:jc w:val="center"/>
              <w:rPr>
                <w:rFonts w:ascii="Myriad Pro" w:hAnsi="Myriad Pro"/>
                <w:noProof/>
                <w:sz w:val="20"/>
                <w:szCs w:val="20"/>
              </w:rPr>
            </w:pPr>
          </w:p>
        </w:tc>
        <w:tc>
          <w:tcPr>
            <w:tcW w:w="661" w:type="pct"/>
            <w:tcBorders>
              <w:top w:val="nil"/>
              <w:left w:val="nil"/>
              <w:bottom w:val="single" w:sz="4" w:space="0" w:color="auto"/>
              <w:right w:val="single" w:sz="4" w:space="0" w:color="auto"/>
            </w:tcBorders>
            <w:shd w:val="clear" w:color="auto" w:fill="auto"/>
            <w:vAlign w:val="center"/>
          </w:tcPr>
          <w:p w14:paraId="654A53E2" w14:textId="77777777" w:rsidR="00E22B2F" w:rsidRPr="00A618F1" w:rsidRDefault="00E22B2F" w:rsidP="00FE2A92">
            <w:pPr>
              <w:jc w:val="center"/>
              <w:rPr>
                <w:rFonts w:ascii="Myriad Pro" w:hAnsi="Myriad Pro"/>
                <w:noProof/>
                <w:sz w:val="20"/>
                <w:szCs w:val="20"/>
              </w:rPr>
            </w:pPr>
            <w:r w:rsidRPr="00A618F1">
              <w:rPr>
                <w:rFonts w:ascii="Myriad Pro" w:hAnsi="Myriad Pro"/>
                <w:noProof/>
                <w:sz w:val="20"/>
                <w:szCs w:val="20"/>
              </w:rPr>
              <w:t>513 868,51</w:t>
            </w:r>
          </w:p>
        </w:tc>
        <w:tc>
          <w:tcPr>
            <w:tcW w:w="661" w:type="pct"/>
            <w:tcBorders>
              <w:top w:val="nil"/>
              <w:left w:val="nil"/>
              <w:bottom w:val="single" w:sz="4" w:space="0" w:color="auto"/>
              <w:right w:val="single" w:sz="4" w:space="0" w:color="auto"/>
            </w:tcBorders>
            <w:shd w:val="clear" w:color="auto" w:fill="auto"/>
            <w:vAlign w:val="center"/>
          </w:tcPr>
          <w:p w14:paraId="6F80E622" w14:textId="77777777" w:rsidR="00E22B2F" w:rsidRPr="00A618F1" w:rsidRDefault="00E22B2F" w:rsidP="00FE2A92">
            <w:pPr>
              <w:jc w:val="center"/>
              <w:rPr>
                <w:rFonts w:ascii="Myriad Pro" w:hAnsi="Myriad Pro"/>
                <w:noProof/>
                <w:sz w:val="20"/>
                <w:szCs w:val="20"/>
              </w:rPr>
            </w:pPr>
          </w:p>
        </w:tc>
      </w:tr>
      <w:tr w:rsidR="00E22B2F" w:rsidRPr="00A618F1" w14:paraId="2488FDD5" w14:textId="77777777" w:rsidTr="00FE2A92">
        <w:trPr>
          <w:trHeight w:val="681"/>
        </w:trPr>
        <w:tc>
          <w:tcPr>
            <w:tcW w:w="1913" w:type="pct"/>
            <w:tcBorders>
              <w:top w:val="nil"/>
              <w:left w:val="single" w:sz="4" w:space="0" w:color="auto"/>
              <w:bottom w:val="single" w:sz="4" w:space="0" w:color="auto"/>
              <w:right w:val="single" w:sz="4" w:space="0" w:color="auto"/>
            </w:tcBorders>
            <w:shd w:val="clear" w:color="auto" w:fill="auto"/>
            <w:vAlign w:val="center"/>
            <w:hideMark/>
          </w:tcPr>
          <w:p w14:paraId="6BD23ABF" w14:textId="77777777" w:rsidR="00E22B2F" w:rsidRPr="00A618F1" w:rsidRDefault="00E22B2F" w:rsidP="00FE2A92">
            <w:pPr>
              <w:rPr>
                <w:rFonts w:ascii="Myriad Pro" w:hAnsi="Myriad Pro"/>
                <w:sz w:val="20"/>
                <w:szCs w:val="20"/>
              </w:rPr>
            </w:pPr>
            <w:r w:rsidRPr="00A618F1">
              <w:rPr>
                <w:rFonts w:ascii="Myriad Pro" w:hAnsi="Myriad Pro"/>
                <w:sz w:val="20"/>
                <w:szCs w:val="20"/>
              </w:rPr>
              <w:t>Фактический объем финансирования мероприятий инвестиционной программы, по которым выявлено превышение фактического финансирования над плановым финансированием, предусмотренного инвестиционной программой, представляющей собой совокупность инвестиционных проектов, утвержденной (скорректированной) в установленном порядке на 2016 год до его начала, за счет собственных средств выручки от реализации товаров (услуг) по регулируемым ценам (тарифам))</w:t>
            </w:r>
          </w:p>
        </w:tc>
        <w:tc>
          <w:tcPr>
            <w:tcW w:w="441" w:type="pct"/>
            <w:tcBorders>
              <w:top w:val="nil"/>
              <w:left w:val="nil"/>
              <w:bottom w:val="single" w:sz="4" w:space="0" w:color="auto"/>
              <w:right w:val="single" w:sz="4" w:space="0" w:color="auto"/>
            </w:tcBorders>
            <w:shd w:val="clear" w:color="auto" w:fill="auto"/>
            <w:vAlign w:val="center"/>
            <w:hideMark/>
          </w:tcPr>
          <w:p w14:paraId="7B24B183" w14:textId="77777777" w:rsidR="00E22B2F" w:rsidRPr="00A618F1" w:rsidRDefault="00E22B2F" w:rsidP="00FE2A92">
            <w:pPr>
              <w:rPr>
                <w:rFonts w:ascii="Myriad Pro" w:hAnsi="Myriad Pro"/>
                <w:sz w:val="20"/>
                <w:szCs w:val="20"/>
              </w:rPr>
            </w:pPr>
            <w:r w:rsidRPr="00A618F1">
              <w:rPr>
                <w:rFonts w:ascii="Myriad Pro" w:hAnsi="Myriad Pro"/>
                <w:sz w:val="20"/>
                <w:szCs w:val="20"/>
              </w:rPr>
              <w:t> </w:t>
            </w:r>
          </w:p>
        </w:tc>
        <w:tc>
          <w:tcPr>
            <w:tcW w:w="661" w:type="pct"/>
            <w:tcBorders>
              <w:top w:val="nil"/>
              <w:left w:val="nil"/>
              <w:bottom w:val="single" w:sz="4" w:space="0" w:color="auto"/>
              <w:right w:val="single" w:sz="4" w:space="0" w:color="auto"/>
            </w:tcBorders>
            <w:shd w:val="clear" w:color="auto" w:fill="auto"/>
            <w:vAlign w:val="center"/>
          </w:tcPr>
          <w:p w14:paraId="49BADFCE" w14:textId="77777777" w:rsidR="00E22B2F" w:rsidRPr="00A618F1" w:rsidRDefault="00E22B2F" w:rsidP="00FE2A92">
            <w:pPr>
              <w:jc w:val="center"/>
              <w:rPr>
                <w:rFonts w:ascii="Myriad Pro" w:hAnsi="Myriad Pro"/>
                <w:noProof/>
                <w:sz w:val="20"/>
                <w:szCs w:val="20"/>
              </w:rPr>
            </w:pPr>
          </w:p>
        </w:tc>
        <w:tc>
          <w:tcPr>
            <w:tcW w:w="661" w:type="pct"/>
            <w:tcBorders>
              <w:top w:val="nil"/>
              <w:left w:val="nil"/>
              <w:bottom w:val="single" w:sz="4" w:space="0" w:color="auto"/>
              <w:right w:val="single" w:sz="4" w:space="0" w:color="auto"/>
            </w:tcBorders>
            <w:shd w:val="clear" w:color="auto" w:fill="auto"/>
            <w:vAlign w:val="center"/>
          </w:tcPr>
          <w:p w14:paraId="2128CD5C" w14:textId="77777777" w:rsidR="00E22B2F" w:rsidRPr="00A618F1" w:rsidRDefault="00E22B2F" w:rsidP="00FE2A92">
            <w:pPr>
              <w:jc w:val="center"/>
              <w:rPr>
                <w:rFonts w:ascii="Myriad Pro" w:hAnsi="Myriad Pro"/>
                <w:noProof/>
                <w:sz w:val="20"/>
                <w:szCs w:val="20"/>
              </w:rPr>
            </w:pPr>
            <w:r>
              <w:rPr>
                <w:rFonts w:ascii="Myriad Pro" w:hAnsi="Myriad Pro"/>
                <w:noProof/>
                <w:sz w:val="20"/>
                <w:szCs w:val="20"/>
              </w:rPr>
              <w:t>162 335,34</w:t>
            </w:r>
          </w:p>
        </w:tc>
        <w:tc>
          <w:tcPr>
            <w:tcW w:w="661" w:type="pct"/>
            <w:tcBorders>
              <w:top w:val="nil"/>
              <w:left w:val="nil"/>
              <w:bottom w:val="single" w:sz="4" w:space="0" w:color="auto"/>
              <w:right w:val="single" w:sz="4" w:space="0" w:color="auto"/>
            </w:tcBorders>
            <w:shd w:val="clear" w:color="auto" w:fill="auto"/>
            <w:vAlign w:val="center"/>
          </w:tcPr>
          <w:p w14:paraId="355B0F00" w14:textId="77777777" w:rsidR="00E22B2F" w:rsidRPr="00A618F1" w:rsidRDefault="00E22B2F" w:rsidP="00FE2A92">
            <w:pPr>
              <w:jc w:val="center"/>
              <w:rPr>
                <w:rFonts w:ascii="Myriad Pro" w:hAnsi="Myriad Pro"/>
                <w:noProof/>
                <w:sz w:val="20"/>
                <w:szCs w:val="20"/>
              </w:rPr>
            </w:pPr>
            <w:r>
              <w:rPr>
                <w:rFonts w:ascii="Myriad Pro" w:hAnsi="Myriad Pro"/>
                <w:noProof/>
                <w:sz w:val="20"/>
                <w:szCs w:val="20"/>
              </w:rPr>
              <w:t>305 770,93</w:t>
            </w:r>
          </w:p>
        </w:tc>
        <w:tc>
          <w:tcPr>
            <w:tcW w:w="661" w:type="pct"/>
            <w:tcBorders>
              <w:top w:val="nil"/>
              <w:left w:val="nil"/>
              <w:bottom w:val="single" w:sz="4" w:space="0" w:color="auto"/>
              <w:right w:val="single" w:sz="4" w:space="0" w:color="auto"/>
            </w:tcBorders>
            <w:shd w:val="clear" w:color="auto" w:fill="auto"/>
            <w:vAlign w:val="center"/>
          </w:tcPr>
          <w:p w14:paraId="015B3EE8" w14:textId="77777777" w:rsidR="00E22B2F" w:rsidRPr="00A618F1" w:rsidRDefault="00E22B2F" w:rsidP="00FE2A92">
            <w:pPr>
              <w:jc w:val="center"/>
              <w:rPr>
                <w:rFonts w:ascii="Myriad Pro" w:hAnsi="Myriad Pro"/>
                <w:noProof/>
                <w:sz w:val="20"/>
                <w:szCs w:val="20"/>
              </w:rPr>
            </w:pPr>
            <w:r>
              <w:rPr>
                <w:rFonts w:ascii="Myriad Pro" w:hAnsi="Myriad Pro"/>
                <w:noProof/>
                <w:sz w:val="20"/>
                <w:szCs w:val="20"/>
              </w:rPr>
              <w:t>143 435,59</w:t>
            </w:r>
          </w:p>
        </w:tc>
      </w:tr>
      <w:tr w:rsidR="00E22B2F" w:rsidRPr="00A618F1" w14:paraId="438C4729" w14:textId="77777777" w:rsidTr="00FE2A92">
        <w:trPr>
          <w:trHeight w:val="216"/>
        </w:trPr>
        <w:tc>
          <w:tcPr>
            <w:tcW w:w="1913" w:type="pct"/>
            <w:tcBorders>
              <w:top w:val="nil"/>
              <w:left w:val="single" w:sz="4" w:space="0" w:color="auto"/>
              <w:bottom w:val="single" w:sz="4" w:space="0" w:color="auto"/>
              <w:right w:val="single" w:sz="4" w:space="0" w:color="auto"/>
            </w:tcBorders>
            <w:shd w:val="clear" w:color="auto" w:fill="auto"/>
            <w:vAlign w:val="center"/>
            <w:hideMark/>
          </w:tcPr>
          <w:p w14:paraId="367EAD05" w14:textId="77777777" w:rsidR="00E22B2F" w:rsidRPr="00A618F1" w:rsidRDefault="00E22B2F" w:rsidP="00FE2A92">
            <w:pPr>
              <w:rPr>
                <w:rFonts w:ascii="Myriad Pro" w:hAnsi="Myriad Pro"/>
                <w:sz w:val="20"/>
                <w:szCs w:val="20"/>
              </w:rPr>
            </w:pPr>
            <w:r w:rsidRPr="00A618F1">
              <w:rPr>
                <w:rFonts w:ascii="Myriad Pro" w:hAnsi="Myriad Pro"/>
                <w:sz w:val="20"/>
                <w:szCs w:val="20"/>
              </w:rPr>
              <w:t>Фактический объем финансирования мероприятий инвестиционной программы, отсутствующие в инвестиционной программе, представляющей собой совокупность инвестиционных проектов, утвержденной (скорректированной) в установленном порядке на 2016 год до его начала, за счет собственных средств выручки от реализации товаров (услуг) по регулируемым ценам (тарифам))</w:t>
            </w:r>
          </w:p>
        </w:tc>
        <w:tc>
          <w:tcPr>
            <w:tcW w:w="441" w:type="pct"/>
            <w:tcBorders>
              <w:top w:val="nil"/>
              <w:left w:val="nil"/>
              <w:bottom w:val="single" w:sz="4" w:space="0" w:color="auto"/>
              <w:right w:val="single" w:sz="4" w:space="0" w:color="auto"/>
            </w:tcBorders>
            <w:shd w:val="clear" w:color="auto" w:fill="auto"/>
            <w:vAlign w:val="center"/>
            <w:hideMark/>
          </w:tcPr>
          <w:p w14:paraId="34C07996" w14:textId="77777777" w:rsidR="00E22B2F" w:rsidRPr="00A618F1" w:rsidRDefault="00E22B2F" w:rsidP="00FE2A92">
            <w:pPr>
              <w:rPr>
                <w:rFonts w:ascii="Myriad Pro" w:hAnsi="Myriad Pro"/>
                <w:sz w:val="20"/>
                <w:szCs w:val="20"/>
              </w:rPr>
            </w:pPr>
            <w:r w:rsidRPr="00A618F1">
              <w:rPr>
                <w:rFonts w:ascii="Myriad Pro" w:hAnsi="Myriad Pro"/>
                <w:sz w:val="20"/>
                <w:szCs w:val="20"/>
              </w:rPr>
              <w:t> </w:t>
            </w:r>
          </w:p>
        </w:tc>
        <w:tc>
          <w:tcPr>
            <w:tcW w:w="661" w:type="pct"/>
            <w:tcBorders>
              <w:top w:val="nil"/>
              <w:left w:val="nil"/>
              <w:bottom w:val="single" w:sz="4" w:space="0" w:color="auto"/>
              <w:right w:val="single" w:sz="4" w:space="0" w:color="auto"/>
            </w:tcBorders>
            <w:shd w:val="clear" w:color="auto" w:fill="auto"/>
            <w:vAlign w:val="center"/>
          </w:tcPr>
          <w:p w14:paraId="57054CB4" w14:textId="77777777" w:rsidR="00E22B2F" w:rsidRPr="00A618F1" w:rsidRDefault="00E22B2F" w:rsidP="00FE2A92">
            <w:pPr>
              <w:jc w:val="center"/>
              <w:rPr>
                <w:rFonts w:ascii="Myriad Pro" w:hAnsi="Myriad Pro"/>
                <w:noProof/>
                <w:sz w:val="20"/>
                <w:szCs w:val="20"/>
              </w:rPr>
            </w:pPr>
          </w:p>
        </w:tc>
        <w:tc>
          <w:tcPr>
            <w:tcW w:w="661" w:type="pct"/>
            <w:tcBorders>
              <w:top w:val="nil"/>
              <w:left w:val="nil"/>
              <w:bottom w:val="single" w:sz="4" w:space="0" w:color="auto"/>
              <w:right w:val="single" w:sz="4" w:space="0" w:color="auto"/>
            </w:tcBorders>
            <w:shd w:val="clear" w:color="auto" w:fill="auto"/>
            <w:vAlign w:val="center"/>
          </w:tcPr>
          <w:p w14:paraId="015C6DBC" w14:textId="77777777" w:rsidR="00E22B2F" w:rsidRPr="00A618F1" w:rsidRDefault="00E22B2F" w:rsidP="00FE2A92">
            <w:pPr>
              <w:jc w:val="center"/>
              <w:rPr>
                <w:rFonts w:ascii="Myriad Pro" w:hAnsi="Myriad Pro"/>
                <w:noProof/>
                <w:sz w:val="20"/>
                <w:szCs w:val="20"/>
              </w:rPr>
            </w:pPr>
            <w:r w:rsidRPr="00A618F1">
              <w:rPr>
                <w:rFonts w:ascii="Myriad Pro" w:hAnsi="Myriad Pro"/>
                <w:noProof/>
                <w:sz w:val="20"/>
                <w:szCs w:val="20"/>
              </w:rPr>
              <w:t>0,00</w:t>
            </w:r>
          </w:p>
        </w:tc>
        <w:tc>
          <w:tcPr>
            <w:tcW w:w="661" w:type="pct"/>
            <w:tcBorders>
              <w:top w:val="nil"/>
              <w:left w:val="nil"/>
              <w:bottom w:val="single" w:sz="4" w:space="0" w:color="auto"/>
              <w:right w:val="single" w:sz="4" w:space="0" w:color="auto"/>
            </w:tcBorders>
            <w:shd w:val="clear" w:color="auto" w:fill="auto"/>
            <w:vAlign w:val="center"/>
          </w:tcPr>
          <w:p w14:paraId="51EA7EB1" w14:textId="77777777" w:rsidR="00E22B2F" w:rsidRPr="00A618F1" w:rsidRDefault="00E22B2F" w:rsidP="00FE2A92">
            <w:pPr>
              <w:jc w:val="center"/>
              <w:rPr>
                <w:rFonts w:ascii="Myriad Pro" w:hAnsi="Myriad Pro"/>
                <w:noProof/>
                <w:sz w:val="20"/>
                <w:szCs w:val="20"/>
              </w:rPr>
            </w:pPr>
            <w:r>
              <w:rPr>
                <w:rFonts w:ascii="Myriad Pro" w:hAnsi="Myriad Pro"/>
                <w:noProof/>
                <w:sz w:val="20"/>
                <w:szCs w:val="20"/>
              </w:rPr>
              <w:t>26 695,00</w:t>
            </w:r>
          </w:p>
        </w:tc>
        <w:tc>
          <w:tcPr>
            <w:tcW w:w="661" w:type="pct"/>
            <w:tcBorders>
              <w:top w:val="nil"/>
              <w:left w:val="nil"/>
              <w:bottom w:val="single" w:sz="4" w:space="0" w:color="auto"/>
              <w:right w:val="single" w:sz="4" w:space="0" w:color="auto"/>
            </w:tcBorders>
            <w:shd w:val="clear" w:color="auto" w:fill="auto"/>
            <w:vAlign w:val="center"/>
          </w:tcPr>
          <w:p w14:paraId="2C0B2B63" w14:textId="77777777" w:rsidR="00E22B2F" w:rsidRPr="00A618F1" w:rsidRDefault="00E22B2F" w:rsidP="00FE2A92">
            <w:pPr>
              <w:jc w:val="center"/>
              <w:rPr>
                <w:rFonts w:ascii="Myriad Pro" w:hAnsi="Myriad Pro"/>
                <w:noProof/>
                <w:sz w:val="20"/>
                <w:szCs w:val="20"/>
              </w:rPr>
            </w:pPr>
            <w:r>
              <w:rPr>
                <w:rFonts w:ascii="Myriad Pro" w:hAnsi="Myriad Pro"/>
                <w:noProof/>
                <w:sz w:val="20"/>
                <w:szCs w:val="20"/>
              </w:rPr>
              <w:t>26 695,00</w:t>
            </w:r>
          </w:p>
        </w:tc>
      </w:tr>
      <w:tr w:rsidR="00E22B2F" w:rsidRPr="00A618F1" w14:paraId="34262785" w14:textId="77777777" w:rsidTr="00FE2A92">
        <w:trPr>
          <w:trHeight w:val="975"/>
        </w:trPr>
        <w:tc>
          <w:tcPr>
            <w:tcW w:w="1913" w:type="pct"/>
            <w:tcBorders>
              <w:top w:val="nil"/>
              <w:left w:val="single" w:sz="4" w:space="0" w:color="auto"/>
              <w:bottom w:val="single" w:sz="4" w:space="0" w:color="auto"/>
              <w:right w:val="single" w:sz="4" w:space="0" w:color="auto"/>
            </w:tcBorders>
            <w:shd w:val="clear" w:color="auto" w:fill="auto"/>
            <w:vAlign w:val="center"/>
            <w:hideMark/>
          </w:tcPr>
          <w:p w14:paraId="7792D3B2" w14:textId="77777777" w:rsidR="00E22B2F" w:rsidRPr="00A618F1" w:rsidRDefault="00E22B2F" w:rsidP="00FE2A92">
            <w:pPr>
              <w:rPr>
                <w:rFonts w:ascii="Myriad Pro" w:hAnsi="Myriad Pro"/>
                <w:sz w:val="20"/>
                <w:szCs w:val="20"/>
              </w:rPr>
            </w:pPr>
            <w:r w:rsidRPr="00A618F1">
              <w:rPr>
                <w:rFonts w:ascii="Myriad Pro" w:hAnsi="Myriad Pro"/>
                <w:sz w:val="20"/>
                <w:szCs w:val="20"/>
              </w:rPr>
              <w:lastRenderedPageBreak/>
              <w:t>Фактический объем финансирования мероприятий инвестиционной программы, по которым выявлено неисполнение относительно планового финансирования, предусмотренного инвестиционной программой, представляющей собой совокупность инвестиционных проектов, утвержденной (скорректированной) в установленном порядке на 2016 год до его начала, за счет собственных средств выручки от реализации товаров (услуг) по регулируемым ценам (тарифам))</w:t>
            </w:r>
          </w:p>
        </w:tc>
        <w:tc>
          <w:tcPr>
            <w:tcW w:w="441" w:type="pct"/>
            <w:tcBorders>
              <w:top w:val="nil"/>
              <w:left w:val="nil"/>
              <w:bottom w:val="single" w:sz="4" w:space="0" w:color="auto"/>
              <w:right w:val="single" w:sz="4" w:space="0" w:color="auto"/>
            </w:tcBorders>
            <w:shd w:val="clear" w:color="auto" w:fill="auto"/>
            <w:vAlign w:val="center"/>
            <w:hideMark/>
          </w:tcPr>
          <w:p w14:paraId="56D051C4" w14:textId="77777777" w:rsidR="00E22B2F" w:rsidRPr="00A618F1" w:rsidRDefault="00E22B2F" w:rsidP="00FE2A92">
            <w:pPr>
              <w:rPr>
                <w:rFonts w:ascii="Myriad Pro" w:hAnsi="Myriad Pro"/>
                <w:sz w:val="20"/>
                <w:szCs w:val="20"/>
              </w:rPr>
            </w:pPr>
            <w:r w:rsidRPr="00A618F1">
              <w:rPr>
                <w:rFonts w:ascii="Myriad Pro" w:hAnsi="Myriad Pro"/>
                <w:sz w:val="20"/>
                <w:szCs w:val="20"/>
              </w:rPr>
              <w:t> </w:t>
            </w:r>
          </w:p>
        </w:tc>
        <w:tc>
          <w:tcPr>
            <w:tcW w:w="661" w:type="pct"/>
            <w:tcBorders>
              <w:top w:val="nil"/>
              <w:left w:val="nil"/>
              <w:bottom w:val="single" w:sz="4" w:space="0" w:color="auto"/>
              <w:right w:val="single" w:sz="4" w:space="0" w:color="auto"/>
            </w:tcBorders>
            <w:shd w:val="clear" w:color="auto" w:fill="auto"/>
            <w:vAlign w:val="center"/>
          </w:tcPr>
          <w:p w14:paraId="10DDC105" w14:textId="77777777" w:rsidR="00E22B2F" w:rsidRPr="00A618F1" w:rsidRDefault="00E22B2F" w:rsidP="00FE2A92">
            <w:pPr>
              <w:jc w:val="center"/>
              <w:rPr>
                <w:rFonts w:ascii="Myriad Pro" w:hAnsi="Myriad Pro"/>
                <w:noProof/>
                <w:sz w:val="20"/>
                <w:szCs w:val="20"/>
              </w:rPr>
            </w:pPr>
          </w:p>
        </w:tc>
        <w:tc>
          <w:tcPr>
            <w:tcW w:w="661" w:type="pct"/>
            <w:tcBorders>
              <w:top w:val="nil"/>
              <w:left w:val="nil"/>
              <w:bottom w:val="single" w:sz="4" w:space="0" w:color="auto"/>
              <w:right w:val="single" w:sz="4" w:space="0" w:color="auto"/>
            </w:tcBorders>
            <w:shd w:val="clear" w:color="auto" w:fill="auto"/>
            <w:vAlign w:val="center"/>
          </w:tcPr>
          <w:p w14:paraId="2642971D" w14:textId="77777777" w:rsidR="00E22B2F" w:rsidRPr="00A618F1" w:rsidRDefault="00E22B2F" w:rsidP="00FE2A92">
            <w:pPr>
              <w:jc w:val="center"/>
              <w:rPr>
                <w:rFonts w:ascii="Myriad Pro" w:hAnsi="Myriad Pro"/>
                <w:noProof/>
                <w:sz w:val="20"/>
                <w:szCs w:val="20"/>
              </w:rPr>
            </w:pPr>
            <w:r>
              <w:rPr>
                <w:rFonts w:ascii="Myriad Pro" w:hAnsi="Myriad Pro"/>
                <w:noProof/>
                <w:sz w:val="20"/>
                <w:szCs w:val="20"/>
              </w:rPr>
              <w:t>260 511,38</w:t>
            </w:r>
          </w:p>
        </w:tc>
        <w:tc>
          <w:tcPr>
            <w:tcW w:w="661" w:type="pct"/>
            <w:tcBorders>
              <w:top w:val="nil"/>
              <w:left w:val="nil"/>
              <w:bottom w:val="single" w:sz="4" w:space="0" w:color="auto"/>
              <w:right w:val="single" w:sz="4" w:space="0" w:color="auto"/>
            </w:tcBorders>
            <w:shd w:val="clear" w:color="auto" w:fill="auto"/>
            <w:vAlign w:val="center"/>
          </w:tcPr>
          <w:p w14:paraId="63ABF326" w14:textId="77777777" w:rsidR="00E22B2F" w:rsidRPr="00A618F1" w:rsidRDefault="00E22B2F" w:rsidP="00FE2A92">
            <w:pPr>
              <w:jc w:val="center"/>
              <w:rPr>
                <w:rFonts w:ascii="Myriad Pro" w:hAnsi="Myriad Pro"/>
                <w:noProof/>
                <w:sz w:val="20"/>
                <w:szCs w:val="20"/>
              </w:rPr>
            </w:pPr>
            <w:r>
              <w:rPr>
                <w:rFonts w:ascii="Myriad Pro" w:hAnsi="Myriad Pro"/>
                <w:noProof/>
                <w:sz w:val="20"/>
                <w:szCs w:val="20"/>
              </w:rPr>
              <w:t>181 402,58</w:t>
            </w:r>
          </w:p>
        </w:tc>
        <w:tc>
          <w:tcPr>
            <w:tcW w:w="661" w:type="pct"/>
            <w:tcBorders>
              <w:top w:val="nil"/>
              <w:left w:val="nil"/>
              <w:bottom w:val="single" w:sz="4" w:space="0" w:color="auto"/>
              <w:right w:val="single" w:sz="4" w:space="0" w:color="auto"/>
            </w:tcBorders>
            <w:shd w:val="clear" w:color="auto" w:fill="auto"/>
            <w:vAlign w:val="center"/>
          </w:tcPr>
          <w:p w14:paraId="569BDACF" w14:textId="77777777" w:rsidR="00E22B2F" w:rsidRPr="00A618F1" w:rsidRDefault="00E22B2F" w:rsidP="00FE2A92">
            <w:pPr>
              <w:jc w:val="center"/>
              <w:rPr>
                <w:rFonts w:ascii="Myriad Pro" w:hAnsi="Myriad Pro"/>
                <w:noProof/>
                <w:sz w:val="20"/>
                <w:szCs w:val="20"/>
              </w:rPr>
            </w:pPr>
            <w:r>
              <w:rPr>
                <w:rFonts w:ascii="Myriad Pro" w:hAnsi="Myriad Pro"/>
                <w:noProof/>
                <w:sz w:val="20"/>
                <w:szCs w:val="20"/>
              </w:rPr>
              <w:t>-79 108,81</w:t>
            </w:r>
          </w:p>
        </w:tc>
      </w:tr>
      <w:tr w:rsidR="00E22B2F" w:rsidRPr="00A618F1" w14:paraId="63F6B80C" w14:textId="77777777" w:rsidTr="00FE2A92">
        <w:trPr>
          <w:trHeight w:val="840"/>
        </w:trPr>
        <w:tc>
          <w:tcPr>
            <w:tcW w:w="1913" w:type="pct"/>
            <w:tcBorders>
              <w:top w:val="nil"/>
              <w:left w:val="single" w:sz="4" w:space="0" w:color="auto"/>
              <w:bottom w:val="single" w:sz="4" w:space="0" w:color="auto"/>
              <w:right w:val="single" w:sz="4" w:space="0" w:color="auto"/>
            </w:tcBorders>
            <w:shd w:val="clear" w:color="auto" w:fill="auto"/>
            <w:vAlign w:val="center"/>
            <w:hideMark/>
          </w:tcPr>
          <w:p w14:paraId="36C6D782" w14:textId="77777777" w:rsidR="00E22B2F" w:rsidRPr="00A618F1" w:rsidRDefault="00E22B2F" w:rsidP="00FE2A92">
            <w:pPr>
              <w:rPr>
                <w:rFonts w:ascii="Myriad Pro" w:hAnsi="Myriad Pro"/>
                <w:sz w:val="20"/>
                <w:szCs w:val="20"/>
              </w:rPr>
            </w:pPr>
            <w:r w:rsidRPr="00A618F1">
              <w:rPr>
                <w:rFonts w:ascii="Myriad Pro" w:hAnsi="Myriad Pro"/>
                <w:sz w:val="20"/>
                <w:szCs w:val="20"/>
              </w:rPr>
              <w:t>Фактический объем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2016 год до его начала, за счет собственных средств (выручки от реализации товаров (услуг) по регулируемым ценам (тарифам)) (всего, с учетом пообъектного анализа исполнения инвестиционной программы)</w:t>
            </w:r>
          </w:p>
        </w:tc>
        <w:tc>
          <w:tcPr>
            <w:tcW w:w="441" w:type="pct"/>
            <w:tcBorders>
              <w:top w:val="nil"/>
              <w:left w:val="nil"/>
              <w:bottom w:val="single" w:sz="4" w:space="0" w:color="auto"/>
              <w:right w:val="single" w:sz="4" w:space="0" w:color="auto"/>
            </w:tcBorders>
            <w:shd w:val="clear" w:color="auto" w:fill="auto"/>
            <w:vAlign w:val="center"/>
            <w:hideMark/>
          </w:tcPr>
          <w:p w14:paraId="054666EE" w14:textId="77777777" w:rsidR="00E22B2F" w:rsidRPr="00A618F1" w:rsidRDefault="00E22B2F" w:rsidP="00FE2A92">
            <w:pPr>
              <w:rPr>
                <w:rFonts w:ascii="Myriad Pro" w:hAnsi="Myriad Pro"/>
                <w:sz w:val="20"/>
                <w:szCs w:val="20"/>
              </w:rPr>
            </w:pPr>
            <w:r w:rsidRPr="00A618F1">
              <w:rPr>
                <w:rFonts w:ascii="Myriad Pro" w:hAnsi="Myriad Pro"/>
                <w:noProof/>
                <w:sz w:val="20"/>
                <w:szCs w:val="20"/>
              </w:rPr>
              <w:drawing>
                <wp:anchor distT="0" distB="0" distL="114300" distR="114300" simplePos="0" relativeHeight="251659776" behindDoc="0" locked="0" layoutInCell="1" allowOverlap="1" wp14:anchorId="08392029" wp14:editId="129385DC">
                  <wp:simplePos x="0" y="0"/>
                  <wp:positionH relativeFrom="column">
                    <wp:posOffset>27940</wp:posOffset>
                  </wp:positionH>
                  <wp:positionV relativeFrom="paragraph">
                    <wp:posOffset>-127000</wp:posOffset>
                  </wp:positionV>
                  <wp:extent cx="561975" cy="257175"/>
                  <wp:effectExtent l="0" t="0" r="0" b="9525"/>
                  <wp:wrapNone/>
                  <wp:docPr id="600" name="Рисунок 600">
                    <a:extLst xmlns:a="http://schemas.openxmlformats.org/drawingml/2006/main">
                      <a:ext uri="{FF2B5EF4-FFF2-40B4-BE49-F238E27FC236}">
                        <a16:creationId xmlns:a16="http://schemas.microsoft.com/office/drawing/2014/main" id="{554C7172-055C-4749-808B-F5FCE7ADA2DD}"/>
                      </a:ext>
                    </a:extLst>
                  </wp:docPr>
                  <wp:cNvGraphicFramePr/>
                  <a:graphic xmlns:a="http://schemas.openxmlformats.org/drawingml/2006/main">
                    <a:graphicData uri="http://schemas.openxmlformats.org/drawingml/2006/picture">
                      <pic:pic xmlns:pic="http://schemas.openxmlformats.org/drawingml/2006/picture">
                        <pic:nvPicPr>
                          <pic:cNvPr id="14" name="Рисунок 13">
                            <a:extLst>
                              <a:ext uri="{FF2B5EF4-FFF2-40B4-BE49-F238E27FC236}">
                                <a16:creationId xmlns:a16="http://schemas.microsoft.com/office/drawing/2014/main" id="{554C7172-055C-4749-808B-F5FCE7ADA2DD}"/>
                              </a:ext>
                            </a:extLst>
                          </pic:cNvPr>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975" cy="257175"/>
                          </a:xfrm>
                          <a:prstGeom prst="rect">
                            <a:avLst/>
                          </a:prstGeom>
                          <a:noFill/>
                        </pic:spPr>
                      </pic:pic>
                    </a:graphicData>
                  </a:graphic>
                </wp:anchor>
              </w:drawing>
            </w:r>
          </w:p>
        </w:tc>
        <w:tc>
          <w:tcPr>
            <w:tcW w:w="661" w:type="pct"/>
            <w:tcBorders>
              <w:top w:val="nil"/>
              <w:left w:val="nil"/>
              <w:bottom w:val="single" w:sz="4" w:space="0" w:color="auto"/>
              <w:right w:val="single" w:sz="4" w:space="0" w:color="auto"/>
            </w:tcBorders>
            <w:shd w:val="clear" w:color="auto" w:fill="auto"/>
            <w:vAlign w:val="center"/>
          </w:tcPr>
          <w:p w14:paraId="78E75D9F" w14:textId="77777777" w:rsidR="00E22B2F" w:rsidRPr="00A618F1" w:rsidRDefault="00E22B2F" w:rsidP="00FE2A92">
            <w:pPr>
              <w:jc w:val="center"/>
              <w:rPr>
                <w:rFonts w:ascii="Myriad Pro" w:hAnsi="Myriad Pro"/>
                <w:noProof/>
                <w:sz w:val="20"/>
                <w:szCs w:val="20"/>
              </w:rPr>
            </w:pPr>
          </w:p>
        </w:tc>
        <w:tc>
          <w:tcPr>
            <w:tcW w:w="661" w:type="pct"/>
            <w:tcBorders>
              <w:top w:val="nil"/>
              <w:left w:val="nil"/>
              <w:bottom w:val="single" w:sz="4" w:space="0" w:color="auto"/>
              <w:right w:val="single" w:sz="4" w:space="0" w:color="auto"/>
            </w:tcBorders>
            <w:shd w:val="clear" w:color="auto" w:fill="auto"/>
            <w:vAlign w:val="center"/>
          </w:tcPr>
          <w:p w14:paraId="5EFFA08F" w14:textId="77777777" w:rsidR="00E22B2F" w:rsidRPr="00A618F1" w:rsidRDefault="00E22B2F" w:rsidP="00FE2A92">
            <w:pPr>
              <w:jc w:val="center"/>
              <w:rPr>
                <w:rFonts w:ascii="Myriad Pro" w:hAnsi="Myriad Pro"/>
                <w:noProof/>
                <w:sz w:val="20"/>
                <w:szCs w:val="20"/>
              </w:rPr>
            </w:pPr>
          </w:p>
        </w:tc>
        <w:tc>
          <w:tcPr>
            <w:tcW w:w="661" w:type="pct"/>
            <w:tcBorders>
              <w:top w:val="nil"/>
              <w:left w:val="nil"/>
              <w:bottom w:val="single" w:sz="4" w:space="0" w:color="auto"/>
              <w:right w:val="single" w:sz="4" w:space="0" w:color="auto"/>
            </w:tcBorders>
            <w:shd w:val="clear" w:color="auto" w:fill="auto"/>
            <w:vAlign w:val="center"/>
          </w:tcPr>
          <w:p w14:paraId="0FBF7B46" w14:textId="77777777" w:rsidR="00E22B2F" w:rsidRPr="00A618F1" w:rsidRDefault="00E22B2F" w:rsidP="00FE2A92">
            <w:pPr>
              <w:jc w:val="center"/>
              <w:rPr>
                <w:rFonts w:ascii="Myriad Pro" w:hAnsi="Myriad Pro"/>
                <w:noProof/>
                <w:sz w:val="20"/>
                <w:szCs w:val="20"/>
              </w:rPr>
            </w:pPr>
            <w:r>
              <w:rPr>
                <w:rFonts w:ascii="Myriad Pro" w:hAnsi="Myriad Pro"/>
                <w:noProof/>
                <w:sz w:val="20"/>
                <w:szCs w:val="20"/>
              </w:rPr>
              <w:t>343 737,92</w:t>
            </w:r>
          </w:p>
        </w:tc>
        <w:tc>
          <w:tcPr>
            <w:tcW w:w="661" w:type="pct"/>
            <w:tcBorders>
              <w:top w:val="nil"/>
              <w:left w:val="nil"/>
              <w:bottom w:val="single" w:sz="4" w:space="0" w:color="auto"/>
              <w:right w:val="single" w:sz="4" w:space="0" w:color="auto"/>
            </w:tcBorders>
            <w:shd w:val="clear" w:color="auto" w:fill="auto"/>
            <w:vAlign w:val="center"/>
          </w:tcPr>
          <w:p w14:paraId="3FE8E06E" w14:textId="77777777" w:rsidR="00E22B2F" w:rsidRPr="00A618F1" w:rsidRDefault="00E22B2F" w:rsidP="00FE2A92">
            <w:pPr>
              <w:jc w:val="center"/>
              <w:rPr>
                <w:rFonts w:ascii="Myriad Pro" w:hAnsi="Myriad Pro"/>
                <w:noProof/>
                <w:sz w:val="20"/>
                <w:szCs w:val="20"/>
              </w:rPr>
            </w:pPr>
          </w:p>
        </w:tc>
      </w:tr>
    </w:tbl>
    <w:p w14:paraId="0AFF8745" w14:textId="77777777" w:rsidR="00E22B2F" w:rsidRDefault="00E22B2F" w:rsidP="00E22B2F">
      <w:pPr>
        <w:keepNext/>
        <w:spacing w:line="360" w:lineRule="auto"/>
        <w:ind w:firstLine="709"/>
        <w:jc w:val="both"/>
        <w:rPr>
          <w:rFonts w:ascii="Myriad Pro" w:eastAsia="Calibri" w:hAnsi="Myriad Pro"/>
          <w:sz w:val="26"/>
          <w:szCs w:val="26"/>
        </w:rPr>
        <w:sectPr w:rsidR="00E22B2F" w:rsidSect="00371789">
          <w:pgSz w:w="16838" w:h="11906" w:orient="landscape"/>
          <w:pgMar w:top="1701" w:right="851" w:bottom="851" w:left="851" w:header="709" w:footer="709" w:gutter="0"/>
          <w:cols w:space="708"/>
          <w:docGrid w:linePitch="360"/>
        </w:sectPr>
      </w:pPr>
    </w:p>
    <w:p w14:paraId="07F50C8E" w14:textId="77777777" w:rsidR="00E22B2F" w:rsidRPr="00560BDF" w:rsidRDefault="00E22B2F" w:rsidP="00E22B2F">
      <w:pPr>
        <w:keepNext/>
        <w:spacing w:line="360" w:lineRule="auto"/>
        <w:ind w:firstLine="567"/>
        <w:jc w:val="both"/>
        <w:rPr>
          <w:rFonts w:ascii="Myriad Pro" w:eastAsia="Calibri" w:hAnsi="Myriad Pro"/>
          <w:sz w:val="26"/>
          <w:szCs w:val="26"/>
        </w:rPr>
      </w:pPr>
      <w:r w:rsidRPr="00560BDF">
        <w:rPr>
          <w:rFonts w:ascii="Myriad Pro" w:eastAsia="Calibri" w:hAnsi="Myriad Pro"/>
          <w:sz w:val="26"/>
          <w:szCs w:val="26"/>
        </w:rPr>
        <w:lastRenderedPageBreak/>
        <w:t xml:space="preserve">С учетом результатов анализа исполнения инвестиционной программ </w:t>
      </w:r>
      <w:r>
        <w:rPr>
          <w:rFonts w:ascii="Myriad Pro" w:eastAsia="Calibri" w:hAnsi="Myriad Pro"/>
          <w:sz w:val="26"/>
          <w:szCs w:val="26"/>
        </w:rPr>
        <w:t>ПАО </w:t>
      </w:r>
      <w:r w:rsidRPr="00560BDF">
        <w:rPr>
          <w:rFonts w:ascii="Myriad Pro" w:eastAsia="Calibri" w:hAnsi="Myriad Pro"/>
          <w:sz w:val="26"/>
          <w:szCs w:val="26"/>
        </w:rPr>
        <w:t>«МРСК Сибири» в части филиала «Читаэнерго» за 2016 год, объем финансирования инвестиционной программы за счет собственных средств (выручки от реализации товаров (услуг) по регулируемым ценам (тарифам)) составляет:</w:t>
      </w:r>
    </w:p>
    <w:p w14:paraId="5EEF56AF" w14:textId="09B98678" w:rsidR="00E22B2F" w:rsidRPr="00311B0F" w:rsidRDefault="00E22B2F" w:rsidP="00E22B2F">
      <w:pPr>
        <w:pStyle w:val="a7"/>
        <w:keepNext/>
        <w:numPr>
          <w:ilvl w:val="0"/>
          <w:numId w:val="21"/>
        </w:numPr>
        <w:spacing w:line="360" w:lineRule="auto"/>
        <w:ind w:left="0" w:firstLine="567"/>
        <w:jc w:val="both"/>
        <w:rPr>
          <w:rFonts w:ascii="Myriad Pro" w:eastAsia="Calibri" w:hAnsi="Myriad Pro"/>
          <w:sz w:val="26"/>
          <w:szCs w:val="26"/>
        </w:rPr>
      </w:pPr>
      <w:r w:rsidRPr="00311B0F">
        <w:rPr>
          <w:rFonts w:ascii="Myriad Pro" w:eastAsia="Calibri" w:hAnsi="Myriad Pro"/>
          <w:sz w:val="26"/>
          <w:szCs w:val="26"/>
        </w:rPr>
        <w:t>1</w:t>
      </w:r>
      <w:r w:rsidR="00311B0F" w:rsidRPr="00A43FF6">
        <w:rPr>
          <w:rFonts w:ascii="Myriad Pro" w:eastAsia="Calibri" w:hAnsi="Myriad Pro"/>
          <w:sz w:val="26"/>
          <w:szCs w:val="26"/>
        </w:rPr>
        <w:t>45</w:t>
      </w:r>
      <w:r w:rsidRPr="00311B0F">
        <w:rPr>
          <w:rFonts w:ascii="Myriad Pro" w:eastAsia="Calibri" w:hAnsi="Myriad Pro"/>
          <w:sz w:val="26"/>
          <w:szCs w:val="26"/>
        </w:rPr>
        <w:t xml:space="preserve"> % от утвержденного планового значения - при учете результатов финансирования новых инвестиционных проектов;</w:t>
      </w:r>
    </w:p>
    <w:p w14:paraId="1EDD7322" w14:textId="2D684E9C" w:rsidR="00E22B2F" w:rsidRPr="00311B0F" w:rsidRDefault="00311B0F" w:rsidP="00E22B2F">
      <w:pPr>
        <w:pStyle w:val="a7"/>
        <w:keepNext/>
        <w:numPr>
          <w:ilvl w:val="0"/>
          <w:numId w:val="21"/>
        </w:numPr>
        <w:spacing w:line="360" w:lineRule="auto"/>
        <w:ind w:left="0" w:firstLine="567"/>
        <w:jc w:val="both"/>
        <w:rPr>
          <w:rFonts w:ascii="Myriad Pro" w:eastAsia="Calibri" w:hAnsi="Myriad Pro"/>
          <w:sz w:val="26"/>
          <w:szCs w:val="26"/>
        </w:rPr>
      </w:pPr>
      <w:r w:rsidRPr="00A43FF6">
        <w:rPr>
          <w:rFonts w:ascii="Myriad Pro" w:eastAsia="Calibri" w:hAnsi="Myriad Pro"/>
          <w:sz w:val="26"/>
          <w:szCs w:val="26"/>
        </w:rPr>
        <w:t>97</w:t>
      </w:r>
      <w:r w:rsidR="00E22B2F" w:rsidRPr="00311B0F">
        <w:rPr>
          <w:rFonts w:ascii="Myriad Pro" w:eastAsia="Calibri" w:hAnsi="Myriad Pro"/>
          <w:sz w:val="26"/>
          <w:szCs w:val="26"/>
        </w:rPr>
        <w:t xml:space="preserve"> % от утвержденного планового значения - при учете результатов финансирования инвестиционных проектов, предусмотренных утвержденной в установленном порядке инвестиционной программы.</w:t>
      </w:r>
    </w:p>
    <w:p w14:paraId="3096A6FC" w14:textId="77777777" w:rsidR="00E22B2F" w:rsidRPr="00560BDF" w:rsidRDefault="00E22B2F" w:rsidP="00E22B2F">
      <w:pPr>
        <w:keepNext/>
        <w:spacing w:line="360" w:lineRule="auto"/>
        <w:ind w:firstLine="567"/>
        <w:jc w:val="both"/>
        <w:rPr>
          <w:rFonts w:ascii="Myriad Pro" w:eastAsia="Calibri" w:hAnsi="Myriad Pro"/>
          <w:sz w:val="26"/>
          <w:szCs w:val="26"/>
        </w:rPr>
      </w:pPr>
      <w:r w:rsidRPr="00560BDF">
        <w:rPr>
          <w:rFonts w:ascii="Myriad Pro" w:eastAsia="Calibri" w:hAnsi="Myriad Pro"/>
          <w:sz w:val="26"/>
          <w:szCs w:val="26"/>
        </w:rPr>
        <w:t xml:space="preserve">На основе отчетных данных о реализации ИПР за 2016 год Исполнителем проведен расчет величины корректировки необходимой валовой выручки по результатам исполнения (неисполнения) ИПР за 2016 год в рамках тарифно-балансовых решений на 2018 год. Расчет выполнен согласно формуле пункта 42 Методических указаний </w:t>
      </w:r>
      <w:r>
        <w:rPr>
          <w:rFonts w:ascii="Myriad Pro" w:eastAsia="Calibri" w:hAnsi="Myriad Pro"/>
          <w:sz w:val="26"/>
          <w:szCs w:val="26"/>
        </w:rPr>
        <w:t>№ </w:t>
      </w:r>
      <w:r w:rsidRPr="00560BDF">
        <w:rPr>
          <w:rFonts w:ascii="Myriad Pro" w:eastAsia="Calibri" w:hAnsi="Myriad Pro"/>
          <w:sz w:val="26"/>
          <w:szCs w:val="26"/>
        </w:rPr>
        <w:t>228-э. Величина параметров, участвующих в расчете величины корректировки необходимой валовой выручки по результатам исполнения (неисполнения) ИПР за 2016 год, а также расчет корректировки приведены ниже.</w:t>
      </w:r>
    </w:p>
    <w:p w14:paraId="1E90DDE7" w14:textId="77777777" w:rsidR="00E22B2F" w:rsidRPr="00560BDF" w:rsidRDefault="00E22B2F" w:rsidP="00E22B2F">
      <w:pPr>
        <w:keepNext/>
        <w:spacing w:line="360" w:lineRule="auto"/>
        <w:ind w:firstLine="567"/>
        <w:jc w:val="both"/>
        <w:rPr>
          <w:rFonts w:ascii="Myriad Pro" w:eastAsia="Calibri" w:hAnsi="Myriad Pro"/>
          <w:sz w:val="26"/>
          <w:szCs w:val="26"/>
        </w:rPr>
      </w:pPr>
      <w:r w:rsidRPr="00560BDF">
        <w:rPr>
          <w:rFonts w:ascii="Myriad Pro" w:eastAsia="Calibri" w:hAnsi="Myriad Pro"/>
          <w:sz w:val="26"/>
          <w:szCs w:val="26"/>
        </w:rPr>
        <w:t>Исполнитель отмечает, что согласно Методическим указаниям №228-э в расчете необходимой валовой выручки в связи с изменением (неисполнением) инвестиционной программы используются показатели планового и фактического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за счет собственных средств (выручки от реализации товаров (услуг) по регулируемым ценам (тарифам)) без НДС.</w:t>
      </w:r>
    </w:p>
    <w:p w14:paraId="369D9DEB" w14:textId="1E6EDEA7" w:rsidR="00E22B2F" w:rsidRPr="00560BDF" w:rsidRDefault="00E22B2F" w:rsidP="00E22B2F">
      <w:pPr>
        <w:keepNext/>
        <w:spacing w:line="360" w:lineRule="auto"/>
        <w:ind w:firstLine="567"/>
        <w:jc w:val="both"/>
        <w:rPr>
          <w:rFonts w:ascii="Myriad Pro" w:eastAsia="Calibri" w:hAnsi="Myriad Pro"/>
          <w:sz w:val="26"/>
          <w:szCs w:val="26"/>
        </w:rPr>
      </w:pPr>
      <w:r w:rsidRPr="00560BDF">
        <w:rPr>
          <w:rFonts w:ascii="Myriad Pro" w:eastAsia="Calibri" w:hAnsi="Myriad Pro"/>
          <w:sz w:val="26"/>
          <w:szCs w:val="26"/>
        </w:rPr>
        <w:t xml:space="preserve">Объем собственных средств на реализацию инвестиционной программы, предусмотренный в НВВ на 2016 год составил </w:t>
      </w:r>
      <w:r w:rsidR="000B117D">
        <w:rPr>
          <w:rFonts w:ascii="Myriad Pro" w:eastAsia="Calibri" w:hAnsi="Myriad Pro"/>
          <w:sz w:val="26"/>
          <w:szCs w:val="26"/>
        </w:rPr>
        <w:t>1 073 508,72</w:t>
      </w:r>
      <w:r>
        <w:rPr>
          <w:rFonts w:ascii="Myriad Pro" w:eastAsia="Calibri" w:hAnsi="Myriad Pro"/>
          <w:sz w:val="26"/>
          <w:szCs w:val="26"/>
        </w:rPr>
        <w:t xml:space="preserve"> </w:t>
      </w:r>
      <w:r w:rsidRPr="00560BDF">
        <w:rPr>
          <w:rFonts w:ascii="Myriad Pro" w:eastAsia="Calibri" w:hAnsi="Myriad Pro"/>
          <w:sz w:val="26"/>
          <w:szCs w:val="26"/>
        </w:rPr>
        <w:t xml:space="preserve">тыс. руб. без НДС. Учитывая наличие у </w:t>
      </w:r>
      <w:r>
        <w:rPr>
          <w:rFonts w:ascii="Myriad Pro" w:eastAsia="Calibri" w:hAnsi="Myriad Pro"/>
          <w:sz w:val="26"/>
          <w:szCs w:val="26"/>
        </w:rPr>
        <w:t>ПАО </w:t>
      </w:r>
      <w:r w:rsidRPr="00560BDF">
        <w:rPr>
          <w:rFonts w:ascii="Myriad Pro" w:eastAsia="Calibri" w:hAnsi="Myriad Pro"/>
          <w:sz w:val="26"/>
          <w:szCs w:val="26"/>
        </w:rPr>
        <w:t xml:space="preserve">«МРСК Сибири» «Читаэнерго» договорной схемы расчетов за услуги по передаче электрической со смежными сетевыми </w:t>
      </w:r>
      <w:r w:rsidRPr="00560BDF">
        <w:rPr>
          <w:rFonts w:ascii="Myriad Pro" w:eastAsia="Calibri" w:hAnsi="Myriad Pro"/>
          <w:sz w:val="26"/>
          <w:szCs w:val="26"/>
        </w:rPr>
        <w:lastRenderedPageBreak/>
        <w:t>организациями по одноставочному тарифу, то плановый объем финансирования инвестиционной программы на 2016 был скорректирован:</w:t>
      </w:r>
    </w:p>
    <w:p w14:paraId="57C00049" w14:textId="77777777" w:rsidR="00E22B2F" w:rsidRPr="00B71A76" w:rsidRDefault="00E22B2F" w:rsidP="00E22B2F">
      <w:pPr>
        <w:keepNext/>
        <w:spacing w:line="360" w:lineRule="auto"/>
        <w:ind w:firstLine="567"/>
        <w:jc w:val="both"/>
        <w:rPr>
          <w:rFonts w:ascii="Myriad Pro" w:eastAsia="Calibri" w:hAnsi="Myriad Pro"/>
          <w:sz w:val="26"/>
          <w:szCs w:val="26"/>
        </w:rPr>
      </w:pPr>
      <w:r w:rsidRPr="00B71A76">
        <w:rPr>
          <w:rFonts w:ascii="Myriad Pro" w:eastAsia="Calibri" w:hAnsi="Myriad Pro"/>
          <w:sz w:val="26"/>
          <w:szCs w:val="26"/>
        </w:rPr>
        <w:t>((5 308,26*0,7258)/(6 238,45*0,7388)*</w:t>
      </w:r>
      <w:r w:rsidRPr="00B71A76">
        <w:rPr>
          <w:rFonts w:ascii="Myriad Pro" w:hAnsi="Myriad Pro"/>
        </w:rPr>
        <w:t xml:space="preserve"> </w:t>
      </w:r>
      <w:r w:rsidR="00704F03">
        <w:rPr>
          <w:rFonts w:ascii="Myriad Pro" w:eastAsia="Calibri" w:hAnsi="Myriad Pro"/>
          <w:sz w:val="26"/>
          <w:szCs w:val="26"/>
        </w:rPr>
        <w:t>358 344,68</w:t>
      </w:r>
      <w:r>
        <w:rPr>
          <w:rFonts w:ascii="Myriad Pro" w:eastAsia="Calibri" w:hAnsi="Myriad Pro"/>
          <w:sz w:val="26"/>
          <w:szCs w:val="26"/>
        </w:rPr>
        <w:t xml:space="preserve"> </w:t>
      </w:r>
      <w:r w:rsidRPr="00B71A76">
        <w:rPr>
          <w:rFonts w:ascii="Myriad Pro" w:eastAsia="Calibri" w:hAnsi="Myriad Pro"/>
          <w:sz w:val="26"/>
          <w:szCs w:val="26"/>
        </w:rPr>
        <w:t>=</w:t>
      </w:r>
      <w:r>
        <w:rPr>
          <w:rFonts w:ascii="Myriad Pro" w:eastAsia="Calibri" w:hAnsi="Myriad Pro"/>
          <w:sz w:val="26"/>
          <w:szCs w:val="26"/>
        </w:rPr>
        <w:t xml:space="preserve"> </w:t>
      </w:r>
      <w:r w:rsidR="00704F03">
        <w:rPr>
          <w:rFonts w:ascii="Myriad Pro" w:eastAsia="Calibri" w:hAnsi="Myriad Pro"/>
          <w:sz w:val="26"/>
          <w:szCs w:val="26"/>
        </w:rPr>
        <w:t>299 548,1</w:t>
      </w:r>
      <w:r w:rsidRPr="00B71A76">
        <w:rPr>
          <w:rFonts w:ascii="Myriad Pro" w:eastAsia="Calibri" w:hAnsi="Myriad Pro"/>
          <w:sz w:val="26"/>
          <w:szCs w:val="26"/>
        </w:rPr>
        <w:t xml:space="preserve"> тыс. руб. без НДС.</w:t>
      </w:r>
    </w:p>
    <w:p w14:paraId="7BD7C808" w14:textId="77777777" w:rsidR="00E22B2F" w:rsidRPr="00B71A76" w:rsidRDefault="00E22B2F" w:rsidP="00E22B2F">
      <w:pPr>
        <w:keepNext/>
        <w:spacing w:line="360" w:lineRule="auto"/>
        <w:ind w:firstLine="567"/>
        <w:jc w:val="both"/>
        <w:rPr>
          <w:rFonts w:ascii="Myriad Pro" w:eastAsia="Calibri" w:hAnsi="Myriad Pro"/>
          <w:sz w:val="26"/>
          <w:szCs w:val="26"/>
        </w:rPr>
      </w:pPr>
      <w:r w:rsidRPr="00B71A76">
        <w:rPr>
          <w:rFonts w:ascii="Myriad Pro" w:eastAsia="Calibri" w:hAnsi="Myriad Pro"/>
          <w:sz w:val="26"/>
          <w:szCs w:val="26"/>
        </w:rPr>
        <w:t xml:space="preserve">Расчет фактического финансирования инвестиционных проектов без учета налога на добавленную стоимость Исполнителем осуществлялся на основании отчета об использовании инвестиционных ресурсов, включенных в регулируемые государством цены (тарифы) в сфере электроэнергетики и в сфере теплоснабжения, в соответствии с приказом ФСТ России от 20.02.2014 </w:t>
      </w:r>
      <w:r>
        <w:rPr>
          <w:rFonts w:ascii="Myriad Pro" w:eastAsia="Calibri" w:hAnsi="Myriad Pro"/>
          <w:sz w:val="26"/>
          <w:szCs w:val="26"/>
        </w:rPr>
        <w:t>№ </w:t>
      </w:r>
      <w:r w:rsidRPr="00B71A76">
        <w:rPr>
          <w:rFonts w:ascii="Myriad Pro" w:eastAsia="Calibri" w:hAnsi="Myriad Pro"/>
          <w:sz w:val="26"/>
          <w:szCs w:val="26"/>
        </w:rPr>
        <w:t>202-э за 2016 год. Фактическая  величина ставки налога на добавленную стоимость за 2016 год составила 18%.</w:t>
      </w:r>
    </w:p>
    <w:p w14:paraId="2021E11B" w14:textId="77777777" w:rsidR="00E22B2F" w:rsidRPr="00B71A76" w:rsidRDefault="00E22B2F" w:rsidP="00E22B2F">
      <w:pPr>
        <w:keepNext/>
        <w:spacing w:line="360" w:lineRule="auto"/>
        <w:ind w:firstLine="709"/>
        <w:jc w:val="both"/>
        <w:rPr>
          <w:rFonts w:ascii="Myriad Pro" w:eastAsia="Calibri" w:hAnsi="Myriad Pro"/>
          <w:sz w:val="26"/>
          <w:szCs w:val="26"/>
        </w:rPr>
        <w:sectPr w:rsidR="00E22B2F" w:rsidRPr="00B71A76" w:rsidSect="00A94821">
          <w:pgSz w:w="11906" w:h="16838"/>
          <w:pgMar w:top="1134" w:right="851" w:bottom="1134" w:left="1701" w:header="709" w:footer="709" w:gutter="0"/>
          <w:cols w:space="708"/>
          <w:docGrid w:linePitch="360"/>
        </w:sectPr>
      </w:pPr>
    </w:p>
    <w:tbl>
      <w:tblPr>
        <w:tblW w:w="14677" w:type="dxa"/>
        <w:tblInd w:w="103" w:type="dxa"/>
        <w:tblLook w:val="04A0" w:firstRow="1" w:lastRow="0" w:firstColumn="1" w:lastColumn="0" w:noHBand="0" w:noVBand="1"/>
      </w:tblPr>
      <w:tblGrid>
        <w:gridCol w:w="7935"/>
        <w:gridCol w:w="1711"/>
        <w:gridCol w:w="1833"/>
        <w:gridCol w:w="1492"/>
        <w:gridCol w:w="1706"/>
      </w:tblGrid>
      <w:tr w:rsidR="00E22B2F" w:rsidRPr="00B71A76" w14:paraId="35967D3E" w14:textId="77777777" w:rsidTr="00FE2A92">
        <w:trPr>
          <w:trHeight w:val="20"/>
        </w:trPr>
        <w:tc>
          <w:tcPr>
            <w:tcW w:w="79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EC58892" w14:textId="77777777" w:rsidR="00E22B2F" w:rsidRPr="00B71A76" w:rsidRDefault="00E22B2F" w:rsidP="00FE2A92">
            <w:pPr>
              <w:jc w:val="center"/>
              <w:rPr>
                <w:rFonts w:ascii="Myriad Pro" w:hAnsi="Myriad Pro"/>
                <w:b/>
                <w:bCs/>
                <w:color w:val="FFFFFF" w:themeColor="background1"/>
                <w:sz w:val="20"/>
                <w:szCs w:val="20"/>
              </w:rPr>
            </w:pPr>
            <w:r w:rsidRPr="00B71A76">
              <w:rPr>
                <w:rFonts w:ascii="Myriad Pro" w:hAnsi="Myriad Pro"/>
                <w:b/>
                <w:bCs/>
                <w:color w:val="FFFFFF" w:themeColor="background1"/>
                <w:sz w:val="20"/>
                <w:szCs w:val="20"/>
              </w:rPr>
              <w:lastRenderedPageBreak/>
              <w:t>Показатель</w:t>
            </w:r>
          </w:p>
        </w:tc>
        <w:tc>
          <w:tcPr>
            <w:tcW w:w="17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B1538FC" w14:textId="77777777" w:rsidR="00E22B2F" w:rsidRPr="00B71A76" w:rsidRDefault="00E22B2F" w:rsidP="00FE2A92">
            <w:pPr>
              <w:jc w:val="center"/>
              <w:rPr>
                <w:rFonts w:ascii="Myriad Pro" w:hAnsi="Myriad Pro"/>
                <w:b/>
                <w:bCs/>
                <w:color w:val="FFFFFF" w:themeColor="background1"/>
                <w:sz w:val="20"/>
                <w:szCs w:val="20"/>
              </w:rPr>
            </w:pPr>
            <w:r w:rsidRPr="00B71A76">
              <w:rPr>
                <w:rFonts w:ascii="Myriad Pro" w:hAnsi="Myriad Pro"/>
                <w:b/>
                <w:bCs/>
                <w:color w:val="FFFFFF" w:themeColor="background1"/>
                <w:sz w:val="20"/>
                <w:szCs w:val="20"/>
              </w:rPr>
              <w:t>Обозначение</w:t>
            </w:r>
          </w:p>
        </w:tc>
        <w:tc>
          <w:tcPr>
            <w:tcW w:w="18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837DD42" w14:textId="77777777" w:rsidR="00E22B2F" w:rsidRPr="00B71A76" w:rsidRDefault="00E22B2F" w:rsidP="00FE2A92">
            <w:pPr>
              <w:jc w:val="center"/>
              <w:rPr>
                <w:rFonts w:ascii="Myriad Pro" w:hAnsi="Myriad Pro"/>
                <w:b/>
                <w:bCs/>
                <w:color w:val="FFFFFF" w:themeColor="background1"/>
                <w:sz w:val="20"/>
                <w:szCs w:val="20"/>
              </w:rPr>
            </w:pPr>
            <w:r w:rsidRPr="00B71A76">
              <w:rPr>
                <w:rFonts w:ascii="Myriad Pro" w:hAnsi="Myriad Pro"/>
                <w:b/>
                <w:bCs/>
                <w:color w:val="FFFFFF" w:themeColor="background1"/>
                <w:sz w:val="20"/>
                <w:szCs w:val="20"/>
              </w:rPr>
              <w:t xml:space="preserve"> Значение плановое в соответствии с ИП  и решением об установлении тарифов на 2016 год </w:t>
            </w:r>
          </w:p>
        </w:tc>
        <w:tc>
          <w:tcPr>
            <w:tcW w:w="14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2301248" w14:textId="77777777" w:rsidR="00E22B2F" w:rsidRPr="00B71A76" w:rsidRDefault="00E22B2F" w:rsidP="00FE2A92">
            <w:pPr>
              <w:jc w:val="center"/>
              <w:rPr>
                <w:rFonts w:ascii="Myriad Pro" w:hAnsi="Myriad Pro"/>
                <w:b/>
                <w:bCs/>
                <w:color w:val="FFFFFF" w:themeColor="background1"/>
                <w:sz w:val="20"/>
                <w:szCs w:val="20"/>
              </w:rPr>
            </w:pPr>
            <w:r w:rsidRPr="00B71A76">
              <w:rPr>
                <w:rFonts w:ascii="Myriad Pro" w:hAnsi="Myriad Pro"/>
                <w:b/>
                <w:bCs/>
                <w:color w:val="FFFFFF" w:themeColor="background1"/>
                <w:sz w:val="20"/>
                <w:szCs w:val="20"/>
              </w:rPr>
              <w:t xml:space="preserve"> Фактические показатели за 2016 год </w:t>
            </w:r>
          </w:p>
        </w:tc>
        <w:tc>
          <w:tcPr>
            <w:tcW w:w="17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93A1DD0" w14:textId="77777777" w:rsidR="00E22B2F" w:rsidRPr="00B71A76" w:rsidRDefault="00E22B2F" w:rsidP="00FE2A92">
            <w:pPr>
              <w:jc w:val="center"/>
              <w:rPr>
                <w:rFonts w:ascii="Myriad Pro" w:hAnsi="Myriad Pro"/>
                <w:b/>
                <w:bCs/>
                <w:color w:val="FFFFFF" w:themeColor="background1"/>
                <w:sz w:val="20"/>
                <w:szCs w:val="20"/>
              </w:rPr>
            </w:pPr>
            <w:r w:rsidRPr="00B71A76">
              <w:rPr>
                <w:rFonts w:ascii="Myriad Pro" w:hAnsi="Myriad Pro"/>
                <w:b/>
                <w:bCs/>
                <w:color w:val="FFFFFF" w:themeColor="background1"/>
                <w:sz w:val="20"/>
                <w:szCs w:val="20"/>
              </w:rPr>
              <w:t xml:space="preserve"> Значение показателя, принятое для расчета корректировки </w:t>
            </w:r>
          </w:p>
        </w:tc>
      </w:tr>
      <w:tr w:rsidR="00E22B2F" w:rsidRPr="00B71A76" w14:paraId="312DBCEF" w14:textId="77777777" w:rsidTr="00FE2A92">
        <w:trPr>
          <w:trHeight w:val="20"/>
        </w:trPr>
        <w:tc>
          <w:tcPr>
            <w:tcW w:w="7935"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694F94B4" w14:textId="77777777" w:rsidR="00E22B2F" w:rsidRPr="00B71A76" w:rsidRDefault="00E22B2F" w:rsidP="00FE2A92">
            <w:pPr>
              <w:rPr>
                <w:rFonts w:ascii="Myriad Pro" w:hAnsi="Myriad Pro"/>
                <w:sz w:val="20"/>
                <w:szCs w:val="20"/>
              </w:rPr>
            </w:pPr>
            <w:r w:rsidRPr="00B71A76">
              <w:rPr>
                <w:rFonts w:ascii="Myriad Pro" w:hAnsi="Myriad Pro"/>
                <w:sz w:val="20"/>
                <w:szCs w:val="20"/>
              </w:rPr>
              <w:t>Объем собственных средств на реализацию инвестиционных программ, предусмотренных в НВВ, установленной на год (i-j)</w:t>
            </w:r>
          </w:p>
        </w:tc>
        <w:tc>
          <w:tcPr>
            <w:tcW w:w="1711"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2D08ADC9" w14:textId="77777777" w:rsidR="00E22B2F" w:rsidRPr="00B71A76" w:rsidRDefault="00E22B2F" w:rsidP="00FE2A92">
            <w:pPr>
              <w:rPr>
                <w:rFonts w:ascii="Myriad Pro" w:hAnsi="Myriad Pro"/>
                <w:sz w:val="20"/>
                <w:szCs w:val="20"/>
              </w:rPr>
            </w:pPr>
            <w:r w:rsidRPr="00B71A76">
              <w:rPr>
                <w:rFonts w:ascii="Myriad Pro" w:hAnsi="Myriad Pro"/>
                <w:noProof/>
                <w:sz w:val="20"/>
                <w:szCs w:val="20"/>
              </w:rPr>
              <w:drawing>
                <wp:anchor distT="0" distB="0" distL="114300" distR="114300" simplePos="0" relativeHeight="251660800" behindDoc="0" locked="0" layoutInCell="1" allowOverlap="1" wp14:anchorId="40830EE8" wp14:editId="7EDFA6C8">
                  <wp:simplePos x="0" y="0"/>
                  <wp:positionH relativeFrom="column">
                    <wp:posOffset>0</wp:posOffset>
                  </wp:positionH>
                  <wp:positionV relativeFrom="paragraph">
                    <wp:posOffset>0</wp:posOffset>
                  </wp:positionV>
                  <wp:extent cx="466725" cy="304800"/>
                  <wp:effectExtent l="0" t="0" r="9525" b="0"/>
                  <wp:wrapNone/>
                  <wp:docPr id="601" name="Рисунок 60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66725" cy="30480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tc>
        <w:tc>
          <w:tcPr>
            <w:tcW w:w="1833"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40FFBD2E" w14:textId="77777777" w:rsidR="00E22B2F" w:rsidRPr="00B71A76" w:rsidRDefault="00E22B2F" w:rsidP="00FE2A92">
            <w:pPr>
              <w:jc w:val="center"/>
              <w:rPr>
                <w:rFonts w:ascii="Myriad Pro" w:hAnsi="Myriad Pro"/>
                <w:sz w:val="20"/>
                <w:szCs w:val="20"/>
              </w:rPr>
            </w:pPr>
            <w:r w:rsidRPr="00B71A76">
              <w:rPr>
                <w:rFonts w:ascii="Myriad Pro" w:hAnsi="Myriad Pro"/>
                <w:sz w:val="20"/>
                <w:szCs w:val="20"/>
              </w:rPr>
              <w:t xml:space="preserve"> Х </w:t>
            </w:r>
          </w:p>
        </w:tc>
        <w:tc>
          <w:tcPr>
            <w:tcW w:w="1492"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2E095A4A" w14:textId="77777777" w:rsidR="00E22B2F" w:rsidRPr="00B71A76" w:rsidRDefault="00E22B2F" w:rsidP="00FE2A92">
            <w:pPr>
              <w:jc w:val="center"/>
              <w:rPr>
                <w:rFonts w:ascii="Myriad Pro" w:hAnsi="Myriad Pro"/>
                <w:sz w:val="20"/>
                <w:szCs w:val="20"/>
              </w:rPr>
            </w:pPr>
            <w:r w:rsidRPr="00B71A76">
              <w:rPr>
                <w:rFonts w:ascii="Myriad Pro" w:hAnsi="Myriad Pro"/>
                <w:sz w:val="20"/>
                <w:szCs w:val="20"/>
              </w:rPr>
              <w:t xml:space="preserve"> Х </w:t>
            </w:r>
          </w:p>
        </w:tc>
        <w:tc>
          <w:tcPr>
            <w:tcW w:w="1706"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37D994C9" w14:textId="30D4151C" w:rsidR="00E22B2F" w:rsidRPr="00B71A76" w:rsidRDefault="00311B0F" w:rsidP="00FE2A92">
            <w:pPr>
              <w:jc w:val="center"/>
              <w:rPr>
                <w:rFonts w:ascii="Myriad Pro" w:hAnsi="Myriad Pro"/>
                <w:sz w:val="20"/>
                <w:szCs w:val="20"/>
              </w:rPr>
            </w:pPr>
            <w:r w:rsidRPr="00BB3A7D">
              <w:rPr>
                <w:rFonts w:ascii="Myriad Pro" w:hAnsi="Myriad Pro"/>
                <w:noProof/>
                <w:sz w:val="20"/>
                <w:szCs w:val="20"/>
              </w:rPr>
              <w:t>1 073 508,72</w:t>
            </w:r>
          </w:p>
        </w:tc>
      </w:tr>
      <w:tr w:rsidR="00E22B2F" w:rsidRPr="00B71A76" w14:paraId="0C1DF9E3" w14:textId="77777777" w:rsidTr="00FE2A92">
        <w:trPr>
          <w:trHeight w:val="20"/>
        </w:trPr>
        <w:tc>
          <w:tcPr>
            <w:tcW w:w="7935" w:type="dxa"/>
            <w:tcBorders>
              <w:top w:val="nil"/>
              <w:left w:val="single" w:sz="4" w:space="0" w:color="auto"/>
              <w:bottom w:val="single" w:sz="4" w:space="0" w:color="auto"/>
              <w:right w:val="single" w:sz="4" w:space="0" w:color="auto"/>
            </w:tcBorders>
            <w:shd w:val="clear" w:color="auto" w:fill="auto"/>
            <w:vAlign w:val="center"/>
            <w:hideMark/>
          </w:tcPr>
          <w:p w14:paraId="42B5F577" w14:textId="77777777" w:rsidR="00E22B2F" w:rsidRPr="00B71A76" w:rsidRDefault="00E22B2F" w:rsidP="00426670">
            <w:pPr>
              <w:spacing w:before="40" w:after="40"/>
              <w:rPr>
                <w:rFonts w:ascii="Myriad Pro" w:hAnsi="Myriad Pro"/>
                <w:sz w:val="20"/>
                <w:szCs w:val="20"/>
              </w:rPr>
            </w:pPr>
            <w:r w:rsidRPr="00B71A76">
              <w:rPr>
                <w:rFonts w:ascii="Myriad Pro" w:hAnsi="Myriad Pro"/>
                <w:sz w:val="20"/>
                <w:szCs w:val="20"/>
              </w:rPr>
              <w:t xml:space="preserve">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год (i-2) до его начала, за счет собственных средств (выручки от реализации товаров (услуг) по регулируемым ценам (тарифам)) </w:t>
            </w:r>
            <w:r w:rsidRPr="00B71A76">
              <w:rPr>
                <w:rFonts w:ascii="Myriad Pro" w:hAnsi="Myriad Pro"/>
                <w:b/>
                <w:bCs/>
                <w:sz w:val="20"/>
                <w:szCs w:val="20"/>
              </w:rPr>
              <w:t>без НДС</w:t>
            </w:r>
          </w:p>
        </w:tc>
        <w:tc>
          <w:tcPr>
            <w:tcW w:w="1711" w:type="dxa"/>
            <w:tcBorders>
              <w:top w:val="nil"/>
              <w:left w:val="nil"/>
              <w:bottom w:val="single" w:sz="4" w:space="0" w:color="auto"/>
              <w:right w:val="single" w:sz="4" w:space="0" w:color="auto"/>
            </w:tcBorders>
            <w:shd w:val="clear" w:color="auto" w:fill="auto"/>
            <w:noWrap/>
            <w:vAlign w:val="bottom"/>
            <w:hideMark/>
          </w:tcPr>
          <w:p w14:paraId="5996AB7F" w14:textId="77777777" w:rsidR="00E22B2F" w:rsidRPr="00B71A76" w:rsidRDefault="00E22B2F" w:rsidP="00FE2A92">
            <w:pPr>
              <w:rPr>
                <w:rFonts w:ascii="Myriad Pro" w:hAnsi="Myriad Pro"/>
                <w:sz w:val="20"/>
                <w:szCs w:val="20"/>
              </w:rPr>
            </w:pPr>
            <w:r w:rsidRPr="00B71A76">
              <w:rPr>
                <w:rFonts w:ascii="Myriad Pro" w:hAnsi="Myriad Pro"/>
                <w:noProof/>
                <w:sz w:val="20"/>
                <w:szCs w:val="20"/>
              </w:rPr>
              <w:drawing>
                <wp:anchor distT="0" distB="0" distL="114300" distR="114300" simplePos="0" relativeHeight="251661824" behindDoc="0" locked="0" layoutInCell="1" allowOverlap="1" wp14:anchorId="650E31F4" wp14:editId="6C9F3BAC">
                  <wp:simplePos x="0" y="0"/>
                  <wp:positionH relativeFrom="column">
                    <wp:posOffset>0</wp:posOffset>
                  </wp:positionH>
                  <wp:positionV relativeFrom="paragraph">
                    <wp:posOffset>0</wp:posOffset>
                  </wp:positionV>
                  <wp:extent cx="495300" cy="314325"/>
                  <wp:effectExtent l="0" t="0" r="0" b="9525"/>
                  <wp:wrapNone/>
                  <wp:docPr id="602" name="Рисунок 602"/>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95300" cy="31432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tc>
        <w:tc>
          <w:tcPr>
            <w:tcW w:w="1833" w:type="dxa"/>
            <w:tcBorders>
              <w:top w:val="nil"/>
              <w:left w:val="nil"/>
              <w:bottom w:val="single" w:sz="4" w:space="0" w:color="auto"/>
              <w:right w:val="single" w:sz="4" w:space="0" w:color="auto"/>
            </w:tcBorders>
            <w:shd w:val="clear" w:color="auto" w:fill="auto"/>
            <w:noWrap/>
            <w:vAlign w:val="center"/>
            <w:hideMark/>
          </w:tcPr>
          <w:p w14:paraId="043E1C1B" w14:textId="77777777" w:rsidR="00E22B2F" w:rsidRPr="00B71A76" w:rsidRDefault="00E22B2F" w:rsidP="00FE2A92">
            <w:pPr>
              <w:jc w:val="center"/>
              <w:rPr>
                <w:rFonts w:ascii="Myriad Pro" w:hAnsi="Myriad Pro"/>
                <w:sz w:val="20"/>
                <w:szCs w:val="20"/>
              </w:rPr>
            </w:pPr>
            <w:r w:rsidRPr="00B71A76">
              <w:rPr>
                <w:rFonts w:ascii="Myriad Pro" w:hAnsi="Myriad Pro"/>
                <w:sz w:val="20"/>
                <w:szCs w:val="20"/>
              </w:rPr>
              <w:t>Х</w:t>
            </w:r>
          </w:p>
        </w:tc>
        <w:tc>
          <w:tcPr>
            <w:tcW w:w="1492" w:type="dxa"/>
            <w:tcBorders>
              <w:top w:val="nil"/>
              <w:left w:val="nil"/>
              <w:bottom w:val="single" w:sz="4" w:space="0" w:color="auto"/>
              <w:right w:val="single" w:sz="4" w:space="0" w:color="auto"/>
            </w:tcBorders>
            <w:shd w:val="clear" w:color="auto" w:fill="auto"/>
            <w:noWrap/>
            <w:vAlign w:val="center"/>
            <w:hideMark/>
          </w:tcPr>
          <w:p w14:paraId="5DC8D9AD" w14:textId="77777777" w:rsidR="00E22B2F" w:rsidRPr="00B71A76" w:rsidRDefault="00E22B2F" w:rsidP="00FE2A92">
            <w:pPr>
              <w:jc w:val="center"/>
              <w:rPr>
                <w:rFonts w:ascii="Myriad Pro" w:hAnsi="Myriad Pro"/>
                <w:sz w:val="20"/>
                <w:szCs w:val="20"/>
              </w:rPr>
            </w:pPr>
            <w:r w:rsidRPr="00B71A76">
              <w:rPr>
                <w:rFonts w:ascii="Myriad Pro" w:hAnsi="Myriad Pro"/>
                <w:sz w:val="20"/>
                <w:szCs w:val="20"/>
              </w:rPr>
              <w:t xml:space="preserve"> Х </w:t>
            </w:r>
          </w:p>
        </w:tc>
        <w:tc>
          <w:tcPr>
            <w:tcW w:w="1706" w:type="dxa"/>
            <w:tcBorders>
              <w:top w:val="nil"/>
              <w:left w:val="nil"/>
              <w:bottom w:val="single" w:sz="4" w:space="0" w:color="auto"/>
              <w:right w:val="single" w:sz="4" w:space="0" w:color="auto"/>
            </w:tcBorders>
            <w:shd w:val="clear" w:color="auto" w:fill="auto"/>
            <w:noWrap/>
            <w:vAlign w:val="center"/>
            <w:hideMark/>
          </w:tcPr>
          <w:p w14:paraId="7D539F94" w14:textId="0BF82A2E" w:rsidR="00E22B2F" w:rsidRPr="00B71A76" w:rsidRDefault="00311B0F" w:rsidP="00704F03">
            <w:pPr>
              <w:jc w:val="center"/>
              <w:rPr>
                <w:rFonts w:ascii="Myriad Pro" w:hAnsi="Myriad Pro"/>
                <w:sz w:val="20"/>
                <w:szCs w:val="20"/>
              </w:rPr>
            </w:pPr>
            <w:r w:rsidRPr="00A43FF6">
              <w:rPr>
                <w:rFonts w:ascii="Myriad Pro" w:hAnsi="Myriad Pro"/>
                <w:sz w:val="20"/>
                <w:szCs w:val="20"/>
              </w:rPr>
              <w:t>299 548,</w:t>
            </w:r>
            <w:r w:rsidR="0074396A">
              <w:rPr>
                <w:rFonts w:ascii="Myriad Pro" w:hAnsi="Myriad Pro"/>
                <w:sz w:val="20"/>
                <w:szCs w:val="20"/>
              </w:rPr>
              <w:t>07</w:t>
            </w:r>
          </w:p>
        </w:tc>
      </w:tr>
      <w:tr w:rsidR="00E22B2F" w:rsidRPr="00B71A76" w14:paraId="4D6B8910" w14:textId="77777777" w:rsidTr="00FE2A92">
        <w:trPr>
          <w:trHeight w:val="20"/>
        </w:trPr>
        <w:tc>
          <w:tcPr>
            <w:tcW w:w="7935" w:type="dxa"/>
            <w:tcBorders>
              <w:top w:val="nil"/>
              <w:left w:val="single" w:sz="4" w:space="0" w:color="auto"/>
              <w:bottom w:val="single" w:sz="4" w:space="0" w:color="auto"/>
              <w:right w:val="single" w:sz="4" w:space="0" w:color="auto"/>
            </w:tcBorders>
            <w:shd w:val="clear" w:color="auto" w:fill="auto"/>
            <w:vAlign w:val="center"/>
            <w:hideMark/>
          </w:tcPr>
          <w:p w14:paraId="75083C86" w14:textId="77777777" w:rsidR="00E22B2F" w:rsidRPr="00B71A76" w:rsidRDefault="00E22B2F" w:rsidP="00FE2A92">
            <w:pPr>
              <w:rPr>
                <w:rFonts w:ascii="Myriad Pro" w:hAnsi="Myriad Pro"/>
                <w:sz w:val="20"/>
                <w:szCs w:val="20"/>
              </w:rPr>
            </w:pPr>
            <w:r w:rsidRPr="00B71A76">
              <w:rPr>
                <w:rFonts w:ascii="Myriad Pro" w:hAnsi="Myriad Pro"/>
                <w:sz w:val="20"/>
                <w:szCs w:val="20"/>
              </w:rPr>
              <w:t>Объем фактического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год (i-2) до его начала, за счет собственных средств (выручки от реализации товаров (услуг) по регулируемым ценам (тарифам)) без НДС в году (i-j) долгосрочного периода регулирования (без учета пообъектного анализа)</w:t>
            </w:r>
          </w:p>
        </w:tc>
        <w:tc>
          <w:tcPr>
            <w:tcW w:w="1711" w:type="dxa"/>
            <w:tcBorders>
              <w:top w:val="nil"/>
              <w:left w:val="nil"/>
              <w:bottom w:val="single" w:sz="4" w:space="0" w:color="auto"/>
              <w:right w:val="single" w:sz="4" w:space="0" w:color="auto"/>
            </w:tcBorders>
            <w:shd w:val="clear" w:color="auto" w:fill="auto"/>
            <w:noWrap/>
            <w:vAlign w:val="bottom"/>
            <w:hideMark/>
          </w:tcPr>
          <w:p w14:paraId="5806D052" w14:textId="77777777" w:rsidR="00E22B2F" w:rsidRPr="00B71A76" w:rsidRDefault="00E22B2F" w:rsidP="00FE2A92">
            <w:pPr>
              <w:rPr>
                <w:rFonts w:ascii="Myriad Pro" w:hAnsi="Myriad Pro"/>
                <w:sz w:val="20"/>
                <w:szCs w:val="20"/>
              </w:rPr>
            </w:pPr>
            <w:r w:rsidRPr="00B71A76">
              <w:rPr>
                <w:rFonts w:ascii="Myriad Pro" w:hAnsi="Myriad Pro"/>
                <w:noProof/>
                <w:sz w:val="20"/>
                <w:szCs w:val="20"/>
              </w:rPr>
              <w:drawing>
                <wp:anchor distT="0" distB="0" distL="114300" distR="114300" simplePos="0" relativeHeight="251665920" behindDoc="0" locked="0" layoutInCell="1" allowOverlap="1" wp14:anchorId="33C1341D" wp14:editId="15F9157A">
                  <wp:simplePos x="0" y="0"/>
                  <wp:positionH relativeFrom="column">
                    <wp:posOffset>0</wp:posOffset>
                  </wp:positionH>
                  <wp:positionV relativeFrom="paragraph">
                    <wp:posOffset>0</wp:posOffset>
                  </wp:positionV>
                  <wp:extent cx="495300" cy="314325"/>
                  <wp:effectExtent l="0" t="0" r="0" b="9525"/>
                  <wp:wrapNone/>
                  <wp:docPr id="603" name="Рисунок 603"/>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95300" cy="31432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tc>
        <w:tc>
          <w:tcPr>
            <w:tcW w:w="1833" w:type="dxa"/>
            <w:tcBorders>
              <w:top w:val="nil"/>
              <w:left w:val="nil"/>
              <w:bottom w:val="single" w:sz="4" w:space="0" w:color="auto"/>
              <w:right w:val="single" w:sz="4" w:space="0" w:color="auto"/>
            </w:tcBorders>
            <w:shd w:val="clear" w:color="auto" w:fill="auto"/>
            <w:noWrap/>
            <w:vAlign w:val="center"/>
            <w:hideMark/>
          </w:tcPr>
          <w:p w14:paraId="1872CC82" w14:textId="77777777" w:rsidR="00E22B2F" w:rsidRPr="00B71A76" w:rsidRDefault="00E22B2F" w:rsidP="00FE2A92">
            <w:pPr>
              <w:jc w:val="center"/>
              <w:rPr>
                <w:rFonts w:ascii="Myriad Pro" w:hAnsi="Myriad Pro"/>
                <w:sz w:val="20"/>
                <w:szCs w:val="20"/>
              </w:rPr>
            </w:pPr>
            <w:r w:rsidRPr="00B71A76">
              <w:rPr>
                <w:rFonts w:ascii="Myriad Pro" w:hAnsi="Myriad Pro"/>
                <w:sz w:val="20"/>
                <w:szCs w:val="20"/>
              </w:rPr>
              <w:t xml:space="preserve"> Х </w:t>
            </w:r>
          </w:p>
        </w:tc>
        <w:tc>
          <w:tcPr>
            <w:tcW w:w="1492" w:type="dxa"/>
            <w:tcBorders>
              <w:top w:val="nil"/>
              <w:left w:val="nil"/>
              <w:bottom w:val="single" w:sz="4" w:space="0" w:color="auto"/>
              <w:right w:val="single" w:sz="4" w:space="0" w:color="auto"/>
            </w:tcBorders>
            <w:shd w:val="clear" w:color="auto" w:fill="auto"/>
            <w:noWrap/>
            <w:vAlign w:val="center"/>
            <w:hideMark/>
          </w:tcPr>
          <w:p w14:paraId="071C4E3A" w14:textId="77777777" w:rsidR="00E22B2F" w:rsidRPr="00B71A76" w:rsidRDefault="00E22B2F" w:rsidP="00FE2A92">
            <w:pPr>
              <w:jc w:val="center"/>
              <w:rPr>
                <w:rFonts w:ascii="Myriad Pro" w:hAnsi="Myriad Pro"/>
                <w:sz w:val="20"/>
                <w:szCs w:val="20"/>
              </w:rPr>
            </w:pPr>
            <w:r w:rsidRPr="00B71A76">
              <w:rPr>
                <w:rFonts w:ascii="Myriad Pro" w:hAnsi="Myriad Pro"/>
                <w:sz w:val="20"/>
                <w:szCs w:val="20"/>
              </w:rPr>
              <w:t>435 481,79</w:t>
            </w:r>
          </w:p>
        </w:tc>
        <w:tc>
          <w:tcPr>
            <w:tcW w:w="1706" w:type="dxa"/>
            <w:tcBorders>
              <w:top w:val="nil"/>
              <w:left w:val="nil"/>
              <w:bottom w:val="single" w:sz="4" w:space="0" w:color="auto"/>
              <w:right w:val="single" w:sz="4" w:space="0" w:color="auto"/>
            </w:tcBorders>
            <w:shd w:val="clear" w:color="auto" w:fill="auto"/>
            <w:noWrap/>
            <w:vAlign w:val="center"/>
            <w:hideMark/>
          </w:tcPr>
          <w:p w14:paraId="63F1C6FB" w14:textId="77777777" w:rsidR="00E22B2F" w:rsidRPr="00B71A76" w:rsidRDefault="00E22B2F" w:rsidP="00FE2A92">
            <w:pPr>
              <w:jc w:val="center"/>
              <w:rPr>
                <w:rFonts w:ascii="Myriad Pro" w:hAnsi="Myriad Pro"/>
                <w:sz w:val="20"/>
                <w:szCs w:val="20"/>
              </w:rPr>
            </w:pPr>
            <w:r w:rsidRPr="00B71A76">
              <w:rPr>
                <w:rFonts w:ascii="Myriad Pro" w:hAnsi="Myriad Pro"/>
                <w:sz w:val="20"/>
                <w:szCs w:val="20"/>
              </w:rPr>
              <w:t>435 481,79</w:t>
            </w:r>
          </w:p>
        </w:tc>
      </w:tr>
      <w:tr w:rsidR="00E22B2F" w:rsidRPr="00B71A76" w14:paraId="037FD021" w14:textId="77777777" w:rsidTr="00FE2A92">
        <w:trPr>
          <w:trHeight w:val="20"/>
        </w:trPr>
        <w:tc>
          <w:tcPr>
            <w:tcW w:w="7935" w:type="dxa"/>
            <w:tcBorders>
              <w:top w:val="nil"/>
              <w:left w:val="single" w:sz="4" w:space="0" w:color="auto"/>
              <w:bottom w:val="single" w:sz="4" w:space="0" w:color="auto"/>
              <w:right w:val="single" w:sz="4" w:space="0" w:color="auto"/>
            </w:tcBorders>
            <w:shd w:val="clear" w:color="auto" w:fill="auto"/>
            <w:vAlign w:val="center"/>
            <w:hideMark/>
          </w:tcPr>
          <w:p w14:paraId="31760AA6" w14:textId="77777777" w:rsidR="00E22B2F" w:rsidRPr="00B71A76" w:rsidRDefault="00E22B2F" w:rsidP="00FE2A92">
            <w:pPr>
              <w:rPr>
                <w:rFonts w:ascii="Myriad Pro" w:hAnsi="Myriad Pro"/>
                <w:sz w:val="20"/>
                <w:szCs w:val="20"/>
              </w:rPr>
            </w:pPr>
            <w:r w:rsidRPr="00B71A76">
              <w:rPr>
                <w:rFonts w:ascii="Myriad Pro" w:hAnsi="Myriad Pro"/>
                <w:sz w:val="20"/>
                <w:szCs w:val="20"/>
              </w:rPr>
              <w:t>Объем фактического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год (i-2) до его начала, за счет собственных средств (выручки от реализации товаров (услуг) по регулируемым ценам (тарифам)) без НДС в году (i-j) долгосрочного периода регулирования (с учетом пообъектного анализа)</w:t>
            </w:r>
          </w:p>
        </w:tc>
        <w:tc>
          <w:tcPr>
            <w:tcW w:w="1711" w:type="dxa"/>
            <w:tcBorders>
              <w:top w:val="single" w:sz="4" w:space="0" w:color="auto"/>
              <w:left w:val="nil"/>
              <w:bottom w:val="single" w:sz="4" w:space="0" w:color="auto"/>
              <w:right w:val="single" w:sz="4" w:space="0" w:color="auto"/>
            </w:tcBorders>
            <w:shd w:val="clear" w:color="auto" w:fill="auto"/>
            <w:noWrap/>
            <w:vAlign w:val="bottom"/>
          </w:tcPr>
          <w:p w14:paraId="188341FF" w14:textId="77777777" w:rsidR="00E22B2F" w:rsidRPr="00B71A76" w:rsidRDefault="00E22B2F" w:rsidP="00FE2A92">
            <w:pPr>
              <w:rPr>
                <w:rFonts w:ascii="Myriad Pro" w:hAnsi="Myriad Pro" w:cs="Calibri"/>
                <w:sz w:val="20"/>
                <w:szCs w:val="20"/>
              </w:rPr>
            </w:pPr>
            <w:r w:rsidRPr="00B71A76">
              <w:rPr>
                <w:rFonts w:ascii="Myriad Pro" w:hAnsi="Myriad Pro"/>
                <w:noProof/>
                <w:sz w:val="20"/>
                <w:szCs w:val="20"/>
              </w:rPr>
              <w:drawing>
                <wp:inline distT="0" distB="0" distL="0" distR="0" wp14:anchorId="0FB9B41A" wp14:editId="623F078F">
                  <wp:extent cx="486531" cy="344384"/>
                  <wp:effectExtent l="0" t="0" r="8890" b="0"/>
                  <wp:docPr id="60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95300" cy="350591"/>
                          </a:xfrm>
                          <a:prstGeom prst="rect">
                            <a:avLst/>
                          </a:prstGeom>
                          <a:noFill/>
                        </pic:spPr>
                      </pic:pic>
                    </a:graphicData>
                  </a:graphic>
                </wp:inline>
              </w:drawing>
            </w:r>
          </w:p>
        </w:tc>
        <w:tc>
          <w:tcPr>
            <w:tcW w:w="1833" w:type="dxa"/>
            <w:tcBorders>
              <w:top w:val="nil"/>
              <w:left w:val="single" w:sz="4" w:space="0" w:color="auto"/>
              <w:bottom w:val="single" w:sz="4" w:space="0" w:color="auto"/>
              <w:right w:val="single" w:sz="4" w:space="0" w:color="auto"/>
            </w:tcBorders>
            <w:shd w:val="clear" w:color="auto" w:fill="auto"/>
            <w:noWrap/>
            <w:vAlign w:val="center"/>
            <w:hideMark/>
          </w:tcPr>
          <w:p w14:paraId="7E87963F" w14:textId="77777777" w:rsidR="00E22B2F" w:rsidRPr="00B71A76" w:rsidRDefault="00E22B2F" w:rsidP="00FE2A92">
            <w:pPr>
              <w:jc w:val="center"/>
              <w:rPr>
                <w:rFonts w:ascii="Myriad Pro" w:hAnsi="Myriad Pro"/>
                <w:sz w:val="20"/>
                <w:szCs w:val="20"/>
              </w:rPr>
            </w:pPr>
            <w:r w:rsidRPr="00B71A76">
              <w:rPr>
                <w:rFonts w:ascii="Myriad Pro" w:hAnsi="Myriad Pro"/>
                <w:sz w:val="20"/>
                <w:szCs w:val="20"/>
              </w:rPr>
              <w:t xml:space="preserve"> Х </w:t>
            </w:r>
          </w:p>
        </w:tc>
        <w:tc>
          <w:tcPr>
            <w:tcW w:w="1492" w:type="dxa"/>
            <w:tcBorders>
              <w:top w:val="nil"/>
              <w:left w:val="nil"/>
              <w:bottom w:val="single" w:sz="4" w:space="0" w:color="auto"/>
              <w:right w:val="single" w:sz="4" w:space="0" w:color="auto"/>
            </w:tcBorders>
            <w:shd w:val="clear" w:color="auto" w:fill="auto"/>
            <w:noWrap/>
            <w:vAlign w:val="center"/>
            <w:hideMark/>
          </w:tcPr>
          <w:p w14:paraId="329BDB16" w14:textId="77777777" w:rsidR="00E22B2F" w:rsidRPr="00B71A76" w:rsidRDefault="00E22B2F" w:rsidP="00FE2A92">
            <w:pPr>
              <w:jc w:val="center"/>
              <w:rPr>
                <w:rFonts w:ascii="Myriad Pro" w:hAnsi="Myriad Pro"/>
                <w:sz w:val="20"/>
                <w:szCs w:val="20"/>
              </w:rPr>
            </w:pPr>
            <w:r w:rsidRPr="00B15CD2">
              <w:rPr>
                <w:rFonts w:ascii="Myriad Pro" w:hAnsi="Myriad Pro"/>
                <w:sz w:val="20"/>
                <w:szCs w:val="20"/>
              </w:rPr>
              <w:t>291</w:t>
            </w:r>
            <w:r>
              <w:rPr>
                <w:rFonts w:ascii="Myriad Pro" w:hAnsi="Myriad Pro"/>
                <w:sz w:val="20"/>
                <w:szCs w:val="20"/>
              </w:rPr>
              <w:t xml:space="preserve"> </w:t>
            </w:r>
            <w:r w:rsidRPr="00B15CD2">
              <w:rPr>
                <w:rFonts w:ascii="Myriad Pro" w:hAnsi="Myriad Pro"/>
                <w:sz w:val="20"/>
                <w:szCs w:val="20"/>
              </w:rPr>
              <w:t>303,32</w:t>
            </w:r>
          </w:p>
        </w:tc>
        <w:tc>
          <w:tcPr>
            <w:tcW w:w="1706" w:type="dxa"/>
            <w:tcBorders>
              <w:top w:val="nil"/>
              <w:left w:val="nil"/>
              <w:bottom w:val="single" w:sz="4" w:space="0" w:color="auto"/>
              <w:right w:val="single" w:sz="4" w:space="0" w:color="auto"/>
            </w:tcBorders>
            <w:shd w:val="clear" w:color="auto" w:fill="auto"/>
            <w:noWrap/>
            <w:vAlign w:val="center"/>
            <w:hideMark/>
          </w:tcPr>
          <w:p w14:paraId="2030998F" w14:textId="77777777" w:rsidR="00E22B2F" w:rsidRPr="00B71A76" w:rsidRDefault="00E22B2F" w:rsidP="00FE2A92">
            <w:pPr>
              <w:jc w:val="center"/>
              <w:rPr>
                <w:rFonts w:ascii="Myriad Pro" w:hAnsi="Myriad Pro"/>
                <w:sz w:val="20"/>
                <w:szCs w:val="20"/>
              </w:rPr>
            </w:pPr>
            <w:r w:rsidRPr="00B15CD2">
              <w:rPr>
                <w:rFonts w:ascii="Myriad Pro" w:hAnsi="Myriad Pro"/>
                <w:sz w:val="20"/>
                <w:szCs w:val="20"/>
              </w:rPr>
              <w:t>291</w:t>
            </w:r>
            <w:r>
              <w:rPr>
                <w:rFonts w:ascii="Myriad Pro" w:hAnsi="Myriad Pro"/>
                <w:sz w:val="20"/>
                <w:szCs w:val="20"/>
              </w:rPr>
              <w:t xml:space="preserve"> </w:t>
            </w:r>
            <w:r w:rsidRPr="00B15CD2">
              <w:rPr>
                <w:rFonts w:ascii="Myriad Pro" w:hAnsi="Myriad Pro"/>
                <w:sz w:val="20"/>
                <w:szCs w:val="20"/>
              </w:rPr>
              <w:t>303,32</w:t>
            </w:r>
          </w:p>
        </w:tc>
      </w:tr>
      <w:tr w:rsidR="00E22B2F" w:rsidRPr="00B71A76" w14:paraId="52F2DDF1" w14:textId="77777777" w:rsidTr="00FE2A92">
        <w:trPr>
          <w:trHeight w:val="20"/>
        </w:trPr>
        <w:tc>
          <w:tcPr>
            <w:tcW w:w="7935" w:type="dxa"/>
            <w:tcBorders>
              <w:top w:val="nil"/>
              <w:left w:val="single" w:sz="4" w:space="0" w:color="auto"/>
              <w:bottom w:val="single" w:sz="4" w:space="0" w:color="auto"/>
              <w:right w:val="single" w:sz="4" w:space="0" w:color="auto"/>
            </w:tcBorders>
            <w:shd w:val="clear" w:color="auto" w:fill="auto"/>
            <w:vAlign w:val="center"/>
            <w:hideMark/>
          </w:tcPr>
          <w:p w14:paraId="596038E9" w14:textId="77777777" w:rsidR="00E22B2F" w:rsidRPr="00B71A76" w:rsidRDefault="00E22B2F" w:rsidP="00FE2A92">
            <w:pPr>
              <w:rPr>
                <w:rFonts w:ascii="Myriad Pro" w:hAnsi="Myriad Pro"/>
                <w:sz w:val="20"/>
                <w:szCs w:val="20"/>
              </w:rPr>
            </w:pPr>
            <w:r w:rsidRPr="00B71A76">
              <w:rPr>
                <w:rFonts w:ascii="Myriad Pro" w:hAnsi="Myriad Pro"/>
                <w:sz w:val="20"/>
                <w:szCs w:val="20"/>
              </w:rPr>
              <w:t>Корректировка необходимой валовой выручки на i-й год долгосрочного периода регулирования, осуществляемая в связи с изменением (неисполнением) инвестиционной программы (без учета пообъектного анализа)</w:t>
            </w:r>
          </w:p>
        </w:tc>
        <w:tc>
          <w:tcPr>
            <w:tcW w:w="1711" w:type="dxa"/>
            <w:tcBorders>
              <w:top w:val="single" w:sz="4" w:space="0" w:color="auto"/>
              <w:left w:val="nil"/>
              <w:bottom w:val="single" w:sz="4" w:space="0" w:color="auto"/>
              <w:right w:val="single" w:sz="4" w:space="0" w:color="auto"/>
            </w:tcBorders>
            <w:shd w:val="clear" w:color="auto" w:fill="auto"/>
            <w:noWrap/>
            <w:vAlign w:val="bottom"/>
            <w:hideMark/>
          </w:tcPr>
          <w:p w14:paraId="5B7421F4" w14:textId="2BB5C653" w:rsidR="00E22B2F" w:rsidRPr="00B71A76" w:rsidRDefault="00E22B2F" w:rsidP="00FE2A92">
            <w:pPr>
              <w:rPr>
                <w:rFonts w:ascii="Myriad Pro" w:hAnsi="Myriad Pro"/>
                <w:sz w:val="20"/>
                <w:szCs w:val="20"/>
              </w:rPr>
            </w:pPr>
          </w:p>
        </w:tc>
        <w:tc>
          <w:tcPr>
            <w:tcW w:w="1833" w:type="dxa"/>
            <w:tcBorders>
              <w:top w:val="nil"/>
              <w:left w:val="nil"/>
              <w:bottom w:val="single" w:sz="4" w:space="0" w:color="auto"/>
              <w:right w:val="single" w:sz="4" w:space="0" w:color="auto"/>
            </w:tcBorders>
            <w:shd w:val="clear" w:color="auto" w:fill="auto"/>
            <w:noWrap/>
            <w:vAlign w:val="center"/>
            <w:hideMark/>
          </w:tcPr>
          <w:p w14:paraId="11476948" w14:textId="77777777" w:rsidR="00E22B2F" w:rsidRPr="00B71A76" w:rsidRDefault="00E22B2F" w:rsidP="00FE2A92">
            <w:pPr>
              <w:jc w:val="center"/>
              <w:rPr>
                <w:rFonts w:ascii="Myriad Pro" w:hAnsi="Myriad Pro"/>
                <w:sz w:val="20"/>
                <w:szCs w:val="20"/>
              </w:rPr>
            </w:pPr>
            <w:r w:rsidRPr="00B71A76">
              <w:rPr>
                <w:rFonts w:ascii="Myriad Pro" w:hAnsi="Myriad Pro"/>
                <w:sz w:val="20"/>
                <w:szCs w:val="20"/>
              </w:rPr>
              <w:t xml:space="preserve"> Х </w:t>
            </w:r>
          </w:p>
        </w:tc>
        <w:tc>
          <w:tcPr>
            <w:tcW w:w="1492" w:type="dxa"/>
            <w:tcBorders>
              <w:top w:val="nil"/>
              <w:left w:val="nil"/>
              <w:bottom w:val="single" w:sz="4" w:space="0" w:color="auto"/>
              <w:right w:val="single" w:sz="4" w:space="0" w:color="auto"/>
            </w:tcBorders>
            <w:shd w:val="clear" w:color="auto" w:fill="auto"/>
            <w:noWrap/>
            <w:vAlign w:val="center"/>
            <w:hideMark/>
          </w:tcPr>
          <w:p w14:paraId="7B9EA840" w14:textId="77777777" w:rsidR="00E22B2F" w:rsidRPr="00B71A76" w:rsidRDefault="00E22B2F" w:rsidP="00FE2A92">
            <w:pPr>
              <w:jc w:val="center"/>
              <w:rPr>
                <w:rFonts w:ascii="Myriad Pro" w:hAnsi="Myriad Pro"/>
                <w:sz w:val="20"/>
                <w:szCs w:val="20"/>
              </w:rPr>
            </w:pPr>
            <w:r w:rsidRPr="00B71A76">
              <w:rPr>
                <w:rFonts w:ascii="Myriad Pro" w:hAnsi="Myriad Pro"/>
                <w:sz w:val="20"/>
                <w:szCs w:val="20"/>
              </w:rPr>
              <w:t xml:space="preserve"> Х </w:t>
            </w:r>
          </w:p>
        </w:tc>
        <w:tc>
          <w:tcPr>
            <w:tcW w:w="1706" w:type="dxa"/>
            <w:tcBorders>
              <w:top w:val="nil"/>
              <w:left w:val="nil"/>
              <w:bottom w:val="single" w:sz="4" w:space="0" w:color="auto"/>
              <w:right w:val="single" w:sz="4" w:space="0" w:color="auto"/>
            </w:tcBorders>
            <w:shd w:val="clear" w:color="auto" w:fill="auto"/>
            <w:noWrap/>
            <w:vAlign w:val="center"/>
          </w:tcPr>
          <w:p w14:paraId="10A988D4" w14:textId="4A76E5BA" w:rsidR="00E22B2F" w:rsidRPr="00FA1AE7" w:rsidRDefault="000B117D" w:rsidP="00FE2A92">
            <w:pPr>
              <w:jc w:val="center"/>
              <w:rPr>
                <w:rFonts w:ascii="Myriad Pro" w:hAnsi="Myriad Pro"/>
                <w:sz w:val="20"/>
                <w:szCs w:val="20"/>
              </w:rPr>
            </w:pPr>
            <w:r>
              <w:rPr>
                <w:rFonts w:ascii="Myriad Pro" w:hAnsi="Myriad Pro"/>
                <w:sz w:val="20"/>
                <w:szCs w:val="20"/>
              </w:rPr>
              <w:t>487 153,97</w:t>
            </w:r>
          </w:p>
        </w:tc>
      </w:tr>
      <w:tr w:rsidR="00E22B2F" w:rsidRPr="00560BDF" w14:paraId="4CA5CF4C" w14:textId="77777777" w:rsidTr="00FE2A92">
        <w:trPr>
          <w:trHeight w:val="20"/>
        </w:trPr>
        <w:tc>
          <w:tcPr>
            <w:tcW w:w="7935" w:type="dxa"/>
            <w:tcBorders>
              <w:top w:val="nil"/>
              <w:left w:val="single" w:sz="4" w:space="0" w:color="auto"/>
              <w:bottom w:val="single" w:sz="4" w:space="0" w:color="auto"/>
              <w:right w:val="single" w:sz="4" w:space="0" w:color="auto"/>
            </w:tcBorders>
            <w:shd w:val="clear" w:color="auto" w:fill="auto"/>
            <w:vAlign w:val="center"/>
            <w:hideMark/>
          </w:tcPr>
          <w:p w14:paraId="4A3957D8" w14:textId="77777777" w:rsidR="00E22B2F" w:rsidRPr="00B71A76" w:rsidRDefault="00E22B2F" w:rsidP="00FE2A92">
            <w:pPr>
              <w:rPr>
                <w:rFonts w:ascii="Myriad Pro" w:hAnsi="Myriad Pro"/>
                <w:sz w:val="20"/>
                <w:szCs w:val="20"/>
              </w:rPr>
            </w:pPr>
            <w:r w:rsidRPr="00B71A76">
              <w:rPr>
                <w:rFonts w:ascii="Myriad Pro" w:hAnsi="Myriad Pro"/>
                <w:sz w:val="20"/>
                <w:szCs w:val="20"/>
              </w:rPr>
              <w:t>Корректировка необходимой валовой выручки на i-й год долгосрочного периода регулирования, осуществляемая в связи с изменением (неисполнением) инвестиционной программы (с учетом пообъектного анализа)</w:t>
            </w:r>
          </w:p>
        </w:tc>
        <w:tc>
          <w:tcPr>
            <w:tcW w:w="1711" w:type="dxa"/>
            <w:tcBorders>
              <w:top w:val="nil"/>
              <w:left w:val="nil"/>
              <w:bottom w:val="single" w:sz="4" w:space="0" w:color="auto"/>
              <w:right w:val="single" w:sz="4" w:space="0" w:color="auto"/>
            </w:tcBorders>
            <w:shd w:val="clear" w:color="auto" w:fill="auto"/>
            <w:noWrap/>
            <w:vAlign w:val="bottom"/>
            <w:hideMark/>
          </w:tcPr>
          <w:p w14:paraId="14EBC586" w14:textId="199D942A" w:rsidR="00E22B2F" w:rsidRPr="00B71A76" w:rsidRDefault="00E22B2F" w:rsidP="00FE2A92">
            <w:pPr>
              <w:rPr>
                <w:rFonts w:ascii="Myriad Pro" w:hAnsi="Myriad Pro"/>
                <w:sz w:val="20"/>
                <w:szCs w:val="20"/>
              </w:rPr>
            </w:pPr>
          </w:p>
        </w:tc>
        <w:tc>
          <w:tcPr>
            <w:tcW w:w="1833" w:type="dxa"/>
            <w:tcBorders>
              <w:top w:val="nil"/>
              <w:left w:val="nil"/>
              <w:bottom w:val="single" w:sz="4" w:space="0" w:color="auto"/>
              <w:right w:val="single" w:sz="4" w:space="0" w:color="auto"/>
            </w:tcBorders>
            <w:shd w:val="clear" w:color="auto" w:fill="auto"/>
            <w:noWrap/>
            <w:vAlign w:val="center"/>
            <w:hideMark/>
          </w:tcPr>
          <w:p w14:paraId="3405672B" w14:textId="77777777" w:rsidR="00E22B2F" w:rsidRPr="00B71A76" w:rsidRDefault="00E22B2F" w:rsidP="00FE2A92">
            <w:pPr>
              <w:jc w:val="center"/>
              <w:rPr>
                <w:rFonts w:ascii="Myriad Pro" w:hAnsi="Myriad Pro"/>
                <w:sz w:val="20"/>
                <w:szCs w:val="20"/>
              </w:rPr>
            </w:pPr>
            <w:r w:rsidRPr="00B71A76">
              <w:rPr>
                <w:rFonts w:ascii="Myriad Pro" w:hAnsi="Myriad Pro"/>
                <w:sz w:val="20"/>
                <w:szCs w:val="20"/>
              </w:rPr>
              <w:t xml:space="preserve"> Х </w:t>
            </w:r>
          </w:p>
        </w:tc>
        <w:tc>
          <w:tcPr>
            <w:tcW w:w="1492" w:type="dxa"/>
            <w:tcBorders>
              <w:top w:val="nil"/>
              <w:left w:val="nil"/>
              <w:bottom w:val="single" w:sz="4" w:space="0" w:color="auto"/>
              <w:right w:val="single" w:sz="4" w:space="0" w:color="auto"/>
            </w:tcBorders>
            <w:shd w:val="clear" w:color="auto" w:fill="auto"/>
            <w:noWrap/>
            <w:vAlign w:val="center"/>
            <w:hideMark/>
          </w:tcPr>
          <w:p w14:paraId="4E53AD05" w14:textId="77777777" w:rsidR="00E22B2F" w:rsidRPr="00B71A76" w:rsidRDefault="00E22B2F" w:rsidP="00FE2A92">
            <w:pPr>
              <w:jc w:val="center"/>
              <w:rPr>
                <w:rFonts w:ascii="Myriad Pro" w:hAnsi="Myriad Pro"/>
                <w:sz w:val="20"/>
                <w:szCs w:val="20"/>
              </w:rPr>
            </w:pPr>
            <w:r w:rsidRPr="00B71A76">
              <w:rPr>
                <w:rFonts w:ascii="Myriad Pro" w:hAnsi="Myriad Pro"/>
                <w:sz w:val="20"/>
                <w:szCs w:val="20"/>
              </w:rPr>
              <w:t xml:space="preserve"> Х </w:t>
            </w:r>
          </w:p>
        </w:tc>
        <w:tc>
          <w:tcPr>
            <w:tcW w:w="1706" w:type="dxa"/>
            <w:tcBorders>
              <w:top w:val="nil"/>
              <w:left w:val="nil"/>
              <w:bottom w:val="single" w:sz="4" w:space="0" w:color="auto"/>
              <w:right w:val="single" w:sz="4" w:space="0" w:color="auto"/>
            </w:tcBorders>
            <w:shd w:val="clear" w:color="auto" w:fill="auto"/>
            <w:noWrap/>
            <w:vAlign w:val="center"/>
          </w:tcPr>
          <w:p w14:paraId="7B216ED5" w14:textId="1C66FFBA" w:rsidR="00E22B2F" w:rsidRPr="00FA1AE7" w:rsidRDefault="000B117D" w:rsidP="00C13C92">
            <w:pPr>
              <w:jc w:val="center"/>
              <w:rPr>
                <w:rFonts w:ascii="Myriad Pro" w:hAnsi="Myriad Pro"/>
                <w:sz w:val="20"/>
                <w:szCs w:val="20"/>
              </w:rPr>
            </w:pPr>
            <w:r w:rsidRPr="006E4805">
              <w:rPr>
                <w:rFonts w:ascii="Myriad Pro" w:hAnsi="Myriad Pro"/>
                <w:sz w:val="20"/>
                <w:szCs w:val="20"/>
              </w:rPr>
              <w:t>-29 547,21</w:t>
            </w:r>
          </w:p>
        </w:tc>
      </w:tr>
    </w:tbl>
    <w:p w14:paraId="100E826F" w14:textId="77777777" w:rsidR="00E22B2F" w:rsidRPr="00560BDF" w:rsidRDefault="00E22B2F" w:rsidP="00E22B2F">
      <w:pPr>
        <w:keepNext/>
        <w:spacing w:line="360" w:lineRule="auto"/>
        <w:ind w:firstLine="709"/>
        <w:jc w:val="both"/>
        <w:rPr>
          <w:rFonts w:ascii="Myriad Pro" w:eastAsia="Calibri" w:hAnsi="Myriad Pro"/>
          <w:sz w:val="26"/>
          <w:szCs w:val="26"/>
          <w:highlight w:val="green"/>
        </w:rPr>
        <w:sectPr w:rsidR="00E22B2F" w:rsidRPr="00560BDF" w:rsidSect="00426670">
          <w:pgSz w:w="16838" w:h="11906" w:orient="landscape"/>
          <w:pgMar w:top="1701" w:right="851" w:bottom="851" w:left="851" w:header="709" w:footer="709" w:gutter="0"/>
          <w:cols w:space="708"/>
          <w:docGrid w:linePitch="360"/>
        </w:sectPr>
      </w:pPr>
    </w:p>
    <w:p w14:paraId="17AE9E6A" w14:textId="77777777" w:rsidR="00E22B2F" w:rsidRPr="00B71A76" w:rsidRDefault="00E22B2F" w:rsidP="00E22B2F">
      <w:pPr>
        <w:keepNext/>
        <w:spacing w:line="360" w:lineRule="auto"/>
        <w:ind w:firstLine="567"/>
        <w:jc w:val="both"/>
        <w:rPr>
          <w:rFonts w:ascii="Myriad Pro" w:eastAsia="Calibri" w:hAnsi="Myriad Pro"/>
          <w:sz w:val="26"/>
          <w:szCs w:val="26"/>
        </w:rPr>
      </w:pPr>
      <w:r w:rsidRPr="00B71A76">
        <w:rPr>
          <w:rFonts w:ascii="Myriad Pro" w:eastAsia="Calibri" w:hAnsi="Myriad Pro"/>
          <w:sz w:val="26"/>
          <w:szCs w:val="26"/>
        </w:rPr>
        <w:lastRenderedPageBreak/>
        <w:t>Сводная информация по корректировке НВВ в связи с изменением (неисполнением) инвестиционной программы выглядит следующим образом:</w:t>
      </w:r>
    </w:p>
    <w:tbl>
      <w:tblPr>
        <w:tblW w:w="5000" w:type="pct"/>
        <w:jc w:val="center"/>
        <w:tblLook w:val="04A0" w:firstRow="1" w:lastRow="0" w:firstColumn="1" w:lastColumn="0" w:noHBand="0" w:noVBand="1"/>
      </w:tblPr>
      <w:tblGrid>
        <w:gridCol w:w="463"/>
        <w:gridCol w:w="6447"/>
        <w:gridCol w:w="2434"/>
      </w:tblGrid>
      <w:tr w:rsidR="00E22B2F" w:rsidRPr="00B71A76" w14:paraId="56573D04" w14:textId="77777777" w:rsidTr="00E159DF">
        <w:trPr>
          <w:trHeight w:val="1275"/>
          <w:tblHeader/>
          <w:jc w:val="center"/>
        </w:trPr>
        <w:tc>
          <w:tcPr>
            <w:tcW w:w="4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10003EE" w14:textId="77777777" w:rsidR="00E22B2F" w:rsidRPr="00B71A76" w:rsidRDefault="00E22B2F" w:rsidP="00FE2A92">
            <w:pPr>
              <w:jc w:val="center"/>
              <w:rPr>
                <w:rFonts w:ascii="Myriad Pro" w:hAnsi="Myriad Pro"/>
                <w:b/>
                <w:bCs/>
                <w:color w:val="FFFFFF" w:themeColor="background1"/>
                <w:sz w:val="20"/>
                <w:szCs w:val="20"/>
              </w:rPr>
            </w:pPr>
            <w:r w:rsidRPr="00B71A76">
              <w:rPr>
                <w:rFonts w:ascii="Myriad Pro" w:hAnsi="Myriad Pro"/>
                <w:b/>
                <w:bCs/>
                <w:color w:val="FFFFFF" w:themeColor="background1"/>
                <w:sz w:val="20"/>
                <w:szCs w:val="20"/>
              </w:rPr>
              <w:t>№</w:t>
            </w:r>
          </w:p>
        </w:tc>
        <w:tc>
          <w:tcPr>
            <w:tcW w:w="64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8A37683" w14:textId="77777777" w:rsidR="00E22B2F" w:rsidRPr="00B71A76" w:rsidRDefault="00E22B2F" w:rsidP="00FE2A92">
            <w:pPr>
              <w:jc w:val="center"/>
              <w:rPr>
                <w:rFonts w:ascii="Myriad Pro" w:hAnsi="Myriad Pro"/>
                <w:b/>
                <w:bCs/>
                <w:color w:val="FFFFFF" w:themeColor="background1"/>
                <w:sz w:val="20"/>
                <w:szCs w:val="20"/>
              </w:rPr>
            </w:pPr>
            <w:r w:rsidRPr="00B71A76">
              <w:rPr>
                <w:rFonts w:ascii="Myriad Pro" w:hAnsi="Myriad Pro"/>
                <w:b/>
                <w:bCs/>
                <w:color w:val="FFFFFF" w:themeColor="background1"/>
                <w:sz w:val="20"/>
                <w:szCs w:val="20"/>
              </w:rPr>
              <w:t>Показатели</w:t>
            </w:r>
          </w:p>
        </w:tc>
        <w:tc>
          <w:tcPr>
            <w:tcW w:w="24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2064A25" w14:textId="77777777" w:rsidR="00E22B2F" w:rsidRPr="00B71A76" w:rsidRDefault="00E22B2F" w:rsidP="00FE2A92">
            <w:pPr>
              <w:jc w:val="center"/>
              <w:rPr>
                <w:rFonts w:ascii="Myriad Pro" w:hAnsi="Myriad Pro"/>
                <w:b/>
                <w:bCs/>
                <w:color w:val="FFFFFF" w:themeColor="background1"/>
                <w:sz w:val="20"/>
                <w:szCs w:val="20"/>
              </w:rPr>
            </w:pPr>
            <w:r w:rsidRPr="00B71A76">
              <w:rPr>
                <w:rFonts w:ascii="Myriad Pro" w:hAnsi="Myriad Pro"/>
                <w:b/>
                <w:bCs/>
                <w:color w:val="FFFFFF" w:themeColor="background1"/>
                <w:sz w:val="20"/>
                <w:szCs w:val="20"/>
              </w:rPr>
              <w:t>Проверка Исполнителя, тыс. руб.</w:t>
            </w:r>
          </w:p>
        </w:tc>
      </w:tr>
      <w:tr w:rsidR="000B117D" w:rsidRPr="00B71A76" w14:paraId="7C3036EC" w14:textId="77777777" w:rsidTr="00E159DF">
        <w:trPr>
          <w:trHeight w:val="255"/>
          <w:jc w:val="center"/>
        </w:trPr>
        <w:tc>
          <w:tcPr>
            <w:tcW w:w="421"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6BCC988B" w14:textId="77777777" w:rsidR="000B117D" w:rsidRPr="00B71A76" w:rsidRDefault="000B117D" w:rsidP="00FE2A92">
            <w:pPr>
              <w:jc w:val="center"/>
              <w:rPr>
                <w:rFonts w:ascii="Myriad Pro" w:hAnsi="Myriad Pro"/>
                <w:sz w:val="20"/>
                <w:szCs w:val="20"/>
              </w:rPr>
            </w:pPr>
            <w:r w:rsidRPr="00B71A76">
              <w:rPr>
                <w:rFonts w:ascii="Myriad Pro" w:hAnsi="Myriad Pro"/>
                <w:sz w:val="20"/>
                <w:szCs w:val="20"/>
              </w:rPr>
              <w:t>1</w:t>
            </w:r>
          </w:p>
        </w:tc>
        <w:tc>
          <w:tcPr>
            <w:tcW w:w="6481" w:type="dxa"/>
            <w:tcBorders>
              <w:top w:val="single" w:sz="4" w:space="0" w:color="FFFFFF" w:themeColor="background1"/>
              <w:left w:val="nil"/>
              <w:bottom w:val="single" w:sz="4" w:space="0" w:color="auto"/>
              <w:right w:val="single" w:sz="4" w:space="0" w:color="auto"/>
            </w:tcBorders>
            <w:shd w:val="clear" w:color="auto" w:fill="auto"/>
            <w:vAlign w:val="center"/>
            <w:hideMark/>
          </w:tcPr>
          <w:p w14:paraId="23050163" w14:textId="77777777" w:rsidR="000B117D" w:rsidRPr="00B71A76" w:rsidRDefault="000B117D" w:rsidP="00FE2A92">
            <w:pPr>
              <w:rPr>
                <w:rFonts w:ascii="Myriad Pro" w:hAnsi="Myriad Pro"/>
                <w:sz w:val="20"/>
                <w:szCs w:val="20"/>
              </w:rPr>
            </w:pPr>
            <w:r w:rsidRPr="00B71A76">
              <w:rPr>
                <w:rFonts w:ascii="Myriad Pro" w:hAnsi="Myriad Pro"/>
                <w:sz w:val="20"/>
                <w:szCs w:val="20"/>
              </w:rPr>
              <w:t>Корректировка, связанная с неисполнением ИПР (п.2 * (п.4 / п.9 - 1))</w:t>
            </w:r>
          </w:p>
        </w:tc>
        <w:tc>
          <w:tcPr>
            <w:tcW w:w="2442" w:type="dxa"/>
            <w:tcBorders>
              <w:top w:val="single" w:sz="4" w:space="0" w:color="FFFFFF" w:themeColor="background1"/>
              <w:left w:val="nil"/>
              <w:bottom w:val="single" w:sz="4" w:space="0" w:color="auto"/>
              <w:right w:val="single" w:sz="4" w:space="0" w:color="auto"/>
            </w:tcBorders>
            <w:shd w:val="clear" w:color="auto" w:fill="auto"/>
            <w:vAlign w:val="center"/>
            <w:hideMark/>
          </w:tcPr>
          <w:p w14:paraId="1212F43B" w14:textId="17E74EB7" w:rsidR="000B117D" w:rsidRPr="00B71A76" w:rsidRDefault="000B117D" w:rsidP="000B117D">
            <w:pPr>
              <w:jc w:val="center"/>
              <w:rPr>
                <w:rFonts w:ascii="Myriad Pro" w:hAnsi="Myriad Pro"/>
                <w:sz w:val="20"/>
                <w:szCs w:val="20"/>
              </w:rPr>
            </w:pPr>
            <w:r w:rsidRPr="00754297">
              <w:rPr>
                <w:rFonts w:ascii="Myriad Pro" w:hAnsi="Myriad Pro"/>
                <w:sz w:val="20"/>
                <w:szCs w:val="20"/>
              </w:rPr>
              <w:t>-29 547,21</w:t>
            </w:r>
          </w:p>
        </w:tc>
      </w:tr>
      <w:tr w:rsidR="000B117D" w:rsidRPr="00B71A76" w14:paraId="43AAC84B" w14:textId="77777777" w:rsidTr="00E159DF">
        <w:trPr>
          <w:trHeight w:val="510"/>
          <w:jc w:val="center"/>
        </w:trPr>
        <w:tc>
          <w:tcPr>
            <w:tcW w:w="421" w:type="dxa"/>
            <w:tcBorders>
              <w:top w:val="nil"/>
              <w:left w:val="single" w:sz="4" w:space="0" w:color="auto"/>
              <w:bottom w:val="single" w:sz="4" w:space="0" w:color="auto"/>
              <w:right w:val="single" w:sz="4" w:space="0" w:color="auto"/>
            </w:tcBorders>
            <w:shd w:val="clear" w:color="auto" w:fill="auto"/>
            <w:vAlign w:val="center"/>
            <w:hideMark/>
          </w:tcPr>
          <w:p w14:paraId="60B8047A" w14:textId="77777777" w:rsidR="000B117D" w:rsidRPr="00B71A76" w:rsidRDefault="000B117D" w:rsidP="00FE2A92">
            <w:pPr>
              <w:jc w:val="center"/>
              <w:rPr>
                <w:rFonts w:ascii="Myriad Pro" w:hAnsi="Myriad Pro"/>
                <w:sz w:val="20"/>
                <w:szCs w:val="20"/>
              </w:rPr>
            </w:pPr>
            <w:r w:rsidRPr="00B71A76">
              <w:rPr>
                <w:rFonts w:ascii="Myriad Pro" w:hAnsi="Myriad Pro"/>
                <w:sz w:val="20"/>
                <w:szCs w:val="20"/>
              </w:rPr>
              <w:t>2</w:t>
            </w:r>
          </w:p>
        </w:tc>
        <w:tc>
          <w:tcPr>
            <w:tcW w:w="6481" w:type="dxa"/>
            <w:tcBorders>
              <w:top w:val="nil"/>
              <w:left w:val="nil"/>
              <w:bottom w:val="single" w:sz="4" w:space="0" w:color="auto"/>
              <w:right w:val="single" w:sz="4" w:space="0" w:color="auto"/>
            </w:tcBorders>
            <w:shd w:val="clear" w:color="auto" w:fill="auto"/>
            <w:vAlign w:val="center"/>
            <w:hideMark/>
          </w:tcPr>
          <w:p w14:paraId="0E90A932" w14:textId="77777777" w:rsidR="000B117D" w:rsidRPr="00B71A76" w:rsidRDefault="000B117D" w:rsidP="00FE2A92">
            <w:pPr>
              <w:rPr>
                <w:rFonts w:ascii="Myriad Pro" w:hAnsi="Myriad Pro"/>
                <w:sz w:val="20"/>
                <w:szCs w:val="20"/>
              </w:rPr>
            </w:pPr>
            <w:r w:rsidRPr="00B71A76">
              <w:rPr>
                <w:rFonts w:ascii="Myriad Pro" w:hAnsi="Myriad Pro"/>
                <w:sz w:val="20"/>
                <w:szCs w:val="20"/>
              </w:rPr>
              <w:t>Объем собственных средств на реализацию инвестиционных программ, предусмотренных в НВВ, установленной на 2016 год</w:t>
            </w:r>
          </w:p>
        </w:tc>
        <w:tc>
          <w:tcPr>
            <w:tcW w:w="2442" w:type="dxa"/>
            <w:tcBorders>
              <w:top w:val="nil"/>
              <w:left w:val="nil"/>
              <w:bottom w:val="single" w:sz="4" w:space="0" w:color="auto"/>
              <w:right w:val="single" w:sz="4" w:space="0" w:color="auto"/>
            </w:tcBorders>
            <w:shd w:val="clear" w:color="auto" w:fill="auto"/>
            <w:vAlign w:val="center"/>
            <w:hideMark/>
          </w:tcPr>
          <w:p w14:paraId="5EB793B7" w14:textId="1FC37309" w:rsidR="000B117D" w:rsidRPr="00B71A76" w:rsidRDefault="000B117D" w:rsidP="000B117D">
            <w:pPr>
              <w:jc w:val="center"/>
              <w:rPr>
                <w:rFonts w:ascii="Myriad Pro" w:hAnsi="Myriad Pro"/>
                <w:sz w:val="20"/>
                <w:szCs w:val="20"/>
              </w:rPr>
            </w:pPr>
            <w:r w:rsidRPr="00754297">
              <w:rPr>
                <w:rFonts w:ascii="Myriad Pro" w:hAnsi="Myriad Pro"/>
                <w:sz w:val="20"/>
                <w:szCs w:val="20"/>
              </w:rPr>
              <w:t>1 073 508,72</w:t>
            </w:r>
          </w:p>
        </w:tc>
      </w:tr>
      <w:tr w:rsidR="00E22B2F" w:rsidRPr="00B71A76" w14:paraId="5FD6A97B" w14:textId="77777777" w:rsidTr="00E159DF">
        <w:trPr>
          <w:trHeight w:val="1275"/>
          <w:jc w:val="center"/>
        </w:trPr>
        <w:tc>
          <w:tcPr>
            <w:tcW w:w="421" w:type="dxa"/>
            <w:tcBorders>
              <w:top w:val="nil"/>
              <w:left w:val="single" w:sz="4" w:space="0" w:color="auto"/>
              <w:bottom w:val="single" w:sz="4" w:space="0" w:color="auto"/>
              <w:right w:val="single" w:sz="4" w:space="0" w:color="auto"/>
            </w:tcBorders>
            <w:shd w:val="clear" w:color="auto" w:fill="auto"/>
            <w:vAlign w:val="center"/>
            <w:hideMark/>
          </w:tcPr>
          <w:p w14:paraId="09D2C5E8" w14:textId="77777777" w:rsidR="00E22B2F" w:rsidRPr="00B71A76" w:rsidRDefault="00E22B2F" w:rsidP="00FE2A92">
            <w:pPr>
              <w:jc w:val="center"/>
              <w:rPr>
                <w:rFonts w:ascii="Myriad Pro" w:hAnsi="Myriad Pro"/>
                <w:sz w:val="20"/>
                <w:szCs w:val="20"/>
              </w:rPr>
            </w:pPr>
            <w:r w:rsidRPr="00B71A76">
              <w:rPr>
                <w:rFonts w:ascii="Myriad Pro" w:hAnsi="Myriad Pro"/>
                <w:sz w:val="20"/>
                <w:szCs w:val="20"/>
              </w:rPr>
              <w:t>3</w:t>
            </w:r>
          </w:p>
        </w:tc>
        <w:tc>
          <w:tcPr>
            <w:tcW w:w="6481" w:type="dxa"/>
            <w:tcBorders>
              <w:top w:val="nil"/>
              <w:left w:val="nil"/>
              <w:bottom w:val="single" w:sz="4" w:space="0" w:color="auto"/>
              <w:right w:val="single" w:sz="4" w:space="0" w:color="auto"/>
            </w:tcBorders>
            <w:shd w:val="clear" w:color="auto" w:fill="auto"/>
            <w:vAlign w:val="center"/>
            <w:hideMark/>
          </w:tcPr>
          <w:p w14:paraId="75FF14E4" w14:textId="77777777" w:rsidR="00E22B2F" w:rsidRPr="00B71A76" w:rsidRDefault="00E22B2F" w:rsidP="00FE2A92">
            <w:pPr>
              <w:rPr>
                <w:rFonts w:ascii="Myriad Pro" w:hAnsi="Myriad Pro"/>
                <w:sz w:val="20"/>
                <w:szCs w:val="20"/>
              </w:rPr>
            </w:pPr>
            <w:r w:rsidRPr="00B71A76">
              <w:rPr>
                <w:rFonts w:ascii="Myriad Pro" w:hAnsi="Myriad Pro"/>
                <w:sz w:val="20"/>
                <w:szCs w:val="20"/>
              </w:rPr>
              <w:t>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2016 до его начала, за счет собственных средств (выручки от реализации товаров (услуг) по регулируемым ценам (тарифам)) без НДС</w:t>
            </w:r>
          </w:p>
        </w:tc>
        <w:tc>
          <w:tcPr>
            <w:tcW w:w="2442" w:type="dxa"/>
            <w:tcBorders>
              <w:top w:val="nil"/>
              <w:left w:val="nil"/>
              <w:bottom w:val="single" w:sz="4" w:space="0" w:color="auto"/>
              <w:right w:val="single" w:sz="4" w:space="0" w:color="auto"/>
            </w:tcBorders>
            <w:shd w:val="clear" w:color="auto" w:fill="auto"/>
            <w:vAlign w:val="center"/>
            <w:hideMark/>
          </w:tcPr>
          <w:p w14:paraId="55D17732" w14:textId="77777777" w:rsidR="00E22B2F" w:rsidRPr="00B71A76" w:rsidRDefault="00E22B2F" w:rsidP="00FE2A92">
            <w:pPr>
              <w:jc w:val="center"/>
              <w:rPr>
                <w:rFonts w:ascii="Myriad Pro" w:hAnsi="Myriad Pro"/>
                <w:sz w:val="20"/>
                <w:szCs w:val="20"/>
              </w:rPr>
            </w:pPr>
            <w:r w:rsidRPr="00184F76">
              <w:rPr>
                <w:rFonts w:ascii="Myriad Pro" w:hAnsi="Myriad Pro"/>
                <w:sz w:val="20"/>
                <w:szCs w:val="20"/>
              </w:rPr>
              <w:t>358 344,68</w:t>
            </w:r>
          </w:p>
        </w:tc>
      </w:tr>
      <w:tr w:rsidR="00E22B2F" w:rsidRPr="00B71A76" w14:paraId="70C41C36" w14:textId="77777777" w:rsidTr="00E159DF">
        <w:trPr>
          <w:trHeight w:val="1275"/>
          <w:jc w:val="center"/>
        </w:trPr>
        <w:tc>
          <w:tcPr>
            <w:tcW w:w="421" w:type="dxa"/>
            <w:tcBorders>
              <w:top w:val="nil"/>
              <w:left w:val="single" w:sz="4" w:space="0" w:color="auto"/>
              <w:bottom w:val="single" w:sz="4" w:space="0" w:color="auto"/>
              <w:right w:val="single" w:sz="4" w:space="0" w:color="auto"/>
            </w:tcBorders>
            <w:shd w:val="clear" w:color="auto" w:fill="auto"/>
            <w:vAlign w:val="center"/>
            <w:hideMark/>
          </w:tcPr>
          <w:p w14:paraId="4930B83D" w14:textId="77777777" w:rsidR="00E22B2F" w:rsidRPr="00B71A76" w:rsidRDefault="00E22B2F" w:rsidP="00FE2A92">
            <w:pPr>
              <w:jc w:val="center"/>
              <w:rPr>
                <w:rFonts w:ascii="Myriad Pro" w:hAnsi="Myriad Pro"/>
                <w:sz w:val="20"/>
                <w:szCs w:val="20"/>
              </w:rPr>
            </w:pPr>
            <w:r w:rsidRPr="00B71A76">
              <w:rPr>
                <w:rFonts w:ascii="Myriad Pro" w:hAnsi="Myriad Pro"/>
                <w:sz w:val="20"/>
                <w:szCs w:val="20"/>
              </w:rPr>
              <w:t>4</w:t>
            </w:r>
          </w:p>
        </w:tc>
        <w:tc>
          <w:tcPr>
            <w:tcW w:w="6481" w:type="dxa"/>
            <w:tcBorders>
              <w:top w:val="nil"/>
              <w:left w:val="nil"/>
              <w:bottom w:val="single" w:sz="4" w:space="0" w:color="auto"/>
              <w:right w:val="single" w:sz="4" w:space="0" w:color="auto"/>
            </w:tcBorders>
            <w:shd w:val="clear" w:color="auto" w:fill="auto"/>
            <w:vAlign w:val="center"/>
            <w:hideMark/>
          </w:tcPr>
          <w:p w14:paraId="6D18CCDB" w14:textId="77777777" w:rsidR="00E22B2F" w:rsidRPr="00B71A76" w:rsidRDefault="00E22B2F" w:rsidP="00FE2A92">
            <w:pPr>
              <w:rPr>
                <w:rFonts w:ascii="Myriad Pro" w:hAnsi="Myriad Pro"/>
                <w:sz w:val="20"/>
                <w:szCs w:val="20"/>
              </w:rPr>
            </w:pPr>
            <w:r w:rsidRPr="00B71A76">
              <w:rPr>
                <w:rFonts w:ascii="Myriad Pro" w:hAnsi="Myriad Pro"/>
                <w:sz w:val="20"/>
                <w:szCs w:val="20"/>
              </w:rPr>
              <w:t>Объем фактического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2016 до его начала, за счет собственных средств (выручки от реализации товаров (услуг) по регулируемым ценам (тарифам)) без НДС</w:t>
            </w:r>
          </w:p>
        </w:tc>
        <w:tc>
          <w:tcPr>
            <w:tcW w:w="2442" w:type="dxa"/>
            <w:tcBorders>
              <w:top w:val="nil"/>
              <w:left w:val="nil"/>
              <w:bottom w:val="single" w:sz="4" w:space="0" w:color="auto"/>
              <w:right w:val="single" w:sz="4" w:space="0" w:color="auto"/>
            </w:tcBorders>
            <w:shd w:val="clear" w:color="auto" w:fill="auto"/>
            <w:vAlign w:val="center"/>
            <w:hideMark/>
          </w:tcPr>
          <w:p w14:paraId="6B77DF73" w14:textId="77777777" w:rsidR="00E22B2F" w:rsidRPr="00B71A76" w:rsidRDefault="00E22B2F" w:rsidP="00FE2A92">
            <w:pPr>
              <w:jc w:val="center"/>
              <w:rPr>
                <w:rFonts w:ascii="Myriad Pro" w:hAnsi="Myriad Pro"/>
                <w:sz w:val="20"/>
                <w:szCs w:val="20"/>
              </w:rPr>
            </w:pPr>
            <w:r w:rsidRPr="00184F76">
              <w:rPr>
                <w:rFonts w:ascii="Myriad Pro" w:hAnsi="Myriad Pro"/>
                <w:sz w:val="20"/>
                <w:szCs w:val="20"/>
              </w:rPr>
              <w:t>291 303,32</w:t>
            </w:r>
          </w:p>
        </w:tc>
      </w:tr>
      <w:tr w:rsidR="00E22B2F" w:rsidRPr="00B71A76" w14:paraId="78CF157E" w14:textId="77777777" w:rsidTr="00E159DF">
        <w:trPr>
          <w:trHeight w:val="255"/>
          <w:jc w:val="center"/>
        </w:trPr>
        <w:tc>
          <w:tcPr>
            <w:tcW w:w="421" w:type="dxa"/>
            <w:tcBorders>
              <w:top w:val="nil"/>
              <w:left w:val="single" w:sz="4" w:space="0" w:color="auto"/>
              <w:bottom w:val="single" w:sz="4" w:space="0" w:color="auto"/>
              <w:right w:val="single" w:sz="4" w:space="0" w:color="auto"/>
            </w:tcBorders>
            <w:shd w:val="clear" w:color="auto" w:fill="auto"/>
            <w:vAlign w:val="center"/>
            <w:hideMark/>
          </w:tcPr>
          <w:p w14:paraId="2E7B30F0" w14:textId="77777777" w:rsidR="00E22B2F" w:rsidRPr="00B71A76" w:rsidRDefault="00E22B2F" w:rsidP="00FE2A92">
            <w:pPr>
              <w:jc w:val="center"/>
              <w:rPr>
                <w:rFonts w:ascii="Myriad Pro" w:hAnsi="Myriad Pro"/>
                <w:sz w:val="20"/>
                <w:szCs w:val="20"/>
              </w:rPr>
            </w:pPr>
            <w:r w:rsidRPr="00B71A76">
              <w:rPr>
                <w:rFonts w:ascii="Myriad Pro" w:hAnsi="Myriad Pro"/>
                <w:sz w:val="20"/>
                <w:szCs w:val="20"/>
              </w:rPr>
              <w:t>5</w:t>
            </w:r>
          </w:p>
        </w:tc>
        <w:tc>
          <w:tcPr>
            <w:tcW w:w="6481" w:type="dxa"/>
            <w:tcBorders>
              <w:top w:val="nil"/>
              <w:left w:val="nil"/>
              <w:bottom w:val="single" w:sz="4" w:space="0" w:color="auto"/>
              <w:right w:val="single" w:sz="4" w:space="0" w:color="auto"/>
            </w:tcBorders>
            <w:shd w:val="clear" w:color="auto" w:fill="auto"/>
            <w:vAlign w:val="center"/>
            <w:hideMark/>
          </w:tcPr>
          <w:p w14:paraId="471141A0" w14:textId="77777777" w:rsidR="00E22B2F" w:rsidRPr="00B71A76" w:rsidRDefault="00E22B2F" w:rsidP="00FE2A92">
            <w:pPr>
              <w:rPr>
                <w:rFonts w:ascii="Myriad Pro" w:hAnsi="Myriad Pro"/>
                <w:sz w:val="20"/>
                <w:szCs w:val="20"/>
              </w:rPr>
            </w:pPr>
            <w:r w:rsidRPr="00B71A76">
              <w:rPr>
                <w:rFonts w:ascii="Myriad Pro" w:hAnsi="Myriad Pro"/>
                <w:sz w:val="20"/>
                <w:szCs w:val="20"/>
              </w:rPr>
              <w:t>Плановый  полезный отпуск, млн.кВт*ч</w:t>
            </w:r>
          </w:p>
        </w:tc>
        <w:tc>
          <w:tcPr>
            <w:tcW w:w="2442" w:type="dxa"/>
            <w:tcBorders>
              <w:top w:val="single" w:sz="4" w:space="0" w:color="auto"/>
              <w:left w:val="nil"/>
              <w:bottom w:val="single" w:sz="4" w:space="0" w:color="auto"/>
              <w:right w:val="single" w:sz="4" w:space="0" w:color="auto"/>
            </w:tcBorders>
            <w:shd w:val="clear" w:color="auto" w:fill="auto"/>
            <w:vAlign w:val="center"/>
          </w:tcPr>
          <w:p w14:paraId="7C0F7A2D" w14:textId="77777777" w:rsidR="00E22B2F" w:rsidRPr="00B71A76" w:rsidRDefault="00E22B2F" w:rsidP="00FE2A92">
            <w:pPr>
              <w:jc w:val="center"/>
              <w:rPr>
                <w:rFonts w:ascii="Myriad Pro" w:hAnsi="Myriad Pro"/>
                <w:sz w:val="20"/>
                <w:szCs w:val="20"/>
              </w:rPr>
            </w:pPr>
            <w:r w:rsidRPr="00184F76">
              <w:rPr>
                <w:rFonts w:ascii="Myriad Pro" w:hAnsi="Myriad Pro"/>
                <w:sz w:val="20"/>
                <w:szCs w:val="20"/>
              </w:rPr>
              <w:t>5 308,26</w:t>
            </w:r>
          </w:p>
        </w:tc>
      </w:tr>
      <w:tr w:rsidR="00E22B2F" w:rsidRPr="00B71A76" w14:paraId="4833CD42" w14:textId="77777777" w:rsidTr="00E159DF">
        <w:trPr>
          <w:trHeight w:val="255"/>
          <w:jc w:val="center"/>
        </w:trPr>
        <w:tc>
          <w:tcPr>
            <w:tcW w:w="421" w:type="dxa"/>
            <w:tcBorders>
              <w:top w:val="nil"/>
              <w:left w:val="single" w:sz="4" w:space="0" w:color="auto"/>
              <w:bottom w:val="single" w:sz="4" w:space="0" w:color="auto"/>
              <w:right w:val="single" w:sz="4" w:space="0" w:color="auto"/>
            </w:tcBorders>
            <w:shd w:val="clear" w:color="auto" w:fill="auto"/>
            <w:vAlign w:val="center"/>
            <w:hideMark/>
          </w:tcPr>
          <w:p w14:paraId="3B787A6F" w14:textId="77777777" w:rsidR="00E22B2F" w:rsidRPr="00B71A76" w:rsidRDefault="00E22B2F" w:rsidP="00FE2A92">
            <w:pPr>
              <w:jc w:val="center"/>
              <w:rPr>
                <w:rFonts w:ascii="Myriad Pro" w:hAnsi="Myriad Pro"/>
                <w:sz w:val="20"/>
                <w:szCs w:val="20"/>
              </w:rPr>
            </w:pPr>
            <w:r w:rsidRPr="00B71A76">
              <w:rPr>
                <w:rFonts w:ascii="Myriad Pro" w:hAnsi="Myriad Pro"/>
                <w:sz w:val="20"/>
                <w:szCs w:val="20"/>
              </w:rPr>
              <w:t>6</w:t>
            </w:r>
          </w:p>
        </w:tc>
        <w:tc>
          <w:tcPr>
            <w:tcW w:w="6481" w:type="dxa"/>
            <w:tcBorders>
              <w:top w:val="nil"/>
              <w:left w:val="nil"/>
              <w:bottom w:val="single" w:sz="4" w:space="0" w:color="auto"/>
              <w:right w:val="single" w:sz="4" w:space="0" w:color="auto"/>
            </w:tcBorders>
            <w:shd w:val="clear" w:color="auto" w:fill="auto"/>
            <w:vAlign w:val="center"/>
            <w:hideMark/>
          </w:tcPr>
          <w:p w14:paraId="17FDD150" w14:textId="77777777" w:rsidR="00E22B2F" w:rsidRPr="00B71A76" w:rsidRDefault="00E22B2F" w:rsidP="00FE2A92">
            <w:pPr>
              <w:rPr>
                <w:rFonts w:ascii="Myriad Pro" w:hAnsi="Myriad Pro"/>
                <w:sz w:val="20"/>
                <w:szCs w:val="20"/>
              </w:rPr>
            </w:pPr>
            <w:r w:rsidRPr="00B71A76">
              <w:rPr>
                <w:rFonts w:ascii="Myriad Pro" w:hAnsi="Myriad Pro"/>
                <w:sz w:val="20"/>
                <w:szCs w:val="20"/>
              </w:rPr>
              <w:t>Фактический полезный отпуск, млн.кВт*ч</w:t>
            </w:r>
          </w:p>
        </w:tc>
        <w:tc>
          <w:tcPr>
            <w:tcW w:w="2442" w:type="dxa"/>
            <w:tcBorders>
              <w:top w:val="single" w:sz="4" w:space="0" w:color="auto"/>
              <w:left w:val="nil"/>
              <w:bottom w:val="single" w:sz="4" w:space="0" w:color="auto"/>
              <w:right w:val="single" w:sz="4" w:space="0" w:color="auto"/>
            </w:tcBorders>
            <w:shd w:val="clear" w:color="auto" w:fill="auto"/>
            <w:vAlign w:val="center"/>
          </w:tcPr>
          <w:p w14:paraId="7F53AD7F" w14:textId="77777777" w:rsidR="00E22B2F" w:rsidRPr="00B71A76" w:rsidRDefault="00E22B2F" w:rsidP="00FE2A92">
            <w:pPr>
              <w:jc w:val="center"/>
              <w:rPr>
                <w:rFonts w:ascii="Myriad Pro" w:hAnsi="Myriad Pro"/>
                <w:sz w:val="20"/>
                <w:szCs w:val="20"/>
              </w:rPr>
            </w:pPr>
            <w:r w:rsidRPr="00184F76">
              <w:rPr>
                <w:rFonts w:ascii="Myriad Pro" w:hAnsi="Myriad Pro"/>
                <w:sz w:val="20"/>
                <w:szCs w:val="20"/>
              </w:rPr>
              <w:t>6 238,45</w:t>
            </w:r>
          </w:p>
        </w:tc>
      </w:tr>
      <w:tr w:rsidR="00E22B2F" w:rsidRPr="00B71A76" w14:paraId="03A4210B" w14:textId="77777777" w:rsidTr="00E159DF">
        <w:trPr>
          <w:trHeight w:val="255"/>
          <w:jc w:val="center"/>
        </w:trPr>
        <w:tc>
          <w:tcPr>
            <w:tcW w:w="421" w:type="dxa"/>
            <w:tcBorders>
              <w:top w:val="nil"/>
              <w:left w:val="single" w:sz="4" w:space="0" w:color="auto"/>
              <w:bottom w:val="single" w:sz="4" w:space="0" w:color="auto"/>
              <w:right w:val="single" w:sz="4" w:space="0" w:color="auto"/>
            </w:tcBorders>
            <w:shd w:val="clear" w:color="auto" w:fill="auto"/>
            <w:vAlign w:val="center"/>
            <w:hideMark/>
          </w:tcPr>
          <w:p w14:paraId="06563B04" w14:textId="77777777" w:rsidR="00E22B2F" w:rsidRPr="00B71A76" w:rsidRDefault="00E22B2F" w:rsidP="00FE2A92">
            <w:pPr>
              <w:jc w:val="center"/>
              <w:rPr>
                <w:rFonts w:ascii="Myriad Pro" w:hAnsi="Myriad Pro"/>
                <w:sz w:val="20"/>
                <w:szCs w:val="20"/>
              </w:rPr>
            </w:pPr>
            <w:r w:rsidRPr="00B71A76">
              <w:rPr>
                <w:rFonts w:ascii="Myriad Pro" w:hAnsi="Myriad Pro"/>
                <w:sz w:val="20"/>
                <w:szCs w:val="20"/>
              </w:rPr>
              <w:t>7</w:t>
            </w:r>
          </w:p>
        </w:tc>
        <w:tc>
          <w:tcPr>
            <w:tcW w:w="6481" w:type="dxa"/>
            <w:tcBorders>
              <w:top w:val="nil"/>
              <w:left w:val="nil"/>
              <w:bottom w:val="single" w:sz="4" w:space="0" w:color="auto"/>
              <w:right w:val="single" w:sz="4" w:space="0" w:color="auto"/>
            </w:tcBorders>
            <w:shd w:val="clear" w:color="auto" w:fill="auto"/>
            <w:vAlign w:val="center"/>
            <w:hideMark/>
          </w:tcPr>
          <w:p w14:paraId="3522BA5B" w14:textId="77777777" w:rsidR="00E22B2F" w:rsidRPr="00B71A76" w:rsidRDefault="00E22B2F" w:rsidP="00FE2A92">
            <w:pPr>
              <w:rPr>
                <w:rFonts w:ascii="Myriad Pro" w:hAnsi="Myriad Pro"/>
                <w:sz w:val="20"/>
                <w:szCs w:val="20"/>
              </w:rPr>
            </w:pPr>
            <w:r w:rsidRPr="00B71A76">
              <w:rPr>
                <w:rFonts w:ascii="Myriad Pro" w:hAnsi="Myriad Pro"/>
                <w:sz w:val="20"/>
                <w:szCs w:val="20"/>
              </w:rPr>
              <w:t>Плановая доля НВВ по одноставочному тарифу</w:t>
            </w:r>
          </w:p>
        </w:tc>
        <w:tc>
          <w:tcPr>
            <w:tcW w:w="2442" w:type="dxa"/>
            <w:tcBorders>
              <w:top w:val="single" w:sz="4" w:space="0" w:color="auto"/>
              <w:left w:val="nil"/>
              <w:bottom w:val="single" w:sz="4" w:space="0" w:color="auto"/>
              <w:right w:val="single" w:sz="4" w:space="0" w:color="auto"/>
            </w:tcBorders>
            <w:shd w:val="clear" w:color="auto" w:fill="auto"/>
            <w:vAlign w:val="center"/>
          </w:tcPr>
          <w:p w14:paraId="10540DDA" w14:textId="77777777" w:rsidR="00E22B2F" w:rsidRPr="00B71A76" w:rsidRDefault="00E22B2F" w:rsidP="00FE2A92">
            <w:pPr>
              <w:jc w:val="center"/>
              <w:rPr>
                <w:rFonts w:ascii="Myriad Pro" w:hAnsi="Myriad Pro"/>
                <w:sz w:val="20"/>
                <w:szCs w:val="20"/>
              </w:rPr>
            </w:pPr>
            <w:r w:rsidRPr="00184F76">
              <w:rPr>
                <w:rFonts w:ascii="Myriad Pro" w:hAnsi="Myriad Pro"/>
                <w:sz w:val="20"/>
                <w:szCs w:val="20"/>
              </w:rPr>
              <w:t>0,7258</w:t>
            </w:r>
          </w:p>
        </w:tc>
      </w:tr>
      <w:tr w:rsidR="00E22B2F" w:rsidRPr="00B71A76" w14:paraId="46DAFF3E" w14:textId="77777777" w:rsidTr="00E159DF">
        <w:trPr>
          <w:trHeight w:val="255"/>
          <w:jc w:val="center"/>
        </w:trPr>
        <w:tc>
          <w:tcPr>
            <w:tcW w:w="421" w:type="dxa"/>
            <w:tcBorders>
              <w:top w:val="nil"/>
              <w:left w:val="single" w:sz="4" w:space="0" w:color="auto"/>
              <w:bottom w:val="single" w:sz="4" w:space="0" w:color="auto"/>
              <w:right w:val="single" w:sz="4" w:space="0" w:color="auto"/>
            </w:tcBorders>
            <w:shd w:val="clear" w:color="auto" w:fill="auto"/>
            <w:vAlign w:val="center"/>
            <w:hideMark/>
          </w:tcPr>
          <w:p w14:paraId="4A9442FD" w14:textId="77777777" w:rsidR="00E22B2F" w:rsidRPr="00B71A76" w:rsidRDefault="00E22B2F" w:rsidP="00FE2A92">
            <w:pPr>
              <w:jc w:val="center"/>
              <w:rPr>
                <w:rFonts w:ascii="Myriad Pro" w:hAnsi="Myriad Pro"/>
                <w:sz w:val="20"/>
                <w:szCs w:val="20"/>
              </w:rPr>
            </w:pPr>
            <w:r w:rsidRPr="00B71A76">
              <w:rPr>
                <w:rFonts w:ascii="Myriad Pro" w:hAnsi="Myriad Pro"/>
                <w:sz w:val="20"/>
                <w:szCs w:val="20"/>
              </w:rPr>
              <w:t>8</w:t>
            </w:r>
          </w:p>
        </w:tc>
        <w:tc>
          <w:tcPr>
            <w:tcW w:w="6481" w:type="dxa"/>
            <w:tcBorders>
              <w:top w:val="nil"/>
              <w:left w:val="nil"/>
              <w:bottom w:val="single" w:sz="4" w:space="0" w:color="auto"/>
              <w:right w:val="single" w:sz="4" w:space="0" w:color="auto"/>
            </w:tcBorders>
            <w:shd w:val="clear" w:color="auto" w:fill="auto"/>
            <w:vAlign w:val="center"/>
            <w:hideMark/>
          </w:tcPr>
          <w:p w14:paraId="34DAD341" w14:textId="77777777" w:rsidR="00E22B2F" w:rsidRPr="00B71A76" w:rsidRDefault="00E22B2F" w:rsidP="00FE2A92">
            <w:pPr>
              <w:rPr>
                <w:rFonts w:ascii="Myriad Pro" w:hAnsi="Myriad Pro"/>
                <w:sz w:val="20"/>
                <w:szCs w:val="20"/>
              </w:rPr>
            </w:pPr>
            <w:r w:rsidRPr="00B71A76">
              <w:rPr>
                <w:rFonts w:ascii="Myriad Pro" w:hAnsi="Myriad Pro"/>
                <w:sz w:val="20"/>
                <w:szCs w:val="20"/>
              </w:rPr>
              <w:t>Фактическая доля НВВ по одноставочному тарифу</w:t>
            </w:r>
          </w:p>
        </w:tc>
        <w:tc>
          <w:tcPr>
            <w:tcW w:w="2442" w:type="dxa"/>
            <w:tcBorders>
              <w:top w:val="single" w:sz="4" w:space="0" w:color="auto"/>
              <w:left w:val="nil"/>
              <w:bottom w:val="single" w:sz="4" w:space="0" w:color="auto"/>
              <w:right w:val="single" w:sz="4" w:space="0" w:color="auto"/>
            </w:tcBorders>
            <w:shd w:val="clear" w:color="auto" w:fill="auto"/>
            <w:vAlign w:val="center"/>
          </w:tcPr>
          <w:p w14:paraId="49E73B4E" w14:textId="77777777" w:rsidR="00E22B2F" w:rsidRPr="00B71A76" w:rsidRDefault="00E22B2F" w:rsidP="00FE2A92">
            <w:pPr>
              <w:jc w:val="center"/>
              <w:rPr>
                <w:rFonts w:ascii="Myriad Pro" w:hAnsi="Myriad Pro"/>
                <w:sz w:val="20"/>
                <w:szCs w:val="20"/>
              </w:rPr>
            </w:pPr>
            <w:r w:rsidRPr="00184F76">
              <w:rPr>
                <w:rFonts w:ascii="Myriad Pro" w:hAnsi="Myriad Pro"/>
                <w:sz w:val="20"/>
                <w:szCs w:val="20"/>
              </w:rPr>
              <w:t>0,7388</w:t>
            </w:r>
          </w:p>
        </w:tc>
      </w:tr>
      <w:tr w:rsidR="00E22B2F" w:rsidRPr="00B71A76" w14:paraId="205EFC54" w14:textId="77777777" w:rsidTr="00E159DF">
        <w:trPr>
          <w:trHeight w:val="255"/>
          <w:jc w:val="center"/>
        </w:trPr>
        <w:tc>
          <w:tcPr>
            <w:tcW w:w="421" w:type="dxa"/>
            <w:tcBorders>
              <w:top w:val="nil"/>
              <w:left w:val="single" w:sz="4" w:space="0" w:color="auto"/>
              <w:bottom w:val="single" w:sz="4" w:space="0" w:color="auto"/>
              <w:right w:val="single" w:sz="4" w:space="0" w:color="auto"/>
            </w:tcBorders>
            <w:shd w:val="clear" w:color="auto" w:fill="auto"/>
            <w:vAlign w:val="center"/>
            <w:hideMark/>
          </w:tcPr>
          <w:p w14:paraId="5A7EDA8B" w14:textId="77777777" w:rsidR="00E22B2F" w:rsidRPr="00B71A76" w:rsidRDefault="00E22B2F" w:rsidP="00FE2A92">
            <w:pPr>
              <w:jc w:val="center"/>
              <w:rPr>
                <w:rFonts w:ascii="Myriad Pro" w:hAnsi="Myriad Pro"/>
                <w:sz w:val="20"/>
                <w:szCs w:val="20"/>
              </w:rPr>
            </w:pPr>
            <w:r w:rsidRPr="00B71A76">
              <w:rPr>
                <w:rFonts w:ascii="Myriad Pro" w:hAnsi="Myriad Pro"/>
                <w:sz w:val="20"/>
                <w:szCs w:val="20"/>
              </w:rPr>
              <w:t>9</w:t>
            </w:r>
          </w:p>
        </w:tc>
        <w:tc>
          <w:tcPr>
            <w:tcW w:w="6481" w:type="dxa"/>
            <w:tcBorders>
              <w:top w:val="nil"/>
              <w:left w:val="nil"/>
              <w:bottom w:val="single" w:sz="4" w:space="0" w:color="auto"/>
              <w:right w:val="single" w:sz="4" w:space="0" w:color="auto"/>
            </w:tcBorders>
            <w:shd w:val="clear" w:color="auto" w:fill="auto"/>
            <w:vAlign w:val="center"/>
            <w:hideMark/>
          </w:tcPr>
          <w:p w14:paraId="4F92EB59" w14:textId="77777777" w:rsidR="00E22B2F" w:rsidRPr="00B71A76" w:rsidRDefault="00E22B2F" w:rsidP="00FE2A92">
            <w:pPr>
              <w:rPr>
                <w:rFonts w:ascii="Myriad Pro" w:hAnsi="Myriad Pro"/>
                <w:sz w:val="20"/>
                <w:szCs w:val="20"/>
              </w:rPr>
            </w:pPr>
            <w:r w:rsidRPr="00B71A76">
              <w:rPr>
                <w:rFonts w:ascii="Myriad Pro" w:hAnsi="Myriad Pro"/>
                <w:sz w:val="20"/>
                <w:szCs w:val="20"/>
              </w:rPr>
              <w:t>Расчетное значение ИП с учетом изменения полезного отпуска</w:t>
            </w:r>
          </w:p>
        </w:tc>
        <w:tc>
          <w:tcPr>
            <w:tcW w:w="2442" w:type="dxa"/>
            <w:tcBorders>
              <w:top w:val="single" w:sz="4" w:space="0" w:color="auto"/>
              <w:left w:val="nil"/>
              <w:bottom w:val="single" w:sz="4" w:space="0" w:color="auto"/>
              <w:right w:val="single" w:sz="4" w:space="0" w:color="auto"/>
            </w:tcBorders>
            <w:shd w:val="clear" w:color="auto" w:fill="auto"/>
            <w:vAlign w:val="bottom"/>
          </w:tcPr>
          <w:p w14:paraId="525BA1E7" w14:textId="77777777" w:rsidR="00E22B2F" w:rsidRPr="00B71A76" w:rsidRDefault="00704F03" w:rsidP="00FE2A92">
            <w:pPr>
              <w:jc w:val="center"/>
              <w:rPr>
                <w:rFonts w:ascii="Myriad Pro" w:hAnsi="Myriad Pro"/>
                <w:sz w:val="20"/>
                <w:szCs w:val="20"/>
              </w:rPr>
            </w:pPr>
            <w:r>
              <w:rPr>
                <w:rFonts w:ascii="Myriad Pro" w:hAnsi="Myriad Pro"/>
                <w:sz w:val="20"/>
                <w:szCs w:val="20"/>
              </w:rPr>
              <w:t>299 548,07</w:t>
            </w:r>
          </w:p>
        </w:tc>
      </w:tr>
      <w:tr w:rsidR="002E7C15" w:rsidRPr="00B71A76" w14:paraId="43C70291" w14:textId="77777777" w:rsidTr="00E159DF">
        <w:trPr>
          <w:trHeight w:val="255"/>
          <w:jc w:val="center"/>
        </w:trPr>
        <w:tc>
          <w:tcPr>
            <w:tcW w:w="421" w:type="dxa"/>
            <w:tcBorders>
              <w:top w:val="single" w:sz="4" w:space="0" w:color="auto"/>
              <w:left w:val="single" w:sz="4" w:space="0" w:color="auto"/>
              <w:bottom w:val="single" w:sz="4" w:space="0" w:color="auto"/>
              <w:right w:val="single" w:sz="4" w:space="0" w:color="auto"/>
            </w:tcBorders>
            <w:shd w:val="clear" w:color="auto" w:fill="auto"/>
            <w:vAlign w:val="center"/>
          </w:tcPr>
          <w:p w14:paraId="6E91A802" w14:textId="77777777" w:rsidR="002E7C15" w:rsidRPr="00B71A76" w:rsidRDefault="002E7C15" w:rsidP="00FE2A92">
            <w:pPr>
              <w:jc w:val="center"/>
              <w:rPr>
                <w:rFonts w:ascii="Myriad Pro" w:hAnsi="Myriad Pro"/>
                <w:sz w:val="20"/>
                <w:szCs w:val="20"/>
              </w:rPr>
            </w:pPr>
          </w:p>
        </w:tc>
        <w:tc>
          <w:tcPr>
            <w:tcW w:w="6481" w:type="dxa"/>
            <w:tcBorders>
              <w:top w:val="single" w:sz="4" w:space="0" w:color="auto"/>
              <w:left w:val="nil"/>
              <w:bottom w:val="single" w:sz="4" w:space="0" w:color="auto"/>
              <w:right w:val="single" w:sz="4" w:space="0" w:color="auto"/>
            </w:tcBorders>
            <w:shd w:val="clear" w:color="auto" w:fill="auto"/>
            <w:vAlign w:val="center"/>
          </w:tcPr>
          <w:p w14:paraId="64E73B9A" w14:textId="79D78CDF" w:rsidR="002E7C15" w:rsidRPr="00B71A76" w:rsidRDefault="002E7C15" w:rsidP="00FE2A92">
            <w:pPr>
              <w:rPr>
                <w:rFonts w:ascii="Myriad Pro" w:hAnsi="Myriad Pro"/>
                <w:sz w:val="20"/>
                <w:szCs w:val="20"/>
              </w:rPr>
            </w:pPr>
            <w:r w:rsidRPr="00754297">
              <w:rPr>
                <w:rFonts w:ascii="Myriad Pro" w:hAnsi="Myriad Pro"/>
                <w:sz w:val="20"/>
                <w:szCs w:val="20"/>
              </w:rPr>
              <w:t>Справочно:</w:t>
            </w:r>
          </w:p>
        </w:tc>
        <w:tc>
          <w:tcPr>
            <w:tcW w:w="2442" w:type="dxa"/>
            <w:tcBorders>
              <w:top w:val="single" w:sz="4" w:space="0" w:color="auto"/>
              <w:left w:val="nil"/>
              <w:bottom w:val="single" w:sz="4" w:space="0" w:color="auto"/>
              <w:right w:val="single" w:sz="4" w:space="0" w:color="auto"/>
            </w:tcBorders>
            <w:shd w:val="clear" w:color="auto" w:fill="auto"/>
            <w:vAlign w:val="center"/>
          </w:tcPr>
          <w:p w14:paraId="15E66BEC" w14:textId="112E8466" w:rsidR="002E7C15" w:rsidRDefault="002E7C15" w:rsidP="00FE2A92">
            <w:pPr>
              <w:jc w:val="center"/>
              <w:rPr>
                <w:rFonts w:ascii="Myriad Pro" w:hAnsi="Myriad Pro"/>
                <w:sz w:val="20"/>
                <w:szCs w:val="20"/>
              </w:rPr>
            </w:pPr>
            <w:r w:rsidRPr="00754297">
              <w:rPr>
                <w:rFonts w:ascii="Myriad Pro" w:hAnsi="Myriad Pro"/>
                <w:sz w:val="20"/>
                <w:szCs w:val="20"/>
              </w:rPr>
              <w:t> </w:t>
            </w:r>
          </w:p>
        </w:tc>
      </w:tr>
      <w:tr w:rsidR="002E7C15" w:rsidRPr="00B71A76" w14:paraId="0A124231" w14:textId="77777777" w:rsidTr="00E159DF">
        <w:trPr>
          <w:trHeight w:val="255"/>
          <w:jc w:val="center"/>
        </w:trPr>
        <w:tc>
          <w:tcPr>
            <w:tcW w:w="421" w:type="dxa"/>
            <w:tcBorders>
              <w:top w:val="single" w:sz="4" w:space="0" w:color="auto"/>
              <w:left w:val="single" w:sz="4" w:space="0" w:color="auto"/>
              <w:bottom w:val="single" w:sz="4" w:space="0" w:color="auto"/>
              <w:right w:val="single" w:sz="4" w:space="0" w:color="auto"/>
            </w:tcBorders>
            <w:shd w:val="clear" w:color="auto" w:fill="auto"/>
            <w:vAlign w:val="center"/>
          </w:tcPr>
          <w:p w14:paraId="44BA599B" w14:textId="77777777" w:rsidR="002E7C15" w:rsidRPr="00B71A76" w:rsidRDefault="002E7C15" w:rsidP="00FE2A92">
            <w:pPr>
              <w:jc w:val="center"/>
              <w:rPr>
                <w:rFonts w:ascii="Myriad Pro" w:hAnsi="Myriad Pro"/>
                <w:sz w:val="20"/>
                <w:szCs w:val="20"/>
              </w:rPr>
            </w:pPr>
          </w:p>
        </w:tc>
        <w:tc>
          <w:tcPr>
            <w:tcW w:w="6481" w:type="dxa"/>
            <w:tcBorders>
              <w:top w:val="single" w:sz="4" w:space="0" w:color="auto"/>
              <w:left w:val="nil"/>
              <w:bottom w:val="single" w:sz="4" w:space="0" w:color="auto"/>
              <w:right w:val="single" w:sz="4" w:space="0" w:color="auto"/>
            </w:tcBorders>
            <w:shd w:val="clear" w:color="auto" w:fill="auto"/>
            <w:vAlign w:val="center"/>
          </w:tcPr>
          <w:p w14:paraId="3C0C5C7C" w14:textId="53E31983" w:rsidR="002E7C15" w:rsidRPr="00B71A76" w:rsidRDefault="002E7C15" w:rsidP="00FE2A92">
            <w:pPr>
              <w:rPr>
                <w:rFonts w:ascii="Myriad Pro" w:hAnsi="Myriad Pro"/>
                <w:sz w:val="20"/>
                <w:szCs w:val="20"/>
              </w:rPr>
            </w:pPr>
            <w:r w:rsidRPr="00754297">
              <w:rPr>
                <w:rFonts w:ascii="Myriad Pro" w:hAnsi="Myriad Pro"/>
                <w:sz w:val="20"/>
                <w:szCs w:val="20"/>
              </w:rPr>
              <w:t>Объем собственных средств на реализацию инвестиционных программ, предусмотрен</w:t>
            </w:r>
            <w:r w:rsidR="0059443D" w:rsidRPr="0059443D">
              <w:rPr>
                <w:rFonts w:ascii="Myriad Pro" w:hAnsi="Myriad Pro"/>
                <w:sz w:val="20"/>
                <w:szCs w:val="20"/>
              </w:rPr>
              <w:t>ных в НВВ, установленной на 201</w:t>
            </w:r>
            <w:r w:rsidR="0059443D">
              <w:rPr>
                <w:rFonts w:ascii="Myriad Pro" w:hAnsi="Myriad Pro"/>
                <w:sz w:val="20"/>
                <w:szCs w:val="20"/>
              </w:rPr>
              <w:t>6</w:t>
            </w:r>
            <w:r w:rsidRPr="00754297">
              <w:rPr>
                <w:rFonts w:ascii="Myriad Pro" w:hAnsi="Myriad Pro"/>
                <w:sz w:val="20"/>
                <w:szCs w:val="20"/>
              </w:rPr>
              <w:t xml:space="preserve"> год</w:t>
            </w:r>
          </w:p>
        </w:tc>
        <w:tc>
          <w:tcPr>
            <w:tcW w:w="2442" w:type="dxa"/>
            <w:tcBorders>
              <w:top w:val="single" w:sz="4" w:space="0" w:color="auto"/>
              <w:left w:val="nil"/>
              <w:bottom w:val="single" w:sz="4" w:space="0" w:color="auto"/>
              <w:right w:val="single" w:sz="4" w:space="0" w:color="auto"/>
            </w:tcBorders>
            <w:shd w:val="clear" w:color="auto" w:fill="auto"/>
            <w:vAlign w:val="center"/>
          </w:tcPr>
          <w:p w14:paraId="4144DE55" w14:textId="4099E5E4" w:rsidR="002E7C15" w:rsidRDefault="002E7C15" w:rsidP="00FE2A92">
            <w:pPr>
              <w:jc w:val="center"/>
              <w:rPr>
                <w:rFonts w:ascii="Myriad Pro" w:hAnsi="Myriad Pro"/>
                <w:sz w:val="20"/>
                <w:szCs w:val="20"/>
              </w:rPr>
            </w:pPr>
            <w:r w:rsidRPr="00754297">
              <w:rPr>
                <w:rFonts w:ascii="Myriad Pro" w:hAnsi="Myriad Pro"/>
                <w:sz w:val="20"/>
                <w:szCs w:val="20"/>
              </w:rPr>
              <w:t>1 073 508,72</w:t>
            </w:r>
          </w:p>
        </w:tc>
      </w:tr>
      <w:tr w:rsidR="002E7C15" w:rsidRPr="00B71A76" w14:paraId="0C5117F6" w14:textId="77777777" w:rsidTr="00E159DF">
        <w:trPr>
          <w:trHeight w:val="255"/>
          <w:jc w:val="center"/>
        </w:trPr>
        <w:tc>
          <w:tcPr>
            <w:tcW w:w="421" w:type="dxa"/>
            <w:tcBorders>
              <w:top w:val="single" w:sz="4" w:space="0" w:color="auto"/>
              <w:left w:val="single" w:sz="4" w:space="0" w:color="auto"/>
              <w:bottom w:val="single" w:sz="4" w:space="0" w:color="auto"/>
              <w:right w:val="single" w:sz="4" w:space="0" w:color="auto"/>
            </w:tcBorders>
            <w:shd w:val="clear" w:color="auto" w:fill="auto"/>
            <w:vAlign w:val="center"/>
          </w:tcPr>
          <w:p w14:paraId="12C09A0D" w14:textId="6EA498C5" w:rsidR="002E7C15" w:rsidRPr="00B71A76" w:rsidRDefault="002E7C15" w:rsidP="00FE2A92">
            <w:pPr>
              <w:jc w:val="center"/>
              <w:rPr>
                <w:rFonts w:ascii="Myriad Pro" w:hAnsi="Myriad Pro"/>
                <w:sz w:val="20"/>
                <w:szCs w:val="20"/>
              </w:rPr>
            </w:pPr>
          </w:p>
        </w:tc>
        <w:tc>
          <w:tcPr>
            <w:tcW w:w="6481" w:type="dxa"/>
            <w:tcBorders>
              <w:top w:val="single" w:sz="4" w:space="0" w:color="auto"/>
              <w:left w:val="nil"/>
              <w:bottom w:val="single" w:sz="4" w:space="0" w:color="auto"/>
              <w:right w:val="single" w:sz="4" w:space="0" w:color="auto"/>
            </w:tcBorders>
            <w:shd w:val="clear" w:color="auto" w:fill="auto"/>
            <w:vAlign w:val="center"/>
          </w:tcPr>
          <w:p w14:paraId="01E2A324" w14:textId="2820EEB9" w:rsidR="002E7C15" w:rsidRPr="00B71A76" w:rsidRDefault="002E7C15" w:rsidP="00FE2A92">
            <w:pPr>
              <w:rPr>
                <w:rFonts w:ascii="Myriad Pro" w:hAnsi="Myriad Pro"/>
                <w:sz w:val="20"/>
                <w:szCs w:val="20"/>
              </w:rPr>
            </w:pPr>
            <w:r w:rsidRPr="00754297">
              <w:rPr>
                <w:rFonts w:ascii="Myriad Pro" w:hAnsi="Myriad Pro"/>
                <w:sz w:val="20"/>
                <w:szCs w:val="20"/>
              </w:rPr>
              <w:t>(п.2.2 + п.2.3 + п.2.4 - п.2.5 - п.2.6)</w:t>
            </w:r>
          </w:p>
        </w:tc>
        <w:tc>
          <w:tcPr>
            <w:tcW w:w="2442" w:type="dxa"/>
            <w:tcBorders>
              <w:top w:val="single" w:sz="4" w:space="0" w:color="auto"/>
              <w:left w:val="nil"/>
              <w:bottom w:val="single" w:sz="4" w:space="0" w:color="auto"/>
              <w:right w:val="single" w:sz="4" w:space="0" w:color="auto"/>
            </w:tcBorders>
            <w:shd w:val="clear" w:color="auto" w:fill="auto"/>
            <w:vAlign w:val="center"/>
          </w:tcPr>
          <w:p w14:paraId="6E995B51" w14:textId="6B153571" w:rsidR="002E7C15" w:rsidRDefault="002E7C15" w:rsidP="00FE2A92">
            <w:pPr>
              <w:jc w:val="center"/>
              <w:rPr>
                <w:rFonts w:ascii="Myriad Pro" w:hAnsi="Myriad Pro"/>
                <w:sz w:val="20"/>
                <w:szCs w:val="20"/>
              </w:rPr>
            </w:pPr>
            <w:r w:rsidRPr="00754297">
              <w:rPr>
                <w:rFonts w:ascii="Myriad Pro" w:hAnsi="Myriad Pro"/>
                <w:sz w:val="20"/>
                <w:szCs w:val="20"/>
              </w:rPr>
              <w:t> </w:t>
            </w:r>
          </w:p>
        </w:tc>
      </w:tr>
      <w:tr w:rsidR="002E7C15" w:rsidRPr="00B71A76" w14:paraId="53761A06" w14:textId="77777777" w:rsidTr="00E159DF">
        <w:trPr>
          <w:trHeight w:val="255"/>
          <w:jc w:val="center"/>
        </w:trPr>
        <w:tc>
          <w:tcPr>
            <w:tcW w:w="421" w:type="dxa"/>
            <w:tcBorders>
              <w:top w:val="single" w:sz="4" w:space="0" w:color="auto"/>
              <w:left w:val="single" w:sz="4" w:space="0" w:color="auto"/>
              <w:bottom w:val="single" w:sz="4" w:space="0" w:color="auto"/>
              <w:right w:val="single" w:sz="4" w:space="0" w:color="auto"/>
            </w:tcBorders>
            <w:shd w:val="clear" w:color="auto" w:fill="auto"/>
            <w:vAlign w:val="center"/>
          </w:tcPr>
          <w:p w14:paraId="1E10E135" w14:textId="5756B9EC" w:rsidR="002E7C15" w:rsidRPr="00B71A76" w:rsidRDefault="002E7C15" w:rsidP="00FE2A92">
            <w:pPr>
              <w:jc w:val="center"/>
              <w:rPr>
                <w:rFonts w:ascii="Myriad Pro" w:hAnsi="Myriad Pro"/>
                <w:sz w:val="20"/>
                <w:szCs w:val="20"/>
              </w:rPr>
            </w:pPr>
            <w:r>
              <w:rPr>
                <w:rFonts w:ascii="Myriad Pro" w:hAnsi="Myriad Pro"/>
                <w:sz w:val="20"/>
                <w:szCs w:val="20"/>
              </w:rPr>
              <w:t>2.2</w:t>
            </w:r>
          </w:p>
        </w:tc>
        <w:tc>
          <w:tcPr>
            <w:tcW w:w="6481" w:type="dxa"/>
            <w:tcBorders>
              <w:top w:val="single" w:sz="4" w:space="0" w:color="auto"/>
              <w:left w:val="nil"/>
              <w:bottom w:val="single" w:sz="4" w:space="0" w:color="auto"/>
              <w:right w:val="single" w:sz="4" w:space="0" w:color="auto"/>
            </w:tcBorders>
            <w:shd w:val="clear" w:color="auto" w:fill="auto"/>
            <w:vAlign w:val="center"/>
          </w:tcPr>
          <w:p w14:paraId="089C6182" w14:textId="1D5F4D80" w:rsidR="002E7C15" w:rsidRPr="00B71A76" w:rsidRDefault="002E7C15" w:rsidP="00FE2A92">
            <w:pPr>
              <w:rPr>
                <w:rFonts w:ascii="Myriad Pro" w:hAnsi="Myriad Pro"/>
                <w:sz w:val="20"/>
                <w:szCs w:val="20"/>
              </w:rPr>
            </w:pPr>
            <w:r w:rsidRPr="00754297">
              <w:rPr>
                <w:rFonts w:ascii="Myriad Pro" w:hAnsi="Myriad Pro"/>
                <w:sz w:val="20"/>
                <w:szCs w:val="20"/>
              </w:rPr>
              <w:t>величина возврата инвестированного капитала, учитываемого при расчете долгосрочных тари</w:t>
            </w:r>
            <w:r w:rsidR="0059443D" w:rsidRPr="0059443D">
              <w:rPr>
                <w:rFonts w:ascii="Myriad Pro" w:hAnsi="Myriad Pro"/>
                <w:sz w:val="20"/>
                <w:szCs w:val="20"/>
              </w:rPr>
              <w:t>фов на услуги по передаче в 201</w:t>
            </w:r>
            <w:r w:rsidR="0059443D">
              <w:rPr>
                <w:rFonts w:ascii="Myriad Pro" w:hAnsi="Myriad Pro"/>
                <w:sz w:val="20"/>
                <w:szCs w:val="20"/>
              </w:rPr>
              <w:t>6</w:t>
            </w:r>
            <w:r w:rsidRPr="00754297">
              <w:rPr>
                <w:rFonts w:ascii="Myriad Pro" w:hAnsi="Myriad Pro"/>
                <w:sz w:val="20"/>
                <w:szCs w:val="20"/>
              </w:rPr>
              <w:t xml:space="preserve"> году</w:t>
            </w:r>
          </w:p>
        </w:tc>
        <w:tc>
          <w:tcPr>
            <w:tcW w:w="2442" w:type="dxa"/>
            <w:tcBorders>
              <w:top w:val="single" w:sz="4" w:space="0" w:color="auto"/>
              <w:left w:val="nil"/>
              <w:bottom w:val="single" w:sz="4" w:space="0" w:color="auto"/>
              <w:right w:val="single" w:sz="4" w:space="0" w:color="auto"/>
            </w:tcBorders>
            <w:shd w:val="clear" w:color="auto" w:fill="auto"/>
            <w:vAlign w:val="center"/>
          </w:tcPr>
          <w:p w14:paraId="725574FE" w14:textId="27B0132F" w:rsidR="002E7C15" w:rsidRDefault="002E7C15" w:rsidP="00FE2A92">
            <w:pPr>
              <w:jc w:val="center"/>
              <w:rPr>
                <w:rFonts w:ascii="Myriad Pro" w:hAnsi="Myriad Pro"/>
                <w:sz w:val="20"/>
                <w:szCs w:val="20"/>
              </w:rPr>
            </w:pPr>
            <w:r w:rsidRPr="00754297">
              <w:rPr>
                <w:rFonts w:ascii="Myriad Pro" w:hAnsi="Myriad Pro"/>
                <w:sz w:val="20"/>
                <w:szCs w:val="20"/>
              </w:rPr>
              <w:t>670 154,41</w:t>
            </w:r>
          </w:p>
        </w:tc>
      </w:tr>
      <w:tr w:rsidR="002E7C15" w:rsidRPr="00B71A76" w14:paraId="46891298" w14:textId="77777777" w:rsidTr="00E159DF">
        <w:trPr>
          <w:trHeight w:val="255"/>
          <w:jc w:val="center"/>
        </w:trPr>
        <w:tc>
          <w:tcPr>
            <w:tcW w:w="421" w:type="dxa"/>
            <w:tcBorders>
              <w:top w:val="single" w:sz="4" w:space="0" w:color="auto"/>
              <w:left w:val="single" w:sz="4" w:space="0" w:color="auto"/>
              <w:bottom w:val="single" w:sz="4" w:space="0" w:color="auto"/>
              <w:right w:val="single" w:sz="4" w:space="0" w:color="auto"/>
            </w:tcBorders>
            <w:shd w:val="clear" w:color="auto" w:fill="auto"/>
            <w:vAlign w:val="center"/>
          </w:tcPr>
          <w:p w14:paraId="79820712" w14:textId="499F9693" w:rsidR="002E7C15" w:rsidRPr="00B71A76" w:rsidRDefault="002E7C15" w:rsidP="00FE2A92">
            <w:pPr>
              <w:jc w:val="center"/>
              <w:rPr>
                <w:rFonts w:ascii="Myriad Pro" w:hAnsi="Myriad Pro"/>
                <w:sz w:val="20"/>
                <w:szCs w:val="20"/>
              </w:rPr>
            </w:pPr>
            <w:r>
              <w:rPr>
                <w:rFonts w:ascii="Myriad Pro" w:hAnsi="Myriad Pro"/>
                <w:sz w:val="20"/>
                <w:szCs w:val="20"/>
              </w:rPr>
              <w:t>2.3</w:t>
            </w:r>
          </w:p>
        </w:tc>
        <w:tc>
          <w:tcPr>
            <w:tcW w:w="6481" w:type="dxa"/>
            <w:tcBorders>
              <w:top w:val="single" w:sz="4" w:space="0" w:color="auto"/>
              <w:left w:val="nil"/>
              <w:bottom w:val="single" w:sz="4" w:space="0" w:color="auto"/>
              <w:right w:val="single" w:sz="4" w:space="0" w:color="auto"/>
            </w:tcBorders>
            <w:shd w:val="clear" w:color="auto" w:fill="auto"/>
            <w:vAlign w:val="center"/>
          </w:tcPr>
          <w:p w14:paraId="0C56435D" w14:textId="4412888E" w:rsidR="002E7C15" w:rsidRPr="00B71A76" w:rsidRDefault="002E7C15" w:rsidP="00FE2A92">
            <w:pPr>
              <w:rPr>
                <w:rFonts w:ascii="Myriad Pro" w:hAnsi="Myriad Pro"/>
                <w:sz w:val="20"/>
                <w:szCs w:val="20"/>
              </w:rPr>
            </w:pPr>
            <w:r w:rsidRPr="00754297">
              <w:rPr>
                <w:rFonts w:ascii="Myriad Pro" w:hAnsi="Myriad Pro"/>
                <w:sz w:val="20"/>
                <w:szCs w:val="20"/>
              </w:rPr>
              <w:t>величина дохода на инвестированный капитал, учитываемая при расчете долгосрочных тари</w:t>
            </w:r>
            <w:r w:rsidR="0059443D" w:rsidRPr="0059443D">
              <w:rPr>
                <w:rFonts w:ascii="Myriad Pro" w:hAnsi="Myriad Pro"/>
                <w:sz w:val="20"/>
                <w:szCs w:val="20"/>
              </w:rPr>
              <w:t>фов на услуги по передаче в 201</w:t>
            </w:r>
            <w:r w:rsidR="0059443D">
              <w:rPr>
                <w:rFonts w:ascii="Myriad Pro" w:hAnsi="Myriad Pro"/>
                <w:sz w:val="20"/>
                <w:szCs w:val="20"/>
              </w:rPr>
              <w:t>6</w:t>
            </w:r>
            <w:r w:rsidRPr="00754297">
              <w:rPr>
                <w:rFonts w:ascii="Myriad Pro" w:hAnsi="Myriad Pro"/>
                <w:sz w:val="20"/>
                <w:szCs w:val="20"/>
              </w:rPr>
              <w:t xml:space="preserve"> году</w:t>
            </w:r>
          </w:p>
        </w:tc>
        <w:tc>
          <w:tcPr>
            <w:tcW w:w="2442" w:type="dxa"/>
            <w:tcBorders>
              <w:top w:val="single" w:sz="4" w:space="0" w:color="auto"/>
              <w:left w:val="nil"/>
              <w:bottom w:val="single" w:sz="4" w:space="0" w:color="auto"/>
              <w:right w:val="single" w:sz="4" w:space="0" w:color="auto"/>
            </w:tcBorders>
            <w:shd w:val="clear" w:color="auto" w:fill="auto"/>
            <w:vAlign w:val="center"/>
          </w:tcPr>
          <w:p w14:paraId="64630A25" w14:textId="28DCB18A" w:rsidR="002E7C15" w:rsidRDefault="002E7C15" w:rsidP="00FE2A92">
            <w:pPr>
              <w:jc w:val="center"/>
              <w:rPr>
                <w:rFonts w:ascii="Myriad Pro" w:hAnsi="Myriad Pro"/>
                <w:sz w:val="20"/>
                <w:szCs w:val="20"/>
              </w:rPr>
            </w:pPr>
            <w:r w:rsidRPr="00754297">
              <w:rPr>
                <w:rFonts w:ascii="Myriad Pro" w:hAnsi="Myriad Pro"/>
                <w:sz w:val="20"/>
                <w:szCs w:val="20"/>
              </w:rPr>
              <w:t>502 816,23</w:t>
            </w:r>
          </w:p>
        </w:tc>
      </w:tr>
      <w:tr w:rsidR="002E7C15" w:rsidRPr="00B71A76" w14:paraId="0E004133" w14:textId="77777777" w:rsidTr="00E159DF">
        <w:trPr>
          <w:trHeight w:val="255"/>
          <w:jc w:val="center"/>
        </w:trPr>
        <w:tc>
          <w:tcPr>
            <w:tcW w:w="421" w:type="dxa"/>
            <w:tcBorders>
              <w:top w:val="single" w:sz="4" w:space="0" w:color="auto"/>
              <w:left w:val="single" w:sz="4" w:space="0" w:color="auto"/>
              <w:bottom w:val="single" w:sz="4" w:space="0" w:color="auto"/>
              <w:right w:val="single" w:sz="4" w:space="0" w:color="auto"/>
            </w:tcBorders>
            <w:shd w:val="clear" w:color="auto" w:fill="auto"/>
            <w:vAlign w:val="center"/>
          </w:tcPr>
          <w:p w14:paraId="139B334E" w14:textId="1BCD80A9" w:rsidR="002E7C15" w:rsidRPr="00B71A76" w:rsidRDefault="002E7C15" w:rsidP="00FE2A92">
            <w:pPr>
              <w:jc w:val="center"/>
              <w:rPr>
                <w:rFonts w:ascii="Myriad Pro" w:hAnsi="Myriad Pro"/>
                <w:sz w:val="20"/>
                <w:szCs w:val="20"/>
              </w:rPr>
            </w:pPr>
            <w:r>
              <w:rPr>
                <w:rFonts w:ascii="Myriad Pro" w:hAnsi="Myriad Pro"/>
                <w:sz w:val="20"/>
                <w:szCs w:val="20"/>
              </w:rPr>
              <w:t>2.4</w:t>
            </w:r>
          </w:p>
        </w:tc>
        <w:tc>
          <w:tcPr>
            <w:tcW w:w="6481" w:type="dxa"/>
            <w:tcBorders>
              <w:top w:val="single" w:sz="4" w:space="0" w:color="auto"/>
              <w:left w:val="nil"/>
              <w:bottom w:val="single" w:sz="4" w:space="0" w:color="auto"/>
              <w:right w:val="single" w:sz="4" w:space="0" w:color="auto"/>
            </w:tcBorders>
            <w:shd w:val="clear" w:color="auto" w:fill="auto"/>
            <w:vAlign w:val="center"/>
          </w:tcPr>
          <w:p w14:paraId="440BE1E5" w14:textId="2645C2F6" w:rsidR="002E7C15" w:rsidRPr="00B71A76" w:rsidRDefault="002E7C15" w:rsidP="00FE2A92">
            <w:pPr>
              <w:rPr>
                <w:rFonts w:ascii="Myriad Pro" w:hAnsi="Myriad Pro"/>
                <w:sz w:val="20"/>
                <w:szCs w:val="20"/>
              </w:rPr>
            </w:pPr>
            <w:r w:rsidRPr="00754297">
              <w:rPr>
                <w:rFonts w:ascii="Myriad Pro" w:hAnsi="Myriad Pro"/>
                <w:sz w:val="20"/>
                <w:szCs w:val="20"/>
              </w:rPr>
              <w:t>величина изменения необходимой валово</w:t>
            </w:r>
            <w:r w:rsidR="0059443D" w:rsidRPr="0059443D">
              <w:rPr>
                <w:rFonts w:ascii="Myriad Pro" w:hAnsi="Myriad Pro"/>
                <w:sz w:val="20"/>
                <w:szCs w:val="20"/>
              </w:rPr>
              <w:t>й выручки, определяемого на 201</w:t>
            </w:r>
            <w:r w:rsidR="0059443D">
              <w:rPr>
                <w:rFonts w:ascii="Myriad Pro" w:hAnsi="Myriad Pro"/>
                <w:sz w:val="20"/>
                <w:szCs w:val="20"/>
              </w:rPr>
              <w:t>6</w:t>
            </w:r>
            <w:r w:rsidRPr="00754297">
              <w:rPr>
                <w:rFonts w:ascii="Myriad Pro" w:hAnsi="Myriad Pro"/>
                <w:sz w:val="20"/>
                <w:szCs w:val="20"/>
              </w:rPr>
              <w:t xml:space="preserve"> год, производимого в целях сглаживания тарифов</w:t>
            </w:r>
          </w:p>
        </w:tc>
        <w:tc>
          <w:tcPr>
            <w:tcW w:w="2442" w:type="dxa"/>
            <w:tcBorders>
              <w:top w:val="single" w:sz="4" w:space="0" w:color="auto"/>
              <w:left w:val="nil"/>
              <w:bottom w:val="single" w:sz="4" w:space="0" w:color="auto"/>
              <w:right w:val="single" w:sz="4" w:space="0" w:color="auto"/>
            </w:tcBorders>
            <w:shd w:val="clear" w:color="auto" w:fill="auto"/>
            <w:vAlign w:val="center"/>
          </w:tcPr>
          <w:p w14:paraId="16E5EEA0" w14:textId="3593CF34" w:rsidR="002E7C15" w:rsidRDefault="002E7C15" w:rsidP="00FE2A92">
            <w:pPr>
              <w:jc w:val="center"/>
              <w:rPr>
                <w:rFonts w:ascii="Myriad Pro" w:hAnsi="Myriad Pro"/>
                <w:sz w:val="20"/>
                <w:szCs w:val="20"/>
              </w:rPr>
            </w:pPr>
            <w:r w:rsidRPr="00754297">
              <w:rPr>
                <w:rFonts w:ascii="Myriad Pro" w:hAnsi="Myriad Pro"/>
                <w:sz w:val="20"/>
                <w:szCs w:val="20"/>
              </w:rPr>
              <w:t>0,00</w:t>
            </w:r>
          </w:p>
        </w:tc>
      </w:tr>
      <w:tr w:rsidR="002E7C15" w:rsidRPr="00B71A76" w14:paraId="0730A42E" w14:textId="77777777" w:rsidTr="00E159DF">
        <w:trPr>
          <w:trHeight w:val="255"/>
          <w:jc w:val="center"/>
        </w:trPr>
        <w:tc>
          <w:tcPr>
            <w:tcW w:w="421" w:type="dxa"/>
            <w:tcBorders>
              <w:top w:val="single" w:sz="4" w:space="0" w:color="auto"/>
              <w:left w:val="single" w:sz="4" w:space="0" w:color="auto"/>
              <w:bottom w:val="single" w:sz="4" w:space="0" w:color="auto"/>
              <w:right w:val="single" w:sz="4" w:space="0" w:color="auto"/>
            </w:tcBorders>
            <w:shd w:val="clear" w:color="auto" w:fill="auto"/>
            <w:vAlign w:val="center"/>
          </w:tcPr>
          <w:p w14:paraId="3AD20989" w14:textId="5B2A0DD5" w:rsidR="002E7C15" w:rsidRPr="00B71A76" w:rsidRDefault="002E7C15" w:rsidP="00FE2A92">
            <w:pPr>
              <w:jc w:val="center"/>
              <w:rPr>
                <w:rFonts w:ascii="Myriad Pro" w:hAnsi="Myriad Pro"/>
                <w:sz w:val="20"/>
                <w:szCs w:val="20"/>
              </w:rPr>
            </w:pPr>
            <w:r>
              <w:rPr>
                <w:rFonts w:ascii="Myriad Pro" w:hAnsi="Myriad Pro"/>
                <w:sz w:val="20"/>
                <w:szCs w:val="20"/>
              </w:rPr>
              <w:t>2.5</w:t>
            </w:r>
          </w:p>
        </w:tc>
        <w:tc>
          <w:tcPr>
            <w:tcW w:w="6481" w:type="dxa"/>
            <w:tcBorders>
              <w:top w:val="single" w:sz="4" w:space="0" w:color="auto"/>
              <w:left w:val="nil"/>
              <w:bottom w:val="single" w:sz="4" w:space="0" w:color="auto"/>
              <w:right w:val="single" w:sz="4" w:space="0" w:color="auto"/>
            </w:tcBorders>
            <w:shd w:val="clear" w:color="auto" w:fill="auto"/>
            <w:vAlign w:val="center"/>
          </w:tcPr>
          <w:p w14:paraId="26C4959A" w14:textId="44F30B20" w:rsidR="002E7C15" w:rsidRPr="00B71A76" w:rsidRDefault="002E7C15" w:rsidP="00FE2A92">
            <w:pPr>
              <w:rPr>
                <w:rFonts w:ascii="Myriad Pro" w:hAnsi="Myriad Pro"/>
                <w:sz w:val="20"/>
                <w:szCs w:val="20"/>
              </w:rPr>
            </w:pPr>
            <w:r w:rsidRPr="00754297">
              <w:rPr>
                <w:rFonts w:ascii="Myriad Pro" w:hAnsi="Myriad Pro"/>
                <w:sz w:val="20"/>
                <w:szCs w:val="20"/>
              </w:rPr>
              <w:t>величина фактической стоимости (процентов) заемных средств, привлеченных для осуществлени</w:t>
            </w:r>
            <w:r w:rsidR="0059443D" w:rsidRPr="0059443D">
              <w:rPr>
                <w:rFonts w:ascii="Myriad Pro" w:hAnsi="Myriad Pro"/>
                <w:sz w:val="20"/>
                <w:szCs w:val="20"/>
              </w:rPr>
              <w:t>я регулируемой деятельности 201</w:t>
            </w:r>
            <w:r w:rsidR="0059443D">
              <w:rPr>
                <w:rFonts w:ascii="Myriad Pro" w:hAnsi="Myriad Pro"/>
                <w:sz w:val="20"/>
                <w:szCs w:val="20"/>
              </w:rPr>
              <w:t>6</w:t>
            </w:r>
            <w:r w:rsidRPr="00754297">
              <w:rPr>
                <w:rFonts w:ascii="Myriad Pro" w:hAnsi="Myriad Pro"/>
                <w:sz w:val="20"/>
                <w:szCs w:val="20"/>
              </w:rPr>
              <w:t xml:space="preserve"> год</w:t>
            </w:r>
          </w:p>
        </w:tc>
        <w:tc>
          <w:tcPr>
            <w:tcW w:w="2442" w:type="dxa"/>
            <w:tcBorders>
              <w:top w:val="single" w:sz="4" w:space="0" w:color="auto"/>
              <w:left w:val="nil"/>
              <w:bottom w:val="single" w:sz="4" w:space="0" w:color="auto"/>
              <w:right w:val="single" w:sz="4" w:space="0" w:color="auto"/>
            </w:tcBorders>
            <w:shd w:val="clear" w:color="auto" w:fill="auto"/>
            <w:vAlign w:val="center"/>
          </w:tcPr>
          <w:p w14:paraId="5EABFDB3" w14:textId="0280D017" w:rsidR="002E7C15" w:rsidRPr="00813957" w:rsidRDefault="002E7C15" w:rsidP="00FE2A92">
            <w:pPr>
              <w:jc w:val="center"/>
              <w:rPr>
                <w:rFonts w:ascii="Myriad Pro" w:hAnsi="Myriad Pro"/>
                <w:sz w:val="20"/>
                <w:szCs w:val="20"/>
                <w:highlight w:val="cyan"/>
              </w:rPr>
            </w:pPr>
            <w:r w:rsidRPr="00813957">
              <w:rPr>
                <w:rFonts w:ascii="Myriad Pro" w:hAnsi="Myriad Pro"/>
                <w:sz w:val="20"/>
                <w:szCs w:val="20"/>
              </w:rPr>
              <w:t>90 766,59</w:t>
            </w:r>
          </w:p>
        </w:tc>
      </w:tr>
      <w:tr w:rsidR="002E7C15" w:rsidRPr="00B71A76" w14:paraId="780BAA6A" w14:textId="77777777" w:rsidTr="00E159DF">
        <w:trPr>
          <w:trHeight w:val="255"/>
          <w:jc w:val="center"/>
        </w:trPr>
        <w:tc>
          <w:tcPr>
            <w:tcW w:w="421" w:type="dxa"/>
            <w:tcBorders>
              <w:top w:val="single" w:sz="4" w:space="0" w:color="auto"/>
              <w:left w:val="single" w:sz="4" w:space="0" w:color="auto"/>
              <w:bottom w:val="single" w:sz="4" w:space="0" w:color="auto"/>
              <w:right w:val="single" w:sz="4" w:space="0" w:color="auto"/>
            </w:tcBorders>
            <w:shd w:val="clear" w:color="auto" w:fill="auto"/>
            <w:vAlign w:val="center"/>
          </w:tcPr>
          <w:p w14:paraId="70173E9E" w14:textId="52A9AB70" w:rsidR="002E7C15" w:rsidRPr="00B71A76" w:rsidRDefault="002E7C15" w:rsidP="00FE2A92">
            <w:pPr>
              <w:jc w:val="center"/>
              <w:rPr>
                <w:rFonts w:ascii="Myriad Pro" w:hAnsi="Myriad Pro"/>
                <w:sz w:val="20"/>
                <w:szCs w:val="20"/>
              </w:rPr>
            </w:pPr>
            <w:r>
              <w:rPr>
                <w:rFonts w:ascii="Myriad Pro" w:hAnsi="Myriad Pro"/>
                <w:sz w:val="20"/>
                <w:szCs w:val="20"/>
              </w:rPr>
              <w:t>2.6</w:t>
            </w:r>
          </w:p>
        </w:tc>
        <w:tc>
          <w:tcPr>
            <w:tcW w:w="6481" w:type="dxa"/>
            <w:tcBorders>
              <w:top w:val="single" w:sz="4" w:space="0" w:color="auto"/>
              <w:left w:val="nil"/>
              <w:bottom w:val="single" w:sz="4" w:space="0" w:color="auto"/>
              <w:right w:val="single" w:sz="4" w:space="0" w:color="auto"/>
            </w:tcBorders>
            <w:shd w:val="clear" w:color="auto" w:fill="auto"/>
            <w:vAlign w:val="center"/>
          </w:tcPr>
          <w:p w14:paraId="46CA1F4C" w14:textId="1272E981" w:rsidR="002E7C15" w:rsidRPr="00B71A76" w:rsidRDefault="002E7C15" w:rsidP="00FE2A92">
            <w:pPr>
              <w:rPr>
                <w:rFonts w:ascii="Myriad Pro" w:hAnsi="Myriad Pro"/>
                <w:sz w:val="20"/>
                <w:szCs w:val="20"/>
              </w:rPr>
            </w:pPr>
            <w:r w:rsidRPr="00754297">
              <w:rPr>
                <w:rFonts w:ascii="Myriad Pro" w:hAnsi="Myriad Pro"/>
                <w:sz w:val="20"/>
                <w:szCs w:val="20"/>
              </w:rPr>
              <w:t>величина фактических расходов из прибыли (в том числе направленн</w:t>
            </w:r>
            <w:r w:rsidR="0059443D" w:rsidRPr="0059443D">
              <w:rPr>
                <w:rFonts w:ascii="Myriad Pro" w:hAnsi="Myriad Pro"/>
                <w:sz w:val="20"/>
                <w:szCs w:val="20"/>
              </w:rPr>
              <w:t>ых на погашение кредитов) в 201</w:t>
            </w:r>
            <w:r w:rsidR="0059443D">
              <w:rPr>
                <w:rFonts w:ascii="Myriad Pro" w:hAnsi="Myriad Pro"/>
                <w:sz w:val="20"/>
                <w:szCs w:val="20"/>
              </w:rPr>
              <w:t>6</w:t>
            </w:r>
            <w:r w:rsidRPr="00754297">
              <w:rPr>
                <w:rFonts w:ascii="Myriad Pro" w:hAnsi="Myriad Pro"/>
                <w:sz w:val="20"/>
                <w:szCs w:val="20"/>
              </w:rPr>
              <w:t xml:space="preserve"> году, </w:t>
            </w:r>
          </w:p>
        </w:tc>
        <w:tc>
          <w:tcPr>
            <w:tcW w:w="2442" w:type="dxa"/>
            <w:tcBorders>
              <w:top w:val="single" w:sz="4" w:space="0" w:color="auto"/>
              <w:left w:val="nil"/>
              <w:bottom w:val="single" w:sz="4" w:space="0" w:color="auto"/>
              <w:right w:val="single" w:sz="4" w:space="0" w:color="auto"/>
            </w:tcBorders>
            <w:shd w:val="clear" w:color="auto" w:fill="auto"/>
            <w:vAlign w:val="center"/>
          </w:tcPr>
          <w:p w14:paraId="531F6FAA" w14:textId="22BBBFCC" w:rsidR="002E7C15" w:rsidRPr="00813957" w:rsidRDefault="002E7C15" w:rsidP="00FE2A92">
            <w:pPr>
              <w:jc w:val="center"/>
              <w:rPr>
                <w:rFonts w:ascii="Myriad Pro" w:hAnsi="Myriad Pro"/>
                <w:sz w:val="20"/>
                <w:szCs w:val="20"/>
                <w:highlight w:val="cyan"/>
              </w:rPr>
            </w:pPr>
            <w:r w:rsidRPr="00813957">
              <w:rPr>
                <w:rFonts w:ascii="Myriad Pro" w:hAnsi="Myriad Pro"/>
                <w:sz w:val="20"/>
                <w:szCs w:val="20"/>
              </w:rPr>
              <w:t>8 695,34</w:t>
            </w:r>
          </w:p>
        </w:tc>
      </w:tr>
    </w:tbl>
    <w:p w14:paraId="7702DB15" w14:textId="42C6B93E" w:rsidR="00E22B2F" w:rsidRPr="00FA1AE7" w:rsidRDefault="000B117D" w:rsidP="00E159DF">
      <w:pPr>
        <w:keepNext/>
        <w:spacing w:before="240" w:line="360" w:lineRule="auto"/>
        <w:ind w:firstLine="567"/>
        <w:jc w:val="both"/>
        <w:rPr>
          <w:rFonts w:ascii="Myriad Pro" w:eastAsia="Calibri" w:hAnsi="Myriad Pro"/>
          <w:sz w:val="26"/>
          <w:szCs w:val="26"/>
        </w:rPr>
      </w:pPr>
      <w:r>
        <w:rPr>
          <w:rFonts w:ascii="Myriad Pro" w:eastAsia="Calibri" w:hAnsi="Myriad Pro"/>
          <w:sz w:val="26"/>
          <w:szCs w:val="26"/>
        </w:rPr>
        <w:t>Таким образом, корректировка НВВ в связи с изменением (неисполнением) инвестиционной программы составила -29 547,</w:t>
      </w:r>
      <w:r w:rsidR="004261FC">
        <w:rPr>
          <w:rFonts w:ascii="Myriad Pro" w:eastAsia="Calibri" w:hAnsi="Myriad Pro"/>
          <w:sz w:val="26"/>
          <w:szCs w:val="26"/>
        </w:rPr>
        <w:t>21</w:t>
      </w:r>
      <w:r w:rsidR="004F3666">
        <w:rPr>
          <w:rFonts w:ascii="Myriad Pro" w:eastAsia="Calibri" w:hAnsi="Myriad Pro"/>
          <w:sz w:val="26"/>
          <w:szCs w:val="26"/>
        </w:rPr>
        <w:t xml:space="preserve"> </w:t>
      </w:r>
      <w:r>
        <w:rPr>
          <w:rFonts w:ascii="Myriad Pro" w:eastAsia="Calibri" w:hAnsi="Myriad Pro"/>
          <w:sz w:val="26"/>
          <w:szCs w:val="26"/>
        </w:rPr>
        <w:t>тыс. руб.</w:t>
      </w:r>
    </w:p>
    <w:tbl>
      <w:tblPr>
        <w:tblW w:w="5000" w:type="pct"/>
        <w:tblInd w:w="113" w:type="dxa"/>
        <w:tblLayout w:type="fixed"/>
        <w:tblLook w:val="04A0" w:firstRow="1" w:lastRow="0" w:firstColumn="1" w:lastColumn="0" w:noHBand="0" w:noVBand="1"/>
      </w:tblPr>
      <w:tblGrid>
        <w:gridCol w:w="4757"/>
        <w:gridCol w:w="1720"/>
        <w:gridCol w:w="1480"/>
        <w:gridCol w:w="1387"/>
      </w:tblGrid>
      <w:tr w:rsidR="00E22B2F" w:rsidRPr="00FA1AE7" w14:paraId="5288FF32" w14:textId="77777777" w:rsidTr="00FE2A92">
        <w:trPr>
          <w:trHeight w:val="20"/>
        </w:trPr>
        <w:tc>
          <w:tcPr>
            <w:tcW w:w="48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39BBA27" w14:textId="77777777" w:rsidR="00E22B2F" w:rsidRPr="00FA1AE7" w:rsidRDefault="00E22B2F" w:rsidP="00FE2A92">
            <w:pPr>
              <w:jc w:val="center"/>
              <w:rPr>
                <w:rFonts w:ascii="Myriad Pro" w:hAnsi="Myriad Pro" w:cs="Arial"/>
                <w:b/>
                <w:bCs/>
                <w:color w:val="FFFFFF"/>
                <w:sz w:val="18"/>
                <w:szCs w:val="18"/>
              </w:rPr>
            </w:pPr>
            <w:r w:rsidRPr="00FA1AE7">
              <w:rPr>
                <w:rFonts w:ascii="Myriad Pro" w:hAnsi="Myriad Pro" w:cs="Arial"/>
                <w:b/>
                <w:bCs/>
                <w:color w:val="FFFFFF"/>
                <w:sz w:val="18"/>
                <w:szCs w:val="18"/>
              </w:rPr>
              <w:t>Наименование</w:t>
            </w:r>
          </w:p>
        </w:tc>
        <w:tc>
          <w:tcPr>
            <w:tcW w:w="17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8413805" w14:textId="77777777" w:rsidR="00E22B2F" w:rsidRPr="00FA1AE7" w:rsidRDefault="00E22B2F" w:rsidP="00FE2A92">
            <w:pPr>
              <w:jc w:val="center"/>
              <w:rPr>
                <w:rFonts w:ascii="Myriad Pro" w:hAnsi="Myriad Pro" w:cs="Arial"/>
                <w:b/>
                <w:bCs/>
                <w:color w:val="FFFFFF"/>
                <w:sz w:val="18"/>
                <w:szCs w:val="18"/>
              </w:rPr>
            </w:pPr>
            <w:r w:rsidRPr="00FA1AE7">
              <w:rPr>
                <w:rFonts w:ascii="Myriad Pro" w:hAnsi="Myriad Pro" w:cs="Arial"/>
                <w:b/>
                <w:bCs/>
                <w:color w:val="FFFFFF"/>
                <w:sz w:val="18"/>
                <w:szCs w:val="18"/>
              </w:rPr>
              <w:t>Заявлено филиалом ПАО «МРСК Сибири»-«Читаэнерго»</w:t>
            </w:r>
          </w:p>
        </w:tc>
        <w:tc>
          <w:tcPr>
            <w:tcW w:w="15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90EE718" w14:textId="77777777" w:rsidR="00E22B2F" w:rsidRPr="00FA1AE7" w:rsidRDefault="00E22B2F" w:rsidP="00FE2A92">
            <w:pPr>
              <w:jc w:val="center"/>
              <w:rPr>
                <w:rFonts w:ascii="Myriad Pro" w:hAnsi="Myriad Pro" w:cs="Arial"/>
                <w:b/>
                <w:bCs/>
                <w:color w:val="FFFFFF"/>
                <w:sz w:val="18"/>
                <w:szCs w:val="18"/>
              </w:rPr>
            </w:pPr>
            <w:r w:rsidRPr="00FA1AE7">
              <w:rPr>
                <w:rFonts w:ascii="Myriad Pro" w:hAnsi="Myriad Pro" w:cs="Arial"/>
                <w:b/>
                <w:bCs/>
                <w:color w:val="FFFFFF"/>
                <w:sz w:val="18"/>
                <w:szCs w:val="18"/>
              </w:rPr>
              <w:t>Принято РСТ Забайкальского края</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BC43DF1" w14:textId="77777777" w:rsidR="00E22B2F" w:rsidRPr="00FA1AE7" w:rsidRDefault="00E22B2F" w:rsidP="00FE2A92">
            <w:pPr>
              <w:jc w:val="center"/>
              <w:rPr>
                <w:rFonts w:ascii="Myriad Pro" w:hAnsi="Myriad Pro" w:cs="Arial"/>
                <w:b/>
                <w:bCs/>
                <w:color w:val="FFFFFF"/>
                <w:sz w:val="18"/>
                <w:szCs w:val="18"/>
              </w:rPr>
            </w:pPr>
            <w:r w:rsidRPr="00FA1AE7">
              <w:rPr>
                <w:rFonts w:ascii="Myriad Pro" w:hAnsi="Myriad Pro" w:cs="Arial"/>
                <w:b/>
                <w:bCs/>
                <w:color w:val="FFFFFF"/>
                <w:sz w:val="18"/>
                <w:szCs w:val="18"/>
              </w:rPr>
              <w:t>Расчет Исполнителя</w:t>
            </w:r>
          </w:p>
        </w:tc>
      </w:tr>
      <w:tr w:rsidR="00E22B2F" w:rsidRPr="00FA1AE7" w14:paraId="75A76DCF" w14:textId="77777777" w:rsidTr="00FE2A92">
        <w:trPr>
          <w:trHeight w:val="20"/>
        </w:trPr>
        <w:tc>
          <w:tcPr>
            <w:tcW w:w="4879"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6CB3074A" w14:textId="77777777" w:rsidR="00E22B2F" w:rsidRPr="00FA1AE7" w:rsidRDefault="00E22B2F" w:rsidP="00FE2A92">
            <w:pPr>
              <w:jc w:val="both"/>
              <w:rPr>
                <w:rFonts w:ascii="Myriad Pro" w:hAnsi="Myriad Pro" w:cs="Arial"/>
                <w:sz w:val="18"/>
                <w:szCs w:val="18"/>
              </w:rPr>
            </w:pPr>
            <w:r w:rsidRPr="00FA1AE7">
              <w:rPr>
                <w:rFonts w:ascii="Myriad Pro" w:hAnsi="Myriad Pro" w:cs="Arial"/>
                <w:sz w:val="18"/>
                <w:szCs w:val="18"/>
              </w:rPr>
              <w:t>Величина корректировки в связи с неисполнением инвестиционной программы</w:t>
            </w:r>
          </w:p>
        </w:tc>
        <w:tc>
          <w:tcPr>
            <w:tcW w:w="1760" w:type="dxa"/>
            <w:tcBorders>
              <w:top w:val="single" w:sz="4" w:space="0" w:color="FFFFFF" w:themeColor="background1"/>
              <w:left w:val="nil"/>
              <w:bottom w:val="single" w:sz="4" w:space="0" w:color="auto"/>
              <w:right w:val="single" w:sz="4" w:space="0" w:color="auto"/>
            </w:tcBorders>
            <w:shd w:val="clear" w:color="auto" w:fill="auto"/>
            <w:vAlign w:val="center"/>
            <w:hideMark/>
          </w:tcPr>
          <w:p w14:paraId="2B2B91D4" w14:textId="77777777" w:rsidR="00E22B2F" w:rsidRPr="00FA1AE7" w:rsidRDefault="00E22B2F" w:rsidP="00FE2A92">
            <w:pPr>
              <w:jc w:val="center"/>
              <w:rPr>
                <w:rFonts w:ascii="Myriad Pro" w:hAnsi="Myriad Pro" w:cs="Arial"/>
                <w:sz w:val="18"/>
                <w:szCs w:val="18"/>
              </w:rPr>
            </w:pPr>
            <w:r w:rsidRPr="00FA1AE7">
              <w:rPr>
                <w:rFonts w:ascii="Myriad Pro" w:hAnsi="Myriad Pro" w:cs="Arial"/>
                <w:sz w:val="18"/>
                <w:szCs w:val="18"/>
              </w:rPr>
              <w:t>0</w:t>
            </w:r>
          </w:p>
        </w:tc>
        <w:tc>
          <w:tcPr>
            <w:tcW w:w="1513" w:type="dxa"/>
            <w:tcBorders>
              <w:top w:val="single" w:sz="4" w:space="0" w:color="FFFFFF" w:themeColor="background1"/>
              <w:left w:val="nil"/>
              <w:bottom w:val="single" w:sz="4" w:space="0" w:color="auto"/>
              <w:right w:val="single" w:sz="4" w:space="0" w:color="auto"/>
            </w:tcBorders>
            <w:shd w:val="clear" w:color="auto" w:fill="auto"/>
            <w:vAlign w:val="center"/>
            <w:hideMark/>
          </w:tcPr>
          <w:p w14:paraId="418633E1" w14:textId="77777777" w:rsidR="00E22B2F" w:rsidRPr="00FA1AE7" w:rsidRDefault="00E22B2F" w:rsidP="00FE2A92">
            <w:pPr>
              <w:jc w:val="center"/>
              <w:rPr>
                <w:rFonts w:ascii="Myriad Pro" w:hAnsi="Myriad Pro" w:cs="Arial"/>
                <w:sz w:val="18"/>
                <w:szCs w:val="18"/>
              </w:rPr>
            </w:pPr>
            <w:r w:rsidRPr="00FA1AE7">
              <w:rPr>
                <w:rFonts w:ascii="Myriad Pro" w:hAnsi="Myriad Pro" w:cs="Arial"/>
                <w:sz w:val="18"/>
                <w:szCs w:val="18"/>
              </w:rPr>
              <w:t>-14 897,64</w:t>
            </w:r>
          </w:p>
        </w:tc>
        <w:tc>
          <w:tcPr>
            <w:tcW w:w="1418" w:type="dxa"/>
            <w:tcBorders>
              <w:top w:val="single" w:sz="4" w:space="0" w:color="FFFFFF" w:themeColor="background1"/>
              <w:left w:val="nil"/>
              <w:bottom w:val="single" w:sz="4" w:space="0" w:color="auto"/>
              <w:right w:val="single" w:sz="4" w:space="0" w:color="auto"/>
            </w:tcBorders>
            <w:shd w:val="clear" w:color="auto" w:fill="auto"/>
            <w:vAlign w:val="center"/>
            <w:hideMark/>
          </w:tcPr>
          <w:p w14:paraId="54810B9D" w14:textId="5CBD58C3" w:rsidR="00E22B2F" w:rsidRPr="00813957" w:rsidRDefault="004261FC" w:rsidP="00865762">
            <w:pPr>
              <w:jc w:val="center"/>
              <w:rPr>
                <w:rFonts w:ascii="Myriad Pro" w:hAnsi="Myriad Pro" w:cs="Arial"/>
                <w:sz w:val="18"/>
                <w:szCs w:val="18"/>
              </w:rPr>
            </w:pPr>
            <w:r w:rsidRPr="00813957">
              <w:rPr>
                <w:rFonts w:ascii="Myriad Pro" w:hAnsi="Myriad Pro" w:cs="Arial"/>
                <w:sz w:val="18"/>
                <w:szCs w:val="18"/>
              </w:rPr>
              <w:t>-29 547,21</w:t>
            </w:r>
          </w:p>
        </w:tc>
      </w:tr>
      <w:tr w:rsidR="00E22B2F" w:rsidRPr="00B71A76" w14:paraId="506B60B0" w14:textId="77777777" w:rsidTr="00FE2A92">
        <w:trPr>
          <w:trHeight w:val="20"/>
        </w:trPr>
        <w:tc>
          <w:tcPr>
            <w:tcW w:w="8152"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332C8DFE" w14:textId="77777777" w:rsidR="00E22B2F" w:rsidRPr="00FA1AE7" w:rsidRDefault="00E22B2F" w:rsidP="00FE2A92">
            <w:pPr>
              <w:jc w:val="both"/>
              <w:rPr>
                <w:rFonts w:ascii="Myriad Pro" w:hAnsi="Myriad Pro" w:cs="Arial"/>
                <w:sz w:val="18"/>
                <w:szCs w:val="18"/>
              </w:rPr>
            </w:pPr>
            <w:r w:rsidRPr="00FA1AE7">
              <w:rPr>
                <w:rFonts w:ascii="Myriad Pro" w:hAnsi="Myriad Pro" w:cs="Arial"/>
                <w:sz w:val="18"/>
                <w:szCs w:val="18"/>
              </w:rPr>
              <w:t>Отклонение от установленной величины</w:t>
            </w:r>
          </w:p>
        </w:tc>
        <w:tc>
          <w:tcPr>
            <w:tcW w:w="1418" w:type="dxa"/>
            <w:vMerge w:val="restart"/>
            <w:tcBorders>
              <w:top w:val="nil"/>
              <w:left w:val="single" w:sz="4" w:space="0" w:color="auto"/>
              <w:bottom w:val="single" w:sz="4" w:space="0" w:color="000000"/>
              <w:right w:val="single" w:sz="4" w:space="0" w:color="auto"/>
            </w:tcBorders>
            <w:shd w:val="clear" w:color="auto" w:fill="auto"/>
            <w:vAlign w:val="center"/>
            <w:hideMark/>
          </w:tcPr>
          <w:p w14:paraId="4F502369" w14:textId="6703177D" w:rsidR="00E22B2F" w:rsidRPr="00813957" w:rsidRDefault="00E51A2F" w:rsidP="00865762">
            <w:pPr>
              <w:jc w:val="center"/>
              <w:rPr>
                <w:rFonts w:ascii="Myriad Pro" w:hAnsi="Myriad Pro" w:cs="Arial"/>
                <w:sz w:val="18"/>
                <w:szCs w:val="18"/>
              </w:rPr>
            </w:pPr>
            <w:r w:rsidRPr="00813957">
              <w:rPr>
                <w:rFonts w:ascii="Myriad Pro" w:hAnsi="Myriad Pro" w:cs="Arial"/>
                <w:sz w:val="18"/>
                <w:szCs w:val="18"/>
              </w:rPr>
              <w:t>-14 649,57</w:t>
            </w:r>
          </w:p>
        </w:tc>
      </w:tr>
      <w:tr w:rsidR="00E22B2F" w:rsidRPr="00B71A76" w14:paraId="638501D9" w14:textId="77777777" w:rsidTr="00FE2A92">
        <w:trPr>
          <w:trHeight w:val="20"/>
        </w:trPr>
        <w:tc>
          <w:tcPr>
            <w:tcW w:w="8152"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42692F35" w14:textId="77777777" w:rsidR="00E22B2F" w:rsidRPr="00B71A76" w:rsidRDefault="00E22B2F" w:rsidP="00FE2A92">
            <w:pPr>
              <w:jc w:val="both"/>
              <w:rPr>
                <w:rFonts w:ascii="Myriad Pro" w:hAnsi="Myriad Pro" w:cs="Arial"/>
                <w:sz w:val="18"/>
                <w:szCs w:val="18"/>
              </w:rPr>
            </w:pPr>
            <w:r w:rsidRPr="00B71A76">
              <w:rPr>
                <w:rFonts w:ascii="Myriad Pro" w:hAnsi="Myriad Pro" w:cs="Arial"/>
                <w:sz w:val="18"/>
                <w:szCs w:val="18"/>
              </w:rPr>
              <w:t>(+) – необоснованно не учтенная</w:t>
            </w:r>
          </w:p>
        </w:tc>
        <w:tc>
          <w:tcPr>
            <w:tcW w:w="1418" w:type="dxa"/>
            <w:vMerge/>
            <w:tcBorders>
              <w:top w:val="nil"/>
              <w:left w:val="single" w:sz="4" w:space="0" w:color="auto"/>
              <w:bottom w:val="single" w:sz="4" w:space="0" w:color="000000"/>
              <w:right w:val="single" w:sz="4" w:space="0" w:color="auto"/>
            </w:tcBorders>
            <w:vAlign w:val="center"/>
            <w:hideMark/>
          </w:tcPr>
          <w:p w14:paraId="5844D3FA" w14:textId="77777777" w:rsidR="00E22B2F" w:rsidRPr="00B71A76" w:rsidRDefault="00E22B2F" w:rsidP="00FE2A92">
            <w:pPr>
              <w:rPr>
                <w:rFonts w:ascii="Myriad Pro" w:hAnsi="Myriad Pro" w:cs="Arial"/>
                <w:sz w:val="18"/>
                <w:szCs w:val="18"/>
              </w:rPr>
            </w:pPr>
          </w:p>
        </w:tc>
      </w:tr>
      <w:tr w:rsidR="00E22B2F" w:rsidRPr="00B71A76" w14:paraId="7617B57A" w14:textId="77777777" w:rsidTr="00FE2A92">
        <w:trPr>
          <w:trHeight w:val="20"/>
        </w:trPr>
        <w:tc>
          <w:tcPr>
            <w:tcW w:w="8152"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00A4CE7B" w14:textId="77777777" w:rsidR="00E22B2F" w:rsidRPr="00B71A76" w:rsidRDefault="00E22B2F" w:rsidP="00FE2A92">
            <w:pPr>
              <w:jc w:val="both"/>
              <w:rPr>
                <w:rFonts w:ascii="Myriad Pro" w:hAnsi="Myriad Pro" w:cs="Arial"/>
                <w:sz w:val="18"/>
                <w:szCs w:val="18"/>
              </w:rPr>
            </w:pPr>
            <w:r w:rsidRPr="00B71A76">
              <w:rPr>
                <w:rFonts w:ascii="Myriad Pro" w:hAnsi="Myriad Pro" w:cs="Arial"/>
                <w:sz w:val="18"/>
                <w:szCs w:val="18"/>
              </w:rPr>
              <w:t>(-) – излишне установленная</w:t>
            </w:r>
          </w:p>
        </w:tc>
        <w:tc>
          <w:tcPr>
            <w:tcW w:w="1418" w:type="dxa"/>
            <w:vMerge/>
            <w:tcBorders>
              <w:top w:val="nil"/>
              <w:left w:val="single" w:sz="4" w:space="0" w:color="auto"/>
              <w:bottom w:val="single" w:sz="4" w:space="0" w:color="000000"/>
              <w:right w:val="single" w:sz="4" w:space="0" w:color="auto"/>
            </w:tcBorders>
            <w:vAlign w:val="center"/>
            <w:hideMark/>
          </w:tcPr>
          <w:p w14:paraId="4D9206B2" w14:textId="77777777" w:rsidR="00E22B2F" w:rsidRPr="00B71A76" w:rsidRDefault="00E22B2F" w:rsidP="00FE2A92">
            <w:pPr>
              <w:rPr>
                <w:rFonts w:ascii="Myriad Pro" w:hAnsi="Myriad Pro" w:cs="Arial"/>
                <w:sz w:val="18"/>
                <w:szCs w:val="18"/>
              </w:rPr>
            </w:pPr>
          </w:p>
        </w:tc>
      </w:tr>
    </w:tbl>
    <w:p w14:paraId="0699F452" w14:textId="77777777" w:rsidR="00E22B2F" w:rsidRPr="00560BDF" w:rsidRDefault="00E22B2F" w:rsidP="00E22B2F">
      <w:pPr>
        <w:keepNext/>
        <w:spacing w:line="360" w:lineRule="auto"/>
        <w:ind w:firstLine="567"/>
        <w:jc w:val="both"/>
        <w:rPr>
          <w:rFonts w:ascii="Myriad Pro" w:eastAsia="Calibri" w:hAnsi="Myriad Pro"/>
          <w:sz w:val="26"/>
          <w:szCs w:val="26"/>
        </w:rPr>
      </w:pPr>
      <w:r w:rsidRPr="00B71A76">
        <w:rPr>
          <w:rFonts w:ascii="Myriad Pro" w:eastAsia="Calibri" w:hAnsi="Myriad Pro"/>
          <w:sz w:val="26"/>
          <w:szCs w:val="26"/>
        </w:rPr>
        <w:lastRenderedPageBreak/>
        <w:t xml:space="preserve">Абзацем 5 пункта 32 Основ ценообразования </w:t>
      </w:r>
      <w:r>
        <w:rPr>
          <w:rFonts w:ascii="Myriad Pro" w:eastAsia="Calibri" w:hAnsi="Myriad Pro"/>
          <w:sz w:val="26"/>
          <w:szCs w:val="26"/>
        </w:rPr>
        <w:t>№ </w:t>
      </w:r>
      <w:r w:rsidRPr="00B71A76">
        <w:rPr>
          <w:rFonts w:ascii="Myriad Pro" w:eastAsia="Calibri" w:hAnsi="Myriad Pro"/>
          <w:sz w:val="26"/>
          <w:szCs w:val="26"/>
        </w:rPr>
        <w:t>1178 определено, что расходы, связанные с развитием существующей инфраструктуры, в том числе с развитием связей между объектами территориальных сетевых организаций и объектами единой национальной (общероссийской) электрической сети,</w:t>
      </w:r>
      <w:r w:rsidRPr="00560BDF">
        <w:rPr>
          <w:rFonts w:ascii="Myriad Pro" w:eastAsia="Calibri" w:hAnsi="Myriad Pro"/>
          <w:sz w:val="26"/>
          <w:szCs w:val="26"/>
        </w:rPr>
        <w:t xml:space="preserve"> расходы на реконструкцию линий электропередачи, подстанций, увеличение сечения проводов и кабелей, увеличение мощности трансформаторов, расширение распределительных устройств и установку компенсирующих устройств для обеспечения качества электрической энергии (объектов электросетевого хозяйства) в целях обеспечения надежности работы электрических станций, присоединяемых энергопринимающих устройств и ранее присоединенных потребителей, а также расходы на установку на принадлежащих сетевой организации объектах электросетевого хозяйства устройств компенсации и регулирования реактивной мощности и иных устройств, необходимых для поддержания требуемых параметров надежности и качества электрической энергии, включаются в цену (тариф) на услуги по передаче электрической энергии.</w:t>
      </w:r>
    </w:p>
    <w:p w14:paraId="5B3EAFF3" w14:textId="77777777" w:rsidR="00E22B2F" w:rsidRPr="00560BDF" w:rsidRDefault="00E22B2F" w:rsidP="00E22B2F">
      <w:pPr>
        <w:keepNext/>
        <w:spacing w:line="360" w:lineRule="auto"/>
        <w:ind w:firstLine="567"/>
        <w:jc w:val="both"/>
        <w:rPr>
          <w:rFonts w:ascii="Myriad Pro" w:eastAsia="Calibri" w:hAnsi="Myriad Pro"/>
          <w:sz w:val="26"/>
          <w:szCs w:val="26"/>
        </w:rPr>
      </w:pPr>
      <w:r w:rsidRPr="00560BDF">
        <w:rPr>
          <w:rFonts w:ascii="Myriad Pro" w:eastAsia="Calibri" w:hAnsi="Myriad Pro"/>
          <w:sz w:val="26"/>
          <w:szCs w:val="26"/>
        </w:rPr>
        <w:t xml:space="preserve">Исполнитель отмечает, что выполнение мероприятий инвестиционной программы </w:t>
      </w:r>
      <w:r>
        <w:rPr>
          <w:rFonts w:ascii="Myriad Pro" w:eastAsia="Calibri" w:hAnsi="Myriad Pro"/>
          <w:sz w:val="26"/>
          <w:szCs w:val="26"/>
        </w:rPr>
        <w:t>ПАО </w:t>
      </w:r>
      <w:r w:rsidRPr="00560BDF">
        <w:rPr>
          <w:rFonts w:ascii="Myriad Pro" w:eastAsia="Calibri" w:hAnsi="Myriad Pro"/>
          <w:sz w:val="26"/>
          <w:szCs w:val="26"/>
        </w:rPr>
        <w:t>«МРСК Сибири» в части филиала «Читаэнерго» направлено на перспективное развитие электрических сетей и энергопринимающих устройств потребителей электрической энергии, а также направлены на достижение целевых показателей надежности и качества оказываемых услуг.</w:t>
      </w:r>
    </w:p>
    <w:p w14:paraId="0EF0E608" w14:textId="77777777" w:rsidR="00A94821" w:rsidRPr="00560BDF" w:rsidRDefault="00A94821" w:rsidP="00A94821">
      <w:pPr>
        <w:rPr>
          <w:rFonts w:ascii="Myriad Pro" w:hAnsi="Myriad Pro"/>
        </w:rPr>
      </w:pPr>
    </w:p>
    <w:p w14:paraId="4AB571D6" w14:textId="77777777" w:rsidR="00A94821" w:rsidRPr="00560BDF" w:rsidRDefault="00A94821" w:rsidP="00A94821">
      <w:pPr>
        <w:pStyle w:val="3"/>
        <w:numPr>
          <w:ilvl w:val="2"/>
          <w:numId w:val="11"/>
        </w:numPr>
        <w:spacing w:line="360" w:lineRule="auto"/>
        <w:ind w:left="0" w:firstLine="0"/>
        <w:jc w:val="both"/>
        <w:rPr>
          <w:rFonts w:ascii="Myriad Pro" w:hAnsi="Myriad Pro"/>
          <w:b/>
          <w:color w:val="4F6228"/>
          <w:sz w:val="28"/>
          <w:szCs w:val="28"/>
        </w:rPr>
      </w:pPr>
      <w:bookmarkStart w:id="70" w:name="_Toc63420618"/>
      <w:r w:rsidRPr="00560BDF">
        <w:rPr>
          <w:rFonts w:ascii="Myriad Pro" w:hAnsi="Myriad Pro"/>
          <w:b/>
          <w:color w:val="4F6228"/>
          <w:sz w:val="28"/>
          <w:szCs w:val="28"/>
        </w:rPr>
        <w:t>Экспертиза обоснованности корректировки необходимой валовой выручки с учетом надежности и качества оказываемых услуг на 201</w:t>
      </w:r>
      <w:r w:rsidR="00416E98">
        <w:rPr>
          <w:rFonts w:ascii="Myriad Pro" w:hAnsi="Myriad Pro"/>
          <w:b/>
          <w:color w:val="4F6228"/>
          <w:sz w:val="28"/>
          <w:szCs w:val="28"/>
        </w:rPr>
        <w:t>6</w:t>
      </w:r>
      <w:r w:rsidRPr="00560BDF">
        <w:rPr>
          <w:rFonts w:ascii="Myriad Pro" w:hAnsi="Myriad Pro"/>
          <w:b/>
          <w:color w:val="4F6228"/>
          <w:sz w:val="28"/>
          <w:szCs w:val="28"/>
        </w:rPr>
        <w:t xml:space="preserve"> год.</w:t>
      </w:r>
      <w:bookmarkEnd w:id="70"/>
    </w:p>
    <w:p w14:paraId="2DDCE9AC" w14:textId="77777777" w:rsidR="00A94821" w:rsidRPr="00560BDF" w:rsidRDefault="00A94821" w:rsidP="00A94821">
      <w:pPr>
        <w:rPr>
          <w:rFonts w:ascii="Myriad Pro" w:hAnsi="Myriad Pro"/>
        </w:rPr>
      </w:pPr>
    </w:p>
    <w:p w14:paraId="0EFD378A" w14:textId="77777777" w:rsidR="00A94821" w:rsidRPr="00560BDF" w:rsidRDefault="00A94821" w:rsidP="00A94821">
      <w:pPr>
        <w:pStyle w:val="a7"/>
        <w:spacing w:line="360" w:lineRule="auto"/>
        <w:ind w:left="0" w:firstLine="567"/>
        <w:jc w:val="both"/>
        <w:rPr>
          <w:rFonts w:ascii="Myriad Pro" w:hAnsi="Myriad Pro"/>
          <w:sz w:val="26"/>
          <w:szCs w:val="26"/>
        </w:rPr>
      </w:pPr>
      <w:r w:rsidRPr="00560BDF">
        <w:rPr>
          <w:rFonts w:ascii="Myriad Pro" w:hAnsi="Myriad Pro"/>
          <w:sz w:val="26"/>
          <w:szCs w:val="26"/>
        </w:rPr>
        <w:t xml:space="preserve">Согласно пункту 42 Методических указаний </w:t>
      </w:r>
      <w:r>
        <w:rPr>
          <w:rFonts w:ascii="Myriad Pro" w:hAnsi="Myriad Pro"/>
          <w:sz w:val="26"/>
          <w:szCs w:val="26"/>
        </w:rPr>
        <w:t>№ </w:t>
      </w:r>
      <w:r w:rsidRPr="00560BDF">
        <w:rPr>
          <w:rFonts w:ascii="Myriad Pro" w:hAnsi="Myriad Pro"/>
          <w:sz w:val="26"/>
          <w:szCs w:val="26"/>
        </w:rPr>
        <w:t xml:space="preserve">228-э корректировка необходимой валовой выручки рассчитывается исходя из применения понижающего (повышающего) коэффициента, корректирующего необходимую валовую выручку сетевой организации с учетом надежности и качества производимых (реализуемых) товаров (услуг), определяемый в процентах в соответствии с Методическими указаниями по расчету и применению понижающих (повышающих) коэффициентов, позволяющих обеспечить </w:t>
      </w:r>
      <w:r w:rsidRPr="00560BDF">
        <w:rPr>
          <w:rFonts w:ascii="Myriad Pro" w:hAnsi="Myriad Pro"/>
          <w:sz w:val="26"/>
          <w:szCs w:val="26"/>
        </w:rPr>
        <w:lastRenderedPageBreak/>
        <w:t xml:space="preserve">соответствие уровня тарифов, установленных для организаций, осуществляющих регулируемую деятельность, уровню надежности и качества поставляемых товаров и оказываемых услуг, утвержденными приказом Федеральной службы по тарифам от 26.10.2010 </w:t>
      </w:r>
      <w:r>
        <w:rPr>
          <w:rFonts w:ascii="Myriad Pro" w:hAnsi="Myriad Pro"/>
          <w:sz w:val="26"/>
          <w:szCs w:val="26"/>
        </w:rPr>
        <w:t>№ </w:t>
      </w:r>
      <w:r w:rsidRPr="00560BDF">
        <w:rPr>
          <w:rFonts w:ascii="Myriad Pro" w:hAnsi="Myriad Pro"/>
          <w:sz w:val="26"/>
          <w:szCs w:val="26"/>
        </w:rPr>
        <w:t xml:space="preserve">254-э/1. </w:t>
      </w:r>
    </w:p>
    <w:p w14:paraId="4A5F09FE" w14:textId="77777777" w:rsidR="002928B0" w:rsidRDefault="002928B0" w:rsidP="00A94821">
      <w:pPr>
        <w:spacing w:line="360" w:lineRule="auto"/>
        <w:contextualSpacing/>
        <w:jc w:val="both"/>
        <w:rPr>
          <w:rFonts w:ascii="Myriad Pro" w:eastAsia="Calibri" w:hAnsi="Myriad Pro"/>
          <w:b/>
          <w:sz w:val="26"/>
          <w:szCs w:val="26"/>
        </w:rPr>
      </w:pPr>
    </w:p>
    <w:p w14:paraId="23486A9F" w14:textId="43AFCD2D" w:rsidR="00A94821" w:rsidRPr="00560BDF" w:rsidRDefault="00A94821" w:rsidP="00A94821">
      <w:pPr>
        <w:spacing w:line="360" w:lineRule="auto"/>
        <w:contextualSpacing/>
        <w:jc w:val="both"/>
        <w:rPr>
          <w:rFonts w:ascii="Myriad Pro" w:eastAsia="Calibri" w:hAnsi="Myriad Pro"/>
          <w:b/>
          <w:sz w:val="26"/>
          <w:szCs w:val="26"/>
        </w:rPr>
      </w:pPr>
      <w:r w:rsidRPr="00560BDF">
        <w:rPr>
          <w:rFonts w:ascii="Myriad Pro" w:eastAsia="Calibri" w:hAnsi="Myriad Pro"/>
          <w:b/>
          <w:sz w:val="26"/>
          <w:szCs w:val="26"/>
        </w:rPr>
        <w:t>ПОЗИЦИЯ ТЕРРИТОРИАЛЬНОЙ СЕТЕВОЙ ОРГАНИЗАЦИИ</w:t>
      </w:r>
    </w:p>
    <w:p w14:paraId="2C2F2629" w14:textId="77777777" w:rsidR="00A94821" w:rsidRPr="00560BDF" w:rsidRDefault="00A94821" w:rsidP="00A94821">
      <w:pPr>
        <w:spacing w:line="360" w:lineRule="auto"/>
        <w:ind w:firstLine="567"/>
        <w:contextualSpacing/>
        <w:jc w:val="both"/>
        <w:rPr>
          <w:rFonts w:ascii="Myriad Pro" w:eastAsia="Calibri" w:hAnsi="Myriad Pro"/>
          <w:sz w:val="26"/>
          <w:szCs w:val="26"/>
        </w:rPr>
      </w:pPr>
      <w:r w:rsidRPr="00560BDF">
        <w:rPr>
          <w:rFonts w:ascii="Myriad Pro" w:eastAsia="Calibri" w:hAnsi="Myriad Pro"/>
          <w:sz w:val="26"/>
          <w:szCs w:val="26"/>
        </w:rPr>
        <w:t xml:space="preserve">Филиалом </w:t>
      </w:r>
      <w:r>
        <w:rPr>
          <w:rFonts w:ascii="Myriad Pro" w:eastAsia="Calibri" w:hAnsi="Myriad Pro"/>
          <w:sz w:val="26"/>
          <w:szCs w:val="26"/>
        </w:rPr>
        <w:t>ПАО </w:t>
      </w:r>
      <w:r w:rsidRPr="00560BDF">
        <w:rPr>
          <w:rFonts w:ascii="Myriad Pro" w:eastAsia="Calibri" w:hAnsi="Myriad Pro"/>
          <w:sz w:val="26"/>
          <w:szCs w:val="26"/>
        </w:rPr>
        <w:t>«МРСК Сибири» «Читаэнерго» была заявлена корректировка НВВ с учетом надежности и качества реализуемых услуг в размере 59 046,81 тыс. руб.</w:t>
      </w:r>
    </w:p>
    <w:p w14:paraId="27D7C8EA" w14:textId="77777777" w:rsidR="00A94821" w:rsidRPr="00560BDF" w:rsidRDefault="00A94821" w:rsidP="00A94821">
      <w:pPr>
        <w:pStyle w:val="a7"/>
        <w:spacing w:line="360" w:lineRule="auto"/>
        <w:ind w:firstLine="567"/>
        <w:jc w:val="both"/>
        <w:rPr>
          <w:rFonts w:ascii="Myriad Pro" w:eastAsia="Calibri" w:hAnsi="Myriad Pro"/>
          <w:sz w:val="26"/>
          <w:szCs w:val="26"/>
        </w:rPr>
      </w:pPr>
      <w:r w:rsidRPr="00560BDF">
        <w:rPr>
          <w:rFonts w:ascii="Myriad Pro" w:eastAsia="Calibri" w:hAnsi="Myriad Pro"/>
          <w:sz w:val="26"/>
          <w:szCs w:val="26"/>
        </w:rPr>
        <w:t>В обоснование величины корректировки были представлены:</w:t>
      </w:r>
    </w:p>
    <w:p w14:paraId="1C438091" w14:textId="77777777" w:rsidR="00A94821" w:rsidRPr="00560BDF" w:rsidRDefault="00A94821" w:rsidP="00A20509">
      <w:pPr>
        <w:pStyle w:val="a7"/>
        <w:numPr>
          <w:ilvl w:val="0"/>
          <w:numId w:val="34"/>
        </w:numPr>
        <w:spacing w:line="360" w:lineRule="auto"/>
        <w:ind w:left="851" w:firstLine="567"/>
        <w:jc w:val="both"/>
        <w:rPr>
          <w:rFonts w:ascii="Myriad Pro" w:eastAsia="Calibri" w:hAnsi="Myriad Pro"/>
          <w:b/>
          <w:sz w:val="26"/>
          <w:szCs w:val="26"/>
        </w:rPr>
      </w:pPr>
      <w:r w:rsidRPr="00560BDF">
        <w:rPr>
          <w:rFonts w:ascii="Myriad Pro" w:eastAsia="Calibri" w:hAnsi="Myriad Pro"/>
          <w:sz w:val="26"/>
          <w:szCs w:val="26"/>
        </w:rPr>
        <w:t>Пояснительная записка;</w:t>
      </w:r>
    </w:p>
    <w:p w14:paraId="64A8000F" w14:textId="77777777" w:rsidR="00A94821" w:rsidRPr="00560BDF" w:rsidRDefault="00A94821" w:rsidP="00A20509">
      <w:pPr>
        <w:pStyle w:val="a7"/>
        <w:numPr>
          <w:ilvl w:val="0"/>
          <w:numId w:val="34"/>
        </w:numPr>
        <w:spacing w:line="360" w:lineRule="auto"/>
        <w:ind w:left="851" w:firstLine="567"/>
        <w:jc w:val="both"/>
        <w:rPr>
          <w:rFonts w:ascii="Myriad Pro" w:eastAsia="Calibri" w:hAnsi="Myriad Pro"/>
          <w:sz w:val="26"/>
          <w:szCs w:val="26"/>
        </w:rPr>
      </w:pPr>
      <w:r w:rsidRPr="00560BDF">
        <w:rPr>
          <w:rFonts w:ascii="Myriad Pro" w:eastAsia="Calibri" w:hAnsi="Myriad Pro"/>
          <w:sz w:val="26"/>
          <w:szCs w:val="26"/>
        </w:rPr>
        <w:t>Расчет корректировки НВВ на 2018 год с учетом надежности и качества производимых (реализуемых) товаров (услуг);</w:t>
      </w:r>
    </w:p>
    <w:p w14:paraId="1C1720EF" w14:textId="77777777" w:rsidR="00A94821" w:rsidRPr="00560BDF" w:rsidRDefault="00A94821" w:rsidP="00A20509">
      <w:pPr>
        <w:pStyle w:val="a7"/>
        <w:numPr>
          <w:ilvl w:val="0"/>
          <w:numId w:val="34"/>
        </w:numPr>
        <w:spacing w:line="360" w:lineRule="auto"/>
        <w:ind w:left="851" w:firstLine="567"/>
        <w:jc w:val="both"/>
        <w:rPr>
          <w:rFonts w:ascii="Myriad Pro" w:eastAsia="Calibri" w:hAnsi="Myriad Pro"/>
          <w:b/>
          <w:sz w:val="26"/>
          <w:szCs w:val="26"/>
        </w:rPr>
      </w:pPr>
      <w:r w:rsidRPr="00560BDF">
        <w:rPr>
          <w:rFonts w:ascii="Myriad Pro" w:eastAsia="Calibri" w:hAnsi="Myriad Pro"/>
          <w:sz w:val="26"/>
          <w:szCs w:val="26"/>
        </w:rPr>
        <w:t>Отчетная информация о показателях надежности и качества за 2016 год</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38"/>
        <w:gridCol w:w="1708"/>
        <w:gridCol w:w="1007"/>
        <w:gridCol w:w="1699"/>
        <w:gridCol w:w="1392"/>
      </w:tblGrid>
      <w:tr w:rsidR="00A94821" w:rsidRPr="00560BDF" w14:paraId="5457303A" w14:textId="77777777" w:rsidTr="00A94821">
        <w:trPr>
          <w:trHeight w:val="20"/>
          <w:tblHeader/>
        </w:trPr>
        <w:tc>
          <w:tcPr>
            <w:tcW w:w="189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E57305D" w14:textId="77777777" w:rsidR="00A94821" w:rsidRPr="00560BDF" w:rsidRDefault="00A94821" w:rsidP="00A94821">
            <w:pPr>
              <w:jc w:val="center"/>
              <w:rPr>
                <w:rFonts w:ascii="Myriad Pro" w:eastAsia="Calibri" w:hAnsi="Myriad Pro"/>
                <w:b/>
                <w:color w:val="FFFFFF" w:themeColor="background1"/>
                <w:sz w:val="20"/>
                <w:szCs w:val="20"/>
              </w:rPr>
            </w:pPr>
            <w:r w:rsidRPr="00560BDF">
              <w:rPr>
                <w:rFonts w:ascii="Myriad Pro" w:eastAsia="Calibri" w:hAnsi="Myriad Pro"/>
                <w:b/>
                <w:color w:val="FFFFFF" w:themeColor="background1"/>
                <w:sz w:val="20"/>
                <w:szCs w:val="20"/>
              </w:rPr>
              <w:t>Показатель</w:t>
            </w:r>
          </w:p>
        </w:tc>
        <w:tc>
          <w:tcPr>
            <w:tcW w:w="9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1E73AD3" w14:textId="77777777" w:rsidR="00A94821" w:rsidRPr="00560BDF" w:rsidRDefault="00A94821" w:rsidP="00A94821">
            <w:pPr>
              <w:jc w:val="center"/>
              <w:rPr>
                <w:rFonts w:ascii="Myriad Pro" w:eastAsia="Calibri" w:hAnsi="Myriad Pro"/>
                <w:b/>
                <w:color w:val="FFFFFF" w:themeColor="background1"/>
                <w:sz w:val="20"/>
                <w:szCs w:val="20"/>
              </w:rPr>
            </w:pPr>
            <w:r w:rsidRPr="00560BDF">
              <w:rPr>
                <w:rFonts w:ascii="Myriad Pro" w:eastAsia="Calibri" w:hAnsi="Myriad Pro"/>
                <w:b/>
                <w:color w:val="FFFFFF" w:themeColor="background1"/>
                <w:sz w:val="20"/>
                <w:szCs w:val="20"/>
              </w:rPr>
              <w:t>Обозначение</w:t>
            </w:r>
          </w:p>
        </w:tc>
        <w:tc>
          <w:tcPr>
            <w:tcW w:w="53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EC87EBB" w14:textId="77777777" w:rsidR="00A94821" w:rsidRPr="00560BDF" w:rsidRDefault="00A94821" w:rsidP="00A94821">
            <w:pPr>
              <w:jc w:val="center"/>
              <w:rPr>
                <w:rFonts w:ascii="Myriad Pro" w:eastAsia="Calibri" w:hAnsi="Myriad Pro"/>
                <w:b/>
                <w:color w:val="FFFFFF" w:themeColor="background1"/>
                <w:sz w:val="20"/>
                <w:szCs w:val="20"/>
              </w:rPr>
            </w:pPr>
            <w:r w:rsidRPr="00560BDF">
              <w:rPr>
                <w:rFonts w:ascii="Myriad Pro" w:eastAsia="Calibri" w:hAnsi="Myriad Pro"/>
                <w:b/>
                <w:color w:val="FFFFFF" w:themeColor="background1"/>
                <w:sz w:val="20"/>
                <w:szCs w:val="20"/>
              </w:rPr>
              <w:t>Ед.изм.</w:t>
            </w:r>
          </w:p>
        </w:tc>
        <w:tc>
          <w:tcPr>
            <w:tcW w:w="90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CB289C0" w14:textId="77777777" w:rsidR="00A94821" w:rsidRPr="00560BDF" w:rsidRDefault="00A94821" w:rsidP="00A94821">
            <w:pPr>
              <w:jc w:val="center"/>
              <w:rPr>
                <w:rFonts w:ascii="Myriad Pro" w:eastAsia="Calibri" w:hAnsi="Myriad Pro"/>
                <w:b/>
                <w:color w:val="FFFFFF" w:themeColor="background1"/>
                <w:sz w:val="20"/>
                <w:szCs w:val="20"/>
              </w:rPr>
            </w:pPr>
            <w:r w:rsidRPr="00560BDF">
              <w:rPr>
                <w:rFonts w:ascii="Myriad Pro" w:eastAsia="Calibri" w:hAnsi="Myriad Pro"/>
                <w:b/>
                <w:color w:val="FFFFFF" w:themeColor="background1"/>
                <w:sz w:val="20"/>
                <w:szCs w:val="20"/>
              </w:rPr>
              <w:t>Установлено при тарифном регулировании</w:t>
            </w:r>
          </w:p>
        </w:tc>
        <w:tc>
          <w:tcPr>
            <w:tcW w:w="74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85B5EF9" w14:textId="77777777" w:rsidR="00A94821" w:rsidRPr="00560BDF" w:rsidRDefault="00A94821" w:rsidP="00A94821">
            <w:pPr>
              <w:jc w:val="center"/>
              <w:rPr>
                <w:rFonts w:ascii="Myriad Pro" w:eastAsia="Calibri" w:hAnsi="Myriad Pro"/>
                <w:b/>
                <w:color w:val="FFFFFF" w:themeColor="background1"/>
                <w:sz w:val="20"/>
                <w:szCs w:val="20"/>
              </w:rPr>
            </w:pPr>
            <w:r w:rsidRPr="00560BDF">
              <w:rPr>
                <w:rFonts w:ascii="Myriad Pro" w:eastAsia="Calibri" w:hAnsi="Myriad Pro"/>
                <w:b/>
                <w:color w:val="FFFFFF" w:themeColor="background1"/>
                <w:sz w:val="20"/>
                <w:szCs w:val="20"/>
              </w:rPr>
              <w:t>Значение</w:t>
            </w:r>
          </w:p>
        </w:tc>
      </w:tr>
      <w:tr w:rsidR="00A94821" w:rsidRPr="00560BDF" w14:paraId="5A653D6E" w14:textId="77777777" w:rsidTr="00A94821">
        <w:trPr>
          <w:trHeight w:val="20"/>
        </w:trPr>
        <w:tc>
          <w:tcPr>
            <w:tcW w:w="1893" w:type="pct"/>
            <w:tcBorders>
              <w:top w:val="single" w:sz="4" w:space="0" w:color="FFFFFF" w:themeColor="background1"/>
            </w:tcBorders>
            <w:shd w:val="clear" w:color="auto" w:fill="auto"/>
            <w:vAlign w:val="center"/>
            <w:hideMark/>
          </w:tcPr>
          <w:p w14:paraId="2FE1FCA2" w14:textId="77777777" w:rsidR="00A94821" w:rsidRPr="00560BDF" w:rsidRDefault="00A94821" w:rsidP="00FD7F57">
            <w:pPr>
              <w:rPr>
                <w:rFonts w:ascii="Myriad Pro" w:eastAsia="Calibri" w:hAnsi="Myriad Pro"/>
                <w:sz w:val="20"/>
                <w:szCs w:val="20"/>
              </w:rPr>
            </w:pPr>
            <w:r w:rsidRPr="00560BDF">
              <w:rPr>
                <w:rFonts w:ascii="Myriad Pro" w:eastAsia="Calibri" w:hAnsi="Myriad Pro"/>
                <w:sz w:val="20"/>
                <w:szCs w:val="20"/>
              </w:rPr>
              <w:t>НВВ на содержание на 2016 год</w:t>
            </w:r>
          </w:p>
        </w:tc>
        <w:tc>
          <w:tcPr>
            <w:tcW w:w="914" w:type="pct"/>
            <w:tcBorders>
              <w:top w:val="single" w:sz="4" w:space="0" w:color="FFFFFF" w:themeColor="background1"/>
            </w:tcBorders>
            <w:shd w:val="clear" w:color="auto" w:fill="auto"/>
            <w:noWrap/>
            <w:vAlign w:val="center"/>
            <w:hideMark/>
          </w:tcPr>
          <w:p w14:paraId="0BA5AB58" w14:textId="77777777" w:rsidR="00A94821" w:rsidRPr="00560BDF" w:rsidRDefault="00A94821">
            <w:pPr>
              <w:jc w:val="center"/>
              <w:rPr>
                <w:rFonts w:ascii="Myriad Pro" w:eastAsia="Calibri" w:hAnsi="Myriad Pro"/>
                <w:sz w:val="20"/>
                <w:szCs w:val="20"/>
              </w:rPr>
            </w:pPr>
          </w:p>
        </w:tc>
        <w:tc>
          <w:tcPr>
            <w:tcW w:w="539" w:type="pct"/>
            <w:tcBorders>
              <w:top w:val="single" w:sz="4" w:space="0" w:color="FFFFFF" w:themeColor="background1"/>
            </w:tcBorders>
            <w:shd w:val="clear" w:color="auto" w:fill="auto"/>
            <w:noWrap/>
            <w:vAlign w:val="center"/>
            <w:hideMark/>
          </w:tcPr>
          <w:p w14:paraId="6DAB164C" w14:textId="77777777" w:rsidR="00A94821" w:rsidRPr="00560BDF" w:rsidRDefault="00A94821">
            <w:pPr>
              <w:jc w:val="center"/>
              <w:rPr>
                <w:rFonts w:ascii="Myriad Pro" w:eastAsia="Calibri" w:hAnsi="Myriad Pro"/>
                <w:sz w:val="20"/>
                <w:szCs w:val="20"/>
              </w:rPr>
            </w:pPr>
            <w:r w:rsidRPr="00560BDF">
              <w:rPr>
                <w:rFonts w:ascii="Myriad Pro" w:eastAsia="Calibri" w:hAnsi="Myriad Pro"/>
                <w:sz w:val="20"/>
                <w:szCs w:val="20"/>
              </w:rPr>
              <w:t>тыс.руб.</w:t>
            </w:r>
          </w:p>
        </w:tc>
        <w:tc>
          <w:tcPr>
            <w:tcW w:w="909" w:type="pct"/>
            <w:tcBorders>
              <w:top w:val="single" w:sz="4" w:space="0" w:color="FFFFFF" w:themeColor="background1"/>
            </w:tcBorders>
            <w:shd w:val="clear" w:color="auto" w:fill="auto"/>
            <w:noWrap/>
            <w:vAlign w:val="center"/>
            <w:hideMark/>
          </w:tcPr>
          <w:p w14:paraId="57835ED0" w14:textId="77777777" w:rsidR="00A94821" w:rsidRPr="00560BDF" w:rsidRDefault="00A94821">
            <w:pPr>
              <w:jc w:val="center"/>
              <w:rPr>
                <w:rFonts w:ascii="Myriad Pro" w:eastAsia="Calibri" w:hAnsi="Myriad Pro"/>
                <w:sz w:val="20"/>
                <w:szCs w:val="20"/>
              </w:rPr>
            </w:pPr>
            <w:r w:rsidRPr="00560BDF">
              <w:rPr>
                <w:rFonts w:ascii="Myriad Pro" w:eastAsia="Calibri" w:hAnsi="Myriad Pro"/>
                <w:sz w:val="20"/>
                <w:szCs w:val="20"/>
              </w:rPr>
              <w:t>х</w:t>
            </w:r>
          </w:p>
        </w:tc>
        <w:tc>
          <w:tcPr>
            <w:tcW w:w="745" w:type="pct"/>
            <w:tcBorders>
              <w:top w:val="single" w:sz="4" w:space="0" w:color="FFFFFF" w:themeColor="background1"/>
            </w:tcBorders>
            <w:shd w:val="clear" w:color="auto" w:fill="auto"/>
            <w:vAlign w:val="center"/>
            <w:hideMark/>
          </w:tcPr>
          <w:p w14:paraId="65D93F7B" w14:textId="77777777" w:rsidR="00A94821" w:rsidRPr="00560BDF" w:rsidRDefault="00A94821" w:rsidP="00A43FF6">
            <w:pPr>
              <w:jc w:val="center"/>
              <w:rPr>
                <w:rFonts w:ascii="Myriad Pro" w:eastAsia="Calibri" w:hAnsi="Myriad Pro"/>
                <w:sz w:val="20"/>
                <w:szCs w:val="20"/>
              </w:rPr>
            </w:pPr>
            <w:r w:rsidRPr="00560BDF">
              <w:rPr>
                <w:rFonts w:ascii="Myriad Pro" w:eastAsia="Calibri" w:hAnsi="Myriad Pro"/>
                <w:sz w:val="20"/>
                <w:szCs w:val="20"/>
              </w:rPr>
              <w:t xml:space="preserve">4 </w:t>
            </w:r>
            <w:r w:rsidR="008850E0">
              <w:rPr>
                <w:rFonts w:ascii="Myriad Pro" w:eastAsia="Calibri" w:hAnsi="Myriad Pro"/>
                <w:sz w:val="20"/>
                <w:szCs w:val="20"/>
              </w:rPr>
              <w:t>542</w:t>
            </w:r>
            <w:r w:rsidRPr="00560BDF">
              <w:rPr>
                <w:rFonts w:ascii="Myriad Pro" w:eastAsia="Calibri" w:hAnsi="Myriad Pro"/>
                <w:sz w:val="20"/>
                <w:szCs w:val="20"/>
              </w:rPr>
              <w:t xml:space="preserve"> 06</w:t>
            </w:r>
            <w:r w:rsidR="008850E0">
              <w:rPr>
                <w:rFonts w:ascii="Myriad Pro" w:eastAsia="Calibri" w:hAnsi="Myriad Pro"/>
                <w:sz w:val="20"/>
                <w:szCs w:val="20"/>
              </w:rPr>
              <w:t>2</w:t>
            </w:r>
            <w:r w:rsidRPr="00560BDF">
              <w:rPr>
                <w:rFonts w:ascii="Myriad Pro" w:eastAsia="Calibri" w:hAnsi="Myriad Pro"/>
                <w:sz w:val="20"/>
                <w:szCs w:val="20"/>
              </w:rPr>
              <w:t>,</w:t>
            </w:r>
            <w:r w:rsidR="008850E0">
              <w:rPr>
                <w:rFonts w:ascii="Myriad Pro" w:eastAsia="Calibri" w:hAnsi="Myriad Pro"/>
                <w:sz w:val="20"/>
                <w:szCs w:val="20"/>
              </w:rPr>
              <w:t>06</w:t>
            </w:r>
          </w:p>
        </w:tc>
      </w:tr>
      <w:tr w:rsidR="00A94821" w:rsidRPr="00560BDF" w14:paraId="000E8D40" w14:textId="77777777" w:rsidTr="00A94821">
        <w:trPr>
          <w:trHeight w:val="20"/>
        </w:trPr>
        <w:tc>
          <w:tcPr>
            <w:tcW w:w="1893" w:type="pct"/>
            <w:shd w:val="clear" w:color="auto" w:fill="auto"/>
            <w:vAlign w:val="center"/>
            <w:hideMark/>
          </w:tcPr>
          <w:p w14:paraId="78F28671" w14:textId="77777777" w:rsidR="00A94821" w:rsidRPr="00560BDF" w:rsidRDefault="00A94821" w:rsidP="00FD7F57">
            <w:pPr>
              <w:rPr>
                <w:rFonts w:ascii="Myriad Pro" w:eastAsia="Calibri" w:hAnsi="Myriad Pro"/>
                <w:sz w:val="20"/>
                <w:szCs w:val="20"/>
              </w:rPr>
            </w:pPr>
            <w:r w:rsidRPr="00560BDF">
              <w:rPr>
                <w:rFonts w:ascii="Myriad Pro" w:eastAsia="Calibri" w:hAnsi="Myriad Pro"/>
                <w:sz w:val="20"/>
                <w:szCs w:val="20"/>
              </w:rPr>
              <w:t>Обобщенный показатель надежности и качества оказываемых услуг</w:t>
            </w:r>
          </w:p>
        </w:tc>
        <w:tc>
          <w:tcPr>
            <w:tcW w:w="914" w:type="pct"/>
            <w:shd w:val="clear" w:color="auto" w:fill="auto"/>
            <w:noWrap/>
            <w:vAlign w:val="center"/>
            <w:hideMark/>
          </w:tcPr>
          <w:p w14:paraId="0B1C82F5" w14:textId="77777777" w:rsidR="00A94821" w:rsidRPr="00560BDF" w:rsidRDefault="00A94821">
            <w:pPr>
              <w:jc w:val="center"/>
              <w:rPr>
                <w:rFonts w:ascii="Myriad Pro" w:eastAsia="Calibri" w:hAnsi="Myriad Pro"/>
                <w:sz w:val="20"/>
                <w:szCs w:val="20"/>
              </w:rPr>
            </w:pPr>
            <w:r w:rsidRPr="00560BDF">
              <w:rPr>
                <w:rFonts w:ascii="Myriad Pro" w:eastAsia="Calibri" w:hAnsi="Myriad Pro"/>
                <w:sz w:val="20"/>
                <w:szCs w:val="20"/>
              </w:rPr>
              <w:t>Коб</w:t>
            </w:r>
          </w:p>
        </w:tc>
        <w:tc>
          <w:tcPr>
            <w:tcW w:w="539" w:type="pct"/>
            <w:shd w:val="clear" w:color="auto" w:fill="auto"/>
            <w:noWrap/>
            <w:vAlign w:val="center"/>
            <w:hideMark/>
          </w:tcPr>
          <w:p w14:paraId="5FD8A5AD" w14:textId="77777777" w:rsidR="00A94821" w:rsidRPr="00560BDF" w:rsidRDefault="00A94821">
            <w:pPr>
              <w:jc w:val="center"/>
              <w:rPr>
                <w:rFonts w:ascii="Myriad Pro" w:eastAsia="Calibri" w:hAnsi="Myriad Pro"/>
                <w:sz w:val="20"/>
                <w:szCs w:val="20"/>
              </w:rPr>
            </w:pPr>
            <w:r w:rsidRPr="00560BDF">
              <w:rPr>
                <w:rFonts w:ascii="Myriad Pro" w:eastAsia="Calibri" w:hAnsi="Myriad Pro"/>
                <w:sz w:val="20"/>
                <w:szCs w:val="20"/>
              </w:rPr>
              <w:t>-</w:t>
            </w:r>
          </w:p>
        </w:tc>
        <w:tc>
          <w:tcPr>
            <w:tcW w:w="909" w:type="pct"/>
            <w:shd w:val="clear" w:color="auto" w:fill="auto"/>
            <w:noWrap/>
            <w:vAlign w:val="center"/>
            <w:hideMark/>
          </w:tcPr>
          <w:p w14:paraId="1558D24A" w14:textId="77777777" w:rsidR="00A94821" w:rsidRPr="00560BDF" w:rsidRDefault="00A94821">
            <w:pPr>
              <w:jc w:val="center"/>
              <w:rPr>
                <w:rFonts w:ascii="Myriad Pro" w:eastAsia="Calibri" w:hAnsi="Myriad Pro"/>
                <w:sz w:val="20"/>
                <w:szCs w:val="20"/>
              </w:rPr>
            </w:pPr>
            <w:r w:rsidRPr="00560BDF">
              <w:rPr>
                <w:rFonts w:ascii="Myriad Pro" w:eastAsia="Calibri" w:hAnsi="Myriad Pro"/>
                <w:sz w:val="20"/>
                <w:szCs w:val="20"/>
              </w:rPr>
              <w:t>х</w:t>
            </w:r>
          </w:p>
        </w:tc>
        <w:tc>
          <w:tcPr>
            <w:tcW w:w="745" w:type="pct"/>
            <w:shd w:val="clear" w:color="auto" w:fill="auto"/>
            <w:noWrap/>
            <w:vAlign w:val="center"/>
            <w:hideMark/>
          </w:tcPr>
          <w:p w14:paraId="0B881EB4" w14:textId="77777777" w:rsidR="00A94821" w:rsidRPr="00560BDF" w:rsidRDefault="00A94821" w:rsidP="00A43FF6">
            <w:pPr>
              <w:jc w:val="center"/>
              <w:rPr>
                <w:rFonts w:ascii="Myriad Pro" w:eastAsia="Calibri" w:hAnsi="Myriad Pro"/>
                <w:sz w:val="20"/>
                <w:szCs w:val="20"/>
              </w:rPr>
            </w:pPr>
            <w:r w:rsidRPr="00560BDF">
              <w:rPr>
                <w:rFonts w:ascii="Myriad Pro" w:eastAsia="Calibri" w:hAnsi="Myriad Pro"/>
                <w:sz w:val="20"/>
                <w:szCs w:val="20"/>
              </w:rPr>
              <w:t>0,65</w:t>
            </w:r>
          </w:p>
        </w:tc>
      </w:tr>
      <w:tr w:rsidR="00A94821" w:rsidRPr="00560BDF" w14:paraId="03167940" w14:textId="77777777" w:rsidTr="00A94821">
        <w:trPr>
          <w:trHeight w:val="20"/>
        </w:trPr>
        <w:tc>
          <w:tcPr>
            <w:tcW w:w="1893" w:type="pct"/>
            <w:shd w:val="clear" w:color="auto" w:fill="auto"/>
            <w:vAlign w:val="center"/>
            <w:hideMark/>
          </w:tcPr>
          <w:p w14:paraId="494D8A05" w14:textId="77777777" w:rsidR="00A94821" w:rsidRPr="00560BDF" w:rsidRDefault="00A94821" w:rsidP="00FD7F57">
            <w:pPr>
              <w:rPr>
                <w:rFonts w:ascii="Myriad Pro" w:eastAsia="Calibri" w:hAnsi="Myriad Pro"/>
                <w:sz w:val="20"/>
                <w:szCs w:val="20"/>
              </w:rPr>
            </w:pPr>
            <w:r w:rsidRPr="00560BDF">
              <w:rPr>
                <w:rFonts w:ascii="Myriad Pro" w:eastAsia="Calibri" w:hAnsi="Myriad Pro"/>
                <w:sz w:val="20"/>
                <w:szCs w:val="20"/>
              </w:rPr>
              <w:t>Понижающий (повышающий) коэффициент, корректирующий необходимую валовую выручку сетевой организации с учетом надежности и качества производимых (реализуемых) товаров (услуг)</w:t>
            </w:r>
          </w:p>
        </w:tc>
        <w:tc>
          <w:tcPr>
            <w:tcW w:w="914" w:type="pct"/>
            <w:shd w:val="clear" w:color="auto" w:fill="auto"/>
            <w:noWrap/>
            <w:vAlign w:val="center"/>
            <w:hideMark/>
          </w:tcPr>
          <w:p w14:paraId="3EB4BD61" w14:textId="77777777" w:rsidR="00A94821" w:rsidRPr="00560BDF" w:rsidRDefault="00A94821">
            <w:pPr>
              <w:jc w:val="center"/>
              <w:rPr>
                <w:rFonts w:ascii="Myriad Pro" w:eastAsia="Calibri" w:hAnsi="Myriad Pro"/>
                <w:sz w:val="20"/>
                <w:szCs w:val="20"/>
              </w:rPr>
            </w:pPr>
            <w:r w:rsidRPr="00560BDF">
              <w:rPr>
                <w:rFonts w:ascii="Myriad Pro" w:eastAsia="Calibri" w:hAnsi="Myriad Pro"/>
                <w:sz w:val="20"/>
                <w:szCs w:val="20"/>
              </w:rPr>
              <w:t>КНК</w:t>
            </w:r>
          </w:p>
        </w:tc>
        <w:tc>
          <w:tcPr>
            <w:tcW w:w="539" w:type="pct"/>
            <w:shd w:val="clear" w:color="auto" w:fill="auto"/>
            <w:noWrap/>
            <w:vAlign w:val="center"/>
            <w:hideMark/>
          </w:tcPr>
          <w:p w14:paraId="36D2185E" w14:textId="77777777" w:rsidR="00A94821" w:rsidRPr="00560BDF" w:rsidRDefault="00A94821">
            <w:pPr>
              <w:jc w:val="center"/>
              <w:rPr>
                <w:rFonts w:ascii="Myriad Pro" w:eastAsia="Calibri" w:hAnsi="Myriad Pro"/>
                <w:sz w:val="20"/>
                <w:szCs w:val="20"/>
              </w:rPr>
            </w:pPr>
            <w:r w:rsidRPr="00560BDF">
              <w:rPr>
                <w:rFonts w:ascii="Myriad Pro" w:eastAsia="Calibri" w:hAnsi="Myriad Pro"/>
                <w:sz w:val="20"/>
                <w:szCs w:val="20"/>
              </w:rPr>
              <w:t>-</w:t>
            </w:r>
          </w:p>
        </w:tc>
        <w:tc>
          <w:tcPr>
            <w:tcW w:w="909" w:type="pct"/>
            <w:shd w:val="clear" w:color="auto" w:fill="auto"/>
            <w:noWrap/>
            <w:vAlign w:val="center"/>
            <w:hideMark/>
          </w:tcPr>
          <w:p w14:paraId="34FD97BB" w14:textId="77777777" w:rsidR="00A94821" w:rsidRPr="00560BDF" w:rsidRDefault="00A94821">
            <w:pPr>
              <w:jc w:val="center"/>
              <w:rPr>
                <w:rFonts w:ascii="Myriad Pro" w:eastAsia="Calibri" w:hAnsi="Myriad Pro"/>
                <w:sz w:val="20"/>
                <w:szCs w:val="20"/>
              </w:rPr>
            </w:pPr>
            <w:r w:rsidRPr="00560BDF">
              <w:rPr>
                <w:rFonts w:ascii="Myriad Pro" w:eastAsia="Calibri" w:hAnsi="Myriad Pro"/>
                <w:sz w:val="20"/>
                <w:szCs w:val="20"/>
              </w:rPr>
              <w:t>х</w:t>
            </w:r>
          </w:p>
        </w:tc>
        <w:tc>
          <w:tcPr>
            <w:tcW w:w="745" w:type="pct"/>
            <w:shd w:val="clear" w:color="auto" w:fill="auto"/>
            <w:noWrap/>
            <w:vAlign w:val="center"/>
            <w:hideMark/>
          </w:tcPr>
          <w:p w14:paraId="7FB2A2A4" w14:textId="77777777" w:rsidR="00A94821" w:rsidRPr="00560BDF" w:rsidRDefault="008850E0" w:rsidP="00A43FF6">
            <w:pPr>
              <w:jc w:val="center"/>
              <w:rPr>
                <w:rFonts w:ascii="Myriad Pro" w:eastAsia="Calibri" w:hAnsi="Myriad Pro"/>
                <w:sz w:val="20"/>
                <w:szCs w:val="20"/>
              </w:rPr>
            </w:pPr>
            <w:r>
              <w:rPr>
                <w:rFonts w:ascii="Myriad Pro" w:eastAsia="Calibri" w:hAnsi="Myriad Pro"/>
                <w:sz w:val="20"/>
                <w:szCs w:val="20"/>
              </w:rPr>
              <w:t>0,2</w:t>
            </w:r>
          </w:p>
        </w:tc>
      </w:tr>
      <w:tr w:rsidR="00A94821" w:rsidRPr="00560BDF" w14:paraId="1F0946AA" w14:textId="77777777" w:rsidTr="00A94821">
        <w:trPr>
          <w:trHeight w:val="20"/>
        </w:trPr>
        <w:tc>
          <w:tcPr>
            <w:tcW w:w="1893" w:type="pct"/>
            <w:shd w:val="clear" w:color="auto" w:fill="auto"/>
            <w:vAlign w:val="center"/>
            <w:hideMark/>
          </w:tcPr>
          <w:p w14:paraId="10362F8B" w14:textId="77777777" w:rsidR="00A94821" w:rsidRPr="00560BDF" w:rsidRDefault="00A94821" w:rsidP="00FD7F57">
            <w:pPr>
              <w:rPr>
                <w:rFonts w:ascii="Myriad Pro" w:eastAsia="Calibri" w:hAnsi="Myriad Pro"/>
                <w:sz w:val="20"/>
                <w:szCs w:val="20"/>
              </w:rPr>
            </w:pPr>
            <w:r w:rsidRPr="00560BDF">
              <w:rPr>
                <w:rFonts w:ascii="Myriad Pro" w:eastAsia="Calibri" w:hAnsi="Myriad Pro"/>
                <w:sz w:val="20"/>
                <w:szCs w:val="20"/>
              </w:rPr>
              <w:t>Корректировка НВВ с учетом показателей надежности и качества</w:t>
            </w:r>
          </w:p>
        </w:tc>
        <w:tc>
          <w:tcPr>
            <w:tcW w:w="914" w:type="pct"/>
            <w:shd w:val="clear" w:color="auto" w:fill="auto"/>
            <w:noWrap/>
            <w:vAlign w:val="center"/>
            <w:hideMark/>
          </w:tcPr>
          <w:p w14:paraId="09CAB02F" w14:textId="0D779F81" w:rsidR="00A94821" w:rsidRPr="00560BDF" w:rsidRDefault="00A94821">
            <w:pPr>
              <w:jc w:val="center"/>
              <w:rPr>
                <w:rFonts w:ascii="Myriad Pro" w:eastAsia="Calibri" w:hAnsi="Myriad Pro"/>
                <w:sz w:val="20"/>
                <w:szCs w:val="20"/>
              </w:rPr>
            </w:pPr>
            <w:r w:rsidRPr="00560BDF">
              <w:rPr>
                <w:rFonts w:ascii="Myriad Pro" w:eastAsia="Calibri" w:hAnsi="Myriad Pro"/>
                <w:sz w:val="20"/>
                <w:szCs w:val="20"/>
              </w:rPr>
              <w:t>НВВ</w:t>
            </w:r>
            <w:r w:rsidR="00CD594A">
              <w:rPr>
                <w:rFonts w:ascii="Myriad Pro" w:eastAsia="Calibri" w:hAnsi="Myriad Pro"/>
                <w:sz w:val="20"/>
                <w:szCs w:val="20"/>
              </w:rPr>
              <w:t xml:space="preserve"> </w:t>
            </w:r>
            <w:r w:rsidRPr="00560BDF">
              <w:rPr>
                <w:rFonts w:ascii="Myriad Pro" w:eastAsia="Calibri" w:hAnsi="Myriad Pro"/>
                <w:sz w:val="20"/>
                <w:szCs w:val="20"/>
              </w:rPr>
              <w:t>2016*КНК</w:t>
            </w:r>
          </w:p>
        </w:tc>
        <w:tc>
          <w:tcPr>
            <w:tcW w:w="539" w:type="pct"/>
            <w:shd w:val="clear" w:color="auto" w:fill="auto"/>
            <w:noWrap/>
            <w:vAlign w:val="center"/>
            <w:hideMark/>
          </w:tcPr>
          <w:p w14:paraId="3FD5A688" w14:textId="77777777" w:rsidR="00A94821" w:rsidRPr="00560BDF" w:rsidRDefault="00A94821">
            <w:pPr>
              <w:jc w:val="center"/>
              <w:rPr>
                <w:rFonts w:ascii="Myriad Pro" w:eastAsia="Calibri" w:hAnsi="Myriad Pro"/>
                <w:sz w:val="20"/>
                <w:szCs w:val="20"/>
              </w:rPr>
            </w:pPr>
            <w:r w:rsidRPr="00560BDF">
              <w:rPr>
                <w:rFonts w:ascii="Myriad Pro" w:eastAsia="Calibri" w:hAnsi="Myriad Pro"/>
                <w:sz w:val="20"/>
                <w:szCs w:val="20"/>
              </w:rPr>
              <w:t>тыс.руб.</w:t>
            </w:r>
          </w:p>
        </w:tc>
        <w:tc>
          <w:tcPr>
            <w:tcW w:w="909" w:type="pct"/>
            <w:shd w:val="clear" w:color="auto" w:fill="auto"/>
            <w:noWrap/>
            <w:vAlign w:val="center"/>
            <w:hideMark/>
          </w:tcPr>
          <w:p w14:paraId="026296BD" w14:textId="77777777" w:rsidR="00A94821" w:rsidRPr="00560BDF" w:rsidRDefault="00A94821">
            <w:pPr>
              <w:jc w:val="center"/>
              <w:rPr>
                <w:rFonts w:ascii="Myriad Pro" w:eastAsia="Calibri" w:hAnsi="Myriad Pro"/>
                <w:sz w:val="20"/>
                <w:szCs w:val="20"/>
              </w:rPr>
            </w:pPr>
            <w:r w:rsidRPr="00560BDF">
              <w:rPr>
                <w:rFonts w:ascii="Myriad Pro" w:eastAsia="Calibri" w:hAnsi="Myriad Pro"/>
                <w:sz w:val="20"/>
                <w:szCs w:val="20"/>
              </w:rPr>
              <w:t>х</w:t>
            </w:r>
          </w:p>
        </w:tc>
        <w:tc>
          <w:tcPr>
            <w:tcW w:w="745" w:type="pct"/>
            <w:shd w:val="clear" w:color="auto" w:fill="auto"/>
            <w:noWrap/>
            <w:vAlign w:val="center"/>
            <w:hideMark/>
          </w:tcPr>
          <w:p w14:paraId="1B3D7048" w14:textId="77777777" w:rsidR="00A94821" w:rsidRPr="00560BDF" w:rsidRDefault="00A94821" w:rsidP="00A43FF6">
            <w:pPr>
              <w:jc w:val="center"/>
              <w:rPr>
                <w:rFonts w:ascii="Myriad Pro" w:eastAsia="Calibri" w:hAnsi="Myriad Pro"/>
                <w:sz w:val="20"/>
                <w:szCs w:val="20"/>
              </w:rPr>
            </w:pPr>
            <w:r w:rsidRPr="00560BDF">
              <w:rPr>
                <w:rFonts w:ascii="Myriad Pro" w:eastAsia="Calibri" w:hAnsi="Myriad Pro"/>
                <w:sz w:val="20"/>
                <w:szCs w:val="20"/>
              </w:rPr>
              <w:t>59 046,81</w:t>
            </w:r>
          </w:p>
        </w:tc>
      </w:tr>
    </w:tbl>
    <w:p w14:paraId="41E89D55" w14:textId="77777777" w:rsidR="00A94821" w:rsidRPr="00560BDF" w:rsidRDefault="00A94821" w:rsidP="00A94821">
      <w:pPr>
        <w:spacing w:line="360" w:lineRule="auto"/>
        <w:jc w:val="both"/>
        <w:rPr>
          <w:rFonts w:ascii="Myriad Pro" w:eastAsia="Calibri" w:hAnsi="Myriad Pro"/>
          <w:b/>
          <w:sz w:val="26"/>
          <w:szCs w:val="26"/>
        </w:rPr>
      </w:pPr>
    </w:p>
    <w:p w14:paraId="13E89ADA" w14:textId="77777777" w:rsidR="00A94821" w:rsidRPr="00560BDF" w:rsidRDefault="00A94821" w:rsidP="00A94821">
      <w:pPr>
        <w:keepNext/>
        <w:widowControl w:val="0"/>
        <w:spacing w:line="360" w:lineRule="auto"/>
        <w:jc w:val="both"/>
        <w:rPr>
          <w:rFonts w:ascii="Myriad Pro" w:eastAsia="Calibri" w:hAnsi="Myriad Pro"/>
          <w:b/>
          <w:sz w:val="26"/>
          <w:szCs w:val="26"/>
        </w:rPr>
      </w:pPr>
      <w:r w:rsidRPr="00560BDF">
        <w:rPr>
          <w:rFonts w:ascii="Myriad Pro" w:eastAsia="Calibri" w:hAnsi="Myriad Pro"/>
          <w:b/>
          <w:sz w:val="26"/>
          <w:szCs w:val="26"/>
        </w:rPr>
        <w:t>ПОЗИЦИЯ ОРГАНА РЕГУЛИРОВАНИЯ</w:t>
      </w:r>
    </w:p>
    <w:p w14:paraId="5D894FEC" w14:textId="77777777" w:rsidR="00A94821" w:rsidRPr="00560BDF" w:rsidRDefault="00A94821" w:rsidP="00A94821">
      <w:pPr>
        <w:spacing w:line="360" w:lineRule="auto"/>
        <w:ind w:firstLine="567"/>
        <w:jc w:val="both"/>
        <w:rPr>
          <w:rFonts w:ascii="Myriad Pro" w:eastAsia="Calibri" w:hAnsi="Myriad Pro"/>
          <w:sz w:val="26"/>
          <w:szCs w:val="26"/>
        </w:rPr>
      </w:pPr>
      <w:r>
        <w:rPr>
          <w:rFonts w:ascii="Myriad Pro" w:hAnsi="Myriad Pro"/>
          <w:sz w:val="26"/>
          <w:szCs w:val="26"/>
        </w:rPr>
        <w:t>РСТ </w:t>
      </w:r>
      <w:r w:rsidRPr="00560BDF">
        <w:rPr>
          <w:rFonts w:ascii="Myriad Pro" w:hAnsi="Myriad Pro"/>
          <w:sz w:val="26"/>
          <w:szCs w:val="26"/>
        </w:rPr>
        <w:t xml:space="preserve">Забайкальского края была проанализирована заявленная </w:t>
      </w:r>
      <w:r w:rsidRPr="00560BDF">
        <w:rPr>
          <w:rFonts w:ascii="Myriad Pro" w:eastAsia="Calibri" w:hAnsi="Myriad Pro"/>
          <w:sz w:val="26"/>
          <w:szCs w:val="26"/>
        </w:rPr>
        <w:t xml:space="preserve">филиалом </w:t>
      </w:r>
      <w:r>
        <w:rPr>
          <w:rFonts w:ascii="Myriad Pro" w:eastAsia="Calibri" w:hAnsi="Myriad Pro"/>
          <w:sz w:val="26"/>
          <w:szCs w:val="26"/>
        </w:rPr>
        <w:t>ПАО </w:t>
      </w:r>
      <w:r w:rsidRPr="00560BDF">
        <w:rPr>
          <w:rFonts w:ascii="Myriad Pro" w:eastAsia="Calibri" w:hAnsi="Myriad Pro"/>
          <w:sz w:val="26"/>
          <w:szCs w:val="26"/>
        </w:rPr>
        <w:t xml:space="preserve">«МРСК Сибири» «Читаэнерго» </w:t>
      </w:r>
      <w:r w:rsidRPr="00560BDF">
        <w:rPr>
          <w:rFonts w:ascii="Myriad Pro" w:hAnsi="Myriad Pro"/>
          <w:sz w:val="26"/>
          <w:szCs w:val="26"/>
        </w:rPr>
        <w:t xml:space="preserve">корректировка </w:t>
      </w:r>
      <w:r w:rsidRPr="00560BDF">
        <w:rPr>
          <w:rFonts w:ascii="Myriad Pro" w:eastAsia="Calibri" w:hAnsi="Myriad Pro"/>
          <w:sz w:val="26"/>
          <w:szCs w:val="26"/>
        </w:rPr>
        <w:t>НВВ с учетом надежности и качества производимых (реализуемых) товаров (услуг) за 2016 год.</w:t>
      </w:r>
    </w:p>
    <w:p w14:paraId="77CBE972" w14:textId="320F0971" w:rsidR="00A94821" w:rsidRPr="00560BDF" w:rsidRDefault="00A94821" w:rsidP="00A94821">
      <w:pPr>
        <w:spacing w:line="360" w:lineRule="auto"/>
        <w:ind w:firstLine="567"/>
        <w:jc w:val="both"/>
        <w:rPr>
          <w:rFonts w:ascii="Myriad Pro" w:eastAsia="Calibri" w:hAnsi="Myriad Pro"/>
          <w:sz w:val="26"/>
          <w:szCs w:val="26"/>
        </w:rPr>
      </w:pPr>
      <w:r w:rsidRPr="00560BDF">
        <w:rPr>
          <w:rFonts w:ascii="Myriad Pro" w:eastAsia="Calibri" w:hAnsi="Myriad Pro"/>
          <w:sz w:val="26"/>
          <w:szCs w:val="26"/>
        </w:rPr>
        <w:t xml:space="preserve">Исходя из размера утвержденной в тарифном решении 2016 года суммы необходимой валовой выручки в размере 3 825 148,49 тыс. руб. (без учета ВН1) и расчетного повышающего коэффициента, корректирующего выручку Читаэнерго </w:t>
      </w:r>
      <w:r w:rsidRPr="00560BDF">
        <w:rPr>
          <w:rFonts w:ascii="Myriad Pro" w:eastAsia="Calibri" w:hAnsi="Myriad Pro"/>
          <w:sz w:val="26"/>
          <w:szCs w:val="26"/>
        </w:rPr>
        <w:lastRenderedPageBreak/>
        <w:t xml:space="preserve">с учетом достижения установленных на 2016 год плановых показателей надежности и качества реализуемых услуг, корректировка необходимой валовой выручки </w:t>
      </w:r>
      <w:r w:rsidR="00CD594A">
        <w:rPr>
          <w:rFonts w:ascii="Myriad Pro" w:eastAsia="Calibri" w:hAnsi="Myriad Pro"/>
          <w:sz w:val="26"/>
          <w:szCs w:val="26"/>
        </w:rPr>
        <w:t>филиала «</w:t>
      </w:r>
      <w:r w:rsidRPr="00560BDF">
        <w:rPr>
          <w:rFonts w:ascii="Myriad Pro" w:eastAsia="Calibri" w:hAnsi="Myriad Pro"/>
          <w:sz w:val="26"/>
          <w:szCs w:val="26"/>
        </w:rPr>
        <w:t>Читаэнерго</w:t>
      </w:r>
      <w:r w:rsidR="00CD594A">
        <w:rPr>
          <w:rFonts w:ascii="Myriad Pro" w:eastAsia="Calibri" w:hAnsi="Myriad Pro"/>
          <w:sz w:val="26"/>
          <w:szCs w:val="26"/>
        </w:rPr>
        <w:t>»</w:t>
      </w:r>
      <w:r w:rsidRPr="00560BDF">
        <w:rPr>
          <w:rFonts w:ascii="Myriad Pro" w:eastAsia="Calibri" w:hAnsi="Myriad Pro"/>
          <w:sz w:val="26"/>
          <w:szCs w:val="26"/>
        </w:rPr>
        <w:t xml:space="preserve"> с учетом качества и надежности реализуемых услуг составила 49 726,93 тыс. руб.</w:t>
      </w:r>
    </w:p>
    <w:p w14:paraId="64C7BD03" w14:textId="77777777" w:rsidR="00A94821" w:rsidRPr="00560BDF" w:rsidRDefault="00A94821" w:rsidP="00A94821">
      <w:pPr>
        <w:spacing w:line="360" w:lineRule="auto"/>
        <w:jc w:val="both"/>
        <w:rPr>
          <w:rFonts w:ascii="Myriad Pro" w:hAnsi="Myriad Pro"/>
          <w:sz w:val="26"/>
          <w:szCs w:val="26"/>
        </w:rPr>
      </w:pPr>
    </w:p>
    <w:p w14:paraId="5DAB0D01" w14:textId="77777777" w:rsidR="00A94821" w:rsidRPr="00560BDF" w:rsidRDefault="00A94821" w:rsidP="00A94821">
      <w:pPr>
        <w:spacing w:line="360" w:lineRule="auto"/>
        <w:contextualSpacing/>
        <w:jc w:val="both"/>
        <w:rPr>
          <w:rFonts w:ascii="Myriad Pro" w:eastAsia="Calibri" w:hAnsi="Myriad Pro"/>
          <w:b/>
          <w:sz w:val="26"/>
          <w:szCs w:val="26"/>
        </w:rPr>
      </w:pPr>
      <w:r w:rsidRPr="00560BDF">
        <w:rPr>
          <w:rFonts w:ascii="Myriad Pro" w:eastAsia="Calibri" w:hAnsi="Myriad Pro"/>
          <w:b/>
          <w:sz w:val="26"/>
          <w:szCs w:val="26"/>
        </w:rPr>
        <w:t>ПОЗИЦИЯ ИСПОЛНИТЕЛЯ</w:t>
      </w:r>
    </w:p>
    <w:p w14:paraId="061ED54E" w14:textId="7CA910C4" w:rsidR="00A94821" w:rsidRPr="00A618F1" w:rsidRDefault="00A94821" w:rsidP="00A94821">
      <w:pPr>
        <w:autoSpaceDE w:val="0"/>
        <w:autoSpaceDN w:val="0"/>
        <w:adjustRightInd w:val="0"/>
        <w:spacing w:line="360" w:lineRule="auto"/>
        <w:ind w:firstLine="567"/>
        <w:jc w:val="both"/>
        <w:rPr>
          <w:rFonts w:ascii="Myriad Pro" w:hAnsi="Myriad Pro"/>
          <w:sz w:val="26"/>
          <w:szCs w:val="26"/>
        </w:rPr>
      </w:pPr>
      <w:r w:rsidRPr="00A618F1">
        <w:rPr>
          <w:rFonts w:ascii="Myriad Pro" w:hAnsi="Myriad Pro"/>
          <w:sz w:val="26"/>
          <w:szCs w:val="26"/>
        </w:rPr>
        <w:t>Согласно пункту 5 Методических указаний № 254-э/1 понижающий (повышающий) коэффициент определяется как произведение обобщенного показателя уровня надежности и качества оказываемых услуг и максимального процента корректировки, который в соответствии с указанным пунктом составляет:</w:t>
      </w:r>
    </w:p>
    <w:p w14:paraId="67E9C110" w14:textId="77777777" w:rsidR="00A94821" w:rsidRPr="00A618F1" w:rsidRDefault="00A94821" w:rsidP="00A94821">
      <w:pPr>
        <w:pStyle w:val="ConsPlusNormal"/>
        <w:spacing w:line="360" w:lineRule="auto"/>
        <w:ind w:firstLine="567"/>
        <w:jc w:val="both"/>
        <w:rPr>
          <w:rFonts w:ascii="Myriad Pro" w:eastAsia="Calibri" w:hAnsi="Myriad Pro"/>
          <w:sz w:val="26"/>
          <w:szCs w:val="26"/>
          <w:lang w:eastAsia="en-US"/>
        </w:rPr>
      </w:pPr>
      <w:r w:rsidRPr="00A618F1">
        <w:rPr>
          <w:rFonts w:ascii="Myriad Pro" w:eastAsia="Calibri" w:hAnsi="Myriad Pro"/>
          <w:sz w:val="26"/>
          <w:szCs w:val="26"/>
          <w:lang w:eastAsia="en-US"/>
        </w:rPr>
        <w:t xml:space="preserve">для 2011 года: </w:t>
      </w:r>
      <w:r w:rsidRPr="00A618F1">
        <w:rPr>
          <w:rFonts w:ascii="Myriad Pro" w:eastAsia="Calibri" w:hAnsi="Myriad Pro"/>
          <w:noProof/>
          <w:sz w:val="26"/>
          <w:szCs w:val="26"/>
        </w:rPr>
        <w:drawing>
          <wp:inline distT="0" distB="0" distL="0" distR="0" wp14:anchorId="109047F3" wp14:editId="0A24E503">
            <wp:extent cx="469265" cy="262255"/>
            <wp:effectExtent l="0" t="0" r="6985" b="0"/>
            <wp:docPr id="487" name="Рисунок 7" descr="base_1_106840_327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base_1_106840_32772"/>
                    <pic:cNvPicPr preferRelativeResize="0">
                      <a:picLocks noChangeArrowheads="1"/>
                    </pic:cNvPicPr>
                  </pic:nvPicPr>
                  <pic:blipFill>
                    <a:blip r:embed="rId74" cstate="print"/>
                    <a:srcRect/>
                    <a:stretch>
                      <a:fillRect/>
                    </a:stretch>
                  </pic:blipFill>
                  <pic:spPr bwMode="auto">
                    <a:xfrm>
                      <a:off x="0" y="0"/>
                      <a:ext cx="469265" cy="262255"/>
                    </a:xfrm>
                    <a:prstGeom prst="rect">
                      <a:avLst/>
                    </a:prstGeom>
                    <a:noFill/>
                    <a:ln w="9525">
                      <a:noFill/>
                      <a:miter lim="800000"/>
                      <a:headEnd/>
                      <a:tailEnd/>
                    </a:ln>
                  </pic:spPr>
                </pic:pic>
              </a:graphicData>
            </a:graphic>
          </wp:inline>
        </w:drawing>
      </w:r>
      <w:r w:rsidRPr="00A618F1">
        <w:rPr>
          <w:rFonts w:ascii="Myriad Pro" w:eastAsia="Calibri" w:hAnsi="Myriad Pro"/>
          <w:sz w:val="26"/>
          <w:szCs w:val="26"/>
          <w:lang w:eastAsia="en-US"/>
        </w:rPr>
        <w:t xml:space="preserve"> = 0,5%;</w:t>
      </w:r>
    </w:p>
    <w:p w14:paraId="0DA077B4" w14:textId="77777777" w:rsidR="00A94821" w:rsidRPr="00A618F1" w:rsidRDefault="00A94821" w:rsidP="00A94821">
      <w:pPr>
        <w:pStyle w:val="ConsPlusNormal"/>
        <w:spacing w:line="360" w:lineRule="auto"/>
        <w:ind w:firstLine="567"/>
        <w:jc w:val="both"/>
        <w:rPr>
          <w:rFonts w:ascii="Myriad Pro" w:eastAsia="Calibri" w:hAnsi="Myriad Pro"/>
          <w:sz w:val="26"/>
          <w:szCs w:val="26"/>
          <w:lang w:eastAsia="en-US"/>
        </w:rPr>
      </w:pPr>
      <w:r w:rsidRPr="00A618F1">
        <w:rPr>
          <w:rFonts w:ascii="Myriad Pro" w:eastAsia="Calibri" w:hAnsi="Myriad Pro"/>
          <w:sz w:val="26"/>
          <w:szCs w:val="26"/>
          <w:lang w:eastAsia="en-US"/>
        </w:rPr>
        <w:t xml:space="preserve">для 2012 года: </w:t>
      </w:r>
      <w:r w:rsidRPr="00A618F1">
        <w:rPr>
          <w:rFonts w:ascii="Myriad Pro" w:eastAsia="Calibri" w:hAnsi="Myriad Pro"/>
          <w:noProof/>
          <w:sz w:val="26"/>
          <w:szCs w:val="26"/>
        </w:rPr>
        <w:drawing>
          <wp:inline distT="0" distB="0" distL="0" distR="0" wp14:anchorId="44724C40" wp14:editId="6FE41AE0">
            <wp:extent cx="492760" cy="262255"/>
            <wp:effectExtent l="0" t="0" r="2540" b="0"/>
            <wp:docPr id="488" name="Рисунок 8" descr="base_1_106840_327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base_1_106840_32773"/>
                    <pic:cNvPicPr preferRelativeResize="0">
                      <a:picLocks noChangeArrowheads="1"/>
                    </pic:cNvPicPr>
                  </pic:nvPicPr>
                  <pic:blipFill>
                    <a:blip r:embed="rId75" cstate="print"/>
                    <a:srcRect/>
                    <a:stretch>
                      <a:fillRect/>
                    </a:stretch>
                  </pic:blipFill>
                  <pic:spPr bwMode="auto">
                    <a:xfrm>
                      <a:off x="0" y="0"/>
                      <a:ext cx="492760" cy="262255"/>
                    </a:xfrm>
                    <a:prstGeom prst="rect">
                      <a:avLst/>
                    </a:prstGeom>
                    <a:noFill/>
                    <a:ln w="9525">
                      <a:noFill/>
                      <a:miter lim="800000"/>
                      <a:headEnd/>
                      <a:tailEnd/>
                    </a:ln>
                  </pic:spPr>
                </pic:pic>
              </a:graphicData>
            </a:graphic>
          </wp:inline>
        </w:drawing>
      </w:r>
      <w:r w:rsidRPr="00A618F1">
        <w:rPr>
          <w:rFonts w:ascii="Myriad Pro" w:eastAsia="Calibri" w:hAnsi="Myriad Pro"/>
          <w:sz w:val="26"/>
          <w:szCs w:val="26"/>
          <w:lang w:eastAsia="en-US"/>
        </w:rPr>
        <w:t xml:space="preserve"> = 1%;</w:t>
      </w:r>
    </w:p>
    <w:p w14:paraId="601CF5A7" w14:textId="77777777" w:rsidR="00A94821" w:rsidRPr="00A618F1" w:rsidRDefault="00A94821" w:rsidP="00A94821">
      <w:pPr>
        <w:pStyle w:val="ConsPlusNormal"/>
        <w:spacing w:line="360" w:lineRule="auto"/>
        <w:ind w:firstLine="567"/>
        <w:jc w:val="both"/>
        <w:rPr>
          <w:rFonts w:ascii="Myriad Pro" w:eastAsia="Calibri" w:hAnsi="Myriad Pro"/>
          <w:sz w:val="26"/>
          <w:szCs w:val="26"/>
          <w:lang w:eastAsia="en-US"/>
        </w:rPr>
      </w:pPr>
      <w:r w:rsidRPr="00A618F1">
        <w:rPr>
          <w:rFonts w:ascii="Myriad Pro" w:eastAsia="Calibri" w:hAnsi="Myriad Pro"/>
          <w:sz w:val="26"/>
          <w:szCs w:val="26"/>
          <w:lang w:eastAsia="en-US"/>
        </w:rPr>
        <w:t xml:space="preserve">начиная с 2013 года: </w:t>
      </w:r>
      <w:r w:rsidRPr="00A618F1">
        <w:rPr>
          <w:rFonts w:ascii="Myriad Pro" w:eastAsia="Calibri" w:hAnsi="Myriad Pro"/>
          <w:noProof/>
          <w:sz w:val="26"/>
          <w:szCs w:val="26"/>
        </w:rPr>
        <w:drawing>
          <wp:inline distT="0" distB="0" distL="0" distR="0" wp14:anchorId="1CE7E53C" wp14:editId="0751EAF8">
            <wp:extent cx="469265" cy="262255"/>
            <wp:effectExtent l="0" t="0" r="6985" b="0"/>
            <wp:docPr id="489" name="Рисунок 9" descr="base_1_106840_327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base_1_106840_32774"/>
                    <pic:cNvPicPr preferRelativeResize="0">
                      <a:picLocks noChangeArrowheads="1"/>
                    </pic:cNvPicPr>
                  </pic:nvPicPr>
                  <pic:blipFill>
                    <a:blip r:embed="rId76" cstate="print"/>
                    <a:srcRect/>
                    <a:stretch>
                      <a:fillRect/>
                    </a:stretch>
                  </pic:blipFill>
                  <pic:spPr bwMode="auto">
                    <a:xfrm>
                      <a:off x="0" y="0"/>
                      <a:ext cx="469265" cy="262255"/>
                    </a:xfrm>
                    <a:prstGeom prst="rect">
                      <a:avLst/>
                    </a:prstGeom>
                    <a:noFill/>
                    <a:ln w="9525">
                      <a:noFill/>
                      <a:miter lim="800000"/>
                      <a:headEnd/>
                      <a:tailEnd/>
                    </a:ln>
                  </pic:spPr>
                </pic:pic>
              </a:graphicData>
            </a:graphic>
          </wp:inline>
        </w:drawing>
      </w:r>
      <w:r w:rsidRPr="00A618F1">
        <w:rPr>
          <w:rFonts w:ascii="Myriad Pro" w:eastAsia="Calibri" w:hAnsi="Myriad Pro"/>
          <w:sz w:val="26"/>
          <w:szCs w:val="26"/>
          <w:lang w:eastAsia="en-US"/>
        </w:rPr>
        <w:t xml:space="preserve"> = 2%.</w:t>
      </w:r>
    </w:p>
    <w:p w14:paraId="5208E986" w14:textId="77777777" w:rsidR="00A94821" w:rsidRPr="00A618F1" w:rsidRDefault="00A94821" w:rsidP="00A94821">
      <w:pPr>
        <w:pStyle w:val="a7"/>
        <w:spacing w:line="360" w:lineRule="auto"/>
        <w:ind w:left="0" w:firstLine="567"/>
        <w:jc w:val="both"/>
        <w:rPr>
          <w:rFonts w:ascii="Myriad Pro" w:hAnsi="Myriad Pro"/>
          <w:sz w:val="26"/>
          <w:szCs w:val="26"/>
        </w:rPr>
      </w:pPr>
      <w:r w:rsidRPr="00A618F1">
        <w:rPr>
          <w:rFonts w:ascii="Myriad Pro" w:hAnsi="Myriad Pro"/>
          <w:sz w:val="26"/>
          <w:szCs w:val="26"/>
        </w:rPr>
        <w:t>Таким образом, для филиала ПАО «МРСК Сибири» «Читаэнерго» максимальный процент корректировки для 2016 года составит 2%.</w:t>
      </w:r>
    </w:p>
    <w:p w14:paraId="3AF39C10" w14:textId="77777777" w:rsidR="00A94821" w:rsidRPr="00A618F1" w:rsidRDefault="00A94821" w:rsidP="00A94821">
      <w:pPr>
        <w:pStyle w:val="ConsPlusNormal"/>
        <w:spacing w:line="360" w:lineRule="auto"/>
        <w:ind w:firstLine="567"/>
        <w:jc w:val="both"/>
        <w:rPr>
          <w:rFonts w:ascii="Myriad Pro" w:eastAsiaTheme="minorHAnsi" w:hAnsi="Myriad Pro" w:cstheme="minorBidi"/>
          <w:sz w:val="26"/>
          <w:szCs w:val="26"/>
          <w:lang w:eastAsia="en-US"/>
        </w:rPr>
      </w:pPr>
      <w:r w:rsidRPr="00A618F1">
        <w:rPr>
          <w:rFonts w:ascii="Myriad Pro" w:eastAsiaTheme="minorHAnsi" w:hAnsi="Myriad Pro" w:cstheme="minorBidi"/>
          <w:sz w:val="26"/>
          <w:szCs w:val="26"/>
          <w:lang w:eastAsia="en-US"/>
        </w:rPr>
        <w:t>Принимая во внимание, что для филиала ПАО «МРСК Сибири» «Читаэнерго» долгосрочный период начинался с 2015 по 2019 гг., значение обобщенного показателя уровня надежности и качества оказываемых услуг определяется в соответствии с пунктом 5 Методических указаний по расчету уровня надежности и качества поставляемых товаров и оказываемых услуг для организаций по управлению единой национальной электрической сетью и территориальных сетевых организаций, утвержденных приказом Минэнерго России от 14.10.2013 № 718.</w:t>
      </w:r>
    </w:p>
    <w:p w14:paraId="2EB6D83F" w14:textId="77777777" w:rsidR="00A94821" w:rsidRPr="00A618F1" w:rsidRDefault="00A94821" w:rsidP="00A94821">
      <w:pPr>
        <w:pStyle w:val="ConsPlusNormal"/>
        <w:ind w:firstLine="567"/>
        <w:jc w:val="center"/>
        <w:rPr>
          <w:rFonts w:ascii="Myriad Pro" w:eastAsiaTheme="minorHAnsi" w:hAnsi="Myriad Pro" w:cstheme="minorBidi"/>
          <w:sz w:val="26"/>
          <w:szCs w:val="26"/>
          <w:lang w:eastAsia="en-US"/>
        </w:rPr>
      </w:pPr>
      <w:r w:rsidRPr="00A618F1">
        <w:rPr>
          <w:rFonts w:ascii="Myriad Pro" w:eastAsiaTheme="minorHAnsi" w:hAnsi="Myriad Pro" w:cstheme="minorBidi"/>
          <w:noProof/>
          <w:sz w:val="26"/>
          <w:szCs w:val="26"/>
        </w:rPr>
        <w:drawing>
          <wp:inline distT="0" distB="0" distL="0" distR="0" wp14:anchorId="6CAFDA19" wp14:editId="314EDF27">
            <wp:extent cx="2576195" cy="254635"/>
            <wp:effectExtent l="19050" t="0" r="0" b="0"/>
            <wp:docPr id="490" name="Рисунок 8" descr="base_1_220786_328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base_1_220786_32815"/>
                    <pic:cNvPicPr preferRelativeResize="0">
                      <a:picLocks noChangeArrowheads="1"/>
                    </pic:cNvPicPr>
                  </pic:nvPicPr>
                  <pic:blipFill>
                    <a:blip r:embed="rId77" cstate="print"/>
                    <a:srcRect/>
                    <a:stretch>
                      <a:fillRect/>
                    </a:stretch>
                  </pic:blipFill>
                  <pic:spPr bwMode="auto">
                    <a:xfrm>
                      <a:off x="0" y="0"/>
                      <a:ext cx="2576195" cy="254635"/>
                    </a:xfrm>
                    <a:prstGeom prst="rect">
                      <a:avLst/>
                    </a:prstGeom>
                    <a:noFill/>
                    <a:ln w="9525">
                      <a:noFill/>
                      <a:miter lim="800000"/>
                      <a:headEnd/>
                      <a:tailEnd/>
                    </a:ln>
                  </pic:spPr>
                </pic:pic>
              </a:graphicData>
            </a:graphic>
          </wp:inline>
        </w:drawing>
      </w:r>
      <w:r w:rsidRPr="00A618F1">
        <w:rPr>
          <w:rFonts w:ascii="Myriad Pro" w:eastAsiaTheme="minorHAnsi" w:hAnsi="Myriad Pro" w:cstheme="minorBidi"/>
          <w:sz w:val="26"/>
          <w:szCs w:val="26"/>
          <w:lang w:eastAsia="en-US"/>
        </w:rPr>
        <w:t>, (21)</w:t>
      </w:r>
    </w:p>
    <w:p w14:paraId="3792B8D6" w14:textId="77777777" w:rsidR="00A94821" w:rsidRPr="00A618F1" w:rsidRDefault="00A94821" w:rsidP="00A94821">
      <w:pPr>
        <w:pStyle w:val="ConsPlusNormal"/>
        <w:spacing w:line="360" w:lineRule="auto"/>
        <w:ind w:firstLine="567"/>
        <w:jc w:val="both"/>
        <w:rPr>
          <w:rFonts w:ascii="Myriad Pro" w:eastAsiaTheme="minorHAnsi" w:hAnsi="Myriad Pro" w:cstheme="minorBidi"/>
          <w:sz w:val="26"/>
          <w:szCs w:val="26"/>
          <w:lang w:eastAsia="en-US"/>
        </w:rPr>
      </w:pPr>
      <w:r w:rsidRPr="00A618F1">
        <w:rPr>
          <w:rFonts w:ascii="Myriad Pro" w:eastAsiaTheme="minorHAnsi" w:hAnsi="Myriad Pro" w:cstheme="minorBidi"/>
          <w:sz w:val="26"/>
          <w:szCs w:val="26"/>
          <w:lang w:eastAsia="en-US"/>
        </w:rPr>
        <w:t>где:</w:t>
      </w:r>
    </w:p>
    <w:p w14:paraId="12C9BC51" w14:textId="77777777" w:rsidR="00A94821" w:rsidRPr="00A618F1" w:rsidRDefault="00A94821" w:rsidP="00A94821">
      <w:pPr>
        <w:pStyle w:val="ConsPlusNormal"/>
        <w:spacing w:line="360" w:lineRule="auto"/>
        <w:ind w:firstLine="567"/>
        <w:jc w:val="both"/>
        <w:rPr>
          <w:rFonts w:ascii="Myriad Pro" w:eastAsiaTheme="minorHAnsi" w:hAnsi="Myriad Pro" w:cstheme="minorBidi"/>
          <w:sz w:val="26"/>
          <w:szCs w:val="26"/>
          <w:lang w:eastAsia="en-US"/>
        </w:rPr>
      </w:pPr>
      <w:r w:rsidRPr="00A618F1">
        <w:rPr>
          <w:rFonts w:ascii="Myriad Pro" w:eastAsiaTheme="minorHAnsi" w:hAnsi="Myriad Pro" w:cstheme="minorBidi"/>
          <w:noProof/>
          <w:sz w:val="26"/>
          <w:szCs w:val="26"/>
        </w:rPr>
        <w:drawing>
          <wp:inline distT="0" distB="0" distL="0" distR="0" wp14:anchorId="39D3AE90" wp14:editId="08DCAA86">
            <wp:extent cx="142875" cy="158750"/>
            <wp:effectExtent l="19050" t="0" r="9525" b="0"/>
            <wp:docPr id="491" name="Рисунок 9" descr="base_1_220786_328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base_1_220786_32816"/>
                    <pic:cNvPicPr preferRelativeResize="0">
                      <a:picLocks noChangeArrowheads="1"/>
                    </pic:cNvPicPr>
                  </pic:nvPicPr>
                  <pic:blipFill>
                    <a:blip r:embed="rId78" cstate="print"/>
                    <a:srcRect/>
                    <a:stretch>
                      <a:fillRect/>
                    </a:stretch>
                  </pic:blipFill>
                  <pic:spPr bwMode="auto">
                    <a:xfrm>
                      <a:off x="0" y="0"/>
                      <a:ext cx="142875" cy="158750"/>
                    </a:xfrm>
                    <a:prstGeom prst="rect">
                      <a:avLst/>
                    </a:prstGeom>
                    <a:noFill/>
                    <a:ln w="9525">
                      <a:noFill/>
                      <a:miter lim="800000"/>
                      <a:headEnd/>
                      <a:tailEnd/>
                    </a:ln>
                  </pic:spPr>
                </pic:pic>
              </a:graphicData>
            </a:graphic>
          </wp:inline>
        </w:drawing>
      </w:r>
      <w:r w:rsidRPr="00A618F1">
        <w:rPr>
          <w:rFonts w:ascii="Myriad Pro" w:eastAsiaTheme="minorHAnsi" w:hAnsi="Myriad Pro" w:cstheme="minorBidi"/>
          <w:sz w:val="26"/>
          <w:szCs w:val="26"/>
          <w:lang w:eastAsia="en-US"/>
        </w:rPr>
        <w:t xml:space="preserve">, </w:t>
      </w:r>
      <w:r w:rsidRPr="00A618F1">
        <w:rPr>
          <w:rFonts w:ascii="Myriad Pro" w:eastAsiaTheme="minorHAnsi" w:hAnsi="Myriad Pro" w:cstheme="minorBidi"/>
          <w:noProof/>
          <w:sz w:val="26"/>
          <w:szCs w:val="26"/>
        </w:rPr>
        <w:drawing>
          <wp:inline distT="0" distB="0" distL="0" distR="0" wp14:anchorId="148692DA" wp14:editId="09BC6334">
            <wp:extent cx="207010" cy="214630"/>
            <wp:effectExtent l="19050" t="0" r="0" b="0"/>
            <wp:docPr id="608" name="Рисунок 10" descr="base_1_220786_328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base_1_220786_32817"/>
                    <pic:cNvPicPr preferRelativeResize="0">
                      <a:picLocks noChangeArrowheads="1"/>
                    </pic:cNvPicPr>
                  </pic:nvPicPr>
                  <pic:blipFill>
                    <a:blip r:embed="rId79" cstate="print"/>
                    <a:srcRect/>
                    <a:stretch>
                      <a:fillRect/>
                    </a:stretch>
                  </pic:blipFill>
                  <pic:spPr bwMode="auto">
                    <a:xfrm>
                      <a:off x="0" y="0"/>
                      <a:ext cx="207010" cy="214630"/>
                    </a:xfrm>
                    <a:prstGeom prst="rect">
                      <a:avLst/>
                    </a:prstGeom>
                    <a:noFill/>
                    <a:ln w="9525">
                      <a:noFill/>
                      <a:miter lim="800000"/>
                      <a:headEnd/>
                      <a:tailEnd/>
                    </a:ln>
                  </pic:spPr>
                </pic:pic>
              </a:graphicData>
            </a:graphic>
          </wp:inline>
        </w:drawing>
      </w:r>
      <w:r w:rsidRPr="00A618F1">
        <w:rPr>
          <w:rFonts w:ascii="Myriad Pro" w:eastAsiaTheme="minorHAnsi" w:hAnsi="Myriad Pro" w:cstheme="minorBidi"/>
          <w:sz w:val="26"/>
          <w:szCs w:val="26"/>
          <w:lang w:eastAsia="en-US"/>
        </w:rPr>
        <w:t xml:space="preserve"> и </w:t>
      </w:r>
      <w:r w:rsidRPr="00A618F1">
        <w:rPr>
          <w:rFonts w:ascii="Myriad Pro" w:eastAsiaTheme="minorHAnsi" w:hAnsi="Myriad Pro" w:cstheme="minorBidi"/>
          <w:noProof/>
          <w:sz w:val="26"/>
          <w:szCs w:val="26"/>
        </w:rPr>
        <w:drawing>
          <wp:inline distT="0" distB="0" distL="0" distR="0" wp14:anchorId="1B368999" wp14:editId="164985E8">
            <wp:extent cx="207010" cy="214630"/>
            <wp:effectExtent l="19050" t="0" r="0" b="0"/>
            <wp:docPr id="493" name="Рисунок 11" descr="base_1_220786_328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base_1_220786_32818"/>
                    <pic:cNvPicPr preferRelativeResize="0">
                      <a:picLocks noChangeArrowheads="1"/>
                    </pic:cNvPicPr>
                  </pic:nvPicPr>
                  <pic:blipFill>
                    <a:blip r:embed="rId80" cstate="print"/>
                    <a:srcRect/>
                    <a:stretch>
                      <a:fillRect/>
                    </a:stretch>
                  </pic:blipFill>
                  <pic:spPr bwMode="auto">
                    <a:xfrm>
                      <a:off x="0" y="0"/>
                      <a:ext cx="207010" cy="214630"/>
                    </a:xfrm>
                    <a:prstGeom prst="rect">
                      <a:avLst/>
                    </a:prstGeom>
                    <a:noFill/>
                    <a:ln w="9525">
                      <a:noFill/>
                      <a:miter lim="800000"/>
                      <a:headEnd/>
                      <a:tailEnd/>
                    </a:ln>
                  </pic:spPr>
                </pic:pic>
              </a:graphicData>
            </a:graphic>
          </wp:inline>
        </w:drawing>
      </w:r>
      <w:r w:rsidRPr="00A618F1">
        <w:rPr>
          <w:rFonts w:ascii="Myriad Pro" w:eastAsiaTheme="minorHAnsi" w:hAnsi="Myriad Pro" w:cstheme="minorBidi"/>
          <w:sz w:val="26"/>
          <w:szCs w:val="26"/>
          <w:lang w:eastAsia="en-US"/>
        </w:rPr>
        <w:t xml:space="preserve"> - коэффициенты значимости показателей надежности и качества оказываемых услуг:</w:t>
      </w:r>
    </w:p>
    <w:p w14:paraId="604A2958" w14:textId="77777777" w:rsidR="00A94821" w:rsidRPr="00A618F1" w:rsidRDefault="00A94821" w:rsidP="00A94821">
      <w:pPr>
        <w:pStyle w:val="ConsPlusNormal"/>
        <w:spacing w:line="360" w:lineRule="auto"/>
        <w:ind w:firstLine="567"/>
        <w:jc w:val="both"/>
        <w:rPr>
          <w:rFonts w:ascii="Myriad Pro" w:eastAsiaTheme="minorHAnsi" w:hAnsi="Myriad Pro" w:cstheme="minorBidi"/>
          <w:sz w:val="26"/>
          <w:szCs w:val="26"/>
          <w:lang w:eastAsia="en-US"/>
        </w:rPr>
      </w:pPr>
      <w:r w:rsidRPr="00A618F1">
        <w:rPr>
          <w:rFonts w:ascii="Myriad Pro" w:eastAsiaTheme="minorHAnsi" w:hAnsi="Myriad Pro" w:cstheme="minorBidi"/>
          <w:noProof/>
          <w:sz w:val="26"/>
          <w:szCs w:val="26"/>
        </w:rPr>
        <w:drawing>
          <wp:inline distT="0" distB="0" distL="0" distR="0" wp14:anchorId="1DA2C829" wp14:editId="08E58D30">
            <wp:extent cx="612140" cy="207010"/>
            <wp:effectExtent l="0" t="0" r="0" b="0"/>
            <wp:docPr id="609" name="Рисунок 12" descr="base_1_220786_328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base_1_220786_32819"/>
                    <pic:cNvPicPr preferRelativeResize="0">
                      <a:picLocks noChangeArrowheads="1"/>
                    </pic:cNvPicPr>
                  </pic:nvPicPr>
                  <pic:blipFill>
                    <a:blip r:embed="rId81" cstate="print"/>
                    <a:srcRect/>
                    <a:stretch>
                      <a:fillRect/>
                    </a:stretch>
                  </pic:blipFill>
                  <pic:spPr bwMode="auto">
                    <a:xfrm>
                      <a:off x="0" y="0"/>
                      <a:ext cx="612140" cy="207010"/>
                    </a:xfrm>
                    <a:prstGeom prst="rect">
                      <a:avLst/>
                    </a:prstGeom>
                    <a:noFill/>
                    <a:ln w="9525">
                      <a:noFill/>
                      <a:miter lim="800000"/>
                      <a:headEnd/>
                      <a:tailEnd/>
                    </a:ln>
                  </pic:spPr>
                </pic:pic>
              </a:graphicData>
            </a:graphic>
          </wp:inline>
        </w:drawing>
      </w:r>
      <w:r w:rsidRPr="00A618F1">
        <w:rPr>
          <w:rFonts w:ascii="Myriad Pro" w:eastAsiaTheme="minorHAnsi" w:hAnsi="Myriad Pro" w:cstheme="minorBidi"/>
          <w:sz w:val="26"/>
          <w:szCs w:val="26"/>
          <w:lang w:eastAsia="en-US"/>
        </w:rPr>
        <w:t xml:space="preserve">, </w:t>
      </w:r>
      <w:r w:rsidRPr="00A618F1">
        <w:rPr>
          <w:rFonts w:ascii="Myriad Pro" w:eastAsiaTheme="minorHAnsi" w:hAnsi="Myriad Pro" w:cstheme="minorBidi"/>
          <w:noProof/>
          <w:sz w:val="26"/>
          <w:szCs w:val="26"/>
        </w:rPr>
        <w:drawing>
          <wp:inline distT="0" distB="0" distL="0" distR="0" wp14:anchorId="69661811" wp14:editId="0CB635C5">
            <wp:extent cx="668020" cy="214630"/>
            <wp:effectExtent l="19050" t="0" r="0" b="0"/>
            <wp:docPr id="67" name="Рисунок 13" descr="base_1_220786_328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base_1_220786_32820"/>
                    <pic:cNvPicPr preferRelativeResize="0">
                      <a:picLocks noChangeArrowheads="1"/>
                    </pic:cNvPicPr>
                  </pic:nvPicPr>
                  <pic:blipFill>
                    <a:blip r:embed="rId82" cstate="print"/>
                    <a:srcRect/>
                    <a:stretch>
                      <a:fillRect/>
                    </a:stretch>
                  </pic:blipFill>
                  <pic:spPr bwMode="auto">
                    <a:xfrm>
                      <a:off x="0" y="0"/>
                      <a:ext cx="668020" cy="214630"/>
                    </a:xfrm>
                    <a:prstGeom prst="rect">
                      <a:avLst/>
                    </a:prstGeom>
                    <a:noFill/>
                    <a:ln w="9525">
                      <a:noFill/>
                      <a:miter lim="800000"/>
                      <a:headEnd/>
                      <a:tailEnd/>
                    </a:ln>
                  </pic:spPr>
                </pic:pic>
              </a:graphicData>
            </a:graphic>
          </wp:inline>
        </w:drawing>
      </w:r>
      <w:r w:rsidRPr="00A618F1">
        <w:rPr>
          <w:rFonts w:ascii="Myriad Pro" w:eastAsiaTheme="minorHAnsi" w:hAnsi="Myriad Pro" w:cstheme="minorBidi"/>
          <w:sz w:val="26"/>
          <w:szCs w:val="26"/>
          <w:lang w:eastAsia="en-US"/>
        </w:rPr>
        <w:t xml:space="preserve"> и </w:t>
      </w:r>
      <w:r w:rsidRPr="00A618F1">
        <w:rPr>
          <w:rFonts w:ascii="Myriad Pro" w:eastAsiaTheme="minorHAnsi" w:hAnsi="Myriad Pro" w:cstheme="minorBidi"/>
          <w:noProof/>
          <w:sz w:val="26"/>
          <w:szCs w:val="26"/>
        </w:rPr>
        <w:drawing>
          <wp:inline distT="0" distB="0" distL="0" distR="0" wp14:anchorId="45398821" wp14:editId="4B28315B">
            <wp:extent cx="588645" cy="214630"/>
            <wp:effectExtent l="19050" t="0" r="1905" b="0"/>
            <wp:docPr id="610" name="Рисунок 14" descr="base_1_220786_328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base_1_220786_32821"/>
                    <pic:cNvPicPr preferRelativeResize="0">
                      <a:picLocks noChangeArrowheads="1"/>
                    </pic:cNvPicPr>
                  </pic:nvPicPr>
                  <pic:blipFill>
                    <a:blip r:embed="rId83" cstate="print"/>
                    <a:srcRect/>
                    <a:stretch>
                      <a:fillRect/>
                    </a:stretch>
                  </pic:blipFill>
                  <pic:spPr bwMode="auto">
                    <a:xfrm>
                      <a:off x="0" y="0"/>
                      <a:ext cx="588645" cy="214630"/>
                    </a:xfrm>
                    <a:prstGeom prst="rect">
                      <a:avLst/>
                    </a:prstGeom>
                    <a:noFill/>
                    <a:ln w="9525">
                      <a:noFill/>
                      <a:miter lim="800000"/>
                      <a:headEnd/>
                      <a:tailEnd/>
                    </a:ln>
                  </pic:spPr>
                </pic:pic>
              </a:graphicData>
            </a:graphic>
          </wp:inline>
        </w:drawing>
      </w:r>
      <w:r w:rsidRPr="00A618F1">
        <w:rPr>
          <w:rFonts w:ascii="Myriad Pro" w:eastAsiaTheme="minorHAnsi" w:hAnsi="Myriad Pro" w:cstheme="minorBidi"/>
          <w:sz w:val="26"/>
          <w:szCs w:val="26"/>
          <w:lang w:eastAsia="en-US"/>
        </w:rPr>
        <w:t>;</w:t>
      </w:r>
    </w:p>
    <w:p w14:paraId="1820FE78" w14:textId="77777777" w:rsidR="00A94821" w:rsidRPr="00A618F1" w:rsidRDefault="00A94821" w:rsidP="00A94821">
      <w:pPr>
        <w:pStyle w:val="ConsPlusNormal"/>
        <w:spacing w:line="360" w:lineRule="auto"/>
        <w:ind w:firstLine="567"/>
        <w:jc w:val="both"/>
        <w:rPr>
          <w:rFonts w:ascii="Myriad Pro" w:eastAsiaTheme="minorHAnsi" w:hAnsi="Myriad Pro" w:cstheme="minorBidi"/>
          <w:sz w:val="26"/>
          <w:szCs w:val="26"/>
          <w:lang w:eastAsia="en-US"/>
        </w:rPr>
      </w:pPr>
      <w:r w:rsidRPr="00A618F1">
        <w:rPr>
          <w:rFonts w:ascii="Myriad Pro" w:eastAsiaTheme="minorHAnsi" w:hAnsi="Myriad Pro" w:cstheme="minorBidi"/>
          <w:sz w:val="26"/>
          <w:szCs w:val="26"/>
          <w:lang w:eastAsia="en-US"/>
        </w:rPr>
        <w:lastRenderedPageBreak/>
        <w:t>Kнад - коэффициент достижения (недостижения, перевыполнения) уровня надежности оказываемых услуг;</w:t>
      </w:r>
    </w:p>
    <w:p w14:paraId="44CF11D8" w14:textId="77777777" w:rsidR="00A94821" w:rsidRPr="00A618F1" w:rsidRDefault="00A94821" w:rsidP="00A94821">
      <w:pPr>
        <w:pStyle w:val="ConsPlusNormal"/>
        <w:spacing w:line="360" w:lineRule="auto"/>
        <w:ind w:firstLine="567"/>
        <w:jc w:val="both"/>
        <w:rPr>
          <w:rFonts w:ascii="Myriad Pro" w:eastAsiaTheme="minorHAnsi" w:hAnsi="Myriad Pro" w:cstheme="minorBidi"/>
          <w:sz w:val="26"/>
          <w:szCs w:val="26"/>
          <w:lang w:eastAsia="en-US"/>
        </w:rPr>
      </w:pPr>
      <w:r w:rsidRPr="00A618F1">
        <w:rPr>
          <w:rFonts w:ascii="Myriad Pro" w:eastAsiaTheme="minorHAnsi" w:hAnsi="Myriad Pro" w:cstheme="minorBidi"/>
          <w:sz w:val="26"/>
          <w:szCs w:val="26"/>
          <w:lang w:eastAsia="en-US"/>
        </w:rPr>
        <w:t>Kкач1 и Kкач2 - коэффициенты достижения (недостижения, перевыполнения) уровня качества оказываемых услуг.</w:t>
      </w:r>
    </w:p>
    <w:p w14:paraId="56EC538C" w14:textId="77777777" w:rsidR="00A94821" w:rsidRPr="00A618F1" w:rsidRDefault="00A94821" w:rsidP="00A94821">
      <w:pPr>
        <w:pStyle w:val="a7"/>
        <w:spacing w:line="360" w:lineRule="auto"/>
        <w:ind w:left="0" w:firstLine="567"/>
        <w:jc w:val="both"/>
        <w:rPr>
          <w:rFonts w:ascii="Myriad Pro" w:hAnsi="Myriad Pro"/>
          <w:sz w:val="26"/>
          <w:szCs w:val="26"/>
        </w:rPr>
      </w:pPr>
      <w:r w:rsidRPr="00A618F1">
        <w:rPr>
          <w:rFonts w:ascii="Myriad Pro" w:hAnsi="Myriad Pro"/>
          <w:sz w:val="26"/>
          <w:szCs w:val="26"/>
        </w:rPr>
        <w:t>С использованием информации представленной филиалам о показателях надежности и качества исполнителем произведен расчет обобщенного показателя уровня надежности и качества.</w:t>
      </w:r>
    </w:p>
    <w:p w14:paraId="434E1805" w14:textId="77777777" w:rsidR="00A94821" w:rsidRPr="00A618F1" w:rsidRDefault="00A94821" w:rsidP="00A94821">
      <w:pPr>
        <w:pStyle w:val="a7"/>
        <w:spacing w:line="360" w:lineRule="auto"/>
        <w:ind w:left="0" w:firstLine="567"/>
        <w:jc w:val="center"/>
        <w:rPr>
          <w:rFonts w:ascii="Myriad Pro" w:hAnsi="Myriad Pro"/>
          <w:sz w:val="26"/>
          <w:szCs w:val="26"/>
        </w:rPr>
      </w:pPr>
      <w:r w:rsidRPr="00A618F1">
        <w:rPr>
          <w:rFonts w:ascii="Myriad Pro" w:hAnsi="Myriad Pro"/>
          <w:sz w:val="26"/>
          <w:szCs w:val="26"/>
        </w:rPr>
        <w:t>Коб = 0,65*1+0,25*0+0,1*0 = 0,65</w:t>
      </w:r>
    </w:p>
    <w:p w14:paraId="25FC62D1" w14:textId="77777777" w:rsidR="00A94821" w:rsidRPr="00A618F1" w:rsidRDefault="00A94821" w:rsidP="00A94821">
      <w:pPr>
        <w:pStyle w:val="a7"/>
        <w:spacing w:line="360" w:lineRule="auto"/>
        <w:ind w:left="0" w:firstLine="567"/>
        <w:jc w:val="both"/>
        <w:rPr>
          <w:rFonts w:ascii="Myriad Pro" w:hAnsi="Myriad Pro"/>
          <w:sz w:val="26"/>
          <w:szCs w:val="26"/>
        </w:rPr>
      </w:pPr>
      <w:r w:rsidRPr="00A618F1">
        <w:rPr>
          <w:rFonts w:ascii="Myriad Pro" w:hAnsi="Myriad Pro"/>
          <w:sz w:val="26"/>
          <w:szCs w:val="26"/>
        </w:rPr>
        <w:t>Величина повышающего коэффициента, определенного Исполнителем по пункту 5 Методических указаний №254-э/1 составила:</w:t>
      </w:r>
    </w:p>
    <w:p w14:paraId="5E67AE16" w14:textId="77777777" w:rsidR="00A94821" w:rsidRPr="00A618F1" w:rsidRDefault="00A94821" w:rsidP="00A94821">
      <w:pPr>
        <w:pStyle w:val="a7"/>
        <w:spacing w:line="360" w:lineRule="auto"/>
        <w:ind w:left="0" w:firstLine="567"/>
        <w:jc w:val="center"/>
        <w:rPr>
          <w:rFonts w:ascii="Myriad Pro" w:hAnsi="Myriad Pro"/>
          <w:sz w:val="26"/>
          <w:szCs w:val="26"/>
        </w:rPr>
      </w:pPr>
      <w:r w:rsidRPr="00A618F1">
        <w:rPr>
          <w:rFonts w:ascii="Myriad Pro" w:hAnsi="Myriad Pro"/>
          <w:sz w:val="26"/>
          <w:szCs w:val="26"/>
        </w:rPr>
        <w:t>КНК = 0,65*2% = 0,013</w:t>
      </w:r>
    </w:p>
    <w:p w14:paraId="4A8E6ABE" w14:textId="77777777" w:rsidR="00A94821" w:rsidRPr="00A618F1" w:rsidRDefault="00A94821" w:rsidP="00A94821">
      <w:pPr>
        <w:pStyle w:val="a7"/>
        <w:spacing w:line="360" w:lineRule="auto"/>
        <w:ind w:left="0" w:firstLine="567"/>
        <w:jc w:val="both"/>
        <w:rPr>
          <w:rFonts w:ascii="Myriad Pro" w:hAnsi="Myriad Pro"/>
          <w:sz w:val="26"/>
          <w:szCs w:val="26"/>
        </w:rPr>
      </w:pPr>
      <w:r w:rsidRPr="00A618F1">
        <w:rPr>
          <w:rFonts w:ascii="Myriad Pro" w:hAnsi="Myriad Pro"/>
          <w:sz w:val="26"/>
          <w:szCs w:val="26"/>
        </w:rPr>
        <w:t>Величина корректировки необходимой валовой выручки с учетом достигнутого уровня надежности и качества оказываемых услуг составляет:</w:t>
      </w:r>
    </w:p>
    <w:p w14:paraId="54A1D250" w14:textId="7CF520CB" w:rsidR="00A94821" w:rsidRPr="00A618F1" w:rsidRDefault="00A94821" w:rsidP="00A94821">
      <w:pPr>
        <w:pStyle w:val="a7"/>
        <w:spacing w:line="360" w:lineRule="auto"/>
        <w:ind w:left="0" w:firstLine="567"/>
        <w:jc w:val="center"/>
        <w:rPr>
          <w:rFonts w:ascii="Myriad Pro" w:hAnsi="Myriad Pro"/>
          <w:sz w:val="26"/>
          <w:szCs w:val="26"/>
        </w:rPr>
      </w:pPr>
      <w:r w:rsidRPr="00A618F1">
        <w:rPr>
          <w:rFonts w:ascii="Myriad Pro" w:hAnsi="Myriad Pro"/>
          <w:sz w:val="26"/>
          <w:szCs w:val="26"/>
        </w:rPr>
        <w:t>4</w:t>
      </w:r>
      <w:r w:rsidR="00607D1C">
        <w:rPr>
          <w:rFonts w:ascii="Myriad Pro" w:hAnsi="Myriad Pro"/>
          <w:sz w:val="26"/>
          <w:szCs w:val="26"/>
        </w:rPr>
        <w:t> 542 062,06</w:t>
      </w:r>
      <w:r w:rsidRPr="00A618F1">
        <w:rPr>
          <w:rFonts w:ascii="Myriad Pro" w:hAnsi="Myriad Pro"/>
          <w:sz w:val="26"/>
          <w:szCs w:val="26"/>
        </w:rPr>
        <w:t xml:space="preserve"> тыс. руб.*0,013 = </w:t>
      </w:r>
      <w:r w:rsidR="00607D1C">
        <w:rPr>
          <w:rFonts w:ascii="Myriad Pro" w:hAnsi="Myriad Pro"/>
          <w:sz w:val="26"/>
          <w:szCs w:val="26"/>
        </w:rPr>
        <w:t>59 046,81</w:t>
      </w:r>
      <w:r w:rsidRPr="00A618F1">
        <w:rPr>
          <w:rFonts w:ascii="Myriad Pro" w:hAnsi="Myriad Pro"/>
          <w:sz w:val="26"/>
          <w:szCs w:val="26"/>
        </w:rPr>
        <w:t xml:space="preserve"> тыс. руб.</w:t>
      </w:r>
    </w:p>
    <w:p w14:paraId="5F0E385A" w14:textId="77777777" w:rsidR="00A94821" w:rsidRPr="00560BDF" w:rsidRDefault="00A94821" w:rsidP="00A94821">
      <w:pPr>
        <w:pStyle w:val="a7"/>
        <w:spacing w:line="360" w:lineRule="auto"/>
        <w:ind w:left="0" w:firstLine="567"/>
        <w:jc w:val="both"/>
        <w:rPr>
          <w:rFonts w:ascii="Myriad Pro" w:hAnsi="Myriad Pro"/>
          <w:sz w:val="26"/>
          <w:szCs w:val="26"/>
        </w:rPr>
      </w:pPr>
      <w:r w:rsidRPr="00A618F1">
        <w:rPr>
          <w:rFonts w:ascii="Myriad Pro" w:hAnsi="Myriad Pro"/>
          <w:sz w:val="26"/>
          <w:szCs w:val="26"/>
        </w:rPr>
        <w:t>Полученная Исполнителем величина корректировки больше величины рассчитанной РСТ</w:t>
      </w:r>
      <w:r>
        <w:rPr>
          <w:rFonts w:ascii="Myriad Pro" w:hAnsi="Myriad Pro"/>
          <w:sz w:val="26"/>
          <w:szCs w:val="26"/>
        </w:rPr>
        <w:t> </w:t>
      </w:r>
      <w:r w:rsidRPr="00560BDF">
        <w:rPr>
          <w:rFonts w:ascii="Myriad Pro" w:hAnsi="Myriad Pro"/>
          <w:sz w:val="26"/>
          <w:szCs w:val="26"/>
        </w:rPr>
        <w:t xml:space="preserve">Забайкальского края на </w:t>
      </w:r>
      <w:r w:rsidR="001402EF">
        <w:rPr>
          <w:rFonts w:ascii="Myriad Pro" w:hAnsi="Myriad Pro"/>
          <w:sz w:val="26"/>
          <w:szCs w:val="26"/>
        </w:rPr>
        <w:t>9</w:t>
      </w:r>
      <w:r w:rsidR="00C30B96" w:rsidRPr="00C30B96">
        <w:rPr>
          <w:rFonts w:ascii="Myriad Pro" w:hAnsi="Myriad Pro"/>
          <w:sz w:val="26"/>
          <w:szCs w:val="26"/>
        </w:rPr>
        <w:t xml:space="preserve"> 3</w:t>
      </w:r>
      <w:r w:rsidR="001402EF">
        <w:rPr>
          <w:rFonts w:ascii="Myriad Pro" w:hAnsi="Myriad Pro"/>
          <w:sz w:val="26"/>
          <w:szCs w:val="26"/>
        </w:rPr>
        <w:t>19</w:t>
      </w:r>
      <w:r w:rsidR="00C30B96" w:rsidRPr="00C30B96">
        <w:rPr>
          <w:rFonts w:ascii="Myriad Pro" w:hAnsi="Myriad Pro"/>
          <w:sz w:val="26"/>
          <w:szCs w:val="26"/>
        </w:rPr>
        <w:t>,</w:t>
      </w:r>
      <w:r w:rsidR="001402EF">
        <w:rPr>
          <w:rFonts w:ascii="Myriad Pro" w:hAnsi="Myriad Pro"/>
          <w:sz w:val="26"/>
          <w:szCs w:val="26"/>
        </w:rPr>
        <w:t>88</w:t>
      </w:r>
      <w:r w:rsidR="00C30B96">
        <w:rPr>
          <w:rFonts w:ascii="Myriad Pro" w:hAnsi="Myriad Pro"/>
          <w:sz w:val="26"/>
          <w:szCs w:val="26"/>
        </w:rPr>
        <w:t> </w:t>
      </w:r>
      <w:r w:rsidRPr="00560BDF">
        <w:rPr>
          <w:rFonts w:ascii="Myriad Pro" w:hAnsi="Myriad Pro"/>
          <w:sz w:val="26"/>
          <w:szCs w:val="26"/>
        </w:rPr>
        <w:t>тыс. руб.</w:t>
      </w:r>
    </w:p>
    <w:tbl>
      <w:tblPr>
        <w:tblW w:w="9629" w:type="dxa"/>
        <w:tblInd w:w="118" w:type="dxa"/>
        <w:tblLook w:val="04A0" w:firstRow="1" w:lastRow="0" w:firstColumn="1" w:lastColumn="0" w:noHBand="0" w:noVBand="1"/>
      </w:tblPr>
      <w:tblGrid>
        <w:gridCol w:w="3109"/>
        <w:gridCol w:w="1940"/>
        <w:gridCol w:w="2320"/>
        <w:gridCol w:w="2260"/>
      </w:tblGrid>
      <w:tr w:rsidR="00A94821" w:rsidRPr="00560BDF" w14:paraId="46A3DC93" w14:textId="77777777" w:rsidTr="00A43FF6">
        <w:trPr>
          <w:trHeight w:val="972"/>
          <w:tblHeader/>
        </w:trPr>
        <w:tc>
          <w:tcPr>
            <w:tcW w:w="3109" w:type="dxa"/>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3F94C71C" w14:textId="77777777" w:rsidR="00A94821" w:rsidRPr="00560BDF" w:rsidRDefault="00A94821" w:rsidP="00A94821">
            <w:pPr>
              <w:jc w:val="center"/>
              <w:rPr>
                <w:rFonts w:ascii="Myriad Pro" w:hAnsi="Myriad Pro" w:cs="Arial"/>
                <w:b/>
                <w:bCs/>
                <w:color w:val="FFFFFF"/>
                <w:sz w:val="16"/>
                <w:szCs w:val="16"/>
              </w:rPr>
            </w:pPr>
            <w:r w:rsidRPr="00560BDF">
              <w:rPr>
                <w:rFonts w:ascii="Myriad Pro" w:hAnsi="Myriad Pro" w:cs="Arial"/>
                <w:b/>
                <w:bCs/>
                <w:color w:val="FFFFFF"/>
                <w:sz w:val="16"/>
                <w:szCs w:val="16"/>
              </w:rPr>
              <w:t>Наименование</w:t>
            </w:r>
          </w:p>
        </w:tc>
        <w:tc>
          <w:tcPr>
            <w:tcW w:w="1940" w:type="dxa"/>
            <w:tcBorders>
              <w:top w:val="single" w:sz="8" w:space="0" w:color="FFFFFF"/>
              <w:left w:val="nil"/>
              <w:bottom w:val="single" w:sz="8" w:space="0" w:color="FFFFFF"/>
              <w:right w:val="single" w:sz="8" w:space="0" w:color="FFFFFF"/>
            </w:tcBorders>
            <w:shd w:val="clear" w:color="000000" w:fill="4F6228"/>
            <w:vAlign w:val="center"/>
            <w:hideMark/>
          </w:tcPr>
          <w:p w14:paraId="49A76506" w14:textId="77777777" w:rsidR="00A94821" w:rsidRPr="00560BDF" w:rsidRDefault="00A94821" w:rsidP="00A94821">
            <w:pPr>
              <w:jc w:val="center"/>
              <w:rPr>
                <w:rFonts w:ascii="Myriad Pro" w:hAnsi="Myriad Pro" w:cs="Arial"/>
                <w:b/>
                <w:bCs/>
                <w:color w:val="FFFFFF"/>
                <w:sz w:val="16"/>
                <w:szCs w:val="16"/>
              </w:rPr>
            </w:pPr>
            <w:r w:rsidRPr="00560BDF">
              <w:rPr>
                <w:rFonts w:ascii="Myriad Pro" w:hAnsi="Myriad Pro" w:cs="Arial"/>
                <w:b/>
                <w:bCs/>
                <w:color w:val="FFFFFF"/>
                <w:sz w:val="16"/>
                <w:szCs w:val="16"/>
              </w:rPr>
              <w:t xml:space="preserve">Заявлено филиалом </w:t>
            </w:r>
            <w:r>
              <w:rPr>
                <w:rFonts w:ascii="Myriad Pro" w:hAnsi="Myriad Pro" w:cs="Arial"/>
                <w:b/>
                <w:bCs/>
                <w:color w:val="FFFFFF"/>
                <w:sz w:val="16"/>
                <w:szCs w:val="16"/>
              </w:rPr>
              <w:t>ПАО </w:t>
            </w:r>
            <w:r w:rsidRPr="00560BDF">
              <w:rPr>
                <w:rFonts w:ascii="Myriad Pro" w:hAnsi="Myriad Pro" w:cs="Arial"/>
                <w:b/>
                <w:bCs/>
                <w:color w:val="FFFFFF"/>
                <w:sz w:val="16"/>
                <w:szCs w:val="16"/>
              </w:rPr>
              <w:t>«МРСК Сибири»-«Читаэнерго»</w:t>
            </w:r>
          </w:p>
        </w:tc>
        <w:tc>
          <w:tcPr>
            <w:tcW w:w="2320" w:type="dxa"/>
            <w:tcBorders>
              <w:top w:val="single" w:sz="8" w:space="0" w:color="FFFFFF"/>
              <w:left w:val="nil"/>
              <w:bottom w:val="single" w:sz="8" w:space="0" w:color="FFFFFF"/>
              <w:right w:val="single" w:sz="8" w:space="0" w:color="FFFFFF"/>
            </w:tcBorders>
            <w:shd w:val="clear" w:color="000000" w:fill="4F6228"/>
            <w:vAlign w:val="center"/>
            <w:hideMark/>
          </w:tcPr>
          <w:p w14:paraId="35DB6794" w14:textId="77777777" w:rsidR="00A94821" w:rsidRPr="00560BDF" w:rsidRDefault="00A94821" w:rsidP="00A94821">
            <w:pPr>
              <w:jc w:val="center"/>
              <w:rPr>
                <w:rFonts w:ascii="Myriad Pro" w:hAnsi="Myriad Pro" w:cs="Arial"/>
                <w:b/>
                <w:bCs/>
                <w:color w:val="FFFFFF"/>
                <w:sz w:val="16"/>
                <w:szCs w:val="16"/>
              </w:rPr>
            </w:pPr>
            <w:r w:rsidRPr="00560BDF">
              <w:rPr>
                <w:rFonts w:ascii="Myriad Pro" w:hAnsi="Myriad Pro" w:cs="Arial"/>
                <w:b/>
                <w:bCs/>
                <w:color w:val="FFFFFF"/>
                <w:sz w:val="16"/>
                <w:szCs w:val="16"/>
              </w:rPr>
              <w:t xml:space="preserve">Принято </w:t>
            </w:r>
            <w:r>
              <w:rPr>
                <w:rFonts w:ascii="Myriad Pro" w:hAnsi="Myriad Pro" w:cs="Arial"/>
                <w:b/>
                <w:bCs/>
                <w:color w:val="FFFFFF"/>
                <w:sz w:val="16"/>
                <w:szCs w:val="16"/>
              </w:rPr>
              <w:t>РСТ </w:t>
            </w:r>
            <w:r w:rsidRPr="00560BDF">
              <w:rPr>
                <w:rFonts w:ascii="Myriad Pro" w:hAnsi="Myriad Pro" w:cs="Arial"/>
                <w:b/>
                <w:bCs/>
                <w:color w:val="FFFFFF"/>
                <w:sz w:val="16"/>
                <w:szCs w:val="16"/>
              </w:rPr>
              <w:t>Забайкальского края</w:t>
            </w:r>
          </w:p>
        </w:tc>
        <w:tc>
          <w:tcPr>
            <w:tcW w:w="2260" w:type="dxa"/>
            <w:tcBorders>
              <w:top w:val="single" w:sz="8" w:space="0" w:color="FFFFFF"/>
              <w:left w:val="nil"/>
              <w:bottom w:val="single" w:sz="8" w:space="0" w:color="FFFFFF"/>
              <w:right w:val="single" w:sz="8" w:space="0" w:color="FFFFFF"/>
            </w:tcBorders>
            <w:shd w:val="clear" w:color="000000" w:fill="4F6228"/>
            <w:vAlign w:val="center"/>
            <w:hideMark/>
          </w:tcPr>
          <w:p w14:paraId="3D216EC9" w14:textId="77777777" w:rsidR="00A94821" w:rsidRPr="00560BDF" w:rsidRDefault="00A94821" w:rsidP="00A94821">
            <w:pPr>
              <w:jc w:val="center"/>
              <w:rPr>
                <w:rFonts w:ascii="Myriad Pro" w:hAnsi="Myriad Pro" w:cs="Arial"/>
                <w:b/>
                <w:bCs/>
                <w:color w:val="FFFFFF"/>
                <w:sz w:val="16"/>
                <w:szCs w:val="16"/>
              </w:rPr>
            </w:pPr>
            <w:r w:rsidRPr="00560BDF">
              <w:rPr>
                <w:rFonts w:ascii="Myriad Pro" w:hAnsi="Myriad Pro" w:cs="Arial"/>
                <w:b/>
                <w:bCs/>
                <w:color w:val="FFFFFF"/>
                <w:sz w:val="16"/>
                <w:szCs w:val="16"/>
              </w:rPr>
              <w:t>Расчет Исполнителя</w:t>
            </w:r>
          </w:p>
        </w:tc>
      </w:tr>
      <w:tr w:rsidR="00A94821" w:rsidRPr="00560BDF" w14:paraId="5A99E181" w14:textId="77777777" w:rsidTr="00A94821">
        <w:trPr>
          <w:trHeight w:val="300"/>
        </w:trPr>
        <w:tc>
          <w:tcPr>
            <w:tcW w:w="3109" w:type="dxa"/>
            <w:tcBorders>
              <w:top w:val="nil"/>
              <w:left w:val="single" w:sz="8" w:space="0" w:color="auto"/>
              <w:bottom w:val="single" w:sz="8" w:space="0" w:color="auto"/>
              <w:right w:val="single" w:sz="8" w:space="0" w:color="auto"/>
            </w:tcBorders>
            <w:shd w:val="clear" w:color="auto" w:fill="auto"/>
            <w:vAlign w:val="center"/>
            <w:hideMark/>
          </w:tcPr>
          <w:p w14:paraId="1751DF27" w14:textId="77777777" w:rsidR="00A94821" w:rsidRPr="00560BDF" w:rsidRDefault="00A94821" w:rsidP="00A94821">
            <w:pPr>
              <w:jc w:val="both"/>
              <w:rPr>
                <w:rFonts w:ascii="Myriad Pro" w:hAnsi="Myriad Pro" w:cs="Arial"/>
                <w:sz w:val="16"/>
                <w:szCs w:val="16"/>
              </w:rPr>
            </w:pPr>
            <w:r w:rsidRPr="00560BDF">
              <w:rPr>
                <w:rFonts w:ascii="Myriad Pro" w:hAnsi="Myriad Pro" w:cs="Arial"/>
                <w:sz w:val="16"/>
                <w:szCs w:val="16"/>
              </w:rPr>
              <w:t>Величина корректировки неподконтрольных расходов, тыс. руб.</w:t>
            </w:r>
          </w:p>
        </w:tc>
        <w:tc>
          <w:tcPr>
            <w:tcW w:w="1940" w:type="dxa"/>
            <w:tcBorders>
              <w:top w:val="nil"/>
              <w:left w:val="nil"/>
              <w:bottom w:val="single" w:sz="8" w:space="0" w:color="auto"/>
              <w:right w:val="single" w:sz="8" w:space="0" w:color="auto"/>
            </w:tcBorders>
            <w:shd w:val="clear" w:color="auto" w:fill="auto"/>
            <w:vAlign w:val="center"/>
            <w:hideMark/>
          </w:tcPr>
          <w:p w14:paraId="3AEA9649" w14:textId="77777777" w:rsidR="00A94821" w:rsidRPr="00560BDF" w:rsidRDefault="00A94821" w:rsidP="00A94821">
            <w:pPr>
              <w:jc w:val="center"/>
              <w:rPr>
                <w:rFonts w:ascii="Myriad Pro" w:hAnsi="Myriad Pro" w:cs="Arial"/>
                <w:sz w:val="16"/>
                <w:szCs w:val="16"/>
              </w:rPr>
            </w:pPr>
            <w:r w:rsidRPr="00560BDF">
              <w:rPr>
                <w:rFonts w:ascii="Myriad Pro" w:hAnsi="Myriad Pro" w:cs="Arial"/>
                <w:sz w:val="16"/>
                <w:szCs w:val="16"/>
              </w:rPr>
              <w:t>59 046,81</w:t>
            </w:r>
          </w:p>
        </w:tc>
        <w:tc>
          <w:tcPr>
            <w:tcW w:w="2320" w:type="dxa"/>
            <w:tcBorders>
              <w:top w:val="nil"/>
              <w:left w:val="nil"/>
              <w:bottom w:val="single" w:sz="8" w:space="0" w:color="auto"/>
              <w:right w:val="single" w:sz="8" w:space="0" w:color="auto"/>
            </w:tcBorders>
            <w:shd w:val="clear" w:color="auto" w:fill="auto"/>
            <w:vAlign w:val="center"/>
            <w:hideMark/>
          </w:tcPr>
          <w:p w14:paraId="5494546C" w14:textId="77777777" w:rsidR="00A94821" w:rsidRPr="00560BDF" w:rsidRDefault="00A94821" w:rsidP="00A94821">
            <w:pPr>
              <w:jc w:val="center"/>
              <w:rPr>
                <w:rFonts w:ascii="Myriad Pro" w:hAnsi="Myriad Pro" w:cs="Arial"/>
                <w:sz w:val="16"/>
                <w:szCs w:val="16"/>
              </w:rPr>
            </w:pPr>
            <w:r w:rsidRPr="00560BDF">
              <w:rPr>
                <w:rFonts w:ascii="Myriad Pro" w:hAnsi="Myriad Pro" w:cs="Arial"/>
                <w:sz w:val="16"/>
                <w:szCs w:val="16"/>
              </w:rPr>
              <w:t>49 726,93</w:t>
            </w:r>
          </w:p>
        </w:tc>
        <w:tc>
          <w:tcPr>
            <w:tcW w:w="2260" w:type="dxa"/>
            <w:tcBorders>
              <w:top w:val="nil"/>
              <w:left w:val="nil"/>
              <w:bottom w:val="single" w:sz="8" w:space="0" w:color="auto"/>
              <w:right w:val="single" w:sz="8" w:space="0" w:color="auto"/>
            </w:tcBorders>
            <w:shd w:val="clear" w:color="auto" w:fill="auto"/>
            <w:vAlign w:val="center"/>
            <w:hideMark/>
          </w:tcPr>
          <w:p w14:paraId="59778E45" w14:textId="77777777" w:rsidR="00A94821" w:rsidRPr="00560BDF" w:rsidRDefault="00607D1C" w:rsidP="00A94821">
            <w:pPr>
              <w:jc w:val="center"/>
              <w:rPr>
                <w:rFonts w:ascii="Myriad Pro" w:hAnsi="Myriad Pro" w:cs="Arial"/>
                <w:sz w:val="16"/>
                <w:szCs w:val="16"/>
              </w:rPr>
            </w:pPr>
            <w:r>
              <w:rPr>
                <w:rFonts w:ascii="Myriad Pro" w:hAnsi="Myriad Pro" w:cs="Arial"/>
                <w:sz w:val="16"/>
                <w:szCs w:val="16"/>
              </w:rPr>
              <w:t>59 046,81</w:t>
            </w:r>
          </w:p>
        </w:tc>
      </w:tr>
      <w:tr w:rsidR="00A94821" w:rsidRPr="00560BDF" w14:paraId="229E961E" w14:textId="77777777" w:rsidTr="00A94821">
        <w:trPr>
          <w:trHeight w:val="288"/>
        </w:trPr>
        <w:tc>
          <w:tcPr>
            <w:tcW w:w="7369" w:type="dxa"/>
            <w:gridSpan w:val="3"/>
            <w:tcBorders>
              <w:top w:val="single" w:sz="8" w:space="0" w:color="auto"/>
              <w:left w:val="single" w:sz="8" w:space="0" w:color="auto"/>
              <w:bottom w:val="nil"/>
              <w:right w:val="single" w:sz="8" w:space="0" w:color="000000"/>
            </w:tcBorders>
            <w:shd w:val="clear" w:color="auto" w:fill="auto"/>
            <w:vAlign w:val="center"/>
            <w:hideMark/>
          </w:tcPr>
          <w:p w14:paraId="5C6CF60A" w14:textId="77777777" w:rsidR="00A94821" w:rsidRPr="00560BDF" w:rsidRDefault="00A94821" w:rsidP="00A94821">
            <w:pPr>
              <w:jc w:val="both"/>
              <w:rPr>
                <w:rFonts w:ascii="Myriad Pro" w:hAnsi="Myriad Pro" w:cs="Arial"/>
                <w:sz w:val="16"/>
                <w:szCs w:val="16"/>
              </w:rPr>
            </w:pPr>
            <w:r w:rsidRPr="00560BDF">
              <w:rPr>
                <w:rFonts w:ascii="Myriad Pro" w:hAnsi="Myriad Pro" w:cs="Arial"/>
                <w:sz w:val="16"/>
                <w:szCs w:val="16"/>
              </w:rPr>
              <w:t>Отклонение от установленной величины</w:t>
            </w:r>
          </w:p>
        </w:tc>
        <w:tc>
          <w:tcPr>
            <w:tcW w:w="2260" w:type="dxa"/>
            <w:vMerge w:val="restart"/>
            <w:tcBorders>
              <w:top w:val="nil"/>
              <w:left w:val="nil"/>
              <w:right w:val="single" w:sz="8" w:space="0" w:color="auto"/>
            </w:tcBorders>
            <w:shd w:val="clear" w:color="auto" w:fill="auto"/>
            <w:vAlign w:val="center"/>
            <w:hideMark/>
          </w:tcPr>
          <w:p w14:paraId="5B27D837" w14:textId="0CE12C18" w:rsidR="00A94821" w:rsidRPr="00560BDF" w:rsidRDefault="001402EF" w:rsidP="00C30B96">
            <w:pPr>
              <w:jc w:val="center"/>
              <w:rPr>
                <w:rFonts w:ascii="Myriad Pro" w:hAnsi="Myriad Pro" w:cs="Arial"/>
                <w:sz w:val="16"/>
                <w:szCs w:val="16"/>
              </w:rPr>
            </w:pPr>
            <w:r w:rsidRPr="001402EF">
              <w:rPr>
                <w:rFonts w:ascii="Myriad Pro" w:hAnsi="Myriad Pro" w:cs="Arial"/>
                <w:sz w:val="16"/>
                <w:szCs w:val="16"/>
              </w:rPr>
              <w:t>9</w:t>
            </w:r>
            <w:r w:rsidR="00813957">
              <w:rPr>
                <w:rFonts w:ascii="Myriad Pro" w:hAnsi="Myriad Pro" w:cs="Arial"/>
                <w:sz w:val="16"/>
                <w:szCs w:val="16"/>
              </w:rPr>
              <w:t xml:space="preserve"> </w:t>
            </w:r>
            <w:r w:rsidRPr="001402EF">
              <w:rPr>
                <w:rFonts w:ascii="Myriad Pro" w:hAnsi="Myriad Pro" w:cs="Arial"/>
                <w:sz w:val="16"/>
                <w:szCs w:val="16"/>
              </w:rPr>
              <w:t>319,88</w:t>
            </w:r>
          </w:p>
        </w:tc>
      </w:tr>
      <w:tr w:rsidR="00A94821" w:rsidRPr="00560BDF" w14:paraId="5AC26BBC" w14:textId="77777777" w:rsidTr="00A94821">
        <w:trPr>
          <w:trHeight w:val="288"/>
        </w:trPr>
        <w:tc>
          <w:tcPr>
            <w:tcW w:w="7369" w:type="dxa"/>
            <w:gridSpan w:val="3"/>
            <w:tcBorders>
              <w:top w:val="nil"/>
              <w:left w:val="single" w:sz="8" w:space="0" w:color="auto"/>
              <w:bottom w:val="nil"/>
              <w:right w:val="single" w:sz="8" w:space="0" w:color="000000"/>
            </w:tcBorders>
            <w:shd w:val="clear" w:color="auto" w:fill="auto"/>
            <w:vAlign w:val="center"/>
            <w:hideMark/>
          </w:tcPr>
          <w:p w14:paraId="38F1B219" w14:textId="77777777" w:rsidR="00A94821" w:rsidRPr="00560BDF" w:rsidRDefault="00A94821" w:rsidP="00A94821">
            <w:pPr>
              <w:jc w:val="both"/>
              <w:rPr>
                <w:rFonts w:ascii="Myriad Pro" w:hAnsi="Myriad Pro" w:cs="Arial"/>
                <w:sz w:val="16"/>
                <w:szCs w:val="16"/>
              </w:rPr>
            </w:pPr>
            <w:r w:rsidRPr="00560BDF">
              <w:rPr>
                <w:rFonts w:ascii="Myriad Pro" w:hAnsi="Myriad Pro" w:cs="Arial"/>
                <w:sz w:val="16"/>
                <w:szCs w:val="16"/>
              </w:rPr>
              <w:t>(+) – необоснованно не учтенная</w:t>
            </w:r>
          </w:p>
        </w:tc>
        <w:tc>
          <w:tcPr>
            <w:tcW w:w="2260" w:type="dxa"/>
            <w:vMerge/>
            <w:tcBorders>
              <w:left w:val="nil"/>
              <w:right w:val="single" w:sz="8" w:space="0" w:color="auto"/>
            </w:tcBorders>
            <w:shd w:val="clear" w:color="000000" w:fill="FFFF00"/>
            <w:vAlign w:val="center"/>
          </w:tcPr>
          <w:p w14:paraId="2B4A4193" w14:textId="77777777" w:rsidR="00A94821" w:rsidRPr="00560BDF" w:rsidRDefault="00A94821" w:rsidP="00A94821">
            <w:pPr>
              <w:rPr>
                <w:rFonts w:ascii="Myriad Pro" w:hAnsi="Myriad Pro" w:cs="Arial"/>
                <w:sz w:val="16"/>
                <w:szCs w:val="16"/>
              </w:rPr>
            </w:pPr>
          </w:p>
        </w:tc>
      </w:tr>
      <w:tr w:rsidR="00A94821" w:rsidRPr="00560BDF" w14:paraId="5512C0E0" w14:textId="77777777" w:rsidTr="00A94821">
        <w:trPr>
          <w:trHeight w:val="300"/>
        </w:trPr>
        <w:tc>
          <w:tcPr>
            <w:tcW w:w="7369" w:type="dxa"/>
            <w:gridSpan w:val="3"/>
            <w:tcBorders>
              <w:top w:val="nil"/>
              <w:left w:val="single" w:sz="8" w:space="0" w:color="auto"/>
              <w:bottom w:val="single" w:sz="8" w:space="0" w:color="auto"/>
              <w:right w:val="single" w:sz="8" w:space="0" w:color="000000"/>
            </w:tcBorders>
            <w:shd w:val="clear" w:color="auto" w:fill="auto"/>
            <w:vAlign w:val="center"/>
            <w:hideMark/>
          </w:tcPr>
          <w:p w14:paraId="6FABE223" w14:textId="77777777" w:rsidR="00A94821" w:rsidRPr="00560BDF" w:rsidRDefault="00A94821" w:rsidP="00A94821">
            <w:pPr>
              <w:jc w:val="both"/>
              <w:rPr>
                <w:rFonts w:ascii="Myriad Pro" w:hAnsi="Myriad Pro" w:cs="Arial"/>
                <w:sz w:val="16"/>
                <w:szCs w:val="16"/>
              </w:rPr>
            </w:pPr>
            <w:r w:rsidRPr="00560BDF">
              <w:rPr>
                <w:rFonts w:ascii="Myriad Pro" w:hAnsi="Myriad Pro" w:cs="Arial"/>
                <w:sz w:val="16"/>
                <w:szCs w:val="16"/>
              </w:rPr>
              <w:t>(-) – излишне установленная</w:t>
            </w:r>
          </w:p>
        </w:tc>
        <w:tc>
          <w:tcPr>
            <w:tcW w:w="2260" w:type="dxa"/>
            <w:vMerge/>
            <w:tcBorders>
              <w:left w:val="nil"/>
              <w:bottom w:val="single" w:sz="8" w:space="0" w:color="auto"/>
              <w:right w:val="single" w:sz="8" w:space="0" w:color="auto"/>
            </w:tcBorders>
            <w:shd w:val="clear" w:color="auto" w:fill="auto"/>
            <w:vAlign w:val="center"/>
            <w:hideMark/>
          </w:tcPr>
          <w:p w14:paraId="300F4690" w14:textId="77777777" w:rsidR="00A94821" w:rsidRPr="00560BDF" w:rsidRDefault="00A94821" w:rsidP="00A94821">
            <w:pPr>
              <w:rPr>
                <w:rFonts w:ascii="Myriad Pro" w:hAnsi="Myriad Pro" w:cs="Calibri"/>
                <w:sz w:val="16"/>
                <w:szCs w:val="16"/>
              </w:rPr>
            </w:pPr>
          </w:p>
        </w:tc>
      </w:tr>
    </w:tbl>
    <w:p w14:paraId="4B7E44EA" w14:textId="77777777" w:rsidR="00A94821" w:rsidRPr="00560BDF" w:rsidRDefault="00A94821" w:rsidP="00A94821">
      <w:pPr>
        <w:pStyle w:val="a7"/>
        <w:spacing w:line="360" w:lineRule="auto"/>
        <w:ind w:left="0" w:firstLine="567"/>
        <w:jc w:val="both"/>
        <w:rPr>
          <w:rFonts w:ascii="Myriad Pro" w:hAnsi="Myriad Pro"/>
          <w:sz w:val="26"/>
          <w:szCs w:val="26"/>
        </w:rPr>
      </w:pPr>
    </w:p>
    <w:p w14:paraId="4626A24B" w14:textId="77777777" w:rsidR="00A94821" w:rsidRPr="00B71A76" w:rsidRDefault="00A94821" w:rsidP="00426670">
      <w:pPr>
        <w:pStyle w:val="3"/>
        <w:numPr>
          <w:ilvl w:val="2"/>
          <w:numId w:val="11"/>
        </w:numPr>
        <w:spacing w:line="360" w:lineRule="auto"/>
        <w:ind w:left="709"/>
        <w:jc w:val="both"/>
        <w:rPr>
          <w:rFonts w:ascii="Myriad Pro" w:hAnsi="Myriad Pro"/>
          <w:b/>
          <w:color w:val="4F6228"/>
          <w:sz w:val="28"/>
          <w:szCs w:val="28"/>
        </w:rPr>
      </w:pPr>
      <w:bookmarkStart w:id="71" w:name="_Toc63420619"/>
      <w:bookmarkStart w:id="72" w:name="_Hlk53318279"/>
      <w:r w:rsidRPr="00B71A76">
        <w:rPr>
          <w:rFonts w:ascii="Myriad Pro" w:hAnsi="Myriad Pro"/>
          <w:b/>
          <w:color w:val="4F6228"/>
          <w:sz w:val="28"/>
          <w:szCs w:val="28"/>
        </w:rPr>
        <w:t xml:space="preserve">Экспертиза экономически обоснованных расходов, понесенных в предыдущих периодах регулирования, но не учтенных при тарифном регулировании, согласно пункту 7 Основ ценообразования </w:t>
      </w:r>
      <w:r>
        <w:rPr>
          <w:rFonts w:ascii="Myriad Pro" w:hAnsi="Myriad Pro"/>
          <w:b/>
          <w:color w:val="4F6228"/>
          <w:sz w:val="28"/>
          <w:szCs w:val="28"/>
        </w:rPr>
        <w:t>№ </w:t>
      </w:r>
      <w:r w:rsidRPr="00B71A76">
        <w:rPr>
          <w:rFonts w:ascii="Myriad Pro" w:hAnsi="Myriad Pro"/>
          <w:b/>
          <w:color w:val="4F6228"/>
          <w:sz w:val="28"/>
          <w:szCs w:val="28"/>
        </w:rPr>
        <w:t>1178.</w:t>
      </w:r>
      <w:bookmarkEnd w:id="71"/>
    </w:p>
    <w:p w14:paraId="532CF68E" w14:textId="77777777" w:rsidR="00A94821" w:rsidRPr="00560BDF" w:rsidRDefault="00A94821" w:rsidP="00A94821">
      <w:pPr>
        <w:rPr>
          <w:rFonts w:ascii="Myriad Pro" w:hAnsi="Myriad Pro"/>
          <w:highlight w:val="green"/>
        </w:rPr>
      </w:pPr>
    </w:p>
    <w:p w14:paraId="7EFB8138" w14:textId="77777777" w:rsidR="00A94821" w:rsidRPr="00B71A76" w:rsidRDefault="00A94821" w:rsidP="00A94821">
      <w:pPr>
        <w:spacing w:line="360" w:lineRule="auto"/>
        <w:ind w:firstLine="567"/>
        <w:contextualSpacing/>
        <w:jc w:val="both"/>
        <w:rPr>
          <w:rFonts w:ascii="Myriad Pro" w:hAnsi="Myriad Pro"/>
          <w:color w:val="000000"/>
          <w:sz w:val="26"/>
          <w:szCs w:val="26"/>
        </w:rPr>
      </w:pPr>
      <w:r w:rsidRPr="00B71A76">
        <w:rPr>
          <w:rFonts w:ascii="Myriad Pro" w:hAnsi="Myriad Pro"/>
          <w:color w:val="000000"/>
          <w:sz w:val="26"/>
          <w:szCs w:val="26"/>
        </w:rPr>
        <w:t xml:space="preserve">В соответствии с п. 7 Основ ценообразования </w:t>
      </w:r>
      <w:r>
        <w:rPr>
          <w:rFonts w:ascii="Myriad Pro" w:hAnsi="Myriad Pro"/>
          <w:color w:val="000000"/>
          <w:sz w:val="26"/>
          <w:szCs w:val="26"/>
        </w:rPr>
        <w:t>№ </w:t>
      </w:r>
      <w:r w:rsidRPr="00B71A76">
        <w:rPr>
          <w:rFonts w:ascii="Myriad Pro" w:hAnsi="Myriad Pro"/>
          <w:color w:val="000000"/>
          <w:sz w:val="26"/>
          <w:szCs w:val="26"/>
        </w:rPr>
        <w:t xml:space="preserve">1178, в случае если на основании данных статистической и бухгалтерской отчетности за год и иных материалов, выявлены экономически обоснованные расходы организаций, осуществляющих регулируемую деятельность, не учтенные при установлении </w:t>
      </w:r>
      <w:r w:rsidRPr="00B71A76">
        <w:rPr>
          <w:rFonts w:ascii="Myriad Pro" w:hAnsi="Myriad Pro"/>
          <w:color w:val="000000"/>
          <w:sz w:val="26"/>
          <w:szCs w:val="26"/>
        </w:rPr>
        <w:lastRenderedPageBreak/>
        <w:t>регулируемых цен (тарифов) на тот период регулирования, в котором они понесены, или доход, недополученный при осуществлении регулируемой деятельности в этот период регулирования по независящим от организации, осуществляющей регулируемую деятельность, причинам, указанные расходы (доход) учитываются регулирующими органами при установлении регулируемых цен (тарифов) на следующий период регулирования.</w:t>
      </w:r>
    </w:p>
    <w:p w14:paraId="1199472B" w14:textId="77777777" w:rsidR="00A94821" w:rsidRPr="00B71A76" w:rsidRDefault="00A94821" w:rsidP="00A94821">
      <w:pPr>
        <w:rPr>
          <w:rFonts w:ascii="Myriad Pro" w:hAnsi="Myriad Pro"/>
        </w:rPr>
      </w:pPr>
    </w:p>
    <w:p w14:paraId="404BFFFB" w14:textId="77777777" w:rsidR="00A94821" w:rsidRPr="00B71A76" w:rsidRDefault="00A94821" w:rsidP="00A94821">
      <w:pPr>
        <w:spacing w:line="360" w:lineRule="auto"/>
        <w:contextualSpacing/>
        <w:jc w:val="both"/>
        <w:rPr>
          <w:rFonts w:ascii="Myriad Pro" w:hAnsi="Myriad Pro"/>
          <w:b/>
          <w:color w:val="000000"/>
          <w:sz w:val="26"/>
          <w:szCs w:val="26"/>
        </w:rPr>
      </w:pPr>
      <w:r w:rsidRPr="00B71A76">
        <w:rPr>
          <w:rFonts w:ascii="Myriad Pro" w:hAnsi="Myriad Pro"/>
          <w:b/>
          <w:color w:val="000000"/>
          <w:sz w:val="26"/>
          <w:szCs w:val="26"/>
        </w:rPr>
        <w:t>ПОЗИЦИЯ ТЕРРИТОРИАЛЬНОЙ СЕТЕВОЙ ОРГАНИЗАЦИИ</w:t>
      </w:r>
    </w:p>
    <w:p w14:paraId="3EA82556" w14:textId="77777777" w:rsidR="00A94821" w:rsidRPr="00B71A76" w:rsidRDefault="00A94821" w:rsidP="00A94821">
      <w:pPr>
        <w:spacing w:line="360" w:lineRule="auto"/>
        <w:ind w:firstLine="567"/>
        <w:contextualSpacing/>
        <w:jc w:val="both"/>
        <w:rPr>
          <w:rFonts w:ascii="Myriad Pro" w:hAnsi="Myriad Pro"/>
          <w:color w:val="000000"/>
          <w:sz w:val="26"/>
          <w:szCs w:val="26"/>
        </w:rPr>
      </w:pPr>
      <w:r w:rsidRPr="00B71A76">
        <w:rPr>
          <w:rFonts w:ascii="Myriad Pro" w:hAnsi="Myriad Pro"/>
          <w:color w:val="000000"/>
          <w:sz w:val="26"/>
          <w:szCs w:val="26"/>
        </w:rPr>
        <w:t xml:space="preserve">Филиалом </w:t>
      </w:r>
      <w:r>
        <w:rPr>
          <w:rFonts w:ascii="Myriad Pro" w:hAnsi="Myriad Pro"/>
          <w:color w:val="000000"/>
          <w:sz w:val="26"/>
          <w:szCs w:val="26"/>
        </w:rPr>
        <w:t>ПАО </w:t>
      </w:r>
      <w:r w:rsidRPr="00B71A76">
        <w:rPr>
          <w:rFonts w:ascii="Myriad Pro" w:hAnsi="Myriad Pro"/>
          <w:color w:val="000000"/>
          <w:sz w:val="26"/>
          <w:szCs w:val="26"/>
        </w:rPr>
        <w:t xml:space="preserve">«МРСК Сибири» - «Читаэнерго» заявлены экономически обоснованные расходы, понесенные в предыдущих периодах регулирования, но не учтенные при тарифном регулировании, согласно пункту 7 Основ ценообразования </w:t>
      </w:r>
      <w:r>
        <w:rPr>
          <w:rFonts w:ascii="Myriad Pro" w:hAnsi="Myriad Pro"/>
          <w:color w:val="000000"/>
          <w:sz w:val="26"/>
          <w:szCs w:val="26"/>
        </w:rPr>
        <w:t>№ </w:t>
      </w:r>
      <w:r w:rsidRPr="00B71A76">
        <w:rPr>
          <w:rFonts w:ascii="Myriad Pro" w:hAnsi="Myriad Pro"/>
          <w:color w:val="000000"/>
          <w:sz w:val="26"/>
          <w:szCs w:val="26"/>
        </w:rPr>
        <w:t>1178, на 2018 г. на сумму 1 006 399,6 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7"/>
        <w:gridCol w:w="1977"/>
      </w:tblGrid>
      <w:tr w:rsidR="00A94821" w:rsidRPr="00B71A76" w14:paraId="10BFBC57" w14:textId="77777777" w:rsidTr="00A94821">
        <w:trPr>
          <w:trHeight w:val="570"/>
          <w:tblHeader/>
        </w:trPr>
        <w:tc>
          <w:tcPr>
            <w:tcW w:w="39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3AD3653" w14:textId="77777777" w:rsidR="00A94821" w:rsidRPr="00B71A76" w:rsidRDefault="00A94821" w:rsidP="00A94821">
            <w:pPr>
              <w:jc w:val="center"/>
              <w:rPr>
                <w:rFonts w:ascii="Myriad Pro" w:hAnsi="Myriad Pro" w:cs="Tahoma"/>
                <w:b/>
                <w:color w:val="FFFFFF"/>
                <w:sz w:val="20"/>
              </w:rPr>
            </w:pPr>
            <w:r w:rsidRPr="00B71A76">
              <w:rPr>
                <w:rFonts w:ascii="Myriad Pro" w:hAnsi="Myriad Pro" w:cs="Tahoma"/>
                <w:b/>
                <w:color w:val="FFFFFF"/>
                <w:sz w:val="20"/>
              </w:rPr>
              <w:t>Наименование</w:t>
            </w:r>
          </w:p>
        </w:tc>
        <w:tc>
          <w:tcPr>
            <w:tcW w:w="105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709DF13" w14:textId="77777777" w:rsidR="00A94821" w:rsidRPr="00B71A76" w:rsidRDefault="00A94821" w:rsidP="00A94821">
            <w:pPr>
              <w:jc w:val="center"/>
              <w:rPr>
                <w:rFonts w:ascii="Myriad Pro" w:hAnsi="Myriad Pro" w:cs="Tahoma"/>
                <w:b/>
                <w:color w:val="FFFFFF"/>
                <w:sz w:val="20"/>
              </w:rPr>
            </w:pPr>
            <w:r w:rsidRPr="00B71A76">
              <w:rPr>
                <w:rFonts w:ascii="Myriad Pro" w:hAnsi="Myriad Pro" w:cs="Tahoma"/>
                <w:b/>
                <w:color w:val="FFFFFF"/>
                <w:sz w:val="20"/>
              </w:rPr>
              <w:t>Значение, тыс. руб.</w:t>
            </w:r>
          </w:p>
        </w:tc>
      </w:tr>
      <w:tr w:rsidR="00A94821" w:rsidRPr="00B71A76" w14:paraId="45BDCA28" w14:textId="77777777" w:rsidTr="00A94821">
        <w:trPr>
          <w:trHeight w:val="330"/>
        </w:trPr>
        <w:tc>
          <w:tcPr>
            <w:tcW w:w="3942" w:type="pct"/>
            <w:tcBorders>
              <w:top w:val="single" w:sz="4" w:space="0" w:color="FFFFFF" w:themeColor="background1"/>
            </w:tcBorders>
            <w:vAlign w:val="center"/>
            <w:hideMark/>
          </w:tcPr>
          <w:p w14:paraId="26A90051" w14:textId="77777777" w:rsidR="00A94821" w:rsidRPr="00B71A76" w:rsidRDefault="00A94821" w:rsidP="00A94821">
            <w:pPr>
              <w:rPr>
                <w:rFonts w:ascii="Myriad Pro" w:hAnsi="Myriad Pro" w:cs="Tahoma"/>
                <w:sz w:val="20"/>
              </w:rPr>
            </w:pPr>
            <w:r w:rsidRPr="00B71A76">
              <w:rPr>
                <w:rFonts w:ascii="Myriad Pro" w:hAnsi="Myriad Pro" w:cs="Tahoma"/>
                <w:sz w:val="20"/>
              </w:rPr>
              <w:t>Выпадающие доходы от ухода объектов «последней мили»</w:t>
            </w:r>
          </w:p>
        </w:tc>
        <w:tc>
          <w:tcPr>
            <w:tcW w:w="1058" w:type="pct"/>
            <w:tcBorders>
              <w:top w:val="single" w:sz="4" w:space="0" w:color="FFFFFF" w:themeColor="background1"/>
            </w:tcBorders>
            <w:vAlign w:val="center"/>
            <w:hideMark/>
          </w:tcPr>
          <w:p w14:paraId="3C7DEB6F" w14:textId="77777777" w:rsidR="00A94821" w:rsidRPr="00B71A76" w:rsidRDefault="00A94821" w:rsidP="00A94821">
            <w:pPr>
              <w:jc w:val="center"/>
              <w:rPr>
                <w:rFonts w:ascii="Myriad Pro" w:hAnsi="Myriad Pro" w:cs="Tahoma"/>
                <w:sz w:val="20"/>
              </w:rPr>
            </w:pPr>
            <w:r w:rsidRPr="00B71A76">
              <w:rPr>
                <w:rFonts w:ascii="Myriad Pro" w:hAnsi="Myriad Pro" w:cs="Tahoma"/>
                <w:sz w:val="20"/>
              </w:rPr>
              <w:t>399 236,2</w:t>
            </w:r>
          </w:p>
        </w:tc>
      </w:tr>
      <w:tr w:rsidR="00A94821" w:rsidRPr="00B71A76" w14:paraId="350E3565" w14:textId="77777777" w:rsidTr="00A94821">
        <w:trPr>
          <w:trHeight w:val="330"/>
        </w:trPr>
        <w:tc>
          <w:tcPr>
            <w:tcW w:w="3942" w:type="pct"/>
            <w:vAlign w:val="center"/>
            <w:hideMark/>
          </w:tcPr>
          <w:p w14:paraId="1D01294A" w14:textId="77777777" w:rsidR="00A94821" w:rsidRPr="00B71A76" w:rsidRDefault="00A94821" w:rsidP="00A94821">
            <w:pPr>
              <w:rPr>
                <w:rFonts w:ascii="Myriad Pro" w:hAnsi="Myriad Pro" w:cs="Tahoma"/>
                <w:sz w:val="20"/>
              </w:rPr>
            </w:pPr>
            <w:r w:rsidRPr="00B71A76">
              <w:rPr>
                <w:rFonts w:ascii="Myriad Pro" w:hAnsi="Myriad Pro" w:cs="Tahoma"/>
                <w:sz w:val="20"/>
              </w:rPr>
              <w:t>Выявленные экономически обоснованные расходы по данным бухгалтерской отчётности по факту 2016 года не учтённые в ТБР 2016 года</w:t>
            </w:r>
          </w:p>
        </w:tc>
        <w:tc>
          <w:tcPr>
            <w:tcW w:w="1058" w:type="pct"/>
            <w:vAlign w:val="center"/>
            <w:hideMark/>
          </w:tcPr>
          <w:p w14:paraId="5099BDAB" w14:textId="77777777" w:rsidR="00A94821" w:rsidRPr="00B71A76" w:rsidRDefault="00A94821" w:rsidP="00A94821">
            <w:pPr>
              <w:jc w:val="center"/>
              <w:rPr>
                <w:rFonts w:ascii="Myriad Pro" w:hAnsi="Myriad Pro" w:cs="Tahoma"/>
                <w:sz w:val="20"/>
              </w:rPr>
            </w:pPr>
            <w:r w:rsidRPr="00B71A76">
              <w:rPr>
                <w:rFonts w:ascii="Myriad Pro" w:hAnsi="Myriad Pro" w:cs="Tahoma"/>
                <w:sz w:val="20"/>
              </w:rPr>
              <w:t>607 163,4</w:t>
            </w:r>
          </w:p>
        </w:tc>
      </w:tr>
      <w:tr w:rsidR="00A94821" w:rsidRPr="00B71A76" w14:paraId="6EDB2C5C" w14:textId="77777777" w:rsidTr="00A94821">
        <w:trPr>
          <w:trHeight w:val="559"/>
        </w:trPr>
        <w:tc>
          <w:tcPr>
            <w:tcW w:w="3942" w:type="pct"/>
            <w:shd w:val="clear" w:color="auto" w:fill="D6E3BC" w:themeFill="accent3" w:themeFillTint="66"/>
            <w:vAlign w:val="center"/>
            <w:hideMark/>
          </w:tcPr>
          <w:p w14:paraId="7D232939" w14:textId="77777777" w:rsidR="00A94821" w:rsidRPr="00B71A76" w:rsidRDefault="00A94821" w:rsidP="00A94821">
            <w:pPr>
              <w:rPr>
                <w:rFonts w:ascii="Myriad Pro" w:hAnsi="Myriad Pro" w:cs="Tahoma"/>
                <w:b/>
                <w:bCs/>
                <w:sz w:val="20"/>
              </w:rPr>
            </w:pPr>
            <w:r w:rsidRPr="00B71A76">
              <w:rPr>
                <w:rFonts w:ascii="Myriad Pro" w:hAnsi="Myriad Pro" w:cs="Tahoma"/>
                <w:b/>
                <w:bCs/>
                <w:sz w:val="20"/>
              </w:rPr>
              <w:t xml:space="preserve">Итого экономически обоснованные расходы, понесенные в предыдущих периодах регулирования, но не учтенные при тарифном регулировании, согласно пункту 7 Основ ценообразования </w:t>
            </w:r>
            <w:r>
              <w:rPr>
                <w:rFonts w:ascii="Myriad Pro" w:hAnsi="Myriad Pro" w:cs="Tahoma"/>
                <w:b/>
                <w:bCs/>
                <w:sz w:val="20"/>
              </w:rPr>
              <w:t>№ </w:t>
            </w:r>
            <w:r w:rsidRPr="00B71A76">
              <w:rPr>
                <w:rFonts w:ascii="Myriad Pro" w:hAnsi="Myriad Pro" w:cs="Tahoma"/>
                <w:b/>
                <w:bCs/>
                <w:sz w:val="20"/>
              </w:rPr>
              <w:t>1178</w:t>
            </w:r>
          </w:p>
        </w:tc>
        <w:tc>
          <w:tcPr>
            <w:tcW w:w="1058" w:type="pct"/>
            <w:shd w:val="clear" w:color="auto" w:fill="D6E3BC" w:themeFill="accent3" w:themeFillTint="66"/>
            <w:vAlign w:val="center"/>
            <w:hideMark/>
          </w:tcPr>
          <w:p w14:paraId="48F15F20" w14:textId="77777777" w:rsidR="00A94821" w:rsidRPr="00B71A76" w:rsidRDefault="00A94821" w:rsidP="00A94821">
            <w:pPr>
              <w:jc w:val="center"/>
              <w:rPr>
                <w:rFonts w:ascii="Myriad Pro" w:hAnsi="Myriad Pro" w:cs="Tahoma"/>
                <w:b/>
                <w:sz w:val="20"/>
              </w:rPr>
            </w:pPr>
            <w:r w:rsidRPr="00B71A76">
              <w:rPr>
                <w:rFonts w:ascii="Myriad Pro" w:hAnsi="Myriad Pro" w:cs="Tahoma"/>
                <w:b/>
                <w:sz w:val="20"/>
              </w:rPr>
              <w:t>1 006 399,6</w:t>
            </w:r>
          </w:p>
        </w:tc>
      </w:tr>
    </w:tbl>
    <w:p w14:paraId="6941A82D" w14:textId="77777777" w:rsidR="00A94821" w:rsidRPr="00B71A76" w:rsidRDefault="00A94821" w:rsidP="00A94821">
      <w:pPr>
        <w:spacing w:line="360" w:lineRule="auto"/>
        <w:ind w:firstLine="567"/>
        <w:contextualSpacing/>
        <w:jc w:val="both"/>
        <w:rPr>
          <w:rFonts w:ascii="Myriad Pro" w:hAnsi="Myriad Pro"/>
          <w:color w:val="000000"/>
          <w:sz w:val="26"/>
          <w:szCs w:val="26"/>
        </w:rPr>
      </w:pPr>
    </w:p>
    <w:p w14:paraId="16DDAFC6" w14:textId="77777777" w:rsidR="00A94821" w:rsidRPr="00B71A76" w:rsidRDefault="00A94821" w:rsidP="00A94821">
      <w:pPr>
        <w:spacing w:line="360" w:lineRule="auto"/>
        <w:ind w:firstLine="567"/>
        <w:contextualSpacing/>
        <w:jc w:val="both"/>
        <w:rPr>
          <w:rFonts w:ascii="Myriad Pro" w:hAnsi="Myriad Pro"/>
          <w:color w:val="000000"/>
          <w:sz w:val="26"/>
          <w:szCs w:val="26"/>
        </w:rPr>
      </w:pPr>
      <w:r w:rsidRPr="00B71A76">
        <w:rPr>
          <w:rFonts w:ascii="Myriad Pro" w:hAnsi="Myriad Pro"/>
          <w:color w:val="000000"/>
          <w:sz w:val="26"/>
          <w:szCs w:val="26"/>
        </w:rPr>
        <w:t xml:space="preserve">В экономически обоснованные расходы филиалом </w:t>
      </w:r>
      <w:r>
        <w:rPr>
          <w:rFonts w:ascii="Myriad Pro" w:hAnsi="Myriad Pro"/>
          <w:color w:val="000000"/>
          <w:sz w:val="26"/>
          <w:szCs w:val="26"/>
        </w:rPr>
        <w:t>ПАО </w:t>
      </w:r>
      <w:r w:rsidRPr="00B71A76">
        <w:rPr>
          <w:rFonts w:ascii="Myriad Pro" w:hAnsi="Myriad Pro"/>
          <w:color w:val="000000"/>
          <w:sz w:val="26"/>
          <w:szCs w:val="26"/>
        </w:rPr>
        <w:t>«МРСК Сибири» - «Читаэнерго» включены некомпенсированные в тарифно-балансовых решениях выпадающие доходы от прекращения действия договоров «последней мили» за период 2010-2013 годы в сумме 399 236,20 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30"/>
        <w:gridCol w:w="1970"/>
        <w:gridCol w:w="2044"/>
      </w:tblGrid>
      <w:tr w:rsidR="00A94821" w:rsidRPr="00B71A76" w14:paraId="2DE2DDFC" w14:textId="77777777" w:rsidTr="00A94821">
        <w:trPr>
          <w:trHeight w:val="315"/>
          <w:tblHeader/>
        </w:trPr>
        <w:tc>
          <w:tcPr>
            <w:tcW w:w="285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1AD0835" w14:textId="77777777" w:rsidR="00A94821" w:rsidRPr="00B71A76" w:rsidRDefault="00A94821" w:rsidP="00A94821">
            <w:pPr>
              <w:jc w:val="center"/>
              <w:rPr>
                <w:rFonts w:ascii="Myriad Pro" w:hAnsi="Myriad Pro" w:cs="Tahoma"/>
                <w:b/>
                <w:color w:val="FFFFFF"/>
                <w:sz w:val="20"/>
                <w:szCs w:val="20"/>
              </w:rPr>
            </w:pPr>
            <w:r w:rsidRPr="00B71A76">
              <w:rPr>
                <w:rFonts w:ascii="Myriad Pro" w:hAnsi="Myriad Pro" w:cs="Tahoma"/>
                <w:b/>
                <w:color w:val="FFFFFF"/>
                <w:sz w:val="20"/>
                <w:szCs w:val="20"/>
              </w:rPr>
              <w:t>Наименование</w:t>
            </w:r>
          </w:p>
        </w:tc>
        <w:tc>
          <w:tcPr>
            <w:tcW w:w="10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620CBD1" w14:textId="77777777" w:rsidR="00A94821" w:rsidRPr="00B71A76" w:rsidRDefault="00A94821" w:rsidP="00A94821">
            <w:pPr>
              <w:jc w:val="center"/>
              <w:rPr>
                <w:rFonts w:ascii="Myriad Pro" w:hAnsi="Myriad Pro" w:cs="Tahoma"/>
                <w:b/>
                <w:color w:val="FFFFFF"/>
                <w:sz w:val="20"/>
                <w:szCs w:val="20"/>
              </w:rPr>
            </w:pPr>
            <w:r w:rsidRPr="00B71A76">
              <w:rPr>
                <w:rFonts w:ascii="Myriad Pro" w:hAnsi="Myriad Pro" w:cs="Tahoma"/>
                <w:b/>
                <w:color w:val="FFFFFF"/>
                <w:sz w:val="20"/>
                <w:szCs w:val="20"/>
              </w:rPr>
              <w:t xml:space="preserve">Всего, </w:t>
            </w:r>
          </w:p>
          <w:p w14:paraId="633806B6" w14:textId="77777777" w:rsidR="00A94821" w:rsidRPr="00B71A76" w:rsidRDefault="00A94821" w:rsidP="00A94821">
            <w:pPr>
              <w:jc w:val="center"/>
              <w:rPr>
                <w:rFonts w:ascii="Myriad Pro" w:hAnsi="Myriad Pro" w:cs="Tahoma"/>
                <w:b/>
                <w:color w:val="FFFFFF"/>
                <w:sz w:val="20"/>
                <w:szCs w:val="20"/>
              </w:rPr>
            </w:pPr>
            <w:r w:rsidRPr="00B71A76">
              <w:rPr>
                <w:rFonts w:ascii="Myriad Pro" w:hAnsi="Myriad Pro" w:cs="Tahoma"/>
                <w:b/>
                <w:color w:val="FFFFFF"/>
                <w:sz w:val="20"/>
                <w:szCs w:val="20"/>
              </w:rPr>
              <w:t>тыс. руб.</w:t>
            </w:r>
          </w:p>
        </w:tc>
        <w:tc>
          <w:tcPr>
            <w:tcW w:w="109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76662A2" w14:textId="77777777" w:rsidR="00A94821" w:rsidRPr="00B71A76" w:rsidRDefault="00A94821" w:rsidP="00A94821">
            <w:pPr>
              <w:jc w:val="center"/>
              <w:rPr>
                <w:rFonts w:ascii="Myriad Pro" w:hAnsi="Myriad Pro" w:cs="Tahoma"/>
                <w:b/>
                <w:color w:val="FFFFFF"/>
                <w:sz w:val="20"/>
                <w:szCs w:val="20"/>
              </w:rPr>
            </w:pPr>
            <w:r w:rsidRPr="00B71A76">
              <w:rPr>
                <w:rFonts w:ascii="Myriad Pro" w:hAnsi="Myriad Pro" w:cs="Tahoma"/>
                <w:b/>
                <w:color w:val="FFFFFF"/>
                <w:sz w:val="20"/>
                <w:szCs w:val="20"/>
              </w:rPr>
              <w:t>Учтено в ТБР, тыс. руб.</w:t>
            </w:r>
          </w:p>
        </w:tc>
      </w:tr>
      <w:tr w:rsidR="00A94821" w:rsidRPr="00B71A76" w14:paraId="4EB68F25" w14:textId="77777777" w:rsidTr="00A94821">
        <w:trPr>
          <w:trHeight w:val="300"/>
        </w:trPr>
        <w:tc>
          <w:tcPr>
            <w:tcW w:w="2852" w:type="pct"/>
            <w:tcBorders>
              <w:top w:val="single" w:sz="4" w:space="0" w:color="FFFFFF" w:themeColor="background1"/>
            </w:tcBorders>
            <w:noWrap/>
            <w:vAlign w:val="center"/>
            <w:hideMark/>
          </w:tcPr>
          <w:p w14:paraId="736ACD35" w14:textId="77777777" w:rsidR="00A94821" w:rsidRPr="00B71A76" w:rsidRDefault="00A94821" w:rsidP="00A94821">
            <w:pPr>
              <w:rPr>
                <w:rFonts w:ascii="Myriad Pro" w:hAnsi="Myriad Pro" w:cs="Tahoma"/>
                <w:sz w:val="20"/>
                <w:szCs w:val="20"/>
              </w:rPr>
            </w:pPr>
            <w:r w:rsidRPr="00B71A76">
              <w:rPr>
                <w:rFonts w:ascii="Myriad Pro" w:hAnsi="Myriad Pro" w:cs="Tahoma"/>
                <w:sz w:val="20"/>
                <w:szCs w:val="20"/>
              </w:rPr>
              <w:t>Выпадающие доходы - всего, в т.ч.</w:t>
            </w:r>
          </w:p>
        </w:tc>
        <w:tc>
          <w:tcPr>
            <w:tcW w:w="1054" w:type="pct"/>
            <w:tcBorders>
              <w:top w:val="single" w:sz="4" w:space="0" w:color="FFFFFF" w:themeColor="background1"/>
            </w:tcBorders>
            <w:noWrap/>
            <w:vAlign w:val="center"/>
            <w:hideMark/>
          </w:tcPr>
          <w:p w14:paraId="634F6117" w14:textId="77777777" w:rsidR="00A94821" w:rsidRPr="00B71A76" w:rsidRDefault="00A94821" w:rsidP="00A94821">
            <w:pPr>
              <w:jc w:val="center"/>
              <w:rPr>
                <w:rFonts w:ascii="Myriad Pro" w:hAnsi="Myriad Pro" w:cs="Tahoma"/>
                <w:sz w:val="20"/>
                <w:szCs w:val="20"/>
              </w:rPr>
            </w:pPr>
            <w:r w:rsidRPr="00B71A76">
              <w:rPr>
                <w:rFonts w:ascii="Myriad Pro" w:hAnsi="Myriad Pro" w:cs="Tahoma"/>
                <w:sz w:val="20"/>
                <w:szCs w:val="20"/>
              </w:rPr>
              <w:t>3 126 078,12</w:t>
            </w:r>
          </w:p>
        </w:tc>
        <w:tc>
          <w:tcPr>
            <w:tcW w:w="1094" w:type="pct"/>
            <w:tcBorders>
              <w:top w:val="single" w:sz="4" w:space="0" w:color="FFFFFF" w:themeColor="background1"/>
            </w:tcBorders>
            <w:noWrap/>
            <w:vAlign w:val="center"/>
            <w:hideMark/>
          </w:tcPr>
          <w:p w14:paraId="774C8C7D" w14:textId="77777777" w:rsidR="00A94821" w:rsidRPr="00B71A76" w:rsidRDefault="00A94821" w:rsidP="00A94821">
            <w:pPr>
              <w:jc w:val="center"/>
              <w:rPr>
                <w:rFonts w:ascii="Myriad Pro" w:hAnsi="Myriad Pro" w:cs="Tahoma"/>
                <w:sz w:val="20"/>
                <w:szCs w:val="20"/>
              </w:rPr>
            </w:pPr>
            <w:r w:rsidRPr="00B71A76">
              <w:rPr>
                <w:rFonts w:ascii="Myriad Pro" w:hAnsi="Myriad Pro" w:cs="Tahoma"/>
                <w:sz w:val="20"/>
                <w:szCs w:val="20"/>
              </w:rPr>
              <w:t>2 726 841,92</w:t>
            </w:r>
          </w:p>
        </w:tc>
      </w:tr>
      <w:tr w:rsidR="00A94821" w:rsidRPr="00B71A76" w14:paraId="6E1FD0A8" w14:textId="77777777" w:rsidTr="00A94821">
        <w:trPr>
          <w:trHeight w:val="300"/>
        </w:trPr>
        <w:tc>
          <w:tcPr>
            <w:tcW w:w="2852" w:type="pct"/>
            <w:noWrap/>
            <w:vAlign w:val="center"/>
            <w:hideMark/>
          </w:tcPr>
          <w:p w14:paraId="4C9E6278" w14:textId="77777777" w:rsidR="00A94821" w:rsidRPr="00B71A76" w:rsidRDefault="00A94821" w:rsidP="00A94821">
            <w:pPr>
              <w:jc w:val="center"/>
              <w:rPr>
                <w:rFonts w:ascii="Myriad Pro" w:hAnsi="Myriad Pro" w:cs="Tahoma"/>
                <w:sz w:val="20"/>
                <w:szCs w:val="20"/>
              </w:rPr>
            </w:pPr>
            <w:r w:rsidRPr="00B71A76">
              <w:rPr>
                <w:rFonts w:ascii="Myriad Pro" w:hAnsi="Myriad Pro" w:cs="Tahoma"/>
                <w:sz w:val="20"/>
                <w:szCs w:val="20"/>
              </w:rPr>
              <w:t>2010 год</w:t>
            </w:r>
          </w:p>
        </w:tc>
        <w:tc>
          <w:tcPr>
            <w:tcW w:w="1054" w:type="pct"/>
            <w:noWrap/>
            <w:vAlign w:val="center"/>
            <w:hideMark/>
          </w:tcPr>
          <w:p w14:paraId="7334823D" w14:textId="77777777" w:rsidR="00A94821" w:rsidRPr="00B71A76" w:rsidRDefault="00A94821" w:rsidP="00A94821">
            <w:pPr>
              <w:jc w:val="center"/>
              <w:rPr>
                <w:rFonts w:ascii="Myriad Pro" w:hAnsi="Myriad Pro" w:cs="Tahoma"/>
                <w:sz w:val="20"/>
                <w:szCs w:val="20"/>
              </w:rPr>
            </w:pPr>
            <w:r w:rsidRPr="00B71A76">
              <w:rPr>
                <w:rFonts w:ascii="Myriad Pro" w:hAnsi="Myriad Pro" w:cs="Tahoma"/>
                <w:sz w:val="20"/>
                <w:szCs w:val="20"/>
              </w:rPr>
              <w:t>493 624,00</w:t>
            </w:r>
          </w:p>
        </w:tc>
        <w:tc>
          <w:tcPr>
            <w:tcW w:w="1094" w:type="pct"/>
            <w:noWrap/>
            <w:vAlign w:val="center"/>
            <w:hideMark/>
          </w:tcPr>
          <w:p w14:paraId="40754689" w14:textId="77777777" w:rsidR="00A94821" w:rsidRPr="00B71A76" w:rsidRDefault="00A94821" w:rsidP="00A94821">
            <w:pPr>
              <w:jc w:val="center"/>
              <w:rPr>
                <w:rFonts w:ascii="Myriad Pro" w:hAnsi="Myriad Pro" w:cs="Tahoma"/>
                <w:sz w:val="20"/>
                <w:szCs w:val="20"/>
              </w:rPr>
            </w:pPr>
          </w:p>
        </w:tc>
      </w:tr>
      <w:tr w:rsidR="00A94821" w:rsidRPr="00B71A76" w14:paraId="1320583A" w14:textId="77777777" w:rsidTr="00A94821">
        <w:trPr>
          <w:trHeight w:val="300"/>
        </w:trPr>
        <w:tc>
          <w:tcPr>
            <w:tcW w:w="2852" w:type="pct"/>
            <w:noWrap/>
            <w:vAlign w:val="center"/>
            <w:hideMark/>
          </w:tcPr>
          <w:p w14:paraId="5594A388" w14:textId="77777777" w:rsidR="00A94821" w:rsidRPr="00B71A76" w:rsidRDefault="00A94821" w:rsidP="00A94821">
            <w:pPr>
              <w:jc w:val="center"/>
              <w:rPr>
                <w:rFonts w:ascii="Myriad Pro" w:hAnsi="Myriad Pro" w:cs="Tahoma"/>
                <w:sz w:val="20"/>
                <w:szCs w:val="20"/>
              </w:rPr>
            </w:pPr>
            <w:r w:rsidRPr="00B71A76">
              <w:rPr>
                <w:rFonts w:ascii="Myriad Pro" w:hAnsi="Myriad Pro" w:cs="Tahoma"/>
                <w:sz w:val="20"/>
                <w:szCs w:val="20"/>
              </w:rPr>
              <w:t>2011 год</w:t>
            </w:r>
          </w:p>
        </w:tc>
        <w:tc>
          <w:tcPr>
            <w:tcW w:w="1054" w:type="pct"/>
            <w:noWrap/>
            <w:vAlign w:val="center"/>
            <w:hideMark/>
          </w:tcPr>
          <w:p w14:paraId="425284D4" w14:textId="77777777" w:rsidR="00A94821" w:rsidRPr="00B71A76" w:rsidRDefault="00A94821" w:rsidP="00A94821">
            <w:pPr>
              <w:jc w:val="center"/>
              <w:rPr>
                <w:rFonts w:ascii="Myriad Pro" w:hAnsi="Myriad Pro" w:cs="Tahoma"/>
                <w:sz w:val="20"/>
                <w:szCs w:val="20"/>
              </w:rPr>
            </w:pPr>
            <w:r w:rsidRPr="00B71A76">
              <w:rPr>
                <w:rFonts w:ascii="Myriad Pro" w:hAnsi="Myriad Pro" w:cs="Tahoma"/>
                <w:sz w:val="20"/>
                <w:szCs w:val="20"/>
              </w:rPr>
              <w:t>984 154,05</w:t>
            </w:r>
          </w:p>
        </w:tc>
        <w:tc>
          <w:tcPr>
            <w:tcW w:w="1094" w:type="pct"/>
            <w:noWrap/>
            <w:vAlign w:val="center"/>
            <w:hideMark/>
          </w:tcPr>
          <w:p w14:paraId="72BE8C7C" w14:textId="77777777" w:rsidR="00A94821" w:rsidRPr="00B71A76" w:rsidRDefault="00A94821" w:rsidP="00A94821">
            <w:pPr>
              <w:jc w:val="center"/>
              <w:rPr>
                <w:rFonts w:ascii="Myriad Pro" w:hAnsi="Myriad Pro" w:cs="Tahoma"/>
                <w:sz w:val="20"/>
                <w:szCs w:val="20"/>
              </w:rPr>
            </w:pPr>
          </w:p>
        </w:tc>
      </w:tr>
      <w:tr w:rsidR="00A94821" w:rsidRPr="00B71A76" w14:paraId="70D4D6E7" w14:textId="77777777" w:rsidTr="00A94821">
        <w:trPr>
          <w:trHeight w:val="300"/>
        </w:trPr>
        <w:tc>
          <w:tcPr>
            <w:tcW w:w="2852" w:type="pct"/>
            <w:noWrap/>
            <w:vAlign w:val="center"/>
            <w:hideMark/>
          </w:tcPr>
          <w:p w14:paraId="5AE56131" w14:textId="77777777" w:rsidR="00A94821" w:rsidRPr="00B71A76" w:rsidRDefault="00A94821" w:rsidP="00A94821">
            <w:pPr>
              <w:jc w:val="center"/>
              <w:rPr>
                <w:rFonts w:ascii="Myriad Pro" w:hAnsi="Myriad Pro" w:cs="Tahoma"/>
                <w:sz w:val="20"/>
                <w:szCs w:val="20"/>
              </w:rPr>
            </w:pPr>
            <w:r w:rsidRPr="00B71A76">
              <w:rPr>
                <w:rFonts w:ascii="Myriad Pro" w:hAnsi="Myriad Pro" w:cs="Tahoma"/>
                <w:sz w:val="20"/>
                <w:szCs w:val="20"/>
              </w:rPr>
              <w:t>2012 год</w:t>
            </w:r>
          </w:p>
        </w:tc>
        <w:tc>
          <w:tcPr>
            <w:tcW w:w="1054" w:type="pct"/>
            <w:noWrap/>
            <w:vAlign w:val="center"/>
            <w:hideMark/>
          </w:tcPr>
          <w:p w14:paraId="2CCE7084" w14:textId="77777777" w:rsidR="00A94821" w:rsidRPr="00B71A76" w:rsidRDefault="00A94821" w:rsidP="00A94821">
            <w:pPr>
              <w:jc w:val="center"/>
              <w:rPr>
                <w:rFonts w:ascii="Myriad Pro" w:hAnsi="Myriad Pro" w:cs="Tahoma"/>
                <w:sz w:val="20"/>
                <w:szCs w:val="20"/>
              </w:rPr>
            </w:pPr>
            <w:r w:rsidRPr="00B71A76">
              <w:rPr>
                <w:rFonts w:ascii="Myriad Pro" w:hAnsi="Myriad Pro" w:cs="Tahoma"/>
                <w:sz w:val="20"/>
                <w:szCs w:val="20"/>
              </w:rPr>
              <w:t>653 732,37</w:t>
            </w:r>
          </w:p>
        </w:tc>
        <w:tc>
          <w:tcPr>
            <w:tcW w:w="1094" w:type="pct"/>
            <w:noWrap/>
            <w:vAlign w:val="center"/>
            <w:hideMark/>
          </w:tcPr>
          <w:p w14:paraId="06BF3805" w14:textId="77777777" w:rsidR="00A94821" w:rsidRPr="00B71A76" w:rsidRDefault="00A94821" w:rsidP="00A94821">
            <w:pPr>
              <w:jc w:val="center"/>
              <w:rPr>
                <w:rFonts w:ascii="Myriad Pro" w:hAnsi="Myriad Pro" w:cs="Tahoma"/>
                <w:sz w:val="20"/>
                <w:szCs w:val="20"/>
              </w:rPr>
            </w:pPr>
            <w:r w:rsidRPr="00B71A76">
              <w:rPr>
                <w:rFonts w:ascii="Myriad Pro" w:hAnsi="Myriad Pro" w:cs="Tahoma"/>
                <w:sz w:val="20"/>
                <w:szCs w:val="20"/>
              </w:rPr>
              <w:t>342 652,00</w:t>
            </w:r>
          </w:p>
        </w:tc>
      </w:tr>
      <w:tr w:rsidR="00A94821" w:rsidRPr="00B71A76" w14:paraId="64624403" w14:textId="77777777" w:rsidTr="00A94821">
        <w:trPr>
          <w:trHeight w:val="300"/>
        </w:trPr>
        <w:tc>
          <w:tcPr>
            <w:tcW w:w="2852" w:type="pct"/>
            <w:noWrap/>
            <w:vAlign w:val="center"/>
            <w:hideMark/>
          </w:tcPr>
          <w:p w14:paraId="304559E0" w14:textId="77777777" w:rsidR="00A94821" w:rsidRPr="00B71A76" w:rsidRDefault="00A94821" w:rsidP="00A94821">
            <w:pPr>
              <w:jc w:val="center"/>
              <w:rPr>
                <w:rFonts w:ascii="Myriad Pro" w:hAnsi="Myriad Pro" w:cs="Tahoma"/>
                <w:sz w:val="20"/>
                <w:szCs w:val="20"/>
              </w:rPr>
            </w:pPr>
            <w:r w:rsidRPr="00B71A76">
              <w:rPr>
                <w:rFonts w:ascii="Myriad Pro" w:hAnsi="Myriad Pro" w:cs="Tahoma"/>
                <w:sz w:val="20"/>
                <w:szCs w:val="20"/>
              </w:rPr>
              <w:t>2013 год</w:t>
            </w:r>
          </w:p>
        </w:tc>
        <w:tc>
          <w:tcPr>
            <w:tcW w:w="1054" w:type="pct"/>
            <w:noWrap/>
            <w:vAlign w:val="center"/>
            <w:hideMark/>
          </w:tcPr>
          <w:p w14:paraId="6F95A6E3" w14:textId="77777777" w:rsidR="00A94821" w:rsidRPr="00B71A76" w:rsidRDefault="00A94821" w:rsidP="00A94821">
            <w:pPr>
              <w:jc w:val="center"/>
              <w:rPr>
                <w:rFonts w:ascii="Myriad Pro" w:hAnsi="Myriad Pro" w:cs="Tahoma"/>
                <w:sz w:val="20"/>
                <w:szCs w:val="20"/>
              </w:rPr>
            </w:pPr>
            <w:r w:rsidRPr="00B71A76">
              <w:rPr>
                <w:rFonts w:ascii="Myriad Pro" w:hAnsi="Myriad Pro" w:cs="Tahoma"/>
                <w:sz w:val="20"/>
                <w:szCs w:val="20"/>
              </w:rPr>
              <w:t>994 567,69</w:t>
            </w:r>
          </w:p>
        </w:tc>
        <w:tc>
          <w:tcPr>
            <w:tcW w:w="1094" w:type="pct"/>
            <w:noWrap/>
            <w:vAlign w:val="center"/>
            <w:hideMark/>
          </w:tcPr>
          <w:p w14:paraId="5B303B5D" w14:textId="77777777" w:rsidR="00A94821" w:rsidRPr="00B71A76" w:rsidRDefault="00A94821" w:rsidP="00A94821">
            <w:pPr>
              <w:jc w:val="center"/>
              <w:rPr>
                <w:rFonts w:ascii="Myriad Pro" w:hAnsi="Myriad Pro" w:cs="Tahoma"/>
                <w:sz w:val="20"/>
                <w:szCs w:val="20"/>
              </w:rPr>
            </w:pPr>
            <w:r w:rsidRPr="00B71A76">
              <w:rPr>
                <w:rFonts w:ascii="Myriad Pro" w:hAnsi="Myriad Pro" w:cs="Tahoma"/>
                <w:sz w:val="20"/>
                <w:szCs w:val="20"/>
              </w:rPr>
              <w:t>534 105,00</w:t>
            </w:r>
          </w:p>
        </w:tc>
      </w:tr>
      <w:tr w:rsidR="00A94821" w:rsidRPr="00B71A76" w14:paraId="6CCCC968" w14:textId="77777777" w:rsidTr="00A94821">
        <w:trPr>
          <w:trHeight w:val="300"/>
        </w:trPr>
        <w:tc>
          <w:tcPr>
            <w:tcW w:w="2852" w:type="pct"/>
            <w:noWrap/>
            <w:vAlign w:val="center"/>
            <w:hideMark/>
          </w:tcPr>
          <w:p w14:paraId="28D81024" w14:textId="77777777" w:rsidR="00A94821" w:rsidRPr="00B71A76" w:rsidRDefault="00A94821" w:rsidP="00A94821">
            <w:pPr>
              <w:jc w:val="center"/>
              <w:rPr>
                <w:rFonts w:ascii="Myriad Pro" w:hAnsi="Myriad Pro" w:cs="Tahoma"/>
                <w:sz w:val="20"/>
                <w:szCs w:val="20"/>
              </w:rPr>
            </w:pPr>
            <w:r w:rsidRPr="00B71A76">
              <w:rPr>
                <w:rFonts w:ascii="Myriad Pro" w:hAnsi="Myriad Pro" w:cs="Tahoma"/>
                <w:sz w:val="20"/>
                <w:szCs w:val="20"/>
              </w:rPr>
              <w:t>2014 год</w:t>
            </w:r>
          </w:p>
        </w:tc>
        <w:tc>
          <w:tcPr>
            <w:tcW w:w="1054" w:type="pct"/>
            <w:noWrap/>
            <w:vAlign w:val="center"/>
            <w:hideMark/>
          </w:tcPr>
          <w:p w14:paraId="03F001E2" w14:textId="77777777" w:rsidR="00A94821" w:rsidRPr="00B71A76" w:rsidRDefault="00A94821" w:rsidP="00A94821">
            <w:pPr>
              <w:jc w:val="center"/>
              <w:rPr>
                <w:rFonts w:ascii="Myriad Pro" w:hAnsi="Myriad Pro" w:cs="Tahoma"/>
                <w:sz w:val="20"/>
                <w:szCs w:val="20"/>
              </w:rPr>
            </w:pPr>
          </w:p>
        </w:tc>
        <w:tc>
          <w:tcPr>
            <w:tcW w:w="1094" w:type="pct"/>
            <w:noWrap/>
            <w:vAlign w:val="center"/>
            <w:hideMark/>
          </w:tcPr>
          <w:p w14:paraId="2984F58C" w14:textId="77777777" w:rsidR="00A94821" w:rsidRPr="00B71A76" w:rsidRDefault="00A94821" w:rsidP="00A94821">
            <w:pPr>
              <w:jc w:val="center"/>
              <w:rPr>
                <w:rFonts w:ascii="Myriad Pro" w:hAnsi="Myriad Pro" w:cs="Tahoma"/>
                <w:sz w:val="20"/>
                <w:szCs w:val="20"/>
              </w:rPr>
            </w:pPr>
            <w:r w:rsidRPr="00B71A76">
              <w:rPr>
                <w:rFonts w:ascii="Myriad Pro" w:hAnsi="Myriad Pro" w:cs="Tahoma"/>
                <w:sz w:val="20"/>
                <w:szCs w:val="20"/>
              </w:rPr>
              <w:t>653 732,37</w:t>
            </w:r>
          </w:p>
        </w:tc>
      </w:tr>
      <w:tr w:rsidR="00A94821" w:rsidRPr="00B71A76" w14:paraId="52ECA61A" w14:textId="77777777" w:rsidTr="00A94821">
        <w:trPr>
          <w:trHeight w:val="300"/>
        </w:trPr>
        <w:tc>
          <w:tcPr>
            <w:tcW w:w="2852" w:type="pct"/>
            <w:noWrap/>
            <w:vAlign w:val="center"/>
            <w:hideMark/>
          </w:tcPr>
          <w:p w14:paraId="07579AEA" w14:textId="77777777" w:rsidR="00A94821" w:rsidRPr="00B71A76" w:rsidRDefault="00A94821" w:rsidP="00A94821">
            <w:pPr>
              <w:jc w:val="center"/>
              <w:rPr>
                <w:rFonts w:ascii="Myriad Pro" w:hAnsi="Myriad Pro" w:cs="Tahoma"/>
                <w:sz w:val="20"/>
                <w:szCs w:val="20"/>
              </w:rPr>
            </w:pPr>
            <w:r w:rsidRPr="00B71A76">
              <w:rPr>
                <w:rFonts w:ascii="Myriad Pro" w:hAnsi="Myriad Pro" w:cs="Tahoma"/>
                <w:sz w:val="20"/>
                <w:szCs w:val="20"/>
              </w:rPr>
              <w:t>2015 год</w:t>
            </w:r>
          </w:p>
        </w:tc>
        <w:tc>
          <w:tcPr>
            <w:tcW w:w="1054" w:type="pct"/>
            <w:noWrap/>
            <w:vAlign w:val="center"/>
            <w:hideMark/>
          </w:tcPr>
          <w:p w14:paraId="46DEA77F" w14:textId="77777777" w:rsidR="00A94821" w:rsidRPr="00B71A76" w:rsidRDefault="00A94821" w:rsidP="00A94821">
            <w:pPr>
              <w:jc w:val="center"/>
              <w:rPr>
                <w:rFonts w:ascii="Myriad Pro" w:hAnsi="Myriad Pro" w:cs="Tahoma"/>
                <w:sz w:val="20"/>
                <w:szCs w:val="20"/>
              </w:rPr>
            </w:pPr>
          </w:p>
        </w:tc>
        <w:tc>
          <w:tcPr>
            <w:tcW w:w="1094" w:type="pct"/>
            <w:noWrap/>
            <w:vAlign w:val="center"/>
            <w:hideMark/>
          </w:tcPr>
          <w:p w14:paraId="66CC9E95" w14:textId="77777777" w:rsidR="00A94821" w:rsidRPr="00B71A76" w:rsidRDefault="00A94821" w:rsidP="00A94821">
            <w:pPr>
              <w:jc w:val="center"/>
              <w:rPr>
                <w:rFonts w:ascii="Myriad Pro" w:hAnsi="Myriad Pro" w:cs="Tahoma"/>
                <w:sz w:val="20"/>
                <w:szCs w:val="20"/>
              </w:rPr>
            </w:pPr>
          </w:p>
        </w:tc>
      </w:tr>
      <w:tr w:rsidR="00A94821" w:rsidRPr="00B71A76" w14:paraId="020D7B78" w14:textId="77777777" w:rsidTr="00A94821">
        <w:trPr>
          <w:trHeight w:val="300"/>
        </w:trPr>
        <w:tc>
          <w:tcPr>
            <w:tcW w:w="2852" w:type="pct"/>
            <w:noWrap/>
            <w:vAlign w:val="center"/>
            <w:hideMark/>
          </w:tcPr>
          <w:p w14:paraId="5BAD0378" w14:textId="77777777" w:rsidR="00A94821" w:rsidRPr="00B71A76" w:rsidRDefault="00A94821" w:rsidP="00A94821">
            <w:pPr>
              <w:jc w:val="center"/>
              <w:rPr>
                <w:rFonts w:ascii="Myriad Pro" w:hAnsi="Myriad Pro" w:cs="Tahoma"/>
                <w:sz w:val="20"/>
                <w:szCs w:val="20"/>
              </w:rPr>
            </w:pPr>
            <w:r w:rsidRPr="00B71A76">
              <w:rPr>
                <w:rFonts w:ascii="Myriad Pro" w:hAnsi="Myriad Pro" w:cs="Tahoma"/>
                <w:sz w:val="20"/>
                <w:szCs w:val="20"/>
              </w:rPr>
              <w:t>2016 год</w:t>
            </w:r>
          </w:p>
        </w:tc>
        <w:tc>
          <w:tcPr>
            <w:tcW w:w="1054" w:type="pct"/>
            <w:noWrap/>
            <w:vAlign w:val="center"/>
            <w:hideMark/>
          </w:tcPr>
          <w:p w14:paraId="176AEC23" w14:textId="77777777" w:rsidR="00A94821" w:rsidRPr="00B71A76" w:rsidRDefault="00A94821" w:rsidP="00A94821">
            <w:pPr>
              <w:jc w:val="center"/>
              <w:rPr>
                <w:rFonts w:ascii="Myriad Pro" w:hAnsi="Myriad Pro" w:cs="Tahoma"/>
                <w:sz w:val="20"/>
                <w:szCs w:val="20"/>
              </w:rPr>
            </w:pPr>
          </w:p>
        </w:tc>
        <w:tc>
          <w:tcPr>
            <w:tcW w:w="1094" w:type="pct"/>
            <w:noWrap/>
            <w:vAlign w:val="center"/>
            <w:hideMark/>
          </w:tcPr>
          <w:p w14:paraId="7BF1B083" w14:textId="77777777" w:rsidR="00A94821" w:rsidRPr="00B71A76" w:rsidRDefault="00A94821" w:rsidP="00A94821">
            <w:pPr>
              <w:jc w:val="center"/>
              <w:rPr>
                <w:rFonts w:ascii="Myriad Pro" w:hAnsi="Myriad Pro" w:cs="Tahoma"/>
                <w:sz w:val="20"/>
                <w:szCs w:val="20"/>
              </w:rPr>
            </w:pPr>
            <w:r w:rsidRPr="00B71A76">
              <w:rPr>
                <w:rFonts w:ascii="Myriad Pro" w:hAnsi="Myriad Pro" w:cs="Tahoma"/>
                <w:sz w:val="20"/>
                <w:szCs w:val="20"/>
              </w:rPr>
              <w:t>1 125 499,29</w:t>
            </w:r>
          </w:p>
        </w:tc>
      </w:tr>
      <w:tr w:rsidR="00A94821" w:rsidRPr="00B71A76" w14:paraId="397516F8" w14:textId="77777777" w:rsidTr="00A94821">
        <w:trPr>
          <w:trHeight w:val="300"/>
        </w:trPr>
        <w:tc>
          <w:tcPr>
            <w:tcW w:w="2852" w:type="pct"/>
            <w:noWrap/>
            <w:vAlign w:val="center"/>
            <w:hideMark/>
          </w:tcPr>
          <w:p w14:paraId="5A465108" w14:textId="77777777" w:rsidR="00A94821" w:rsidRPr="00B71A76" w:rsidRDefault="00A94821" w:rsidP="00A94821">
            <w:pPr>
              <w:jc w:val="center"/>
              <w:rPr>
                <w:rFonts w:ascii="Myriad Pro" w:hAnsi="Myriad Pro" w:cs="Tahoma"/>
                <w:sz w:val="20"/>
                <w:szCs w:val="20"/>
              </w:rPr>
            </w:pPr>
            <w:r w:rsidRPr="00B71A76">
              <w:rPr>
                <w:rFonts w:ascii="Myriad Pro" w:hAnsi="Myriad Pro" w:cs="Tahoma"/>
                <w:sz w:val="20"/>
                <w:szCs w:val="20"/>
              </w:rPr>
              <w:t>2017 год</w:t>
            </w:r>
          </w:p>
        </w:tc>
        <w:tc>
          <w:tcPr>
            <w:tcW w:w="1054" w:type="pct"/>
            <w:noWrap/>
            <w:vAlign w:val="center"/>
            <w:hideMark/>
          </w:tcPr>
          <w:p w14:paraId="569F80B7" w14:textId="77777777" w:rsidR="00A94821" w:rsidRPr="00B71A76" w:rsidRDefault="00A94821" w:rsidP="00A94821">
            <w:pPr>
              <w:jc w:val="center"/>
              <w:rPr>
                <w:rFonts w:ascii="Myriad Pro" w:hAnsi="Myriad Pro" w:cs="Tahoma"/>
                <w:sz w:val="20"/>
                <w:szCs w:val="20"/>
              </w:rPr>
            </w:pPr>
          </w:p>
        </w:tc>
        <w:tc>
          <w:tcPr>
            <w:tcW w:w="1094" w:type="pct"/>
            <w:noWrap/>
            <w:vAlign w:val="center"/>
            <w:hideMark/>
          </w:tcPr>
          <w:p w14:paraId="4019D109" w14:textId="77777777" w:rsidR="00A94821" w:rsidRPr="00B71A76" w:rsidRDefault="00A94821" w:rsidP="00A94821">
            <w:pPr>
              <w:jc w:val="center"/>
              <w:rPr>
                <w:rFonts w:ascii="Myriad Pro" w:hAnsi="Myriad Pro" w:cs="Tahoma"/>
                <w:sz w:val="20"/>
                <w:szCs w:val="20"/>
              </w:rPr>
            </w:pPr>
            <w:r w:rsidRPr="00B71A76">
              <w:rPr>
                <w:rFonts w:ascii="Myriad Pro" w:hAnsi="Myriad Pro" w:cs="Tahoma"/>
                <w:sz w:val="20"/>
                <w:szCs w:val="20"/>
              </w:rPr>
              <w:t>70 853,26</w:t>
            </w:r>
          </w:p>
        </w:tc>
      </w:tr>
      <w:tr w:rsidR="00A94821" w:rsidRPr="00B71A76" w14:paraId="2B428369" w14:textId="77777777" w:rsidTr="00A94821">
        <w:trPr>
          <w:trHeight w:val="315"/>
        </w:trPr>
        <w:tc>
          <w:tcPr>
            <w:tcW w:w="3906" w:type="pct"/>
            <w:gridSpan w:val="2"/>
            <w:shd w:val="clear" w:color="auto" w:fill="D6E3BC" w:themeFill="accent3" w:themeFillTint="66"/>
            <w:vAlign w:val="center"/>
            <w:hideMark/>
          </w:tcPr>
          <w:p w14:paraId="5BFEF39F" w14:textId="77777777" w:rsidR="00A94821" w:rsidRPr="00B71A76" w:rsidRDefault="00A94821" w:rsidP="00A94821">
            <w:pPr>
              <w:rPr>
                <w:rFonts w:ascii="Myriad Pro" w:hAnsi="Myriad Pro" w:cs="Tahoma"/>
                <w:b/>
                <w:sz w:val="20"/>
                <w:szCs w:val="20"/>
              </w:rPr>
            </w:pPr>
            <w:r w:rsidRPr="00B71A76">
              <w:rPr>
                <w:rFonts w:ascii="Myriad Pro" w:hAnsi="Myriad Pro" w:cs="Tahoma"/>
                <w:b/>
                <w:sz w:val="20"/>
                <w:szCs w:val="20"/>
              </w:rPr>
              <w:t xml:space="preserve">Не компенсировано за счёт ТБР </w:t>
            </w:r>
          </w:p>
        </w:tc>
        <w:tc>
          <w:tcPr>
            <w:tcW w:w="1094" w:type="pct"/>
            <w:shd w:val="clear" w:color="auto" w:fill="D6E3BC" w:themeFill="accent3" w:themeFillTint="66"/>
            <w:noWrap/>
            <w:vAlign w:val="center"/>
            <w:hideMark/>
          </w:tcPr>
          <w:p w14:paraId="5ED4F832" w14:textId="77777777" w:rsidR="00A94821" w:rsidRPr="00B71A76" w:rsidRDefault="00A94821" w:rsidP="00A94821">
            <w:pPr>
              <w:jc w:val="center"/>
              <w:rPr>
                <w:rFonts w:ascii="Myriad Pro" w:hAnsi="Myriad Pro" w:cs="Tahoma"/>
                <w:b/>
                <w:sz w:val="20"/>
                <w:szCs w:val="20"/>
              </w:rPr>
            </w:pPr>
            <w:r w:rsidRPr="00B71A76">
              <w:rPr>
                <w:rFonts w:ascii="Myriad Pro" w:hAnsi="Myriad Pro" w:cs="Tahoma"/>
                <w:b/>
                <w:sz w:val="20"/>
                <w:szCs w:val="20"/>
              </w:rPr>
              <w:t>399 236,20</w:t>
            </w:r>
          </w:p>
        </w:tc>
      </w:tr>
    </w:tbl>
    <w:p w14:paraId="31B8268A" w14:textId="77777777" w:rsidR="00A94821" w:rsidRPr="00B71A76" w:rsidRDefault="00A94821" w:rsidP="00A94821">
      <w:pPr>
        <w:spacing w:line="360" w:lineRule="auto"/>
        <w:ind w:firstLine="567"/>
        <w:contextualSpacing/>
        <w:jc w:val="both"/>
        <w:rPr>
          <w:rFonts w:ascii="Myriad Pro" w:hAnsi="Myriad Pro"/>
          <w:color w:val="000000"/>
          <w:sz w:val="26"/>
          <w:szCs w:val="26"/>
        </w:rPr>
      </w:pPr>
    </w:p>
    <w:p w14:paraId="00AB5C58" w14:textId="77777777" w:rsidR="00A94821" w:rsidRPr="00B71A76" w:rsidRDefault="00A94821" w:rsidP="00A94821">
      <w:pPr>
        <w:spacing w:line="360" w:lineRule="auto"/>
        <w:ind w:firstLine="567"/>
        <w:contextualSpacing/>
        <w:jc w:val="both"/>
        <w:rPr>
          <w:rFonts w:ascii="Myriad Pro" w:hAnsi="Myriad Pro"/>
          <w:color w:val="000000"/>
          <w:sz w:val="26"/>
          <w:szCs w:val="26"/>
        </w:rPr>
      </w:pPr>
      <w:r w:rsidRPr="00B71A76">
        <w:rPr>
          <w:rFonts w:ascii="Myriad Pro" w:hAnsi="Myriad Pro"/>
          <w:color w:val="000000"/>
          <w:sz w:val="26"/>
          <w:szCs w:val="26"/>
        </w:rPr>
        <w:lastRenderedPageBreak/>
        <w:t>Расходы по п.7 Основ ценообразования рассчитаны филиалом «Читаэнерго» в сумме 607 163,4 тыс. руб.</w:t>
      </w:r>
    </w:p>
    <w:tbl>
      <w:tblPr>
        <w:tblW w:w="9405"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45"/>
        <w:gridCol w:w="1660"/>
      </w:tblGrid>
      <w:tr w:rsidR="00A94821" w:rsidRPr="00B71A76" w14:paraId="648BFCB5" w14:textId="77777777" w:rsidTr="00A94821">
        <w:trPr>
          <w:trHeight w:val="396"/>
          <w:tblHeader/>
        </w:trPr>
        <w:tc>
          <w:tcPr>
            <w:tcW w:w="77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9025823" w14:textId="77777777" w:rsidR="00A94821" w:rsidRPr="00B71A76" w:rsidRDefault="00A94821" w:rsidP="00A94821">
            <w:pPr>
              <w:jc w:val="center"/>
              <w:rPr>
                <w:rFonts w:ascii="Myriad Pro" w:hAnsi="Myriad Pro" w:cs="Tahoma"/>
                <w:b/>
                <w:color w:val="FFFFFF"/>
                <w:sz w:val="20"/>
                <w:szCs w:val="20"/>
              </w:rPr>
            </w:pPr>
            <w:r w:rsidRPr="00B71A76">
              <w:rPr>
                <w:rFonts w:ascii="Myriad Pro" w:hAnsi="Myriad Pro" w:cs="Tahoma"/>
                <w:b/>
                <w:color w:val="FFFFFF"/>
                <w:sz w:val="20"/>
                <w:szCs w:val="20"/>
              </w:rPr>
              <w:t>Наименование</w:t>
            </w:r>
          </w:p>
        </w:tc>
        <w:tc>
          <w:tcPr>
            <w:tcW w:w="16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9FC0B15" w14:textId="77777777" w:rsidR="00A94821" w:rsidRPr="00B71A76" w:rsidRDefault="00A94821" w:rsidP="00A94821">
            <w:pPr>
              <w:jc w:val="center"/>
              <w:rPr>
                <w:rFonts w:ascii="Myriad Pro" w:hAnsi="Myriad Pro" w:cs="Tahoma"/>
                <w:b/>
                <w:color w:val="FFFFFF"/>
                <w:sz w:val="20"/>
                <w:szCs w:val="20"/>
              </w:rPr>
            </w:pPr>
            <w:r w:rsidRPr="00B71A76">
              <w:rPr>
                <w:rFonts w:ascii="Myriad Pro" w:hAnsi="Myriad Pro" w:cs="Tahoma"/>
                <w:b/>
                <w:color w:val="FFFFFF"/>
                <w:sz w:val="20"/>
                <w:szCs w:val="20"/>
              </w:rPr>
              <w:t>Сумма,</w:t>
            </w:r>
          </w:p>
          <w:p w14:paraId="55421E29" w14:textId="77777777" w:rsidR="00A94821" w:rsidRPr="00B71A76" w:rsidRDefault="00A94821" w:rsidP="00A94821">
            <w:pPr>
              <w:jc w:val="center"/>
              <w:rPr>
                <w:rFonts w:ascii="Myriad Pro" w:hAnsi="Myriad Pro" w:cs="Tahoma"/>
                <w:b/>
                <w:color w:val="FFFFFF"/>
                <w:sz w:val="20"/>
                <w:szCs w:val="20"/>
              </w:rPr>
            </w:pPr>
            <w:r w:rsidRPr="00B71A76">
              <w:rPr>
                <w:rFonts w:ascii="Myriad Pro" w:hAnsi="Myriad Pro" w:cs="Tahoma"/>
                <w:b/>
                <w:color w:val="FFFFFF"/>
                <w:sz w:val="20"/>
                <w:szCs w:val="20"/>
              </w:rPr>
              <w:t>тыс. руб.</w:t>
            </w:r>
          </w:p>
        </w:tc>
      </w:tr>
      <w:tr w:rsidR="00A94821" w:rsidRPr="00B71A76" w14:paraId="0DF3D429" w14:textId="77777777" w:rsidTr="00A94821">
        <w:trPr>
          <w:trHeight w:val="652"/>
        </w:trPr>
        <w:tc>
          <w:tcPr>
            <w:tcW w:w="7745" w:type="dxa"/>
            <w:tcBorders>
              <w:top w:val="single" w:sz="4" w:space="0" w:color="FFFFFF" w:themeColor="background1"/>
            </w:tcBorders>
            <w:shd w:val="clear" w:color="auto" w:fill="D6E3BC" w:themeFill="accent3" w:themeFillTint="66"/>
            <w:vAlign w:val="bottom"/>
            <w:hideMark/>
          </w:tcPr>
          <w:p w14:paraId="696AA895" w14:textId="77777777" w:rsidR="00A94821" w:rsidRPr="00B71A76" w:rsidRDefault="00A94821" w:rsidP="00A94821">
            <w:pPr>
              <w:rPr>
                <w:rFonts w:ascii="Myriad Pro" w:hAnsi="Myriad Pro" w:cs="Tahoma"/>
                <w:b/>
                <w:sz w:val="20"/>
                <w:szCs w:val="20"/>
              </w:rPr>
            </w:pPr>
            <w:r w:rsidRPr="00B71A76">
              <w:rPr>
                <w:rFonts w:ascii="Myriad Pro" w:hAnsi="Myriad Pro" w:cs="Tahoma"/>
                <w:b/>
                <w:sz w:val="20"/>
                <w:szCs w:val="20"/>
              </w:rPr>
              <w:t>Выявленные экономически обоснованные расходы по данным бухгалтерской отчётности по факту 2016 года не учтённые в ТБР 2016 г.:</w:t>
            </w:r>
            <w:r w:rsidRPr="00B71A76">
              <w:rPr>
                <w:rFonts w:ascii="Myriad Pro" w:hAnsi="Myriad Pro" w:cs="Tahoma"/>
                <w:b/>
                <w:sz w:val="20"/>
                <w:szCs w:val="20"/>
              </w:rPr>
              <w:br/>
              <w:t xml:space="preserve">(пункт 7 Основ ценообразования ППРФ от 29.12.2011 </w:t>
            </w:r>
            <w:r>
              <w:rPr>
                <w:rFonts w:ascii="Myriad Pro" w:hAnsi="Myriad Pro" w:cs="Tahoma"/>
                <w:b/>
                <w:sz w:val="20"/>
                <w:szCs w:val="20"/>
              </w:rPr>
              <w:t>№ </w:t>
            </w:r>
            <w:r w:rsidRPr="00B71A76">
              <w:rPr>
                <w:rFonts w:ascii="Myriad Pro" w:hAnsi="Myriad Pro" w:cs="Tahoma"/>
                <w:b/>
                <w:sz w:val="20"/>
                <w:szCs w:val="20"/>
              </w:rPr>
              <w:t>1178), в том числе:</w:t>
            </w:r>
          </w:p>
        </w:tc>
        <w:tc>
          <w:tcPr>
            <w:tcW w:w="1660" w:type="dxa"/>
            <w:tcBorders>
              <w:top w:val="single" w:sz="4" w:space="0" w:color="FFFFFF" w:themeColor="background1"/>
            </w:tcBorders>
            <w:shd w:val="clear" w:color="auto" w:fill="D6E3BC" w:themeFill="accent3" w:themeFillTint="66"/>
            <w:vAlign w:val="center"/>
            <w:hideMark/>
          </w:tcPr>
          <w:p w14:paraId="3BD24D7F" w14:textId="77777777" w:rsidR="00A94821" w:rsidRPr="00B71A76" w:rsidRDefault="00A94821" w:rsidP="00A94821">
            <w:pPr>
              <w:jc w:val="center"/>
              <w:rPr>
                <w:rFonts w:ascii="Myriad Pro" w:hAnsi="Myriad Pro" w:cs="Tahoma"/>
                <w:b/>
                <w:sz w:val="20"/>
                <w:szCs w:val="20"/>
              </w:rPr>
            </w:pPr>
            <w:r w:rsidRPr="00B71A76">
              <w:rPr>
                <w:rFonts w:ascii="Myriad Pro" w:hAnsi="Myriad Pro" w:cs="Tahoma"/>
                <w:b/>
                <w:sz w:val="20"/>
                <w:szCs w:val="20"/>
              </w:rPr>
              <w:t>607 163,4</w:t>
            </w:r>
          </w:p>
        </w:tc>
      </w:tr>
      <w:tr w:rsidR="00A94821" w:rsidRPr="00B71A76" w14:paraId="26F15008" w14:textId="77777777" w:rsidTr="00A94821">
        <w:trPr>
          <w:trHeight w:val="300"/>
        </w:trPr>
        <w:tc>
          <w:tcPr>
            <w:tcW w:w="7745" w:type="dxa"/>
            <w:vAlign w:val="center"/>
          </w:tcPr>
          <w:p w14:paraId="5E1EE642" w14:textId="77777777" w:rsidR="00A94821" w:rsidRPr="00B71A76" w:rsidRDefault="00A94821" w:rsidP="00A94821">
            <w:pPr>
              <w:rPr>
                <w:rFonts w:ascii="Myriad Pro" w:hAnsi="Myriad Pro" w:cs="Tahoma"/>
                <w:sz w:val="20"/>
                <w:szCs w:val="20"/>
              </w:rPr>
            </w:pPr>
            <w:r w:rsidRPr="00B71A76">
              <w:rPr>
                <w:rFonts w:ascii="Myriad Pro" w:hAnsi="Myriad Pro" w:cs="Tahoma"/>
                <w:sz w:val="20"/>
                <w:szCs w:val="20"/>
              </w:rPr>
              <w:t>Услуги по техническому надзору</w:t>
            </w:r>
          </w:p>
        </w:tc>
        <w:tc>
          <w:tcPr>
            <w:tcW w:w="1660" w:type="dxa"/>
            <w:shd w:val="clear" w:color="auto" w:fill="FFFFFF"/>
            <w:vAlign w:val="center"/>
          </w:tcPr>
          <w:p w14:paraId="6274691C" w14:textId="77777777" w:rsidR="00A94821" w:rsidRPr="00B71A76" w:rsidRDefault="00A94821" w:rsidP="00A94821">
            <w:pPr>
              <w:jc w:val="center"/>
              <w:rPr>
                <w:rFonts w:ascii="Myriad Pro" w:hAnsi="Myriad Pro" w:cs="Tahoma"/>
                <w:sz w:val="20"/>
                <w:szCs w:val="20"/>
              </w:rPr>
            </w:pPr>
            <w:r w:rsidRPr="00B71A76">
              <w:rPr>
                <w:rFonts w:ascii="Myriad Pro" w:hAnsi="Myriad Pro" w:cs="Tahoma"/>
                <w:sz w:val="20"/>
                <w:szCs w:val="20"/>
              </w:rPr>
              <w:t>2 780,25</w:t>
            </w:r>
          </w:p>
        </w:tc>
      </w:tr>
      <w:tr w:rsidR="00A94821" w:rsidRPr="00B71A76" w14:paraId="66103C9A" w14:textId="77777777" w:rsidTr="00A43FF6">
        <w:trPr>
          <w:trHeight w:val="294"/>
        </w:trPr>
        <w:tc>
          <w:tcPr>
            <w:tcW w:w="7745" w:type="dxa"/>
            <w:vAlign w:val="center"/>
          </w:tcPr>
          <w:p w14:paraId="12981C39" w14:textId="77777777" w:rsidR="00A94821" w:rsidRPr="00B71A76" w:rsidRDefault="00A94821" w:rsidP="00A94821">
            <w:pPr>
              <w:rPr>
                <w:rFonts w:ascii="Myriad Pro" w:hAnsi="Myriad Pro" w:cs="Tahoma"/>
                <w:sz w:val="20"/>
                <w:szCs w:val="20"/>
              </w:rPr>
            </w:pPr>
            <w:r w:rsidRPr="00B71A76">
              <w:rPr>
                <w:rFonts w:ascii="Myriad Pro" w:hAnsi="Myriad Pro" w:cs="Tahoma"/>
                <w:sz w:val="20"/>
                <w:szCs w:val="20"/>
              </w:rPr>
              <w:t>Расходы на обслуживание ЭСК Забайкальского края</w:t>
            </w:r>
          </w:p>
        </w:tc>
        <w:tc>
          <w:tcPr>
            <w:tcW w:w="1660" w:type="dxa"/>
            <w:shd w:val="clear" w:color="auto" w:fill="FFFFFF"/>
            <w:vAlign w:val="center"/>
          </w:tcPr>
          <w:p w14:paraId="707F7DF6" w14:textId="77777777" w:rsidR="00A94821" w:rsidRPr="00B71A76" w:rsidRDefault="00A94821" w:rsidP="00A94821">
            <w:pPr>
              <w:jc w:val="center"/>
              <w:rPr>
                <w:rFonts w:ascii="Myriad Pro" w:hAnsi="Myriad Pro" w:cs="Tahoma"/>
                <w:sz w:val="20"/>
                <w:szCs w:val="20"/>
              </w:rPr>
            </w:pPr>
            <w:r w:rsidRPr="00B71A76">
              <w:rPr>
                <w:rFonts w:ascii="Myriad Pro" w:hAnsi="Myriad Pro" w:cs="Tahoma"/>
                <w:sz w:val="20"/>
                <w:szCs w:val="20"/>
              </w:rPr>
              <w:t>10 074,90</w:t>
            </w:r>
          </w:p>
        </w:tc>
      </w:tr>
      <w:tr w:rsidR="00A94821" w:rsidRPr="00B71A76" w14:paraId="33DDD544" w14:textId="77777777" w:rsidTr="00A94821">
        <w:trPr>
          <w:trHeight w:val="300"/>
        </w:trPr>
        <w:tc>
          <w:tcPr>
            <w:tcW w:w="7745" w:type="dxa"/>
            <w:vAlign w:val="center"/>
          </w:tcPr>
          <w:p w14:paraId="17F1D210" w14:textId="77777777" w:rsidR="00A94821" w:rsidRPr="00B71A76" w:rsidRDefault="00A94821" w:rsidP="00A94821">
            <w:pPr>
              <w:rPr>
                <w:rFonts w:ascii="Myriad Pro" w:hAnsi="Myriad Pro" w:cs="Tahoma"/>
                <w:sz w:val="20"/>
                <w:szCs w:val="20"/>
              </w:rPr>
            </w:pPr>
            <w:r w:rsidRPr="00B71A76">
              <w:rPr>
                <w:rFonts w:ascii="Myriad Pro" w:hAnsi="Myriad Pro" w:cs="Tahoma"/>
                <w:sz w:val="20"/>
                <w:szCs w:val="20"/>
              </w:rPr>
              <w:t>Покупная э/энергия на производственные и хозяйственные нужды</w:t>
            </w:r>
          </w:p>
        </w:tc>
        <w:tc>
          <w:tcPr>
            <w:tcW w:w="1660" w:type="dxa"/>
            <w:shd w:val="clear" w:color="auto" w:fill="FFFFFF"/>
            <w:vAlign w:val="center"/>
          </w:tcPr>
          <w:p w14:paraId="33147BCA" w14:textId="77777777" w:rsidR="00A94821" w:rsidRPr="00B71A76" w:rsidRDefault="00A94821" w:rsidP="00A94821">
            <w:pPr>
              <w:jc w:val="center"/>
              <w:rPr>
                <w:rFonts w:ascii="Myriad Pro" w:hAnsi="Myriad Pro" w:cs="Tahoma"/>
                <w:sz w:val="20"/>
                <w:szCs w:val="20"/>
              </w:rPr>
            </w:pPr>
            <w:r w:rsidRPr="00B71A76">
              <w:rPr>
                <w:rFonts w:ascii="Myriad Pro" w:hAnsi="Myriad Pro" w:cs="Tahoma"/>
                <w:sz w:val="20"/>
                <w:szCs w:val="20"/>
              </w:rPr>
              <w:t>26 523,53</w:t>
            </w:r>
          </w:p>
        </w:tc>
      </w:tr>
      <w:tr w:rsidR="00A94821" w:rsidRPr="00B71A76" w14:paraId="7D9F3DC5" w14:textId="77777777" w:rsidTr="00A94821">
        <w:trPr>
          <w:trHeight w:val="300"/>
        </w:trPr>
        <w:tc>
          <w:tcPr>
            <w:tcW w:w="7745" w:type="dxa"/>
            <w:vAlign w:val="center"/>
          </w:tcPr>
          <w:p w14:paraId="604B6638" w14:textId="77777777" w:rsidR="00A94821" w:rsidRPr="00B71A76" w:rsidRDefault="00A94821" w:rsidP="00A94821">
            <w:pPr>
              <w:rPr>
                <w:rFonts w:ascii="Myriad Pro" w:hAnsi="Myriad Pro" w:cs="Tahoma"/>
                <w:sz w:val="20"/>
                <w:szCs w:val="20"/>
              </w:rPr>
            </w:pPr>
            <w:r w:rsidRPr="00B71A76">
              <w:rPr>
                <w:rFonts w:ascii="Myriad Pro" w:hAnsi="Myriad Pro" w:cs="Tahoma"/>
                <w:sz w:val="20"/>
                <w:szCs w:val="20"/>
              </w:rPr>
              <w:t xml:space="preserve">Услуги </w:t>
            </w:r>
            <w:r>
              <w:rPr>
                <w:rFonts w:ascii="Myriad Pro" w:hAnsi="Myriad Pro" w:cs="Tahoma"/>
                <w:sz w:val="20"/>
                <w:szCs w:val="20"/>
              </w:rPr>
              <w:t>ПАО </w:t>
            </w:r>
            <w:r w:rsidRPr="00B71A76">
              <w:rPr>
                <w:rFonts w:ascii="Myriad Pro" w:hAnsi="Myriad Pro" w:cs="Tahoma"/>
                <w:sz w:val="20"/>
                <w:szCs w:val="20"/>
              </w:rPr>
              <w:t>"Россети"</w:t>
            </w:r>
          </w:p>
        </w:tc>
        <w:tc>
          <w:tcPr>
            <w:tcW w:w="1660" w:type="dxa"/>
            <w:shd w:val="clear" w:color="auto" w:fill="FFFFFF"/>
            <w:vAlign w:val="center"/>
          </w:tcPr>
          <w:p w14:paraId="479D6E5A" w14:textId="77777777" w:rsidR="00A94821" w:rsidRPr="00B71A76" w:rsidRDefault="00A94821" w:rsidP="00A94821">
            <w:pPr>
              <w:jc w:val="center"/>
              <w:rPr>
                <w:rFonts w:ascii="Myriad Pro" w:hAnsi="Myriad Pro" w:cs="Tahoma"/>
                <w:sz w:val="20"/>
                <w:szCs w:val="20"/>
              </w:rPr>
            </w:pPr>
            <w:r w:rsidRPr="00B71A76">
              <w:rPr>
                <w:rFonts w:ascii="Myriad Pro" w:hAnsi="Myriad Pro" w:cs="Tahoma"/>
                <w:sz w:val="20"/>
                <w:szCs w:val="20"/>
              </w:rPr>
              <w:t>29 225,91</w:t>
            </w:r>
          </w:p>
        </w:tc>
      </w:tr>
      <w:tr w:rsidR="00A94821" w:rsidRPr="00B71A76" w14:paraId="3548EA34" w14:textId="77777777" w:rsidTr="00A94821">
        <w:trPr>
          <w:trHeight w:val="464"/>
        </w:trPr>
        <w:tc>
          <w:tcPr>
            <w:tcW w:w="7745" w:type="dxa"/>
            <w:vAlign w:val="center"/>
          </w:tcPr>
          <w:p w14:paraId="6111AEEB" w14:textId="77777777" w:rsidR="00A94821" w:rsidRPr="00B71A76" w:rsidRDefault="00A94821" w:rsidP="00A94821">
            <w:pPr>
              <w:rPr>
                <w:rFonts w:ascii="Myriad Pro" w:hAnsi="Myriad Pro" w:cs="Tahoma"/>
                <w:sz w:val="20"/>
                <w:szCs w:val="20"/>
              </w:rPr>
            </w:pPr>
            <w:r w:rsidRPr="00B71A76">
              <w:rPr>
                <w:rFonts w:ascii="Myriad Pro" w:hAnsi="Myriad Pro" w:cs="Tahoma"/>
                <w:sz w:val="20"/>
                <w:szCs w:val="20"/>
              </w:rPr>
              <w:t>Резерв сомнительных долгов, созданный в связи с лишением статуса Гарантирующего Поставщика АО "Оборонэнергосбыт"</w:t>
            </w:r>
          </w:p>
        </w:tc>
        <w:tc>
          <w:tcPr>
            <w:tcW w:w="1660" w:type="dxa"/>
            <w:shd w:val="clear" w:color="auto" w:fill="FFFFFF"/>
            <w:vAlign w:val="center"/>
          </w:tcPr>
          <w:p w14:paraId="7E704D0D" w14:textId="77777777" w:rsidR="00A94821" w:rsidRPr="00B71A76" w:rsidRDefault="00A94821" w:rsidP="00A94821">
            <w:pPr>
              <w:jc w:val="center"/>
              <w:rPr>
                <w:rFonts w:ascii="Myriad Pro" w:hAnsi="Myriad Pro" w:cs="Tahoma"/>
                <w:sz w:val="20"/>
                <w:szCs w:val="20"/>
              </w:rPr>
            </w:pPr>
            <w:r w:rsidRPr="00B71A76">
              <w:rPr>
                <w:rFonts w:ascii="Myriad Pro" w:hAnsi="Myriad Pro" w:cs="Tahoma"/>
                <w:sz w:val="20"/>
                <w:szCs w:val="20"/>
              </w:rPr>
              <w:t>171 035,30</w:t>
            </w:r>
          </w:p>
        </w:tc>
      </w:tr>
      <w:tr w:rsidR="00A94821" w:rsidRPr="00B71A76" w14:paraId="1D66CA91" w14:textId="77777777" w:rsidTr="00A94821">
        <w:trPr>
          <w:trHeight w:val="263"/>
        </w:trPr>
        <w:tc>
          <w:tcPr>
            <w:tcW w:w="7745" w:type="dxa"/>
            <w:vAlign w:val="center"/>
          </w:tcPr>
          <w:p w14:paraId="494D97BE" w14:textId="77777777" w:rsidR="00A94821" w:rsidRPr="00B71A76" w:rsidRDefault="00A94821" w:rsidP="00A94821">
            <w:pPr>
              <w:rPr>
                <w:rFonts w:ascii="Myriad Pro" w:hAnsi="Myriad Pro" w:cs="Tahoma"/>
                <w:sz w:val="20"/>
                <w:szCs w:val="20"/>
              </w:rPr>
            </w:pPr>
            <w:r w:rsidRPr="00B71A76">
              <w:rPr>
                <w:rFonts w:ascii="Myriad Pro" w:hAnsi="Myriad Pro" w:cs="Tahoma"/>
                <w:sz w:val="20"/>
                <w:szCs w:val="20"/>
              </w:rPr>
              <w:t xml:space="preserve">Затраты на содержание АУП </w:t>
            </w:r>
            <w:r>
              <w:rPr>
                <w:rFonts w:ascii="Myriad Pro" w:hAnsi="Myriad Pro" w:cs="Tahoma"/>
                <w:sz w:val="20"/>
                <w:szCs w:val="20"/>
              </w:rPr>
              <w:t>ПАО </w:t>
            </w:r>
            <w:r w:rsidRPr="00B71A76">
              <w:rPr>
                <w:rFonts w:ascii="Myriad Pro" w:hAnsi="Myriad Pro" w:cs="Tahoma"/>
                <w:sz w:val="20"/>
                <w:szCs w:val="20"/>
              </w:rPr>
              <w:t>«МРСК Сибири»</w:t>
            </w:r>
          </w:p>
        </w:tc>
        <w:tc>
          <w:tcPr>
            <w:tcW w:w="1660" w:type="dxa"/>
            <w:shd w:val="clear" w:color="auto" w:fill="FFFFFF"/>
            <w:vAlign w:val="center"/>
          </w:tcPr>
          <w:p w14:paraId="40C33F79" w14:textId="77777777" w:rsidR="00A94821" w:rsidRPr="00B71A76" w:rsidRDefault="00A94821" w:rsidP="00A94821">
            <w:pPr>
              <w:jc w:val="center"/>
              <w:rPr>
                <w:rFonts w:ascii="Myriad Pro" w:hAnsi="Myriad Pro" w:cs="Tahoma"/>
                <w:sz w:val="20"/>
                <w:szCs w:val="20"/>
              </w:rPr>
            </w:pPr>
            <w:r w:rsidRPr="00B71A76">
              <w:rPr>
                <w:rFonts w:ascii="Myriad Pro" w:hAnsi="Myriad Pro" w:cs="Tahoma"/>
                <w:sz w:val="20"/>
                <w:szCs w:val="20"/>
              </w:rPr>
              <w:t>107 787,29</w:t>
            </w:r>
          </w:p>
        </w:tc>
      </w:tr>
      <w:tr w:rsidR="00A94821" w:rsidRPr="00B71A76" w14:paraId="7EE65ED6" w14:textId="77777777" w:rsidTr="00A94821">
        <w:trPr>
          <w:trHeight w:val="282"/>
        </w:trPr>
        <w:tc>
          <w:tcPr>
            <w:tcW w:w="7745" w:type="dxa"/>
            <w:vAlign w:val="center"/>
          </w:tcPr>
          <w:p w14:paraId="0B75ECB4" w14:textId="77777777" w:rsidR="00A94821" w:rsidRPr="00B71A76" w:rsidRDefault="00A94821" w:rsidP="00A94821">
            <w:pPr>
              <w:rPr>
                <w:rFonts w:ascii="Myriad Pro" w:hAnsi="Myriad Pro" w:cs="Tahoma"/>
                <w:sz w:val="20"/>
                <w:szCs w:val="20"/>
              </w:rPr>
            </w:pPr>
            <w:r w:rsidRPr="00B71A76">
              <w:rPr>
                <w:rFonts w:ascii="Myriad Pro" w:hAnsi="Myriad Pro" w:cs="Tahoma"/>
                <w:sz w:val="20"/>
                <w:szCs w:val="20"/>
              </w:rPr>
              <w:t>Возмещение объема выручки, исключенного при установлении тарифов на 2016 год</w:t>
            </w:r>
          </w:p>
        </w:tc>
        <w:tc>
          <w:tcPr>
            <w:tcW w:w="1660" w:type="dxa"/>
            <w:shd w:val="clear" w:color="auto" w:fill="FFFFFF"/>
            <w:vAlign w:val="center"/>
          </w:tcPr>
          <w:p w14:paraId="46066891" w14:textId="77777777" w:rsidR="00A94821" w:rsidRPr="00B71A76" w:rsidRDefault="00A94821" w:rsidP="00A94821">
            <w:pPr>
              <w:jc w:val="center"/>
              <w:rPr>
                <w:rFonts w:ascii="Myriad Pro" w:hAnsi="Myriad Pro" w:cs="Tahoma"/>
                <w:sz w:val="20"/>
                <w:szCs w:val="20"/>
              </w:rPr>
            </w:pPr>
            <w:r w:rsidRPr="00B71A76">
              <w:rPr>
                <w:rFonts w:ascii="Myriad Pro" w:hAnsi="Myriad Pro" w:cs="Tahoma"/>
                <w:sz w:val="20"/>
                <w:szCs w:val="20"/>
              </w:rPr>
              <w:t>259 736,22</w:t>
            </w:r>
          </w:p>
        </w:tc>
      </w:tr>
    </w:tbl>
    <w:p w14:paraId="66D1219D" w14:textId="77777777" w:rsidR="00A94821" w:rsidRDefault="00A94821" w:rsidP="00A94821">
      <w:pPr>
        <w:spacing w:line="360" w:lineRule="auto"/>
        <w:ind w:firstLine="567"/>
        <w:contextualSpacing/>
        <w:jc w:val="both"/>
        <w:rPr>
          <w:rFonts w:ascii="Myriad Pro" w:hAnsi="Myriad Pro"/>
          <w:color w:val="000000"/>
          <w:sz w:val="26"/>
          <w:szCs w:val="26"/>
        </w:rPr>
      </w:pPr>
    </w:p>
    <w:p w14:paraId="00037734" w14:textId="77777777" w:rsidR="00A94821" w:rsidRPr="00B71A76" w:rsidRDefault="00A94821" w:rsidP="00A94821">
      <w:pPr>
        <w:spacing w:line="360" w:lineRule="auto"/>
        <w:ind w:firstLine="567"/>
        <w:contextualSpacing/>
        <w:jc w:val="both"/>
        <w:rPr>
          <w:rFonts w:ascii="Myriad Pro" w:hAnsi="Myriad Pro"/>
          <w:color w:val="000000"/>
          <w:sz w:val="26"/>
          <w:szCs w:val="26"/>
        </w:rPr>
      </w:pPr>
      <w:r w:rsidRPr="00B71A76">
        <w:rPr>
          <w:rFonts w:ascii="Myriad Pro" w:hAnsi="Myriad Pro"/>
          <w:color w:val="000000"/>
          <w:sz w:val="26"/>
          <w:szCs w:val="26"/>
        </w:rPr>
        <w:t xml:space="preserve">Согласно пояснениям филиала </w:t>
      </w:r>
      <w:r>
        <w:rPr>
          <w:rFonts w:ascii="Myriad Pro" w:hAnsi="Myriad Pro"/>
          <w:color w:val="000000"/>
          <w:sz w:val="26"/>
          <w:szCs w:val="26"/>
        </w:rPr>
        <w:t>ПАО </w:t>
      </w:r>
      <w:r w:rsidRPr="00B71A76">
        <w:rPr>
          <w:rFonts w:ascii="Myriad Pro" w:hAnsi="Myriad Pro"/>
          <w:color w:val="000000"/>
          <w:sz w:val="26"/>
          <w:szCs w:val="26"/>
        </w:rPr>
        <w:t>«МРСК Сибири» - «Читаэнерго»:</w:t>
      </w:r>
    </w:p>
    <w:p w14:paraId="2000C056" w14:textId="77777777" w:rsidR="00A94821" w:rsidRPr="00B71A76" w:rsidRDefault="00A94821" w:rsidP="00A94821">
      <w:pPr>
        <w:spacing w:line="360" w:lineRule="auto"/>
        <w:ind w:firstLine="567"/>
        <w:contextualSpacing/>
        <w:jc w:val="both"/>
        <w:rPr>
          <w:rFonts w:ascii="Myriad Pro" w:hAnsi="Myriad Pro"/>
          <w:color w:val="000000"/>
          <w:sz w:val="26"/>
          <w:szCs w:val="26"/>
        </w:rPr>
      </w:pPr>
      <w:r w:rsidRPr="00B71A76">
        <w:rPr>
          <w:rFonts w:ascii="Myriad Pro" w:hAnsi="Myriad Pro"/>
          <w:color w:val="000000"/>
          <w:sz w:val="26"/>
          <w:szCs w:val="26"/>
        </w:rPr>
        <w:t>1.</w:t>
      </w:r>
      <w:r w:rsidRPr="00B71A76">
        <w:rPr>
          <w:rFonts w:ascii="Myriad Pro" w:hAnsi="Myriad Pro"/>
          <w:color w:val="000000"/>
          <w:sz w:val="26"/>
          <w:szCs w:val="26"/>
        </w:rPr>
        <w:tab/>
        <w:t>Услуги по техническому надзору в сумме 2 780,3 тыс. руб.</w:t>
      </w:r>
    </w:p>
    <w:p w14:paraId="57DF70CB" w14:textId="77777777" w:rsidR="00A94821" w:rsidRPr="00B71A76" w:rsidRDefault="00A94821" w:rsidP="00A94821">
      <w:pPr>
        <w:spacing w:line="360" w:lineRule="auto"/>
        <w:ind w:firstLine="567"/>
        <w:contextualSpacing/>
        <w:jc w:val="both"/>
        <w:rPr>
          <w:rFonts w:ascii="Myriad Pro" w:hAnsi="Myriad Pro"/>
          <w:color w:val="000000"/>
          <w:sz w:val="26"/>
          <w:szCs w:val="26"/>
        </w:rPr>
      </w:pPr>
      <w:r w:rsidRPr="00B71A76">
        <w:rPr>
          <w:rFonts w:ascii="Myriad Pro" w:hAnsi="Myriad Pro"/>
          <w:color w:val="000000"/>
          <w:sz w:val="26"/>
          <w:szCs w:val="26"/>
        </w:rPr>
        <w:t xml:space="preserve">Между </w:t>
      </w:r>
      <w:r>
        <w:rPr>
          <w:rFonts w:ascii="Myriad Pro" w:hAnsi="Myriad Pro"/>
          <w:color w:val="000000"/>
          <w:sz w:val="26"/>
          <w:szCs w:val="26"/>
        </w:rPr>
        <w:t>ПАО </w:t>
      </w:r>
      <w:r w:rsidRPr="00B71A76">
        <w:rPr>
          <w:rFonts w:ascii="Myriad Pro" w:hAnsi="Myriad Pro"/>
          <w:color w:val="000000"/>
          <w:sz w:val="26"/>
          <w:szCs w:val="26"/>
        </w:rPr>
        <w:t xml:space="preserve">«Россети» и </w:t>
      </w:r>
      <w:r>
        <w:rPr>
          <w:rFonts w:ascii="Myriad Pro" w:hAnsi="Myriad Pro"/>
          <w:color w:val="000000"/>
          <w:sz w:val="26"/>
          <w:szCs w:val="26"/>
        </w:rPr>
        <w:t>ПАО </w:t>
      </w:r>
      <w:r w:rsidRPr="00B71A76">
        <w:rPr>
          <w:rFonts w:ascii="Myriad Pro" w:hAnsi="Myriad Pro"/>
          <w:color w:val="000000"/>
          <w:sz w:val="26"/>
          <w:szCs w:val="26"/>
        </w:rPr>
        <w:t>«МРСК Сибири» заключен договор от 07.08.2015 №18.4000.253.15 со сроком оказания услуг с 01.01.2015 по 31.12.2017 (приложение 70).</w:t>
      </w:r>
    </w:p>
    <w:p w14:paraId="31F70356" w14:textId="77777777" w:rsidR="00A94821" w:rsidRPr="00B71A76" w:rsidRDefault="00A94821" w:rsidP="00A94821">
      <w:pPr>
        <w:spacing w:line="360" w:lineRule="auto"/>
        <w:ind w:firstLine="567"/>
        <w:contextualSpacing/>
        <w:jc w:val="both"/>
        <w:rPr>
          <w:rFonts w:ascii="Myriad Pro" w:hAnsi="Myriad Pro"/>
          <w:color w:val="000000"/>
          <w:sz w:val="26"/>
          <w:szCs w:val="26"/>
        </w:rPr>
      </w:pPr>
      <w:r w:rsidRPr="00B71A76">
        <w:rPr>
          <w:rFonts w:ascii="Myriad Pro" w:hAnsi="Myriad Pro"/>
          <w:color w:val="000000"/>
          <w:sz w:val="26"/>
          <w:szCs w:val="26"/>
        </w:rPr>
        <w:t>Стоимость услуг по осуществлению технического надзора за состоянием объектов электросетевого хозяйства за календарный год составляет 22 242 тыс. руб. Затраты распределяются пропорционально количеству филиалов.</w:t>
      </w:r>
    </w:p>
    <w:p w14:paraId="6C47C578" w14:textId="77777777" w:rsidR="00A94821" w:rsidRPr="00B71A76" w:rsidRDefault="00A94821" w:rsidP="00A94821">
      <w:pPr>
        <w:spacing w:line="360" w:lineRule="auto"/>
        <w:ind w:firstLine="567"/>
        <w:contextualSpacing/>
        <w:jc w:val="both"/>
        <w:rPr>
          <w:rFonts w:ascii="Myriad Pro" w:hAnsi="Myriad Pro"/>
          <w:color w:val="000000"/>
          <w:sz w:val="26"/>
          <w:szCs w:val="26"/>
        </w:rPr>
      </w:pPr>
      <w:r w:rsidRPr="00B71A76">
        <w:rPr>
          <w:rFonts w:ascii="Myriad Pro" w:hAnsi="Myriad Pro"/>
          <w:color w:val="000000"/>
          <w:sz w:val="26"/>
          <w:szCs w:val="26"/>
        </w:rPr>
        <w:t>2.</w:t>
      </w:r>
      <w:r w:rsidRPr="00B71A76">
        <w:rPr>
          <w:rFonts w:ascii="Myriad Pro" w:hAnsi="Myriad Pro"/>
          <w:color w:val="000000"/>
          <w:sz w:val="26"/>
          <w:szCs w:val="26"/>
        </w:rPr>
        <w:tab/>
        <w:t xml:space="preserve">Расходы на обслуживание ЭСК Забайкальского края, принятого по договору безвозмездного пользования от 08.05.2015 </w:t>
      </w:r>
      <w:r>
        <w:rPr>
          <w:rFonts w:ascii="Myriad Pro" w:hAnsi="Myriad Pro"/>
          <w:color w:val="000000"/>
          <w:sz w:val="26"/>
          <w:szCs w:val="26"/>
        </w:rPr>
        <w:t>№ </w:t>
      </w:r>
      <w:r w:rsidRPr="00B71A76">
        <w:rPr>
          <w:rFonts w:ascii="Myriad Pro" w:hAnsi="Myriad Pro"/>
          <w:color w:val="000000"/>
          <w:sz w:val="26"/>
          <w:szCs w:val="26"/>
        </w:rPr>
        <w:t>09.7500.1765.15 за 2016 год составили 10 074,9 тыс. руб. Договор, а также подтверждающие документы понесенных затрат представлены в приложении 128-135.</w:t>
      </w:r>
    </w:p>
    <w:p w14:paraId="186F7486" w14:textId="77777777" w:rsidR="00A94821" w:rsidRPr="00B71A76" w:rsidRDefault="00A94821" w:rsidP="00A94821">
      <w:pPr>
        <w:spacing w:line="360" w:lineRule="auto"/>
        <w:ind w:firstLine="567"/>
        <w:contextualSpacing/>
        <w:jc w:val="both"/>
        <w:rPr>
          <w:rFonts w:ascii="Myriad Pro" w:hAnsi="Myriad Pro"/>
          <w:color w:val="000000"/>
          <w:sz w:val="26"/>
          <w:szCs w:val="26"/>
        </w:rPr>
      </w:pPr>
      <w:r w:rsidRPr="00B71A76">
        <w:rPr>
          <w:rFonts w:ascii="Myriad Pro" w:hAnsi="Myriad Pro"/>
          <w:color w:val="000000"/>
          <w:sz w:val="26"/>
          <w:szCs w:val="26"/>
        </w:rPr>
        <w:t>3.</w:t>
      </w:r>
      <w:r w:rsidRPr="00B71A76">
        <w:rPr>
          <w:rFonts w:ascii="Myriad Pro" w:hAnsi="Myriad Pro"/>
          <w:color w:val="000000"/>
          <w:sz w:val="26"/>
          <w:szCs w:val="26"/>
        </w:rPr>
        <w:tab/>
        <w:t>Затраты на покупную электроэнергию, приобретаемую на производственные нужды в сумме 26 523,5 тыс. руб.</w:t>
      </w:r>
    </w:p>
    <w:p w14:paraId="06D5E9C3" w14:textId="77777777" w:rsidR="00A94821" w:rsidRPr="00B71A76" w:rsidRDefault="00A94821" w:rsidP="00A94821">
      <w:pPr>
        <w:spacing w:line="360" w:lineRule="auto"/>
        <w:ind w:firstLine="567"/>
        <w:contextualSpacing/>
        <w:jc w:val="both"/>
        <w:rPr>
          <w:rFonts w:ascii="Myriad Pro" w:hAnsi="Myriad Pro"/>
          <w:color w:val="000000"/>
          <w:sz w:val="26"/>
          <w:szCs w:val="26"/>
        </w:rPr>
      </w:pPr>
      <w:r w:rsidRPr="00B71A76">
        <w:rPr>
          <w:rFonts w:ascii="Myriad Pro" w:hAnsi="Myriad Pro"/>
          <w:color w:val="000000"/>
          <w:sz w:val="26"/>
          <w:szCs w:val="26"/>
        </w:rPr>
        <w:t>Тарифно-балансовыми решениями по регулируемым видам деятельности (услуги по передаче электроэнергии, услуги по теплоснабжению, услуги по водоснабжению) на 2016 год утверждены затраты на производственные и хозяйственные нужды в объеме 114 915,17 тыс. руб., в том числе на производственные нужды в сумме 78 721,33 тыс. руб.</w:t>
      </w:r>
    </w:p>
    <w:p w14:paraId="57759057" w14:textId="77777777" w:rsidR="00A94821" w:rsidRPr="00B71A76" w:rsidRDefault="00A94821" w:rsidP="00A94821">
      <w:pPr>
        <w:spacing w:line="360" w:lineRule="auto"/>
        <w:ind w:firstLine="567"/>
        <w:contextualSpacing/>
        <w:jc w:val="both"/>
        <w:rPr>
          <w:rFonts w:ascii="Myriad Pro" w:hAnsi="Myriad Pro"/>
          <w:color w:val="000000"/>
          <w:sz w:val="26"/>
          <w:szCs w:val="26"/>
        </w:rPr>
      </w:pPr>
      <w:r w:rsidRPr="00B71A76">
        <w:rPr>
          <w:rFonts w:ascii="Myriad Pro" w:hAnsi="Myriad Pro"/>
          <w:color w:val="000000"/>
          <w:sz w:val="26"/>
          <w:szCs w:val="26"/>
        </w:rPr>
        <w:lastRenderedPageBreak/>
        <w:t>Фактические затраты на производственные и хозяйственные нужды за 2016 год составляют 144 202,27 тыс. руб., в том числе на производственные нужды в сумме 105 244,86 тыс. руб. Ведомости электропотребления за 2016 год представлены в приложении 9.3-9.4.</w:t>
      </w:r>
    </w:p>
    <w:p w14:paraId="542F43C7" w14:textId="77777777" w:rsidR="00A94821" w:rsidRPr="00B71A76" w:rsidRDefault="00A94821" w:rsidP="00A94821">
      <w:pPr>
        <w:spacing w:line="360" w:lineRule="auto"/>
        <w:ind w:firstLine="567"/>
        <w:contextualSpacing/>
        <w:jc w:val="both"/>
        <w:rPr>
          <w:rFonts w:ascii="Myriad Pro" w:hAnsi="Myriad Pro"/>
          <w:color w:val="000000"/>
          <w:sz w:val="26"/>
          <w:szCs w:val="26"/>
        </w:rPr>
      </w:pPr>
      <w:r w:rsidRPr="00B71A76">
        <w:rPr>
          <w:rFonts w:ascii="Myriad Pro" w:hAnsi="Myriad Pro"/>
          <w:color w:val="000000"/>
          <w:sz w:val="26"/>
          <w:szCs w:val="26"/>
        </w:rPr>
        <w:t>Исходя из вышеизложенного выпадающие доходы по затратам на производственные нужды составляют 26 523,53 тыс. руб. (105 244,86 - 78 721,33).</w:t>
      </w:r>
    </w:p>
    <w:p w14:paraId="344811E5" w14:textId="77777777" w:rsidR="00A94821" w:rsidRPr="00B71A76" w:rsidRDefault="00A94821" w:rsidP="00A94821">
      <w:pPr>
        <w:spacing w:line="360" w:lineRule="auto"/>
        <w:ind w:firstLine="567"/>
        <w:contextualSpacing/>
        <w:jc w:val="both"/>
        <w:rPr>
          <w:rFonts w:ascii="Myriad Pro" w:hAnsi="Myriad Pro"/>
          <w:color w:val="000000"/>
          <w:sz w:val="26"/>
          <w:szCs w:val="26"/>
        </w:rPr>
      </w:pPr>
      <w:r w:rsidRPr="00B71A76">
        <w:rPr>
          <w:rFonts w:ascii="Myriad Pro" w:hAnsi="Myriad Pro"/>
          <w:color w:val="000000"/>
          <w:sz w:val="26"/>
          <w:szCs w:val="26"/>
        </w:rPr>
        <w:t>Расшифровка расходов по регулируемым видам деятельности, а также расчет выпадающих доходов по производственным нуждам представлены в приложении 9.1.</w:t>
      </w:r>
    </w:p>
    <w:p w14:paraId="4BE3478C" w14:textId="77777777" w:rsidR="00A94821" w:rsidRPr="00B71A76" w:rsidRDefault="00A94821" w:rsidP="00813957">
      <w:pPr>
        <w:tabs>
          <w:tab w:val="left" w:pos="993"/>
        </w:tabs>
        <w:spacing w:line="360" w:lineRule="auto"/>
        <w:ind w:firstLine="567"/>
        <w:contextualSpacing/>
        <w:jc w:val="both"/>
        <w:rPr>
          <w:rFonts w:ascii="Myriad Pro" w:hAnsi="Myriad Pro"/>
          <w:color w:val="000000"/>
          <w:sz w:val="26"/>
          <w:szCs w:val="26"/>
        </w:rPr>
      </w:pPr>
      <w:r w:rsidRPr="00B71A76">
        <w:rPr>
          <w:rFonts w:ascii="Myriad Pro" w:hAnsi="Myriad Pro"/>
          <w:color w:val="000000"/>
          <w:sz w:val="26"/>
          <w:szCs w:val="26"/>
        </w:rPr>
        <w:t>4.</w:t>
      </w:r>
      <w:r w:rsidRPr="00B71A76">
        <w:rPr>
          <w:rFonts w:ascii="Myriad Pro" w:hAnsi="Myriad Pro"/>
          <w:color w:val="000000"/>
          <w:sz w:val="26"/>
          <w:szCs w:val="26"/>
        </w:rPr>
        <w:tab/>
        <w:t xml:space="preserve">Оплата услуг </w:t>
      </w:r>
      <w:r>
        <w:rPr>
          <w:rFonts w:ascii="Myriad Pro" w:hAnsi="Myriad Pro"/>
          <w:color w:val="000000"/>
          <w:sz w:val="26"/>
          <w:szCs w:val="26"/>
        </w:rPr>
        <w:t>ПАО </w:t>
      </w:r>
      <w:r w:rsidRPr="00B71A76">
        <w:rPr>
          <w:rFonts w:ascii="Myriad Pro" w:hAnsi="Myriad Pro"/>
          <w:color w:val="000000"/>
          <w:sz w:val="26"/>
          <w:szCs w:val="26"/>
        </w:rPr>
        <w:t>«Россети», фактически понесенные в 2016 году, в размере 29 225,9 тыс. руб.</w:t>
      </w:r>
    </w:p>
    <w:p w14:paraId="693C9907" w14:textId="77777777" w:rsidR="00A94821" w:rsidRPr="00B71A76" w:rsidRDefault="00A94821" w:rsidP="00A94821">
      <w:pPr>
        <w:spacing w:line="360" w:lineRule="auto"/>
        <w:ind w:firstLine="567"/>
        <w:contextualSpacing/>
        <w:jc w:val="both"/>
        <w:rPr>
          <w:rFonts w:ascii="Myriad Pro" w:hAnsi="Myriad Pro"/>
          <w:color w:val="000000"/>
          <w:sz w:val="26"/>
          <w:szCs w:val="26"/>
        </w:rPr>
      </w:pPr>
      <w:r w:rsidRPr="00B71A76">
        <w:rPr>
          <w:rFonts w:ascii="Myriad Pro" w:hAnsi="Myriad Pro"/>
          <w:color w:val="000000"/>
          <w:sz w:val="26"/>
          <w:szCs w:val="26"/>
        </w:rPr>
        <w:t xml:space="preserve">В соответствии с договором, заключенным между </w:t>
      </w:r>
      <w:r>
        <w:rPr>
          <w:rFonts w:ascii="Myriad Pro" w:hAnsi="Myriad Pro"/>
          <w:color w:val="000000"/>
          <w:sz w:val="26"/>
          <w:szCs w:val="26"/>
        </w:rPr>
        <w:t>ПАО </w:t>
      </w:r>
      <w:r w:rsidRPr="00B71A76">
        <w:rPr>
          <w:rFonts w:ascii="Myriad Pro" w:hAnsi="Myriad Pro"/>
          <w:color w:val="000000"/>
          <w:sz w:val="26"/>
          <w:szCs w:val="26"/>
        </w:rPr>
        <w:t xml:space="preserve">«Россети» и </w:t>
      </w:r>
      <w:r>
        <w:rPr>
          <w:rFonts w:ascii="Myriad Pro" w:hAnsi="Myriad Pro"/>
          <w:color w:val="000000"/>
          <w:sz w:val="26"/>
          <w:szCs w:val="26"/>
        </w:rPr>
        <w:t>ПАО </w:t>
      </w:r>
      <w:r w:rsidRPr="00B71A76">
        <w:rPr>
          <w:rFonts w:ascii="Myriad Pro" w:hAnsi="Myriad Pro"/>
          <w:color w:val="000000"/>
          <w:sz w:val="26"/>
          <w:szCs w:val="26"/>
        </w:rPr>
        <w:t xml:space="preserve">«МРСК Сибири» от 07.08.2015 №18.4000.253.15 (приложение 70) стоимость услуг по организации функционирования и развитию электросетевого комплекса за календарный год составляет 211 623,9 тыс. руб. Базой для распределения затрат на филиалы </w:t>
      </w:r>
      <w:r>
        <w:rPr>
          <w:rFonts w:ascii="Myriad Pro" w:hAnsi="Myriad Pro"/>
          <w:color w:val="000000"/>
          <w:sz w:val="26"/>
          <w:szCs w:val="26"/>
        </w:rPr>
        <w:t>ПАО </w:t>
      </w:r>
      <w:r w:rsidRPr="00B71A76">
        <w:rPr>
          <w:rFonts w:ascii="Myriad Pro" w:hAnsi="Myriad Pro"/>
          <w:color w:val="000000"/>
          <w:sz w:val="26"/>
          <w:szCs w:val="26"/>
        </w:rPr>
        <w:t>«МРСК Сибири» является НВВ на содержание филиалов. Отнесено на филиал «Читаэнерго» в 2016 году 29 225,9 тыс. руб.</w:t>
      </w:r>
    </w:p>
    <w:p w14:paraId="54C79335" w14:textId="77777777" w:rsidR="00A94821" w:rsidRPr="00B71A76" w:rsidRDefault="00A94821" w:rsidP="00A43FF6">
      <w:pPr>
        <w:tabs>
          <w:tab w:val="left" w:pos="993"/>
        </w:tabs>
        <w:spacing w:line="360" w:lineRule="auto"/>
        <w:ind w:firstLine="567"/>
        <w:contextualSpacing/>
        <w:jc w:val="both"/>
        <w:rPr>
          <w:rFonts w:ascii="Myriad Pro" w:hAnsi="Myriad Pro"/>
          <w:color w:val="000000"/>
          <w:sz w:val="26"/>
          <w:szCs w:val="26"/>
        </w:rPr>
      </w:pPr>
      <w:r w:rsidRPr="00B71A76">
        <w:rPr>
          <w:rFonts w:ascii="Myriad Pro" w:hAnsi="Myriad Pro"/>
          <w:color w:val="000000"/>
          <w:sz w:val="26"/>
          <w:szCs w:val="26"/>
        </w:rPr>
        <w:t>5.</w:t>
      </w:r>
      <w:r w:rsidRPr="00B71A76">
        <w:rPr>
          <w:rFonts w:ascii="Myriad Pro" w:hAnsi="Myriad Pro"/>
          <w:color w:val="000000"/>
          <w:sz w:val="26"/>
          <w:szCs w:val="26"/>
        </w:rPr>
        <w:tab/>
        <w:t>Создание резерва по сомнительным долгам по АО «Оборонэнергосбыт» в размере 171 035,3 тыс. руб.</w:t>
      </w:r>
    </w:p>
    <w:p w14:paraId="07674727" w14:textId="77777777" w:rsidR="00A94821" w:rsidRPr="00B71A76" w:rsidRDefault="00A94821" w:rsidP="00A94821">
      <w:pPr>
        <w:spacing w:line="360" w:lineRule="auto"/>
        <w:ind w:firstLine="567"/>
        <w:contextualSpacing/>
        <w:jc w:val="both"/>
        <w:rPr>
          <w:rFonts w:ascii="Myriad Pro" w:hAnsi="Myriad Pro"/>
          <w:color w:val="000000"/>
          <w:sz w:val="26"/>
          <w:szCs w:val="26"/>
        </w:rPr>
      </w:pPr>
      <w:r w:rsidRPr="00B71A76">
        <w:rPr>
          <w:rFonts w:ascii="Myriad Pro" w:hAnsi="Myriad Pro"/>
          <w:color w:val="000000"/>
          <w:sz w:val="26"/>
          <w:szCs w:val="26"/>
        </w:rPr>
        <w:t xml:space="preserve">АО «Оборонэнергосбыт» с 01.01.2017 утратил статус субъекта оптового рынка и статус гарантирующего поставщика (письмо </w:t>
      </w:r>
      <w:r>
        <w:rPr>
          <w:rFonts w:ascii="Myriad Pro" w:hAnsi="Myriad Pro"/>
          <w:color w:val="000000"/>
          <w:sz w:val="26"/>
          <w:szCs w:val="26"/>
        </w:rPr>
        <w:t>РСТ </w:t>
      </w:r>
      <w:r w:rsidRPr="00B71A76">
        <w:rPr>
          <w:rFonts w:ascii="Myriad Pro" w:hAnsi="Myriad Pro"/>
          <w:color w:val="000000"/>
          <w:sz w:val="26"/>
          <w:szCs w:val="26"/>
        </w:rPr>
        <w:t xml:space="preserve">Забайкальского края письмом от 29.12.2016 </w:t>
      </w:r>
      <w:r>
        <w:rPr>
          <w:rFonts w:ascii="Myriad Pro" w:hAnsi="Myriad Pro"/>
          <w:color w:val="000000"/>
          <w:sz w:val="26"/>
          <w:szCs w:val="26"/>
        </w:rPr>
        <w:t>№ </w:t>
      </w:r>
      <w:r w:rsidRPr="00B71A76">
        <w:rPr>
          <w:rFonts w:ascii="Myriad Pro" w:hAnsi="Myriad Pro"/>
          <w:color w:val="000000"/>
          <w:sz w:val="26"/>
          <w:szCs w:val="26"/>
        </w:rPr>
        <w:t>06/6496).</w:t>
      </w:r>
    </w:p>
    <w:p w14:paraId="2021500D" w14:textId="77777777" w:rsidR="00A94821" w:rsidRPr="00B71A76" w:rsidRDefault="00A94821" w:rsidP="00A94821">
      <w:pPr>
        <w:spacing w:line="360" w:lineRule="auto"/>
        <w:ind w:firstLine="567"/>
        <w:contextualSpacing/>
        <w:jc w:val="both"/>
        <w:rPr>
          <w:rFonts w:ascii="Myriad Pro" w:hAnsi="Myriad Pro"/>
          <w:color w:val="000000"/>
          <w:sz w:val="26"/>
          <w:szCs w:val="26"/>
        </w:rPr>
      </w:pPr>
      <w:r w:rsidRPr="00B71A76">
        <w:rPr>
          <w:rFonts w:ascii="Myriad Pro" w:hAnsi="Myriad Pro"/>
          <w:color w:val="000000"/>
          <w:sz w:val="26"/>
          <w:szCs w:val="26"/>
        </w:rPr>
        <w:t xml:space="preserve">Между </w:t>
      </w:r>
      <w:r>
        <w:rPr>
          <w:rFonts w:ascii="Myriad Pro" w:hAnsi="Myriad Pro"/>
          <w:color w:val="000000"/>
          <w:sz w:val="26"/>
          <w:szCs w:val="26"/>
        </w:rPr>
        <w:t>ПАО </w:t>
      </w:r>
      <w:r w:rsidRPr="00B71A76">
        <w:rPr>
          <w:rFonts w:ascii="Myriad Pro" w:hAnsi="Myriad Pro"/>
          <w:color w:val="000000"/>
          <w:sz w:val="26"/>
          <w:szCs w:val="26"/>
        </w:rPr>
        <w:t xml:space="preserve">«МРСК Сибири» и АО «Оборонэнергосбыт» заключен договор об оказании услуг по передаче электрической энергии от 21.11.2012 </w:t>
      </w:r>
      <w:r>
        <w:rPr>
          <w:rFonts w:ascii="Myriad Pro" w:hAnsi="Myriad Pro"/>
          <w:color w:val="000000"/>
          <w:sz w:val="26"/>
          <w:szCs w:val="26"/>
        </w:rPr>
        <w:t>№ </w:t>
      </w:r>
      <w:r w:rsidRPr="00B71A76">
        <w:rPr>
          <w:rFonts w:ascii="Myriad Pro" w:hAnsi="Myriad Pro"/>
          <w:color w:val="000000"/>
          <w:sz w:val="26"/>
          <w:szCs w:val="26"/>
        </w:rPr>
        <w:t>18.7500.1220.12 (прилагается на электронном носителе)</w:t>
      </w:r>
    </w:p>
    <w:p w14:paraId="3908D4FF" w14:textId="77777777" w:rsidR="00A94821" w:rsidRPr="00B71A76" w:rsidRDefault="00A94821" w:rsidP="00A94821">
      <w:pPr>
        <w:spacing w:line="360" w:lineRule="auto"/>
        <w:ind w:firstLine="567"/>
        <w:contextualSpacing/>
        <w:jc w:val="both"/>
        <w:rPr>
          <w:rFonts w:ascii="Myriad Pro" w:hAnsi="Myriad Pro"/>
          <w:color w:val="000000"/>
          <w:sz w:val="26"/>
          <w:szCs w:val="26"/>
        </w:rPr>
      </w:pPr>
      <w:r w:rsidRPr="00B71A76">
        <w:rPr>
          <w:rFonts w:ascii="Myriad Pro" w:hAnsi="Myriad Pro"/>
          <w:color w:val="000000"/>
          <w:sz w:val="26"/>
          <w:szCs w:val="26"/>
        </w:rPr>
        <w:t>Резерв по сомнительным долгам создан под просроченную дебиторскую задолженность АО «Оборонэнергосбыт» за период - февраль, май, июнь 2015 г.; апрель-декабрь 2016 г.</w:t>
      </w:r>
    </w:p>
    <w:p w14:paraId="22DFFF0C" w14:textId="77777777" w:rsidR="00A94821" w:rsidRPr="00B71A76" w:rsidRDefault="00A94821" w:rsidP="00A94821">
      <w:pPr>
        <w:spacing w:line="360" w:lineRule="auto"/>
        <w:ind w:firstLine="567"/>
        <w:contextualSpacing/>
        <w:jc w:val="both"/>
        <w:rPr>
          <w:rFonts w:ascii="Myriad Pro" w:hAnsi="Myriad Pro"/>
          <w:color w:val="000000"/>
          <w:sz w:val="26"/>
          <w:szCs w:val="26"/>
        </w:rPr>
      </w:pPr>
      <w:r w:rsidRPr="00B71A76">
        <w:rPr>
          <w:rFonts w:ascii="Myriad Pro" w:hAnsi="Myriad Pro"/>
          <w:color w:val="000000"/>
          <w:sz w:val="26"/>
          <w:szCs w:val="26"/>
        </w:rPr>
        <w:t>Просроченная дебиторская задолженность АО «Оборонэнергосбыт» по состоянию на 31.12.2016 составила 201 130,85 тыс. руб. (приложение 136).</w:t>
      </w:r>
    </w:p>
    <w:p w14:paraId="064842FC" w14:textId="77777777" w:rsidR="00A94821" w:rsidRPr="00B71A76" w:rsidRDefault="00A94821" w:rsidP="00A94821">
      <w:pPr>
        <w:spacing w:line="360" w:lineRule="auto"/>
        <w:ind w:firstLine="567"/>
        <w:contextualSpacing/>
        <w:jc w:val="both"/>
        <w:rPr>
          <w:rFonts w:ascii="Myriad Pro" w:hAnsi="Myriad Pro"/>
          <w:color w:val="000000"/>
          <w:sz w:val="26"/>
          <w:szCs w:val="26"/>
        </w:rPr>
      </w:pPr>
      <w:r w:rsidRPr="00B71A76">
        <w:rPr>
          <w:rFonts w:ascii="Myriad Pro" w:hAnsi="Myriad Pro"/>
          <w:color w:val="000000"/>
          <w:sz w:val="26"/>
          <w:szCs w:val="26"/>
        </w:rPr>
        <w:lastRenderedPageBreak/>
        <w:t xml:space="preserve">В соответствии с положением бухгалтерского учета ПБУ 9/99 «Доходы организации, утвержденного Приказом Минфина РФ от 6 мая 1999 г N 32н» и учетной политикой организации, разработанной на основании требований статьи 8 Федерального закона от 06.12.2011 года №402-ФЗ «О бухгалтерском учете» и во исполнение Положения по бухгалтерскому учету ПБУ 1/2008 «Учетная политика организации» выручка отражается в форме </w:t>
      </w:r>
      <w:r>
        <w:rPr>
          <w:rFonts w:ascii="Myriad Pro" w:hAnsi="Myriad Pro"/>
          <w:color w:val="000000"/>
          <w:sz w:val="26"/>
          <w:szCs w:val="26"/>
        </w:rPr>
        <w:t>№ </w:t>
      </w:r>
      <w:r w:rsidRPr="00B71A76">
        <w:rPr>
          <w:rFonts w:ascii="Myriad Pro" w:hAnsi="Myriad Pro"/>
          <w:color w:val="000000"/>
          <w:sz w:val="26"/>
          <w:szCs w:val="26"/>
        </w:rPr>
        <w:t>2 бухгалтерского учета на основании Актов об оказанных услугах по передаче электрической энергии по договорам, заключенным со Сбытовой(ыми) компанией(ями).</w:t>
      </w:r>
    </w:p>
    <w:p w14:paraId="1D3E65F0" w14:textId="77777777" w:rsidR="00A94821" w:rsidRPr="00B71A76" w:rsidRDefault="00A94821" w:rsidP="00A94821">
      <w:pPr>
        <w:spacing w:line="360" w:lineRule="auto"/>
        <w:ind w:firstLine="567"/>
        <w:contextualSpacing/>
        <w:jc w:val="both"/>
        <w:rPr>
          <w:rFonts w:ascii="Myriad Pro" w:hAnsi="Myriad Pro"/>
          <w:color w:val="000000"/>
          <w:sz w:val="26"/>
          <w:szCs w:val="26"/>
        </w:rPr>
      </w:pPr>
      <w:r w:rsidRPr="00B71A76">
        <w:rPr>
          <w:rFonts w:ascii="Myriad Pro" w:hAnsi="Myriad Pro"/>
          <w:color w:val="000000"/>
          <w:sz w:val="26"/>
          <w:szCs w:val="26"/>
        </w:rPr>
        <w:t xml:space="preserve">На основании пункта 70 приказа Минфина РФ от 29.07.1998 </w:t>
      </w:r>
      <w:r>
        <w:rPr>
          <w:rFonts w:ascii="Myriad Pro" w:hAnsi="Myriad Pro"/>
          <w:color w:val="000000"/>
          <w:sz w:val="26"/>
          <w:szCs w:val="26"/>
        </w:rPr>
        <w:t>№ </w:t>
      </w:r>
      <w:r w:rsidRPr="00B71A76">
        <w:rPr>
          <w:rFonts w:ascii="Myriad Pro" w:hAnsi="Myriad Pro"/>
          <w:color w:val="000000"/>
          <w:sz w:val="26"/>
          <w:szCs w:val="26"/>
        </w:rPr>
        <w:t>34н (ред. от 24.12.2010) «Об утверждении Положения по ведению бухгалтерского учета и бухгалтерской отчетности в Российской Федерации» «Сомнительной считается дебиторская задолженность организации, которая не погашена или с высокой степенью вероятности не будет погашена в сроки, установленные договором, и не обеспечена соответствующими гарантиями» данная задолженность является сомнительным долгом.</w:t>
      </w:r>
    </w:p>
    <w:p w14:paraId="7DD957FD" w14:textId="77777777" w:rsidR="00A94821" w:rsidRPr="00B71A76" w:rsidRDefault="00A94821" w:rsidP="00A94821">
      <w:pPr>
        <w:spacing w:line="360" w:lineRule="auto"/>
        <w:ind w:firstLine="567"/>
        <w:contextualSpacing/>
        <w:jc w:val="both"/>
        <w:rPr>
          <w:rFonts w:ascii="Myriad Pro" w:hAnsi="Myriad Pro"/>
          <w:color w:val="000000"/>
          <w:sz w:val="26"/>
          <w:szCs w:val="26"/>
        </w:rPr>
      </w:pPr>
      <w:r w:rsidRPr="00B71A76">
        <w:rPr>
          <w:rFonts w:ascii="Myriad Pro" w:hAnsi="Myriad Pro"/>
          <w:color w:val="000000"/>
          <w:sz w:val="26"/>
          <w:szCs w:val="26"/>
        </w:rPr>
        <w:t xml:space="preserve">В соответствии с пунктом 70 приказа Минфина РФ от 29.07.1998 </w:t>
      </w:r>
      <w:r>
        <w:rPr>
          <w:rFonts w:ascii="Myriad Pro" w:hAnsi="Myriad Pro"/>
          <w:color w:val="000000"/>
          <w:sz w:val="26"/>
          <w:szCs w:val="26"/>
        </w:rPr>
        <w:t>№ </w:t>
      </w:r>
      <w:r w:rsidRPr="00B71A76">
        <w:rPr>
          <w:rFonts w:ascii="Myriad Pro" w:hAnsi="Myriad Pro"/>
          <w:color w:val="000000"/>
          <w:sz w:val="26"/>
          <w:szCs w:val="26"/>
        </w:rPr>
        <w:t>34н (ред. от 24.12.2010) «Об утверждении Положения по ведению бухгалтерского учета и бухгалтерской отчетности в Российской Федерации» «организация создает резервы сомнительных долгов в случае признания дебиторской задолженности сомнительной с отнесением сумм резервов на финансовые результаты организации. Величина резерва определяется отдельно по каждому сомнительному долгу в зависимости от финансового состояния (платежеспособности) должника и оценки вероятности погашения долга полностью или частично».</w:t>
      </w:r>
    </w:p>
    <w:p w14:paraId="161180C5" w14:textId="77777777" w:rsidR="00A94821" w:rsidRPr="00B71A76" w:rsidRDefault="00A94821" w:rsidP="00A94821">
      <w:pPr>
        <w:spacing w:line="360" w:lineRule="auto"/>
        <w:ind w:firstLine="567"/>
        <w:contextualSpacing/>
        <w:jc w:val="both"/>
        <w:rPr>
          <w:rFonts w:ascii="Myriad Pro" w:hAnsi="Myriad Pro"/>
          <w:color w:val="000000"/>
          <w:sz w:val="26"/>
          <w:szCs w:val="26"/>
        </w:rPr>
      </w:pPr>
      <w:r w:rsidRPr="00B71A76">
        <w:rPr>
          <w:rFonts w:ascii="Myriad Pro" w:hAnsi="Myriad Pro"/>
          <w:color w:val="000000"/>
          <w:sz w:val="26"/>
          <w:szCs w:val="26"/>
        </w:rPr>
        <w:t xml:space="preserve">На основании указанного пункта и учетной политики </w:t>
      </w:r>
      <w:r>
        <w:rPr>
          <w:rFonts w:ascii="Myriad Pro" w:hAnsi="Myriad Pro"/>
          <w:color w:val="000000"/>
          <w:sz w:val="26"/>
          <w:szCs w:val="26"/>
        </w:rPr>
        <w:t>ПАО </w:t>
      </w:r>
      <w:r w:rsidRPr="00B71A76">
        <w:rPr>
          <w:rFonts w:ascii="Myriad Pro" w:hAnsi="Myriad Pro"/>
          <w:color w:val="000000"/>
          <w:sz w:val="26"/>
          <w:szCs w:val="26"/>
        </w:rPr>
        <w:t>«МРСК Сибири» филиалом «Читаэнерго» создан резерв сомнительных долгов.</w:t>
      </w:r>
    </w:p>
    <w:p w14:paraId="3885C2C9" w14:textId="77777777" w:rsidR="00A94821" w:rsidRPr="00B71A76" w:rsidRDefault="00A94821" w:rsidP="00A94821">
      <w:pPr>
        <w:spacing w:line="360" w:lineRule="auto"/>
        <w:ind w:firstLine="567"/>
        <w:contextualSpacing/>
        <w:jc w:val="both"/>
        <w:rPr>
          <w:rFonts w:ascii="Myriad Pro" w:hAnsi="Myriad Pro"/>
          <w:color w:val="000000"/>
          <w:sz w:val="26"/>
          <w:szCs w:val="26"/>
        </w:rPr>
      </w:pPr>
      <w:r w:rsidRPr="00B71A76">
        <w:rPr>
          <w:rFonts w:ascii="Myriad Pro" w:hAnsi="Myriad Pro"/>
          <w:color w:val="000000"/>
          <w:sz w:val="26"/>
          <w:szCs w:val="26"/>
        </w:rPr>
        <w:t>Документация, подтверждающая создание резервов по сомнительным долгам представлена в приложениях 109-126, в том числе:</w:t>
      </w:r>
    </w:p>
    <w:p w14:paraId="7E8E5BDA" w14:textId="77777777" w:rsidR="00A94821" w:rsidRPr="00B71A76" w:rsidRDefault="00A94821" w:rsidP="00A94821">
      <w:pPr>
        <w:spacing w:line="360" w:lineRule="auto"/>
        <w:ind w:firstLine="567"/>
        <w:contextualSpacing/>
        <w:jc w:val="both"/>
        <w:rPr>
          <w:rFonts w:ascii="Myriad Pro" w:hAnsi="Myriad Pro"/>
          <w:color w:val="000000"/>
          <w:sz w:val="26"/>
          <w:szCs w:val="26"/>
        </w:rPr>
      </w:pPr>
      <w:r w:rsidRPr="00B71A76">
        <w:rPr>
          <w:rFonts w:ascii="Myriad Pro" w:hAnsi="Myriad Pro"/>
          <w:color w:val="000000"/>
          <w:sz w:val="26"/>
          <w:szCs w:val="26"/>
        </w:rPr>
        <w:t>Для целей налогового учёта:</w:t>
      </w:r>
    </w:p>
    <w:p w14:paraId="3666BB4C" w14:textId="77777777" w:rsidR="00A94821" w:rsidRPr="00B71A76" w:rsidRDefault="00A94821" w:rsidP="00A20509">
      <w:pPr>
        <w:pStyle w:val="a7"/>
        <w:numPr>
          <w:ilvl w:val="0"/>
          <w:numId w:val="42"/>
        </w:numPr>
        <w:spacing w:line="360" w:lineRule="auto"/>
        <w:ind w:left="851" w:hanging="284"/>
        <w:jc w:val="both"/>
        <w:rPr>
          <w:rFonts w:ascii="Myriad Pro" w:hAnsi="Myriad Pro"/>
          <w:color w:val="000000"/>
          <w:sz w:val="26"/>
          <w:szCs w:val="26"/>
        </w:rPr>
      </w:pPr>
      <w:r w:rsidRPr="00B71A76">
        <w:rPr>
          <w:rFonts w:ascii="Myriad Pro" w:hAnsi="Myriad Pro"/>
          <w:color w:val="000000"/>
          <w:sz w:val="26"/>
          <w:szCs w:val="26"/>
        </w:rPr>
        <w:tab/>
        <w:t xml:space="preserve">акты сверки взаимных расчётов с </w:t>
      </w:r>
      <w:r>
        <w:rPr>
          <w:rFonts w:ascii="Myriad Pro" w:hAnsi="Myriad Pro"/>
          <w:color w:val="000000"/>
          <w:sz w:val="26"/>
          <w:szCs w:val="26"/>
        </w:rPr>
        <w:t>ОАО </w:t>
      </w:r>
      <w:r w:rsidRPr="00B71A76">
        <w:rPr>
          <w:rFonts w:ascii="Myriad Pro" w:hAnsi="Myriad Pro"/>
          <w:color w:val="000000"/>
          <w:sz w:val="26"/>
          <w:szCs w:val="26"/>
        </w:rPr>
        <w:t>«Оборонэнергосбыт» за 2016 год;</w:t>
      </w:r>
    </w:p>
    <w:p w14:paraId="1E2C2B40" w14:textId="77777777" w:rsidR="00A94821" w:rsidRPr="00B71A76" w:rsidRDefault="00A94821" w:rsidP="00A20509">
      <w:pPr>
        <w:pStyle w:val="a7"/>
        <w:numPr>
          <w:ilvl w:val="0"/>
          <w:numId w:val="42"/>
        </w:numPr>
        <w:spacing w:line="360" w:lineRule="auto"/>
        <w:ind w:left="851" w:hanging="284"/>
        <w:jc w:val="both"/>
        <w:rPr>
          <w:rFonts w:ascii="Myriad Pro" w:hAnsi="Myriad Pro"/>
          <w:color w:val="000000"/>
          <w:sz w:val="26"/>
          <w:szCs w:val="26"/>
        </w:rPr>
      </w:pPr>
      <w:r w:rsidRPr="00B71A76">
        <w:rPr>
          <w:rFonts w:ascii="Myriad Pro" w:hAnsi="Myriad Pro"/>
          <w:color w:val="000000"/>
          <w:sz w:val="26"/>
          <w:szCs w:val="26"/>
        </w:rPr>
        <w:lastRenderedPageBreak/>
        <w:tab/>
        <w:t>заключение департамента правового обеспечения филиала «О возможности создания резерва по сомнительным долгам» за 2016 год поквартально;</w:t>
      </w:r>
    </w:p>
    <w:p w14:paraId="1F840B85" w14:textId="77777777" w:rsidR="00A94821" w:rsidRPr="00B71A76" w:rsidRDefault="00A94821" w:rsidP="00A20509">
      <w:pPr>
        <w:pStyle w:val="a7"/>
        <w:numPr>
          <w:ilvl w:val="0"/>
          <w:numId w:val="42"/>
        </w:numPr>
        <w:spacing w:line="360" w:lineRule="auto"/>
        <w:ind w:left="851" w:hanging="284"/>
        <w:jc w:val="both"/>
        <w:rPr>
          <w:rFonts w:ascii="Myriad Pro" w:hAnsi="Myriad Pro"/>
          <w:color w:val="000000"/>
          <w:sz w:val="26"/>
          <w:szCs w:val="26"/>
        </w:rPr>
      </w:pPr>
      <w:r w:rsidRPr="00B71A76">
        <w:rPr>
          <w:rFonts w:ascii="Myriad Pro" w:hAnsi="Myriad Pro"/>
          <w:color w:val="000000"/>
          <w:sz w:val="26"/>
          <w:szCs w:val="26"/>
        </w:rPr>
        <w:tab/>
        <w:t>протоколы заседания центральной инвентаризационной комиссии за 2016 год поквартально;</w:t>
      </w:r>
    </w:p>
    <w:p w14:paraId="27BABBEB" w14:textId="77777777" w:rsidR="00A94821" w:rsidRPr="00B71A76" w:rsidRDefault="00A94821" w:rsidP="00A20509">
      <w:pPr>
        <w:pStyle w:val="a7"/>
        <w:numPr>
          <w:ilvl w:val="0"/>
          <w:numId w:val="42"/>
        </w:numPr>
        <w:spacing w:line="360" w:lineRule="auto"/>
        <w:ind w:left="851" w:hanging="284"/>
        <w:jc w:val="both"/>
        <w:rPr>
          <w:rFonts w:ascii="Myriad Pro" w:hAnsi="Myriad Pro"/>
          <w:color w:val="000000"/>
          <w:sz w:val="26"/>
          <w:szCs w:val="26"/>
        </w:rPr>
      </w:pPr>
      <w:r w:rsidRPr="00B71A76">
        <w:rPr>
          <w:rFonts w:ascii="Myriad Pro" w:hAnsi="Myriad Pro"/>
          <w:color w:val="000000"/>
          <w:sz w:val="26"/>
          <w:szCs w:val="26"/>
        </w:rPr>
        <w:tab/>
        <w:t>сумма резерва по сомнительным долгам для целей налогового учёта за 2016 год поквартально;</w:t>
      </w:r>
    </w:p>
    <w:p w14:paraId="41C7EE9A" w14:textId="77777777" w:rsidR="00A94821" w:rsidRPr="00B71A76" w:rsidRDefault="00A94821" w:rsidP="00A20509">
      <w:pPr>
        <w:pStyle w:val="a7"/>
        <w:numPr>
          <w:ilvl w:val="0"/>
          <w:numId w:val="42"/>
        </w:numPr>
        <w:spacing w:line="360" w:lineRule="auto"/>
        <w:ind w:left="851" w:hanging="284"/>
        <w:jc w:val="both"/>
        <w:rPr>
          <w:rFonts w:ascii="Myriad Pro" w:hAnsi="Myriad Pro"/>
          <w:color w:val="000000"/>
          <w:sz w:val="26"/>
          <w:szCs w:val="26"/>
        </w:rPr>
      </w:pPr>
      <w:r w:rsidRPr="00B71A76">
        <w:rPr>
          <w:rFonts w:ascii="Myriad Pro" w:hAnsi="Myriad Pro"/>
          <w:color w:val="000000"/>
          <w:sz w:val="26"/>
          <w:szCs w:val="26"/>
        </w:rPr>
        <w:tab/>
        <w:t xml:space="preserve">справка по форме </w:t>
      </w:r>
      <w:r>
        <w:rPr>
          <w:rFonts w:ascii="Myriad Pro" w:hAnsi="Myriad Pro"/>
          <w:color w:val="000000"/>
          <w:sz w:val="26"/>
          <w:szCs w:val="26"/>
        </w:rPr>
        <w:t>№ </w:t>
      </w:r>
      <w:r w:rsidRPr="00B71A76">
        <w:rPr>
          <w:rFonts w:ascii="Myriad Pro" w:hAnsi="Myriad Pro"/>
          <w:color w:val="000000"/>
          <w:sz w:val="26"/>
          <w:szCs w:val="26"/>
        </w:rPr>
        <w:t>ИНВ-17.</w:t>
      </w:r>
    </w:p>
    <w:p w14:paraId="2E1967AF" w14:textId="77777777" w:rsidR="00A94821" w:rsidRPr="00B71A76" w:rsidRDefault="00A94821" w:rsidP="00A94821">
      <w:pPr>
        <w:spacing w:line="360" w:lineRule="auto"/>
        <w:contextualSpacing/>
        <w:jc w:val="both"/>
        <w:rPr>
          <w:rFonts w:ascii="Myriad Pro" w:hAnsi="Myriad Pro"/>
          <w:color w:val="000000"/>
          <w:sz w:val="26"/>
          <w:szCs w:val="26"/>
        </w:rPr>
      </w:pPr>
      <w:r w:rsidRPr="00B71A76">
        <w:rPr>
          <w:rFonts w:ascii="Myriad Pro" w:hAnsi="Myriad Pro"/>
          <w:color w:val="000000"/>
          <w:sz w:val="26"/>
          <w:szCs w:val="26"/>
        </w:rPr>
        <w:t>Для целей бухгалтерского учёта:</w:t>
      </w:r>
    </w:p>
    <w:p w14:paraId="1FAB60F8" w14:textId="77777777" w:rsidR="00A94821" w:rsidRPr="00B71A76" w:rsidRDefault="00A94821" w:rsidP="00A20509">
      <w:pPr>
        <w:pStyle w:val="a7"/>
        <w:numPr>
          <w:ilvl w:val="0"/>
          <w:numId w:val="43"/>
        </w:numPr>
        <w:spacing w:line="360" w:lineRule="auto"/>
        <w:ind w:left="851" w:hanging="284"/>
        <w:jc w:val="both"/>
        <w:rPr>
          <w:rFonts w:ascii="Myriad Pro" w:hAnsi="Myriad Pro"/>
          <w:color w:val="000000"/>
          <w:sz w:val="26"/>
          <w:szCs w:val="26"/>
        </w:rPr>
      </w:pPr>
      <w:r w:rsidRPr="00B71A76">
        <w:rPr>
          <w:rFonts w:ascii="Myriad Pro" w:hAnsi="Myriad Pro"/>
          <w:color w:val="000000"/>
          <w:sz w:val="26"/>
          <w:szCs w:val="26"/>
        </w:rPr>
        <w:t>заключение департамента правового обеспечения филиала «О возможности создания резерва по сомнительным долгам» за 2016 год поквартально;</w:t>
      </w:r>
    </w:p>
    <w:p w14:paraId="0CB3CD02" w14:textId="77777777" w:rsidR="00A94821" w:rsidRPr="00B71A76" w:rsidRDefault="00A94821" w:rsidP="00A20509">
      <w:pPr>
        <w:pStyle w:val="a7"/>
        <w:numPr>
          <w:ilvl w:val="0"/>
          <w:numId w:val="43"/>
        </w:numPr>
        <w:spacing w:line="360" w:lineRule="auto"/>
        <w:ind w:left="851" w:hanging="284"/>
        <w:jc w:val="both"/>
        <w:rPr>
          <w:rFonts w:ascii="Myriad Pro" w:hAnsi="Myriad Pro"/>
          <w:color w:val="000000"/>
          <w:sz w:val="26"/>
          <w:szCs w:val="26"/>
        </w:rPr>
      </w:pPr>
      <w:r w:rsidRPr="00B71A76">
        <w:rPr>
          <w:rFonts w:ascii="Myriad Pro" w:hAnsi="Myriad Pro"/>
          <w:color w:val="000000"/>
          <w:sz w:val="26"/>
          <w:szCs w:val="26"/>
        </w:rPr>
        <w:t>протоколы совещания комиссии по управлению дебиторской, кредиторской задолженностью за 2016 год поквартально;</w:t>
      </w:r>
    </w:p>
    <w:p w14:paraId="68CC8111" w14:textId="77777777" w:rsidR="00A94821" w:rsidRPr="00B71A76" w:rsidRDefault="00A94821" w:rsidP="00A20509">
      <w:pPr>
        <w:pStyle w:val="a7"/>
        <w:numPr>
          <w:ilvl w:val="0"/>
          <w:numId w:val="43"/>
        </w:numPr>
        <w:spacing w:line="360" w:lineRule="auto"/>
        <w:ind w:left="851" w:hanging="284"/>
        <w:jc w:val="both"/>
        <w:rPr>
          <w:rFonts w:ascii="Myriad Pro" w:hAnsi="Myriad Pro"/>
          <w:color w:val="000000"/>
          <w:sz w:val="26"/>
          <w:szCs w:val="26"/>
        </w:rPr>
      </w:pPr>
      <w:r w:rsidRPr="00B71A76">
        <w:rPr>
          <w:rFonts w:ascii="Myriad Pro" w:hAnsi="Myriad Pro"/>
          <w:color w:val="000000"/>
          <w:sz w:val="26"/>
          <w:szCs w:val="26"/>
        </w:rPr>
        <w:tab/>
        <w:t>информация о суммах подлежащих включению (восстановлению) в резерв сомнительных долгов по услугам передачи электрической энергии.</w:t>
      </w:r>
    </w:p>
    <w:p w14:paraId="088063FD" w14:textId="77777777" w:rsidR="00A94821" w:rsidRPr="00B71A76" w:rsidRDefault="00A94821" w:rsidP="00813957">
      <w:pPr>
        <w:tabs>
          <w:tab w:val="left" w:pos="851"/>
        </w:tabs>
        <w:spacing w:line="360" w:lineRule="auto"/>
        <w:ind w:firstLine="567"/>
        <w:contextualSpacing/>
        <w:jc w:val="both"/>
        <w:rPr>
          <w:rFonts w:ascii="Myriad Pro" w:hAnsi="Myriad Pro"/>
          <w:color w:val="000000"/>
          <w:sz w:val="26"/>
          <w:szCs w:val="26"/>
        </w:rPr>
      </w:pPr>
      <w:r w:rsidRPr="00B71A76">
        <w:rPr>
          <w:rFonts w:ascii="Myriad Pro" w:hAnsi="Myriad Pro"/>
          <w:color w:val="000000"/>
          <w:sz w:val="26"/>
          <w:szCs w:val="26"/>
        </w:rPr>
        <w:t>6.</w:t>
      </w:r>
      <w:r w:rsidRPr="00B71A76">
        <w:rPr>
          <w:rFonts w:ascii="Myriad Pro" w:hAnsi="Myriad Pro"/>
          <w:color w:val="000000"/>
          <w:sz w:val="26"/>
          <w:szCs w:val="26"/>
        </w:rPr>
        <w:tab/>
        <w:t xml:space="preserve">Затраты аппарата управления </w:t>
      </w:r>
      <w:r>
        <w:rPr>
          <w:rFonts w:ascii="Myriad Pro" w:hAnsi="Myriad Pro"/>
          <w:color w:val="000000"/>
          <w:sz w:val="26"/>
          <w:szCs w:val="26"/>
        </w:rPr>
        <w:t>ПАО </w:t>
      </w:r>
      <w:r w:rsidRPr="00B71A76">
        <w:rPr>
          <w:rFonts w:ascii="Myriad Pro" w:hAnsi="Myriad Pro"/>
          <w:color w:val="000000"/>
          <w:sz w:val="26"/>
          <w:szCs w:val="26"/>
        </w:rPr>
        <w:t>«МРСК Сибири» за 2016 год составили 783 855 тыс. руб. и распределены по всем филиалам в соответствии с Учётной политикой. На себестоимость филиала «Читаэнерго» отнесены затраты в сумме 107 787,29 тыс. руб. (приложении 100-101).</w:t>
      </w:r>
    </w:p>
    <w:p w14:paraId="40888939" w14:textId="77777777" w:rsidR="00A94821" w:rsidRPr="00B71A76" w:rsidRDefault="00A94821" w:rsidP="00813957">
      <w:pPr>
        <w:tabs>
          <w:tab w:val="left" w:pos="851"/>
        </w:tabs>
        <w:spacing w:line="360" w:lineRule="auto"/>
        <w:ind w:firstLine="567"/>
        <w:contextualSpacing/>
        <w:jc w:val="both"/>
        <w:rPr>
          <w:rFonts w:ascii="Myriad Pro" w:hAnsi="Myriad Pro"/>
          <w:color w:val="000000"/>
          <w:sz w:val="26"/>
          <w:szCs w:val="26"/>
        </w:rPr>
      </w:pPr>
      <w:r w:rsidRPr="00B71A76">
        <w:rPr>
          <w:rFonts w:ascii="Myriad Pro" w:hAnsi="Myriad Pro"/>
          <w:color w:val="000000"/>
          <w:sz w:val="26"/>
          <w:szCs w:val="26"/>
        </w:rPr>
        <w:t>7.</w:t>
      </w:r>
      <w:r w:rsidRPr="00B71A76">
        <w:rPr>
          <w:rFonts w:ascii="Myriad Pro" w:hAnsi="Myriad Pro"/>
          <w:color w:val="000000"/>
          <w:sz w:val="26"/>
          <w:szCs w:val="26"/>
        </w:rPr>
        <w:tab/>
        <w:t>Возмещение объема выручки, исключенного при установлении тарифов на 2016 год в сумме 259 736,22 тыс. руб.</w:t>
      </w:r>
    </w:p>
    <w:p w14:paraId="51051EE8" w14:textId="77777777" w:rsidR="00A94821" w:rsidRPr="00B71A76" w:rsidRDefault="00A94821" w:rsidP="00813957">
      <w:pPr>
        <w:tabs>
          <w:tab w:val="left" w:pos="851"/>
        </w:tabs>
        <w:spacing w:line="360" w:lineRule="auto"/>
        <w:ind w:firstLine="567"/>
        <w:contextualSpacing/>
        <w:jc w:val="both"/>
        <w:rPr>
          <w:rFonts w:ascii="Myriad Pro" w:hAnsi="Myriad Pro"/>
          <w:color w:val="000000"/>
          <w:sz w:val="26"/>
          <w:szCs w:val="26"/>
        </w:rPr>
      </w:pPr>
      <w:r w:rsidRPr="00B71A76">
        <w:rPr>
          <w:rFonts w:ascii="Myriad Pro" w:hAnsi="Myriad Pro"/>
          <w:color w:val="000000"/>
          <w:sz w:val="26"/>
          <w:szCs w:val="26"/>
        </w:rPr>
        <w:t xml:space="preserve">Сумма сложилась исходя из снятого при установлении тарифов объема выручки за 2014 год в сумме 463 826,63 тыс. руб. и величины урегулированных разногласий по социальной норме в сторону </w:t>
      </w:r>
      <w:r>
        <w:rPr>
          <w:rFonts w:ascii="Myriad Pro" w:hAnsi="Myriad Pro"/>
          <w:color w:val="000000"/>
          <w:sz w:val="26"/>
          <w:szCs w:val="26"/>
        </w:rPr>
        <w:t>ОАО </w:t>
      </w:r>
      <w:r w:rsidRPr="00B71A76">
        <w:rPr>
          <w:rFonts w:ascii="Myriad Pro" w:hAnsi="Myriad Pro"/>
          <w:color w:val="000000"/>
          <w:sz w:val="26"/>
          <w:szCs w:val="26"/>
        </w:rPr>
        <w:t>«Читаэнергосбыт» и отражённая в бухгалтерском учёте филиала «Читаэнерго» по статье «Убыток прошлых лет» в сумме 204 090,41 тыс. руб. (без НДС).</w:t>
      </w:r>
    </w:p>
    <w:p w14:paraId="4C7F83E5" w14:textId="77777777" w:rsidR="00A94821" w:rsidRPr="00B71A76" w:rsidRDefault="00A94821" w:rsidP="00A94821">
      <w:pPr>
        <w:spacing w:line="360" w:lineRule="auto"/>
        <w:ind w:firstLine="567"/>
        <w:contextualSpacing/>
        <w:jc w:val="both"/>
        <w:rPr>
          <w:rFonts w:ascii="Myriad Pro" w:hAnsi="Myriad Pro"/>
          <w:color w:val="000000"/>
          <w:sz w:val="26"/>
          <w:szCs w:val="26"/>
        </w:rPr>
      </w:pPr>
      <w:r w:rsidRPr="00B71A76">
        <w:rPr>
          <w:rFonts w:ascii="Myriad Pro" w:hAnsi="Myriad Pro"/>
          <w:color w:val="000000"/>
          <w:sz w:val="26"/>
          <w:szCs w:val="26"/>
        </w:rPr>
        <w:t xml:space="preserve">В течение 2014 года при расчётах за оказанные услуги по передаче электрической энергии с </w:t>
      </w:r>
      <w:r>
        <w:rPr>
          <w:rFonts w:ascii="Myriad Pro" w:hAnsi="Myriad Pro"/>
          <w:color w:val="000000"/>
          <w:sz w:val="26"/>
          <w:szCs w:val="26"/>
        </w:rPr>
        <w:t>ОАО </w:t>
      </w:r>
      <w:r w:rsidRPr="00B71A76">
        <w:rPr>
          <w:rFonts w:ascii="Myriad Pro" w:hAnsi="Myriad Pro"/>
          <w:color w:val="000000"/>
          <w:sz w:val="26"/>
          <w:szCs w:val="26"/>
        </w:rPr>
        <w:t>«Читаэнергосбыт» возникли разногласия по величине оплаты за электропотребление по категории потребителей «Население и приравненные к ним потребители» по социальной норме и сверх неё.</w:t>
      </w:r>
    </w:p>
    <w:p w14:paraId="52F3CB52" w14:textId="77777777" w:rsidR="00A94821" w:rsidRPr="00B71A76" w:rsidRDefault="00A94821" w:rsidP="00A94821">
      <w:pPr>
        <w:spacing w:line="360" w:lineRule="auto"/>
        <w:ind w:firstLine="567"/>
        <w:contextualSpacing/>
        <w:jc w:val="both"/>
        <w:rPr>
          <w:rFonts w:ascii="Myriad Pro" w:hAnsi="Myriad Pro"/>
          <w:color w:val="000000"/>
          <w:sz w:val="26"/>
          <w:szCs w:val="26"/>
        </w:rPr>
      </w:pPr>
      <w:r w:rsidRPr="00B71A76">
        <w:rPr>
          <w:rFonts w:ascii="Myriad Pro" w:hAnsi="Myriad Pro"/>
          <w:color w:val="000000"/>
          <w:sz w:val="26"/>
          <w:szCs w:val="26"/>
        </w:rPr>
        <w:lastRenderedPageBreak/>
        <w:t>Начиная с 01.01.2014 года, филиалом «Читаэнерго» в связи с отсутствием официальных данных, расчет стоимости оказанных услуг по населению производился исходя из полученных данных от потребителей в результате их обхода.</w:t>
      </w:r>
    </w:p>
    <w:p w14:paraId="6DCBEE8A" w14:textId="77777777" w:rsidR="00A94821" w:rsidRPr="00B71A76" w:rsidRDefault="00A94821" w:rsidP="00A94821">
      <w:pPr>
        <w:spacing w:line="360" w:lineRule="auto"/>
        <w:ind w:firstLine="567"/>
        <w:contextualSpacing/>
        <w:jc w:val="both"/>
        <w:rPr>
          <w:rFonts w:ascii="Myriad Pro" w:hAnsi="Myriad Pro"/>
          <w:color w:val="000000"/>
          <w:sz w:val="26"/>
          <w:szCs w:val="26"/>
        </w:rPr>
      </w:pPr>
      <w:r>
        <w:rPr>
          <w:rFonts w:ascii="Myriad Pro" w:hAnsi="Myriad Pro"/>
          <w:color w:val="000000"/>
          <w:sz w:val="26"/>
          <w:szCs w:val="26"/>
        </w:rPr>
        <w:t>ОАО </w:t>
      </w:r>
      <w:r w:rsidRPr="00B71A76">
        <w:rPr>
          <w:rFonts w:ascii="Myriad Pro" w:hAnsi="Myriad Pro"/>
          <w:color w:val="000000"/>
          <w:sz w:val="26"/>
          <w:szCs w:val="26"/>
        </w:rPr>
        <w:t xml:space="preserve">«Читаэнергосбыт» в 2014 году не подтвердил предъявленный объем электроэнергии по категории потребителей «Население и приравненные к ним» по социальной норме и сверх неё. В результате возникла спорная дебиторская задолженность. На основании пункта 70 приказа Минфина РФ от 29.07.1998 </w:t>
      </w:r>
      <w:r>
        <w:rPr>
          <w:rFonts w:ascii="Myriad Pro" w:hAnsi="Myriad Pro"/>
          <w:color w:val="000000"/>
          <w:sz w:val="26"/>
          <w:szCs w:val="26"/>
        </w:rPr>
        <w:t>№ </w:t>
      </w:r>
      <w:r w:rsidRPr="00B71A76">
        <w:rPr>
          <w:rFonts w:ascii="Myriad Pro" w:hAnsi="Myriad Pro"/>
          <w:color w:val="000000"/>
          <w:sz w:val="26"/>
          <w:szCs w:val="26"/>
        </w:rPr>
        <w:t>34н (ред. от 24.12.2010) «Об утверждении Положения по ведению бухгалтерского учета и бухгалтерской отчетности в Российской Федерации» «Сомнительной считается дебиторская задолженность организации, которая не погашена или с высокой степенью вероятности не будет погашена в сроки, установленные договором, и не обеспечена соответствующими гарантиями» данная задолженность является сомнительным долгом.</w:t>
      </w:r>
    </w:p>
    <w:p w14:paraId="438B1799" w14:textId="77777777" w:rsidR="00A94821" w:rsidRPr="00B71A76" w:rsidRDefault="00A94821" w:rsidP="00A94821">
      <w:pPr>
        <w:spacing w:line="360" w:lineRule="auto"/>
        <w:ind w:firstLine="567"/>
        <w:contextualSpacing/>
        <w:jc w:val="both"/>
        <w:rPr>
          <w:rFonts w:ascii="Myriad Pro" w:hAnsi="Myriad Pro"/>
          <w:color w:val="000000"/>
          <w:sz w:val="26"/>
          <w:szCs w:val="26"/>
        </w:rPr>
      </w:pPr>
      <w:r w:rsidRPr="00B71A76">
        <w:rPr>
          <w:rFonts w:ascii="Myriad Pro" w:hAnsi="Myriad Pro"/>
          <w:color w:val="000000"/>
          <w:sz w:val="26"/>
          <w:szCs w:val="26"/>
        </w:rPr>
        <w:t xml:space="preserve">В соответствии с пунктом 70 приказа Минфина РФ от 29.07.1998 </w:t>
      </w:r>
      <w:r>
        <w:rPr>
          <w:rFonts w:ascii="Myriad Pro" w:hAnsi="Myriad Pro"/>
          <w:color w:val="000000"/>
          <w:sz w:val="26"/>
          <w:szCs w:val="26"/>
        </w:rPr>
        <w:t>№ </w:t>
      </w:r>
      <w:r w:rsidRPr="00B71A76">
        <w:rPr>
          <w:rFonts w:ascii="Myriad Pro" w:hAnsi="Myriad Pro"/>
          <w:color w:val="000000"/>
          <w:sz w:val="26"/>
          <w:szCs w:val="26"/>
        </w:rPr>
        <w:t>34н (ред. от 24.12.2010) «Об утверждении Положения по ведению бухгалтерского учета и бухгалтерской отчетности в Российской Федерации» «организация создает резервы сомнительных долгов в случае признания дебиторской задолженности сомнительной с отнесением сумм резервов на финансовые результаты организации. Величина резерва определяется отдельно по каждому сомнительному долгу в зависимости от финансового состояния (платежеспособности) должника и оценки вероятности погашения долга полностью или частично».</w:t>
      </w:r>
    </w:p>
    <w:p w14:paraId="4A151EF9" w14:textId="77777777" w:rsidR="00A94821" w:rsidRPr="00B71A76" w:rsidRDefault="00A94821" w:rsidP="00A94821">
      <w:pPr>
        <w:spacing w:line="360" w:lineRule="auto"/>
        <w:ind w:firstLine="567"/>
        <w:contextualSpacing/>
        <w:jc w:val="both"/>
        <w:rPr>
          <w:rFonts w:ascii="Myriad Pro" w:hAnsi="Myriad Pro"/>
          <w:color w:val="000000"/>
          <w:sz w:val="26"/>
          <w:szCs w:val="26"/>
        </w:rPr>
      </w:pPr>
      <w:r w:rsidRPr="00B71A76">
        <w:rPr>
          <w:rFonts w:ascii="Myriad Pro" w:hAnsi="Myriad Pro"/>
          <w:color w:val="000000"/>
          <w:sz w:val="26"/>
          <w:szCs w:val="26"/>
        </w:rPr>
        <w:t xml:space="preserve">На основании указанного пункта и учетной политики </w:t>
      </w:r>
      <w:r>
        <w:rPr>
          <w:rFonts w:ascii="Myriad Pro" w:hAnsi="Myriad Pro"/>
          <w:color w:val="000000"/>
          <w:sz w:val="26"/>
          <w:szCs w:val="26"/>
        </w:rPr>
        <w:t>ПАО </w:t>
      </w:r>
      <w:r w:rsidRPr="00B71A76">
        <w:rPr>
          <w:rFonts w:ascii="Myriad Pro" w:hAnsi="Myriad Pro"/>
          <w:color w:val="000000"/>
          <w:sz w:val="26"/>
          <w:szCs w:val="26"/>
        </w:rPr>
        <w:t>«МРСК Сибири» филиалом «Читаэнерго» создан резерв сомнительных долгов.</w:t>
      </w:r>
    </w:p>
    <w:p w14:paraId="275220DB" w14:textId="77777777" w:rsidR="00A94821" w:rsidRPr="00B71A76" w:rsidRDefault="00A94821" w:rsidP="00A94821">
      <w:pPr>
        <w:spacing w:line="360" w:lineRule="auto"/>
        <w:ind w:firstLine="567"/>
        <w:contextualSpacing/>
        <w:jc w:val="both"/>
        <w:rPr>
          <w:rFonts w:ascii="Myriad Pro" w:hAnsi="Myriad Pro"/>
          <w:color w:val="000000"/>
          <w:sz w:val="26"/>
          <w:szCs w:val="26"/>
        </w:rPr>
      </w:pPr>
      <w:r w:rsidRPr="00B71A76">
        <w:rPr>
          <w:rFonts w:ascii="Myriad Pro" w:hAnsi="Myriad Pro"/>
          <w:color w:val="000000"/>
          <w:sz w:val="26"/>
          <w:szCs w:val="26"/>
        </w:rPr>
        <w:t>При утверждении тарифа на услуги по передаче электроэнергии на 2016 год из НВВ филиала «Читаэнерго» исключена вся разногласная сумма начисленной выручки за услуги по передаче электроэнергии за 2014 год, в размере 463 826,63 тыс. руб.</w:t>
      </w:r>
    </w:p>
    <w:p w14:paraId="14C348B4" w14:textId="77777777" w:rsidR="00A94821" w:rsidRPr="00B71A76" w:rsidRDefault="00A94821" w:rsidP="00A94821">
      <w:pPr>
        <w:spacing w:line="360" w:lineRule="auto"/>
        <w:ind w:firstLine="567"/>
        <w:contextualSpacing/>
        <w:jc w:val="both"/>
        <w:rPr>
          <w:rFonts w:ascii="Myriad Pro" w:hAnsi="Myriad Pro"/>
          <w:color w:val="000000"/>
          <w:sz w:val="26"/>
          <w:szCs w:val="26"/>
        </w:rPr>
      </w:pPr>
      <w:r w:rsidRPr="00B71A76">
        <w:rPr>
          <w:rFonts w:ascii="Myriad Pro" w:hAnsi="Myriad Pro"/>
          <w:color w:val="000000"/>
          <w:sz w:val="26"/>
          <w:szCs w:val="26"/>
        </w:rPr>
        <w:t xml:space="preserve">По итогам 2015 года разногласия по социальной норме за 2014 год с </w:t>
      </w:r>
      <w:r>
        <w:rPr>
          <w:rFonts w:ascii="Myriad Pro" w:hAnsi="Myriad Pro"/>
          <w:color w:val="000000"/>
          <w:sz w:val="26"/>
          <w:szCs w:val="26"/>
        </w:rPr>
        <w:t>ОАО </w:t>
      </w:r>
      <w:r w:rsidRPr="00B71A76">
        <w:rPr>
          <w:rFonts w:ascii="Myriad Pro" w:hAnsi="Myriad Pro"/>
          <w:color w:val="000000"/>
          <w:sz w:val="26"/>
          <w:szCs w:val="26"/>
        </w:rPr>
        <w:t>«Читаэнергосбыт» урегулированы в следующем порядке:</w:t>
      </w:r>
    </w:p>
    <w:p w14:paraId="22C8DE62" w14:textId="77777777" w:rsidR="00A94821" w:rsidRPr="00B71A76" w:rsidRDefault="00A94821" w:rsidP="00A20509">
      <w:pPr>
        <w:pStyle w:val="a7"/>
        <w:numPr>
          <w:ilvl w:val="0"/>
          <w:numId w:val="44"/>
        </w:numPr>
        <w:spacing w:line="360" w:lineRule="auto"/>
        <w:ind w:left="851" w:hanging="284"/>
        <w:jc w:val="both"/>
        <w:rPr>
          <w:rFonts w:ascii="Myriad Pro" w:hAnsi="Myriad Pro"/>
          <w:color w:val="000000"/>
          <w:sz w:val="26"/>
          <w:szCs w:val="26"/>
        </w:rPr>
      </w:pPr>
      <w:r w:rsidRPr="00B71A76">
        <w:rPr>
          <w:rFonts w:ascii="Myriad Pro" w:hAnsi="Myriad Pro"/>
          <w:color w:val="000000"/>
          <w:sz w:val="26"/>
          <w:szCs w:val="26"/>
        </w:rPr>
        <w:lastRenderedPageBreak/>
        <w:tab/>
        <w:t xml:space="preserve">в пользу </w:t>
      </w:r>
      <w:r>
        <w:rPr>
          <w:rFonts w:ascii="Myriad Pro" w:hAnsi="Myriad Pro"/>
          <w:color w:val="000000"/>
          <w:sz w:val="26"/>
          <w:szCs w:val="26"/>
        </w:rPr>
        <w:t>ОАО </w:t>
      </w:r>
      <w:r w:rsidRPr="00B71A76">
        <w:rPr>
          <w:rFonts w:ascii="Myriad Pro" w:hAnsi="Myriad Pro"/>
          <w:color w:val="000000"/>
          <w:sz w:val="26"/>
          <w:szCs w:val="26"/>
        </w:rPr>
        <w:t>«Читаэнергосбыт» - 204 090,41 тыс. руб. (без НДС);</w:t>
      </w:r>
    </w:p>
    <w:p w14:paraId="0F0829E6" w14:textId="77777777" w:rsidR="00A94821" w:rsidRPr="00B71A76" w:rsidRDefault="00A94821" w:rsidP="00A20509">
      <w:pPr>
        <w:pStyle w:val="a7"/>
        <w:numPr>
          <w:ilvl w:val="0"/>
          <w:numId w:val="44"/>
        </w:numPr>
        <w:spacing w:line="360" w:lineRule="auto"/>
        <w:ind w:left="851" w:hanging="284"/>
        <w:jc w:val="both"/>
        <w:rPr>
          <w:rFonts w:ascii="Myriad Pro" w:hAnsi="Myriad Pro"/>
          <w:color w:val="000000"/>
          <w:sz w:val="26"/>
          <w:szCs w:val="26"/>
        </w:rPr>
      </w:pPr>
      <w:r w:rsidRPr="00B71A76">
        <w:rPr>
          <w:rFonts w:ascii="Myriad Pro" w:hAnsi="Myriad Pro"/>
          <w:color w:val="000000"/>
          <w:sz w:val="26"/>
          <w:szCs w:val="26"/>
        </w:rPr>
        <w:tab/>
        <w:t>в пользу филиала «Читаэнерго» - 146 634,71 тыс. руб. (без НДС).</w:t>
      </w:r>
    </w:p>
    <w:p w14:paraId="473C1D4B" w14:textId="77777777" w:rsidR="00A94821" w:rsidRPr="00B71A76" w:rsidRDefault="00A94821" w:rsidP="00A94821">
      <w:pPr>
        <w:spacing w:line="360" w:lineRule="auto"/>
        <w:ind w:firstLine="567"/>
        <w:contextualSpacing/>
        <w:jc w:val="both"/>
        <w:rPr>
          <w:rFonts w:ascii="Myriad Pro" w:hAnsi="Myriad Pro"/>
          <w:color w:val="000000"/>
          <w:sz w:val="26"/>
          <w:szCs w:val="26"/>
        </w:rPr>
      </w:pPr>
      <w:r w:rsidRPr="00B71A76">
        <w:rPr>
          <w:rFonts w:ascii="Myriad Pro" w:hAnsi="Myriad Pro"/>
          <w:color w:val="000000"/>
          <w:sz w:val="26"/>
          <w:szCs w:val="26"/>
        </w:rPr>
        <w:t xml:space="preserve">В соответствии с правилами бухгалтерского учета сумма 204 090,41 тыс. руб. отнесена на статью «Убыток прошлых лет». Сводная информация по урегулированным разногласиям и мировые соглашения в части исковых требований о взыскании задолженности за 2014 год по договору оказания услуг с </w:t>
      </w:r>
      <w:r>
        <w:rPr>
          <w:rFonts w:ascii="Myriad Pro" w:hAnsi="Myriad Pro"/>
          <w:color w:val="000000"/>
          <w:sz w:val="26"/>
          <w:szCs w:val="26"/>
        </w:rPr>
        <w:t>ОАО </w:t>
      </w:r>
      <w:r w:rsidRPr="00B71A76">
        <w:rPr>
          <w:rFonts w:ascii="Myriad Pro" w:hAnsi="Myriad Pro"/>
          <w:color w:val="000000"/>
          <w:sz w:val="26"/>
          <w:szCs w:val="26"/>
        </w:rPr>
        <w:t>«Читаэнергосбыт» представлены в приложении 74-86.</w:t>
      </w:r>
    </w:p>
    <w:p w14:paraId="683C9DAF" w14:textId="77777777" w:rsidR="00A94821" w:rsidRPr="00B71A76" w:rsidRDefault="00A94821" w:rsidP="00A94821">
      <w:pPr>
        <w:spacing w:line="360" w:lineRule="auto"/>
        <w:ind w:firstLine="720"/>
        <w:contextualSpacing/>
        <w:jc w:val="both"/>
        <w:rPr>
          <w:rFonts w:ascii="Myriad Pro" w:hAnsi="Myriad Pro"/>
          <w:color w:val="000000"/>
          <w:sz w:val="26"/>
          <w:szCs w:val="26"/>
        </w:rPr>
      </w:pPr>
    </w:p>
    <w:p w14:paraId="787A41CD" w14:textId="77777777" w:rsidR="00A94821" w:rsidRPr="00B71A76" w:rsidRDefault="00A94821" w:rsidP="00A94821">
      <w:pPr>
        <w:spacing w:line="360" w:lineRule="auto"/>
        <w:contextualSpacing/>
        <w:jc w:val="both"/>
        <w:rPr>
          <w:rFonts w:ascii="Myriad Pro" w:hAnsi="Myriad Pro"/>
          <w:b/>
          <w:color w:val="000000"/>
          <w:sz w:val="26"/>
          <w:szCs w:val="26"/>
        </w:rPr>
      </w:pPr>
      <w:r w:rsidRPr="00B71A76">
        <w:rPr>
          <w:rFonts w:ascii="Myriad Pro" w:hAnsi="Myriad Pro"/>
          <w:b/>
          <w:color w:val="000000"/>
          <w:sz w:val="26"/>
          <w:szCs w:val="26"/>
        </w:rPr>
        <w:t>ПОЗИЦИЯ ОРГАНА РЕГУЛИРОВАНИЯ</w:t>
      </w:r>
    </w:p>
    <w:p w14:paraId="053B3FA6" w14:textId="77777777" w:rsidR="00A94821" w:rsidRPr="00B71A76" w:rsidRDefault="00A94821" w:rsidP="00A94821">
      <w:pPr>
        <w:spacing w:line="360" w:lineRule="auto"/>
        <w:ind w:firstLine="567"/>
        <w:contextualSpacing/>
        <w:jc w:val="both"/>
        <w:rPr>
          <w:rFonts w:ascii="Myriad Pro" w:hAnsi="Myriad Pro"/>
          <w:color w:val="000000"/>
          <w:sz w:val="26"/>
          <w:szCs w:val="26"/>
        </w:rPr>
      </w:pPr>
      <w:r>
        <w:rPr>
          <w:rFonts w:ascii="Myriad Pro" w:hAnsi="Myriad Pro"/>
          <w:color w:val="000000"/>
          <w:sz w:val="26"/>
          <w:szCs w:val="26"/>
        </w:rPr>
        <w:t>РСТ </w:t>
      </w:r>
      <w:r w:rsidRPr="00B71A76">
        <w:rPr>
          <w:rFonts w:ascii="Myriad Pro" w:hAnsi="Myriad Pro"/>
          <w:color w:val="000000"/>
          <w:sz w:val="26"/>
          <w:szCs w:val="26"/>
        </w:rPr>
        <w:t xml:space="preserve">Забайкальского края приняты экономически обоснованные расходы, понесенные в предыдущих периодах регулирования, но не учтенные при тарифном регулировании, согласно пункту 7 Основ ценообразования </w:t>
      </w:r>
      <w:r>
        <w:rPr>
          <w:rFonts w:ascii="Myriad Pro" w:hAnsi="Myriad Pro"/>
          <w:color w:val="000000"/>
          <w:sz w:val="26"/>
          <w:szCs w:val="26"/>
        </w:rPr>
        <w:t>№ </w:t>
      </w:r>
      <w:r w:rsidRPr="00B71A76">
        <w:rPr>
          <w:rFonts w:ascii="Myriad Pro" w:hAnsi="Myriad Pro"/>
          <w:color w:val="000000"/>
          <w:sz w:val="26"/>
          <w:szCs w:val="26"/>
        </w:rPr>
        <w:t>1178 по итогам 2016 года в размере 65 190,07 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62"/>
        <w:gridCol w:w="1682"/>
      </w:tblGrid>
      <w:tr w:rsidR="00A94821" w:rsidRPr="00B71A76" w14:paraId="297E5E42" w14:textId="77777777" w:rsidTr="00A94821">
        <w:trPr>
          <w:trHeight w:val="518"/>
          <w:tblHeader/>
        </w:trPr>
        <w:tc>
          <w:tcPr>
            <w:tcW w:w="41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D05859E" w14:textId="77777777" w:rsidR="00A94821" w:rsidRPr="00B71A76" w:rsidRDefault="00A94821" w:rsidP="00A94821">
            <w:pPr>
              <w:jc w:val="center"/>
              <w:rPr>
                <w:rFonts w:ascii="Myriad Pro" w:hAnsi="Myriad Pro" w:cs="Tahoma"/>
                <w:b/>
                <w:color w:val="FFFFFF"/>
                <w:sz w:val="20"/>
                <w:szCs w:val="20"/>
              </w:rPr>
            </w:pPr>
            <w:r w:rsidRPr="00B71A76">
              <w:rPr>
                <w:rFonts w:ascii="Myriad Pro" w:hAnsi="Myriad Pro" w:cs="Tahoma"/>
                <w:b/>
                <w:color w:val="FFFFFF"/>
                <w:sz w:val="20"/>
                <w:szCs w:val="20"/>
              </w:rPr>
              <w:t>Наименование</w:t>
            </w:r>
          </w:p>
        </w:tc>
        <w:tc>
          <w:tcPr>
            <w:tcW w:w="9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7E3CEB8" w14:textId="77777777" w:rsidR="00A94821" w:rsidRPr="00B71A76" w:rsidRDefault="00A94821" w:rsidP="00A94821">
            <w:pPr>
              <w:jc w:val="center"/>
              <w:rPr>
                <w:rFonts w:ascii="Myriad Pro" w:hAnsi="Myriad Pro" w:cs="Tahoma"/>
                <w:b/>
                <w:color w:val="FFFFFF"/>
                <w:sz w:val="20"/>
                <w:szCs w:val="20"/>
              </w:rPr>
            </w:pPr>
            <w:r w:rsidRPr="00B71A76">
              <w:rPr>
                <w:rFonts w:ascii="Myriad Pro" w:hAnsi="Myriad Pro" w:cs="Tahoma"/>
                <w:b/>
                <w:color w:val="FFFFFF"/>
                <w:sz w:val="20"/>
                <w:szCs w:val="20"/>
              </w:rPr>
              <w:t>Значение</w:t>
            </w:r>
          </w:p>
        </w:tc>
      </w:tr>
      <w:tr w:rsidR="00A94821" w:rsidRPr="00B71A76" w14:paraId="31AD8BB6" w14:textId="77777777" w:rsidTr="00A94821">
        <w:trPr>
          <w:trHeight w:val="330"/>
        </w:trPr>
        <w:tc>
          <w:tcPr>
            <w:tcW w:w="4100" w:type="pct"/>
            <w:tcBorders>
              <w:top w:val="single" w:sz="4" w:space="0" w:color="FFFFFF" w:themeColor="background1"/>
            </w:tcBorders>
            <w:vAlign w:val="center"/>
            <w:hideMark/>
          </w:tcPr>
          <w:p w14:paraId="6FF2D5A7" w14:textId="77777777" w:rsidR="00A94821" w:rsidRPr="00B71A76" w:rsidRDefault="00A94821" w:rsidP="00A94821">
            <w:pPr>
              <w:rPr>
                <w:rFonts w:ascii="Myriad Pro" w:hAnsi="Myriad Pro" w:cs="Tahoma"/>
                <w:sz w:val="20"/>
                <w:szCs w:val="20"/>
              </w:rPr>
            </w:pPr>
            <w:r w:rsidRPr="00B71A76">
              <w:rPr>
                <w:rFonts w:ascii="Myriad Pro" w:hAnsi="Myriad Pro" w:cs="Tahoma"/>
                <w:sz w:val="20"/>
                <w:szCs w:val="20"/>
              </w:rPr>
              <w:t>Доходы от бездоговорного потребления электроэнергии согласно п.81 Основ ценообразования №1178</w:t>
            </w:r>
          </w:p>
        </w:tc>
        <w:tc>
          <w:tcPr>
            <w:tcW w:w="900" w:type="pct"/>
            <w:tcBorders>
              <w:top w:val="single" w:sz="4" w:space="0" w:color="FFFFFF" w:themeColor="background1"/>
            </w:tcBorders>
            <w:vAlign w:val="center"/>
            <w:hideMark/>
          </w:tcPr>
          <w:p w14:paraId="51FB530A" w14:textId="77777777" w:rsidR="00A94821" w:rsidRPr="00B71A76" w:rsidRDefault="00A94821" w:rsidP="00A94821">
            <w:pPr>
              <w:tabs>
                <w:tab w:val="left" w:pos="1152"/>
              </w:tabs>
              <w:ind w:right="112"/>
              <w:jc w:val="center"/>
              <w:rPr>
                <w:rFonts w:ascii="Myriad Pro" w:hAnsi="Myriad Pro" w:cs="Tahoma"/>
                <w:sz w:val="20"/>
                <w:szCs w:val="20"/>
              </w:rPr>
            </w:pPr>
            <w:r w:rsidRPr="00B71A76">
              <w:rPr>
                <w:rFonts w:ascii="Myriad Pro" w:hAnsi="Myriad Pro" w:cs="Tahoma"/>
                <w:sz w:val="20"/>
                <w:szCs w:val="20"/>
              </w:rPr>
              <w:t>-2 410,70</w:t>
            </w:r>
          </w:p>
        </w:tc>
      </w:tr>
      <w:tr w:rsidR="00A94821" w:rsidRPr="00B71A76" w14:paraId="59614461" w14:textId="77777777" w:rsidTr="00A94821">
        <w:trPr>
          <w:trHeight w:val="330"/>
        </w:trPr>
        <w:tc>
          <w:tcPr>
            <w:tcW w:w="4100" w:type="pct"/>
            <w:vAlign w:val="center"/>
            <w:hideMark/>
          </w:tcPr>
          <w:p w14:paraId="69D5A03A" w14:textId="77777777" w:rsidR="00A94821" w:rsidRPr="00B71A76" w:rsidRDefault="00A94821" w:rsidP="00A94821">
            <w:pPr>
              <w:rPr>
                <w:rFonts w:ascii="Myriad Pro" w:hAnsi="Myriad Pro" w:cs="Tahoma"/>
                <w:sz w:val="20"/>
                <w:szCs w:val="20"/>
              </w:rPr>
            </w:pPr>
            <w:r w:rsidRPr="00B71A76">
              <w:rPr>
                <w:rFonts w:ascii="Myriad Pro" w:hAnsi="Myriad Pro" w:cs="Tahoma"/>
                <w:sz w:val="20"/>
                <w:szCs w:val="20"/>
              </w:rPr>
              <w:t>Выпадающие доходы от ухода объектов "последней мили" за 2010-2013 гг.</w:t>
            </w:r>
          </w:p>
        </w:tc>
        <w:tc>
          <w:tcPr>
            <w:tcW w:w="900" w:type="pct"/>
            <w:vAlign w:val="center"/>
            <w:hideMark/>
          </w:tcPr>
          <w:p w14:paraId="4370CC7A" w14:textId="77777777" w:rsidR="00A94821" w:rsidRPr="00B71A76" w:rsidRDefault="00A94821" w:rsidP="00A94821">
            <w:pPr>
              <w:tabs>
                <w:tab w:val="left" w:pos="1152"/>
              </w:tabs>
              <w:ind w:right="112"/>
              <w:jc w:val="center"/>
              <w:rPr>
                <w:rFonts w:ascii="Myriad Pro" w:hAnsi="Myriad Pro" w:cs="Tahoma"/>
                <w:sz w:val="20"/>
                <w:szCs w:val="20"/>
              </w:rPr>
            </w:pPr>
            <w:r w:rsidRPr="00B71A76">
              <w:rPr>
                <w:rFonts w:ascii="Myriad Pro" w:hAnsi="Myriad Pro" w:cs="Tahoma"/>
                <w:sz w:val="20"/>
                <w:szCs w:val="20"/>
              </w:rPr>
              <w:t>75 821,71</w:t>
            </w:r>
          </w:p>
        </w:tc>
      </w:tr>
      <w:tr w:rsidR="00A94821" w:rsidRPr="00B71A76" w14:paraId="472C7B3B" w14:textId="77777777" w:rsidTr="00A94821">
        <w:trPr>
          <w:trHeight w:val="330"/>
        </w:trPr>
        <w:tc>
          <w:tcPr>
            <w:tcW w:w="4100" w:type="pct"/>
            <w:vAlign w:val="center"/>
            <w:hideMark/>
          </w:tcPr>
          <w:p w14:paraId="038911D6" w14:textId="77777777" w:rsidR="00A94821" w:rsidRPr="00B71A76" w:rsidRDefault="00A94821" w:rsidP="00A94821">
            <w:pPr>
              <w:rPr>
                <w:rFonts w:ascii="Myriad Pro" w:hAnsi="Myriad Pro" w:cs="Tahoma"/>
                <w:sz w:val="20"/>
                <w:szCs w:val="20"/>
              </w:rPr>
            </w:pPr>
            <w:r w:rsidRPr="00B71A76">
              <w:rPr>
                <w:rFonts w:ascii="Myriad Pro" w:hAnsi="Myriad Pro" w:cs="Tahoma"/>
                <w:sz w:val="20"/>
                <w:szCs w:val="20"/>
              </w:rPr>
              <w:t>Излишне учтенные средства в рамках корректировки НВВ «Читаэнерго» на 2017 год, возникшие в результате некорректного определения размера плановой выручки смежных сетевых организаций в 2015 году при расчете показателя, характеризующего отклонение фактического объема выручки от реализации продукции по регулируемому виду деятельности от планового объема</w:t>
            </w:r>
          </w:p>
        </w:tc>
        <w:tc>
          <w:tcPr>
            <w:tcW w:w="900" w:type="pct"/>
            <w:vAlign w:val="center"/>
            <w:hideMark/>
          </w:tcPr>
          <w:p w14:paraId="3C7DF4FE" w14:textId="77777777" w:rsidR="00A94821" w:rsidRPr="00B71A76" w:rsidRDefault="00A94821" w:rsidP="00A94821">
            <w:pPr>
              <w:tabs>
                <w:tab w:val="left" w:pos="1152"/>
              </w:tabs>
              <w:ind w:right="112"/>
              <w:jc w:val="center"/>
              <w:rPr>
                <w:rFonts w:ascii="Myriad Pro" w:hAnsi="Myriad Pro" w:cs="Tahoma"/>
                <w:sz w:val="20"/>
                <w:szCs w:val="20"/>
              </w:rPr>
            </w:pPr>
            <w:r w:rsidRPr="00B71A76">
              <w:rPr>
                <w:rFonts w:ascii="Myriad Pro" w:hAnsi="Myriad Pro" w:cs="Tahoma"/>
                <w:sz w:val="20"/>
                <w:szCs w:val="20"/>
              </w:rPr>
              <w:t>-8 220,94</w:t>
            </w:r>
          </w:p>
        </w:tc>
      </w:tr>
      <w:tr w:rsidR="00A94821" w:rsidRPr="00B71A76" w14:paraId="47DAB712" w14:textId="77777777" w:rsidTr="00A94821">
        <w:trPr>
          <w:trHeight w:val="82"/>
        </w:trPr>
        <w:tc>
          <w:tcPr>
            <w:tcW w:w="4100" w:type="pct"/>
            <w:shd w:val="clear" w:color="auto" w:fill="EAF1DD" w:themeFill="accent3" w:themeFillTint="33"/>
            <w:vAlign w:val="center"/>
            <w:hideMark/>
          </w:tcPr>
          <w:p w14:paraId="108060CD" w14:textId="77777777" w:rsidR="00A94821" w:rsidRPr="00B71A76" w:rsidRDefault="00A94821" w:rsidP="00A94821">
            <w:pPr>
              <w:rPr>
                <w:rFonts w:ascii="Myriad Pro" w:hAnsi="Myriad Pro" w:cs="Tahoma"/>
                <w:b/>
                <w:sz w:val="20"/>
                <w:szCs w:val="20"/>
              </w:rPr>
            </w:pPr>
            <w:r w:rsidRPr="00B71A76">
              <w:rPr>
                <w:rFonts w:ascii="Myriad Pro" w:hAnsi="Myriad Pro" w:cs="Tahoma"/>
                <w:b/>
                <w:sz w:val="20"/>
                <w:szCs w:val="20"/>
              </w:rPr>
              <w:t xml:space="preserve">Итого </w:t>
            </w:r>
            <w:r w:rsidRPr="00B71A76">
              <w:rPr>
                <w:rFonts w:ascii="Myriad Pro" w:hAnsi="Myriad Pro" w:cs="Tahoma"/>
                <w:b/>
                <w:bCs/>
                <w:sz w:val="20"/>
              </w:rPr>
              <w:t xml:space="preserve">экономически обоснованные расходы, понесенные в предыдущих периодах регулирования, но не учтенные при тарифном регулировании, согласно пункту 7 Основ ценообразования </w:t>
            </w:r>
            <w:r>
              <w:rPr>
                <w:rFonts w:ascii="Myriad Pro" w:hAnsi="Myriad Pro" w:cs="Tahoma"/>
                <w:b/>
                <w:bCs/>
                <w:sz w:val="20"/>
              </w:rPr>
              <w:t>№ </w:t>
            </w:r>
            <w:r w:rsidRPr="00B71A76">
              <w:rPr>
                <w:rFonts w:ascii="Myriad Pro" w:hAnsi="Myriad Pro" w:cs="Tahoma"/>
                <w:b/>
                <w:bCs/>
                <w:sz w:val="20"/>
              </w:rPr>
              <w:t>1178</w:t>
            </w:r>
          </w:p>
        </w:tc>
        <w:tc>
          <w:tcPr>
            <w:tcW w:w="900" w:type="pct"/>
            <w:shd w:val="clear" w:color="auto" w:fill="EAF1DD" w:themeFill="accent3" w:themeFillTint="33"/>
            <w:vAlign w:val="center"/>
            <w:hideMark/>
          </w:tcPr>
          <w:p w14:paraId="280E4E33" w14:textId="77777777" w:rsidR="00A94821" w:rsidRPr="00B71A76" w:rsidRDefault="00A94821" w:rsidP="00A94821">
            <w:pPr>
              <w:ind w:right="112"/>
              <w:jc w:val="center"/>
              <w:rPr>
                <w:rFonts w:ascii="Myriad Pro" w:hAnsi="Myriad Pro" w:cs="Tahoma"/>
                <w:b/>
                <w:sz w:val="20"/>
                <w:szCs w:val="20"/>
              </w:rPr>
            </w:pPr>
            <w:r w:rsidRPr="00B71A76">
              <w:rPr>
                <w:rFonts w:ascii="Myriad Pro" w:hAnsi="Myriad Pro" w:cs="Tahoma"/>
                <w:b/>
                <w:sz w:val="20"/>
                <w:szCs w:val="20"/>
              </w:rPr>
              <w:t>65 190,07</w:t>
            </w:r>
          </w:p>
        </w:tc>
      </w:tr>
    </w:tbl>
    <w:p w14:paraId="2CADFE63" w14:textId="77777777" w:rsidR="00A94821" w:rsidRDefault="00A94821" w:rsidP="00A94821">
      <w:pPr>
        <w:spacing w:line="360" w:lineRule="auto"/>
        <w:ind w:firstLine="567"/>
        <w:jc w:val="both"/>
        <w:rPr>
          <w:rFonts w:ascii="Myriad Pro" w:hAnsi="Myriad Pro"/>
          <w:color w:val="000000"/>
          <w:sz w:val="26"/>
          <w:szCs w:val="26"/>
        </w:rPr>
      </w:pPr>
    </w:p>
    <w:p w14:paraId="2A04F56E" w14:textId="77777777" w:rsidR="00A94821" w:rsidRPr="00B71A76" w:rsidRDefault="00A94821" w:rsidP="00A94821">
      <w:pPr>
        <w:spacing w:line="360" w:lineRule="auto"/>
        <w:ind w:firstLine="567"/>
        <w:jc w:val="both"/>
        <w:rPr>
          <w:rFonts w:ascii="Myriad Pro" w:hAnsi="Myriad Pro"/>
          <w:color w:val="000000"/>
          <w:sz w:val="26"/>
          <w:szCs w:val="26"/>
        </w:rPr>
      </w:pPr>
      <w:r w:rsidRPr="00B71A76">
        <w:rPr>
          <w:rFonts w:ascii="Myriad Pro" w:hAnsi="Myriad Pro"/>
          <w:color w:val="000000"/>
          <w:sz w:val="26"/>
          <w:szCs w:val="26"/>
        </w:rPr>
        <w:t xml:space="preserve">Филиалом «Читаэнерго» по факту 2016 года представлены иные расходы. Так, представлены затраты на оплату услуг </w:t>
      </w:r>
      <w:r>
        <w:rPr>
          <w:rFonts w:ascii="Myriad Pro" w:hAnsi="Myriad Pro"/>
          <w:color w:val="000000"/>
          <w:sz w:val="26"/>
          <w:szCs w:val="26"/>
        </w:rPr>
        <w:t>ПАО </w:t>
      </w:r>
      <w:r w:rsidRPr="00B71A76">
        <w:rPr>
          <w:rFonts w:ascii="Myriad Pro" w:hAnsi="Myriad Pro"/>
          <w:color w:val="000000"/>
          <w:sz w:val="26"/>
          <w:szCs w:val="26"/>
        </w:rPr>
        <w:t xml:space="preserve">«Россети» и на содержание аппарата управления </w:t>
      </w:r>
      <w:r>
        <w:rPr>
          <w:rFonts w:ascii="Myriad Pro" w:hAnsi="Myriad Pro"/>
          <w:color w:val="000000"/>
          <w:sz w:val="26"/>
          <w:szCs w:val="26"/>
        </w:rPr>
        <w:t>ПАО </w:t>
      </w:r>
      <w:r w:rsidRPr="00B71A76">
        <w:rPr>
          <w:rFonts w:ascii="Myriad Pro" w:hAnsi="Myriad Pro"/>
          <w:color w:val="000000"/>
          <w:sz w:val="26"/>
          <w:szCs w:val="26"/>
        </w:rPr>
        <w:t xml:space="preserve">«МРСК Сибири». В обоснование затрат, понесенных Читаэнерго на оплату услуг </w:t>
      </w:r>
      <w:r>
        <w:rPr>
          <w:rFonts w:ascii="Myriad Pro" w:hAnsi="Myriad Pro"/>
          <w:color w:val="000000"/>
          <w:sz w:val="26"/>
          <w:szCs w:val="26"/>
        </w:rPr>
        <w:t>ПАО </w:t>
      </w:r>
      <w:r w:rsidRPr="00B71A76">
        <w:rPr>
          <w:rFonts w:ascii="Myriad Pro" w:hAnsi="Myriad Pro"/>
          <w:color w:val="000000"/>
          <w:sz w:val="26"/>
          <w:szCs w:val="26"/>
        </w:rPr>
        <w:t xml:space="preserve">«Россети», а именно услуг по техническому надзору, услуг по организации, развитию и функционированию электросетевого комплекса, представлена лишь копия договора. Иные подтверждающие документы, в том числе акты выполненных работ на территории Забайкальского края, отсутствуют. В подтверждение расходов на содержание аппарата управления </w:t>
      </w:r>
      <w:r>
        <w:rPr>
          <w:rFonts w:ascii="Myriad Pro" w:hAnsi="Myriad Pro"/>
          <w:color w:val="000000"/>
          <w:sz w:val="26"/>
          <w:szCs w:val="26"/>
        </w:rPr>
        <w:t>ПАО </w:t>
      </w:r>
      <w:r w:rsidRPr="00B71A76">
        <w:rPr>
          <w:rFonts w:ascii="Myriad Pro" w:hAnsi="Myriad Pro"/>
          <w:color w:val="000000"/>
          <w:sz w:val="26"/>
          <w:szCs w:val="26"/>
        </w:rPr>
        <w:t xml:space="preserve">«МРСК Сибири»; Читаэнерго предоставлены помесячные платежные поручения. В то же время расшифровки сумм, указанных в данных платежных поручениях, c </w:t>
      </w:r>
      <w:r w:rsidRPr="00B71A76">
        <w:rPr>
          <w:rFonts w:ascii="Myriad Pro" w:hAnsi="Myriad Pro"/>
          <w:color w:val="000000"/>
          <w:sz w:val="26"/>
          <w:szCs w:val="26"/>
        </w:rPr>
        <w:lastRenderedPageBreak/>
        <w:t>подтверждением их первичной бухгалтерской отчетностью (реестры договоров, копии договоров и первичных документов на приобретение сырья, материалов, инструментов, электрической энергии, расходов на топливо, приобретение, мебели и оргтехники, их комплектующих и прочее) не предоставлены.</w:t>
      </w:r>
    </w:p>
    <w:p w14:paraId="1B485228" w14:textId="77777777" w:rsidR="00A94821" w:rsidRPr="00B71A76" w:rsidRDefault="00A94821" w:rsidP="00A94821">
      <w:pPr>
        <w:spacing w:line="360" w:lineRule="auto"/>
        <w:ind w:firstLine="567"/>
        <w:jc w:val="both"/>
        <w:rPr>
          <w:rFonts w:ascii="Myriad Pro" w:hAnsi="Myriad Pro"/>
          <w:color w:val="000000"/>
          <w:sz w:val="26"/>
          <w:szCs w:val="26"/>
        </w:rPr>
      </w:pPr>
      <w:r w:rsidRPr="00B71A76">
        <w:rPr>
          <w:rFonts w:ascii="Myriad Pro" w:hAnsi="Myriad Pro"/>
          <w:color w:val="000000"/>
          <w:sz w:val="26"/>
          <w:szCs w:val="26"/>
        </w:rPr>
        <w:t xml:space="preserve">Таким образом, учитывая то, что указанные затраты не подтверждены документально, </w:t>
      </w:r>
      <w:r>
        <w:rPr>
          <w:rFonts w:ascii="Myriad Pro" w:hAnsi="Myriad Pro"/>
          <w:color w:val="000000"/>
          <w:sz w:val="26"/>
          <w:szCs w:val="26"/>
        </w:rPr>
        <w:t>РСТ </w:t>
      </w:r>
      <w:r w:rsidRPr="00B71A76">
        <w:rPr>
          <w:rFonts w:ascii="Myriad Pro" w:hAnsi="Myriad Pro"/>
          <w:color w:val="000000"/>
          <w:sz w:val="26"/>
          <w:szCs w:val="26"/>
        </w:rPr>
        <w:t>Забайкальского края исключает их в полном объеме как экономически необоснованные.</w:t>
      </w:r>
    </w:p>
    <w:p w14:paraId="4084902A" w14:textId="77777777" w:rsidR="00A94821" w:rsidRPr="00B71A76" w:rsidRDefault="00A94821" w:rsidP="00A94821">
      <w:pPr>
        <w:spacing w:line="360" w:lineRule="auto"/>
        <w:ind w:firstLine="567"/>
        <w:jc w:val="both"/>
        <w:rPr>
          <w:rFonts w:ascii="Myriad Pro" w:hAnsi="Myriad Pro"/>
          <w:color w:val="000000"/>
          <w:sz w:val="26"/>
          <w:szCs w:val="26"/>
        </w:rPr>
      </w:pPr>
      <w:r w:rsidRPr="00B71A76">
        <w:rPr>
          <w:rFonts w:ascii="Myriad Pro" w:hAnsi="Myriad Pro"/>
          <w:color w:val="000000"/>
          <w:sz w:val="26"/>
          <w:szCs w:val="26"/>
        </w:rPr>
        <w:t>Пунктом 30 Основ ценообразования определено, что в необходимую валовую выручку включаются внереализационные расходы, в том числе расходы на формирование резервов по сомнительным долгам (далее - РСД). Возврат сомнительных долгов, для погашения которых был создан резерв, включенный в регулируемую цену (тариф) в предшествующий период регулирования, признается доходом и исключается из необходимой валовой выручки в следующем периоде регулирования с учетом уплаты налога ,на прибыль организаций.</w:t>
      </w:r>
    </w:p>
    <w:p w14:paraId="389B679C" w14:textId="77777777" w:rsidR="00A94821" w:rsidRPr="00B71A76" w:rsidRDefault="00A94821" w:rsidP="00A94821">
      <w:pPr>
        <w:spacing w:line="360" w:lineRule="auto"/>
        <w:ind w:firstLine="567"/>
        <w:jc w:val="both"/>
        <w:rPr>
          <w:rFonts w:ascii="Myriad Pro" w:hAnsi="Myriad Pro"/>
          <w:color w:val="000000"/>
          <w:sz w:val="26"/>
          <w:szCs w:val="26"/>
        </w:rPr>
      </w:pPr>
      <w:r w:rsidRPr="00B71A76">
        <w:rPr>
          <w:rFonts w:ascii="Myriad Pro" w:hAnsi="Myriad Pro"/>
          <w:color w:val="000000"/>
          <w:sz w:val="26"/>
          <w:szCs w:val="26"/>
        </w:rPr>
        <w:t xml:space="preserve">Согласно пункту 70 Положения по ведению бухгалтерского учета и. бухгалтерской отчетности в Российской Федерации, утвержденного приказом Министерства финансов Российской Федерации от 29.07.1998 </w:t>
      </w:r>
      <w:r>
        <w:rPr>
          <w:rFonts w:ascii="Myriad Pro" w:hAnsi="Myriad Pro"/>
          <w:color w:val="000000"/>
          <w:sz w:val="26"/>
          <w:szCs w:val="26"/>
        </w:rPr>
        <w:t>№ </w:t>
      </w:r>
      <w:r w:rsidRPr="00B71A76">
        <w:rPr>
          <w:rFonts w:ascii="Myriad Pro" w:hAnsi="Myriad Pro"/>
          <w:color w:val="000000"/>
          <w:sz w:val="26"/>
          <w:szCs w:val="26"/>
        </w:rPr>
        <w:t>34н, организация создает РСД в случае признания дебиторской задолженности сомнительной с отнесением сумм резервов на финансовые результаты организации.</w:t>
      </w:r>
    </w:p>
    <w:p w14:paraId="3CE2A908" w14:textId="77777777" w:rsidR="00A94821" w:rsidRPr="00B71A76" w:rsidRDefault="00A94821" w:rsidP="00A94821">
      <w:pPr>
        <w:spacing w:line="360" w:lineRule="auto"/>
        <w:ind w:firstLine="567"/>
        <w:jc w:val="both"/>
        <w:rPr>
          <w:rFonts w:ascii="Myriad Pro" w:hAnsi="Myriad Pro"/>
          <w:color w:val="000000"/>
          <w:sz w:val="26"/>
          <w:szCs w:val="26"/>
        </w:rPr>
      </w:pPr>
      <w:r w:rsidRPr="00B71A76">
        <w:rPr>
          <w:rFonts w:ascii="Myriad Pro" w:hAnsi="Myriad Pro"/>
          <w:color w:val="000000"/>
          <w:sz w:val="26"/>
          <w:szCs w:val="26"/>
        </w:rPr>
        <w:t>Сомнительной считается дебиторская задолженность организации, которая не погашена или с высокой степенью вероятности не будет погашена в сроки, установленные договором, и не обеспечена соответствующими гарантиями.</w:t>
      </w:r>
    </w:p>
    <w:p w14:paraId="5E7B7E2F" w14:textId="77777777" w:rsidR="00A94821" w:rsidRPr="00B71A76" w:rsidRDefault="00A94821" w:rsidP="00A94821">
      <w:pPr>
        <w:spacing w:line="360" w:lineRule="auto"/>
        <w:ind w:firstLine="567"/>
        <w:jc w:val="both"/>
        <w:rPr>
          <w:rFonts w:ascii="Myriad Pro" w:hAnsi="Myriad Pro"/>
          <w:color w:val="000000"/>
          <w:sz w:val="26"/>
          <w:szCs w:val="26"/>
        </w:rPr>
      </w:pPr>
      <w:r w:rsidRPr="00B71A76">
        <w:rPr>
          <w:rFonts w:ascii="Myriad Pro" w:hAnsi="Myriad Pro"/>
          <w:color w:val="000000"/>
          <w:sz w:val="26"/>
          <w:szCs w:val="26"/>
        </w:rPr>
        <w:t>Величина резерва определяется отдельно по каждому сомнительному долгу в зависимости от финансового состояния (платежеспособности) должника и оценки вероятности погашения долга полностью или частично.</w:t>
      </w:r>
    </w:p>
    <w:p w14:paraId="42A4A897" w14:textId="77777777" w:rsidR="00A94821" w:rsidRPr="00B71A76" w:rsidRDefault="00A94821" w:rsidP="00A94821">
      <w:pPr>
        <w:spacing w:line="360" w:lineRule="auto"/>
        <w:ind w:firstLine="567"/>
        <w:jc w:val="both"/>
        <w:rPr>
          <w:rFonts w:ascii="Myriad Pro" w:hAnsi="Myriad Pro"/>
          <w:color w:val="000000"/>
          <w:sz w:val="26"/>
          <w:szCs w:val="26"/>
        </w:rPr>
      </w:pPr>
      <w:r w:rsidRPr="00B71A76">
        <w:rPr>
          <w:rFonts w:ascii="Myriad Pro" w:hAnsi="Myriad Pro"/>
          <w:color w:val="000000"/>
          <w:sz w:val="26"/>
          <w:szCs w:val="26"/>
        </w:rPr>
        <w:t>В соответствии со статьей 266 Налогового кодекса Российской Федерации сумма РСД определяется по результатам проведенной на последнее число отчетного (налогового) периода инвентаризации дебиторской задолженности. При этом сумма создаваемого РСД не может превышать 10 процентов от выручки отчетного (налогового) периода.</w:t>
      </w:r>
    </w:p>
    <w:p w14:paraId="41E488B0" w14:textId="77777777" w:rsidR="00A94821" w:rsidRPr="00B71A76" w:rsidRDefault="00A94821" w:rsidP="00A94821">
      <w:pPr>
        <w:spacing w:line="360" w:lineRule="auto"/>
        <w:ind w:firstLine="567"/>
        <w:jc w:val="both"/>
        <w:rPr>
          <w:rFonts w:ascii="Myriad Pro" w:hAnsi="Myriad Pro"/>
          <w:color w:val="000000"/>
          <w:sz w:val="26"/>
          <w:szCs w:val="26"/>
        </w:rPr>
      </w:pPr>
      <w:r w:rsidRPr="00B71A76">
        <w:rPr>
          <w:rFonts w:ascii="Myriad Pro" w:hAnsi="Myriad Pro"/>
          <w:color w:val="000000"/>
          <w:sz w:val="26"/>
          <w:szCs w:val="26"/>
        </w:rPr>
        <w:lastRenderedPageBreak/>
        <w:t>РСД может быть использован организацией лишь на покрытие убытков от безнадежных долгов, признанных таковыми в порядке, установленном налоговым законодательством. ‘</w:t>
      </w:r>
    </w:p>
    <w:p w14:paraId="775CADFD" w14:textId="77777777" w:rsidR="00A94821" w:rsidRPr="00B71A76" w:rsidRDefault="00A94821" w:rsidP="00A94821">
      <w:pPr>
        <w:spacing w:line="360" w:lineRule="auto"/>
        <w:ind w:firstLine="567"/>
        <w:jc w:val="both"/>
        <w:rPr>
          <w:rFonts w:ascii="Myriad Pro" w:hAnsi="Myriad Pro"/>
          <w:color w:val="000000"/>
          <w:sz w:val="26"/>
          <w:szCs w:val="26"/>
        </w:rPr>
      </w:pPr>
      <w:r w:rsidRPr="00B71A76">
        <w:rPr>
          <w:rFonts w:ascii="Myriad Pro" w:hAnsi="Myriad Pro"/>
          <w:color w:val="000000"/>
          <w:sz w:val="26"/>
          <w:szCs w:val="26"/>
        </w:rPr>
        <w:t>Долгами, нереальными к взысканию, признаются те долги перед налогоплательщиком, по которым истек установленный срок исковой давности, а также те долги, по которым в соответствии с гражданским законодательством обязательство прекращено вследствие невозможности его исполнения, на основании акта государственного органа или ликвидации организации. Безнадежными долгами также признаются долги, невозможность взыскания которых подтверждена постановлением судебного пристава-исполнителя об окончании исполнительного производства.</w:t>
      </w:r>
    </w:p>
    <w:p w14:paraId="398BABE3" w14:textId="77777777" w:rsidR="00A94821" w:rsidRPr="00B71A76" w:rsidRDefault="00A94821" w:rsidP="00A94821">
      <w:pPr>
        <w:spacing w:line="360" w:lineRule="auto"/>
        <w:ind w:firstLine="567"/>
        <w:jc w:val="both"/>
        <w:rPr>
          <w:rFonts w:ascii="Myriad Pro" w:hAnsi="Myriad Pro"/>
          <w:color w:val="000000"/>
          <w:sz w:val="26"/>
          <w:szCs w:val="26"/>
        </w:rPr>
      </w:pPr>
      <w:r w:rsidRPr="00B71A76">
        <w:rPr>
          <w:rFonts w:ascii="Myriad Pro" w:hAnsi="Myriad Pro"/>
          <w:color w:val="000000"/>
          <w:sz w:val="26"/>
          <w:szCs w:val="26"/>
        </w:rPr>
        <w:t>По состоянию на 31.12.2016 Читаэнерго в целях бухгалтерского учета сформирован РСД за услуги по передаче электрической энергии в размере 457 614,91 тыс. руб., которая сложилась из сумм разногласий со сбытовыми организациями по объему оказанных услуг (АО «Читаэнергосбыт», ООО «РУСЭНЕРГОСБЫТ», АО «Оборонэнергосбыт»), за услуги по технологическому присоединению - 24 547,09 тыс. руб., которая сложилась из сумм, неоплаченных заявителями за услуги по технологическому присоединению к электрическим сетям, за прочие услуги - 8 269,60 тыс. руб. Кроме того, сформирован РСД в исполнительном аппарате в размере 148 481,75 тыс. руб. В подтверждение предоставлены копии протоколов ежеквартальных совещаний комиссии по работе с дебиторской, кредиторской задолженностью, поквартальные правовые заключения (без подписей уполномоченных лиц).</w:t>
      </w:r>
    </w:p>
    <w:p w14:paraId="3E4DE960" w14:textId="77777777" w:rsidR="00A94821" w:rsidRPr="00B71A76" w:rsidRDefault="00A94821" w:rsidP="00A94821">
      <w:pPr>
        <w:spacing w:line="360" w:lineRule="auto"/>
        <w:ind w:firstLine="567"/>
        <w:jc w:val="both"/>
        <w:rPr>
          <w:rFonts w:ascii="Myriad Pro" w:hAnsi="Myriad Pro"/>
          <w:color w:val="000000"/>
          <w:sz w:val="26"/>
          <w:szCs w:val="26"/>
        </w:rPr>
      </w:pPr>
      <w:r w:rsidRPr="00B71A76">
        <w:rPr>
          <w:rFonts w:ascii="Myriad Pro" w:hAnsi="Myriad Pro"/>
          <w:color w:val="000000"/>
          <w:sz w:val="26"/>
          <w:szCs w:val="26"/>
        </w:rPr>
        <w:t>По состоянию на 31.12.2016 Читаэнерго в целях налогового учета сформирован РСД за услуги по передаче электрической энергии в размере 0,00 руб., за услуги по технологическому присоединению - 18 031,50 тыс. руб. (превышает 10% от выручки по регулируемому виду деятельности), за прочие услуги - 0,00 тыс. руб. В подтверждение предоставлены копии ежеквартальных инвентаризационных справок.</w:t>
      </w:r>
    </w:p>
    <w:p w14:paraId="4DFECD68" w14:textId="77777777" w:rsidR="00A94821" w:rsidRPr="00B71A76" w:rsidRDefault="00A94821" w:rsidP="00A94821">
      <w:pPr>
        <w:spacing w:line="360" w:lineRule="auto"/>
        <w:ind w:firstLine="567"/>
        <w:jc w:val="both"/>
        <w:rPr>
          <w:rFonts w:ascii="Myriad Pro" w:hAnsi="Myriad Pro"/>
          <w:color w:val="000000"/>
          <w:sz w:val="26"/>
          <w:szCs w:val="26"/>
        </w:rPr>
      </w:pPr>
      <w:r w:rsidRPr="00B71A76">
        <w:rPr>
          <w:rFonts w:ascii="Myriad Pro" w:hAnsi="Myriad Pro"/>
          <w:color w:val="000000"/>
          <w:sz w:val="26"/>
          <w:szCs w:val="26"/>
        </w:rPr>
        <w:t xml:space="preserve">Таким образом, в нарушение указанных положений законодательства в сфере налогового и бухгалтерского учета Читаэнерго в составе обосновывающих </w:t>
      </w:r>
      <w:r w:rsidRPr="00B71A76">
        <w:rPr>
          <w:rFonts w:ascii="Myriad Pro" w:hAnsi="Myriad Pro"/>
          <w:color w:val="000000"/>
          <w:sz w:val="26"/>
          <w:szCs w:val="26"/>
        </w:rPr>
        <w:lastRenderedPageBreak/>
        <w:t>материалов не представлены приказы о корректировке либо создании РСД в бухгалтерском и налоговом учете, надлежаще оформленные документы, служащие' основанием для признания долгов нереальными к взысканию.</w:t>
      </w:r>
    </w:p>
    <w:p w14:paraId="431AFE33" w14:textId="77777777" w:rsidR="00A94821" w:rsidRPr="00B71A76" w:rsidRDefault="00A94821" w:rsidP="00A94821">
      <w:pPr>
        <w:spacing w:line="360" w:lineRule="auto"/>
        <w:ind w:firstLine="567"/>
        <w:jc w:val="both"/>
        <w:rPr>
          <w:rFonts w:ascii="Myriad Pro" w:hAnsi="Myriad Pro"/>
          <w:color w:val="000000"/>
          <w:sz w:val="26"/>
          <w:szCs w:val="26"/>
        </w:rPr>
      </w:pPr>
      <w:r w:rsidRPr="00B71A76">
        <w:rPr>
          <w:rFonts w:ascii="Myriad Pro" w:hAnsi="Myriad Pro"/>
          <w:color w:val="000000"/>
          <w:sz w:val="26"/>
          <w:szCs w:val="26"/>
        </w:rPr>
        <w:t xml:space="preserve">В результате отсутствия необходимых документов </w:t>
      </w:r>
      <w:r>
        <w:rPr>
          <w:rFonts w:ascii="Myriad Pro" w:hAnsi="Myriad Pro"/>
          <w:color w:val="000000"/>
          <w:sz w:val="26"/>
          <w:szCs w:val="26"/>
        </w:rPr>
        <w:t>РСТ </w:t>
      </w:r>
      <w:r w:rsidRPr="00B71A76">
        <w:rPr>
          <w:rFonts w:ascii="Myriad Pro" w:hAnsi="Myriad Pro"/>
          <w:color w:val="000000"/>
          <w:sz w:val="26"/>
          <w:szCs w:val="26"/>
        </w:rPr>
        <w:t xml:space="preserve">Забайкальского края не имеет возможности провести экспертную оценку и определить экономически обоснованный размер РСД. На основании изложенного отклонение по данной статье затрат исключается </w:t>
      </w:r>
      <w:r>
        <w:rPr>
          <w:rFonts w:ascii="Myriad Pro" w:hAnsi="Myriad Pro"/>
          <w:color w:val="000000"/>
          <w:sz w:val="26"/>
          <w:szCs w:val="26"/>
        </w:rPr>
        <w:t>РСТ </w:t>
      </w:r>
      <w:r w:rsidRPr="00B71A76">
        <w:rPr>
          <w:rFonts w:ascii="Myriad Pro" w:hAnsi="Myriad Pro"/>
          <w:color w:val="000000"/>
          <w:sz w:val="26"/>
          <w:szCs w:val="26"/>
        </w:rPr>
        <w:t>Забайкальского края в полном объеме.</w:t>
      </w:r>
    </w:p>
    <w:p w14:paraId="7D96C82F" w14:textId="77777777" w:rsidR="00A94821" w:rsidRPr="00B71A76" w:rsidRDefault="00A94821" w:rsidP="00A94821">
      <w:pPr>
        <w:spacing w:line="360" w:lineRule="auto"/>
        <w:ind w:firstLine="567"/>
        <w:contextualSpacing/>
        <w:jc w:val="both"/>
        <w:rPr>
          <w:rFonts w:ascii="Myriad Pro" w:hAnsi="Myriad Pro"/>
          <w:color w:val="000000"/>
          <w:sz w:val="26"/>
          <w:szCs w:val="26"/>
        </w:rPr>
      </w:pPr>
      <w:r w:rsidRPr="00B71A76">
        <w:rPr>
          <w:rFonts w:ascii="Myriad Pro" w:hAnsi="Myriad Pro"/>
          <w:color w:val="000000"/>
          <w:sz w:val="26"/>
          <w:szCs w:val="26"/>
        </w:rPr>
        <w:t xml:space="preserve">В рамках корректировки необходимой валовой выручки «Читаэнерго» на 2018 год </w:t>
      </w:r>
      <w:r>
        <w:rPr>
          <w:rFonts w:ascii="Myriad Pro" w:hAnsi="Myriad Pro"/>
          <w:color w:val="000000"/>
          <w:sz w:val="26"/>
          <w:szCs w:val="26"/>
        </w:rPr>
        <w:t>РСТ </w:t>
      </w:r>
      <w:r w:rsidRPr="00B71A76">
        <w:rPr>
          <w:rFonts w:ascii="Myriad Pro" w:hAnsi="Myriad Pro"/>
          <w:color w:val="000000"/>
          <w:sz w:val="26"/>
          <w:szCs w:val="26"/>
        </w:rPr>
        <w:t>Забайкальского края дополнительно были учтены:</w:t>
      </w:r>
    </w:p>
    <w:p w14:paraId="1C8AB53A" w14:textId="77777777" w:rsidR="00A94821" w:rsidRPr="00B71A76" w:rsidRDefault="00A94821" w:rsidP="00A20509">
      <w:pPr>
        <w:numPr>
          <w:ilvl w:val="0"/>
          <w:numId w:val="45"/>
        </w:numPr>
        <w:spacing w:line="360" w:lineRule="auto"/>
        <w:ind w:left="851" w:hanging="284"/>
        <w:contextualSpacing/>
        <w:jc w:val="both"/>
        <w:rPr>
          <w:rFonts w:ascii="Myriad Pro" w:hAnsi="Myriad Pro"/>
          <w:color w:val="000000"/>
          <w:sz w:val="26"/>
          <w:szCs w:val="26"/>
        </w:rPr>
      </w:pPr>
      <w:r w:rsidRPr="00B71A76">
        <w:rPr>
          <w:rFonts w:ascii="Myriad Pro" w:hAnsi="Myriad Pro"/>
          <w:color w:val="000000"/>
          <w:sz w:val="26"/>
          <w:szCs w:val="26"/>
        </w:rPr>
        <w:t>полагающиеся к исключению в соответствии с п. 81 Основ ценообразования дополнительные доходы, возникшие у территориальной сетевой организации вследствие взыскания стоимости выявленного объема бездоговорного потребления электрической энергии с лиц, осуществляющих бездоговорное потребление электрической энергии, в размере -2 410,70 тыс. руб.;</w:t>
      </w:r>
    </w:p>
    <w:p w14:paraId="1057392E" w14:textId="77777777" w:rsidR="00A94821" w:rsidRPr="00B71A76" w:rsidRDefault="00A94821" w:rsidP="00A20509">
      <w:pPr>
        <w:numPr>
          <w:ilvl w:val="0"/>
          <w:numId w:val="45"/>
        </w:numPr>
        <w:spacing w:line="360" w:lineRule="auto"/>
        <w:ind w:left="851" w:hanging="284"/>
        <w:contextualSpacing/>
        <w:jc w:val="both"/>
        <w:rPr>
          <w:rFonts w:ascii="Myriad Pro" w:hAnsi="Myriad Pro"/>
          <w:color w:val="000000"/>
          <w:sz w:val="26"/>
          <w:szCs w:val="26"/>
        </w:rPr>
      </w:pPr>
      <w:r w:rsidRPr="00B71A76">
        <w:rPr>
          <w:rFonts w:ascii="Myriad Pro" w:hAnsi="Myriad Pro"/>
          <w:color w:val="000000"/>
          <w:sz w:val="26"/>
          <w:szCs w:val="26"/>
        </w:rPr>
        <w:t>часть полагающейся к компенсации суммы выпадающих доходов от прекращения действия договоров «последней мили» за 2010-2013 года в размере 75 821,71 тыс. руб.;</w:t>
      </w:r>
    </w:p>
    <w:p w14:paraId="7D395BA5" w14:textId="77777777" w:rsidR="00A94821" w:rsidRPr="00B71A76" w:rsidRDefault="00A94821" w:rsidP="00A20509">
      <w:pPr>
        <w:numPr>
          <w:ilvl w:val="0"/>
          <w:numId w:val="45"/>
        </w:numPr>
        <w:spacing w:line="360" w:lineRule="auto"/>
        <w:ind w:left="851" w:hanging="284"/>
        <w:contextualSpacing/>
        <w:jc w:val="both"/>
        <w:rPr>
          <w:rFonts w:ascii="Myriad Pro" w:hAnsi="Myriad Pro"/>
          <w:color w:val="000000"/>
          <w:sz w:val="26"/>
          <w:szCs w:val="26"/>
        </w:rPr>
      </w:pPr>
      <w:r w:rsidRPr="00B71A76">
        <w:rPr>
          <w:rFonts w:ascii="Myriad Pro" w:hAnsi="Myriad Pro"/>
          <w:color w:val="000000"/>
          <w:sz w:val="26"/>
          <w:szCs w:val="26"/>
        </w:rPr>
        <w:t xml:space="preserve"> излишне учтенные в рамках корректировки необходимой валовой выручки Читаэнерго на 2017 год средства в размере 8 220,94 тыс. руб. Указанная сумма сложилась в результате некорректного определения размера плановой выручки смежных сетевых организаций в 2015 году при расчете показателя, характеризующего отклонение фактического объема выручки от реализации продукции по регулируемому виду деятельности от планового объема.</w:t>
      </w:r>
    </w:p>
    <w:p w14:paraId="1C7DC327" w14:textId="77777777" w:rsidR="00A94821" w:rsidRPr="00B71A76" w:rsidRDefault="00A94821" w:rsidP="00A94821">
      <w:pPr>
        <w:spacing w:line="360" w:lineRule="auto"/>
        <w:ind w:firstLine="720"/>
        <w:contextualSpacing/>
        <w:jc w:val="both"/>
        <w:rPr>
          <w:rFonts w:ascii="Myriad Pro" w:hAnsi="Myriad Pro"/>
          <w:color w:val="000000"/>
          <w:sz w:val="26"/>
          <w:szCs w:val="26"/>
        </w:rPr>
      </w:pPr>
    </w:p>
    <w:p w14:paraId="1FB46C89" w14:textId="77777777" w:rsidR="00A94821" w:rsidRPr="00B71A76" w:rsidRDefault="00A94821" w:rsidP="00A94821">
      <w:pPr>
        <w:spacing w:line="360" w:lineRule="auto"/>
        <w:contextualSpacing/>
        <w:jc w:val="both"/>
        <w:rPr>
          <w:rFonts w:ascii="Myriad Pro" w:hAnsi="Myriad Pro"/>
          <w:b/>
          <w:color w:val="000000"/>
          <w:sz w:val="26"/>
          <w:szCs w:val="26"/>
        </w:rPr>
      </w:pPr>
      <w:r w:rsidRPr="00B71A76">
        <w:rPr>
          <w:rFonts w:ascii="Myriad Pro" w:hAnsi="Myriad Pro"/>
          <w:b/>
          <w:color w:val="000000"/>
          <w:sz w:val="26"/>
          <w:szCs w:val="26"/>
        </w:rPr>
        <w:t>ПОЗИЦИЯ ИСПОЛНИТЕЛЯ</w:t>
      </w:r>
    </w:p>
    <w:p w14:paraId="67B4948A" w14:textId="77777777" w:rsidR="00A94821" w:rsidRPr="00B71A76" w:rsidRDefault="00A94821" w:rsidP="00A94821">
      <w:pPr>
        <w:spacing w:line="360" w:lineRule="auto"/>
        <w:ind w:firstLine="567"/>
        <w:contextualSpacing/>
        <w:jc w:val="both"/>
        <w:rPr>
          <w:rFonts w:ascii="Myriad Pro" w:hAnsi="Myriad Pro"/>
          <w:color w:val="000000"/>
          <w:sz w:val="26"/>
          <w:szCs w:val="26"/>
        </w:rPr>
      </w:pPr>
      <w:r w:rsidRPr="00B71A76">
        <w:rPr>
          <w:rFonts w:ascii="Myriad Pro" w:hAnsi="Myriad Pro"/>
          <w:color w:val="000000"/>
          <w:sz w:val="26"/>
          <w:szCs w:val="26"/>
        </w:rPr>
        <w:t xml:space="preserve">Филиалом </w:t>
      </w:r>
      <w:r>
        <w:rPr>
          <w:rFonts w:ascii="Myriad Pro" w:hAnsi="Myriad Pro"/>
          <w:color w:val="000000"/>
          <w:sz w:val="26"/>
          <w:szCs w:val="26"/>
        </w:rPr>
        <w:t>ПАО </w:t>
      </w:r>
      <w:r w:rsidRPr="00B71A76">
        <w:rPr>
          <w:rFonts w:ascii="Myriad Pro" w:hAnsi="Myriad Pro"/>
          <w:color w:val="000000"/>
          <w:sz w:val="26"/>
          <w:szCs w:val="26"/>
        </w:rPr>
        <w:t xml:space="preserve">«МРСК Сибири» «Читаэнерго» в экономически обоснованные расходы, понесенные в предыдущих периодах регулирования, но не учтенные при тарифном регулировании, согласно пункту 7 Основ ценообразования </w:t>
      </w:r>
      <w:r>
        <w:rPr>
          <w:rFonts w:ascii="Myriad Pro" w:hAnsi="Myriad Pro"/>
          <w:color w:val="000000"/>
          <w:sz w:val="26"/>
          <w:szCs w:val="26"/>
        </w:rPr>
        <w:t>№ </w:t>
      </w:r>
      <w:r w:rsidRPr="00B71A76">
        <w:rPr>
          <w:rFonts w:ascii="Myriad Pro" w:hAnsi="Myriad Pro"/>
          <w:color w:val="000000"/>
          <w:sz w:val="26"/>
          <w:szCs w:val="26"/>
        </w:rPr>
        <w:t xml:space="preserve">1178 за 2016 год включен резерв по сомнительным долгам АО «Оборонэнергосбыт» в </w:t>
      </w:r>
      <w:r w:rsidRPr="00B71A76">
        <w:rPr>
          <w:rFonts w:ascii="Myriad Pro" w:hAnsi="Myriad Pro"/>
          <w:color w:val="000000"/>
          <w:sz w:val="26"/>
          <w:szCs w:val="26"/>
        </w:rPr>
        <w:lastRenderedPageBreak/>
        <w:t xml:space="preserve">сумме 171 035,3 тыс. руб. Просроченная дебиторская задолженность АО «Оборонэнергосбыт» по состоянию на 31.12.2016 составила 201 130,85 тыс. руб. Между </w:t>
      </w:r>
      <w:r>
        <w:rPr>
          <w:rFonts w:ascii="Myriad Pro" w:hAnsi="Myriad Pro"/>
          <w:color w:val="000000"/>
          <w:sz w:val="26"/>
          <w:szCs w:val="26"/>
        </w:rPr>
        <w:t>ПАО </w:t>
      </w:r>
      <w:r w:rsidRPr="00B71A76">
        <w:rPr>
          <w:rFonts w:ascii="Myriad Pro" w:hAnsi="Myriad Pro"/>
          <w:color w:val="000000"/>
          <w:sz w:val="26"/>
          <w:szCs w:val="26"/>
        </w:rPr>
        <w:t xml:space="preserve">«МРСК Сибири» и АО «Оборонэнергосбыт» заключен договор об оказании услуг по передаче электрической энергии от 21.11.2012 </w:t>
      </w:r>
      <w:r>
        <w:rPr>
          <w:rFonts w:ascii="Myriad Pro" w:hAnsi="Myriad Pro"/>
          <w:color w:val="000000"/>
          <w:sz w:val="26"/>
          <w:szCs w:val="26"/>
        </w:rPr>
        <w:t>№ </w:t>
      </w:r>
      <w:r w:rsidRPr="00B71A76">
        <w:rPr>
          <w:rFonts w:ascii="Myriad Pro" w:hAnsi="Myriad Pro"/>
          <w:color w:val="000000"/>
          <w:sz w:val="26"/>
          <w:szCs w:val="26"/>
        </w:rPr>
        <w:t xml:space="preserve">18.7500.1220.12. АО «Оборонэнергосбыт» с 01.01.2017 утратил статус субъекта оптового рынка и статус гарантирующего поставщика (письмо </w:t>
      </w:r>
      <w:r>
        <w:rPr>
          <w:rFonts w:ascii="Myriad Pro" w:hAnsi="Myriad Pro"/>
          <w:color w:val="000000"/>
          <w:sz w:val="26"/>
          <w:szCs w:val="26"/>
        </w:rPr>
        <w:t>РСТ </w:t>
      </w:r>
      <w:r w:rsidRPr="00B71A76">
        <w:rPr>
          <w:rFonts w:ascii="Myriad Pro" w:hAnsi="Myriad Pro"/>
          <w:color w:val="000000"/>
          <w:sz w:val="26"/>
          <w:szCs w:val="26"/>
        </w:rPr>
        <w:t xml:space="preserve">Забайкальского края письмом от 29.12.2016 </w:t>
      </w:r>
      <w:r>
        <w:rPr>
          <w:rFonts w:ascii="Myriad Pro" w:hAnsi="Myriad Pro"/>
          <w:color w:val="000000"/>
          <w:sz w:val="26"/>
          <w:szCs w:val="26"/>
        </w:rPr>
        <w:t>№ </w:t>
      </w:r>
      <w:r w:rsidRPr="00B71A76">
        <w:rPr>
          <w:rFonts w:ascii="Myriad Pro" w:hAnsi="Myriad Pro"/>
          <w:color w:val="000000"/>
          <w:sz w:val="26"/>
          <w:szCs w:val="26"/>
        </w:rPr>
        <w:t>06/6496).</w:t>
      </w:r>
    </w:p>
    <w:p w14:paraId="15B36AFF" w14:textId="77777777" w:rsidR="00A94821" w:rsidRPr="00B71A76" w:rsidRDefault="00A94821" w:rsidP="00A94821">
      <w:pPr>
        <w:spacing w:line="360" w:lineRule="auto"/>
        <w:ind w:firstLine="567"/>
        <w:contextualSpacing/>
        <w:jc w:val="both"/>
        <w:rPr>
          <w:rFonts w:ascii="Myriad Pro" w:hAnsi="Myriad Pro"/>
          <w:color w:val="000000"/>
          <w:sz w:val="26"/>
          <w:szCs w:val="26"/>
        </w:rPr>
      </w:pPr>
      <w:r w:rsidRPr="00B71A76">
        <w:rPr>
          <w:rFonts w:ascii="Myriad Pro" w:hAnsi="Myriad Pro"/>
          <w:color w:val="000000"/>
          <w:sz w:val="26"/>
          <w:szCs w:val="26"/>
        </w:rPr>
        <w:t xml:space="preserve">Принимая также во внимание правовую позицию Верховного суда РФ от 05.12.2019 по делу </w:t>
      </w:r>
      <w:r>
        <w:rPr>
          <w:rFonts w:ascii="Myriad Pro" w:hAnsi="Myriad Pro"/>
          <w:color w:val="000000"/>
          <w:sz w:val="26"/>
          <w:szCs w:val="26"/>
        </w:rPr>
        <w:t>№ </w:t>
      </w:r>
      <w:r w:rsidRPr="00B71A76">
        <w:rPr>
          <w:rFonts w:ascii="Myriad Pro" w:hAnsi="Myriad Pro"/>
          <w:color w:val="000000"/>
          <w:sz w:val="26"/>
          <w:szCs w:val="26"/>
        </w:rPr>
        <w:t xml:space="preserve">1-АРА-19 и решение Архангельского областного суда от 08.07.2019 по делу №3А-476/2019 Исполнитель считает позицию </w:t>
      </w:r>
      <w:r>
        <w:rPr>
          <w:rFonts w:ascii="Myriad Pro" w:hAnsi="Myriad Pro"/>
          <w:color w:val="000000"/>
          <w:sz w:val="26"/>
          <w:szCs w:val="26"/>
        </w:rPr>
        <w:t>РСТ </w:t>
      </w:r>
      <w:r w:rsidRPr="00B71A76">
        <w:rPr>
          <w:rFonts w:ascii="Myriad Pro" w:hAnsi="Myriad Pro"/>
          <w:color w:val="000000"/>
          <w:sz w:val="26"/>
          <w:szCs w:val="26"/>
        </w:rPr>
        <w:t>Забайкальского края в части не включения соответствующих расходов обоснованной в связи с отсутствием фактического списания безнадежной ко взысканию дебиторской задолженности в части основного долга по оказанию услуг по передаче электрической энергии.</w:t>
      </w:r>
    </w:p>
    <w:p w14:paraId="1F1C6B97" w14:textId="77777777" w:rsidR="00A94821" w:rsidRPr="00B71A76" w:rsidRDefault="00A94821" w:rsidP="00A94821">
      <w:pPr>
        <w:spacing w:line="360" w:lineRule="auto"/>
        <w:ind w:firstLine="567"/>
        <w:contextualSpacing/>
        <w:jc w:val="both"/>
        <w:rPr>
          <w:rFonts w:ascii="Myriad Pro" w:hAnsi="Myriad Pro"/>
          <w:color w:val="000000"/>
          <w:sz w:val="26"/>
          <w:szCs w:val="26"/>
        </w:rPr>
      </w:pPr>
      <w:r w:rsidRPr="00B71A76">
        <w:rPr>
          <w:rFonts w:ascii="Myriad Pro" w:hAnsi="Myriad Pro"/>
          <w:color w:val="000000"/>
          <w:sz w:val="26"/>
          <w:szCs w:val="26"/>
        </w:rPr>
        <w:t xml:space="preserve">По причине не предоставления в составе материалов тарифного дела документов, подтверждающие фактически понесенные расходы (в части услуг </w:t>
      </w:r>
      <w:r>
        <w:rPr>
          <w:rFonts w:ascii="Myriad Pro" w:hAnsi="Myriad Pro"/>
          <w:color w:val="000000"/>
          <w:sz w:val="26"/>
          <w:szCs w:val="26"/>
        </w:rPr>
        <w:t>ПАО </w:t>
      </w:r>
      <w:r w:rsidRPr="00B71A76">
        <w:rPr>
          <w:rFonts w:ascii="Myriad Pro" w:hAnsi="Myriad Pro"/>
          <w:color w:val="000000"/>
          <w:sz w:val="26"/>
          <w:szCs w:val="26"/>
        </w:rPr>
        <w:t xml:space="preserve">«Россети» - актов выполненных работ, в части расходов на содержание аппарата управления - реестры договоров, копии договоров и первичных документов на приобретение сырья, материалов, инструментов, электрической энергии, расходов на топливо, приобретение, мебели и оргтехники, их комплектующих и прочее) правомерной по мнению Исполнителя является и позиция </w:t>
      </w:r>
      <w:r>
        <w:rPr>
          <w:rFonts w:ascii="Myriad Pro" w:hAnsi="Myriad Pro"/>
          <w:color w:val="000000"/>
          <w:sz w:val="26"/>
          <w:szCs w:val="26"/>
        </w:rPr>
        <w:t>РСТ </w:t>
      </w:r>
      <w:r w:rsidRPr="00B71A76">
        <w:rPr>
          <w:rFonts w:ascii="Myriad Pro" w:hAnsi="Myriad Pro"/>
          <w:color w:val="000000"/>
          <w:sz w:val="26"/>
          <w:szCs w:val="26"/>
        </w:rPr>
        <w:t xml:space="preserve">Забайкальского края в части не включения в состав выпадающих расходов затрат на оплату услуг </w:t>
      </w:r>
      <w:r>
        <w:rPr>
          <w:rFonts w:ascii="Myriad Pro" w:hAnsi="Myriad Pro"/>
          <w:color w:val="000000"/>
          <w:sz w:val="26"/>
          <w:szCs w:val="26"/>
        </w:rPr>
        <w:t>ПАО </w:t>
      </w:r>
      <w:r w:rsidRPr="00B71A76">
        <w:rPr>
          <w:rFonts w:ascii="Myriad Pro" w:hAnsi="Myriad Pro"/>
          <w:color w:val="000000"/>
          <w:sz w:val="26"/>
          <w:szCs w:val="26"/>
        </w:rPr>
        <w:t xml:space="preserve">«Россети», а также на содержание аппарата управления </w:t>
      </w:r>
      <w:r>
        <w:rPr>
          <w:rFonts w:ascii="Myriad Pro" w:hAnsi="Myriad Pro"/>
          <w:color w:val="000000"/>
          <w:sz w:val="26"/>
          <w:szCs w:val="26"/>
        </w:rPr>
        <w:t>ПАО </w:t>
      </w:r>
      <w:r w:rsidRPr="00B71A76">
        <w:rPr>
          <w:rFonts w:ascii="Myriad Pro" w:hAnsi="Myriad Pro"/>
          <w:color w:val="000000"/>
          <w:sz w:val="26"/>
          <w:szCs w:val="26"/>
        </w:rPr>
        <w:t xml:space="preserve">«МРСК Сибири». </w:t>
      </w:r>
    </w:p>
    <w:p w14:paraId="2058471D" w14:textId="77777777" w:rsidR="00A94821" w:rsidRPr="00B71A76" w:rsidRDefault="00A94821" w:rsidP="00A94821">
      <w:pPr>
        <w:spacing w:line="360" w:lineRule="auto"/>
        <w:ind w:firstLine="567"/>
        <w:contextualSpacing/>
        <w:jc w:val="both"/>
        <w:rPr>
          <w:rFonts w:ascii="Myriad Pro" w:hAnsi="Myriad Pro"/>
          <w:color w:val="000000"/>
          <w:sz w:val="26"/>
          <w:szCs w:val="26"/>
        </w:rPr>
      </w:pPr>
      <w:r w:rsidRPr="00B71A76">
        <w:rPr>
          <w:rFonts w:ascii="Myriad Pro" w:hAnsi="Myriad Pro"/>
          <w:sz w:val="26"/>
          <w:szCs w:val="26"/>
        </w:rPr>
        <w:t xml:space="preserve">На основании изложенного выше, Исполнитель соглашается с позицией </w:t>
      </w:r>
      <w:r>
        <w:rPr>
          <w:rFonts w:ascii="Myriad Pro" w:hAnsi="Myriad Pro"/>
          <w:color w:val="000000"/>
          <w:sz w:val="26"/>
          <w:szCs w:val="26"/>
        </w:rPr>
        <w:t>РСТ </w:t>
      </w:r>
      <w:r w:rsidRPr="00B71A76">
        <w:rPr>
          <w:rFonts w:ascii="Myriad Pro" w:hAnsi="Myriad Pro"/>
          <w:color w:val="000000"/>
          <w:sz w:val="26"/>
          <w:szCs w:val="26"/>
        </w:rPr>
        <w:t xml:space="preserve">Забайкальского края о включении экономически обоснованных расходов, понесенных в предыдущих периодах регулирования, но не учтенных при тарифном регулировании, согласно пункту 7 Основ ценообразования </w:t>
      </w:r>
      <w:r>
        <w:rPr>
          <w:rFonts w:ascii="Myriad Pro" w:hAnsi="Myriad Pro"/>
          <w:color w:val="000000"/>
          <w:sz w:val="26"/>
          <w:szCs w:val="26"/>
        </w:rPr>
        <w:t>№ </w:t>
      </w:r>
      <w:r w:rsidRPr="00B71A76">
        <w:rPr>
          <w:rFonts w:ascii="Myriad Pro" w:hAnsi="Myriad Pro"/>
          <w:color w:val="000000"/>
          <w:sz w:val="26"/>
          <w:szCs w:val="26"/>
        </w:rPr>
        <w:t>1178, в сумме 65 190,07 тыс. руб.</w:t>
      </w:r>
    </w:p>
    <w:p w14:paraId="75ACF368" w14:textId="77777777" w:rsidR="00A94821" w:rsidRPr="00B71A76" w:rsidRDefault="00A94821" w:rsidP="00A94821">
      <w:pPr>
        <w:spacing w:line="360" w:lineRule="auto"/>
        <w:ind w:firstLine="567"/>
        <w:jc w:val="both"/>
        <w:rPr>
          <w:rFonts w:ascii="Myriad Pro" w:hAnsi="Myriad Pro"/>
          <w:color w:val="000000"/>
          <w:sz w:val="26"/>
          <w:szCs w:val="26"/>
        </w:rPr>
      </w:pPr>
      <w:r w:rsidRPr="00B71A76">
        <w:rPr>
          <w:rFonts w:ascii="Myriad Pro" w:hAnsi="Myriad Pro"/>
          <w:color w:val="000000"/>
          <w:sz w:val="26"/>
          <w:szCs w:val="26"/>
        </w:rPr>
        <w:t xml:space="preserve">При этом Исполнитель отмечает, что при определении величины выпадающих расходов, подлежащих включению в НВВ 2018 года, </w:t>
      </w:r>
      <w:r>
        <w:rPr>
          <w:rFonts w:ascii="Myriad Pro" w:hAnsi="Myriad Pro"/>
          <w:color w:val="000000"/>
          <w:sz w:val="26"/>
          <w:szCs w:val="26"/>
        </w:rPr>
        <w:lastRenderedPageBreak/>
        <w:t>РСТ </w:t>
      </w:r>
      <w:r w:rsidRPr="00B71A76">
        <w:rPr>
          <w:rFonts w:ascii="Myriad Pro" w:hAnsi="Myriad Pro"/>
          <w:color w:val="000000"/>
          <w:sz w:val="26"/>
          <w:szCs w:val="26"/>
        </w:rPr>
        <w:t>Забайкальского края не применены ИПЦ на 2017-2018 гг., в связи с чем величина выпадающих расходов оказалась необоснованно занижена на 5 589,33 тыс. руб.</w:t>
      </w:r>
    </w:p>
    <w:p w14:paraId="0702CEC0" w14:textId="77777777" w:rsidR="00A94821" w:rsidRPr="00B71A76" w:rsidRDefault="00A94821" w:rsidP="00A94821">
      <w:pPr>
        <w:spacing w:line="360" w:lineRule="auto"/>
        <w:ind w:firstLine="567"/>
        <w:contextualSpacing/>
        <w:jc w:val="both"/>
        <w:rPr>
          <w:rFonts w:ascii="Myriad Pro" w:hAnsi="Myriad Pro"/>
          <w:color w:val="000000"/>
          <w:sz w:val="26"/>
          <w:szCs w:val="26"/>
        </w:rPr>
      </w:pPr>
      <w:r w:rsidRPr="00B71A76">
        <w:rPr>
          <w:rFonts w:ascii="Myriad Pro" w:hAnsi="Myriad Pro"/>
          <w:color w:val="000000"/>
          <w:sz w:val="26"/>
          <w:szCs w:val="26"/>
        </w:rPr>
        <w:t xml:space="preserve">На основании изложенного, по мнению Исполнителя, экономически обоснованные расходы по итогам 2016 г. составляют 70 779,40 тыс. руб.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62"/>
        <w:gridCol w:w="1682"/>
      </w:tblGrid>
      <w:tr w:rsidR="00A94821" w:rsidRPr="00B71A76" w14:paraId="25374FE4" w14:textId="77777777" w:rsidTr="00A94821">
        <w:trPr>
          <w:trHeight w:val="570"/>
          <w:tblHeader/>
        </w:trPr>
        <w:tc>
          <w:tcPr>
            <w:tcW w:w="41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1C259DE" w14:textId="77777777" w:rsidR="00A94821" w:rsidRPr="00B71A76" w:rsidRDefault="00A94821" w:rsidP="00A94821">
            <w:pPr>
              <w:jc w:val="center"/>
              <w:rPr>
                <w:rFonts w:ascii="Myriad Pro" w:hAnsi="Myriad Pro" w:cs="Tahoma"/>
                <w:b/>
                <w:color w:val="FFFFFF"/>
                <w:sz w:val="20"/>
                <w:szCs w:val="20"/>
              </w:rPr>
            </w:pPr>
            <w:r w:rsidRPr="00B71A76">
              <w:rPr>
                <w:rFonts w:ascii="Myriad Pro" w:hAnsi="Myriad Pro" w:cs="Tahoma"/>
                <w:b/>
                <w:color w:val="FFFFFF"/>
                <w:sz w:val="20"/>
                <w:szCs w:val="20"/>
              </w:rPr>
              <w:t>Наименование</w:t>
            </w:r>
          </w:p>
        </w:tc>
        <w:tc>
          <w:tcPr>
            <w:tcW w:w="9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7FE6360" w14:textId="77777777" w:rsidR="00A94821" w:rsidRPr="00B71A76" w:rsidRDefault="00A94821" w:rsidP="00A94821">
            <w:pPr>
              <w:jc w:val="center"/>
              <w:rPr>
                <w:rFonts w:ascii="Myriad Pro" w:hAnsi="Myriad Pro" w:cs="Tahoma"/>
                <w:b/>
                <w:color w:val="FFFFFF"/>
                <w:sz w:val="20"/>
                <w:szCs w:val="20"/>
              </w:rPr>
            </w:pPr>
            <w:r w:rsidRPr="00B71A76">
              <w:rPr>
                <w:rFonts w:ascii="Myriad Pro" w:hAnsi="Myriad Pro" w:cs="Tahoma"/>
                <w:b/>
                <w:color w:val="FFFFFF"/>
                <w:sz w:val="20"/>
                <w:szCs w:val="20"/>
              </w:rPr>
              <w:t>Значение, тыс. руб.</w:t>
            </w:r>
          </w:p>
        </w:tc>
      </w:tr>
      <w:tr w:rsidR="00A94821" w:rsidRPr="00B71A76" w14:paraId="3C93026A" w14:textId="77777777" w:rsidTr="00A94821">
        <w:trPr>
          <w:trHeight w:val="330"/>
        </w:trPr>
        <w:tc>
          <w:tcPr>
            <w:tcW w:w="4100" w:type="pct"/>
            <w:tcBorders>
              <w:top w:val="single" w:sz="4" w:space="0" w:color="FFFFFF" w:themeColor="background1"/>
            </w:tcBorders>
            <w:vAlign w:val="center"/>
            <w:hideMark/>
          </w:tcPr>
          <w:p w14:paraId="56009486" w14:textId="77777777" w:rsidR="00A94821" w:rsidRPr="00B71A76" w:rsidRDefault="00A94821" w:rsidP="00A94821">
            <w:pPr>
              <w:rPr>
                <w:rFonts w:ascii="Myriad Pro" w:hAnsi="Myriad Pro" w:cs="Tahoma"/>
                <w:sz w:val="20"/>
                <w:szCs w:val="20"/>
              </w:rPr>
            </w:pPr>
            <w:r w:rsidRPr="00B71A76">
              <w:rPr>
                <w:rFonts w:ascii="Myriad Pro" w:hAnsi="Myriad Pro" w:cs="Tahoma"/>
                <w:sz w:val="20"/>
                <w:szCs w:val="20"/>
              </w:rPr>
              <w:t>Доходы от бездоговорного потребления электроэнергии согласно п.81 Основ ценообразования №1178</w:t>
            </w:r>
          </w:p>
        </w:tc>
        <w:tc>
          <w:tcPr>
            <w:tcW w:w="900" w:type="pct"/>
            <w:tcBorders>
              <w:top w:val="single" w:sz="4" w:space="0" w:color="FFFFFF" w:themeColor="background1"/>
            </w:tcBorders>
            <w:vAlign w:val="center"/>
            <w:hideMark/>
          </w:tcPr>
          <w:p w14:paraId="6F4EC972" w14:textId="77777777" w:rsidR="00A94821" w:rsidRPr="00B71A76" w:rsidRDefault="00A94821" w:rsidP="00A94821">
            <w:pPr>
              <w:tabs>
                <w:tab w:val="left" w:pos="1152"/>
              </w:tabs>
              <w:ind w:right="112"/>
              <w:jc w:val="center"/>
              <w:rPr>
                <w:rFonts w:ascii="Myriad Pro" w:hAnsi="Myriad Pro" w:cs="Tahoma"/>
                <w:sz w:val="20"/>
                <w:szCs w:val="20"/>
              </w:rPr>
            </w:pPr>
            <w:r w:rsidRPr="00B71A76">
              <w:rPr>
                <w:rFonts w:ascii="Myriad Pro" w:hAnsi="Myriad Pro" w:cs="Tahoma"/>
                <w:sz w:val="20"/>
                <w:szCs w:val="20"/>
              </w:rPr>
              <w:t>-2 410,70</w:t>
            </w:r>
          </w:p>
        </w:tc>
      </w:tr>
      <w:tr w:rsidR="00A94821" w:rsidRPr="00B71A76" w14:paraId="20C8FF58" w14:textId="77777777" w:rsidTr="00A94821">
        <w:trPr>
          <w:trHeight w:val="330"/>
        </w:trPr>
        <w:tc>
          <w:tcPr>
            <w:tcW w:w="4100" w:type="pct"/>
            <w:vAlign w:val="center"/>
            <w:hideMark/>
          </w:tcPr>
          <w:p w14:paraId="6ED07AD7" w14:textId="77777777" w:rsidR="00A94821" w:rsidRPr="00B71A76" w:rsidRDefault="00A94821" w:rsidP="00A94821">
            <w:pPr>
              <w:rPr>
                <w:rFonts w:ascii="Myriad Pro" w:hAnsi="Myriad Pro" w:cs="Tahoma"/>
                <w:sz w:val="20"/>
                <w:szCs w:val="20"/>
              </w:rPr>
            </w:pPr>
            <w:r w:rsidRPr="00B71A76">
              <w:rPr>
                <w:rFonts w:ascii="Myriad Pro" w:hAnsi="Myriad Pro" w:cs="Tahoma"/>
                <w:sz w:val="20"/>
                <w:szCs w:val="20"/>
              </w:rPr>
              <w:t>Выпадающие доходы от ухода объектов "последней мили" за 2010-2013 гг.</w:t>
            </w:r>
          </w:p>
        </w:tc>
        <w:tc>
          <w:tcPr>
            <w:tcW w:w="900" w:type="pct"/>
            <w:vAlign w:val="center"/>
            <w:hideMark/>
          </w:tcPr>
          <w:p w14:paraId="4F057E3E" w14:textId="77777777" w:rsidR="00A94821" w:rsidRPr="00B71A76" w:rsidRDefault="00A94821" w:rsidP="00A94821">
            <w:pPr>
              <w:tabs>
                <w:tab w:val="left" w:pos="1152"/>
              </w:tabs>
              <w:ind w:right="112"/>
              <w:jc w:val="center"/>
              <w:rPr>
                <w:rFonts w:ascii="Myriad Pro" w:hAnsi="Myriad Pro" w:cs="Tahoma"/>
                <w:sz w:val="20"/>
                <w:szCs w:val="20"/>
              </w:rPr>
            </w:pPr>
            <w:r w:rsidRPr="00B71A76">
              <w:rPr>
                <w:rFonts w:ascii="Myriad Pro" w:hAnsi="Myriad Pro" w:cs="Tahoma"/>
                <w:sz w:val="20"/>
                <w:szCs w:val="20"/>
              </w:rPr>
              <w:t>75 821,71</w:t>
            </w:r>
          </w:p>
        </w:tc>
      </w:tr>
      <w:tr w:rsidR="00A94821" w:rsidRPr="00B71A76" w14:paraId="13513032" w14:textId="77777777" w:rsidTr="00A94821">
        <w:trPr>
          <w:trHeight w:val="330"/>
        </w:trPr>
        <w:tc>
          <w:tcPr>
            <w:tcW w:w="4100" w:type="pct"/>
            <w:vAlign w:val="center"/>
            <w:hideMark/>
          </w:tcPr>
          <w:p w14:paraId="59F89F3F" w14:textId="77777777" w:rsidR="00A94821" w:rsidRPr="00B71A76" w:rsidRDefault="00A94821" w:rsidP="00A94821">
            <w:pPr>
              <w:rPr>
                <w:rFonts w:ascii="Myriad Pro" w:hAnsi="Myriad Pro" w:cs="Tahoma"/>
                <w:sz w:val="20"/>
                <w:szCs w:val="20"/>
              </w:rPr>
            </w:pPr>
            <w:r w:rsidRPr="00B71A76">
              <w:rPr>
                <w:rFonts w:ascii="Myriad Pro" w:hAnsi="Myriad Pro" w:cs="Tahoma"/>
                <w:sz w:val="20"/>
                <w:szCs w:val="20"/>
              </w:rPr>
              <w:t>Излишне учтенные средства в рамках корректировки НВВ «Читаэнерго» на 2017 год, возникшие в результате некорректного определения размера плановой выручки смежных сетевых организаций в 2015 году при расчете показателя, характеризующего отклонение фактического объема выручки от реализации продукции по регулируемому виду деятельности от планового объема</w:t>
            </w:r>
          </w:p>
        </w:tc>
        <w:tc>
          <w:tcPr>
            <w:tcW w:w="900" w:type="pct"/>
            <w:vAlign w:val="center"/>
            <w:hideMark/>
          </w:tcPr>
          <w:p w14:paraId="32020A48" w14:textId="77777777" w:rsidR="00A94821" w:rsidRPr="00B71A76" w:rsidRDefault="00A94821" w:rsidP="00A94821">
            <w:pPr>
              <w:tabs>
                <w:tab w:val="left" w:pos="1152"/>
              </w:tabs>
              <w:ind w:right="112"/>
              <w:jc w:val="center"/>
              <w:rPr>
                <w:rFonts w:ascii="Myriad Pro" w:hAnsi="Myriad Pro" w:cs="Tahoma"/>
                <w:sz w:val="20"/>
                <w:szCs w:val="20"/>
              </w:rPr>
            </w:pPr>
            <w:r w:rsidRPr="00B71A76">
              <w:rPr>
                <w:rFonts w:ascii="Myriad Pro" w:hAnsi="Myriad Pro" w:cs="Tahoma"/>
                <w:sz w:val="20"/>
                <w:szCs w:val="20"/>
              </w:rPr>
              <w:t>-8 220,94</w:t>
            </w:r>
          </w:p>
        </w:tc>
      </w:tr>
      <w:tr w:rsidR="00A94821" w:rsidRPr="00B71A76" w14:paraId="1AE0A694" w14:textId="77777777" w:rsidTr="00A94821">
        <w:trPr>
          <w:trHeight w:val="424"/>
        </w:trPr>
        <w:tc>
          <w:tcPr>
            <w:tcW w:w="4100" w:type="pct"/>
            <w:vAlign w:val="center"/>
            <w:hideMark/>
          </w:tcPr>
          <w:p w14:paraId="2CB29EF2" w14:textId="77777777" w:rsidR="00A94821" w:rsidRPr="00B71A76" w:rsidRDefault="00A94821" w:rsidP="00A94821">
            <w:pPr>
              <w:rPr>
                <w:rFonts w:ascii="Myriad Pro" w:hAnsi="Myriad Pro" w:cs="Tahoma"/>
                <w:b/>
                <w:sz w:val="20"/>
                <w:szCs w:val="20"/>
              </w:rPr>
            </w:pPr>
            <w:r w:rsidRPr="00B71A76">
              <w:rPr>
                <w:rFonts w:ascii="Myriad Pro" w:hAnsi="Myriad Pro" w:cs="Tahoma"/>
                <w:b/>
                <w:sz w:val="20"/>
                <w:szCs w:val="20"/>
              </w:rPr>
              <w:t>Итого экономически обоснованные расходы</w:t>
            </w:r>
          </w:p>
        </w:tc>
        <w:tc>
          <w:tcPr>
            <w:tcW w:w="900" w:type="pct"/>
            <w:vAlign w:val="center"/>
            <w:hideMark/>
          </w:tcPr>
          <w:p w14:paraId="5B8866E8" w14:textId="77777777" w:rsidR="00A94821" w:rsidRPr="00B71A76" w:rsidRDefault="00A94821" w:rsidP="00A94821">
            <w:pPr>
              <w:ind w:right="112"/>
              <w:jc w:val="center"/>
              <w:rPr>
                <w:rFonts w:ascii="Myriad Pro" w:hAnsi="Myriad Pro" w:cs="Tahoma"/>
                <w:b/>
                <w:sz w:val="20"/>
                <w:szCs w:val="20"/>
              </w:rPr>
            </w:pPr>
            <w:r w:rsidRPr="00B71A76">
              <w:rPr>
                <w:rFonts w:ascii="Myriad Pro" w:hAnsi="Myriad Pro" w:cs="Tahoma"/>
                <w:b/>
                <w:sz w:val="20"/>
                <w:szCs w:val="20"/>
              </w:rPr>
              <w:t>65 190,07</w:t>
            </w:r>
          </w:p>
        </w:tc>
      </w:tr>
      <w:tr w:rsidR="00A94821" w:rsidRPr="00B71A76" w14:paraId="4086A134" w14:textId="77777777" w:rsidTr="00A94821">
        <w:trPr>
          <w:trHeight w:val="349"/>
        </w:trPr>
        <w:tc>
          <w:tcPr>
            <w:tcW w:w="4100" w:type="pct"/>
            <w:vAlign w:val="center"/>
            <w:hideMark/>
          </w:tcPr>
          <w:p w14:paraId="37633C81" w14:textId="77777777" w:rsidR="00A94821" w:rsidRPr="00B71A76" w:rsidRDefault="00A94821" w:rsidP="00A94821">
            <w:pPr>
              <w:rPr>
                <w:rFonts w:ascii="Myriad Pro" w:hAnsi="Myriad Pro" w:cs="Tahoma"/>
                <w:b/>
                <w:sz w:val="20"/>
                <w:szCs w:val="20"/>
              </w:rPr>
            </w:pPr>
            <w:r w:rsidRPr="00B71A76">
              <w:rPr>
                <w:rFonts w:ascii="Myriad Pro" w:hAnsi="Myriad Pro" w:cs="Tahoma"/>
                <w:b/>
                <w:sz w:val="20"/>
                <w:szCs w:val="20"/>
              </w:rPr>
              <w:t>ИПЦ 2017 г.</w:t>
            </w:r>
          </w:p>
        </w:tc>
        <w:tc>
          <w:tcPr>
            <w:tcW w:w="900" w:type="pct"/>
            <w:vAlign w:val="center"/>
            <w:hideMark/>
          </w:tcPr>
          <w:p w14:paraId="7514F84D" w14:textId="77777777" w:rsidR="00A94821" w:rsidRPr="00B71A76" w:rsidRDefault="00A94821" w:rsidP="00A94821">
            <w:pPr>
              <w:ind w:right="112"/>
              <w:jc w:val="center"/>
              <w:rPr>
                <w:rFonts w:ascii="Myriad Pro" w:hAnsi="Myriad Pro" w:cs="Tahoma"/>
                <w:b/>
                <w:sz w:val="20"/>
                <w:szCs w:val="20"/>
              </w:rPr>
            </w:pPr>
            <w:r w:rsidRPr="00B71A76">
              <w:rPr>
                <w:rFonts w:ascii="Myriad Pro" w:hAnsi="Myriad Pro" w:cs="Tahoma"/>
                <w:b/>
                <w:sz w:val="20"/>
                <w:szCs w:val="20"/>
              </w:rPr>
              <w:t>4,7%</w:t>
            </w:r>
          </w:p>
        </w:tc>
      </w:tr>
      <w:tr w:rsidR="00A94821" w:rsidRPr="00B71A76" w14:paraId="40454FA0" w14:textId="77777777" w:rsidTr="00A94821">
        <w:trPr>
          <w:trHeight w:val="345"/>
        </w:trPr>
        <w:tc>
          <w:tcPr>
            <w:tcW w:w="4100" w:type="pct"/>
            <w:vAlign w:val="center"/>
            <w:hideMark/>
          </w:tcPr>
          <w:p w14:paraId="07E30BDB" w14:textId="77777777" w:rsidR="00A94821" w:rsidRPr="00B71A76" w:rsidRDefault="00A94821" w:rsidP="00A94821">
            <w:pPr>
              <w:rPr>
                <w:rFonts w:ascii="Myriad Pro" w:hAnsi="Myriad Pro" w:cs="Tahoma"/>
                <w:b/>
                <w:sz w:val="20"/>
                <w:szCs w:val="20"/>
              </w:rPr>
            </w:pPr>
            <w:r w:rsidRPr="00B71A76">
              <w:rPr>
                <w:rFonts w:ascii="Myriad Pro" w:hAnsi="Myriad Pro" w:cs="Tahoma"/>
                <w:b/>
                <w:sz w:val="20"/>
                <w:szCs w:val="20"/>
              </w:rPr>
              <w:t>ИПЦ 2018 г.</w:t>
            </w:r>
          </w:p>
        </w:tc>
        <w:tc>
          <w:tcPr>
            <w:tcW w:w="900" w:type="pct"/>
            <w:vAlign w:val="center"/>
            <w:hideMark/>
          </w:tcPr>
          <w:p w14:paraId="2C4A7A5F" w14:textId="77777777" w:rsidR="00A94821" w:rsidRPr="00B71A76" w:rsidRDefault="00A94821" w:rsidP="00A94821">
            <w:pPr>
              <w:ind w:right="112"/>
              <w:jc w:val="center"/>
              <w:rPr>
                <w:rFonts w:ascii="Myriad Pro" w:hAnsi="Myriad Pro" w:cs="Tahoma"/>
                <w:b/>
                <w:sz w:val="20"/>
                <w:szCs w:val="20"/>
              </w:rPr>
            </w:pPr>
            <w:r w:rsidRPr="00B71A76">
              <w:rPr>
                <w:rFonts w:ascii="Myriad Pro" w:hAnsi="Myriad Pro" w:cs="Tahoma"/>
                <w:b/>
                <w:sz w:val="20"/>
                <w:szCs w:val="20"/>
              </w:rPr>
              <w:t>3,7%</w:t>
            </w:r>
          </w:p>
        </w:tc>
      </w:tr>
      <w:tr w:rsidR="00A94821" w:rsidRPr="00B71A76" w14:paraId="4ADD3272" w14:textId="77777777" w:rsidTr="00A94821">
        <w:trPr>
          <w:trHeight w:val="342"/>
        </w:trPr>
        <w:tc>
          <w:tcPr>
            <w:tcW w:w="4100" w:type="pct"/>
            <w:shd w:val="clear" w:color="auto" w:fill="EAF1DD" w:themeFill="accent3" w:themeFillTint="33"/>
            <w:vAlign w:val="center"/>
            <w:hideMark/>
          </w:tcPr>
          <w:p w14:paraId="3E0C810C" w14:textId="77777777" w:rsidR="00A94821" w:rsidRPr="00B71A76" w:rsidRDefault="00A94821" w:rsidP="00A94821">
            <w:pPr>
              <w:rPr>
                <w:rFonts w:ascii="Myriad Pro" w:hAnsi="Myriad Pro" w:cs="Tahoma"/>
                <w:b/>
                <w:sz w:val="20"/>
                <w:szCs w:val="20"/>
              </w:rPr>
            </w:pPr>
            <w:r w:rsidRPr="00B71A76">
              <w:rPr>
                <w:rFonts w:ascii="Myriad Pro" w:hAnsi="Myriad Pro" w:cs="Tahoma"/>
                <w:b/>
                <w:sz w:val="20"/>
                <w:szCs w:val="20"/>
              </w:rPr>
              <w:t>Итого экономически обоснованные расходы с учетом ИПЦ</w:t>
            </w:r>
          </w:p>
        </w:tc>
        <w:tc>
          <w:tcPr>
            <w:tcW w:w="900" w:type="pct"/>
            <w:shd w:val="clear" w:color="auto" w:fill="EAF1DD" w:themeFill="accent3" w:themeFillTint="33"/>
            <w:vAlign w:val="center"/>
            <w:hideMark/>
          </w:tcPr>
          <w:p w14:paraId="00BF6DA0" w14:textId="77777777" w:rsidR="00A94821" w:rsidRPr="00B71A76" w:rsidRDefault="00A94821" w:rsidP="00A94821">
            <w:pPr>
              <w:ind w:right="112"/>
              <w:jc w:val="center"/>
              <w:rPr>
                <w:rFonts w:ascii="Myriad Pro" w:hAnsi="Myriad Pro" w:cs="Tahoma"/>
                <w:b/>
                <w:sz w:val="20"/>
                <w:szCs w:val="20"/>
              </w:rPr>
            </w:pPr>
            <w:r w:rsidRPr="00B71A76">
              <w:rPr>
                <w:rFonts w:ascii="Myriad Pro" w:hAnsi="Myriad Pro" w:cs="Tahoma"/>
                <w:b/>
                <w:sz w:val="20"/>
                <w:szCs w:val="20"/>
              </w:rPr>
              <w:t>70 779,40</w:t>
            </w:r>
          </w:p>
        </w:tc>
      </w:tr>
    </w:tbl>
    <w:p w14:paraId="22E51669" w14:textId="77777777" w:rsidR="00A94821" w:rsidRPr="00B71A76" w:rsidRDefault="00A94821" w:rsidP="00A94821">
      <w:pPr>
        <w:spacing w:line="360" w:lineRule="auto"/>
        <w:ind w:firstLine="720"/>
        <w:jc w:val="both"/>
        <w:rPr>
          <w:rFonts w:ascii="Myriad Pro" w:hAnsi="Myriad Pro"/>
          <w:color w:val="000000"/>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33"/>
        <w:gridCol w:w="2323"/>
        <w:gridCol w:w="2367"/>
        <w:gridCol w:w="2321"/>
      </w:tblGrid>
      <w:tr w:rsidR="00A94821" w:rsidRPr="00B71A76" w14:paraId="4C20DB31" w14:textId="77777777" w:rsidTr="00A94821">
        <w:trPr>
          <w:tblHeader/>
        </w:trPr>
        <w:tc>
          <w:tcPr>
            <w:tcW w:w="23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99974AA" w14:textId="77777777" w:rsidR="00A94821" w:rsidRPr="00B71A76" w:rsidRDefault="00A94821" w:rsidP="00A94821">
            <w:pPr>
              <w:jc w:val="center"/>
              <w:rPr>
                <w:rFonts w:ascii="Myriad Pro" w:hAnsi="Myriad Pro"/>
                <w:b/>
                <w:bCs/>
                <w:color w:val="FFFFFF"/>
                <w:sz w:val="20"/>
                <w:szCs w:val="20"/>
              </w:rPr>
            </w:pPr>
            <w:r w:rsidRPr="00B71A76">
              <w:rPr>
                <w:rFonts w:ascii="Myriad Pro" w:hAnsi="Myriad Pro"/>
                <w:b/>
                <w:bCs/>
                <w:color w:val="FFFFFF"/>
                <w:sz w:val="20"/>
                <w:szCs w:val="20"/>
              </w:rPr>
              <w:t>Наименование</w:t>
            </w:r>
          </w:p>
        </w:tc>
        <w:tc>
          <w:tcPr>
            <w:tcW w:w="23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F1D7247" w14:textId="77777777" w:rsidR="00A94821" w:rsidRPr="00B71A76" w:rsidRDefault="00A94821" w:rsidP="00A94821">
            <w:pPr>
              <w:jc w:val="center"/>
              <w:rPr>
                <w:rFonts w:ascii="Myriad Pro" w:hAnsi="Myriad Pro"/>
                <w:b/>
                <w:bCs/>
                <w:color w:val="FFFFFF"/>
                <w:sz w:val="20"/>
                <w:szCs w:val="20"/>
              </w:rPr>
            </w:pPr>
            <w:r w:rsidRPr="00B71A76">
              <w:rPr>
                <w:rFonts w:ascii="Myriad Pro" w:hAnsi="Myriad Pro"/>
                <w:b/>
                <w:bCs/>
                <w:color w:val="FFFFFF"/>
                <w:sz w:val="20"/>
                <w:szCs w:val="20"/>
              </w:rPr>
              <w:t xml:space="preserve">Заявлено филиалом </w:t>
            </w:r>
            <w:r>
              <w:rPr>
                <w:rFonts w:ascii="Myriad Pro" w:hAnsi="Myriad Pro"/>
                <w:b/>
                <w:bCs/>
                <w:color w:val="FFFFFF"/>
                <w:sz w:val="20"/>
                <w:szCs w:val="20"/>
              </w:rPr>
              <w:t>ПАО </w:t>
            </w:r>
            <w:r w:rsidRPr="00B71A76">
              <w:rPr>
                <w:rFonts w:ascii="Myriad Pro" w:hAnsi="Myriad Pro"/>
                <w:b/>
                <w:bCs/>
                <w:color w:val="FFFFFF"/>
                <w:sz w:val="20"/>
                <w:szCs w:val="20"/>
              </w:rPr>
              <w:t>«МРСК Сибири»-«Читаэнерго»</w:t>
            </w:r>
          </w:p>
        </w:tc>
        <w:tc>
          <w:tcPr>
            <w:tcW w:w="23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7B5E370" w14:textId="77777777" w:rsidR="00A94821" w:rsidRPr="00B71A76" w:rsidRDefault="00A94821" w:rsidP="00A94821">
            <w:pPr>
              <w:jc w:val="center"/>
              <w:rPr>
                <w:rFonts w:ascii="Myriad Pro" w:hAnsi="Myriad Pro"/>
                <w:b/>
                <w:bCs/>
                <w:color w:val="FFFFFF"/>
                <w:sz w:val="20"/>
                <w:szCs w:val="20"/>
              </w:rPr>
            </w:pPr>
            <w:r w:rsidRPr="00B71A76">
              <w:rPr>
                <w:rFonts w:ascii="Myriad Pro" w:hAnsi="Myriad Pro"/>
                <w:b/>
                <w:bCs/>
                <w:color w:val="FFFFFF"/>
                <w:sz w:val="20"/>
                <w:szCs w:val="20"/>
              </w:rPr>
              <w:t xml:space="preserve">Принято </w:t>
            </w:r>
            <w:r>
              <w:rPr>
                <w:rFonts w:ascii="Myriad Pro" w:hAnsi="Myriad Pro"/>
                <w:b/>
                <w:bCs/>
                <w:color w:val="FFFFFF"/>
                <w:sz w:val="20"/>
                <w:szCs w:val="20"/>
              </w:rPr>
              <w:t>РСТ </w:t>
            </w:r>
            <w:r w:rsidRPr="00B71A76">
              <w:rPr>
                <w:rFonts w:ascii="Myriad Pro" w:hAnsi="Myriad Pro"/>
                <w:b/>
                <w:bCs/>
                <w:color w:val="FFFFFF"/>
                <w:sz w:val="20"/>
                <w:szCs w:val="20"/>
              </w:rPr>
              <w:t>Забайкальского края</w:t>
            </w:r>
          </w:p>
        </w:tc>
        <w:tc>
          <w:tcPr>
            <w:tcW w:w="23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7E30AC4" w14:textId="77777777" w:rsidR="00A94821" w:rsidRPr="00B71A76" w:rsidRDefault="00A94821" w:rsidP="00A94821">
            <w:pPr>
              <w:jc w:val="center"/>
              <w:rPr>
                <w:rFonts w:ascii="Myriad Pro" w:hAnsi="Myriad Pro"/>
                <w:b/>
                <w:bCs/>
                <w:color w:val="FFFFFF"/>
                <w:sz w:val="20"/>
                <w:szCs w:val="20"/>
              </w:rPr>
            </w:pPr>
            <w:r w:rsidRPr="00B71A76">
              <w:rPr>
                <w:rFonts w:ascii="Myriad Pro" w:hAnsi="Myriad Pro"/>
                <w:b/>
                <w:bCs/>
                <w:color w:val="FFFFFF"/>
                <w:sz w:val="20"/>
                <w:szCs w:val="20"/>
              </w:rPr>
              <w:t>Расчет Исполнителя</w:t>
            </w:r>
          </w:p>
        </w:tc>
      </w:tr>
      <w:tr w:rsidR="00A94821" w:rsidRPr="00B71A76" w14:paraId="35E95801" w14:textId="77777777" w:rsidTr="00A94821">
        <w:tc>
          <w:tcPr>
            <w:tcW w:w="2392" w:type="dxa"/>
            <w:tcBorders>
              <w:top w:val="single" w:sz="4" w:space="0" w:color="FFFFFF" w:themeColor="background1"/>
            </w:tcBorders>
            <w:hideMark/>
          </w:tcPr>
          <w:p w14:paraId="2385C669" w14:textId="77777777" w:rsidR="00A94821" w:rsidRPr="00B71A76" w:rsidRDefault="00A94821" w:rsidP="00A94821">
            <w:pPr>
              <w:contextualSpacing/>
              <w:jc w:val="both"/>
              <w:rPr>
                <w:rFonts w:ascii="Myriad Pro" w:hAnsi="Myriad Pro"/>
                <w:color w:val="000000"/>
                <w:sz w:val="20"/>
                <w:szCs w:val="20"/>
              </w:rPr>
            </w:pPr>
            <w:r w:rsidRPr="00B71A76">
              <w:rPr>
                <w:rFonts w:ascii="Myriad Pro" w:hAnsi="Myriad Pro"/>
                <w:color w:val="000000"/>
                <w:sz w:val="20"/>
                <w:szCs w:val="20"/>
              </w:rPr>
              <w:t>Сумма, тыс. руб.</w:t>
            </w:r>
          </w:p>
        </w:tc>
        <w:tc>
          <w:tcPr>
            <w:tcW w:w="2392" w:type="dxa"/>
            <w:tcBorders>
              <w:top w:val="single" w:sz="4" w:space="0" w:color="FFFFFF" w:themeColor="background1"/>
            </w:tcBorders>
            <w:vAlign w:val="center"/>
            <w:hideMark/>
          </w:tcPr>
          <w:p w14:paraId="5E197B4A" w14:textId="77777777" w:rsidR="00A94821" w:rsidRPr="00B71A76" w:rsidRDefault="00A94821" w:rsidP="00A94821">
            <w:pPr>
              <w:jc w:val="center"/>
              <w:rPr>
                <w:rFonts w:ascii="Myriad Pro" w:hAnsi="Myriad Pro" w:cs="Tahoma"/>
                <w:sz w:val="20"/>
                <w:szCs w:val="20"/>
              </w:rPr>
            </w:pPr>
            <w:r w:rsidRPr="00B71A76">
              <w:rPr>
                <w:rFonts w:ascii="Myriad Pro" w:hAnsi="Myriad Pro" w:cs="Tahoma"/>
                <w:sz w:val="20"/>
                <w:szCs w:val="20"/>
              </w:rPr>
              <w:t>1 006 399,6</w:t>
            </w:r>
          </w:p>
        </w:tc>
        <w:tc>
          <w:tcPr>
            <w:tcW w:w="2393" w:type="dxa"/>
            <w:tcBorders>
              <w:top w:val="single" w:sz="4" w:space="0" w:color="FFFFFF" w:themeColor="background1"/>
            </w:tcBorders>
            <w:vAlign w:val="center"/>
            <w:hideMark/>
          </w:tcPr>
          <w:p w14:paraId="129BBB39" w14:textId="77777777" w:rsidR="00A94821" w:rsidRPr="00B71A76" w:rsidRDefault="00A94821" w:rsidP="00A94821">
            <w:pPr>
              <w:jc w:val="center"/>
              <w:rPr>
                <w:rFonts w:ascii="Myriad Pro" w:hAnsi="Myriad Pro" w:cs="Tahoma"/>
                <w:sz w:val="20"/>
                <w:szCs w:val="20"/>
              </w:rPr>
            </w:pPr>
            <w:r w:rsidRPr="00B71A76">
              <w:rPr>
                <w:rFonts w:ascii="Myriad Pro" w:hAnsi="Myriad Pro" w:cs="Tahoma"/>
                <w:sz w:val="20"/>
                <w:szCs w:val="20"/>
              </w:rPr>
              <w:t>65 190,07</w:t>
            </w:r>
          </w:p>
        </w:tc>
        <w:tc>
          <w:tcPr>
            <w:tcW w:w="2393" w:type="dxa"/>
            <w:tcBorders>
              <w:top w:val="single" w:sz="4" w:space="0" w:color="FFFFFF" w:themeColor="background1"/>
            </w:tcBorders>
            <w:vAlign w:val="center"/>
            <w:hideMark/>
          </w:tcPr>
          <w:p w14:paraId="7B6A3E6A" w14:textId="77777777" w:rsidR="00A94821" w:rsidRPr="00B71A76" w:rsidRDefault="00A94821" w:rsidP="00A94821">
            <w:pPr>
              <w:ind w:right="112"/>
              <w:jc w:val="center"/>
              <w:rPr>
                <w:rFonts w:ascii="Myriad Pro" w:hAnsi="Myriad Pro" w:cs="Tahoma"/>
                <w:sz w:val="20"/>
                <w:szCs w:val="20"/>
              </w:rPr>
            </w:pPr>
            <w:r w:rsidRPr="00B71A76">
              <w:rPr>
                <w:rFonts w:ascii="Myriad Pro" w:hAnsi="Myriad Pro" w:cs="Tahoma"/>
                <w:sz w:val="20"/>
                <w:szCs w:val="20"/>
              </w:rPr>
              <w:t>65 190,07</w:t>
            </w:r>
          </w:p>
        </w:tc>
      </w:tr>
      <w:tr w:rsidR="00A94821" w:rsidRPr="00B71A76" w14:paraId="7FF7455B" w14:textId="77777777" w:rsidTr="00A94821">
        <w:tc>
          <w:tcPr>
            <w:tcW w:w="2392" w:type="dxa"/>
            <w:hideMark/>
          </w:tcPr>
          <w:p w14:paraId="53E1DCA1" w14:textId="77777777" w:rsidR="00A94821" w:rsidRPr="00B71A76" w:rsidRDefault="00A94821" w:rsidP="00A94821">
            <w:pPr>
              <w:contextualSpacing/>
              <w:jc w:val="both"/>
              <w:rPr>
                <w:rFonts w:ascii="Myriad Pro" w:hAnsi="Myriad Pro"/>
                <w:color w:val="000000"/>
                <w:sz w:val="20"/>
                <w:szCs w:val="20"/>
              </w:rPr>
            </w:pPr>
            <w:r w:rsidRPr="00B71A76">
              <w:rPr>
                <w:rFonts w:ascii="Myriad Pro" w:hAnsi="Myriad Pro"/>
                <w:color w:val="000000"/>
                <w:sz w:val="20"/>
                <w:szCs w:val="20"/>
              </w:rPr>
              <w:t>ИПЦ 2017</w:t>
            </w:r>
          </w:p>
        </w:tc>
        <w:tc>
          <w:tcPr>
            <w:tcW w:w="2392" w:type="dxa"/>
            <w:vAlign w:val="center"/>
          </w:tcPr>
          <w:p w14:paraId="1AD9E428" w14:textId="77777777" w:rsidR="00A94821" w:rsidRPr="00B71A76" w:rsidRDefault="00A94821" w:rsidP="00A94821">
            <w:pPr>
              <w:jc w:val="center"/>
              <w:rPr>
                <w:rFonts w:ascii="Myriad Pro" w:hAnsi="Myriad Pro" w:cs="Tahoma"/>
                <w:sz w:val="20"/>
                <w:szCs w:val="20"/>
              </w:rPr>
            </w:pPr>
          </w:p>
        </w:tc>
        <w:tc>
          <w:tcPr>
            <w:tcW w:w="2393" w:type="dxa"/>
            <w:vAlign w:val="center"/>
          </w:tcPr>
          <w:p w14:paraId="341299F0" w14:textId="77777777" w:rsidR="00A94821" w:rsidRPr="00B71A76" w:rsidRDefault="00A94821" w:rsidP="00A94821">
            <w:pPr>
              <w:contextualSpacing/>
              <w:jc w:val="center"/>
              <w:rPr>
                <w:rFonts w:ascii="Myriad Pro" w:hAnsi="Myriad Pro"/>
                <w:color w:val="000000"/>
                <w:sz w:val="20"/>
                <w:szCs w:val="20"/>
              </w:rPr>
            </w:pPr>
          </w:p>
        </w:tc>
        <w:tc>
          <w:tcPr>
            <w:tcW w:w="2393" w:type="dxa"/>
            <w:vAlign w:val="center"/>
            <w:hideMark/>
          </w:tcPr>
          <w:p w14:paraId="48A869FF" w14:textId="77777777" w:rsidR="00A94821" w:rsidRPr="00B71A76" w:rsidRDefault="00A94821" w:rsidP="00A94821">
            <w:pPr>
              <w:ind w:right="112"/>
              <w:jc w:val="center"/>
              <w:rPr>
                <w:rFonts w:ascii="Myriad Pro" w:hAnsi="Myriad Pro" w:cs="Tahoma"/>
                <w:sz w:val="20"/>
                <w:szCs w:val="20"/>
              </w:rPr>
            </w:pPr>
            <w:r w:rsidRPr="00B71A76">
              <w:rPr>
                <w:rFonts w:ascii="Myriad Pro" w:hAnsi="Myriad Pro" w:cs="Tahoma"/>
                <w:sz w:val="20"/>
                <w:szCs w:val="20"/>
              </w:rPr>
              <w:t>4,7%</w:t>
            </w:r>
          </w:p>
        </w:tc>
      </w:tr>
      <w:tr w:rsidR="00A94821" w:rsidRPr="00B71A76" w14:paraId="2EB7D757" w14:textId="77777777" w:rsidTr="00A94821">
        <w:tc>
          <w:tcPr>
            <w:tcW w:w="2392" w:type="dxa"/>
            <w:hideMark/>
          </w:tcPr>
          <w:p w14:paraId="4C2CBF93" w14:textId="77777777" w:rsidR="00A94821" w:rsidRPr="00B71A76" w:rsidRDefault="00A94821" w:rsidP="00A94821">
            <w:pPr>
              <w:contextualSpacing/>
              <w:jc w:val="both"/>
              <w:rPr>
                <w:rFonts w:ascii="Myriad Pro" w:hAnsi="Myriad Pro"/>
                <w:color w:val="000000"/>
                <w:sz w:val="20"/>
                <w:szCs w:val="20"/>
              </w:rPr>
            </w:pPr>
            <w:r w:rsidRPr="00B71A76">
              <w:rPr>
                <w:rFonts w:ascii="Myriad Pro" w:hAnsi="Myriad Pro"/>
                <w:color w:val="000000"/>
                <w:sz w:val="20"/>
                <w:szCs w:val="20"/>
              </w:rPr>
              <w:t>ИПЦ 2018</w:t>
            </w:r>
          </w:p>
        </w:tc>
        <w:tc>
          <w:tcPr>
            <w:tcW w:w="2392" w:type="dxa"/>
            <w:vAlign w:val="center"/>
          </w:tcPr>
          <w:p w14:paraId="6BBE4CA2" w14:textId="77777777" w:rsidR="00A94821" w:rsidRPr="00B71A76" w:rsidRDefault="00A94821" w:rsidP="00A94821">
            <w:pPr>
              <w:jc w:val="center"/>
              <w:rPr>
                <w:rFonts w:ascii="Myriad Pro" w:hAnsi="Myriad Pro" w:cs="Tahoma"/>
                <w:sz w:val="20"/>
                <w:szCs w:val="20"/>
              </w:rPr>
            </w:pPr>
          </w:p>
        </w:tc>
        <w:tc>
          <w:tcPr>
            <w:tcW w:w="2393" w:type="dxa"/>
            <w:vAlign w:val="center"/>
          </w:tcPr>
          <w:p w14:paraId="7E8EC1B5" w14:textId="77777777" w:rsidR="00A94821" w:rsidRPr="00B71A76" w:rsidRDefault="00A94821" w:rsidP="00A94821">
            <w:pPr>
              <w:contextualSpacing/>
              <w:jc w:val="center"/>
              <w:rPr>
                <w:rFonts w:ascii="Myriad Pro" w:hAnsi="Myriad Pro"/>
                <w:color w:val="000000"/>
                <w:sz w:val="20"/>
                <w:szCs w:val="20"/>
              </w:rPr>
            </w:pPr>
          </w:p>
        </w:tc>
        <w:tc>
          <w:tcPr>
            <w:tcW w:w="2393" w:type="dxa"/>
            <w:vAlign w:val="center"/>
            <w:hideMark/>
          </w:tcPr>
          <w:p w14:paraId="45AA3B75" w14:textId="77777777" w:rsidR="00A94821" w:rsidRPr="00B71A76" w:rsidRDefault="00A94821" w:rsidP="00A94821">
            <w:pPr>
              <w:ind w:right="112"/>
              <w:jc w:val="center"/>
              <w:rPr>
                <w:rFonts w:ascii="Myriad Pro" w:hAnsi="Myriad Pro" w:cs="Tahoma"/>
                <w:sz w:val="20"/>
                <w:szCs w:val="20"/>
              </w:rPr>
            </w:pPr>
            <w:r w:rsidRPr="00B71A76">
              <w:rPr>
                <w:rFonts w:ascii="Myriad Pro" w:hAnsi="Myriad Pro" w:cs="Tahoma"/>
                <w:sz w:val="20"/>
                <w:szCs w:val="20"/>
              </w:rPr>
              <w:t>3,7%</w:t>
            </w:r>
          </w:p>
        </w:tc>
      </w:tr>
      <w:tr w:rsidR="00A94821" w:rsidRPr="00B71A76" w14:paraId="5D0A4BFD" w14:textId="77777777" w:rsidTr="00A94821">
        <w:tc>
          <w:tcPr>
            <w:tcW w:w="2392" w:type="dxa"/>
            <w:shd w:val="clear" w:color="auto" w:fill="EAF1DD" w:themeFill="accent3" w:themeFillTint="33"/>
            <w:hideMark/>
          </w:tcPr>
          <w:p w14:paraId="5DCCE44B" w14:textId="77777777" w:rsidR="00A94821" w:rsidRPr="00B71A76" w:rsidRDefault="00A94821" w:rsidP="00A94821">
            <w:pPr>
              <w:contextualSpacing/>
              <w:jc w:val="both"/>
              <w:rPr>
                <w:rFonts w:ascii="Myriad Pro" w:hAnsi="Myriad Pro"/>
                <w:color w:val="000000"/>
                <w:sz w:val="20"/>
                <w:szCs w:val="20"/>
              </w:rPr>
            </w:pPr>
            <w:r w:rsidRPr="00B71A76">
              <w:rPr>
                <w:rFonts w:ascii="Myriad Pro" w:hAnsi="Myriad Pro"/>
                <w:color w:val="000000"/>
                <w:sz w:val="20"/>
                <w:szCs w:val="20"/>
              </w:rPr>
              <w:t>Сумма с учетом ИПЦ, тыс. руб.</w:t>
            </w:r>
          </w:p>
        </w:tc>
        <w:tc>
          <w:tcPr>
            <w:tcW w:w="2392" w:type="dxa"/>
            <w:shd w:val="clear" w:color="auto" w:fill="EAF1DD" w:themeFill="accent3" w:themeFillTint="33"/>
            <w:vAlign w:val="center"/>
          </w:tcPr>
          <w:p w14:paraId="185EFA39" w14:textId="77777777" w:rsidR="00A94821" w:rsidRPr="00B71A76" w:rsidRDefault="00A94821" w:rsidP="00A94821">
            <w:pPr>
              <w:jc w:val="center"/>
              <w:rPr>
                <w:rFonts w:ascii="Myriad Pro" w:hAnsi="Myriad Pro" w:cs="Arial"/>
                <w:color w:val="000000"/>
                <w:sz w:val="20"/>
                <w:szCs w:val="20"/>
              </w:rPr>
            </w:pPr>
          </w:p>
        </w:tc>
        <w:tc>
          <w:tcPr>
            <w:tcW w:w="2393" w:type="dxa"/>
            <w:shd w:val="clear" w:color="auto" w:fill="EAF1DD" w:themeFill="accent3" w:themeFillTint="33"/>
            <w:vAlign w:val="center"/>
          </w:tcPr>
          <w:p w14:paraId="0EB2228B" w14:textId="77777777" w:rsidR="00A94821" w:rsidRPr="00B71A76" w:rsidRDefault="00A94821" w:rsidP="00A94821">
            <w:pPr>
              <w:contextualSpacing/>
              <w:jc w:val="center"/>
              <w:rPr>
                <w:rFonts w:ascii="Myriad Pro" w:hAnsi="Myriad Pro"/>
                <w:color w:val="000000"/>
                <w:sz w:val="20"/>
                <w:szCs w:val="20"/>
              </w:rPr>
            </w:pPr>
          </w:p>
        </w:tc>
        <w:tc>
          <w:tcPr>
            <w:tcW w:w="2393" w:type="dxa"/>
            <w:shd w:val="clear" w:color="auto" w:fill="EAF1DD" w:themeFill="accent3" w:themeFillTint="33"/>
            <w:vAlign w:val="center"/>
            <w:hideMark/>
          </w:tcPr>
          <w:p w14:paraId="62E3ED0F" w14:textId="77777777" w:rsidR="00A94821" w:rsidRPr="00B71A76" w:rsidRDefault="00A94821" w:rsidP="00A94821">
            <w:pPr>
              <w:ind w:right="112"/>
              <w:jc w:val="center"/>
              <w:rPr>
                <w:rFonts w:ascii="Myriad Pro" w:hAnsi="Myriad Pro" w:cs="Tahoma"/>
                <w:sz w:val="20"/>
                <w:szCs w:val="20"/>
              </w:rPr>
            </w:pPr>
            <w:r w:rsidRPr="00B71A76">
              <w:rPr>
                <w:rFonts w:ascii="Myriad Pro" w:hAnsi="Myriad Pro" w:cs="Tahoma"/>
                <w:sz w:val="20"/>
                <w:szCs w:val="20"/>
              </w:rPr>
              <w:t>70 779,40</w:t>
            </w:r>
          </w:p>
        </w:tc>
      </w:tr>
      <w:tr w:rsidR="00A94821" w:rsidRPr="00560BDF" w14:paraId="760A8092" w14:textId="77777777" w:rsidTr="00A94821">
        <w:tc>
          <w:tcPr>
            <w:tcW w:w="7177" w:type="dxa"/>
            <w:gridSpan w:val="3"/>
            <w:hideMark/>
          </w:tcPr>
          <w:p w14:paraId="6F120631" w14:textId="77777777" w:rsidR="00A94821" w:rsidRPr="00B71A76" w:rsidRDefault="00A94821" w:rsidP="00A94821">
            <w:pPr>
              <w:contextualSpacing/>
              <w:jc w:val="both"/>
              <w:rPr>
                <w:rFonts w:ascii="Myriad Pro" w:hAnsi="Myriad Pro"/>
                <w:color w:val="000000"/>
                <w:sz w:val="20"/>
                <w:szCs w:val="20"/>
              </w:rPr>
            </w:pPr>
            <w:r w:rsidRPr="00B71A76">
              <w:rPr>
                <w:rFonts w:ascii="Myriad Pro" w:hAnsi="Myriad Pro"/>
                <w:color w:val="000000"/>
                <w:sz w:val="20"/>
                <w:szCs w:val="20"/>
              </w:rPr>
              <w:t>Отклонение от установленной величины</w:t>
            </w:r>
          </w:p>
          <w:p w14:paraId="21848B7A" w14:textId="77777777" w:rsidR="00A94821" w:rsidRPr="00B71A76" w:rsidRDefault="00A94821" w:rsidP="00A94821">
            <w:pPr>
              <w:contextualSpacing/>
              <w:jc w:val="both"/>
              <w:rPr>
                <w:rFonts w:ascii="Myriad Pro" w:hAnsi="Myriad Pro"/>
                <w:color w:val="000000"/>
                <w:sz w:val="20"/>
                <w:szCs w:val="20"/>
              </w:rPr>
            </w:pPr>
            <w:r w:rsidRPr="00B71A76">
              <w:rPr>
                <w:rFonts w:ascii="Myriad Pro" w:hAnsi="Myriad Pro"/>
                <w:color w:val="000000"/>
                <w:sz w:val="20"/>
                <w:szCs w:val="20"/>
              </w:rPr>
              <w:t>(+) – необоснованно не учтенная</w:t>
            </w:r>
          </w:p>
          <w:p w14:paraId="74E77C97" w14:textId="77777777" w:rsidR="00A94821" w:rsidRPr="00B71A76" w:rsidRDefault="00A94821" w:rsidP="00A94821">
            <w:pPr>
              <w:contextualSpacing/>
              <w:jc w:val="both"/>
              <w:rPr>
                <w:rFonts w:ascii="Myriad Pro" w:hAnsi="Myriad Pro"/>
                <w:color w:val="000000"/>
                <w:sz w:val="20"/>
                <w:szCs w:val="20"/>
              </w:rPr>
            </w:pPr>
            <w:r w:rsidRPr="00B71A76">
              <w:rPr>
                <w:rFonts w:ascii="Myriad Pro" w:hAnsi="Myriad Pro"/>
                <w:color w:val="000000"/>
                <w:sz w:val="20"/>
                <w:szCs w:val="20"/>
              </w:rPr>
              <w:t>(-) – излишне установленная</w:t>
            </w:r>
          </w:p>
        </w:tc>
        <w:tc>
          <w:tcPr>
            <w:tcW w:w="2393" w:type="dxa"/>
            <w:vAlign w:val="center"/>
            <w:hideMark/>
          </w:tcPr>
          <w:p w14:paraId="6FA3B2AD" w14:textId="77777777" w:rsidR="00A94821" w:rsidRPr="00560BDF" w:rsidRDefault="00A94821" w:rsidP="00A94821">
            <w:pPr>
              <w:contextualSpacing/>
              <w:jc w:val="center"/>
              <w:rPr>
                <w:rFonts w:ascii="Myriad Pro" w:hAnsi="Myriad Pro"/>
                <w:color w:val="000000"/>
                <w:sz w:val="20"/>
                <w:szCs w:val="20"/>
              </w:rPr>
            </w:pPr>
            <w:r w:rsidRPr="00B71A76">
              <w:rPr>
                <w:rFonts w:ascii="Myriad Pro" w:hAnsi="Myriad Pro"/>
                <w:color w:val="000000"/>
                <w:sz w:val="20"/>
                <w:szCs w:val="20"/>
              </w:rPr>
              <w:t>+5 589,33</w:t>
            </w:r>
          </w:p>
        </w:tc>
      </w:tr>
    </w:tbl>
    <w:p w14:paraId="0BF34645" w14:textId="77777777" w:rsidR="00A94821" w:rsidRPr="00560BDF" w:rsidRDefault="00A94821" w:rsidP="00A94821">
      <w:pPr>
        <w:rPr>
          <w:rFonts w:ascii="Myriad Pro" w:hAnsi="Myriad Pro"/>
        </w:rPr>
      </w:pPr>
    </w:p>
    <w:bookmarkEnd w:id="72"/>
    <w:p w14:paraId="0EDB87D5" w14:textId="77777777" w:rsidR="00A94821" w:rsidRPr="00560BDF" w:rsidRDefault="00A94821" w:rsidP="00A94821">
      <w:pPr>
        <w:rPr>
          <w:rFonts w:ascii="Myriad Pro" w:hAnsi="Myriad Pro"/>
        </w:rPr>
      </w:pPr>
    </w:p>
    <w:p w14:paraId="16F6A3CA" w14:textId="77777777" w:rsidR="00A94821" w:rsidRPr="00E11E21" w:rsidRDefault="00A94821" w:rsidP="00A94821">
      <w:pPr>
        <w:pStyle w:val="3"/>
        <w:numPr>
          <w:ilvl w:val="2"/>
          <w:numId w:val="11"/>
        </w:numPr>
        <w:spacing w:line="360" w:lineRule="auto"/>
        <w:ind w:left="567" w:hanging="578"/>
        <w:jc w:val="both"/>
        <w:rPr>
          <w:rFonts w:ascii="Myriad Pro" w:hAnsi="Myriad Pro"/>
          <w:b/>
          <w:color w:val="4F6228"/>
          <w:sz w:val="28"/>
          <w:szCs w:val="28"/>
        </w:rPr>
      </w:pPr>
      <w:r w:rsidRPr="00560BDF">
        <w:rPr>
          <w:rFonts w:ascii="Myriad Pro" w:hAnsi="Myriad Pro"/>
          <w:b/>
          <w:color w:val="4F6228"/>
          <w:sz w:val="28"/>
          <w:szCs w:val="28"/>
        </w:rPr>
        <w:t xml:space="preserve"> </w:t>
      </w:r>
      <w:bookmarkStart w:id="73" w:name="_Toc63420620"/>
      <w:r w:rsidRPr="00E11E21">
        <w:rPr>
          <w:rFonts w:ascii="Myriad Pro" w:hAnsi="Myriad Pro"/>
          <w:b/>
          <w:color w:val="4F6228"/>
          <w:sz w:val="28"/>
          <w:szCs w:val="28"/>
        </w:rPr>
        <w:t xml:space="preserve">Экспертиза расчета экономии операционных расходов, учтенной </w:t>
      </w:r>
      <w:r>
        <w:rPr>
          <w:rFonts w:ascii="Myriad Pro" w:hAnsi="Myriad Pro"/>
          <w:b/>
          <w:color w:val="4F6228"/>
          <w:sz w:val="28"/>
          <w:szCs w:val="28"/>
        </w:rPr>
        <w:t>РСТ </w:t>
      </w:r>
      <w:r w:rsidRPr="00E11E21">
        <w:rPr>
          <w:rFonts w:ascii="Myriad Pro" w:hAnsi="Myriad Pro"/>
          <w:b/>
          <w:color w:val="4F6228"/>
          <w:sz w:val="28"/>
          <w:szCs w:val="28"/>
        </w:rPr>
        <w:t xml:space="preserve">Забайкальского края в НВВ филиала </w:t>
      </w:r>
      <w:r>
        <w:rPr>
          <w:rFonts w:ascii="Myriad Pro" w:hAnsi="Myriad Pro"/>
          <w:b/>
          <w:color w:val="4F6228"/>
          <w:sz w:val="28"/>
          <w:szCs w:val="28"/>
        </w:rPr>
        <w:t>ПАО </w:t>
      </w:r>
      <w:r w:rsidRPr="00E11E21">
        <w:rPr>
          <w:rFonts w:ascii="Myriad Pro" w:hAnsi="Myriad Pro"/>
          <w:b/>
          <w:color w:val="4F6228"/>
          <w:sz w:val="28"/>
          <w:szCs w:val="28"/>
        </w:rPr>
        <w:t>«МРСК Сибири» «Читаэнерго».</w:t>
      </w:r>
      <w:bookmarkEnd w:id="73"/>
    </w:p>
    <w:p w14:paraId="0EF632B6" w14:textId="77777777" w:rsidR="00A94821" w:rsidRPr="00E11E21" w:rsidRDefault="00A94821" w:rsidP="00A94821">
      <w:pPr>
        <w:tabs>
          <w:tab w:val="left" w:pos="1134"/>
        </w:tabs>
        <w:spacing w:line="360" w:lineRule="auto"/>
        <w:ind w:firstLine="567"/>
        <w:contextualSpacing/>
        <w:jc w:val="both"/>
        <w:rPr>
          <w:rFonts w:ascii="Myriad Pro" w:hAnsi="Myriad Pro"/>
          <w:color w:val="000000"/>
          <w:sz w:val="26"/>
          <w:szCs w:val="26"/>
        </w:rPr>
      </w:pPr>
      <w:r w:rsidRPr="00E11E21">
        <w:rPr>
          <w:rFonts w:ascii="Myriad Pro" w:hAnsi="Myriad Pro"/>
          <w:color w:val="000000"/>
          <w:sz w:val="26"/>
          <w:szCs w:val="26"/>
        </w:rPr>
        <w:t xml:space="preserve">Согласно п.16 Методических указаний №228-э экономия операционных расходов, достигнутая организацией, осуществляющей регулируемую деятельность, в каждом году долгосрочного периода регулирования, в том числе в результате проведения мероприятий по сокращению объема используемых энергетических ресурсов, учитывается в составе необходимой валовой выручки в </w:t>
      </w:r>
      <w:r w:rsidRPr="00E11E21">
        <w:rPr>
          <w:rFonts w:ascii="Myriad Pro" w:hAnsi="Myriad Pro"/>
          <w:color w:val="000000"/>
          <w:sz w:val="26"/>
          <w:szCs w:val="26"/>
        </w:rPr>
        <w:lastRenderedPageBreak/>
        <w:t>течение 5 лет и определяется для второго и последующих годов периода регулирования по следующей формуле:</w:t>
      </w:r>
    </w:p>
    <w:p w14:paraId="160417AF" w14:textId="77777777" w:rsidR="00A94821" w:rsidRPr="00E11E21" w:rsidRDefault="00A94821" w:rsidP="00A94821">
      <w:pPr>
        <w:tabs>
          <w:tab w:val="left" w:pos="1134"/>
        </w:tabs>
        <w:spacing w:line="360" w:lineRule="auto"/>
        <w:contextualSpacing/>
        <w:jc w:val="center"/>
        <w:rPr>
          <w:rFonts w:ascii="Myriad Pro" w:hAnsi="Myriad Pro"/>
          <w:color w:val="000000"/>
          <w:sz w:val="26"/>
          <w:szCs w:val="26"/>
        </w:rPr>
      </w:pPr>
      <w:r w:rsidRPr="00E11E21">
        <w:rPr>
          <w:rFonts w:ascii="Myriad Pro" w:hAnsi="Myriad Pro"/>
          <w:noProof/>
          <w:color w:val="000000"/>
          <w:sz w:val="26"/>
          <w:szCs w:val="26"/>
        </w:rPr>
        <w:drawing>
          <wp:inline distT="0" distB="0" distL="0" distR="0" wp14:anchorId="5FFA41F4" wp14:editId="1EC11BF0">
            <wp:extent cx="3554095" cy="850900"/>
            <wp:effectExtent l="0" t="0" r="0" b="0"/>
            <wp:docPr id="91"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84" cstate="print"/>
                    <a:srcRect/>
                    <a:stretch>
                      <a:fillRect/>
                    </a:stretch>
                  </pic:blipFill>
                  <pic:spPr bwMode="auto">
                    <a:xfrm>
                      <a:off x="0" y="0"/>
                      <a:ext cx="3554095" cy="850900"/>
                    </a:xfrm>
                    <a:prstGeom prst="rect">
                      <a:avLst/>
                    </a:prstGeom>
                    <a:noFill/>
                    <a:ln w="9525">
                      <a:noFill/>
                      <a:miter lim="800000"/>
                      <a:headEnd/>
                      <a:tailEnd/>
                    </a:ln>
                  </pic:spPr>
                </pic:pic>
              </a:graphicData>
            </a:graphic>
          </wp:inline>
        </w:drawing>
      </w:r>
    </w:p>
    <w:p w14:paraId="360D4474" w14:textId="77777777" w:rsidR="00A94821" w:rsidRPr="00E11E21" w:rsidRDefault="00A94821" w:rsidP="00A94821">
      <w:pPr>
        <w:tabs>
          <w:tab w:val="left" w:pos="1134"/>
        </w:tabs>
        <w:spacing w:line="360" w:lineRule="auto"/>
        <w:ind w:firstLine="567"/>
        <w:contextualSpacing/>
        <w:jc w:val="both"/>
        <w:rPr>
          <w:rFonts w:ascii="Myriad Pro" w:hAnsi="Myriad Pro"/>
          <w:color w:val="000000"/>
          <w:sz w:val="26"/>
          <w:szCs w:val="26"/>
        </w:rPr>
      </w:pPr>
      <w:r w:rsidRPr="00E11E21">
        <w:rPr>
          <w:rFonts w:ascii="Myriad Pro" w:hAnsi="Myriad Pro"/>
          <w:color w:val="000000"/>
          <w:sz w:val="26"/>
          <w:szCs w:val="26"/>
        </w:rPr>
        <w:t>где:</w:t>
      </w:r>
    </w:p>
    <w:p w14:paraId="3607F29A" w14:textId="77777777" w:rsidR="00A94821" w:rsidRPr="00E11E21" w:rsidRDefault="00A94821" w:rsidP="00A94821">
      <w:pPr>
        <w:tabs>
          <w:tab w:val="left" w:pos="1134"/>
        </w:tabs>
        <w:spacing w:line="360" w:lineRule="auto"/>
        <w:ind w:firstLine="567"/>
        <w:contextualSpacing/>
        <w:jc w:val="both"/>
        <w:rPr>
          <w:rFonts w:ascii="Myriad Pro" w:hAnsi="Myriad Pro"/>
          <w:color w:val="000000"/>
          <w:sz w:val="26"/>
          <w:szCs w:val="26"/>
        </w:rPr>
      </w:pPr>
      <w:r w:rsidRPr="00E11E21">
        <w:rPr>
          <w:rFonts w:ascii="Myriad Pro" w:hAnsi="Myriad Pro"/>
          <w:color w:val="000000"/>
          <w:sz w:val="26"/>
          <w:szCs w:val="26"/>
        </w:rPr>
        <w:t>i - номер расчетного года периода регулирования, i = 1, 2, 3...</w:t>
      </w:r>
    </w:p>
    <w:p w14:paraId="69F2DD54" w14:textId="77777777" w:rsidR="00A94821" w:rsidRPr="00E11E21" w:rsidRDefault="00A94821" w:rsidP="00A94821">
      <w:pPr>
        <w:tabs>
          <w:tab w:val="left" w:pos="1134"/>
        </w:tabs>
        <w:spacing w:line="360" w:lineRule="auto"/>
        <w:ind w:firstLine="567"/>
        <w:contextualSpacing/>
        <w:jc w:val="both"/>
        <w:rPr>
          <w:rFonts w:ascii="Myriad Pro" w:hAnsi="Myriad Pro"/>
          <w:color w:val="000000"/>
          <w:sz w:val="26"/>
          <w:szCs w:val="26"/>
        </w:rPr>
      </w:pPr>
      <w:r w:rsidRPr="00E11E21">
        <w:rPr>
          <w:rFonts w:ascii="Myriad Pro" w:hAnsi="Myriad Pro"/>
          <w:color w:val="000000"/>
          <w:sz w:val="26"/>
          <w:szCs w:val="26"/>
        </w:rPr>
        <w:t>p - первый год очередного долгосрочного периода регулирования;</w:t>
      </w:r>
    </w:p>
    <w:p w14:paraId="2521C220" w14:textId="77777777" w:rsidR="00A94821" w:rsidRPr="00E11E21" w:rsidRDefault="00A94821" w:rsidP="00A94821">
      <w:pPr>
        <w:tabs>
          <w:tab w:val="left" w:pos="1134"/>
        </w:tabs>
        <w:spacing w:line="360" w:lineRule="auto"/>
        <w:ind w:firstLine="567"/>
        <w:contextualSpacing/>
        <w:jc w:val="both"/>
        <w:rPr>
          <w:rFonts w:ascii="Myriad Pro" w:hAnsi="Myriad Pro"/>
          <w:color w:val="000000"/>
          <w:sz w:val="26"/>
          <w:szCs w:val="26"/>
        </w:rPr>
      </w:pPr>
      <w:r w:rsidRPr="00E11E21">
        <w:rPr>
          <w:rFonts w:ascii="Myriad Pro" w:hAnsi="Myriad Pro"/>
          <w:noProof/>
          <w:color w:val="000000"/>
          <w:sz w:val="26"/>
          <w:szCs w:val="26"/>
        </w:rPr>
        <w:drawing>
          <wp:inline distT="0" distB="0" distL="0" distR="0" wp14:anchorId="7159880C" wp14:editId="12C5279A">
            <wp:extent cx="461010" cy="222885"/>
            <wp:effectExtent l="19050" t="0" r="0" b="0"/>
            <wp:docPr id="92"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85" cstate="print"/>
                    <a:srcRect/>
                    <a:stretch>
                      <a:fillRect/>
                    </a:stretch>
                  </pic:blipFill>
                  <pic:spPr bwMode="auto">
                    <a:xfrm>
                      <a:off x="0" y="0"/>
                      <a:ext cx="461010" cy="222885"/>
                    </a:xfrm>
                    <a:prstGeom prst="rect">
                      <a:avLst/>
                    </a:prstGeom>
                    <a:noFill/>
                    <a:ln w="9525">
                      <a:noFill/>
                      <a:miter lim="800000"/>
                      <a:headEnd/>
                      <a:tailEnd/>
                    </a:ln>
                  </pic:spPr>
                </pic:pic>
              </a:graphicData>
            </a:graphic>
          </wp:inline>
        </w:drawing>
      </w:r>
      <w:r w:rsidRPr="00E11E21">
        <w:rPr>
          <w:rFonts w:ascii="Myriad Pro" w:hAnsi="Myriad Pro"/>
          <w:color w:val="000000"/>
          <w:sz w:val="26"/>
          <w:szCs w:val="26"/>
        </w:rPr>
        <w:t xml:space="preserve"> - экономия операционных расходов, учитываемая на год i очередного долгосрочного периода регулирования. Величина экономии принимается равной нулю, если расчет дает отрицательное значение экономии;</w:t>
      </w:r>
    </w:p>
    <w:p w14:paraId="1B20FA9A" w14:textId="77777777" w:rsidR="00A94821" w:rsidRPr="00E11E21" w:rsidRDefault="00A94821" w:rsidP="00A94821">
      <w:pPr>
        <w:tabs>
          <w:tab w:val="left" w:pos="1134"/>
        </w:tabs>
        <w:spacing w:line="360" w:lineRule="auto"/>
        <w:contextualSpacing/>
        <w:jc w:val="center"/>
        <w:rPr>
          <w:rFonts w:ascii="Myriad Pro" w:hAnsi="Myriad Pro"/>
          <w:color w:val="000000"/>
          <w:sz w:val="26"/>
          <w:szCs w:val="26"/>
        </w:rPr>
      </w:pPr>
      <w:r w:rsidRPr="00E11E21">
        <w:rPr>
          <w:rFonts w:ascii="Myriad Pro" w:hAnsi="Myriad Pro"/>
          <w:noProof/>
          <w:color w:val="000000"/>
          <w:sz w:val="26"/>
          <w:szCs w:val="26"/>
        </w:rPr>
        <w:drawing>
          <wp:inline distT="0" distB="0" distL="0" distR="0" wp14:anchorId="308D0082" wp14:editId="2C595298">
            <wp:extent cx="2115185" cy="374015"/>
            <wp:effectExtent l="19050" t="0" r="0" b="0"/>
            <wp:docPr id="108"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86" cstate="print"/>
                    <a:srcRect/>
                    <a:stretch>
                      <a:fillRect/>
                    </a:stretch>
                  </pic:blipFill>
                  <pic:spPr bwMode="auto">
                    <a:xfrm>
                      <a:off x="0" y="0"/>
                      <a:ext cx="2115185" cy="374015"/>
                    </a:xfrm>
                    <a:prstGeom prst="rect">
                      <a:avLst/>
                    </a:prstGeom>
                    <a:noFill/>
                    <a:ln w="9525">
                      <a:noFill/>
                      <a:miter lim="800000"/>
                      <a:headEnd/>
                      <a:tailEnd/>
                    </a:ln>
                  </pic:spPr>
                </pic:pic>
              </a:graphicData>
            </a:graphic>
          </wp:inline>
        </w:drawing>
      </w:r>
    </w:p>
    <w:p w14:paraId="5B3AA988" w14:textId="77777777" w:rsidR="00A94821" w:rsidRPr="00E11E21" w:rsidRDefault="00A94821" w:rsidP="00A94821">
      <w:pPr>
        <w:tabs>
          <w:tab w:val="left" w:pos="1134"/>
        </w:tabs>
        <w:spacing w:line="360" w:lineRule="auto"/>
        <w:ind w:firstLine="567"/>
        <w:contextualSpacing/>
        <w:jc w:val="both"/>
        <w:rPr>
          <w:rFonts w:ascii="Myriad Pro" w:hAnsi="Myriad Pro"/>
          <w:color w:val="000000"/>
          <w:sz w:val="26"/>
          <w:szCs w:val="26"/>
        </w:rPr>
      </w:pPr>
      <w:r w:rsidRPr="00E11E21">
        <w:rPr>
          <w:rFonts w:ascii="Myriad Pro" w:hAnsi="Myriad Pro"/>
          <w:color w:val="000000"/>
          <w:sz w:val="26"/>
          <w:szCs w:val="26"/>
        </w:rPr>
        <w:t>где:</w:t>
      </w:r>
    </w:p>
    <w:p w14:paraId="74869A19" w14:textId="77777777" w:rsidR="00A94821" w:rsidRPr="00E11E21" w:rsidRDefault="00A94821" w:rsidP="00A94821">
      <w:pPr>
        <w:tabs>
          <w:tab w:val="left" w:pos="1134"/>
        </w:tabs>
        <w:spacing w:line="360" w:lineRule="auto"/>
        <w:ind w:firstLine="567"/>
        <w:contextualSpacing/>
        <w:jc w:val="both"/>
        <w:rPr>
          <w:rFonts w:ascii="Myriad Pro" w:hAnsi="Myriad Pro"/>
          <w:color w:val="000000"/>
          <w:sz w:val="26"/>
          <w:szCs w:val="26"/>
        </w:rPr>
      </w:pPr>
      <w:r w:rsidRPr="00E11E21">
        <w:rPr>
          <w:rFonts w:ascii="Myriad Pro" w:hAnsi="Myriad Pro"/>
          <w:color w:val="000000"/>
          <w:sz w:val="26"/>
          <w:szCs w:val="26"/>
        </w:rPr>
        <w:t>j - количество лет, предшествующих очередному периоду регулирования;</w:t>
      </w:r>
    </w:p>
    <w:p w14:paraId="6AD2AD29" w14:textId="77777777" w:rsidR="00A94821" w:rsidRPr="00E11E21" w:rsidRDefault="00A94821" w:rsidP="00A94821">
      <w:pPr>
        <w:tabs>
          <w:tab w:val="left" w:pos="1134"/>
        </w:tabs>
        <w:spacing w:line="360" w:lineRule="auto"/>
        <w:ind w:firstLine="567"/>
        <w:contextualSpacing/>
        <w:jc w:val="both"/>
        <w:rPr>
          <w:rFonts w:ascii="Myriad Pro" w:hAnsi="Myriad Pro"/>
          <w:color w:val="000000"/>
          <w:sz w:val="26"/>
          <w:szCs w:val="26"/>
        </w:rPr>
      </w:pPr>
      <w:r w:rsidRPr="00E11E21">
        <w:rPr>
          <w:rFonts w:ascii="Myriad Pro" w:hAnsi="Myriad Pro"/>
          <w:noProof/>
          <w:color w:val="000000"/>
          <w:sz w:val="26"/>
          <w:szCs w:val="26"/>
        </w:rPr>
        <w:drawing>
          <wp:inline distT="0" distB="0" distL="0" distR="0" wp14:anchorId="79C2631D" wp14:editId="31613DD5">
            <wp:extent cx="453390" cy="302260"/>
            <wp:effectExtent l="0" t="0" r="0" b="0"/>
            <wp:docPr id="109"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87" cstate="print"/>
                    <a:srcRect/>
                    <a:stretch>
                      <a:fillRect/>
                    </a:stretch>
                  </pic:blipFill>
                  <pic:spPr bwMode="auto">
                    <a:xfrm>
                      <a:off x="0" y="0"/>
                      <a:ext cx="453390" cy="302260"/>
                    </a:xfrm>
                    <a:prstGeom prst="rect">
                      <a:avLst/>
                    </a:prstGeom>
                    <a:noFill/>
                    <a:ln w="9525">
                      <a:noFill/>
                      <a:miter lim="800000"/>
                      <a:headEnd/>
                      <a:tailEnd/>
                    </a:ln>
                  </pic:spPr>
                </pic:pic>
              </a:graphicData>
            </a:graphic>
          </wp:inline>
        </w:drawing>
      </w:r>
      <w:r w:rsidRPr="00E11E21">
        <w:rPr>
          <w:rFonts w:ascii="Myriad Pro" w:hAnsi="Myriad Pro"/>
          <w:color w:val="000000"/>
          <w:sz w:val="26"/>
          <w:szCs w:val="26"/>
        </w:rPr>
        <w:t xml:space="preserve"> - скорректированные операционные расходы, учтенные при утверждении тарифов на год p-j предыдущего долгосрочного периода;</w:t>
      </w:r>
    </w:p>
    <w:p w14:paraId="2F49F64E" w14:textId="77777777" w:rsidR="00A94821" w:rsidRPr="00E11E21" w:rsidRDefault="00A94821" w:rsidP="00A94821">
      <w:pPr>
        <w:tabs>
          <w:tab w:val="left" w:pos="1134"/>
        </w:tabs>
        <w:spacing w:line="360" w:lineRule="auto"/>
        <w:ind w:firstLine="567"/>
        <w:contextualSpacing/>
        <w:jc w:val="both"/>
        <w:rPr>
          <w:rFonts w:ascii="Myriad Pro" w:hAnsi="Myriad Pro"/>
          <w:color w:val="000000"/>
          <w:sz w:val="26"/>
          <w:szCs w:val="26"/>
        </w:rPr>
      </w:pPr>
      <w:r w:rsidRPr="00E11E21">
        <w:rPr>
          <w:rFonts w:ascii="Myriad Pro" w:hAnsi="Myriad Pro"/>
          <w:noProof/>
          <w:color w:val="000000"/>
          <w:sz w:val="26"/>
          <w:szCs w:val="26"/>
        </w:rPr>
        <w:drawing>
          <wp:inline distT="0" distB="0" distL="0" distR="0" wp14:anchorId="7A8DD63D" wp14:editId="2E60D567">
            <wp:extent cx="461010" cy="286385"/>
            <wp:effectExtent l="0" t="0" r="0" b="0"/>
            <wp:docPr id="110"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88" cstate="print"/>
                    <a:srcRect/>
                    <a:stretch>
                      <a:fillRect/>
                    </a:stretch>
                  </pic:blipFill>
                  <pic:spPr bwMode="auto">
                    <a:xfrm>
                      <a:off x="0" y="0"/>
                      <a:ext cx="461010" cy="286385"/>
                    </a:xfrm>
                    <a:prstGeom prst="rect">
                      <a:avLst/>
                    </a:prstGeom>
                    <a:noFill/>
                    <a:ln w="9525">
                      <a:noFill/>
                      <a:miter lim="800000"/>
                      <a:headEnd/>
                      <a:tailEnd/>
                    </a:ln>
                  </pic:spPr>
                </pic:pic>
              </a:graphicData>
            </a:graphic>
          </wp:inline>
        </w:drawing>
      </w:r>
      <w:r w:rsidRPr="00E11E21">
        <w:rPr>
          <w:rFonts w:ascii="Myriad Pro" w:hAnsi="Myriad Pro"/>
          <w:color w:val="000000"/>
          <w:sz w:val="26"/>
          <w:szCs w:val="26"/>
        </w:rPr>
        <w:t xml:space="preserve"> - фактические операционные расходы в году p-j предыдущего долгосрочного периода. Фактические операционные расходы, учитываемые при расчете экономии операционных расходов, не могут превышать уровня, установленного на данный год регулирующими органами. Из величины фактических операционных расходов исключаются необоснованные расходы, выявленные по результатам проверок;</w:t>
      </w:r>
    </w:p>
    <w:p w14:paraId="437AE447" w14:textId="77777777" w:rsidR="00A94821" w:rsidRPr="00E11E21" w:rsidRDefault="00A94821" w:rsidP="00A94821">
      <w:pPr>
        <w:tabs>
          <w:tab w:val="left" w:pos="1134"/>
        </w:tabs>
        <w:spacing w:line="360" w:lineRule="auto"/>
        <w:ind w:firstLine="567"/>
        <w:contextualSpacing/>
        <w:jc w:val="both"/>
        <w:rPr>
          <w:rFonts w:ascii="Myriad Pro" w:hAnsi="Myriad Pro"/>
          <w:color w:val="000000"/>
          <w:sz w:val="26"/>
          <w:szCs w:val="26"/>
        </w:rPr>
      </w:pPr>
      <w:r w:rsidRPr="00E11E21">
        <w:rPr>
          <w:rFonts w:ascii="Myriad Pro" w:hAnsi="Myriad Pro"/>
          <w:noProof/>
          <w:color w:val="000000"/>
          <w:sz w:val="26"/>
          <w:szCs w:val="26"/>
        </w:rPr>
        <w:drawing>
          <wp:inline distT="0" distB="0" distL="0" distR="0" wp14:anchorId="53E791FB" wp14:editId="75D8218C">
            <wp:extent cx="691515" cy="246380"/>
            <wp:effectExtent l="19050" t="0" r="0" b="0"/>
            <wp:docPr id="111"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89" cstate="print"/>
                    <a:srcRect/>
                    <a:stretch>
                      <a:fillRect/>
                    </a:stretch>
                  </pic:blipFill>
                  <pic:spPr bwMode="auto">
                    <a:xfrm>
                      <a:off x="0" y="0"/>
                      <a:ext cx="691515" cy="246380"/>
                    </a:xfrm>
                    <a:prstGeom prst="rect">
                      <a:avLst/>
                    </a:prstGeom>
                    <a:noFill/>
                    <a:ln w="9525">
                      <a:noFill/>
                      <a:miter lim="800000"/>
                      <a:headEnd/>
                      <a:tailEnd/>
                    </a:ln>
                  </pic:spPr>
                </pic:pic>
              </a:graphicData>
            </a:graphic>
          </wp:inline>
        </w:drawing>
      </w:r>
      <w:r w:rsidRPr="00E11E21">
        <w:rPr>
          <w:rFonts w:ascii="Myriad Pro" w:hAnsi="Myriad Pro"/>
          <w:color w:val="000000"/>
          <w:sz w:val="26"/>
          <w:szCs w:val="26"/>
        </w:rPr>
        <w:t xml:space="preserve"> - фактическое/плановое значение индекса потребительских цен в году p-1; m.</w:t>
      </w:r>
    </w:p>
    <w:p w14:paraId="5C945EBE" w14:textId="77777777" w:rsidR="00A94821" w:rsidRPr="00E11E21" w:rsidRDefault="00A94821" w:rsidP="00A94821">
      <w:pPr>
        <w:tabs>
          <w:tab w:val="left" w:pos="1134"/>
        </w:tabs>
        <w:spacing w:line="360" w:lineRule="auto"/>
        <w:ind w:firstLine="567"/>
        <w:contextualSpacing/>
        <w:jc w:val="both"/>
        <w:rPr>
          <w:rFonts w:ascii="Myriad Pro" w:hAnsi="Myriad Pro"/>
          <w:color w:val="000000"/>
          <w:sz w:val="26"/>
          <w:szCs w:val="26"/>
        </w:rPr>
      </w:pPr>
      <w:r w:rsidRPr="00E11E21">
        <w:rPr>
          <w:rFonts w:ascii="Myriad Pro" w:hAnsi="Myriad Pro"/>
          <w:color w:val="000000"/>
          <w:sz w:val="26"/>
          <w:szCs w:val="26"/>
        </w:rPr>
        <w:t xml:space="preserve">По мнению Исполнителя, в формуле допущена опечатка, сумму необходимо считать по j от 1 до (5-i), в целях настоящего анализа – до 3, т.е. при расчете экономии операционных расходов, включаемых в НВВ на </w:t>
      </w:r>
      <w:smartTag w:uri="urn:schemas-microsoft-com:office:smarttags" w:element="metricconverter">
        <w:smartTagPr>
          <w:attr w:name="ProductID" w:val="2019 г"/>
        </w:smartTagPr>
        <w:r w:rsidRPr="00E11E21">
          <w:rPr>
            <w:rFonts w:ascii="Myriad Pro" w:hAnsi="Myriad Pro"/>
            <w:color w:val="000000"/>
            <w:sz w:val="26"/>
            <w:szCs w:val="26"/>
          </w:rPr>
          <w:t>2019 г</w:t>
        </w:r>
      </w:smartTag>
      <w:r w:rsidRPr="00E11E21">
        <w:rPr>
          <w:rFonts w:ascii="Myriad Pro" w:hAnsi="Myriad Pro"/>
          <w:color w:val="000000"/>
          <w:sz w:val="26"/>
          <w:szCs w:val="26"/>
        </w:rPr>
        <w:t>., учитывается экономия операционных расходов за 2015-2017 гг.</w:t>
      </w:r>
    </w:p>
    <w:p w14:paraId="43038EE4" w14:textId="77777777" w:rsidR="00A94821" w:rsidRPr="00E11E21" w:rsidRDefault="00A94821" w:rsidP="00A94821">
      <w:pPr>
        <w:tabs>
          <w:tab w:val="left" w:pos="1134"/>
        </w:tabs>
        <w:spacing w:line="360" w:lineRule="auto"/>
        <w:ind w:firstLine="567"/>
        <w:contextualSpacing/>
        <w:jc w:val="both"/>
        <w:rPr>
          <w:rFonts w:ascii="Myriad Pro" w:hAnsi="Myriad Pro"/>
          <w:color w:val="000000"/>
          <w:sz w:val="26"/>
          <w:szCs w:val="26"/>
        </w:rPr>
      </w:pPr>
      <w:r w:rsidRPr="00E11E21">
        <w:rPr>
          <w:rFonts w:ascii="Myriad Pro" w:hAnsi="Myriad Pro"/>
          <w:color w:val="000000"/>
          <w:sz w:val="26"/>
          <w:szCs w:val="26"/>
        </w:rPr>
        <w:lastRenderedPageBreak/>
        <w:t>Экономия операционных расходов, достигнутая организацией, осуществляющей регулируемую деятельность, в результате проведения мероприятий по сокращению объема используемых энергетических ресурсов, учитывается в составе необходимой валовой выручки при условии, что затраты на проведение этих мероприятий не учтены и не будут учтены при установлении регулируемых цен (тарифов) на товары (услуги) таких организаций, а также не финансировались и не будут финансироваться за счет бюджетных средств.</w:t>
      </w:r>
    </w:p>
    <w:p w14:paraId="7A8DA1EF" w14:textId="77777777" w:rsidR="00A94821" w:rsidRPr="00E11E21" w:rsidRDefault="00A94821" w:rsidP="00A94821">
      <w:pPr>
        <w:tabs>
          <w:tab w:val="left" w:pos="1134"/>
        </w:tabs>
        <w:spacing w:line="360" w:lineRule="auto"/>
        <w:ind w:firstLine="567"/>
        <w:contextualSpacing/>
        <w:jc w:val="both"/>
        <w:rPr>
          <w:rFonts w:ascii="Myriad Pro" w:hAnsi="Myriad Pro"/>
          <w:color w:val="000000"/>
          <w:sz w:val="26"/>
          <w:szCs w:val="26"/>
        </w:rPr>
      </w:pPr>
      <w:r w:rsidRPr="00E11E21">
        <w:rPr>
          <w:rFonts w:ascii="Myriad Pro" w:hAnsi="Myriad Pro"/>
          <w:color w:val="000000"/>
          <w:sz w:val="26"/>
          <w:szCs w:val="26"/>
        </w:rPr>
        <w:t xml:space="preserve">Согласно п.34 Основ ценообразования №1178 при установлении необходимой валовой выручки на следующий долгосрочный период регулирования учитывается экономия операционных расходов предыдущего долгосрочного периода регулирования, не учтенная в предыдущем долгосрочном периоде регулирования, скорректированная с учетом индексации операционных расходов и исключения необоснованных расходов в соответствии с методическими указаниями, предусмотренными </w:t>
      </w:r>
      <w:hyperlink w:anchor="sub_200182" w:history="1">
        <w:r w:rsidRPr="00E11E21">
          <w:rPr>
            <w:rFonts w:ascii="Myriad Pro" w:hAnsi="Myriad Pro"/>
            <w:bCs/>
            <w:color w:val="000000"/>
            <w:sz w:val="26"/>
            <w:szCs w:val="26"/>
          </w:rPr>
          <w:t>п.32</w:t>
        </w:r>
      </w:hyperlink>
      <w:r w:rsidRPr="00E11E21">
        <w:rPr>
          <w:rFonts w:ascii="Myriad Pro" w:hAnsi="Myriad Pro"/>
          <w:color w:val="000000"/>
          <w:sz w:val="26"/>
          <w:szCs w:val="26"/>
        </w:rPr>
        <w:t xml:space="preserve"> настоящего документа.</w:t>
      </w:r>
    </w:p>
    <w:p w14:paraId="268A3740" w14:textId="77777777" w:rsidR="00A94821" w:rsidRDefault="00A94821" w:rsidP="00A94821">
      <w:pPr>
        <w:tabs>
          <w:tab w:val="left" w:pos="1134"/>
        </w:tabs>
        <w:spacing w:line="360" w:lineRule="auto"/>
        <w:contextualSpacing/>
        <w:jc w:val="both"/>
        <w:rPr>
          <w:rFonts w:ascii="Myriad Pro" w:hAnsi="Myriad Pro"/>
          <w:b/>
          <w:color w:val="000000"/>
          <w:sz w:val="26"/>
          <w:szCs w:val="26"/>
        </w:rPr>
      </w:pPr>
    </w:p>
    <w:p w14:paraId="1F765B9B" w14:textId="77777777" w:rsidR="00A94821" w:rsidRPr="00E11E21" w:rsidRDefault="00A94821" w:rsidP="00A94821">
      <w:pPr>
        <w:tabs>
          <w:tab w:val="left" w:pos="1134"/>
        </w:tabs>
        <w:spacing w:line="360" w:lineRule="auto"/>
        <w:contextualSpacing/>
        <w:jc w:val="both"/>
        <w:rPr>
          <w:rFonts w:ascii="Myriad Pro" w:hAnsi="Myriad Pro"/>
          <w:b/>
          <w:color w:val="000000"/>
          <w:sz w:val="26"/>
          <w:szCs w:val="26"/>
        </w:rPr>
      </w:pPr>
      <w:r w:rsidRPr="00E11E21">
        <w:rPr>
          <w:rFonts w:ascii="Myriad Pro" w:hAnsi="Myriad Pro"/>
          <w:b/>
          <w:color w:val="000000"/>
          <w:sz w:val="26"/>
          <w:szCs w:val="26"/>
        </w:rPr>
        <w:t>ПОЗИЦИЯ ТЕРРИТОРИАЛЬНОЙ СЕТЕВОЙ ОРГАНИЗАЦИИ</w:t>
      </w:r>
    </w:p>
    <w:p w14:paraId="1AA51C7B" w14:textId="77777777" w:rsidR="00A94821" w:rsidRPr="00E11E21" w:rsidRDefault="00A94821" w:rsidP="00A94821">
      <w:pPr>
        <w:tabs>
          <w:tab w:val="left" w:pos="1134"/>
        </w:tabs>
        <w:spacing w:line="360" w:lineRule="auto"/>
        <w:ind w:firstLine="567"/>
        <w:contextualSpacing/>
        <w:jc w:val="both"/>
        <w:rPr>
          <w:rFonts w:ascii="Myriad Pro" w:hAnsi="Myriad Pro"/>
          <w:color w:val="000000"/>
          <w:sz w:val="26"/>
          <w:szCs w:val="26"/>
        </w:rPr>
      </w:pPr>
      <w:r w:rsidRPr="00E11E21">
        <w:rPr>
          <w:rFonts w:ascii="Myriad Pro" w:hAnsi="Myriad Pro"/>
          <w:color w:val="000000"/>
          <w:sz w:val="26"/>
          <w:szCs w:val="26"/>
        </w:rPr>
        <w:t xml:space="preserve">Филиалом </w:t>
      </w:r>
      <w:r>
        <w:rPr>
          <w:rFonts w:ascii="Myriad Pro" w:hAnsi="Myriad Pro"/>
          <w:color w:val="000000"/>
          <w:sz w:val="26"/>
          <w:szCs w:val="26"/>
        </w:rPr>
        <w:t>ПАО </w:t>
      </w:r>
      <w:r w:rsidRPr="00E11E21">
        <w:rPr>
          <w:rFonts w:ascii="Myriad Pro" w:hAnsi="Myriad Pro"/>
          <w:color w:val="000000"/>
          <w:sz w:val="26"/>
          <w:szCs w:val="26"/>
        </w:rPr>
        <w:t>«МРСК Сибири» «Читаэнерго» экономия операционных расходов для включения в НВВ на 2018 год не заявлена.</w:t>
      </w:r>
    </w:p>
    <w:p w14:paraId="4B4265FC" w14:textId="77777777" w:rsidR="00A94821" w:rsidRPr="00E11E21" w:rsidRDefault="00A94821" w:rsidP="00A94821">
      <w:pPr>
        <w:tabs>
          <w:tab w:val="left" w:pos="1134"/>
        </w:tabs>
        <w:spacing w:line="360" w:lineRule="auto"/>
        <w:ind w:firstLine="567"/>
        <w:contextualSpacing/>
        <w:jc w:val="both"/>
        <w:rPr>
          <w:rFonts w:ascii="Myriad Pro" w:hAnsi="Myriad Pro"/>
          <w:color w:val="000000"/>
          <w:sz w:val="26"/>
          <w:szCs w:val="26"/>
        </w:rPr>
      </w:pPr>
    </w:p>
    <w:p w14:paraId="4D4F6371" w14:textId="77777777" w:rsidR="00A94821" w:rsidRPr="00E11E21" w:rsidRDefault="00A94821" w:rsidP="00A94821">
      <w:pPr>
        <w:tabs>
          <w:tab w:val="left" w:pos="1134"/>
        </w:tabs>
        <w:spacing w:line="360" w:lineRule="auto"/>
        <w:contextualSpacing/>
        <w:jc w:val="both"/>
        <w:rPr>
          <w:rFonts w:ascii="Myriad Pro" w:hAnsi="Myriad Pro"/>
          <w:b/>
          <w:color w:val="000000"/>
          <w:sz w:val="26"/>
          <w:szCs w:val="26"/>
        </w:rPr>
      </w:pPr>
      <w:r w:rsidRPr="00E11E21">
        <w:rPr>
          <w:rFonts w:ascii="Myriad Pro" w:hAnsi="Myriad Pro"/>
          <w:b/>
          <w:color w:val="000000"/>
          <w:sz w:val="26"/>
          <w:szCs w:val="26"/>
        </w:rPr>
        <w:t>ПОЗИЦИЯ ОРГАНА РЕГУЛИРОВАНИЯ</w:t>
      </w:r>
    </w:p>
    <w:p w14:paraId="79A6B94B" w14:textId="77777777" w:rsidR="00A94821" w:rsidRPr="00E11E21" w:rsidRDefault="00A94821" w:rsidP="00A94821">
      <w:pPr>
        <w:tabs>
          <w:tab w:val="left" w:pos="1134"/>
        </w:tabs>
        <w:spacing w:line="360" w:lineRule="auto"/>
        <w:ind w:firstLine="567"/>
        <w:contextualSpacing/>
        <w:jc w:val="both"/>
        <w:rPr>
          <w:rFonts w:ascii="Myriad Pro" w:hAnsi="Myriad Pro"/>
          <w:color w:val="000000"/>
          <w:sz w:val="26"/>
          <w:szCs w:val="26"/>
        </w:rPr>
      </w:pPr>
      <w:r>
        <w:rPr>
          <w:rFonts w:ascii="Myriad Pro" w:hAnsi="Myriad Pro"/>
          <w:color w:val="000000"/>
          <w:sz w:val="26"/>
          <w:szCs w:val="26"/>
        </w:rPr>
        <w:t>РСТ </w:t>
      </w:r>
      <w:r w:rsidRPr="00E11E21">
        <w:rPr>
          <w:rFonts w:ascii="Myriad Pro" w:hAnsi="Myriad Pro"/>
          <w:color w:val="000000"/>
          <w:sz w:val="26"/>
          <w:szCs w:val="26"/>
        </w:rPr>
        <w:t>Забайкальского края в НВВ на 2018 год не учтена экономия операционных расходов.</w:t>
      </w:r>
    </w:p>
    <w:p w14:paraId="0C1F6AE2" w14:textId="77777777" w:rsidR="00A94821" w:rsidRPr="00E11E21" w:rsidRDefault="00A94821" w:rsidP="00A94821">
      <w:pPr>
        <w:tabs>
          <w:tab w:val="left" w:pos="1134"/>
        </w:tabs>
        <w:spacing w:line="360" w:lineRule="auto"/>
        <w:ind w:firstLine="567"/>
        <w:contextualSpacing/>
        <w:jc w:val="both"/>
        <w:rPr>
          <w:rFonts w:ascii="Myriad Pro" w:hAnsi="Myriad Pro"/>
          <w:color w:val="000000"/>
          <w:sz w:val="26"/>
          <w:szCs w:val="26"/>
        </w:rPr>
      </w:pPr>
    </w:p>
    <w:p w14:paraId="2C5424AA" w14:textId="77777777" w:rsidR="00A94821" w:rsidRPr="00E11E21" w:rsidRDefault="00A94821" w:rsidP="00A94821">
      <w:pPr>
        <w:tabs>
          <w:tab w:val="left" w:pos="1134"/>
        </w:tabs>
        <w:spacing w:line="360" w:lineRule="auto"/>
        <w:contextualSpacing/>
        <w:jc w:val="both"/>
        <w:rPr>
          <w:rFonts w:ascii="Myriad Pro" w:hAnsi="Myriad Pro"/>
          <w:b/>
          <w:color w:val="000000"/>
          <w:sz w:val="26"/>
          <w:szCs w:val="26"/>
        </w:rPr>
      </w:pPr>
      <w:r w:rsidRPr="00E11E21">
        <w:rPr>
          <w:rFonts w:ascii="Myriad Pro" w:hAnsi="Myriad Pro"/>
          <w:b/>
          <w:color w:val="000000"/>
          <w:sz w:val="26"/>
          <w:szCs w:val="26"/>
        </w:rPr>
        <w:t>ПОЗИЦИЯ ИСПОЛНИТЕЛЯ</w:t>
      </w:r>
    </w:p>
    <w:p w14:paraId="330F48F4" w14:textId="77777777" w:rsidR="00A94821" w:rsidRPr="00E11E21" w:rsidRDefault="00A94821" w:rsidP="00A94821">
      <w:pPr>
        <w:pStyle w:val="a7"/>
        <w:spacing w:line="360" w:lineRule="auto"/>
        <w:ind w:left="0" w:firstLine="567"/>
        <w:jc w:val="both"/>
        <w:rPr>
          <w:rFonts w:ascii="Myriad Pro" w:hAnsi="Myriad Pro"/>
          <w:sz w:val="26"/>
          <w:szCs w:val="26"/>
        </w:rPr>
      </w:pPr>
      <w:r w:rsidRPr="00E11E21">
        <w:rPr>
          <w:rFonts w:ascii="Myriad Pro" w:hAnsi="Myriad Pro"/>
          <w:sz w:val="26"/>
          <w:szCs w:val="26"/>
        </w:rPr>
        <w:t>В соответствии с Методическими указаниями №228-э учет величины экономии операционных расходов при формировании НВВ регулируемой организации осуществляется при наступлении очередного долгосрочного периода регулирования (в целях учета соответствующей экономии, достигнутой регулируемой организацией в предыдущем долгосрочном периоде).</w:t>
      </w:r>
    </w:p>
    <w:p w14:paraId="6C6E7F25" w14:textId="77777777" w:rsidR="00A94821" w:rsidRPr="00E11E21" w:rsidRDefault="00A94821" w:rsidP="00A94821">
      <w:pPr>
        <w:pStyle w:val="a7"/>
        <w:spacing w:line="360" w:lineRule="auto"/>
        <w:ind w:left="0" w:firstLine="567"/>
        <w:jc w:val="both"/>
        <w:rPr>
          <w:rFonts w:ascii="Myriad Pro" w:hAnsi="Myriad Pro"/>
          <w:sz w:val="26"/>
          <w:szCs w:val="26"/>
        </w:rPr>
      </w:pPr>
      <w:r w:rsidRPr="00E11E21">
        <w:rPr>
          <w:rFonts w:ascii="Myriad Pro" w:hAnsi="Myriad Pro"/>
          <w:sz w:val="26"/>
          <w:szCs w:val="26"/>
        </w:rPr>
        <w:t xml:space="preserve">2018 год является четвертым годом долгосрочного периода регулирования 2015-2019 гг. филиала </w:t>
      </w:r>
      <w:r>
        <w:rPr>
          <w:rFonts w:ascii="Myriad Pro" w:hAnsi="Myriad Pro"/>
          <w:sz w:val="26"/>
          <w:szCs w:val="26"/>
        </w:rPr>
        <w:t>ПАО </w:t>
      </w:r>
      <w:r w:rsidRPr="00E11E21">
        <w:rPr>
          <w:rFonts w:ascii="Myriad Pro" w:hAnsi="Myriad Pro"/>
          <w:sz w:val="26"/>
          <w:szCs w:val="26"/>
        </w:rPr>
        <w:t xml:space="preserve">«МРСК Сибири «Читаэнерго». Учет соответствующей </w:t>
      </w:r>
      <w:r w:rsidRPr="00E11E21">
        <w:rPr>
          <w:rFonts w:ascii="Myriad Pro" w:hAnsi="Myriad Pro"/>
          <w:sz w:val="26"/>
          <w:szCs w:val="26"/>
        </w:rPr>
        <w:lastRenderedPageBreak/>
        <w:t>величины экономии (в случае ее возникновения и заявления в установленном порядке) должен быть произведен в последующем долгосрочном периоде регулирования.</w:t>
      </w:r>
    </w:p>
    <w:p w14:paraId="6610ABB8" w14:textId="77777777" w:rsidR="00A94821" w:rsidRPr="00E11E21" w:rsidRDefault="00A94821" w:rsidP="00A94821">
      <w:pPr>
        <w:rPr>
          <w:rFonts w:ascii="Myriad Pro" w:hAnsi="Myriad Pro"/>
        </w:rPr>
      </w:pPr>
    </w:p>
    <w:p w14:paraId="2898A6A9" w14:textId="77777777" w:rsidR="00A94821" w:rsidRPr="00E11E21" w:rsidRDefault="00A94821" w:rsidP="00A94821">
      <w:pPr>
        <w:pStyle w:val="3"/>
        <w:numPr>
          <w:ilvl w:val="2"/>
          <w:numId w:val="11"/>
        </w:numPr>
        <w:spacing w:line="360" w:lineRule="auto"/>
        <w:ind w:left="567" w:hanging="578"/>
        <w:jc w:val="both"/>
        <w:rPr>
          <w:rFonts w:ascii="Myriad Pro" w:hAnsi="Myriad Pro"/>
          <w:b/>
          <w:color w:val="4F6228"/>
          <w:sz w:val="28"/>
          <w:szCs w:val="28"/>
        </w:rPr>
      </w:pPr>
      <w:r w:rsidRPr="00E11E21">
        <w:rPr>
          <w:rFonts w:ascii="Myriad Pro" w:hAnsi="Myriad Pro"/>
          <w:b/>
          <w:color w:val="4F6228"/>
          <w:sz w:val="28"/>
          <w:szCs w:val="28"/>
        </w:rPr>
        <w:t xml:space="preserve"> </w:t>
      </w:r>
      <w:bookmarkStart w:id="74" w:name="_Toc63420621"/>
      <w:r w:rsidRPr="00E11E21">
        <w:rPr>
          <w:rFonts w:ascii="Myriad Pro" w:hAnsi="Myriad Pro"/>
          <w:b/>
          <w:color w:val="4F6228"/>
          <w:sz w:val="28"/>
          <w:szCs w:val="28"/>
        </w:rPr>
        <w:t xml:space="preserve">Экспертиза расчета экономии от снижения технологических потерь, учтенной </w:t>
      </w:r>
      <w:r>
        <w:rPr>
          <w:rFonts w:ascii="Myriad Pro" w:hAnsi="Myriad Pro"/>
          <w:b/>
          <w:color w:val="4F6228"/>
          <w:sz w:val="28"/>
          <w:szCs w:val="28"/>
        </w:rPr>
        <w:t>РСТ </w:t>
      </w:r>
      <w:r w:rsidRPr="00E11E21">
        <w:rPr>
          <w:rFonts w:ascii="Myriad Pro" w:hAnsi="Myriad Pro"/>
          <w:b/>
          <w:color w:val="4F6228"/>
          <w:sz w:val="28"/>
          <w:szCs w:val="28"/>
        </w:rPr>
        <w:t xml:space="preserve">Забайкальского края в НВВ филиала </w:t>
      </w:r>
      <w:r>
        <w:rPr>
          <w:rFonts w:ascii="Myriad Pro" w:hAnsi="Myriad Pro"/>
          <w:b/>
          <w:color w:val="4F6228"/>
          <w:sz w:val="28"/>
          <w:szCs w:val="28"/>
        </w:rPr>
        <w:t>ПАО </w:t>
      </w:r>
      <w:r w:rsidRPr="00E11E21">
        <w:rPr>
          <w:rFonts w:ascii="Myriad Pro" w:hAnsi="Myriad Pro"/>
          <w:b/>
          <w:color w:val="4F6228"/>
          <w:sz w:val="28"/>
          <w:szCs w:val="28"/>
        </w:rPr>
        <w:t>«МРСК Сибири» «Читаэнерго»</w:t>
      </w:r>
      <w:bookmarkEnd w:id="74"/>
    </w:p>
    <w:p w14:paraId="033E5BB1" w14:textId="77777777" w:rsidR="00A94821" w:rsidRPr="00E11E21" w:rsidRDefault="00A94821" w:rsidP="00A94821">
      <w:pPr>
        <w:tabs>
          <w:tab w:val="left" w:pos="1134"/>
        </w:tabs>
        <w:spacing w:line="360" w:lineRule="auto"/>
        <w:ind w:firstLine="567"/>
        <w:contextualSpacing/>
        <w:jc w:val="both"/>
        <w:rPr>
          <w:rFonts w:ascii="Myriad Pro" w:hAnsi="Myriad Pro"/>
          <w:color w:val="000000"/>
          <w:sz w:val="26"/>
          <w:szCs w:val="26"/>
        </w:rPr>
      </w:pPr>
      <w:r w:rsidRPr="00E11E21">
        <w:rPr>
          <w:rFonts w:ascii="Myriad Pro" w:hAnsi="Myriad Pro"/>
          <w:color w:val="000000"/>
          <w:sz w:val="26"/>
          <w:szCs w:val="26"/>
        </w:rPr>
        <w:t>Согласно п.25 Методических указаний №228-э величина экономии от снижения объема технологических потерь электрической энергии учитывается в составе необходимой валовой выручки в течение 5 лет и определяется на каждый расчетный год i периода регулирования по следующей формуле:</w:t>
      </w:r>
    </w:p>
    <w:p w14:paraId="0A5054EB" w14:textId="77777777" w:rsidR="00A94821" w:rsidRPr="00E11E21" w:rsidRDefault="00A94821" w:rsidP="00A94821">
      <w:pPr>
        <w:tabs>
          <w:tab w:val="left" w:pos="1134"/>
        </w:tabs>
        <w:spacing w:line="360" w:lineRule="auto"/>
        <w:ind w:firstLine="567"/>
        <w:contextualSpacing/>
        <w:jc w:val="both"/>
        <w:rPr>
          <w:rFonts w:ascii="Myriad Pro" w:hAnsi="Myriad Pro"/>
          <w:noProof/>
          <w:color w:val="000000"/>
          <w:sz w:val="26"/>
          <w:szCs w:val="26"/>
        </w:rPr>
      </w:pPr>
      <w:r w:rsidRPr="00E11E21">
        <w:rPr>
          <w:rFonts w:ascii="Myriad Pro" w:hAnsi="Myriad Pro"/>
          <w:noProof/>
          <w:color w:val="000000"/>
          <w:sz w:val="26"/>
          <w:szCs w:val="26"/>
        </w:rPr>
        <w:drawing>
          <wp:inline distT="0" distB="0" distL="0" distR="0" wp14:anchorId="7F8BF01E" wp14:editId="36879D45">
            <wp:extent cx="2854325" cy="954405"/>
            <wp:effectExtent l="0" t="0" r="0" b="0"/>
            <wp:docPr id="112"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90" cstate="print"/>
                    <a:srcRect/>
                    <a:stretch>
                      <a:fillRect/>
                    </a:stretch>
                  </pic:blipFill>
                  <pic:spPr bwMode="auto">
                    <a:xfrm>
                      <a:off x="0" y="0"/>
                      <a:ext cx="2854325" cy="954405"/>
                    </a:xfrm>
                    <a:prstGeom prst="rect">
                      <a:avLst/>
                    </a:prstGeom>
                    <a:noFill/>
                    <a:ln w="9525">
                      <a:noFill/>
                      <a:miter lim="800000"/>
                      <a:headEnd/>
                      <a:tailEnd/>
                    </a:ln>
                  </pic:spPr>
                </pic:pic>
              </a:graphicData>
            </a:graphic>
          </wp:inline>
        </w:drawing>
      </w:r>
    </w:p>
    <w:p w14:paraId="46D67704" w14:textId="77777777" w:rsidR="00A94821" w:rsidRPr="00E11E21" w:rsidRDefault="00A94821" w:rsidP="00A94821">
      <w:pPr>
        <w:tabs>
          <w:tab w:val="left" w:pos="1134"/>
        </w:tabs>
        <w:spacing w:line="360" w:lineRule="auto"/>
        <w:ind w:firstLine="567"/>
        <w:contextualSpacing/>
        <w:jc w:val="both"/>
        <w:rPr>
          <w:rFonts w:ascii="Myriad Pro" w:hAnsi="Myriad Pro"/>
          <w:color w:val="000000"/>
          <w:sz w:val="26"/>
          <w:szCs w:val="26"/>
        </w:rPr>
      </w:pPr>
      <w:r w:rsidRPr="00E11E21">
        <w:rPr>
          <w:rFonts w:ascii="Myriad Pro" w:hAnsi="Myriad Pro"/>
          <w:color w:val="000000"/>
          <w:sz w:val="26"/>
          <w:szCs w:val="26"/>
        </w:rPr>
        <w:t>где:</w:t>
      </w:r>
    </w:p>
    <w:p w14:paraId="2CA0B567" w14:textId="77777777" w:rsidR="00A94821" w:rsidRPr="00E11E21" w:rsidRDefault="00A94821" w:rsidP="00A94821">
      <w:pPr>
        <w:tabs>
          <w:tab w:val="left" w:pos="1134"/>
        </w:tabs>
        <w:spacing w:line="360" w:lineRule="auto"/>
        <w:ind w:firstLine="567"/>
        <w:contextualSpacing/>
        <w:jc w:val="both"/>
        <w:rPr>
          <w:rFonts w:ascii="Myriad Pro" w:hAnsi="Myriad Pro"/>
          <w:color w:val="000000"/>
          <w:sz w:val="26"/>
          <w:szCs w:val="26"/>
        </w:rPr>
      </w:pPr>
      <w:r w:rsidRPr="00E11E21">
        <w:rPr>
          <w:rFonts w:ascii="Myriad Pro" w:hAnsi="Myriad Pro"/>
          <w:noProof/>
          <w:color w:val="000000"/>
          <w:sz w:val="26"/>
          <w:szCs w:val="26"/>
        </w:rPr>
        <w:drawing>
          <wp:inline distT="0" distB="0" distL="0" distR="0" wp14:anchorId="0BA928FA" wp14:editId="7395A82E">
            <wp:extent cx="461010" cy="278130"/>
            <wp:effectExtent l="19050" t="0" r="0" b="0"/>
            <wp:docPr id="113"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91" cstate="print"/>
                    <a:srcRect/>
                    <a:stretch>
                      <a:fillRect/>
                    </a:stretch>
                  </pic:blipFill>
                  <pic:spPr bwMode="auto">
                    <a:xfrm>
                      <a:off x="0" y="0"/>
                      <a:ext cx="461010" cy="278130"/>
                    </a:xfrm>
                    <a:prstGeom prst="rect">
                      <a:avLst/>
                    </a:prstGeom>
                    <a:noFill/>
                    <a:ln w="9525">
                      <a:noFill/>
                      <a:miter lim="800000"/>
                      <a:headEnd/>
                      <a:tailEnd/>
                    </a:ln>
                  </pic:spPr>
                </pic:pic>
              </a:graphicData>
            </a:graphic>
          </wp:inline>
        </w:drawing>
      </w:r>
      <w:r w:rsidRPr="00E11E21">
        <w:rPr>
          <w:rFonts w:ascii="Myriad Pro" w:hAnsi="Myriad Pro"/>
          <w:color w:val="000000"/>
          <w:sz w:val="26"/>
          <w:szCs w:val="26"/>
        </w:rPr>
        <w:t xml:space="preserve"> - экономия от снижения технологических потерь, учитываемая в необходимой валовой выручке расчетного года i очередного долгосрочного периода регулирования. Величина экономии принимается равной нулю, если расчет дает отрицательное значение экономии.</w:t>
      </w:r>
    </w:p>
    <w:p w14:paraId="2C5BFC9F" w14:textId="77777777" w:rsidR="00A94821" w:rsidRPr="00E11E21" w:rsidRDefault="00A94821" w:rsidP="00A94821">
      <w:pPr>
        <w:tabs>
          <w:tab w:val="left" w:pos="1134"/>
        </w:tabs>
        <w:spacing w:line="360" w:lineRule="auto"/>
        <w:ind w:firstLine="567"/>
        <w:jc w:val="both"/>
        <w:rPr>
          <w:rFonts w:ascii="Myriad Pro" w:hAnsi="Myriad Pro"/>
          <w:color w:val="000000"/>
          <w:sz w:val="26"/>
          <w:szCs w:val="26"/>
        </w:rPr>
      </w:pPr>
      <w:r w:rsidRPr="00E11E21">
        <w:rPr>
          <w:rFonts w:ascii="Myriad Pro" w:hAnsi="Myriad Pro"/>
          <w:color w:val="000000"/>
          <w:sz w:val="26"/>
          <w:szCs w:val="26"/>
        </w:rPr>
        <w:t xml:space="preserve">Экономия потерь на каждый год долгосрочного периода регулирования </w:t>
      </w:r>
      <w:r w:rsidRPr="00E11E21">
        <w:rPr>
          <w:rFonts w:ascii="Myriad Pro" w:hAnsi="Myriad Pro"/>
          <w:noProof/>
          <w:color w:val="000000"/>
          <w:sz w:val="26"/>
          <w:szCs w:val="26"/>
        </w:rPr>
        <w:drawing>
          <wp:inline distT="0" distB="0" distL="0" distR="0" wp14:anchorId="4F61D0BD" wp14:editId="7691CF61">
            <wp:extent cx="476885" cy="278130"/>
            <wp:effectExtent l="19050" t="0" r="0" b="0"/>
            <wp:docPr id="118"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92" cstate="print"/>
                    <a:srcRect/>
                    <a:stretch>
                      <a:fillRect/>
                    </a:stretch>
                  </pic:blipFill>
                  <pic:spPr bwMode="auto">
                    <a:xfrm>
                      <a:off x="0" y="0"/>
                      <a:ext cx="476885" cy="278130"/>
                    </a:xfrm>
                    <a:prstGeom prst="rect">
                      <a:avLst/>
                    </a:prstGeom>
                    <a:noFill/>
                    <a:ln w="9525">
                      <a:noFill/>
                      <a:miter lim="800000"/>
                      <a:headEnd/>
                      <a:tailEnd/>
                    </a:ln>
                  </pic:spPr>
                </pic:pic>
              </a:graphicData>
            </a:graphic>
          </wp:inline>
        </w:drawing>
      </w:r>
      <w:r w:rsidRPr="00E11E21">
        <w:rPr>
          <w:rFonts w:ascii="Myriad Pro" w:hAnsi="Myriad Pro"/>
          <w:color w:val="000000"/>
          <w:sz w:val="26"/>
          <w:szCs w:val="26"/>
        </w:rPr>
        <w:t xml:space="preserve"> для территориальных сетевых организаций рассчитывается как:</w:t>
      </w:r>
    </w:p>
    <w:p w14:paraId="5FF72F2F" w14:textId="77777777" w:rsidR="00A94821" w:rsidRPr="00E11E21" w:rsidRDefault="00A94821" w:rsidP="00A94821">
      <w:pPr>
        <w:tabs>
          <w:tab w:val="left" w:pos="1134"/>
        </w:tabs>
        <w:spacing w:line="360" w:lineRule="auto"/>
        <w:jc w:val="center"/>
        <w:rPr>
          <w:rFonts w:ascii="Myriad Pro" w:hAnsi="Myriad Pro"/>
          <w:color w:val="000000"/>
          <w:sz w:val="26"/>
          <w:szCs w:val="26"/>
        </w:rPr>
      </w:pPr>
      <w:r w:rsidRPr="00E11E21">
        <w:rPr>
          <w:rFonts w:ascii="Myriad Pro" w:hAnsi="Myriad Pro"/>
          <w:noProof/>
          <w:color w:val="000000"/>
          <w:sz w:val="26"/>
          <w:szCs w:val="26"/>
        </w:rPr>
        <w:drawing>
          <wp:inline distT="0" distB="0" distL="0" distR="0" wp14:anchorId="52CDAB95" wp14:editId="373C49F9">
            <wp:extent cx="2966085" cy="421640"/>
            <wp:effectExtent l="0" t="0" r="0" b="0"/>
            <wp:docPr id="119"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93" cstate="print"/>
                    <a:srcRect/>
                    <a:stretch>
                      <a:fillRect/>
                    </a:stretch>
                  </pic:blipFill>
                  <pic:spPr bwMode="auto">
                    <a:xfrm>
                      <a:off x="0" y="0"/>
                      <a:ext cx="2966085" cy="421640"/>
                    </a:xfrm>
                    <a:prstGeom prst="rect">
                      <a:avLst/>
                    </a:prstGeom>
                    <a:noFill/>
                    <a:ln w="9525">
                      <a:noFill/>
                      <a:miter lim="800000"/>
                      <a:headEnd/>
                      <a:tailEnd/>
                    </a:ln>
                  </pic:spPr>
                </pic:pic>
              </a:graphicData>
            </a:graphic>
          </wp:inline>
        </w:drawing>
      </w:r>
    </w:p>
    <w:p w14:paraId="28DA0C98" w14:textId="77777777" w:rsidR="00A94821" w:rsidRPr="00E11E21" w:rsidRDefault="00A94821" w:rsidP="00A94821">
      <w:pPr>
        <w:tabs>
          <w:tab w:val="left" w:pos="1134"/>
        </w:tabs>
        <w:spacing w:line="360" w:lineRule="auto"/>
        <w:ind w:firstLine="567"/>
        <w:jc w:val="both"/>
        <w:rPr>
          <w:rFonts w:ascii="Myriad Pro" w:hAnsi="Myriad Pro"/>
          <w:color w:val="000000"/>
          <w:sz w:val="26"/>
          <w:szCs w:val="26"/>
        </w:rPr>
      </w:pPr>
      <w:r w:rsidRPr="00E11E21">
        <w:rPr>
          <w:rFonts w:ascii="Myriad Pro" w:hAnsi="Myriad Pro"/>
          <w:color w:val="000000"/>
          <w:sz w:val="26"/>
          <w:szCs w:val="26"/>
        </w:rPr>
        <w:t>где:</w:t>
      </w:r>
    </w:p>
    <w:p w14:paraId="5021F9FC" w14:textId="77777777" w:rsidR="00A94821" w:rsidRPr="00E11E21" w:rsidRDefault="00A94821" w:rsidP="00A94821">
      <w:pPr>
        <w:tabs>
          <w:tab w:val="left" w:pos="1134"/>
        </w:tabs>
        <w:spacing w:line="360" w:lineRule="auto"/>
        <w:ind w:firstLine="567"/>
        <w:jc w:val="both"/>
        <w:rPr>
          <w:rFonts w:ascii="Myriad Pro" w:hAnsi="Myriad Pro"/>
          <w:color w:val="000000"/>
          <w:sz w:val="26"/>
          <w:szCs w:val="26"/>
        </w:rPr>
      </w:pPr>
      <w:r w:rsidRPr="00E11E21">
        <w:rPr>
          <w:rFonts w:ascii="Myriad Pro" w:hAnsi="Myriad Pro"/>
          <w:color w:val="000000"/>
          <w:sz w:val="26"/>
          <w:szCs w:val="26"/>
        </w:rPr>
        <w:t>j - количество лет, предшествующих году i периода регулирования;</w:t>
      </w:r>
    </w:p>
    <w:p w14:paraId="42801F6C" w14:textId="77777777" w:rsidR="00A94821" w:rsidRPr="00E11E21" w:rsidRDefault="00A94821" w:rsidP="00A94821">
      <w:pPr>
        <w:tabs>
          <w:tab w:val="left" w:pos="1134"/>
        </w:tabs>
        <w:spacing w:line="360" w:lineRule="auto"/>
        <w:ind w:firstLine="567"/>
        <w:jc w:val="both"/>
        <w:rPr>
          <w:rFonts w:ascii="Myriad Pro" w:hAnsi="Myriad Pro"/>
          <w:color w:val="000000"/>
          <w:sz w:val="26"/>
          <w:szCs w:val="26"/>
        </w:rPr>
      </w:pPr>
      <w:r w:rsidRPr="00E11E21">
        <w:rPr>
          <w:rFonts w:ascii="Myriad Pro" w:hAnsi="Myriad Pro"/>
          <w:noProof/>
          <w:color w:val="000000"/>
          <w:sz w:val="26"/>
          <w:szCs w:val="26"/>
        </w:rPr>
        <w:drawing>
          <wp:inline distT="0" distB="0" distL="0" distR="0" wp14:anchorId="1EEE9CF1" wp14:editId="430787F7">
            <wp:extent cx="461010" cy="270510"/>
            <wp:effectExtent l="19050" t="0" r="0" b="0"/>
            <wp:docPr id="120"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94" cstate="print"/>
                    <a:srcRect/>
                    <a:stretch>
                      <a:fillRect/>
                    </a:stretch>
                  </pic:blipFill>
                  <pic:spPr bwMode="auto">
                    <a:xfrm>
                      <a:off x="0" y="0"/>
                      <a:ext cx="461010" cy="270510"/>
                    </a:xfrm>
                    <a:prstGeom prst="rect">
                      <a:avLst/>
                    </a:prstGeom>
                    <a:noFill/>
                    <a:ln w="9525">
                      <a:noFill/>
                      <a:miter lim="800000"/>
                      <a:headEnd/>
                      <a:tailEnd/>
                    </a:ln>
                  </pic:spPr>
                </pic:pic>
              </a:graphicData>
            </a:graphic>
          </wp:inline>
        </w:drawing>
      </w:r>
      <w:r w:rsidRPr="00E11E21">
        <w:rPr>
          <w:rFonts w:ascii="Myriad Pro" w:hAnsi="Myriad Pro"/>
          <w:color w:val="000000"/>
          <w:sz w:val="26"/>
          <w:szCs w:val="26"/>
        </w:rPr>
        <w:t xml:space="preserve"> - экономия от снижения потерь в году i-j. Величина экономии принимается равной нулю, если расчет дает отрицательное значение экономии;</w:t>
      </w:r>
    </w:p>
    <w:p w14:paraId="48425B22" w14:textId="77777777" w:rsidR="00A94821" w:rsidRPr="00E11E21" w:rsidRDefault="00A94821" w:rsidP="00A94821">
      <w:pPr>
        <w:tabs>
          <w:tab w:val="left" w:pos="1134"/>
        </w:tabs>
        <w:spacing w:line="360" w:lineRule="auto"/>
        <w:ind w:firstLine="567"/>
        <w:jc w:val="both"/>
        <w:rPr>
          <w:rFonts w:ascii="Myriad Pro" w:hAnsi="Myriad Pro"/>
          <w:color w:val="000000"/>
          <w:sz w:val="26"/>
          <w:szCs w:val="26"/>
        </w:rPr>
      </w:pPr>
      <w:r w:rsidRPr="00E11E21">
        <w:rPr>
          <w:rFonts w:ascii="Myriad Pro" w:hAnsi="Myriad Pro"/>
          <w:noProof/>
          <w:color w:val="000000"/>
          <w:sz w:val="26"/>
          <w:szCs w:val="26"/>
        </w:rPr>
        <w:drawing>
          <wp:inline distT="0" distB="0" distL="0" distR="0" wp14:anchorId="12F7F456" wp14:editId="4D654668">
            <wp:extent cx="453390" cy="334010"/>
            <wp:effectExtent l="19050" t="0" r="0" b="0"/>
            <wp:docPr id="121"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95" cstate="print"/>
                    <a:srcRect/>
                    <a:stretch>
                      <a:fillRect/>
                    </a:stretch>
                  </pic:blipFill>
                  <pic:spPr bwMode="auto">
                    <a:xfrm>
                      <a:off x="0" y="0"/>
                      <a:ext cx="453390" cy="334010"/>
                    </a:xfrm>
                    <a:prstGeom prst="rect">
                      <a:avLst/>
                    </a:prstGeom>
                    <a:noFill/>
                    <a:ln w="9525">
                      <a:noFill/>
                      <a:miter lim="800000"/>
                      <a:headEnd/>
                      <a:tailEnd/>
                    </a:ln>
                  </pic:spPr>
                </pic:pic>
              </a:graphicData>
            </a:graphic>
          </wp:inline>
        </w:drawing>
      </w:r>
      <w:r w:rsidRPr="00E11E21">
        <w:rPr>
          <w:rFonts w:ascii="Myriad Pro" w:hAnsi="Myriad Pro"/>
          <w:color w:val="000000"/>
          <w:sz w:val="26"/>
          <w:szCs w:val="26"/>
        </w:rPr>
        <w:t xml:space="preserve"> - фактический объем отпуска в сеть в году i-j;</w:t>
      </w:r>
    </w:p>
    <w:p w14:paraId="34AF0C95" w14:textId="77777777" w:rsidR="00A94821" w:rsidRPr="00E11E21" w:rsidRDefault="00A94821" w:rsidP="00A94821">
      <w:pPr>
        <w:tabs>
          <w:tab w:val="left" w:pos="1134"/>
        </w:tabs>
        <w:spacing w:line="360" w:lineRule="auto"/>
        <w:ind w:firstLine="567"/>
        <w:jc w:val="both"/>
        <w:rPr>
          <w:rFonts w:ascii="Myriad Pro" w:hAnsi="Myriad Pro"/>
          <w:color w:val="000000"/>
          <w:sz w:val="26"/>
          <w:szCs w:val="26"/>
        </w:rPr>
      </w:pPr>
      <w:r w:rsidRPr="00E11E21">
        <w:rPr>
          <w:rFonts w:ascii="Myriad Pro" w:hAnsi="Myriad Pro"/>
          <w:noProof/>
          <w:color w:val="000000"/>
          <w:sz w:val="26"/>
          <w:szCs w:val="26"/>
        </w:rPr>
        <w:lastRenderedPageBreak/>
        <w:drawing>
          <wp:inline distT="0" distB="0" distL="0" distR="0" wp14:anchorId="414AE257" wp14:editId="70DA0649">
            <wp:extent cx="341630" cy="302260"/>
            <wp:effectExtent l="19050" t="0" r="0" b="0"/>
            <wp:docPr id="122"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a:picLocks noChangeAspect="1" noChangeArrowheads="1"/>
                    </pic:cNvPicPr>
                  </pic:nvPicPr>
                  <pic:blipFill>
                    <a:blip r:embed="rId96" cstate="print"/>
                    <a:srcRect/>
                    <a:stretch>
                      <a:fillRect/>
                    </a:stretch>
                  </pic:blipFill>
                  <pic:spPr bwMode="auto">
                    <a:xfrm>
                      <a:off x="0" y="0"/>
                      <a:ext cx="341630" cy="302260"/>
                    </a:xfrm>
                    <a:prstGeom prst="rect">
                      <a:avLst/>
                    </a:prstGeom>
                    <a:noFill/>
                    <a:ln w="9525">
                      <a:noFill/>
                      <a:miter lim="800000"/>
                      <a:headEnd/>
                      <a:tailEnd/>
                    </a:ln>
                  </pic:spPr>
                </pic:pic>
              </a:graphicData>
            </a:graphic>
          </wp:inline>
        </w:drawing>
      </w:r>
      <w:r w:rsidRPr="00E11E21">
        <w:rPr>
          <w:rFonts w:ascii="Myriad Pro" w:hAnsi="Myriad Pro"/>
          <w:color w:val="000000"/>
          <w:sz w:val="26"/>
          <w:szCs w:val="26"/>
        </w:rPr>
        <w:t xml:space="preserve"> - фактический объем потерь электрической энергии в сетях в году i-j;</w:t>
      </w:r>
    </w:p>
    <w:p w14:paraId="3A8272D1" w14:textId="77777777" w:rsidR="00A94821" w:rsidRPr="00E11E21" w:rsidRDefault="00A94821" w:rsidP="00A94821">
      <w:pPr>
        <w:tabs>
          <w:tab w:val="left" w:pos="1134"/>
        </w:tabs>
        <w:spacing w:line="360" w:lineRule="auto"/>
        <w:ind w:firstLine="567"/>
        <w:jc w:val="both"/>
        <w:rPr>
          <w:rFonts w:ascii="Myriad Pro" w:hAnsi="Myriad Pro"/>
          <w:color w:val="000000"/>
          <w:sz w:val="26"/>
          <w:szCs w:val="26"/>
        </w:rPr>
      </w:pPr>
      <w:r w:rsidRPr="00E11E21">
        <w:rPr>
          <w:rFonts w:ascii="Myriad Pro" w:hAnsi="Myriad Pro"/>
          <w:noProof/>
          <w:color w:val="000000"/>
          <w:sz w:val="26"/>
          <w:szCs w:val="26"/>
        </w:rPr>
        <w:drawing>
          <wp:inline distT="0" distB="0" distL="0" distR="0" wp14:anchorId="773000D3" wp14:editId="079C847C">
            <wp:extent cx="341630" cy="270510"/>
            <wp:effectExtent l="19050" t="0" r="0" b="0"/>
            <wp:docPr id="123"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97" cstate="print"/>
                    <a:srcRect/>
                    <a:stretch>
                      <a:fillRect/>
                    </a:stretch>
                  </pic:blipFill>
                  <pic:spPr bwMode="auto">
                    <a:xfrm>
                      <a:off x="0" y="0"/>
                      <a:ext cx="341630" cy="270510"/>
                    </a:xfrm>
                    <a:prstGeom prst="rect">
                      <a:avLst/>
                    </a:prstGeom>
                    <a:noFill/>
                    <a:ln w="9525">
                      <a:noFill/>
                      <a:miter lim="800000"/>
                      <a:headEnd/>
                      <a:tailEnd/>
                    </a:ln>
                  </pic:spPr>
                </pic:pic>
              </a:graphicData>
            </a:graphic>
          </wp:inline>
        </w:drawing>
      </w:r>
      <w:r w:rsidRPr="00E11E21">
        <w:rPr>
          <w:rFonts w:ascii="Myriad Pro" w:hAnsi="Myriad Pro"/>
          <w:color w:val="000000"/>
          <w:sz w:val="26"/>
          <w:szCs w:val="26"/>
        </w:rPr>
        <w:t xml:space="preserve"> - уровень потерь электрической энергии при ее передаче по электрическим сетям, определяемый в соответствии с </w:t>
      </w:r>
      <w:hyperlink r:id="rId107" w:history="1">
        <w:r w:rsidRPr="00E11E21">
          <w:rPr>
            <w:rFonts w:ascii="Myriad Pro" w:hAnsi="Myriad Pro"/>
            <w:bCs/>
            <w:color w:val="000000"/>
            <w:sz w:val="26"/>
            <w:szCs w:val="26"/>
          </w:rPr>
          <w:t>пунктом 40(1)</w:t>
        </w:r>
      </w:hyperlink>
      <w:r w:rsidRPr="00E11E21">
        <w:rPr>
          <w:rFonts w:ascii="Myriad Pro" w:hAnsi="Myriad Pro"/>
          <w:color w:val="000000"/>
          <w:sz w:val="26"/>
          <w:szCs w:val="26"/>
        </w:rPr>
        <w:t xml:space="preserve"> Основ ценообразования;</w:t>
      </w:r>
    </w:p>
    <w:p w14:paraId="397B88BA" w14:textId="77777777" w:rsidR="00A94821" w:rsidRPr="00E11E21" w:rsidRDefault="00A94821" w:rsidP="00A94821">
      <w:pPr>
        <w:tabs>
          <w:tab w:val="left" w:pos="1134"/>
        </w:tabs>
        <w:spacing w:line="360" w:lineRule="auto"/>
        <w:ind w:firstLine="567"/>
        <w:jc w:val="both"/>
        <w:rPr>
          <w:rFonts w:ascii="Myriad Pro" w:hAnsi="Myriad Pro"/>
          <w:color w:val="000000"/>
          <w:sz w:val="26"/>
          <w:szCs w:val="26"/>
        </w:rPr>
      </w:pPr>
      <w:r w:rsidRPr="00E11E21">
        <w:rPr>
          <w:rFonts w:ascii="Myriad Pro" w:hAnsi="Myriad Pro"/>
          <w:noProof/>
          <w:color w:val="000000"/>
          <w:sz w:val="26"/>
          <w:szCs w:val="26"/>
        </w:rPr>
        <w:drawing>
          <wp:inline distT="0" distB="0" distL="0" distR="0" wp14:anchorId="1A9336D5" wp14:editId="1CAB3C2F">
            <wp:extent cx="461010" cy="270510"/>
            <wp:effectExtent l="19050" t="0" r="0" b="0"/>
            <wp:docPr id="124"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99" cstate="print"/>
                    <a:srcRect/>
                    <a:stretch>
                      <a:fillRect/>
                    </a:stretch>
                  </pic:blipFill>
                  <pic:spPr bwMode="auto">
                    <a:xfrm>
                      <a:off x="0" y="0"/>
                      <a:ext cx="461010" cy="270510"/>
                    </a:xfrm>
                    <a:prstGeom prst="rect">
                      <a:avLst/>
                    </a:prstGeom>
                    <a:noFill/>
                    <a:ln w="9525">
                      <a:noFill/>
                      <a:miter lim="800000"/>
                      <a:headEnd/>
                      <a:tailEnd/>
                    </a:ln>
                  </pic:spPr>
                </pic:pic>
              </a:graphicData>
            </a:graphic>
          </wp:inline>
        </w:drawing>
      </w:r>
      <w:r w:rsidRPr="00E11E21">
        <w:rPr>
          <w:rFonts w:ascii="Myriad Pro" w:hAnsi="Myriad Pro"/>
          <w:color w:val="000000"/>
          <w:sz w:val="26"/>
          <w:szCs w:val="26"/>
        </w:rPr>
        <w:t xml:space="preserve"> - средневзвешенная цена покупки электрической энергии (мощности) в целях компенсации потерь электрической энергии в сетях, учтенная при установлении тарифов в году i-j.</w:t>
      </w:r>
    </w:p>
    <w:p w14:paraId="53392860" w14:textId="77777777" w:rsidR="00A94821" w:rsidRPr="00E11E21" w:rsidRDefault="00A94821" w:rsidP="00A94821">
      <w:pPr>
        <w:tabs>
          <w:tab w:val="left" w:pos="1134"/>
        </w:tabs>
        <w:spacing w:line="360" w:lineRule="auto"/>
        <w:ind w:firstLine="567"/>
        <w:contextualSpacing/>
        <w:jc w:val="both"/>
        <w:rPr>
          <w:rFonts w:ascii="Myriad Pro" w:hAnsi="Myriad Pro"/>
          <w:color w:val="000000"/>
          <w:sz w:val="26"/>
          <w:szCs w:val="26"/>
        </w:rPr>
      </w:pPr>
    </w:p>
    <w:p w14:paraId="52CEDECA" w14:textId="77777777" w:rsidR="00A94821" w:rsidRPr="00E11E21" w:rsidRDefault="00A94821" w:rsidP="00A94821">
      <w:pPr>
        <w:tabs>
          <w:tab w:val="left" w:pos="1134"/>
        </w:tabs>
        <w:spacing w:line="360" w:lineRule="auto"/>
        <w:contextualSpacing/>
        <w:jc w:val="both"/>
        <w:rPr>
          <w:rFonts w:ascii="Myriad Pro" w:hAnsi="Myriad Pro"/>
          <w:b/>
          <w:color w:val="000000"/>
          <w:sz w:val="26"/>
          <w:szCs w:val="26"/>
        </w:rPr>
      </w:pPr>
      <w:r w:rsidRPr="00E11E21">
        <w:rPr>
          <w:rFonts w:ascii="Myriad Pro" w:hAnsi="Myriad Pro"/>
          <w:b/>
          <w:color w:val="000000"/>
          <w:sz w:val="26"/>
          <w:szCs w:val="26"/>
        </w:rPr>
        <w:t>ПОЗИЦИЯ ТЕРРИТОРИАЛЬНОЙ СЕТЕВОЙ ОРГАНИЗАЦИИ</w:t>
      </w:r>
    </w:p>
    <w:p w14:paraId="6545C525" w14:textId="77777777" w:rsidR="00A94821" w:rsidRPr="00E11E21" w:rsidRDefault="00A94821" w:rsidP="00A94821">
      <w:pPr>
        <w:tabs>
          <w:tab w:val="left" w:pos="1134"/>
        </w:tabs>
        <w:spacing w:line="360" w:lineRule="auto"/>
        <w:ind w:firstLine="567"/>
        <w:contextualSpacing/>
        <w:jc w:val="both"/>
        <w:rPr>
          <w:rFonts w:ascii="Myriad Pro" w:hAnsi="Myriad Pro"/>
          <w:color w:val="000000"/>
          <w:sz w:val="26"/>
          <w:szCs w:val="26"/>
        </w:rPr>
      </w:pPr>
      <w:r w:rsidRPr="00E11E21">
        <w:rPr>
          <w:rFonts w:ascii="Myriad Pro" w:hAnsi="Myriad Pro"/>
          <w:color w:val="000000"/>
          <w:sz w:val="26"/>
          <w:szCs w:val="26"/>
        </w:rPr>
        <w:t xml:space="preserve">Филиалом </w:t>
      </w:r>
      <w:r>
        <w:rPr>
          <w:rFonts w:ascii="Myriad Pro" w:hAnsi="Myriad Pro"/>
          <w:color w:val="000000"/>
          <w:sz w:val="26"/>
          <w:szCs w:val="26"/>
        </w:rPr>
        <w:t>ПАО </w:t>
      </w:r>
      <w:r w:rsidRPr="00E11E21">
        <w:rPr>
          <w:rFonts w:ascii="Myriad Pro" w:hAnsi="Myriad Pro"/>
          <w:color w:val="000000"/>
          <w:sz w:val="26"/>
          <w:szCs w:val="26"/>
        </w:rPr>
        <w:t>«МРСК Сибири» «Читаэнерго» экономия от снижения технологических потерь для включения в НВВ на 2018 год не заявлена.</w:t>
      </w:r>
    </w:p>
    <w:p w14:paraId="40A90D82" w14:textId="77777777" w:rsidR="00A94821" w:rsidRPr="00E11E21" w:rsidRDefault="00A94821" w:rsidP="00A94821">
      <w:pPr>
        <w:tabs>
          <w:tab w:val="left" w:pos="1134"/>
        </w:tabs>
        <w:spacing w:line="360" w:lineRule="auto"/>
        <w:ind w:firstLine="567"/>
        <w:contextualSpacing/>
        <w:jc w:val="both"/>
        <w:rPr>
          <w:rFonts w:ascii="Myriad Pro" w:hAnsi="Myriad Pro"/>
          <w:color w:val="000000"/>
          <w:sz w:val="26"/>
          <w:szCs w:val="26"/>
        </w:rPr>
      </w:pPr>
    </w:p>
    <w:p w14:paraId="307811BD" w14:textId="77777777" w:rsidR="00A94821" w:rsidRPr="00E11E21" w:rsidRDefault="00A94821" w:rsidP="00A94821">
      <w:pPr>
        <w:tabs>
          <w:tab w:val="left" w:pos="1134"/>
        </w:tabs>
        <w:spacing w:line="360" w:lineRule="auto"/>
        <w:contextualSpacing/>
        <w:jc w:val="both"/>
        <w:rPr>
          <w:rFonts w:ascii="Myriad Pro" w:hAnsi="Myriad Pro"/>
          <w:b/>
          <w:color w:val="000000"/>
          <w:sz w:val="26"/>
          <w:szCs w:val="26"/>
        </w:rPr>
      </w:pPr>
      <w:r w:rsidRPr="00E11E21">
        <w:rPr>
          <w:rFonts w:ascii="Myriad Pro" w:hAnsi="Myriad Pro"/>
          <w:b/>
          <w:color w:val="000000"/>
          <w:sz w:val="26"/>
          <w:szCs w:val="26"/>
        </w:rPr>
        <w:t>ПОЗИЦИЯ ОРГАНА РЕГУЛИРОВАНИЯ</w:t>
      </w:r>
    </w:p>
    <w:p w14:paraId="094D4D84" w14:textId="77777777" w:rsidR="00A94821" w:rsidRPr="00E11E21" w:rsidRDefault="00A94821" w:rsidP="00A94821">
      <w:pPr>
        <w:tabs>
          <w:tab w:val="left" w:pos="1134"/>
        </w:tabs>
        <w:spacing w:line="360" w:lineRule="auto"/>
        <w:ind w:firstLine="567"/>
        <w:contextualSpacing/>
        <w:jc w:val="both"/>
        <w:rPr>
          <w:rFonts w:ascii="Myriad Pro" w:hAnsi="Myriad Pro"/>
          <w:color w:val="000000"/>
          <w:sz w:val="26"/>
          <w:szCs w:val="26"/>
        </w:rPr>
      </w:pPr>
      <w:r>
        <w:rPr>
          <w:rFonts w:ascii="Myriad Pro" w:hAnsi="Myriad Pro"/>
          <w:color w:val="000000"/>
          <w:sz w:val="26"/>
          <w:szCs w:val="26"/>
        </w:rPr>
        <w:t>РСТ </w:t>
      </w:r>
      <w:r w:rsidRPr="00E11E21">
        <w:rPr>
          <w:rFonts w:ascii="Myriad Pro" w:hAnsi="Myriad Pro"/>
          <w:color w:val="000000"/>
          <w:sz w:val="26"/>
          <w:szCs w:val="26"/>
        </w:rPr>
        <w:t>Забайкальского края в НВВ на 2018 год не учтена экономия от снижения технологических потерь.</w:t>
      </w:r>
    </w:p>
    <w:p w14:paraId="75A369DC" w14:textId="77777777" w:rsidR="00A94821" w:rsidRPr="00E11E21" w:rsidRDefault="00A94821" w:rsidP="00A94821">
      <w:pPr>
        <w:tabs>
          <w:tab w:val="left" w:pos="1134"/>
        </w:tabs>
        <w:spacing w:line="360" w:lineRule="auto"/>
        <w:ind w:firstLine="567"/>
        <w:contextualSpacing/>
        <w:jc w:val="both"/>
        <w:rPr>
          <w:rFonts w:ascii="Myriad Pro" w:hAnsi="Myriad Pro"/>
          <w:color w:val="000000"/>
          <w:sz w:val="26"/>
          <w:szCs w:val="26"/>
        </w:rPr>
      </w:pPr>
    </w:p>
    <w:p w14:paraId="192123DF" w14:textId="77777777" w:rsidR="00A94821" w:rsidRPr="00E11E21" w:rsidRDefault="00A94821" w:rsidP="00A94821">
      <w:pPr>
        <w:tabs>
          <w:tab w:val="left" w:pos="1134"/>
        </w:tabs>
        <w:spacing w:line="360" w:lineRule="auto"/>
        <w:contextualSpacing/>
        <w:jc w:val="both"/>
        <w:rPr>
          <w:rFonts w:ascii="Myriad Pro" w:hAnsi="Myriad Pro"/>
          <w:b/>
          <w:color w:val="000000"/>
          <w:sz w:val="26"/>
          <w:szCs w:val="26"/>
        </w:rPr>
      </w:pPr>
      <w:r w:rsidRPr="00E11E21">
        <w:rPr>
          <w:rFonts w:ascii="Myriad Pro" w:hAnsi="Myriad Pro"/>
          <w:b/>
          <w:color w:val="000000"/>
          <w:sz w:val="26"/>
          <w:szCs w:val="26"/>
        </w:rPr>
        <w:t>ПОЗИЦИЯ ИСПОЛНИТЕЛЯ</w:t>
      </w:r>
    </w:p>
    <w:p w14:paraId="2769DABC" w14:textId="77777777" w:rsidR="00A94821" w:rsidRPr="00E11E21" w:rsidRDefault="00A94821" w:rsidP="00A94821">
      <w:pPr>
        <w:tabs>
          <w:tab w:val="left" w:pos="1134"/>
        </w:tabs>
        <w:spacing w:line="360" w:lineRule="auto"/>
        <w:ind w:firstLine="567"/>
        <w:contextualSpacing/>
        <w:jc w:val="both"/>
        <w:rPr>
          <w:rFonts w:ascii="Myriad Pro" w:hAnsi="Myriad Pro"/>
          <w:color w:val="000000"/>
          <w:sz w:val="26"/>
          <w:szCs w:val="26"/>
        </w:rPr>
      </w:pPr>
      <w:r w:rsidRPr="00E11E21">
        <w:rPr>
          <w:rFonts w:ascii="Myriad Pro" w:hAnsi="Myriad Pro"/>
          <w:sz w:val="26"/>
          <w:szCs w:val="26"/>
        </w:rPr>
        <w:t>Согласно п.8 Методических указаний №228-э н</w:t>
      </w:r>
      <w:r w:rsidRPr="00E11E21">
        <w:rPr>
          <w:rFonts w:ascii="Myriad Pro" w:hAnsi="Myriad Pro"/>
          <w:color w:val="000000"/>
          <w:sz w:val="26"/>
          <w:szCs w:val="26"/>
        </w:rPr>
        <w:t xml:space="preserve">еобходимая валовая выручка, определяемая при установлении тарифов на </w:t>
      </w:r>
      <w:r w:rsidRPr="00E11E21">
        <w:rPr>
          <w:rFonts w:ascii="Myriad Pro" w:hAnsi="Myriad Pro"/>
          <w:b/>
          <w:color w:val="000000"/>
          <w:sz w:val="26"/>
          <w:szCs w:val="26"/>
        </w:rPr>
        <w:t>очередной</w:t>
      </w:r>
      <w:r w:rsidRPr="00E11E21">
        <w:rPr>
          <w:rFonts w:ascii="Myriad Pro" w:hAnsi="Myriad Pro"/>
          <w:color w:val="000000"/>
          <w:sz w:val="26"/>
          <w:szCs w:val="26"/>
        </w:rPr>
        <w:t xml:space="preserve"> долгосрочный период регулирования, рассчитывается по формуле:</w:t>
      </w:r>
    </w:p>
    <w:p w14:paraId="22F92508" w14:textId="77777777" w:rsidR="00A94821" w:rsidRPr="00E11E21" w:rsidRDefault="00A94821" w:rsidP="00A94821">
      <w:pPr>
        <w:tabs>
          <w:tab w:val="left" w:pos="1134"/>
        </w:tabs>
        <w:spacing w:line="360" w:lineRule="auto"/>
        <w:ind w:firstLine="567"/>
        <w:contextualSpacing/>
        <w:jc w:val="both"/>
        <w:rPr>
          <w:rFonts w:ascii="Myriad Pro" w:hAnsi="Myriad Pro"/>
          <w:color w:val="000000"/>
          <w:sz w:val="26"/>
          <w:szCs w:val="26"/>
        </w:rPr>
      </w:pPr>
      <w:r w:rsidRPr="00E11E21">
        <w:rPr>
          <w:rFonts w:ascii="Myriad Pro" w:hAnsi="Myriad Pro"/>
          <w:noProof/>
          <w:color w:val="000000"/>
          <w:sz w:val="26"/>
          <w:szCs w:val="26"/>
        </w:rPr>
        <w:drawing>
          <wp:inline distT="0" distB="0" distL="0" distR="0" wp14:anchorId="70309064" wp14:editId="12204ACF">
            <wp:extent cx="4452620" cy="365760"/>
            <wp:effectExtent l="19050" t="0" r="0" b="0"/>
            <wp:docPr id="125"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0" cstate="print"/>
                    <a:srcRect/>
                    <a:stretch>
                      <a:fillRect/>
                    </a:stretch>
                  </pic:blipFill>
                  <pic:spPr bwMode="auto">
                    <a:xfrm>
                      <a:off x="0" y="0"/>
                      <a:ext cx="4452620" cy="365760"/>
                    </a:xfrm>
                    <a:prstGeom prst="rect">
                      <a:avLst/>
                    </a:prstGeom>
                    <a:noFill/>
                    <a:ln w="9525">
                      <a:noFill/>
                      <a:miter lim="800000"/>
                      <a:headEnd/>
                      <a:tailEnd/>
                    </a:ln>
                  </pic:spPr>
                </pic:pic>
              </a:graphicData>
            </a:graphic>
          </wp:inline>
        </w:drawing>
      </w:r>
    </w:p>
    <w:p w14:paraId="4B0E695D" w14:textId="77777777" w:rsidR="00A94821" w:rsidRPr="00560BDF" w:rsidRDefault="00A94821" w:rsidP="00A94821">
      <w:pPr>
        <w:pStyle w:val="a7"/>
        <w:spacing w:line="360" w:lineRule="auto"/>
        <w:ind w:left="0" w:firstLine="567"/>
        <w:jc w:val="both"/>
        <w:rPr>
          <w:rFonts w:ascii="Myriad Pro" w:hAnsi="Myriad Pro"/>
          <w:sz w:val="26"/>
          <w:szCs w:val="26"/>
        </w:rPr>
      </w:pPr>
      <w:r w:rsidRPr="00E11E21">
        <w:rPr>
          <w:rFonts w:ascii="Myriad Pro" w:hAnsi="Myriad Pro"/>
          <w:sz w:val="26"/>
          <w:szCs w:val="26"/>
        </w:rPr>
        <w:t>В соответствии с этим учет величины экономии от снижения технологических потерь при формировании НВВ регулируемой организации осуществляется при наступлении очередного долгосрочного периода регулирования (в целях учета соответствующей экономии, достигнутой регулируемой организацией в предыдущем долгосрочном периоде).</w:t>
      </w:r>
    </w:p>
    <w:p w14:paraId="02ECFD3D" w14:textId="77777777" w:rsidR="00A94821" w:rsidRPr="00560BDF" w:rsidRDefault="00A94821" w:rsidP="00A94821">
      <w:pPr>
        <w:pStyle w:val="a7"/>
        <w:spacing w:line="360" w:lineRule="auto"/>
        <w:ind w:left="0" w:firstLine="567"/>
        <w:jc w:val="both"/>
        <w:rPr>
          <w:rFonts w:ascii="Myriad Pro" w:hAnsi="Myriad Pro"/>
          <w:sz w:val="26"/>
          <w:szCs w:val="26"/>
        </w:rPr>
      </w:pPr>
    </w:p>
    <w:p w14:paraId="58BBC894" w14:textId="77777777" w:rsidR="00A94821" w:rsidRPr="00560BDF" w:rsidRDefault="00A94821" w:rsidP="00426670">
      <w:pPr>
        <w:pStyle w:val="3"/>
        <w:numPr>
          <w:ilvl w:val="2"/>
          <w:numId w:val="11"/>
        </w:numPr>
        <w:tabs>
          <w:tab w:val="left" w:pos="993"/>
        </w:tabs>
        <w:spacing w:line="360" w:lineRule="auto"/>
        <w:ind w:left="567" w:hanging="578"/>
        <w:jc w:val="both"/>
        <w:rPr>
          <w:rFonts w:ascii="Myriad Pro" w:hAnsi="Myriad Pro"/>
          <w:b/>
          <w:color w:val="4F6228"/>
          <w:sz w:val="28"/>
          <w:szCs w:val="28"/>
        </w:rPr>
      </w:pPr>
      <w:r w:rsidRPr="00560BDF">
        <w:rPr>
          <w:rFonts w:ascii="Myriad Pro" w:hAnsi="Myriad Pro"/>
          <w:b/>
          <w:color w:val="4F6228"/>
          <w:sz w:val="28"/>
          <w:szCs w:val="28"/>
        </w:rPr>
        <w:lastRenderedPageBreak/>
        <w:t xml:space="preserve"> </w:t>
      </w:r>
      <w:bookmarkStart w:id="75" w:name="_Toc63420622"/>
      <w:r w:rsidRPr="00560BDF">
        <w:rPr>
          <w:rFonts w:ascii="Myriad Pro" w:hAnsi="Myriad Pro"/>
          <w:b/>
          <w:color w:val="4F6228"/>
          <w:sz w:val="28"/>
          <w:szCs w:val="28"/>
        </w:rPr>
        <w:t xml:space="preserve">Обобщенные данные по обоснованности корректировок необходимой валовой выручки филиала </w:t>
      </w:r>
      <w:r>
        <w:rPr>
          <w:rFonts w:ascii="Myriad Pro" w:hAnsi="Myriad Pro"/>
          <w:b/>
          <w:color w:val="4F6228"/>
          <w:sz w:val="28"/>
          <w:szCs w:val="28"/>
        </w:rPr>
        <w:t>ПАО </w:t>
      </w:r>
      <w:r w:rsidRPr="00560BDF">
        <w:rPr>
          <w:rFonts w:ascii="Myriad Pro" w:hAnsi="Myriad Pro"/>
          <w:b/>
          <w:color w:val="4F6228"/>
          <w:sz w:val="28"/>
          <w:szCs w:val="28"/>
        </w:rPr>
        <w:t xml:space="preserve">«МРСК Сибири»-«Читаэнерго», проведенных </w:t>
      </w:r>
      <w:r>
        <w:rPr>
          <w:rFonts w:ascii="Myriad Pro" w:hAnsi="Myriad Pro"/>
          <w:b/>
          <w:color w:val="4F6228"/>
          <w:sz w:val="28"/>
          <w:szCs w:val="28"/>
        </w:rPr>
        <w:t>РСТ </w:t>
      </w:r>
      <w:r w:rsidRPr="00560BDF">
        <w:rPr>
          <w:rFonts w:ascii="Myriad Pro" w:hAnsi="Myriad Pro"/>
          <w:b/>
          <w:color w:val="4F6228"/>
          <w:sz w:val="28"/>
          <w:szCs w:val="28"/>
        </w:rPr>
        <w:t>Забайкальского края при определении необходимой валовой выручки на 2018 год</w:t>
      </w:r>
      <w:bookmarkEnd w:id="75"/>
    </w:p>
    <w:p w14:paraId="370AB12E" w14:textId="77777777" w:rsidR="00A94821" w:rsidRPr="00560BDF" w:rsidRDefault="00A94821" w:rsidP="00A94821">
      <w:pPr>
        <w:ind w:left="567"/>
        <w:rPr>
          <w:rFonts w:ascii="Myriad Pro" w:hAnsi="Myriad Pro"/>
        </w:rPr>
      </w:pPr>
    </w:p>
    <w:p w14:paraId="303C1345"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 xml:space="preserve">Обобщенные данные анализа обоснованности корректировок необходимой валовой выручки филиала </w:t>
      </w:r>
      <w:r>
        <w:rPr>
          <w:rFonts w:ascii="Myriad Pro" w:hAnsi="Myriad Pro"/>
          <w:color w:val="000000"/>
          <w:sz w:val="26"/>
          <w:szCs w:val="26"/>
        </w:rPr>
        <w:t>ПАО </w:t>
      </w:r>
      <w:r w:rsidRPr="00560BDF">
        <w:rPr>
          <w:rFonts w:ascii="Myriad Pro" w:hAnsi="Myriad Pro"/>
          <w:color w:val="000000"/>
          <w:sz w:val="26"/>
          <w:szCs w:val="26"/>
        </w:rPr>
        <w:t xml:space="preserve">«МРСК Сибири»-«Читаэнерго», проведенных </w:t>
      </w:r>
      <w:r>
        <w:rPr>
          <w:rFonts w:ascii="Myriad Pro" w:hAnsi="Myriad Pro"/>
          <w:color w:val="000000"/>
          <w:sz w:val="26"/>
          <w:szCs w:val="26"/>
        </w:rPr>
        <w:t>РСТ </w:t>
      </w:r>
      <w:r w:rsidRPr="00560BDF">
        <w:rPr>
          <w:rFonts w:ascii="Myriad Pro" w:hAnsi="Myriad Pro"/>
          <w:color w:val="000000"/>
          <w:sz w:val="26"/>
          <w:szCs w:val="26"/>
        </w:rPr>
        <w:t>Забайкальского края при определении необходимой валовой выручки на 2018 год, представлены в таблице.</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7"/>
        <w:gridCol w:w="1334"/>
        <w:gridCol w:w="1815"/>
        <w:gridCol w:w="1336"/>
        <w:gridCol w:w="1625"/>
        <w:gridCol w:w="1287"/>
      </w:tblGrid>
      <w:tr w:rsidR="00A94821" w:rsidRPr="00E11E21" w14:paraId="51F27547" w14:textId="77777777" w:rsidTr="00607BEB">
        <w:trPr>
          <w:trHeight w:val="1366"/>
          <w:tblHeader/>
          <w:jc w:val="center"/>
        </w:trPr>
        <w:tc>
          <w:tcPr>
            <w:tcW w:w="9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BBC0494" w14:textId="77777777" w:rsidR="00A94821" w:rsidRPr="00E11E21" w:rsidRDefault="00A94821" w:rsidP="00A94821">
            <w:pPr>
              <w:jc w:val="center"/>
              <w:rPr>
                <w:rFonts w:ascii="Myriad Pro" w:hAnsi="Myriad Pro" w:cs="Arial"/>
                <w:b/>
                <w:bCs/>
                <w:color w:val="FFFFFF"/>
                <w:sz w:val="18"/>
                <w:szCs w:val="18"/>
              </w:rPr>
            </w:pPr>
            <w:r w:rsidRPr="00E11E21">
              <w:rPr>
                <w:rFonts w:ascii="Myriad Pro" w:hAnsi="Myriad Pro" w:cs="Arial"/>
                <w:b/>
                <w:bCs/>
                <w:color w:val="FFFFFF"/>
                <w:sz w:val="18"/>
                <w:szCs w:val="18"/>
              </w:rPr>
              <w:t>Наименование</w:t>
            </w:r>
          </w:p>
        </w:tc>
        <w:tc>
          <w:tcPr>
            <w:tcW w:w="77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7085252" w14:textId="77777777" w:rsidR="00A94821" w:rsidRPr="00E11E21" w:rsidRDefault="00A94821" w:rsidP="00A94821">
            <w:pPr>
              <w:jc w:val="center"/>
              <w:rPr>
                <w:rFonts w:ascii="Myriad Pro" w:hAnsi="Myriad Pro" w:cs="Arial"/>
                <w:b/>
                <w:bCs/>
                <w:color w:val="FFFFFF"/>
                <w:sz w:val="18"/>
                <w:szCs w:val="18"/>
              </w:rPr>
            </w:pPr>
            <w:r w:rsidRPr="00E11E21">
              <w:rPr>
                <w:rFonts w:ascii="Myriad Pro" w:hAnsi="Myriad Pro" w:cs="Arial"/>
                <w:b/>
                <w:bCs/>
                <w:color w:val="FFFFFF"/>
                <w:sz w:val="18"/>
                <w:szCs w:val="18"/>
              </w:rPr>
              <w:t xml:space="preserve">Заявлено филиалом </w:t>
            </w:r>
            <w:r>
              <w:rPr>
                <w:rFonts w:ascii="Myriad Pro" w:hAnsi="Myriad Pro" w:cs="Arial"/>
                <w:b/>
                <w:bCs/>
                <w:color w:val="FFFFFF"/>
                <w:sz w:val="18"/>
                <w:szCs w:val="18"/>
              </w:rPr>
              <w:t>ПАО </w:t>
            </w:r>
            <w:r w:rsidRPr="00E11E21">
              <w:rPr>
                <w:rFonts w:ascii="Myriad Pro" w:hAnsi="Myriad Pro" w:cs="Arial"/>
                <w:b/>
                <w:bCs/>
                <w:color w:val="FFFFFF"/>
                <w:sz w:val="18"/>
                <w:szCs w:val="18"/>
              </w:rPr>
              <w:t xml:space="preserve">«МРСК Сибири»-«Читаэнерго», </w:t>
            </w:r>
          </w:p>
          <w:p w14:paraId="254AE23E" w14:textId="77777777" w:rsidR="00A94821" w:rsidRPr="00E11E21" w:rsidRDefault="00A94821" w:rsidP="00A94821">
            <w:pPr>
              <w:jc w:val="center"/>
              <w:rPr>
                <w:rFonts w:ascii="Myriad Pro" w:hAnsi="Myriad Pro" w:cs="Arial"/>
                <w:b/>
                <w:bCs/>
                <w:color w:val="FFFFFF"/>
                <w:sz w:val="18"/>
                <w:szCs w:val="18"/>
              </w:rPr>
            </w:pPr>
            <w:r w:rsidRPr="00E11E21">
              <w:rPr>
                <w:rFonts w:ascii="Myriad Pro" w:hAnsi="Myriad Pro" w:cs="Arial"/>
                <w:b/>
                <w:bCs/>
                <w:color w:val="FFFFFF"/>
                <w:sz w:val="18"/>
                <w:szCs w:val="18"/>
              </w:rPr>
              <w:t>тыс. руб.</w:t>
            </w:r>
          </w:p>
        </w:tc>
        <w:tc>
          <w:tcPr>
            <w:tcW w:w="87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4D61ED1" w14:textId="77777777" w:rsidR="00A94821" w:rsidRPr="00E11E21" w:rsidRDefault="00A94821" w:rsidP="00A94821">
            <w:pPr>
              <w:jc w:val="center"/>
              <w:rPr>
                <w:rFonts w:ascii="Myriad Pro" w:hAnsi="Myriad Pro" w:cs="Arial"/>
                <w:b/>
                <w:bCs/>
                <w:color w:val="FFFFFF"/>
                <w:sz w:val="18"/>
                <w:szCs w:val="18"/>
              </w:rPr>
            </w:pPr>
            <w:r w:rsidRPr="00E11E21">
              <w:rPr>
                <w:rFonts w:ascii="Myriad Pro" w:hAnsi="Myriad Pro" w:cs="Arial"/>
                <w:b/>
                <w:bCs/>
                <w:color w:val="FFFFFF"/>
                <w:sz w:val="18"/>
                <w:szCs w:val="18"/>
              </w:rPr>
              <w:t xml:space="preserve">Принято </w:t>
            </w:r>
            <w:r>
              <w:rPr>
                <w:rFonts w:ascii="Myriad Pro" w:hAnsi="Myriad Pro" w:cs="Arial"/>
                <w:b/>
                <w:bCs/>
                <w:color w:val="FFFFFF"/>
                <w:sz w:val="18"/>
                <w:szCs w:val="18"/>
              </w:rPr>
              <w:t>РСТ </w:t>
            </w:r>
            <w:r w:rsidRPr="00E11E21">
              <w:rPr>
                <w:rFonts w:ascii="Myriad Pro" w:hAnsi="Myriad Pro" w:cs="Arial"/>
                <w:b/>
                <w:bCs/>
                <w:color w:val="FFFFFF"/>
                <w:sz w:val="18"/>
                <w:szCs w:val="18"/>
              </w:rPr>
              <w:t>Забайкальского края, тыс. руб.</w:t>
            </w:r>
          </w:p>
        </w:tc>
        <w:tc>
          <w:tcPr>
            <w:tcW w:w="104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5691DE7" w14:textId="77777777" w:rsidR="00A94821" w:rsidRPr="00E11E21" w:rsidRDefault="00A94821" w:rsidP="00A94821">
            <w:pPr>
              <w:jc w:val="center"/>
              <w:rPr>
                <w:rFonts w:ascii="Myriad Pro" w:hAnsi="Myriad Pro" w:cs="Arial"/>
                <w:b/>
                <w:bCs/>
                <w:color w:val="FFFFFF"/>
                <w:sz w:val="18"/>
                <w:szCs w:val="18"/>
              </w:rPr>
            </w:pPr>
            <w:r w:rsidRPr="00E11E21">
              <w:rPr>
                <w:rFonts w:ascii="Myriad Pro" w:hAnsi="Myriad Pro" w:cs="Arial"/>
                <w:b/>
                <w:bCs/>
                <w:color w:val="FFFFFF"/>
                <w:sz w:val="18"/>
                <w:szCs w:val="18"/>
              </w:rPr>
              <w:t>Расчет Исполни</w:t>
            </w:r>
            <w:r w:rsidRPr="00E11E21">
              <w:rPr>
                <w:rFonts w:ascii="Myriad Pro" w:hAnsi="Myriad Pro" w:cs="Arial"/>
                <w:color w:val="000000"/>
                <w:sz w:val="18"/>
                <w:szCs w:val="18"/>
              </w:rPr>
              <w:t> </w:t>
            </w:r>
            <w:r w:rsidRPr="00E11E21">
              <w:rPr>
                <w:rFonts w:ascii="Myriad Pro" w:hAnsi="Myriad Pro" w:cs="Arial"/>
                <w:b/>
                <w:bCs/>
                <w:color w:val="FFFFFF"/>
                <w:sz w:val="18"/>
                <w:szCs w:val="18"/>
              </w:rPr>
              <w:t>теля, тыс. руб.</w:t>
            </w: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CAD08ED" w14:textId="77777777" w:rsidR="00A94821" w:rsidRPr="00E11E21" w:rsidRDefault="00A94821" w:rsidP="00A94821">
            <w:pPr>
              <w:jc w:val="center"/>
              <w:rPr>
                <w:rFonts w:ascii="Myriad Pro" w:hAnsi="Myriad Pro" w:cs="Arial"/>
                <w:b/>
                <w:bCs/>
                <w:color w:val="FFFFFF"/>
                <w:sz w:val="18"/>
                <w:szCs w:val="18"/>
              </w:rPr>
            </w:pPr>
            <w:r w:rsidRPr="00E11E21">
              <w:rPr>
                <w:rFonts w:ascii="Myriad Pro" w:hAnsi="Myriad Pro" w:cs="Arial"/>
                <w:b/>
                <w:bCs/>
                <w:color w:val="FFFFFF"/>
                <w:sz w:val="18"/>
                <w:szCs w:val="18"/>
              </w:rPr>
              <w:t xml:space="preserve">В т.ч. расходы требующие дополнительного обоснования, тыс. руб. </w:t>
            </w:r>
          </w:p>
        </w:tc>
        <w:tc>
          <w:tcPr>
            <w:tcW w:w="61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53C360D" w14:textId="77777777" w:rsidR="00A94821" w:rsidRPr="00E11E21" w:rsidRDefault="00A94821" w:rsidP="00A94821">
            <w:pPr>
              <w:jc w:val="center"/>
              <w:rPr>
                <w:rFonts w:ascii="Myriad Pro" w:hAnsi="Myriad Pro" w:cs="Arial"/>
                <w:b/>
                <w:bCs/>
                <w:color w:val="FFFFFF"/>
                <w:sz w:val="18"/>
                <w:szCs w:val="18"/>
              </w:rPr>
            </w:pPr>
            <w:r w:rsidRPr="00E11E21">
              <w:rPr>
                <w:rFonts w:ascii="Myriad Pro" w:hAnsi="Myriad Pro" w:cs="Arial"/>
                <w:b/>
                <w:bCs/>
                <w:color w:val="FFFFFF"/>
                <w:sz w:val="18"/>
                <w:szCs w:val="18"/>
              </w:rPr>
              <w:t>в т.ч.  расходы неучтенные регулятором, тыс. руб.</w:t>
            </w:r>
          </w:p>
        </w:tc>
      </w:tr>
      <w:tr w:rsidR="00A94821" w:rsidRPr="00E11E21" w14:paraId="195DA615" w14:textId="77777777" w:rsidTr="00607BEB">
        <w:trPr>
          <w:trHeight w:val="540"/>
          <w:jc w:val="center"/>
        </w:trPr>
        <w:tc>
          <w:tcPr>
            <w:tcW w:w="923" w:type="pct"/>
            <w:tcBorders>
              <w:top w:val="single" w:sz="4" w:space="0" w:color="FFFFFF" w:themeColor="background1"/>
            </w:tcBorders>
            <w:shd w:val="clear" w:color="auto" w:fill="auto"/>
            <w:vAlign w:val="center"/>
            <w:hideMark/>
          </w:tcPr>
          <w:p w14:paraId="5D89F57D" w14:textId="77777777" w:rsidR="00A94821" w:rsidRPr="00E11E21" w:rsidRDefault="00A94821" w:rsidP="00A94821">
            <w:pPr>
              <w:jc w:val="both"/>
              <w:rPr>
                <w:rFonts w:ascii="Myriad Pro" w:hAnsi="Myriad Pro" w:cs="Arial"/>
                <w:color w:val="000000"/>
                <w:sz w:val="18"/>
                <w:szCs w:val="18"/>
              </w:rPr>
            </w:pPr>
            <w:r w:rsidRPr="00E11E21">
              <w:rPr>
                <w:rFonts w:ascii="Myriad Pro" w:hAnsi="Myriad Pro" w:cs="Arial"/>
                <w:color w:val="000000"/>
                <w:sz w:val="18"/>
                <w:szCs w:val="18"/>
              </w:rPr>
              <w:t>Корректировка НВВ по доходам от осуществления регулируемой деятельности за 2018 г.</w:t>
            </w:r>
          </w:p>
        </w:tc>
        <w:tc>
          <w:tcPr>
            <w:tcW w:w="772" w:type="pct"/>
            <w:tcBorders>
              <w:top w:val="single" w:sz="4" w:space="0" w:color="FFFFFF" w:themeColor="background1"/>
            </w:tcBorders>
            <w:shd w:val="clear" w:color="auto" w:fill="auto"/>
            <w:vAlign w:val="center"/>
            <w:hideMark/>
          </w:tcPr>
          <w:p w14:paraId="109BAE4E" w14:textId="77777777" w:rsidR="00B677C1" w:rsidRPr="00CD56E7" w:rsidRDefault="00B677C1" w:rsidP="00B677C1">
            <w:pPr>
              <w:jc w:val="center"/>
              <w:rPr>
                <w:rFonts w:ascii="Myriad Pro" w:hAnsi="Myriad Pro" w:cs="Arial"/>
                <w:color w:val="000000"/>
                <w:sz w:val="18"/>
                <w:szCs w:val="18"/>
              </w:rPr>
            </w:pPr>
            <w:r w:rsidRPr="00CD56E7">
              <w:rPr>
                <w:rFonts w:ascii="Myriad Pro" w:hAnsi="Myriad Pro" w:cs="Arial"/>
                <w:color w:val="000000"/>
                <w:sz w:val="18"/>
                <w:szCs w:val="18"/>
              </w:rPr>
              <w:t>-123 885,13</w:t>
            </w:r>
          </w:p>
          <w:p w14:paraId="3F7A9D69" w14:textId="77777777" w:rsidR="00A94821" w:rsidRPr="00E11E21" w:rsidRDefault="00A94821" w:rsidP="00A94821">
            <w:pPr>
              <w:jc w:val="center"/>
              <w:rPr>
                <w:rFonts w:ascii="Myriad Pro" w:hAnsi="Myriad Pro" w:cs="Arial"/>
                <w:color w:val="000000"/>
                <w:sz w:val="18"/>
                <w:szCs w:val="18"/>
              </w:rPr>
            </w:pPr>
          </w:p>
        </w:tc>
        <w:tc>
          <w:tcPr>
            <w:tcW w:w="871" w:type="pct"/>
            <w:tcBorders>
              <w:top w:val="single" w:sz="4" w:space="0" w:color="FFFFFF" w:themeColor="background1"/>
            </w:tcBorders>
            <w:shd w:val="clear" w:color="auto" w:fill="auto"/>
            <w:vAlign w:val="center"/>
            <w:hideMark/>
          </w:tcPr>
          <w:p w14:paraId="5DF58C06" w14:textId="77777777" w:rsidR="00A94821" w:rsidRPr="00E11E21" w:rsidRDefault="00A94821" w:rsidP="00A94821">
            <w:pPr>
              <w:jc w:val="center"/>
              <w:rPr>
                <w:rFonts w:ascii="Myriad Pro" w:hAnsi="Myriad Pro" w:cs="Arial"/>
                <w:color w:val="000000"/>
                <w:sz w:val="18"/>
                <w:szCs w:val="18"/>
              </w:rPr>
            </w:pPr>
            <w:r w:rsidRPr="00E11E21">
              <w:rPr>
                <w:rFonts w:ascii="Myriad Pro" w:hAnsi="Myriad Pro" w:cs="Arial"/>
                <w:color w:val="000000"/>
                <w:sz w:val="18"/>
                <w:szCs w:val="18"/>
              </w:rPr>
              <w:t>-130 361,35</w:t>
            </w:r>
          </w:p>
        </w:tc>
        <w:tc>
          <w:tcPr>
            <w:tcW w:w="1049" w:type="pct"/>
            <w:tcBorders>
              <w:top w:val="single" w:sz="4" w:space="0" w:color="FFFFFF" w:themeColor="background1"/>
            </w:tcBorders>
            <w:shd w:val="clear" w:color="auto" w:fill="auto"/>
            <w:noWrap/>
            <w:vAlign w:val="center"/>
            <w:hideMark/>
          </w:tcPr>
          <w:p w14:paraId="3009BBF1" w14:textId="77777777" w:rsidR="00A94821" w:rsidRPr="00E11E21" w:rsidRDefault="00A94821" w:rsidP="00A94821">
            <w:pPr>
              <w:jc w:val="center"/>
              <w:rPr>
                <w:rFonts w:ascii="Myriad Pro" w:hAnsi="Myriad Pro" w:cs="Calibri"/>
                <w:color w:val="000000"/>
                <w:sz w:val="18"/>
                <w:szCs w:val="18"/>
              </w:rPr>
            </w:pPr>
            <w:r w:rsidRPr="00E11E21">
              <w:rPr>
                <w:rFonts w:ascii="Myriad Pro" w:hAnsi="Myriad Pro" w:cs="Calibri"/>
                <w:color w:val="000000"/>
                <w:sz w:val="18"/>
                <w:szCs w:val="18"/>
              </w:rPr>
              <w:t>-130 361,35</w:t>
            </w:r>
          </w:p>
        </w:tc>
        <w:tc>
          <w:tcPr>
            <w:tcW w:w="768" w:type="pct"/>
            <w:tcBorders>
              <w:top w:val="single" w:sz="4" w:space="0" w:color="FFFFFF" w:themeColor="background1"/>
            </w:tcBorders>
            <w:shd w:val="clear" w:color="auto" w:fill="auto"/>
            <w:noWrap/>
            <w:vAlign w:val="center"/>
            <w:hideMark/>
          </w:tcPr>
          <w:p w14:paraId="007BC666" w14:textId="5D4BE4ED" w:rsidR="00A94821" w:rsidRPr="00CD56E7" w:rsidRDefault="00F52BA4" w:rsidP="00A94821">
            <w:pPr>
              <w:jc w:val="center"/>
              <w:rPr>
                <w:rFonts w:ascii="Myriad Pro" w:hAnsi="Myriad Pro" w:cs="Calibri"/>
                <w:color w:val="000000"/>
                <w:sz w:val="18"/>
                <w:szCs w:val="18"/>
              </w:rPr>
            </w:pPr>
            <w:r>
              <w:rPr>
                <w:rFonts w:ascii="Myriad Pro" w:hAnsi="Myriad Pro" w:cs="Calibri"/>
                <w:color w:val="000000"/>
                <w:sz w:val="18"/>
                <w:szCs w:val="18"/>
              </w:rPr>
              <w:t>135 802,14</w:t>
            </w:r>
          </w:p>
        </w:tc>
        <w:tc>
          <w:tcPr>
            <w:tcW w:w="617" w:type="pct"/>
            <w:tcBorders>
              <w:top w:val="single" w:sz="4" w:space="0" w:color="FFFFFF" w:themeColor="background1"/>
            </w:tcBorders>
            <w:shd w:val="clear" w:color="auto" w:fill="auto"/>
            <w:noWrap/>
            <w:vAlign w:val="center"/>
            <w:hideMark/>
          </w:tcPr>
          <w:p w14:paraId="2776F339" w14:textId="77777777" w:rsidR="00A94821" w:rsidRPr="00CD56E7" w:rsidRDefault="00A94821" w:rsidP="00A94821">
            <w:pPr>
              <w:jc w:val="center"/>
              <w:rPr>
                <w:rFonts w:ascii="Myriad Pro" w:hAnsi="Myriad Pro" w:cs="Calibri"/>
                <w:color w:val="000000"/>
                <w:sz w:val="18"/>
                <w:szCs w:val="18"/>
              </w:rPr>
            </w:pPr>
          </w:p>
        </w:tc>
      </w:tr>
      <w:tr w:rsidR="00A94821" w:rsidRPr="00E11E21" w14:paraId="6AB7F087" w14:textId="77777777" w:rsidTr="00607BEB">
        <w:trPr>
          <w:trHeight w:val="1068"/>
          <w:jc w:val="center"/>
        </w:trPr>
        <w:tc>
          <w:tcPr>
            <w:tcW w:w="923" w:type="pct"/>
            <w:shd w:val="clear" w:color="auto" w:fill="auto"/>
            <w:vAlign w:val="center"/>
            <w:hideMark/>
          </w:tcPr>
          <w:p w14:paraId="38B92079" w14:textId="77777777" w:rsidR="00A94821" w:rsidRPr="00E11E21" w:rsidRDefault="00A94821" w:rsidP="00A94821">
            <w:pPr>
              <w:jc w:val="both"/>
              <w:rPr>
                <w:rFonts w:ascii="Myriad Pro" w:hAnsi="Myriad Pro" w:cs="Arial"/>
                <w:color w:val="000000"/>
                <w:sz w:val="18"/>
                <w:szCs w:val="18"/>
              </w:rPr>
            </w:pPr>
            <w:r w:rsidRPr="00E11E21">
              <w:rPr>
                <w:rFonts w:ascii="Myriad Pro" w:hAnsi="Myriad Pro" w:cs="Arial"/>
                <w:color w:val="000000"/>
                <w:sz w:val="18"/>
                <w:szCs w:val="18"/>
              </w:rPr>
              <w:t>Компенсация операционных расходов, связанная с изменением фактического индекса инфляции и объема условных единиц, по отношению к учтенным при установлении тарифа значениям</w:t>
            </w:r>
          </w:p>
        </w:tc>
        <w:tc>
          <w:tcPr>
            <w:tcW w:w="772" w:type="pct"/>
            <w:shd w:val="clear" w:color="auto" w:fill="auto"/>
            <w:vAlign w:val="center"/>
            <w:hideMark/>
          </w:tcPr>
          <w:p w14:paraId="311FA3ED" w14:textId="77777777" w:rsidR="00A94821" w:rsidRPr="00E11E21" w:rsidRDefault="00B677C1" w:rsidP="00FF1CB6">
            <w:pPr>
              <w:jc w:val="center"/>
              <w:rPr>
                <w:rFonts w:ascii="Myriad Pro" w:hAnsi="Myriad Pro" w:cs="Arial"/>
                <w:color w:val="000000"/>
                <w:sz w:val="18"/>
                <w:szCs w:val="18"/>
              </w:rPr>
            </w:pPr>
            <w:r w:rsidRPr="00CD56E7">
              <w:rPr>
                <w:rFonts w:ascii="Myriad Pro" w:hAnsi="Myriad Pro" w:cs="Arial"/>
                <w:color w:val="000000"/>
                <w:sz w:val="18"/>
                <w:szCs w:val="18"/>
              </w:rPr>
              <w:t>-2 125,80</w:t>
            </w:r>
            <w:r w:rsidR="00BD1451">
              <w:rPr>
                <w:rFonts w:ascii="Myriad Pro" w:hAnsi="Myriad Pro" w:cs="Arial"/>
                <w:color w:val="000000"/>
                <w:sz w:val="18"/>
                <w:szCs w:val="18"/>
              </w:rPr>
              <w:t>*</w:t>
            </w:r>
          </w:p>
        </w:tc>
        <w:tc>
          <w:tcPr>
            <w:tcW w:w="871" w:type="pct"/>
            <w:shd w:val="clear" w:color="auto" w:fill="auto"/>
            <w:vAlign w:val="center"/>
            <w:hideMark/>
          </w:tcPr>
          <w:p w14:paraId="25E094B7" w14:textId="77777777" w:rsidR="00A94821" w:rsidRPr="00E11E21" w:rsidRDefault="00A94821" w:rsidP="00A94821">
            <w:pPr>
              <w:jc w:val="center"/>
              <w:rPr>
                <w:rFonts w:ascii="Myriad Pro" w:hAnsi="Myriad Pro" w:cs="Arial"/>
                <w:color w:val="000000"/>
                <w:sz w:val="18"/>
                <w:szCs w:val="18"/>
              </w:rPr>
            </w:pPr>
            <w:r w:rsidRPr="00E11E21">
              <w:rPr>
                <w:rFonts w:ascii="Myriad Pro" w:hAnsi="Myriad Pro" w:cs="Arial"/>
                <w:color w:val="000000"/>
                <w:sz w:val="18"/>
                <w:szCs w:val="18"/>
              </w:rPr>
              <w:t>-8 577,32</w:t>
            </w:r>
          </w:p>
        </w:tc>
        <w:tc>
          <w:tcPr>
            <w:tcW w:w="1049" w:type="pct"/>
            <w:shd w:val="clear" w:color="auto" w:fill="auto"/>
            <w:noWrap/>
            <w:vAlign w:val="center"/>
            <w:hideMark/>
          </w:tcPr>
          <w:p w14:paraId="33B5ED40" w14:textId="77777777" w:rsidR="00A94821" w:rsidRPr="00E11E21" w:rsidRDefault="00A94821" w:rsidP="00A94821">
            <w:pPr>
              <w:jc w:val="center"/>
              <w:rPr>
                <w:rFonts w:ascii="Myriad Pro" w:hAnsi="Myriad Pro" w:cs="Calibri"/>
                <w:color w:val="000000"/>
                <w:sz w:val="18"/>
                <w:szCs w:val="18"/>
              </w:rPr>
            </w:pPr>
            <w:r w:rsidRPr="00E11E21">
              <w:rPr>
                <w:rFonts w:ascii="Myriad Pro" w:hAnsi="Myriad Pro" w:cs="Calibri"/>
                <w:color w:val="000000"/>
                <w:sz w:val="18"/>
                <w:szCs w:val="18"/>
              </w:rPr>
              <w:t>-8 577,32</w:t>
            </w:r>
          </w:p>
        </w:tc>
        <w:tc>
          <w:tcPr>
            <w:tcW w:w="768" w:type="pct"/>
            <w:shd w:val="clear" w:color="auto" w:fill="auto"/>
            <w:noWrap/>
            <w:vAlign w:val="center"/>
            <w:hideMark/>
          </w:tcPr>
          <w:p w14:paraId="655B6FA3" w14:textId="77777777" w:rsidR="00A94821" w:rsidRPr="00E11E21" w:rsidRDefault="00A94821" w:rsidP="00A94821">
            <w:pPr>
              <w:jc w:val="center"/>
              <w:rPr>
                <w:rFonts w:ascii="Myriad Pro" w:hAnsi="Myriad Pro" w:cs="Calibri"/>
                <w:color w:val="000000"/>
                <w:sz w:val="18"/>
                <w:szCs w:val="18"/>
              </w:rPr>
            </w:pPr>
            <w:r w:rsidRPr="00E11E21">
              <w:rPr>
                <w:rFonts w:ascii="Myriad Pro" w:hAnsi="Myriad Pro" w:cs="Calibri"/>
                <w:color w:val="000000"/>
                <w:sz w:val="18"/>
                <w:szCs w:val="18"/>
              </w:rPr>
              <w:t>734,68</w:t>
            </w:r>
          </w:p>
        </w:tc>
        <w:tc>
          <w:tcPr>
            <w:tcW w:w="617" w:type="pct"/>
            <w:shd w:val="clear" w:color="auto" w:fill="auto"/>
            <w:noWrap/>
            <w:vAlign w:val="center"/>
            <w:hideMark/>
          </w:tcPr>
          <w:p w14:paraId="7FD6B3AD" w14:textId="77777777" w:rsidR="00A94821" w:rsidRPr="00E11E21" w:rsidRDefault="00A94821" w:rsidP="00A94821">
            <w:pPr>
              <w:jc w:val="center"/>
              <w:rPr>
                <w:rFonts w:ascii="Myriad Pro" w:hAnsi="Myriad Pro" w:cs="Calibri"/>
                <w:color w:val="000000"/>
                <w:sz w:val="18"/>
                <w:szCs w:val="18"/>
              </w:rPr>
            </w:pPr>
          </w:p>
        </w:tc>
      </w:tr>
      <w:tr w:rsidR="00A94821" w:rsidRPr="00E11E21" w14:paraId="32F67616" w14:textId="77777777" w:rsidTr="00607BEB">
        <w:trPr>
          <w:trHeight w:val="300"/>
          <w:jc w:val="center"/>
        </w:trPr>
        <w:tc>
          <w:tcPr>
            <w:tcW w:w="923" w:type="pct"/>
            <w:shd w:val="clear" w:color="auto" w:fill="auto"/>
            <w:vAlign w:val="center"/>
            <w:hideMark/>
          </w:tcPr>
          <w:p w14:paraId="2D934E79" w14:textId="77777777" w:rsidR="00A94821" w:rsidRPr="00E11E21" w:rsidRDefault="00A94821" w:rsidP="00A94821">
            <w:pPr>
              <w:jc w:val="both"/>
              <w:rPr>
                <w:rFonts w:ascii="Myriad Pro" w:hAnsi="Myriad Pro" w:cs="Arial"/>
                <w:color w:val="000000"/>
                <w:sz w:val="18"/>
                <w:szCs w:val="18"/>
              </w:rPr>
            </w:pPr>
            <w:r w:rsidRPr="00E11E21">
              <w:rPr>
                <w:rFonts w:ascii="Myriad Pro" w:hAnsi="Myriad Pro" w:cs="Arial"/>
                <w:color w:val="000000"/>
                <w:sz w:val="18"/>
                <w:szCs w:val="18"/>
              </w:rPr>
              <w:t>Корректировка неподконтрольных расходов</w:t>
            </w:r>
          </w:p>
        </w:tc>
        <w:tc>
          <w:tcPr>
            <w:tcW w:w="772" w:type="pct"/>
            <w:shd w:val="clear" w:color="auto" w:fill="auto"/>
            <w:vAlign w:val="center"/>
            <w:hideMark/>
          </w:tcPr>
          <w:p w14:paraId="07365339" w14:textId="77777777" w:rsidR="00A94821" w:rsidRPr="00E11E21" w:rsidRDefault="00B677C1" w:rsidP="00FF1CB6">
            <w:pPr>
              <w:jc w:val="center"/>
              <w:rPr>
                <w:rFonts w:ascii="Myriad Pro" w:hAnsi="Myriad Pro" w:cs="Arial"/>
                <w:color w:val="000000"/>
                <w:sz w:val="18"/>
                <w:szCs w:val="18"/>
              </w:rPr>
            </w:pPr>
            <w:r w:rsidRPr="00CD56E7">
              <w:rPr>
                <w:rFonts w:ascii="Myriad Pro" w:hAnsi="Myriad Pro" w:cs="Arial"/>
                <w:color w:val="000000"/>
                <w:sz w:val="18"/>
                <w:szCs w:val="18"/>
              </w:rPr>
              <w:t>-139 342,85</w:t>
            </w:r>
            <w:r w:rsidR="00BD1451">
              <w:rPr>
                <w:rFonts w:ascii="Myriad Pro" w:hAnsi="Myriad Pro" w:cs="Arial"/>
                <w:color w:val="000000"/>
                <w:sz w:val="18"/>
                <w:szCs w:val="18"/>
              </w:rPr>
              <w:t>*</w:t>
            </w:r>
          </w:p>
        </w:tc>
        <w:tc>
          <w:tcPr>
            <w:tcW w:w="871" w:type="pct"/>
            <w:shd w:val="clear" w:color="auto" w:fill="auto"/>
            <w:vAlign w:val="center"/>
            <w:hideMark/>
          </w:tcPr>
          <w:p w14:paraId="4A236E53" w14:textId="77777777" w:rsidR="00A94821" w:rsidRPr="00E11E21" w:rsidRDefault="00A94821" w:rsidP="00A94821">
            <w:pPr>
              <w:jc w:val="center"/>
              <w:rPr>
                <w:rFonts w:ascii="Myriad Pro" w:hAnsi="Myriad Pro" w:cs="Arial"/>
                <w:color w:val="000000"/>
                <w:sz w:val="18"/>
                <w:szCs w:val="18"/>
              </w:rPr>
            </w:pPr>
            <w:r w:rsidRPr="00E11E21">
              <w:rPr>
                <w:rFonts w:ascii="Myriad Pro" w:hAnsi="Myriad Pro" w:cs="Arial"/>
                <w:color w:val="000000"/>
                <w:sz w:val="18"/>
                <w:szCs w:val="18"/>
              </w:rPr>
              <w:t>-189 672,85</w:t>
            </w:r>
          </w:p>
        </w:tc>
        <w:tc>
          <w:tcPr>
            <w:tcW w:w="1049" w:type="pct"/>
            <w:shd w:val="clear" w:color="auto" w:fill="auto"/>
            <w:noWrap/>
            <w:vAlign w:val="center"/>
            <w:hideMark/>
          </w:tcPr>
          <w:p w14:paraId="4C4C3DF8" w14:textId="77777777" w:rsidR="00A94821" w:rsidRPr="00E11E21" w:rsidRDefault="00A94821" w:rsidP="00A94821">
            <w:pPr>
              <w:jc w:val="center"/>
              <w:rPr>
                <w:rFonts w:ascii="Myriad Pro" w:hAnsi="Myriad Pro" w:cs="Calibri"/>
                <w:color w:val="000000"/>
                <w:sz w:val="18"/>
                <w:szCs w:val="18"/>
              </w:rPr>
            </w:pPr>
            <w:r w:rsidRPr="00E11E21">
              <w:rPr>
                <w:rFonts w:ascii="Myriad Pro" w:hAnsi="Myriad Pro" w:cs="Calibri"/>
                <w:color w:val="000000"/>
                <w:sz w:val="18"/>
                <w:szCs w:val="18"/>
              </w:rPr>
              <w:t>-189 672,85</w:t>
            </w:r>
          </w:p>
        </w:tc>
        <w:tc>
          <w:tcPr>
            <w:tcW w:w="768" w:type="pct"/>
            <w:shd w:val="clear" w:color="auto" w:fill="auto"/>
            <w:noWrap/>
            <w:vAlign w:val="center"/>
            <w:hideMark/>
          </w:tcPr>
          <w:p w14:paraId="23F22870" w14:textId="77777777" w:rsidR="00A94821" w:rsidRPr="00E11E21" w:rsidRDefault="00CA3FF3" w:rsidP="00A94821">
            <w:pPr>
              <w:jc w:val="center"/>
              <w:rPr>
                <w:rFonts w:ascii="Myriad Pro" w:hAnsi="Myriad Pro" w:cs="Calibri"/>
                <w:color w:val="000000"/>
                <w:sz w:val="18"/>
                <w:szCs w:val="18"/>
              </w:rPr>
            </w:pPr>
            <w:r w:rsidRPr="00CA3FF3">
              <w:rPr>
                <w:rFonts w:ascii="Myriad Pro" w:hAnsi="Myriad Pro" w:cs="Calibri"/>
                <w:color w:val="000000"/>
                <w:sz w:val="18"/>
                <w:szCs w:val="18"/>
              </w:rPr>
              <w:t>103 430,44</w:t>
            </w:r>
          </w:p>
        </w:tc>
        <w:tc>
          <w:tcPr>
            <w:tcW w:w="617" w:type="pct"/>
            <w:shd w:val="clear" w:color="auto" w:fill="auto"/>
            <w:noWrap/>
            <w:vAlign w:val="center"/>
            <w:hideMark/>
          </w:tcPr>
          <w:p w14:paraId="1C062642" w14:textId="77777777" w:rsidR="00A94821" w:rsidRPr="00E11E21" w:rsidRDefault="00A94821" w:rsidP="00A94821">
            <w:pPr>
              <w:jc w:val="center"/>
              <w:rPr>
                <w:rFonts w:ascii="Myriad Pro" w:hAnsi="Myriad Pro" w:cs="Calibri"/>
                <w:color w:val="000000"/>
                <w:sz w:val="18"/>
                <w:szCs w:val="18"/>
              </w:rPr>
            </w:pPr>
          </w:p>
        </w:tc>
      </w:tr>
      <w:tr w:rsidR="00A94821" w:rsidRPr="00E11E21" w14:paraId="770D40D9" w14:textId="77777777" w:rsidTr="00607BEB">
        <w:trPr>
          <w:trHeight w:val="733"/>
          <w:jc w:val="center"/>
        </w:trPr>
        <w:tc>
          <w:tcPr>
            <w:tcW w:w="923" w:type="pct"/>
            <w:shd w:val="clear" w:color="auto" w:fill="auto"/>
            <w:vAlign w:val="center"/>
            <w:hideMark/>
          </w:tcPr>
          <w:p w14:paraId="341D081A" w14:textId="77777777" w:rsidR="00A94821" w:rsidRPr="00E11E21" w:rsidRDefault="00A94821" w:rsidP="00A94821">
            <w:pPr>
              <w:jc w:val="both"/>
              <w:rPr>
                <w:rFonts w:ascii="Myriad Pro" w:hAnsi="Myriad Pro" w:cs="Arial"/>
                <w:color w:val="000000"/>
                <w:sz w:val="18"/>
                <w:szCs w:val="18"/>
              </w:rPr>
            </w:pPr>
            <w:r w:rsidRPr="00E11E21">
              <w:rPr>
                <w:rFonts w:ascii="Myriad Pro" w:hAnsi="Myriad Pro" w:cs="Arial"/>
                <w:color w:val="000000"/>
                <w:sz w:val="18"/>
                <w:szCs w:val="18"/>
              </w:rPr>
              <w:t xml:space="preserve">Компенсация выпадающих/излишне полученных 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 на очередной период регулирования цен покупки </w:t>
            </w:r>
            <w:r w:rsidRPr="00E11E21">
              <w:rPr>
                <w:rFonts w:ascii="Myriad Pro" w:hAnsi="Myriad Pro" w:cs="Arial"/>
                <w:color w:val="000000"/>
                <w:sz w:val="18"/>
                <w:szCs w:val="18"/>
              </w:rPr>
              <w:lastRenderedPageBreak/>
              <w:t>технологических потерь электрической энергии</w:t>
            </w:r>
          </w:p>
        </w:tc>
        <w:tc>
          <w:tcPr>
            <w:tcW w:w="772" w:type="pct"/>
            <w:shd w:val="clear" w:color="auto" w:fill="auto"/>
            <w:vAlign w:val="center"/>
            <w:hideMark/>
          </w:tcPr>
          <w:p w14:paraId="58CCACAE" w14:textId="77777777" w:rsidR="00A94821" w:rsidRPr="00E11E21" w:rsidRDefault="00B677C1" w:rsidP="00FF1CB6">
            <w:pPr>
              <w:jc w:val="center"/>
              <w:rPr>
                <w:rFonts w:ascii="Myriad Pro" w:hAnsi="Myriad Pro" w:cs="Arial"/>
                <w:color w:val="000000"/>
                <w:sz w:val="18"/>
                <w:szCs w:val="18"/>
              </w:rPr>
            </w:pPr>
            <w:r w:rsidRPr="00CD56E7">
              <w:rPr>
                <w:rFonts w:ascii="Myriad Pro" w:hAnsi="Myriad Pro" w:cs="Arial"/>
                <w:color w:val="000000"/>
                <w:sz w:val="18"/>
                <w:szCs w:val="18"/>
              </w:rPr>
              <w:lastRenderedPageBreak/>
              <w:t>207 863,70</w:t>
            </w:r>
            <w:r w:rsidR="00BD1451">
              <w:rPr>
                <w:rFonts w:ascii="Myriad Pro" w:hAnsi="Myriad Pro" w:cs="Arial"/>
                <w:color w:val="000000"/>
                <w:sz w:val="18"/>
                <w:szCs w:val="18"/>
              </w:rPr>
              <w:t>*</w:t>
            </w:r>
          </w:p>
        </w:tc>
        <w:tc>
          <w:tcPr>
            <w:tcW w:w="871" w:type="pct"/>
            <w:shd w:val="clear" w:color="auto" w:fill="auto"/>
            <w:vAlign w:val="center"/>
            <w:hideMark/>
          </w:tcPr>
          <w:p w14:paraId="3F0963E1" w14:textId="77777777" w:rsidR="00A94821" w:rsidRPr="00E11E21" w:rsidRDefault="00A94821" w:rsidP="00A94821">
            <w:pPr>
              <w:jc w:val="center"/>
              <w:rPr>
                <w:rFonts w:ascii="Myriad Pro" w:hAnsi="Myriad Pro" w:cs="Arial"/>
                <w:color w:val="000000"/>
                <w:sz w:val="18"/>
                <w:szCs w:val="18"/>
              </w:rPr>
            </w:pPr>
            <w:r w:rsidRPr="00E11E21">
              <w:rPr>
                <w:rFonts w:ascii="Myriad Pro" w:hAnsi="Myriad Pro" w:cs="Arial"/>
                <w:color w:val="000000"/>
                <w:sz w:val="18"/>
                <w:szCs w:val="18"/>
              </w:rPr>
              <w:t>206 601,01</w:t>
            </w:r>
          </w:p>
        </w:tc>
        <w:tc>
          <w:tcPr>
            <w:tcW w:w="1049" w:type="pct"/>
            <w:shd w:val="clear" w:color="auto" w:fill="auto"/>
            <w:noWrap/>
            <w:vAlign w:val="center"/>
            <w:hideMark/>
          </w:tcPr>
          <w:p w14:paraId="66499251" w14:textId="77777777" w:rsidR="00A94821" w:rsidRPr="00E11E21" w:rsidRDefault="00A94821" w:rsidP="00A94821">
            <w:pPr>
              <w:jc w:val="center"/>
              <w:rPr>
                <w:rFonts w:ascii="Myriad Pro" w:hAnsi="Myriad Pro" w:cs="Calibri"/>
                <w:color w:val="000000"/>
                <w:sz w:val="18"/>
                <w:szCs w:val="18"/>
              </w:rPr>
            </w:pPr>
            <w:r w:rsidRPr="00E11E21">
              <w:rPr>
                <w:rFonts w:ascii="Myriad Pro" w:hAnsi="Myriad Pro" w:cs="Calibri"/>
                <w:color w:val="000000"/>
                <w:sz w:val="18"/>
                <w:szCs w:val="18"/>
              </w:rPr>
              <w:t>225 714,00</w:t>
            </w:r>
          </w:p>
        </w:tc>
        <w:tc>
          <w:tcPr>
            <w:tcW w:w="768" w:type="pct"/>
            <w:shd w:val="clear" w:color="auto" w:fill="auto"/>
            <w:noWrap/>
            <w:vAlign w:val="center"/>
            <w:hideMark/>
          </w:tcPr>
          <w:p w14:paraId="2F7F16A0" w14:textId="77777777" w:rsidR="00A94821" w:rsidRPr="00E11E21" w:rsidRDefault="00A94821" w:rsidP="00A94821">
            <w:pPr>
              <w:jc w:val="center"/>
              <w:rPr>
                <w:rFonts w:ascii="Myriad Pro" w:hAnsi="Myriad Pro" w:cs="Calibri"/>
                <w:color w:val="000000"/>
                <w:sz w:val="18"/>
                <w:szCs w:val="18"/>
              </w:rPr>
            </w:pPr>
          </w:p>
        </w:tc>
        <w:tc>
          <w:tcPr>
            <w:tcW w:w="617" w:type="pct"/>
            <w:shd w:val="clear" w:color="auto" w:fill="auto"/>
            <w:noWrap/>
            <w:vAlign w:val="center"/>
            <w:hideMark/>
          </w:tcPr>
          <w:p w14:paraId="3993D2DD" w14:textId="77777777" w:rsidR="00A94821" w:rsidRPr="00E11E21" w:rsidRDefault="00A94821" w:rsidP="00A94821">
            <w:pPr>
              <w:jc w:val="center"/>
              <w:rPr>
                <w:rFonts w:ascii="Myriad Pro" w:hAnsi="Myriad Pro" w:cs="Calibri"/>
                <w:color w:val="000000"/>
                <w:sz w:val="18"/>
                <w:szCs w:val="18"/>
              </w:rPr>
            </w:pPr>
            <w:r w:rsidRPr="00E11E21">
              <w:rPr>
                <w:rFonts w:ascii="Myriad Pro" w:hAnsi="Myriad Pro" w:cs="Calibri"/>
                <w:color w:val="000000"/>
                <w:sz w:val="18"/>
                <w:szCs w:val="18"/>
              </w:rPr>
              <w:t>19 112,99</w:t>
            </w:r>
          </w:p>
        </w:tc>
      </w:tr>
      <w:tr w:rsidR="00A94821" w:rsidRPr="00E11E21" w14:paraId="31D000FD" w14:textId="77777777" w:rsidTr="00607BEB">
        <w:trPr>
          <w:trHeight w:val="804"/>
          <w:jc w:val="center"/>
        </w:trPr>
        <w:tc>
          <w:tcPr>
            <w:tcW w:w="923" w:type="pct"/>
            <w:shd w:val="clear" w:color="auto" w:fill="auto"/>
            <w:vAlign w:val="center"/>
            <w:hideMark/>
          </w:tcPr>
          <w:p w14:paraId="527DB97F" w14:textId="77777777" w:rsidR="00A94821" w:rsidRPr="00E11E21" w:rsidRDefault="00A94821" w:rsidP="00A94821">
            <w:pPr>
              <w:jc w:val="both"/>
              <w:rPr>
                <w:rFonts w:ascii="Myriad Pro" w:hAnsi="Myriad Pro" w:cs="Arial"/>
                <w:color w:val="000000"/>
                <w:sz w:val="18"/>
                <w:szCs w:val="18"/>
              </w:rPr>
            </w:pPr>
            <w:r w:rsidRPr="00E11E21">
              <w:rPr>
                <w:rFonts w:ascii="Myriad Pro" w:hAnsi="Myriad Pro" w:cs="Arial"/>
                <w:color w:val="000000"/>
                <w:sz w:val="18"/>
                <w:szCs w:val="18"/>
              </w:rPr>
              <w:t>Корректировка необходимой валовой выручки с учетом достигнутого уровня надежности и качества оказываемых услуг</w:t>
            </w:r>
          </w:p>
        </w:tc>
        <w:tc>
          <w:tcPr>
            <w:tcW w:w="772" w:type="pct"/>
            <w:shd w:val="clear" w:color="auto" w:fill="auto"/>
            <w:vAlign w:val="center"/>
            <w:hideMark/>
          </w:tcPr>
          <w:p w14:paraId="3C420FEF" w14:textId="77777777" w:rsidR="00A94821" w:rsidRPr="00E11E21" w:rsidRDefault="00B677C1" w:rsidP="00FF1CB6">
            <w:pPr>
              <w:jc w:val="center"/>
              <w:rPr>
                <w:rFonts w:ascii="Myriad Pro" w:hAnsi="Myriad Pro" w:cs="Arial"/>
                <w:color w:val="000000"/>
                <w:sz w:val="18"/>
                <w:szCs w:val="18"/>
              </w:rPr>
            </w:pPr>
            <w:r w:rsidRPr="00CD56E7">
              <w:rPr>
                <w:rFonts w:ascii="Myriad Pro" w:hAnsi="Myriad Pro" w:cs="Arial"/>
                <w:color w:val="000000"/>
                <w:sz w:val="18"/>
                <w:szCs w:val="18"/>
              </w:rPr>
              <w:t>59 046,81</w:t>
            </w:r>
          </w:p>
        </w:tc>
        <w:tc>
          <w:tcPr>
            <w:tcW w:w="871" w:type="pct"/>
            <w:shd w:val="clear" w:color="auto" w:fill="auto"/>
            <w:vAlign w:val="center"/>
            <w:hideMark/>
          </w:tcPr>
          <w:p w14:paraId="4D6A12A6" w14:textId="77777777" w:rsidR="00A94821" w:rsidRPr="00E11E21" w:rsidRDefault="00A94821" w:rsidP="00A94821">
            <w:pPr>
              <w:jc w:val="center"/>
              <w:rPr>
                <w:rFonts w:ascii="Myriad Pro" w:hAnsi="Myriad Pro" w:cs="Arial"/>
                <w:color w:val="000000"/>
                <w:sz w:val="18"/>
                <w:szCs w:val="18"/>
              </w:rPr>
            </w:pPr>
            <w:r w:rsidRPr="00E11E21">
              <w:rPr>
                <w:rFonts w:ascii="Myriad Pro" w:hAnsi="Myriad Pro" w:cs="Arial"/>
                <w:color w:val="000000"/>
                <w:sz w:val="18"/>
                <w:szCs w:val="18"/>
              </w:rPr>
              <w:t>49 726,93</w:t>
            </w:r>
          </w:p>
        </w:tc>
        <w:tc>
          <w:tcPr>
            <w:tcW w:w="1049" w:type="pct"/>
            <w:shd w:val="clear" w:color="auto" w:fill="auto"/>
            <w:noWrap/>
            <w:vAlign w:val="center"/>
            <w:hideMark/>
          </w:tcPr>
          <w:p w14:paraId="795A4770" w14:textId="77777777" w:rsidR="00A94821" w:rsidRPr="00E11E21" w:rsidRDefault="00D2425C" w:rsidP="00A94821">
            <w:pPr>
              <w:jc w:val="center"/>
              <w:rPr>
                <w:rFonts w:ascii="Myriad Pro" w:hAnsi="Myriad Pro" w:cs="Calibri"/>
                <w:color w:val="000000"/>
                <w:sz w:val="18"/>
                <w:szCs w:val="18"/>
              </w:rPr>
            </w:pPr>
            <w:r w:rsidRPr="00D2425C">
              <w:rPr>
                <w:rFonts w:ascii="Myriad Pro" w:hAnsi="Myriad Pro" w:cs="Calibri"/>
                <w:color w:val="000000"/>
                <w:sz w:val="18"/>
                <w:szCs w:val="18"/>
              </w:rPr>
              <w:t>59046,81</w:t>
            </w:r>
          </w:p>
        </w:tc>
        <w:tc>
          <w:tcPr>
            <w:tcW w:w="768" w:type="pct"/>
            <w:shd w:val="clear" w:color="auto" w:fill="auto"/>
            <w:noWrap/>
            <w:vAlign w:val="center"/>
            <w:hideMark/>
          </w:tcPr>
          <w:p w14:paraId="17738B6D" w14:textId="77777777" w:rsidR="00A94821" w:rsidRPr="00E11E21" w:rsidRDefault="00A94821" w:rsidP="00A94821">
            <w:pPr>
              <w:jc w:val="center"/>
              <w:rPr>
                <w:rFonts w:ascii="Myriad Pro" w:hAnsi="Myriad Pro" w:cs="Calibri"/>
                <w:color w:val="000000"/>
                <w:sz w:val="18"/>
                <w:szCs w:val="18"/>
              </w:rPr>
            </w:pPr>
          </w:p>
        </w:tc>
        <w:tc>
          <w:tcPr>
            <w:tcW w:w="617" w:type="pct"/>
            <w:shd w:val="clear" w:color="auto" w:fill="auto"/>
            <w:noWrap/>
            <w:vAlign w:val="center"/>
            <w:hideMark/>
          </w:tcPr>
          <w:p w14:paraId="46B89243" w14:textId="77777777" w:rsidR="00A94821" w:rsidRPr="00E11E21" w:rsidRDefault="00D2425C" w:rsidP="00A94821">
            <w:pPr>
              <w:jc w:val="center"/>
              <w:rPr>
                <w:rFonts w:ascii="Myriad Pro" w:hAnsi="Myriad Pro" w:cs="Calibri"/>
                <w:color w:val="000000"/>
                <w:sz w:val="18"/>
                <w:szCs w:val="18"/>
              </w:rPr>
            </w:pPr>
            <w:r w:rsidRPr="00D2425C">
              <w:rPr>
                <w:rFonts w:ascii="Myriad Pro" w:hAnsi="Myriad Pro" w:cs="Calibri"/>
                <w:color w:val="000000"/>
                <w:sz w:val="18"/>
                <w:szCs w:val="18"/>
              </w:rPr>
              <w:t>9</w:t>
            </w:r>
            <w:r>
              <w:rPr>
                <w:rFonts w:ascii="Myriad Pro" w:hAnsi="Myriad Pro" w:cs="Calibri"/>
                <w:color w:val="000000"/>
                <w:sz w:val="18"/>
                <w:szCs w:val="18"/>
              </w:rPr>
              <w:t xml:space="preserve"> </w:t>
            </w:r>
            <w:r w:rsidRPr="00D2425C">
              <w:rPr>
                <w:rFonts w:ascii="Myriad Pro" w:hAnsi="Myriad Pro" w:cs="Calibri"/>
                <w:color w:val="000000"/>
                <w:sz w:val="18"/>
                <w:szCs w:val="18"/>
              </w:rPr>
              <w:t>319,88</w:t>
            </w:r>
          </w:p>
        </w:tc>
      </w:tr>
      <w:tr w:rsidR="00A94821" w:rsidRPr="00E11E21" w14:paraId="046A48AA" w14:textId="77777777" w:rsidTr="00A43FF6">
        <w:trPr>
          <w:trHeight w:val="300"/>
          <w:jc w:val="center"/>
        </w:trPr>
        <w:tc>
          <w:tcPr>
            <w:tcW w:w="923" w:type="pct"/>
            <w:shd w:val="clear" w:color="auto" w:fill="auto"/>
            <w:vAlign w:val="center"/>
            <w:hideMark/>
          </w:tcPr>
          <w:p w14:paraId="13C2ABED" w14:textId="77777777" w:rsidR="00A94821" w:rsidRPr="00E11E21" w:rsidRDefault="00A94821" w:rsidP="00A94821">
            <w:pPr>
              <w:jc w:val="both"/>
              <w:rPr>
                <w:rFonts w:ascii="Myriad Pro" w:hAnsi="Myriad Pro" w:cs="Arial"/>
                <w:color w:val="000000"/>
                <w:sz w:val="18"/>
                <w:szCs w:val="18"/>
              </w:rPr>
            </w:pPr>
            <w:r w:rsidRPr="00E11E21">
              <w:rPr>
                <w:rFonts w:ascii="Myriad Pro" w:hAnsi="Myriad Pro" w:cs="Arial"/>
                <w:color w:val="000000"/>
                <w:sz w:val="18"/>
                <w:szCs w:val="18"/>
              </w:rPr>
              <w:t>Корректировка НВВ по выполнению ИП</w:t>
            </w:r>
          </w:p>
        </w:tc>
        <w:tc>
          <w:tcPr>
            <w:tcW w:w="772" w:type="pct"/>
            <w:shd w:val="clear" w:color="auto" w:fill="auto"/>
            <w:vAlign w:val="center"/>
            <w:hideMark/>
          </w:tcPr>
          <w:p w14:paraId="2E4A578D" w14:textId="77777777" w:rsidR="00A94821" w:rsidRPr="00E11E21" w:rsidRDefault="00A94821" w:rsidP="00A94821">
            <w:pPr>
              <w:jc w:val="center"/>
              <w:rPr>
                <w:rFonts w:ascii="Myriad Pro" w:hAnsi="Myriad Pro" w:cs="Arial"/>
                <w:color w:val="000000"/>
                <w:sz w:val="18"/>
                <w:szCs w:val="18"/>
              </w:rPr>
            </w:pPr>
            <w:r w:rsidRPr="00E11E21">
              <w:rPr>
                <w:rFonts w:ascii="Myriad Pro" w:hAnsi="Myriad Pro" w:cs="Arial"/>
                <w:color w:val="000000"/>
                <w:sz w:val="18"/>
                <w:szCs w:val="18"/>
              </w:rPr>
              <w:t>0,00</w:t>
            </w:r>
          </w:p>
        </w:tc>
        <w:tc>
          <w:tcPr>
            <w:tcW w:w="871" w:type="pct"/>
            <w:shd w:val="clear" w:color="auto" w:fill="auto"/>
            <w:vAlign w:val="center"/>
            <w:hideMark/>
          </w:tcPr>
          <w:p w14:paraId="750D7564" w14:textId="77777777" w:rsidR="00A94821" w:rsidRPr="00E11E21" w:rsidRDefault="00A94821" w:rsidP="00A94821">
            <w:pPr>
              <w:jc w:val="center"/>
              <w:rPr>
                <w:rFonts w:ascii="Myriad Pro" w:hAnsi="Myriad Pro" w:cs="Arial"/>
                <w:color w:val="000000"/>
                <w:sz w:val="18"/>
                <w:szCs w:val="18"/>
              </w:rPr>
            </w:pPr>
            <w:r w:rsidRPr="00E11E21">
              <w:rPr>
                <w:rFonts w:ascii="Myriad Pro" w:hAnsi="Myriad Pro" w:cs="Arial"/>
                <w:color w:val="000000"/>
                <w:sz w:val="18"/>
                <w:szCs w:val="18"/>
              </w:rPr>
              <w:t>-14 897,64</w:t>
            </w:r>
          </w:p>
        </w:tc>
        <w:tc>
          <w:tcPr>
            <w:tcW w:w="1049" w:type="pct"/>
            <w:shd w:val="clear" w:color="auto" w:fill="auto"/>
            <w:noWrap/>
            <w:vAlign w:val="center"/>
            <w:hideMark/>
          </w:tcPr>
          <w:p w14:paraId="205D6DDF" w14:textId="194091BC" w:rsidR="00A94821" w:rsidRPr="00E11E21" w:rsidRDefault="00607BEB" w:rsidP="00A94821">
            <w:pPr>
              <w:jc w:val="center"/>
              <w:rPr>
                <w:rFonts w:ascii="Myriad Pro" w:hAnsi="Myriad Pro" w:cs="Arial"/>
                <w:color w:val="000000"/>
                <w:sz w:val="18"/>
                <w:szCs w:val="18"/>
              </w:rPr>
            </w:pPr>
            <w:r w:rsidRPr="00E11E21">
              <w:rPr>
                <w:rFonts w:ascii="Myriad Pro" w:hAnsi="Myriad Pro" w:cs="Arial"/>
                <w:color w:val="000000"/>
                <w:sz w:val="18"/>
                <w:szCs w:val="18"/>
              </w:rPr>
              <w:t>-14 897,64</w:t>
            </w:r>
          </w:p>
        </w:tc>
        <w:tc>
          <w:tcPr>
            <w:tcW w:w="768" w:type="pct"/>
            <w:shd w:val="clear" w:color="auto" w:fill="auto"/>
            <w:noWrap/>
            <w:vAlign w:val="center"/>
            <w:hideMark/>
          </w:tcPr>
          <w:p w14:paraId="3B4CD742" w14:textId="63B70A68" w:rsidR="00A94821" w:rsidRPr="00E11E21" w:rsidRDefault="00A94821" w:rsidP="00A94821">
            <w:pPr>
              <w:jc w:val="center"/>
              <w:rPr>
                <w:rFonts w:ascii="Myriad Pro" w:hAnsi="Myriad Pro" w:cs="Arial"/>
                <w:color w:val="000000"/>
                <w:sz w:val="18"/>
                <w:szCs w:val="18"/>
              </w:rPr>
            </w:pPr>
          </w:p>
        </w:tc>
        <w:tc>
          <w:tcPr>
            <w:tcW w:w="617" w:type="pct"/>
            <w:shd w:val="clear" w:color="auto" w:fill="auto"/>
            <w:noWrap/>
            <w:vAlign w:val="center"/>
          </w:tcPr>
          <w:p w14:paraId="0DEAD140" w14:textId="001726AE" w:rsidR="00A94821" w:rsidRPr="00E11E21" w:rsidRDefault="00A94821" w:rsidP="00A94821">
            <w:pPr>
              <w:jc w:val="center"/>
              <w:rPr>
                <w:rFonts w:ascii="Myriad Pro" w:hAnsi="Myriad Pro" w:cs="Arial"/>
                <w:color w:val="000000"/>
                <w:sz w:val="18"/>
                <w:szCs w:val="18"/>
              </w:rPr>
            </w:pPr>
          </w:p>
        </w:tc>
      </w:tr>
      <w:tr w:rsidR="00A94821" w:rsidRPr="00E11E21" w14:paraId="4BDD796F" w14:textId="77777777" w:rsidTr="00607BEB">
        <w:trPr>
          <w:trHeight w:val="300"/>
          <w:jc w:val="center"/>
        </w:trPr>
        <w:tc>
          <w:tcPr>
            <w:tcW w:w="923" w:type="pct"/>
            <w:shd w:val="clear" w:color="auto" w:fill="auto"/>
            <w:vAlign w:val="center"/>
            <w:hideMark/>
          </w:tcPr>
          <w:p w14:paraId="7C724F03" w14:textId="77777777" w:rsidR="00A94821" w:rsidRPr="00E11E21" w:rsidRDefault="00A94821" w:rsidP="00A94821">
            <w:pPr>
              <w:jc w:val="both"/>
              <w:rPr>
                <w:rFonts w:ascii="Myriad Pro" w:hAnsi="Myriad Pro" w:cs="Arial"/>
                <w:color w:val="000000"/>
                <w:sz w:val="18"/>
                <w:szCs w:val="18"/>
              </w:rPr>
            </w:pPr>
            <w:r w:rsidRPr="00E11E21">
              <w:rPr>
                <w:rFonts w:ascii="Myriad Pro" w:hAnsi="Myriad Pro" w:cs="Arial"/>
                <w:color w:val="000000"/>
                <w:sz w:val="18"/>
                <w:szCs w:val="18"/>
              </w:rPr>
              <w:t xml:space="preserve">Экономически обоснованных расходов, понесенных в предыдущих периодах регулирования, но не учтенных при тарифном регулировании, согласно пункту 7 Основ ценообразования </w:t>
            </w:r>
            <w:r>
              <w:rPr>
                <w:rFonts w:ascii="Myriad Pro" w:hAnsi="Myriad Pro" w:cs="Arial"/>
                <w:color w:val="000000"/>
                <w:sz w:val="18"/>
                <w:szCs w:val="18"/>
              </w:rPr>
              <w:t>№ </w:t>
            </w:r>
            <w:r w:rsidRPr="00E11E21">
              <w:rPr>
                <w:rFonts w:ascii="Myriad Pro" w:hAnsi="Myriad Pro" w:cs="Arial"/>
                <w:color w:val="000000"/>
                <w:sz w:val="18"/>
                <w:szCs w:val="18"/>
              </w:rPr>
              <w:t>1178</w:t>
            </w:r>
          </w:p>
        </w:tc>
        <w:tc>
          <w:tcPr>
            <w:tcW w:w="772" w:type="pct"/>
            <w:shd w:val="clear" w:color="auto" w:fill="auto"/>
            <w:vAlign w:val="center"/>
            <w:hideMark/>
          </w:tcPr>
          <w:p w14:paraId="484E1B34" w14:textId="77777777" w:rsidR="00A94821" w:rsidRPr="00E11E21" w:rsidRDefault="00B677C1" w:rsidP="00FF1CB6">
            <w:pPr>
              <w:jc w:val="center"/>
              <w:rPr>
                <w:rFonts w:ascii="Myriad Pro" w:hAnsi="Myriad Pro" w:cs="Arial"/>
                <w:color w:val="000000"/>
                <w:sz w:val="18"/>
                <w:szCs w:val="18"/>
              </w:rPr>
            </w:pPr>
            <w:r w:rsidRPr="00CD56E7">
              <w:rPr>
                <w:rFonts w:ascii="Myriad Pro" w:hAnsi="Myriad Pro" w:cs="Arial"/>
                <w:color w:val="000000"/>
                <w:sz w:val="18"/>
                <w:szCs w:val="18"/>
              </w:rPr>
              <w:t>1 006 399,60</w:t>
            </w:r>
          </w:p>
        </w:tc>
        <w:tc>
          <w:tcPr>
            <w:tcW w:w="871" w:type="pct"/>
            <w:shd w:val="clear" w:color="auto" w:fill="auto"/>
            <w:vAlign w:val="center"/>
            <w:hideMark/>
          </w:tcPr>
          <w:p w14:paraId="77767021" w14:textId="77777777" w:rsidR="00A94821" w:rsidRPr="00E11E21" w:rsidRDefault="00A94821" w:rsidP="00A94821">
            <w:pPr>
              <w:jc w:val="center"/>
              <w:rPr>
                <w:rFonts w:ascii="Myriad Pro" w:hAnsi="Myriad Pro" w:cs="Arial"/>
                <w:color w:val="000000"/>
                <w:sz w:val="18"/>
                <w:szCs w:val="18"/>
              </w:rPr>
            </w:pPr>
            <w:r w:rsidRPr="00E11E21">
              <w:rPr>
                <w:rFonts w:ascii="Myriad Pro" w:hAnsi="Myriad Pro" w:cs="Arial"/>
                <w:color w:val="000000"/>
                <w:sz w:val="18"/>
                <w:szCs w:val="18"/>
              </w:rPr>
              <w:t>65 190,07</w:t>
            </w:r>
          </w:p>
        </w:tc>
        <w:tc>
          <w:tcPr>
            <w:tcW w:w="1049" w:type="pct"/>
            <w:shd w:val="clear" w:color="auto" w:fill="auto"/>
            <w:noWrap/>
            <w:vAlign w:val="center"/>
            <w:hideMark/>
          </w:tcPr>
          <w:p w14:paraId="15B8A4D1" w14:textId="77777777" w:rsidR="00A94821" w:rsidRPr="00E11E21" w:rsidRDefault="00A94821" w:rsidP="00A94821">
            <w:pPr>
              <w:jc w:val="center"/>
              <w:rPr>
                <w:rFonts w:ascii="Myriad Pro" w:hAnsi="Myriad Pro" w:cs="Arial"/>
                <w:color w:val="000000"/>
                <w:sz w:val="18"/>
                <w:szCs w:val="18"/>
              </w:rPr>
            </w:pPr>
            <w:r w:rsidRPr="00E11E21">
              <w:rPr>
                <w:rFonts w:ascii="Myriad Pro" w:hAnsi="Myriad Pro" w:cs="Arial"/>
                <w:color w:val="000000"/>
                <w:sz w:val="18"/>
                <w:szCs w:val="18"/>
              </w:rPr>
              <w:t>70 779,40</w:t>
            </w:r>
          </w:p>
        </w:tc>
        <w:tc>
          <w:tcPr>
            <w:tcW w:w="768" w:type="pct"/>
            <w:shd w:val="clear" w:color="auto" w:fill="auto"/>
            <w:noWrap/>
            <w:vAlign w:val="center"/>
            <w:hideMark/>
          </w:tcPr>
          <w:p w14:paraId="67979F18" w14:textId="77777777" w:rsidR="00A94821" w:rsidRPr="00E11E21" w:rsidRDefault="00A94821" w:rsidP="00A94821">
            <w:pPr>
              <w:jc w:val="center"/>
              <w:rPr>
                <w:rFonts w:ascii="Myriad Pro" w:hAnsi="Myriad Pro" w:cs="Arial"/>
                <w:color w:val="000000"/>
                <w:sz w:val="18"/>
                <w:szCs w:val="18"/>
              </w:rPr>
            </w:pPr>
          </w:p>
        </w:tc>
        <w:tc>
          <w:tcPr>
            <w:tcW w:w="617" w:type="pct"/>
            <w:shd w:val="clear" w:color="auto" w:fill="auto"/>
            <w:noWrap/>
            <w:vAlign w:val="center"/>
            <w:hideMark/>
          </w:tcPr>
          <w:p w14:paraId="3EBF4C43" w14:textId="77777777" w:rsidR="00A94821" w:rsidRPr="00E11E21" w:rsidRDefault="00A94821" w:rsidP="00A94821">
            <w:pPr>
              <w:jc w:val="center"/>
              <w:rPr>
                <w:rFonts w:ascii="Myriad Pro" w:hAnsi="Myriad Pro" w:cs="Arial"/>
                <w:color w:val="000000"/>
                <w:sz w:val="18"/>
                <w:szCs w:val="18"/>
              </w:rPr>
            </w:pPr>
            <w:r w:rsidRPr="00E11E21">
              <w:rPr>
                <w:rFonts w:ascii="Myriad Pro" w:hAnsi="Myriad Pro" w:cs="Arial"/>
                <w:color w:val="000000"/>
                <w:sz w:val="18"/>
                <w:szCs w:val="18"/>
              </w:rPr>
              <w:t>5 589,33</w:t>
            </w:r>
          </w:p>
        </w:tc>
      </w:tr>
      <w:tr w:rsidR="00A94821" w:rsidRPr="00E11E21" w14:paraId="02999067" w14:textId="77777777" w:rsidTr="00607BEB">
        <w:trPr>
          <w:trHeight w:val="300"/>
          <w:jc w:val="center"/>
        </w:trPr>
        <w:tc>
          <w:tcPr>
            <w:tcW w:w="923" w:type="pct"/>
            <w:shd w:val="clear" w:color="auto" w:fill="auto"/>
            <w:vAlign w:val="center"/>
            <w:hideMark/>
          </w:tcPr>
          <w:p w14:paraId="0A888207" w14:textId="77777777" w:rsidR="00A94821" w:rsidRPr="00E11E21" w:rsidRDefault="00A94821" w:rsidP="00A94821">
            <w:pPr>
              <w:jc w:val="both"/>
              <w:rPr>
                <w:rFonts w:ascii="Myriad Pro" w:hAnsi="Myriad Pro" w:cs="Arial"/>
                <w:color w:val="000000"/>
                <w:sz w:val="18"/>
                <w:szCs w:val="18"/>
              </w:rPr>
            </w:pPr>
            <w:r w:rsidRPr="00E11E21">
              <w:rPr>
                <w:rFonts w:ascii="Myriad Pro" w:hAnsi="Myriad Pro" w:cs="Arial"/>
                <w:color w:val="000000"/>
                <w:sz w:val="18"/>
                <w:szCs w:val="18"/>
              </w:rPr>
              <w:t>Экономия операционных расходов</w:t>
            </w:r>
          </w:p>
        </w:tc>
        <w:tc>
          <w:tcPr>
            <w:tcW w:w="772" w:type="pct"/>
            <w:shd w:val="clear" w:color="auto" w:fill="auto"/>
            <w:vAlign w:val="center"/>
            <w:hideMark/>
          </w:tcPr>
          <w:p w14:paraId="31F0ECD5" w14:textId="77777777" w:rsidR="00A94821" w:rsidRPr="00E11E21" w:rsidRDefault="00A94821" w:rsidP="00A94821">
            <w:pPr>
              <w:jc w:val="center"/>
              <w:rPr>
                <w:rFonts w:ascii="Myriad Pro" w:hAnsi="Myriad Pro" w:cs="Arial"/>
                <w:color w:val="000000"/>
                <w:sz w:val="18"/>
                <w:szCs w:val="18"/>
              </w:rPr>
            </w:pPr>
            <w:r w:rsidRPr="00E11E21">
              <w:rPr>
                <w:rFonts w:ascii="Myriad Pro" w:hAnsi="Myriad Pro" w:cs="Arial"/>
                <w:color w:val="000000"/>
                <w:sz w:val="18"/>
                <w:szCs w:val="18"/>
              </w:rPr>
              <w:t>0,00</w:t>
            </w:r>
          </w:p>
        </w:tc>
        <w:tc>
          <w:tcPr>
            <w:tcW w:w="871" w:type="pct"/>
            <w:shd w:val="clear" w:color="auto" w:fill="auto"/>
            <w:vAlign w:val="center"/>
            <w:hideMark/>
          </w:tcPr>
          <w:p w14:paraId="02BA7A41" w14:textId="77777777" w:rsidR="00A94821" w:rsidRPr="00E11E21" w:rsidRDefault="00A94821" w:rsidP="00A94821">
            <w:pPr>
              <w:jc w:val="center"/>
              <w:rPr>
                <w:rFonts w:ascii="Myriad Pro" w:hAnsi="Myriad Pro" w:cs="Arial"/>
                <w:color w:val="000000"/>
                <w:sz w:val="18"/>
                <w:szCs w:val="18"/>
              </w:rPr>
            </w:pPr>
            <w:r w:rsidRPr="00E11E21">
              <w:rPr>
                <w:rFonts w:ascii="Myriad Pro" w:hAnsi="Myriad Pro" w:cs="Arial"/>
                <w:color w:val="000000"/>
                <w:sz w:val="18"/>
                <w:szCs w:val="18"/>
              </w:rPr>
              <w:t>0,00</w:t>
            </w:r>
          </w:p>
        </w:tc>
        <w:tc>
          <w:tcPr>
            <w:tcW w:w="1049" w:type="pct"/>
            <w:shd w:val="clear" w:color="auto" w:fill="auto"/>
            <w:vAlign w:val="center"/>
            <w:hideMark/>
          </w:tcPr>
          <w:p w14:paraId="46F0BF0B" w14:textId="77777777" w:rsidR="00A94821" w:rsidRPr="00E11E21" w:rsidRDefault="00A94821" w:rsidP="00A94821">
            <w:pPr>
              <w:jc w:val="center"/>
              <w:rPr>
                <w:rFonts w:ascii="Myriad Pro" w:hAnsi="Myriad Pro" w:cs="Arial"/>
                <w:color w:val="000000"/>
                <w:sz w:val="18"/>
                <w:szCs w:val="18"/>
              </w:rPr>
            </w:pPr>
            <w:r w:rsidRPr="00E11E21">
              <w:rPr>
                <w:rFonts w:ascii="Myriad Pro" w:hAnsi="Myriad Pro" w:cs="Arial"/>
                <w:color w:val="000000"/>
                <w:sz w:val="18"/>
                <w:szCs w:val="18"/>
              </w:rPr>
              <w:t>0,00</w:t>
            </w:r>
          </w:p>
        </w:tc>
        <w:tc>
          <w:tcPr>
            <w:tcW w:w="768" w:type="pct"/>
            <w:shd w:val="clear" w:color="auto" w:fill="auto"/>
            <w:vAlign w:val="center"/>
            <w:hideMark/>
          </w:tcPr>
          <w:p w14:paraId="1CDDE204" w14:textId="77777777" w:rsidR="00A94821" w:rsidRPr="00E11E21" w:rsidRDefault="00A94821" w:rsidP="00A94821">
            <w:pPr>
              <w:jc w:val="center"/>
              <w:rPr>
                <w:rFonts w:ascii="Myriad Pro" w:hAnsi="Myriad Pro" w:cs="Arial"/>
                <w:color w:val="000000"/>
                <w:sz w:val="18"/>
                <w:szCs w:val="18"/>
              </w:rPr>
            </w:pPr>
            <w:r w:rsidRPr="00E11E21">
              <w:rPr>
                <w:rFonts w:ascii="Myriad Pro" w:hAnsi="Myriad Pro" w:cs="Arial"/>
                <w:color w:val="000000"/>
                <w:sz w:val="18"/>
                <w:szCs w:val="18"/>
              </w:rPr>
              <w:t>0,00</w:t>
            </w:r>
          </w:p>
        </w:tc>
        <w:tc>
          <w:tcPr>
            <w:tcW w:w="617" w:type="pct"/>
            <w:shd w:val="clear" w:color="auto" w:fill="auto"/>
            <w:vAlign w:val="center"/>
            <w:hideMark/>
          </w:tcPr>
          <w:p w14:paraId="073475D8" w14:textId="77777777" w:rsidR="00A94821" w:rsidRPr="00E11E21" w:rsidRDefault="00A94821" w:rsidP="00A94821">
            <w:pPr>
              <w:jc w:val="center"/>
              <w:rPr>
                <w:rFonts w:ascii="Myriad Pro" w:hAnsi="Myriad Pro" w:cs="Arial"/>
                <w:color w:val="000000"/>
                <w:sz w:val="18"/>
                <w:szCs w:val="18"/>
              </w:rPr>
            </w:pPr>
            <w:r w:rsidRPr="00E11E21">
              <w:rPr>
                <w:rFonts w:ascii="Myriad Pro" w:hAnsi="Myriad Pro" w:cs="Arial"/>
                <w:color w:val="000000"/>
                <w:sz w:val="18"/>
                <w:szCs w:val="18"/>
              </w:rPr>
              <w:t>0,00</w:t>
            </w:r>
          </w:p>
        </w:tc>
      </w:tr>
      <w:tr w:rsidR="00A94821" w:rsidRPr="00E11E21" w14:paraId="2DFB885C" w14:textId="77777777" w:rsidTr="00607BEB">
        <w:trPr>
          <w:trHeight w:val="300"/>
          <w:jc w:val="center"/>
        </w:trPr>
        <w:tc>
          <w:tcPr>
            <w:tcW w:w="923" w:type="pct"/>
            <w:shd w:val="clear" w:color="auto" w:fill="auto"/>
            <w:vAlign w:val="center"/>
            <w:hideMark/>
          </w:tcPr>
          <w:p w14:paraId="584563FB" w14:textId="77777777" w:rsidR="00A94821" w:rsidRPr="00E11E21" w:rsidRDefault="00A94821" w:rsidP="00A94821">
            <w:pPr>
              <w:jc w:val="both"/>
              <w:rPr>
                <w:rFonts w:ascii="Myriad Pro" w:hAnsi="Myriad Pro" w:cs="Arial"/>
                <w:color w:val="000000"/>
                <w:sz w:val="18"/>
                <w:szCs w:val="18"/>
              </w:rPr>
            </w:pPr>
            <w:r w:rsidRPr="00E11E21">
              <w:rPr>
                <w:rFonts w:ascii="Myriad Pro" w:hAnsi="Myriad Pro" w:cs="Arial"/>
                <w:color w:val="000000"/>
                <w:sz w:val="18"/>
                <w:szCs w:val="18"/>
              </w:rPr>
              <w:t>Экономия от снижения технологических потерь,</w:t>
            </w:r>
          </w:p>
        </w:tc>
        <w:tc>
          <w:tcPr>
            <w:tcW w:w="772" w:type="pct"/>
            <w:shd w:val="clear" w:color="auto" w:fill="auto"/>
            <w:vAlign w:val="center"/>
            <w:hideMark/>
          </w:tcPr>
          <w:p w14:paraId="79198699" w14:textId="77777777" w:rsidR="00A94821" w:rsidRPr="00E11E21" w:rsidRDefault="00A94821" w:rsidP="00A94821">
            <w:pPr>
              <w:jc w:val="center"/>
              <w:rPr>
                <w:rFonts w:ascii="Myriad Pro" w:hAnsi="Myriad Pro" w:cs="Arial"/>
                <w:color w:val="000000"/>
                <w:sz w:val="18"/>
                <w:szCs w:val="18"/>
              </w:rPr>
            </w:pPr>
            <w:r w:rsidRPr="00E11E21">
              <w:rPr>
                <w:rFonts w:ascii="Myriad Pro" w:hAnsi="Myriad Pro" w:cs="Arial"/>
                <w:color w:val="000000"/>
                <w:sz w:val="18"/>
                <w:szCs w:val="18"/>
              </w:rPr>
              <w:t>0,00</w:t>
            </w:r>
          </w:p>
        </w:tc>
        <w:tc>
          <w:tcPr>
            <w:tcW w:w="871" w:type="pct"/>
            <w:shd w:val="clear" w:color="auto" w:fill="auto"/>
            <w:vAlign w:val="center"/>
            <w:hideMark/>
          </w:tcPr>
          <w:p w14:paraId="634D9A6F" w14:textId="77777777" w:rsidR="00A94821" w:rsidRPr="00E11E21" w:rsidRDefault="00A94821" w:rsidP="00A94821">
            <w:pPr>
              <w:jc w:val="center"/>
              <w:rPr>
                <w:rFonts w:ascii="Myriad Pro" w:hAnsi="Myriad Pro" w:cs="Arial"/>
                <w:color w:val="000000"/>
                <w:sz w:val="18"/>
                <w:szCs w:val="18"/>
              </w:rPr>
            </w:pPr>
            <w:r w:rsidRPr="00E11E21">
              <w:rPr>
                <w:rFonts w:ascii="Myriad Pro" w:hAnsi="Myriad Pro" w:cs="Arial"/>
                <w:color w:val="000000"/>
                <w:sz w:val="18"/>
                <w:szCs w:val="18"/>
              </w:rPr>
              <w:t>0,00</w:t>
            </w:r>
          </w:p>
        </w:tc>
        <w:tc>
          <w:tcPr>
            <w:tcW w:w="1049" w:type="pct"/>
            <w:shd w:val="clear" w:color="auto" w:fill="auto"/>
            <w:vAlign w:val="center"/>
            <w:hideMark/>
          </w:tcPr>
          <w:p w14:paraId="332A8218" w14:textId="77777777" w:rsidR="00A94821" w:rsidRPr="00E11E21" w:rsidRDefault="00A94821" w:rsidP="00A94821">
            <w:pPr>
              <w:jc w:val="center"/>
              <w:rPr>
                <w:rFonts w:ascii="Myriad Pro" w:hAnsi="Myriad Pro" w:cs="Arial"/>
                <w:color w:val="000000"/>
                <w:sz w:val="18"/>
                <w:szCs w:val="18"/>
              </w:rPr>
            </w:pPr>
            <w:r w:rsidRPr="00E11E21">
              <w:rPr>
                <w:rFonts w:ascii="Myriad Pro" w:hAnsi="Myriad Pro" w:cs="Arial"/>
                <w:color w:val="000000"/>
                <w:sz w:val="18"/>
                <w:szCs w:val="18"/>
              </w:rPr>
              <w:t>0,00</w:t>
            </w:r>
          </w:p>
        </w:tc>
        <w:tc>
          <w:tcPr>
            <w:tcW w:w="768" w:type="pct"/>
            <w:shd w:val="clear" w:color="auto" w:fill="auto"/>
            <w:vAlign w:val="center"/>
            <w:hideMark/>
          </w:tcPr>
          <w:p w14:paraId="00CDB088" w14:textId="77777777" w:rsidR="00A94821" w:rsidRPr="00E11E21" w:rsidRDefault="00A94821" w:rsidP="00A94821">
            <w:pPr>
              <w:jc w:val="center"/>
              <w:rPr>
                <w:rFonts w:ascii="Myriad Pro" w:hAnsi="Myriad Pro" w:cs="Arial"/>
                <w:color w:val="000000"/>
                <w:sz w:val="18"/>
                <w:szCs w:val="18"/>
              </w:rPr>
            </w:pPr>
            <w:r w:rsidRPr="00E11E21">
              <w:rPr>
                <w:rFonts w:ascii="Myriad Pro" w:hAnsi="Myriad Pro" w:cs="Arial"/>
                <w:color w:val="000000"/>
                <w:sz w:val="18"/>
                <w:szCs w:val="18"/>
              </w:rPr>
              <w:t>0,00</w:t>
            </w:r>
          </w:p>
        </w:tc>
        <w:tc>
          <w:tcPr>
            <w:tcW w:w="617" w:type="pct"/>
            <w:shd w:val="clear" w:color="auto" w:fill="auto"/>
            <w:vAlign w:val="center"/>
            <w:hideMark/>
          </w:tcPr>
          <w:p w14:paraId="6DFA14C4" w14:textId="77777777" w:rsidR="00A94821" w:rsidRPr="00E11E21" w:rsidRDefault="00A94821" w:rsidP="00A94821">
            <w:pPr>
              <w:jc w:val="center"/>
              <w:rPr>
                <w:rFonts w:ascii="Myriad Pro" w:hAnsi="Myriad Pro" w:cs="Arial"/>
                <w:color w:val="000000"/>
                <w:sz w:val="18"/>
                <w:szCs w:val="18"/>
              </w:rPr>
            </w:pPr>
            <w:r w:rsidRPr="00E11E21">
              <w:rPr>
                <w:rFonts w:ascii="Myriad Pro" w:hAnsi="Myriad Pro" w:cs="Arial"/>
                <w:color w:val="000000"/>
                <w:sz w:val="18"/>
                <w:szCs w:val="18"/>
              </w:rPr>
              <w:t>0,00</w:t>
            </w:r>
          </w:p>
        </w:tc>
      </w:tr>
      <w:tr w:rsidR="00607BEB" w:rsidRPr="00560BDF" w14:paraId="54654B5A" w14:textId="77777777" w:rsidTr="00E159DF">
        <w:trPr>
          <w:trHeight w:val="300"/>
          <w:jc w:val="center"/>
        </w:trPr>
        <w:tc>
          <w:tcPr>
            <w:tcW w:w="923" w:type="pct"/>
            <w:shd w:val="clear" w:color="auto" w:fill="EAF1DD" w:themeFill="accent3" w:themeFillTint="33"/>
            <w:vAlign w:val="center"/>
            <w:hideMark/>
          </w:tcPr>
          <w:p w14:paraId="25AAF8AE" w14:textId="77777777" w:rsidR="00607BEB" w:rsidRPr="00E11E21" w:rsidRDefault="00607BEB" w:rsidP="00EE54AA">
            <w:pPr>
              <w:jc w:val="both"/>
              <w:rPr>
                <w:rFonts w:ascii="Myriad Pro" w:hAnsi="Myriad Pro" w:cs="Arial"/>
                <w:b/>
                <w:bCs/>
                <w:color w:val="000000"/>
                <w:sz w:val="18"/>
                <w:szCs w:val="18"/>
              </w:rPr>
            </w:pPr>
            <w:r w:rsidRPr="00E11E21">
              <w:rPr>
                <w:rFonts w:ascii="Myriad Pro" w:hAnsi="Myriad Pro" w:cs="Arial"/>
                <w:b/>
                <w:bCs/>
                <w:color w:val="000000"/>
                <w:sz w:val="18"/>
                <w:szCs w:val="18"/>
              </w:rPr>
              <w:t xml:space="preserve">ИТОГО </w:t>
            </w:r>
          </w:p>
        </w:tc>
        <w:tc>
          <w:tcPr>
            <w:tcW w:w="772" w:type="pct"/>
            <w:shd w:val="clear" w:color="auto" w:fill="EAF1DD" w:themeFill="accent3" w:themeFillTint="33"/>
            <w:vAlign w:val="center"/>
            <w:hideMark/>
          </w:tcPr>
          <w:p w14:paraId="2B12FB16" w14:textId="77777777" w:rsidR="00607BEB" w:rsidRPr="00EE54AA" w:rsidRDefault="00607BEB" w:rsidP="00EE54AA">
            <w:pPr>
              <w:jc w:val="center"/>
              <w:rPr>
                <w:rFonts w:ascii="Myriad Pro" w:hAnsi="Myriad Pro" w:cs="Arial"/>
                <w:b/>
                <w:bCs/>
                <w:color w:val="000000"/>
                <w:sz w:val="18"/>
                <w:szCs w:val="18"/>
              </w:rPr>
            </w:pPr>
            <w:r w:rsidRPr="00EE54AA">
              <w:rPr>
                <w:rFonts w:ascii="Myriad Pro" w:hAnsi="Myriad Pro" w:cs="Arial"/>
                <w:b/>
                <w:bCs/>
                <w:color w:val="000000"/>
                <w:sz w:val="18"/>
                <w:szCs w:val="18"/>
              </w:rPr>
              <w:t>1 002 846,6</w:t>
            </w:r>
          </w:p>
        </w:tc>
        <w:tc>
          <w:tcPr>
            <w:tcW w:w="871" w:type="pct"/>
            <w:shd w:val="clear" w:color="auto" w:fill="EAF1DD" w:themeFill="accent3" w:themeFillTint="33"/>
            <w:vAlign w:val="center"/>
            <w:hideMark/>
          </w:tcPr>
          <w:p w14:paraId="12374699" w14:textId="77777777" w:rsidR="00607BEB" w:rsidRPr="00E11E21" w:rsidRDefault="00607BEB" w:rsidP="00EE54AA">
            <w:pPr>
              <w:jc w:val="center"/>
              <w:rPr>
                <w:rFonts w:ascii="Myriad Pro" w:hAnsi="Myriad Pro" w:cs="Arial"/>
                <w:b/>
                <w:bCs/>
                <w:color w:val="000000"/>
                <w:sz w:val="18"/>
                <w:szCs w:val="18"/>
              </w:rPr>
            </w:pPr>
            <w:r w:rsidRPr="00E11E21">
              <w:rPr>
                <w:rFonts w:ascii="Myriad Pro" w:hAnsi="Myriad Pro" w:cs="Arial"/>
                <w:b/>
                <w:bCs/>
                <w:color w:val="000000"/>
                <w:sz w:val="18"/>
                <w:szCs w:val="18"/>
              </w:rPr>
              <w:t>-21 991,15</w:t>
            </w:r>
          </w:p>
        </w:tc>
        <w:tc>
          <w:tcPr>
            <w:tcW w:w="1049" w:type="pct"/>
            <w:shd w:val="clear" w:color="auto" w:fill="EAF1DD" w:themeFill="accent3" w:themeFillTint="33"/>
            <w:vAlign w:val="center"/>
          </w:tcPr>
          <w:p w14:paraId="6D9C199F" w14:textId="6CCED28E" w:rsidR="00607BEB" w:rsidRPr="00E11E21" w:rsidRDefault="00607BEB" w:rsidP="00E159DF">
            <w:pPr>
              <w:jc w:val="center"/>
              <w:rPr>
                <w:rFonts w:ascii="Myriad Pro" w:hAnsi="Myriad Pro" w:cs="Arial"/>
                <w:b/>
                <w:bCs/>
                <w:color w:val="000000"/>
                <w:sz w:val="18"/>
                <w:szCs w:val="18"/>
              </w:rPr>
            </w:pPr>
            <w:r w:rsidRPr="009C4338">
              <w:rPr>
                <w:rFonts w:ascii="Myriad Pro" w:hAnsi="Myriad Pro" w:cs="Arial"/>
                <w:b/>
                <w:bCs/>
                <w:color w:val="000000"/>
                <w:sz w:val="18"/>
                <w:szCs w:val="18"/>
              </w:rPr>
              <w:t>12 031,05</w:t>
            </w:r>
          </w:p>
        </w:tc>
        <w:tc>
          <w:tcPr>
            <w:tcW w:w="768" w:type="pct"/>
            <w:shd w:val="clear" w:color="auto" w:fill="EAF1DD" w:themeFill="accent3" w:themeFillTint="33"/>
            <w:vAlign w:val="center"/>
          </w:tcPr>
          <w:p w14:paraId="188FD1E4" w14:textId="3BDF00FE" w:rsidR="00607BEB" w:rsidRPr="00E11E21" w:rsidRDefault="00F52BA4" w:rsidP="00E159DF">
            <w:pPr>
              <w:jc w:val="center"/>
              <w:rPr>
                <w:rFonts w:ascii="Myriad Pro" w:hAnsi="Myriad Pro" w:cs="Arial"/>
                <w:b/>
                <w:bCs/>
                <w:color w:val="000000"/>
                <w:sz w:val="18"/>
                <w:szCs w:val="18"/>
              </w:rPr>
            </w:pPr>
            <w:r>
              <w:rPr>
                <w:rFonts w:ascii="Myriad Pro" w:hAnsi="Myriad Pro" w:cs="Arial"/>
                <w:b/>
                <w:bCs/>
                <w:color w:val="000000"/>
                <w:sz w:val="18"/>
                <w:szCs w:val="18"/>
              </w:rPr>
              <w:t>239 967,26</w:t>
            </w:r>
          </w:p>
        </w:tc>
        <w:tc>
          <w:tcPr>
            <w:tcW w:w="617" w:type="pct"/>
            <w:shd w:val="clear" w:color="auto" w:fill="EAF1DD" w:themeFill="accent3" w:themeFillTint="33"/>
            <w:vAlign w:val="center"/>
          </w:tcPr>
          <w:p w14:paraId="6073C54F" w14:textId="16108458" w:rsidR="00607BEB" w:rsidRPr="00E11E21" w:rsidRDefault="00607BEB" w:rsidP="00E159DF">
            <w:pPr>
              <w:jc w:val="center"/>
              <w:rPr>
                <w:rFonts w:ascii="Myriad Pro" w:hAnsi="Myriad Pro" w:cs="Arial"/>
                <w:b/>
                <w:bCs/>
                <w:color w:val="000000"/>
                <w:sz w:val="18"/>
                <w:szCs w:val="18"/>
              </w:rPr>
            </w:pPr>
            <w:r w:rsidRPr="009C4338">
              <w:rPr>
                <w:rFonts w:ascii="Myriad Pro" w:hAnsi="Myriad Pro" w:cs="Arial"/>
                <w:b/>
                <w:bCs/>
                <w:color w:val="000000"/>
                <w:sz w:val="18"/>
                <w:szCs w:val="18"/>
              </w:rPr>
              <w:t>34 022,20</w:t>
            </w:r>
          </w:p>
        </w:tc>
      </w:tr>
    </w:tbl>
    <w:p w14:paraId="4D08ABDD" w14:textId="77777777" w:rsidR="00A94821" w:rsidRDefault="00BD1451" w:rsidP="00A94821">
      <w:pPr>
        <w:spacing w:line="360" w:lineRule="auto"/>
        <w:ind w:firstLine="709"/>
        <w:contextualSpacing/>
        <w:jc w:val="both"/>
        <w:rPr>
          <w:rFonts w:ascii="Myriad Pro" w:hAnsi="Myriad Pro"/>
          <w:sz w:val="18"/>
          <w:szCs w:val="18"/>
        </w:rPr>
      </w:pPr>
      <w:r w:rsidRPr="00BD1451">
        <w:rPr>
          <w:rFonts w:ascii="Myriad Pro" w:hAnsi="Myriad Pro"/>
          <w:sz w:val="18"/>
          <w:szCs w:val="18"/>
        </w:rPr>
        <w:t xml:space="preserve">* показатели приведены в суммах, соответствующих </w:t>
      </w:r>
      <w:r>
        <w:rPr>
          <w:rFonts w:ascii="Myriad Pro" w:hAnsi="Myriad Pro"/>
          <w:sz w:val="18"/>
          <w:szCs w:val="18"/>
        </w:rPr>
        <w:t>форме 2.29</w:t>
      </w:r>
      <w:r w:rsidRPr="00BD1451">
        <w:rPr>
          <w:rFonts w:ascii="Myriad Pro" w:hAnsi="Myriad Pro"/>
          <w:sz w:val="18"/>
          <w:szCs w:val="18"/>
        </w:rPr>
        <w:t xml:space="preserve"> на 2018 год до индексирования. Итоговая сумма</w:t>
      </w:r>
      <w:r>
        <w:rPr>
          <w:rFonts w:ascii="Myriad Pro" w:hAnsi="Myriad Pro"/>
          <w:sz w:val="18"/>
          <w:szCs w:val="18"/>
        </w:rPr>
        <w:t xml:space="preserve"> корректировки</w:t>
      </w:r>
      <w:r w:rsidRPr="00BD1451">
        <w:rPr>
          <w:rFonts w:ascii="Myriad Pro" w:hAnsi="Myriad Pro"/>
          <w:sz w:val="18"/>
          <w:szCs w:val="18"/>
        </w:rPr>
        <w:t xml:space="preserve"> определена </w:t>
      </w:r>
      <w:r>
        <w:rPr>
          <w:rFonts w:ascii="Myriad Pro" w:hAnsi="Myriad Pro"/>
          <w:sz w:val="18"/>
          <w:szCs w:val="18"/>
        </w:rPr>
        <w:t xml:space="preserve">Филиалом </w:t>
      </w:r>
      <w:r w:rsidRPr="00BD1451">
        <w:rPr>
          <w:rFonts w:ascii="Myriad Pro" w:hAnsi="Myriad Pro"/>
          <w:sz w:val="18"/>
          <w:szCs w:val="18"/>
        </w:rPr>
        <w:t>ПАО «МРСК Сибири»-«Читаэнерго»</w:t>
      </w:r>
      <w:r>
        <w:rPr>
          <w:rFonts w:ascii="Myriad Pro" w:hAnsi="Myriad Pro"/>
          <w:sz w:val="18"/>
          <w:szCs w:val="18"/>
        </w:rPr>
        <w:t xml:space="preserve"> </w:t>
      </w:r>
      <w:r w:rsidRPr="00BD1451">
        <w:rPr>
          <w:rFonts w:ascii="Myriad Pro" w:hAnsi="Myriad Pro"/>
          <w:sz w:val="18"/>
          <w:szCs w:val="18"/>
        </w:rPr>
        <w:t>с учетом индексирования указанных показателей на ИПЦ 2017 года 1,047, 2018 года 1,040.</w:t>
      </w:r>
    </w:p>
    <w:p w14:paraId="60B613E7" w14:textId="77777777" w:rsidR="00BD1451" w:rsidRPr="00BD1451" w:rsidRDefault="00BD1451" w:rsidP="00A94821">
      <w:pPr>
        <w:spacing w:line="360" w:lineRule="auto"/>
        <w:ind w:firstLine="709"/>
        <w:contextualSpacing/>
        <w:jc w:val="both"/>
        <w:rPr>
          <w:rFonts w:ascii="Myriad Pro" w:hAnsi="Myriad Pro"/>
          <w:sz w:val="18"/>
          <w:szCs w:val="18"/>
        </w:rPr>
      </w:pPr>
    </w:p>
    <w:p w14:paraId="44265DDC" w14:textId="51466EAB" w:rsidR="00A94821" w:rsidRPr="00560BDF" w:rsidRDefault="00A94821" w:rsidP="00A94821">
      <w:pPr>
        <w:spacing w:line="360" w:lineRule="auto"/>
        <w:ind w:firstLine="709"/>
        <w:contextualSpacing/>
        <w:jc w:val="both"/>
        <w:rPr>
          <w:rFonts w:ascii="Myriad Pro" w:hAnsi="Myriad Pro"/>
          <w:sz w:val="26"/>
          <w:szCs w:val="26"/>
        </w:rPr>
      </w:pPr>
      <w:r w:rsidRPr="00E11E21">
        <w:rPr>
          <w:rFonts w:ascii="Myriad Pro" w:hAnsi="Myriad Pro"/>
          <w:sz w:val="26"/>
          <w:szCs w:val="26"/>
        </w:rPr>
        <w:t xml:space="preserve">Суммарная величина корректировки НВВ по расчету Исполнителя составляет </w:t>
      </w:r>
      <w:r w:rsidR="00607BEB">
        <w:rPr>
          <w:rFonts w:ascii="Myriad Pro" w:hAnsi="Myriad Pro"/>
          <w:sz w:val="26"/>
          <w:szCs w:val="26"/>
        </w:rPr>
        <w:t>12</w:t>
      </w:r>
      <w:r w:rsidR="00607BEB" w:rsidRPr="001B5496">
        <w:rPr>
          <w:rFonts w:ascii="Myriad Pro" w:hAnsi="Myriad Pro"/>
          <w:sz w:val="26"/>
          <w:szCs w:val="26"/>
        </w:rPr>
        <w:t xml:space="preserve"> </w:t>
      </w:r>
      <w:r w:rsidR="00607BEB">
        <w:rPr>
          <w:rFonts w:ascii="Myriad Pro" w:hAnsi="Myriad Pro"/>
          <w:sz w:val="26"/>
          <w:szCs w:val="26"/>
        </w:rPr>
        <w:t>031</w:t>
      </w:r>
      <w:r w:rsidR="001B5496" w:rsidRPr="001B5496">
        <w:rPr>
          <w:rFonts w:ascii="Myriad Pro" w:hAnsi="Myriad Pro"/>
          <w:sz w:val="26"/>
          <w:szCs w:val="26"/>
        </w:rPr>
        <w:t>,</w:t>
      </w:r>
      <w:r w:rsidR="00607BEB">
        <w:rPr>
          <w:rFonts w:ascii="Myriad Pro" w:hAnsi="Myriad Pro"/>
          <w:sz w:val="26"/>
          <w:szCs w:val="26"/>
        </w:rPr>
        <w:t>05</w:t>
      </w:r>
      <w:r w:rsidR="00EE54AA">
        <w:rPr>
          <w:rFonts w:ascii="Myriad Pro" w:hAnsi="Myriad Pro"/>
          <w:sz w:val="26"/>
          <w:szCs w:val="26"/>
        </w:rPr>
        <w:t> </w:t>
      </w:r>
      <w:r w:rsidRPr="00E11E21">
        <w:rPr>
          <w:rFonts w:ascii="Myriad Pro" w:hAnsi="Myriad Pro"/>
          <w:sz w:val="26"/>
          <w:szCs w:val="26"/>
        </w:rPr>
        <w:t>тыс. руб.</w:t>
      </w:r>
      <w:r w:rsidRPr="00560BDF">
        <w:rPr>
          <w:rFonts w:ascii="Myriad Pro" w:hAnsi="Myriad Pro"/>
          <w:sz w:val="26"/>
          <w:szCs w:val="26"/>
        </w:rPr>
        <w:br w:type="page"/>
      </w:r>
    </w:p>
    <w:p w14:paraId="0EEB8BB4" w14:textId="77777777" w:rsidR="00A94821" w:rsidRPr="00560BDF" w:rsidRDefault="00A94821" w:rsidP="00A94821">
      <w:pPr>
        <w:pStyle w:val="3"/>
        <w:numPr>
          <w:ilvl w:val="0"/>
          <w:numId w:val="9"/>
        </w:numPr>
        <w:spacing w:line="360" w:lineRule="auto"/>
        <w:ind w:left="0" w:firstLine="0"/>
        <w:jc w:val="both"/>
        <w:rPr>
          <w:rFonts w:ascii="Myriad Pro" w:hAnsi="Myriad Pro"/>
          <w:b/>
          <w:color w:val="4F6228"/>
          <w:sz w:val="28"/>
          <w:szCs w:val="28"/>
        </w:rPr>
      </w:pPr>
      <w:bookmarkStart w:id="76" w:name="_Toc63420623"/>
      <w:r w:rsidRPr="00560BDF">
        <w:rPr>
          <w:rFonts w:ascii="Myriad Pro" w:hAnsi="Myriad Pro"/>
          <w:b/>
          <w:color w:val="4F6228"/>
          <w:sz w:val="28"/>
          <w:szCs w:val="28"/>
        </w:rPr>
        <w:lastRenderedPageBreak/>
        <w:t xml:space="preserve">Анализ экономически обоснованных выпадающих расходов/недополученных доходов, полученных филиалом </w:t>
      </w:r>
      <w:r>
        <w:rPr>
          <w:rFonts w:ascii="Myriad Pro" w:hAnsi="Myriad Pro"/>
          <w:b/>
          <w:color w:val="4F6228"/>
          <w:sz w:val="28"/>
          <w:szCs w:val="28"/>
        </w:rPr>
        <w:t>ПАО </w:t>
      </w:r>
      <w:r w:rsidRPr="00560BDF">
        <w:rPr>
          <w:rFonts w:ascii="Myriad Pro" w:hAnsi="Myriad Pro"/>
          <w:b/>
          <w:color w:val="4F6228"/>
          <w:sz w:val="28"/>
          <w:szCs w:val="28"/>
        </w:rPr>
        <w:t>«МРСК Сибири» - «Читаэнерго» за 2015-2016</w:t>
      </w:r>
      <w:r w:rsidRPr="00560BDF">
        <w:rPr>
          <w:rFonts w:ascii="Myriad Pro" w:hAnsi="Myriad Pro"/>
          <w:b/>
          <w:color w:val="FF0000"/>
          <w:sz w:val="28"/>
          <w:szCs w:val="28"/>
        </w:rPr>
        <w:t xml:space="preserve"> </w:t>
      </w:r>
      <w:r w:rsidRPr="00560BDF">
        <w:rPr>
          <w:rFonts w:ascii="Myriad Pro" w:hAnsi="Myriad Pro"/>
          <w:b/>
          <w:color w:val="4F6228"/>
          <w:sz w:val="28"/>
          <w:szCs w:val="28"/>
        </w:rPr>
        <w:t xml:space="preserve">гг. в результате принятых </w:t>
      </w:r>
      <w:r w:rsidRPr="00155D98">
        <w:rPr>
          <w:rFonts w:ascii="Myriad Pro" w:hAnsi="Myriad Pro"/>
          <w:b/>
          <w:color w:val="4F6228"/>
          <w:sz w:val="28"/>
          <w:szCs w:val="28"/>
        </w:rPr>
        <w:t xml:space="preserve">Региональной службой по тарифам и ценообразованию Забайкальского края </w:t>
      </w:r>
      <w:r w:rsidRPr="00560BDF">
        <w:rPr>
          <w:rFonts w:ascii="Myriad Pro" w:hAnsi="Myriad Pro"/>
          <w:b/>
          <w:color w:val="4F6228"/>
          <w:sz w:val="28"/>
          <w:szCs w:val="28"/>
        </w:rPr>
        <w:t xml:space="preserve">тарифно – балансовых решений, в том числе анализ соответствия фактической товарной выручки филиала </w:t>
      </w:r>
      <w:r>
        <w:rPr>
          <w:rFonts w:ascii="Myriad Pro" w:hAnsi="Myriad Pro"/>
          <w:b/>
          <w:color w:val="4F6228"/>
          <w:sz w:val="28"/>
          <w:szCs w:val="28"/>
        </w:rPr>
        <w:t>ПАО </w:t>
      </w:r>
      <w:r w:rsidRPr="00560BDF">
        <w:rPr>
          <w:rFonts w:ascii="Myriad Pro" w:hAnsi="Myriad Pro"/>
          <w:b/>
          <w:color w:val="4F6228"/>
          <w:sz w:val="28"/>
          <w:szCs w:val="28"/>
        </w:rPr>
        <w:t xml:space="preserve">«МРСК Сибири» - «Читаэнерго» от передачи электрической энергии по единым (котловым) тарифам необходимой валовой выручке, утвержденной </w:t>
      </w:r>
      <w:r w:rsidRPr="00155D98">
        <w:rPr>
          <w:rFonts w:ascii="Myriad Pro" w:hAnsi="Myriad Pro"/>
          <w:b/>
          <w:color w:val="4F6228"/>
          <w:sz w:val="28"/>
          <w:szCs w:val="28"/>
        </w:rPr>
        <w:t>Региональной службой по тарифам и ценообразованию Забайкальского края</w:t>
      </w:r>
      <w:r w:rsidRPr="00560BDF">
        <w:rPr>
          <w:rFonts w:ascii="Myriad Pro" w:hAnsi="Myriad Pro"/>
          <w:b/>
          <w:color w:val="4F6228"/>
          <w:sz w:val="28"/>
          <w:szCs w:val="28"/>
        </w:rPr>
        <w:t>.</w:t>
      </w:r>
      <w:bookmarkEnd w:id="76"/>
      <w:r w:rsidRPr="00560BDF">
        <w:rPr>
          <w:rFonts w:ascii="Myriad Pro" w:hAnsi="Myriad Pro"/>
          <w:b/>
          <w:color w:val="4F6228"/>
          <w:sz w:val="28"/>
          <w:szCs w:val="28"/>
        </w:rPr>
        <w:t xml:space="preserve"> </w:t>
      </w:r>
    </w:p>
    <w:p w14:paraId="7D5B3681" w14:textId="77777777" w:rsidR="00A94821" w:rsidRPr="00560BDF" w:rsidRDefault="00A94821" w:rsidP="00A94821">
      <w:pPr>
        <w:rPr>
          <w:rFonts w:ascii="Myriad Pro" w:hAnsi="Myriad Pro"/>
        </w:rPr>
      </w:pPr>
    </w:p>
    <w:p w14:paraId="2F46E2F5"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 xml:space="preserve">Согласно части 3 статьи 23 Федерального закона от 26.03.2003 </w:t>
      </w:r>
      <w:r>
        <w:rPr>
          <w:rFonts w:ascii="Myriad Pro" w:hAnsi="Myriad Pro"/>
          <w:color w:val="000000"/>
          <w:sz w:val="26"/>
          <w:szCs w:val="26"/>
        </w:rPr>
        <w:t>№ </w:t>
      </w:r>
      <w:r w:rsidRPr="00560BDF">
        <w:rPr>
          <w:rFonts w:ascii="Myriad Pro" w:hAnsi="Myriad Pro"/>
          <w:color w:val="000000"/>
          <w:sz w:val="26"/>
          <w:szCs w:val="26"/>
        </w:rPr>
        <w:t>35-ФЗ «Об электроэнергетике» при государственном регулировании цен (тарифов) в электроэнергетике достигается баланс экономических интересов поставщиков и потребителей электрической энергии, обеспечивающий доступность электрической энергии при возврате капитала, инвестированного и используемого в сферах деятельности субъектов электроэнергетики, в которых применяется государственное регулирование цен (тарифов), в полном объеме с учетом экономически обоснованного уровня доходности инвестированного капитала при условии ведения для целей такого регулирования раздельного учета применяемых в указанных сферах деятельности активов и инвестированного и использованного для их создания капитала.</w:t>
      </w:r>
    </w:p>
    <w:p w14:paraId="4D7DA0A7" w14:textId="77777777" w:rsidR="00A94821" w:rsidRPr="00560BDF" w:rsidRDefault="00A94821" w:rsidP="00A94821">
      <w:pPr>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 xml:space="preserve">Согласно пункту 7 Основ ценообразования </w:t>
      </w:r>
      <w:r>
        <w:rPr>
          <w:rFonts w:ascii="Myriad Pro" w:hAnsi="Myriad Pro"/>
          <w:color w:val="000000"/>
          <w:sz w:val="26"/>
          <w:szCs w:val="26"/>
        </w:rPr>
        <w:t>№ </w:t>
      </w:r>
      <w:r w:rsidRPr="00560BDF">
        <w:rPr>
          <w:rFonts w:ascii="Myriad Pro" w:hAnsi="Myriad Pro"/>
          <w:color w:val="000000"/>
          <w:sz w:val="26"/>
          <w:szCs w:val="26"/>
        </w:rPr>
        <w:t xml:space="preserve">1178 в случае если на основании данных статистической и бухгалтерской отчетности за год и иных материалов выявлены экономически обоснованные расходы организаций, осуществляющих регулируемую деятельность, не учтенные при установлении регулируемых цен (тарифов) на тот период регулирования, в котором они понесены, или доход, недополученный при осуществлении регулируемой деятельности в этот период регулирования по независящим от организации, осуществляющей регулируемую деятельность, причинам, указанные расходы (доход) учитываются регулирующими органами при установлении регулируемых цен (тарифов) на следующий период регулирования. К экономически </w:t>
      </w:r>
      <w:r w:rsidRPr="00560BDF">
        <w:rPr>
          <w:rFonts w:ascii="Myriad Pro" w:hAnsi="Myriad Pro"/>
          <w:color w:val="000000"/>
          <w:sz w:val="26"/>
          <w:szCs w:val="26"/>
        </w:rPr>
        <w:lastRenderedPageBreak/>
        <w:t>обоснованным расходам в том числе относятся расходы, связанные с обслуживанием заемных средств, привлекаемых для покрытия недостатка средств (за исключением случая применения в отношении организации, осуществляющей регулируемую деятельность, метода доходности инвестированного капитала).</w:t>
      </w:r>
    </w:p>
    <w:p w14:paraId="678903BA" w14:textId="77777777" w:rsidR="00A94821" w:rsidRPr="00E11E21" w:rsidRDefault="00A94821" w:rsidP="00A94821">
      <w:pPr>
        <w:pStyle w:val="afff4"/>
        <w:rPr>
          <w:lang w:val="ru-RU"/>
        </w:rPr>
      </w:pPr>
      <w:r w:rsidRPr="00E11E21">
        <w:rPr>
          <w:b/>
          <w:lang w:val="ru-RU"/>
        </w:rPr>
        <w:t xml:space="preserve">По итогам </w:t>
      </w:r>
      <w:smartTag w:uri="urn:schemas-microsoft-com:office:smarttags" w:element="metricconverter">
        <w:smartTagPr>
          <w:attr w:name="ProductID" w:val="2015 г"/>
        </w:smartTagPr>
        <w:r w:rsidRPr="00E11E21">
          <w:rPr>
            <w:b/>
            <w:lang w:val="ru-RU"/>
          </w:rPr>
          <w:t>2015 г</w:t>
        </w:r>
      </w:smartTag>
      <w:r w:rsidRPr="00E11E21">
        <w:rPr>
          <w:b/>
          <w:lang w:val="ru-RU"/>
        </w:rPr>
        <w:t>.</w:t>
      </w:r>
      <w:r w:rsidRPr="00E11E21">
        <w:rPr>
          <w:lang w:val="ru-RU"/>
        </w:rPr>
        <w:t xml:space="preserve"> филиалом </w:t>
      </w:r>
      <w:r>
        <w:rPr>
          <w:lang w:val="ru-RU"/>
        </w:rPr>
        <w:t>ПАО </w:t>
      </w:r>
      <w:r w:rsidRPr="00E11E21">
        <w:rPr>
          <w:lang w:val="ru-RU"/>
        </w:rPr>
        <w:t>«МРСК Сибири» «Читаэнерго» понесены фактические расходы, связанные с оказанием услуг по передаче электроэнергии, на сумму 6 155 522,78 тыс. руб.</w:t>
      </w:r>
    </w:p>
    <w:tbl>
      <w:tblPr>
        <w:tblW w:w="5088" w:type="pct"/>
        <w:jc w:val="center"/>
        <w:tblLayout w:type="fixed"/>
        <w:tblCellMar>
          <w:left w:w="0" w:type="dxa"/>
          <w:right w:w="0" w:type="dxa"/>
        </w:tblCellMar>
        <w:tblLook w:val="04A0" w:firstRow="1" w:lastRow="0" w:firstColumn="1" w:lastColumn="0" w:noHBand="0" w:noVBand="1"/>
      </w:tblPr>
      <w:tblGrid>
        <w:gridCol w:w="3338"/>
        <w:gridCol w:w="1309"/>
        <w:gridCol w:w="1302"/>
        <w:gridCol w:w="1326"/>
        <w:gridCol w:w="1005"/>
        <w:gridCol w:w="1228"/>
      </w:tblGrid>
      <w:tr w:rsidR="00A94821" w:rsidRPr="00A618F1" w14:paraId="20A9BB53" w14:textId="77777777" w:rsidTr="00A94821">
        <w:trPr>
          <w:trHeight w:val="20"/>
          <w:tblHeader/>
          <w:jc w:val="center"/>
        </w:trPr>
        <w:tc>
          <w:tcPr>
            <w:tcW w:w="333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E60E757" w14:textId="77777777" w:rsidR="00A94821" w:rsidRPr="00A618F1" w:rsidRDefault="00A94821" w:rsidP="00A94821">
            <w:pPr>
              <w:ind w:left="142" w:right="125"/>
              <w:jc w:val="center"/>
              <w:rPr>
                <w:rFonts w:ascii="Myriad Pro" w:hAnsi="Myriad Pro" w:cs="Arial"/>
                <w:b/>
                <w:bCs/>
                <w:color w:val="FFFFFF"/>
                <w:sz w:val="18"/>
                <w:szCs w:val="18"/>
              </w:rPr>
            </w:pPr>
            <w:r w:rsidRPr="00A618F1">
              <w:rPr>
                <w:rFonts w:ascii="Myriad Pro" w:hAnsi="Myriad Pro" w:cs="Arial"/>
                <w:b/>
                <w:bCs/>
                <w:color w:val="FFFFFF"/>
                <w:sz w:val="18"/>
                <w:szCs w:val="18"/>
              </w:rPr>
              <w:t>Наименование показателя</w:t>
            </w:r>
          </w:p>
        </w:tc>
        <w:tc>
          <w:tcPr>
            <w:tcW w:w="1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697B63E" w14:textId="77777777" w:rsidR="00A94821" w:rsidRPr="00A618F1" w:rsidRDefault="00A94821" w:rsidP="00A94821">
            <w:pPr>
              <w:ind w:right="38"/>
              <w:jc w:val="center"/>
              <w:rPr>
                <w:rFonts w:ascii="Myriad Pro" w:hAnsi="Myriad Pro" w:cs="Arial"/>
                <w:b/>
                <w:bCs/>
                <w:color w:val="FFFFFF"/>
                <w:sz w:val="18"/>
                <w:szCs w:val="18"/>
              </w:rPr>
            </w:pPr>
            <w:r w:rsidRPr="00A618F1">
              <w:rPr>
                <w:rFonts w:ascii="Myriad Pro" w:hAnsi="Myriad Pro" w:cs="Arial"/>
                <w:b/>
                <w:bCs/>
                <w:color w:val="FFFFFF"/>
                <w:sz w:val="18"/>
                <w:szCs w:val="18"/>
              </w:rPr>
              <w:t xml:space="preserve">утверждено 2015 г. </w:t>
            </w:r>
          </w:p>
        </w:tc>
        <w:tc>
          <w:tcPr>
            <w:tcW w:w="13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53746DB" w14:textId="77777777" w:rsidR="00A94821" w:rsidRPr="00A618F1" w:rsidRDefault="00A94821" w:rsidP="00A94821">
            <w:pPr>
              <w:ind w:left="88" w:right="59"/>
              <w:rPr>
                <w:rFonts w:ascii="Myriad Pro" w:hAnsi="Myriad Pro" w:cs="Arial"/>
                <w:b/>
                <w:bCs/>
                <w:color w:val="FFFFFF"/>
                <w:sz w:val="18"/>
                <w:szCs w:val="18"/>
              </w:rPr>
            </w:pPr>
            <w:r w:rsidRPr="00A618F1">
              <w:rPr>
                <w:rFonts w:ascii="Myriad Pro" w:hAnsi="Myriad Pro" w:cs="Arial"/>
                <w:b/>
                <w:bCs/>
                <w:color w:val="FFFFFF"/>
                <w:sz w:val="18"/>
                <w:szCs w:val="18"/>
              </w:rPr>
              <w:t>факт 2015 г. тыс. руб</w:t>
            </w:r>
          </w:p>
        </w:tc>
        <w:tc>
          <w:tcPr>
            <w:tcW w:w="2331"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4A633B2" w14:textId="77777777" w:rsidR="00A94821" w:rsidRPr="00A618F1" w:rsidRDefault="00A94821" w:rsidP="00A94821">
            <w:pPr>
              <w:ind w:left="67" w:right="143"/>
              <w:jc w:val="center"/>
              <w:rPr>
                <w:rFonts w:ascii="Myriad Pro" w:hAnsi="Myriad Pro" w:cs="Arial"/>
                <w:b/>
                <w:bCs/>
                <w:color w:val="FFFFFF"/>
                <w:sz w:val="18"/>
                <w:szCs w:val="18"/>
              </w:rPr>
            </w:pPr>
            <w:r w:rsidRPr="00A618F1">
              <w:rPr>
                <w:rFonts w:ascii="Myriad Pro" w:hAnsi="Myriad Pro" w:cs="Arial"/>
                <w:b/>
                <w:bCs/>
                <w:color w:val="FFFFFF"/>
                <w:sz w:val="18"/>
                <w:szCs w:val="18"/>
              </w:rPr>
              <w:t>Отклонение фактических расходов от утвержденного уровня</w:t>
            </w:r>
          </w:p>
        </w:tc>
        <w:tc>
          <w:tcPr>
            <w:tcW w:w="12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71A227B" w14:textId="77777777" w:rsidR="00A94821" w:rsidRPr="00A618F1" w:rsidRDefault="00A94821" w:rsidP="00A94821">
            <w:pPr>
              <w:ind w:right="122"/>
              <w:jc w:val="center"/>
              <w:rPr>
                <w:rFonts w:ascii="Myriad Pro" w:hAnsi="Myriad Pro" w:cs="Arial"/>
                <w:b/>
                <w:bCs/>
                <w:color w:val="FFFFFF"/>
                <w:sz w:val="18"/>
                <w:szCs w:val="18"/>
              </w:rPr>
            </w:pPr>
            <w:r w:rsidRPr="00A618F1">
              <w:rPr>
                <w:rFonts w:ascii="Myriad Pro" w:hAnsi="Myriad Pro" w:cs="Arial"/>
                <w:b/>
                <w:bCs/>
                <w:color w:val="FFFFFF"/>
                <w:sz w:val="18"/>
                <w:szCs w:val="18"/>
              </w:rPr>
              <w:t>учтено в корректировках НВВ в ТБР 2017 *</w:t>
            </w:r>
          </w:p>
        </w:tc>
      </w:tr>
      <w:tr w:rsidR="00A94821" w:rsidRPr="00A618F1" w14:paraId="28FE3E29" w14:textId="77777777" w:rsidTr="00A94821">
        <w:trPr>
          <w:trHeight w:val="20"/>
          <w:tblHeader/>
          <w:jc w:val="center"/>
        </w:trPr>
        <w:tc>
          <w:tcPr>
            <w:tcW w:w="333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A84358C" w14:textId="77777777" w:rsidR="00A94821" w:rsidRPr="00A618F1" w:rsidRDefault="00A94821" w:rsidP="00A94821">
            <w:pPr>
              <w:ind w:left="142" w:right="125"/>
              <w:rPr>
                <w:rFonts w:ascii="Myriad Pro" w:hAnsi="Myriad Pro" w:cs="Arial"/>
                <w:b/>
                <w:bCs/>
                <w:color w:val="FFFFFF"/>
                <w:sz w:val="18"/>
                <w:szCs w:val="18"/>
              </w:rPr>
            </w:pPr>
          </w:p>
        </w:tc>
        <w:tc>
          <w:tcPr>
            <w:tcW w:w="1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D06FFE5" w14:textId="77777777" w:rsidR="00A94821" w:rsidRPr="00A618F1" w:rsidRDefault="00A94821" w:rsidP="00A94821">
            <w:pPr>
              <w:ind w:right="38"/>
              <w:jc w:val="center"/>
              <w:rPr>
                <w:rFonts w:ascii="Myriad Pro" w:hAnsi="Myriad Pro" w:cs="Arial"/>
                <w:b/>
                <w:bCs/>
                <w:color w:val="FFFFFF"/>
                <w:sz w:val="18"/>
                <w:szCs w:val="18"/>
              </w:rPr>
            </w:pPr>
            <w:r w:rsidRPr="00A618F1">
              <w:rPr>
                <w:rFonts w:ascii="Myriad Pro" w:hAnsi="Myriad Pro" w:cs="Arial"/>
                <w:b/>
                <w:bCs/>
                <w:color w:val="FFFFFF"/>
                <w:sz w:val="18"/>
                <w:szCs w:val="18"/>
              </w:rPr>
              <w:t>тыс. руб</w:t>
            </w:r>
          </w:p>
        </w:tc>
        <w:tc>
          <w:tcPr>
            <w:tcW w:w="13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093CB56" w14:textId="77777777" w:rsidR="00A94821" w:rsidRPr="00A618F1" w:rsidRDefault="00A94821" w:rsidP="00A94821">
            <w:pPr>
              <w:ind w:left="88" w:right="59"/>
              <w:jc w:val="center"/>
              <w:rPr>
                <w:rFonts w:ascii="Myriad Pro" w:hAnsi="Myriad Pro" w:cs="Arial"/>
                <w:b/>
                <w:bCs/>
                <w:color w:val="FFFFFF"/>
                <w:sz w:val="18"/>
                <w:szCs w:val="18"/>
              </w:rPr>
            </w:pPr>
            <w:r w:rsidRPr="00A618F1">
              <w:rPr>
                <w:rFonts w:ascii="Myriad Pro" w:hAnsi="Myriad Pro" w:cs="Arial"/>
                <w:b/>
                <w:bCs/>
                <w:color w:val="FFFFFF"/>
                <w:sz w:val="18"/>
                <w:szCs w:val="18"/>
              </w:rPr>
              <w:t>по данным Филиала</w:t>
            </w:r>
          </w:p>
        </w:tc>
        <w:tc>
          <w:tcPr>
            <w:tcW w:w="13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0EC5F3C" w14:textId="77777777" w:rsidR="00A94821" w:rsidRPr="00A618F1" w:rsidRDefault="00A94821" w:rsidP="00A94821">
            <w:pPr>
              <w:ind w:left="67" w:right="143"/>
              <w:jc w:val="center"/>
              <w:rPr>
                <w:rFonts w:ascii="Myriad Pro" w:hAnsi="Myriad Pro" w:cs="Arial"/>
                <w:b/>
                <w:bCs/>
                <w:color w:val="FFFFFF"/>
                <w:sz w:val="18"/>
                <w:szCs w:val="18"/>
              </w:rPr>
            </w:pPr>
            <w:r w:rsidRPr="00A618F1">
              <w:rPr>
                <w:rFonts w:ascii="Myriad Pro" w:hAnsi="Myriad Pro" w:cs="Arial"/>
                <w:b/>
                <w:bCs/>
                <w:color w:val="FFFFFF"/>
                <w:sz w:val="18"/>
                <w:szCs w:val="18"/>
              </w:rPr>
              <w:t>Тыс. руб.</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70E5518" w14:textId="77777777" w:rsidR="00A94821" w:rsidRPr="00A618F1" w:rsidRDefault="00A94821" w:rsidP="00A94821">
            <w:pPr>
              <w:ind w:left="67" w:right="143"/>
              <w:jc w:val="center"/>
              <w:rPr>
                <w:rFonts w:ascii="Myriad Pro" w:hAnsi="Myriad Pro" w:cs="Arial"/>
                <w:b/>
                <w:bCs/>
                <w:color w:val="FFFFFF"/>
                <w:sz w:val="18"/>
                <w:szCs w:val="18"/>
              </w:rPr>
            </w:pPr>
            <w:r w:rsidRPr="00A618F1">
              <w:rPr>
                <w:rFonts w:ascii="Myriad Pro" w:hAnsi="Myriad Pro" w:cs="Arial"/>
                <w:b/>
                <w:bCs/>
                <w:color w:val="FFFFFF"/>
                <w:sz w:val="18"/>
                <w:szCs w:val="18"/>
              </w:rPr>
              <w:t>%</w:t>
            </w:r>
          </w:p>
        </w:tc>
        <w:tc>
          <w:tcPr>
            <w:tcW w:w="12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BE345ED" w14:textId="77777777" w:rsidR="00A94821" w:rsidRPr="00A618F1" w:rsidRDefault="00A94821" w:rsidP="00A94821">
            <w:pPr>
              <w:ind w:right="122"/>
              <w:jc w:val="center"/>
              <w:rPr>
                <w:rFonts w:ascii="Myriad Pro" w:hAnsi="Myriad Pro" w:cs="Arial"/>
                <w:b/>
                <w:bCs/>
                <w:color w:val="FFFFFF"/>
                <w:sz w:val="18"/>
                <w:szCs w:val="18"/>
              </w:rPr>
            </w:pPr>
            <w:r w:rsidRPr="00A618F1">
              <w:rPr>
                <w:rFonts w:ascii="Myriad Pro" w:hAnsi="Myriad Pro" w:cs="Arial"/>
                <w:b/>
                <w:bCs/>
                <w:color w:val="FFFFFF"/>
                <w:sz w:val="18"/>
                <w:szCs w:val="18"/>
              </w:rPr>
              <w:t>тыс. руб</w:t>
            </w:r>
          </w:p>
        </w:tc>
      </w:tr>
      <w:tr w:rsidR="00A94821" w:rsidRPr="00A618F1" w14:paraId="42317A06" w14:textId="77777777" w:rsidTr="00A94821">
        <w:trPr>
          <w:trHeight w:val="20"/>
          <w:jc w:val="center"/>
        </w:trPr>
        <w:tc>
          <w:tcPr>
            <w:tcW w:w="3338" w:type="dxa"/>
            <w:tcBorders>
              <w:top w:val="single" w:sz="4" w:space="0" w:color="FFFFFF" w:themeColor="background1"/>
              <w:left w:val="single" w:sz="4" w:space="0" w:color="auto"/>
              <w:bottom w:val="single" w:sz="4" w:space="0" w:color="auto"/>
              <w:right w:val="single" w:sz="4" w:space="0" w:color="auto"/>
            </w:tcBorders>
            <w:shd w:val="clear" w:color="auto" w:fill="EAF1DD" w:themeFill="accent3" w:themeFillTint="33"/>
            <w:vAlign w:val="center"/>
            <w:hideMark/>
          </w:tcPr>
          <w:p w14:paraId="3CA3730D" w14:textId="77777777" w:rsidR="00A94821" w:rsidRPr="00A618F1" w:rsidRDefault="00A94821" w:rsidP="00A94821">
            <w:pPr>
              <w:ind w:left="142" w:right="125"/>
              <w:rPr>
                <w:rFonts w:ascii="Myriad Pro" w:hAnsi="Myriad Pro" w:cs="Arial"/>
                <w:b/>
                <w:bCs/>
                <w:color w:val="000000"/>
                <w:sz w:val="18"/>
                <w:szCs w:val="18"/>
              </w:rPr>
            </w:pPr>
            <w:r w:rsidRPr="00A618F1">
              <w:rPr>
                <w:rFonts w:ascii="Myriad Pro" w:hAnsi="Myriad Pro" w:cs="Arial"/>
                <w:b/>
                <w:bCs/>
                <w:color w:val="000000"/>
                <w:sz w:val="18"/>
                <w:szCs w:val="18"/>
              </w:rPr>
              <w:t>Подконтрольные расходы - всего</w:t>
            </w:r>
          </w:p>
        </w:tc>
        <w:tc>
          <w:tcPr>
            <w:tcW w:w="1309" w:type="dxa"/>
            <w:tcBorders>
              <w:top w:val="single" w:sz="4" w:space="0" w:color="FFFFFF" w:themeColor="background1"/>
              <w:left w:val="nil"/>
              <w:bottom w:val="single" w:sz="4" w:space="0" w:color="auto"/>
              <w:right w:val="single" w:sz="4" w:space="0" w:color="auto"/>
            </w:tcBorders>
            <w:shd w:val="clear" w:color="auto" w:fill="EAF1DD" w:themeFill="accent3" w:themeFillTint="33"/>
            <w:noWrap/>
            <w:vAlign w:val="center"/>
            <w:hideMark/>
          </w:tcPr>
          <w:p w14:paraId="6581907D" w14:textId="77777777" w:rsidR="00A94821" w:rsidRPr="00A618F1" w:rsidRDefault="00A94821" w:rsidP="00A94821">
            <w:pPr>
              <w:ind w:right="38"/>
              <w:jc w:val="center"/>
              <w:rPr>
                <w:rFonts w:ascii="Myriad Pro" w:hAnsi="Myriad Pro" w:cs="Arial"/>
                <w:b/>
                <w:bCs/>
                <w:color w:val="000000"/>
                <w:sz w:val="18"/>
                <w:szCs w:val="18"/>
              </w:rPr>
            </w:pPr>
            <w:r w:rsidRPr="00A618F1">
              <w:rPr>
                <w:rFonts w:ascii="Myriad Pro" w:hAnsi="Myriad Pro" w:cs="Arial"/>
                <w:b/>
                <w:bCs/>
                <w:color w:val="000000"/>
                <w:sz w:val="18"/>
                <w:szCs w:val="18"/>
              </w:rPr>
              <w:t>1 742 048,90</w:t>
            </w:r>
          </w:p>
        </w:tc>
        <w:tc>
          <w:tcPr>
            <w:tcW w:w="1302" w:type="dxa"/>
            <w:tcBorders>
              <w:top w:val="single" w:sz="4" w:space="0" w:color="FFFFFF" w:themeColor="background1"/>
              <w:left w:val="nil"/>
              <w:bottom w:val="single" w:sz="4" w:space="0" w:color="auto"/>
              <w:right w:val="single" w:sz="4" w:space="0" w:color="auto"/>
            </w:tcBorders>
            <w:shd w:val="clear" w:color="auto" w:fill="EAF1DD" w:themeFill="accent3" w:themeFillTint="33"/>
            <w:noWrap/>
            <w:vAlign w:val="center"/>
            <w:hideMark/>
          </w:tcPr>
          <w:p w14:paraId="3690F24A" w14:textId="77777777" w:rsidR="00A94821" w:rsidRPr="00A618F1" w:rsidRDefault="00A94821" w:rsidP="00A94821">
            <w:pPr>
              <w:ind w:left="88" w:right="59"/>
              <w:jc w:val="center"/>
              <w:rPr>
                <w:rFonts w:ascii="Myriad Pro" w:hAnsi="Myriad Pro" w:cs="Arial"/>
                <w:b/>
                <w:bCs/>
                <w:color w:val="000000"/>
                <w:sz w:val="18"/>
                <w:szCs w:val="18"/>
              </w:rPr>
            </w:pPr>
            <w:r w:rsidRPr="00A618F1">
              <w:rPr>
                <w:rFonts w:ascii="Myriad Pro" w:hAnsi="Myriad Pro" w:cs="Arial"/>
                <w:b/>
                <w:bCs/>
                <w:color w:val="000000"/>
                <w:sz w:val="18"/>
                <w:szCs w:val="18"/>
              </w:rPr>
              <w:t>2 097 208,00</w:t>
            </w:r>
          </w:p>
        </w:tc>
        <w:tc>
          <w:tcPr>
            <w:tcW w:w="1326" w:type="dxa"/>
            <w:tcBorders>
              <w:top w:val="single" w:sz="4" w:space="0" w:color="FFFFFF" w:themeColor="background1"/>
              <w:left w:val="nil"/>
              <w:bottom w:val="single" w:sz="4" w:space="0" w:color="auto"/>
              <w:right w:val="single" w:sz="4" w:space="0" w:color="auto"/>
            </w:tcBorders>
            <w:shd w:val="clear" w:color="auto" w:fill="EAF1DD" w:themeFill="accent3" w:themeFillTint="33"/>
            <w:noWrap/>
            <w:vAlign w:val="center"/>
            <w:hideMark/>
          </w:tcPr>
          <w:p w14:paraId="71ABC36B" w14:textId="77777777" w:rsidR="00A94821" w:rsidRPr="00A618F1" w:rsidRDefault="00A94821" w:rsidP="00A94821">
            <w:pPr>
              <w:ind w:left="67" w:right="143"/>
              <w:jc w:val="center"/>
              <w:rPr>
                <w:rFonts w:ascii="Myriad Pro" w:hAnsi="Myriad Pro" w:cs="Arial"/>
                <w:b/>
                <w:bCs/>
                <w:color w:val="000000"/>
                <w:sz w:val="18"/>
                <w:szCs w:val="18"/>
              </w:rPr>
            </w:pPr>
            <w:r w:rsidRPr="00A618F1">
              <w:rPr>
                <w:rFonts w:ascii="Myriad Pro" w:hAnsi="Myriad Pro" w:cs="Arial"/>
                <w:b/>
                <w:bCs/>
                <w:color w:val="000000"/>
                <w:sz w:val="18"/>
                <w:szCs w:val="18"/>
              </w:rPr>
              <w:t>355 159,10</w:t>
            </w:r>
          </w:p>
        </w:tc>
        <w:tc>
          <w:tcPr>
            <w:tcW w:w="1005" w:type="dxa"/>
            <w:tcBorders>
              <w:top w:val="single" w:sz="4" w:space="0" w:color="FFFFFF" w:themeColor="background1"/>
              <w:left w:val="nil"/>
              <w:bottom w:val="single" w:sz="4" w:space="0" w:color="auto"/>
              <w:right w:val="single" w:sz="4" w:space="0" w:color="auto"/>
            </w:tcBorders>
            <w:shd w:val="clear" w:color="auto" w:fill="EAF1DD" w:themeFill="accent3" w:themeFillTint="33"/>
            <w:noWrap/>
            <w:vAlign w:val="center"/>
            <w:hideMark/>
          </w:tcPr>
          <w:p w14:paraId="6574C519" w14:textId="77777777" w:rsidR="00A94821" w:rsidRPr="00A618F1" w:rsidRDefault="00A94821" w:rsidP="00A94821">
            <w:pPr>
              <w:ind w:left="67" w:right="143"/>
              <w:jc w:val="center"/>
              <w:rPr>
                <w:rFonts w:ascii="Myriad Pro" w:hAnsi="Myriad Pro" w:cs="Arial"/>
                <w:b/>
                <w:bCs/>
                <w:color w:val="000000"/>
                <w:sz w:val="18"/>
                <w:szCs w:val="18"/>
              </w:rPr>
            </w:pPr>
            <w:r w:rsidRPr="00A618F1">
              <w:rPr>
                <w:rFonts w:ascii="Myriad Pro" w:hAnsi="Myriad Pro" w:cs="Arial"/>
                <w:b/>
                <w:bCs/>
                <w:color w:val="000000"/>
                <w:sz w:val="18"/>
                <w:szCs w:val="18"/>
              </w:rPr>
              <w:t>20,39%</w:t>
            </w:r>
          </w:p>
        </w:tc>
        <w:tc>
          <w:tcPr>
            <w:tcW w:w="1228" w:type="dxa"/>
            <w:tcBorders>
              <w:top w:val="single" w:sz="4" w:space="0" w:color="FFFFFF" w:themeColor="background1"/>
              <w:left w:val="nil"/>
              <w:bottom w:val="single" w:sz="4" w:space="0" w:color="auto"/>
              <w:right w:val="single" w:sz="4" w:space="0" w:color="auto"/>
            </w:tcBorders>
            <w:shd w:val="clear" w:color="auto" w:fill="EAF1DD" w:themeFill="accent3" w:themeFillTint="33"/>
            <w:noWrap/>
            <w:vAlign w:val="center"/>
            <w:hideMark/>
          </w:tcPr>
          <w:p w14:paraId="4BBA3935" w14:textId="77777777" w:rsidR="00A94821" w:rsidRPr="00A618F1" w:rsidRDefault="00A94821" w:rsidP="00A94821">
            <w:pPr>
              <w:ind w:right="122"/>
              <w:jc w:val="center"/>
              <w:rPr>
                <w:rFonts w:ascii="Myriad Pro" w:hAnsi="Myriad Pro" w:cs="Arial"/>
                <w:b/>
                <w:bCs/>
                <w:color w:val="000000"/>
                <w:sz w:val="18"/>
                <w:szCs w:val="18"/>
              </w:rPr>
            </w:pPr>
            <w:r w:rsidRPr="00A618F1">
              <w:rPr>
                <w:rFonts w:ascii="Myriad Pro" w:hAnsi="Myriad Pro" w:cs="Arial"/>
                <w:b/>
                <w:bCs/>
                <w:color w:val="000000"/>
                <w:sz w:val="18"/>
                <w:szCs w:val="18"/>
              </w:rPr>
              <w:t>0,00</w:t>
            </w:r>
          </w:p>
        </w:tc>
      </w:tr>
      <w:tr w:rsidR="00A94821" w:rsidRPr="00A618F1" w14:paraId="24241AB3" w14:textId="77777777" w:rsidTr="00A94821">
        <w:trPr>
          <w:trHeight w:val="20"/>
          <w:jc w:val="center"/>
        </w:trPr>
        <w:tc>
          <w:tcPr>
            <w:tcW w:w="3338" w:type="dxa"/>
            <w:tcBorders>
              <w:top w:val="nil"/>
              <w:left w:val="single" w:sz="4" w:space="0" w:color="auto"/>
              <w:bottom w:val="single" w:sz="4" w:space="0" w:color="auto"/>
              <w:right w:val="single" w:sz="4" w:space="0" w:color="auto"/>
            </w:tcBorders>
            <w:shd w:val="clear" w:color="auto" w:fill="auto"/>
            <w:vAlign w:val="center"/>
            <w:hideMark/>
          </w:tcPr>
          <w:p w14:paraId="7F2314DD" w14:textId="77777777" w:rsidR="00A94821" w:rsidRPr="00A618F1" w:rsidRDefault="00A94821" w:rsidP="00A94821">
            <w:pPr>
              <w:ind w:left="142" w:right="125"/>
              <w:rPr>
                <w:rFonts w:ascii="Myriad Pro" w:hAnsi="Myriad Pro" w:cs="Arial"/>
                <w:color w:val="000000"/>
                <w:sz w:val="18"/>
                <w:szCs w:val="18"/>
              </w:rPr>
            </w:pPr>
            <w:r w:rsidRPr="00A618F1">
              <w:rPr>
                <w:rFonts w:ascii="Myriad Pro" w:hAnsi="Myriad Pro" w:cs="Arial"/>
                <w:color w:val="000000"/>
                <w:sz w:val="18"/>
                <w:szCs w:val="18"/>
              </w:rPr>
              <w:t>Материальные расходы, всего</w:t>
            </w:r>
          </w:p>
        </w:tc>
        <w:tc>
          <w:tcPr>
            <w:tcW w:w="1309" w:type="dxa"/>
            <w:tcBorders>
              <w:top w:val="nil"/>
              <w:left w:val="nil"/>
              <w:bottom w:val="single" w:sz="4" w:space="0" w:color="auto"/>
              <w:right w:val="single" w:sz="4" w:space="0" w:color="auto"/>
            </w:tcBorders>
            <w:shd w:val="clear" w:color="auto" w:fill="auto"/>
            <w:noWrap/>
            <w:vAlign w:val="center"/>
            <w:hideMark/>
          </w:tcPr>
          <w:p w14:paraId="7FE45692" w14:textId="77777777" w:rsidR="00A94821" w:rsidRPr="00A618F1" w:rsidRDefault="00A94821" w:rsidP="00A94821">
            <w:pPr>
              <w:ind w:right="38"/>
              <w:jc w:val="right"/>
              <w:rPr>
                <w:rFonts w:ascii="Myriad Pro" w:hAnsi="Myriad Pro" w:cs="Arial"/>
                <w:color w:val="000000"/>
                <w:sz w:val="18"/>
                <w:szCs w:val="18"/>
              </w:rPr>
            </w:pPr>
            <w:r w:rsidRPr="00A618F1">
              <w:rPr>
                <w:rFonts w:ascii="Myriad Pro" w:hAnsi="Myriad Pro" w:cs="Arial"/>
                <w:color w:val="000000"/>
                <w:sz w:val="18"/>
                <w:szCs w:val="18"/>
              </w:rPr>
              <w:t>309 855,80</w:t>
            </w:r>
          </w:p>
        </w:tc>
        <w:tc>
          <w:tcPr>
            <w:tcW w:w="1302" w:type="dxa"/>
            <w:tcBorders>
              <w:top w:val="nil"/>
              <w:left w:val="nil"/>
              <w:bottom w:val="single" w:sz="4" w:space="0" w:color="auto"/>
              <w:right w:val="single" w:sz="4" w:space="0" w:color="auto"/>
            </w:tcBorders>
            <w:shd w:val="clear" w:color="auto" w:fill="auto"/>
            <w:noWrap/>
            <w:vAlign w:val="center"/>
            <w:hideMark/>
          </w:tcPr>
          <w:p w14:paraId="75DA1BA4" w14:textId="77777777" w:rsidR="00A94821" w:rsidRPr="00A618F1" w:rsidRDefault="00A94821" w:rsidP="00A94821">
            <w:pPr>
              <w:ind w:left="88" w:right="59"/>
              <w:jc w:val="right"/>
              <w:rPr>
                <w:rFonts w:ascii="Myriad Pro" w:hAnsi="Myriad Pro" w:cs="Arial"/>
                <w:color w:val="000000"/>
                <w:sz w:val="18"/>
                <w:szCs w:val="18"/>
              </w:rPr>
            </w:pPr>
            <w:r w:rsidRPr="00A618F1">
              <w:rPr>
                <w:rFonts w:ascii="Myriad Pro" w:hAnsi="Myriad Pro" w:cs="Arial"/>
                <w:color w:val="000000"/>
                <w:sz w:val="18"/>
                <w:szCs w:val="18"/>
              </w:rPr>
              <w:t>315 070,08</w:t>
            </w:r>
          </w:p>
        </w:tc>
        <w:tc>
          <w:tcPr>
            <w:tcW w:w="1326" w:type="dxa"/>
            <w:tcBorders>
              <w:top w:val="nil"/>
              <w:left w:val="nil"/>
              <w:bottom w:val="single" w:sz="4" w:space="0" w:color="auto"/>
              <w:right w:val="single" w:sz="4" w:space="0" w:color="auto"/>
            </w:tcBorders>
            <w:shd w:val="clear" w:color="auto" w:fill="auto"/>
            <w:noWrap/>
            <w:vAlign w:val="center"/>
            <w:hideMark/>
          </w:tcPr>
          <w:p w14:paraId="4B63657A" w14:textId="77777777" w:rsidR="00A94821" w:rsidRPr="00A618F1" w:rsidRDefault="00A94821" w:rsidP="00A94821">
            <w:pPr>
              <w:ind w:left="67" w:right="143"/>
              <w:jc w:val="right"/>
              <w:rPr>
                <w:rFonts w:ascii="Myriad Pro" w:hAnsi="Myriad Pro" w:cs="Arial"/>
                <w:color w:val="000000"/>
                <w:sz w:val="18"/>
                <w:szCs w:val="18"/>
              </w:rPr>
            </w:pPr>
            <w:r w:rsidRPr="00A618F1">
              <w:rPr>
                <w:rFonts w:ascii="Myriad Pro" w:hAnsi="Myriad Pro" w:cs="Arial"/>
                <w:color w:val="000000"/>
                <w:sz w:val="18"/>
                <w:szCs w:val="18"/>
              </w:rPr>
              <w:t>5 214,28</w:t>
            </w:r>
          </w:p>
        </w:tc>
        <w:tc>
          <w:tcPr>
            <w:tcW w:w="1005" w:type="dxa"/>
            <w:tcBorders>
              <w:top w:val="nil"/>
              <w:left w:val="nil"/>
              <w:bottom w:val="single" w:sz="4" w:space="0" w:color="auto"/>
              <w:right w:val="single" w:sz="4" w:space="0" w:color="auto"/>
            </w:tcBorders>
            <w:shd w:val="clear" w:color="auto" w:fill="auto"/>
            <w:noWrap/>
            <w:vAlign w:val="center"/>
            <w:hideMark/>
          </w:tcPr>
          <w:p w14:paraId="3F38DFBF" w14:textId="77777777" w:rsidR="00A94821" w:rsidRPr="00A618F1" w:rsidRDefault="00A94821" w:rsidP="00A94821">
            <w:pPr>
              <w:ind w:left="67" w:right="143"/>
              <w:jc w:val="right"/>
              <w:rPr>
                <w:rFonts w:ascii="Myriad Pro" w:hAnsi="Myriad Pro" w:cs="Arial"/>
                <w:color w:val="000000"/>
                <w:sz w:val="18"/>
                <w:szCs w:val="18"/>
              </w:rPr>
            </w:pPr>
            <w:r w:rsidRPr="00A618F1">
              <w:rPr>
                <w:rFonts w:ascii="Myriad Pro" w:hAnsi="Myriad Pro" w:cs="Arial"/>
                <w:color w:val="000000"/>
                <w:sz w:val="18"/>
                <w:szCs w:val="18"/>
              </w:rPr>
              <w:t>1,68%</w:t>
            </w:r>
          </w:p>
        </w:tc>
        <w:tc>
          <w:tcPr>
            <w:tcW w:w="122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3EC87D8" w14:textId="77777777" w:rsidR="00A94821" w:rsidRPr="00A618F1" w:rsidRDefault="00A94821" w:rsidP="00A94821">
            <w:pPr>
              <w:ind w:right="122"/>
              <w:jc w:val="right"/>
              <w:rPr>
                <w:rFonts w:ascii="Myriad Pro" w:hAnsi="Myriad Pro" w:cs="Arial"/>
                <w:color w:val="000000"/>
                <w:sz w:val="18"/>
                <w:szCs w:val="18"/>
              </w:rPr>
            </w:pPr>
            <w:r w:rsidRPr="00A618F1">
              <w:rPr>
                <w:rFonts w:ascii="Myriad Pro" w:hAnsi="Myriad Pro" w:cs="Arial"/>
                <w:color w:val="000000"/>
                <w:sz w:val="18"/>
                <w:szCs w:val="18"/>
              </w:rPr>
              <w:t> </w:t>
            </w:r>
          </w:p>
        </w:tc>
      </w:tr>
      <w:tr w:rsidR="00A94821" w:rsidRPr="00A618F1" w14:paraId="64FEF7A3" w14:textId="77777777" w:rsidTr="00A94821">
        <w:trPr>
          <w:trHeight w:val="20"/>
          <w:jc w:val="center"/>
        </w:trPr>
        <w:tc>
          <w:tcPr>
            <w:tcW w:w="3338" w:type="dxa"/>
            <w:tcBorders>
              <w:top w:val="nil"/>
              <w:left w:val="single" w:sz="4" w:space="0" w:color="auto"/>
              <w:bottom w:val="single" w:sz="4" w:space="0" w:color="auto"/>
              <w:right w:val="single" w:sz="4" w:space="0" w:color="auto"/>
            </w:tcBorders>
            <w:shd w:val="clear" w:color="auto" w:fill="auto"/>
            <w:vAlign w:val="center"/>
            <w:hideMark/>
          </w:tcPr>
          <w:p w14:paraId="18210578" w14:textId="77777777" w:rsidR="00A94821" w:rsidRPr="00A618F1" w:rsidRDefault="00A94821" w:rsidP="00A94821">
            <w:pPr>
              <w:ind w:left="142" w:right="125"/>
              <w:jc w:val="right"/>
              <w:rPr>
                <w:rFonts w:ascii="Myriad Pro" w:hAnsi="Myriad Pro" w:cs="Arial"/>
                <w:i/>
                <w:iCs/>
                <w:color w:val="000000"/>
                <w:sz w:val="18"/>
                <w:szCs w:val="18"/>
              </w:rPr>
            </w:pPr>
            <w:r w:rsidRPr="00A618F1">
              <w:rPr>
                <w:rFonts w:ascii="Myriad Pro" w:hAnsi="Myriad Pro" w:cs="Arial"/>
                <w:i/>
                <w:iCs/>
                <w:color w:val="000000"/>
                <w:sz w:val="18"/>
                <w:szCs w:val="18"/>
              </w:rPr>
              <w:t>в том числе на сырье, материалы, запасные части, инструмент, топливо</w:t>
            </w:r>
          </w:p>
        </w:tc>
        <w:tc>
          <w:tcPr>
            <w:tcW w:w="1309" w:type="dxa"/>
            <w:tcBorders>
              <w:top w:val="nil"/>
              <w:left w:val="nil"/>
              <w:bottom w:val="single" w:sz="4" w:space="0" w:color="auto"/>
              <w:right w:val="single" w:sz="4" w:space="0" w:color="auto"/>
            </w:tcBorders>
            <w:shd w:val="clear" w:color="auto" w:fill="auto"/>
            <w:noWrap/>
            <w:vAlign w:val="center"/>
            <w:hideMark/>
          </w:tcPr>
          <w:p w14:paraId="45DB8829" w14:textId="77777777" w:rsidR="00A94821" w:rsidRPr="00A618F1" w:rsidRDefault="00A94821" w:rsidP="00A94821">
            <w:pPr>
              <w:ind w:right="38"/>
              <w:jc w:val="right"/>
              <w:rPr>
                <w:rFonts w:ascii="Myriad Pro" w:hAnsi="Myriad Pro" w:cs="Arial"/>
                <w:i/>
                <w:iCs/>
                <w:color w:val="000000"/>
                <w:sz w:val="18"/>
                <w:szCs w:val="18"/>
              </w:rPr>
            </w:pPr>
            <w:r w:rsidRPr="00A618F1">
              <w:rPr>
                <w:rFonts w:ascii="Myriad Pro" w:hAnsi="Myriad Pro" w:cs="Arial"/>
                <w:i/>
                <w:iCs/>
                <w:color w:val="000000"/>
                <w:sz w:val="18"/>
                <w:szCs w:val="18"/>
              </w:rPr>
              <w:t>248 568,20</w:t>
            </w:r>
          </w:p>
        </w:tc>
        <w:tc>
          <w:tcPr>
            <w:tcW w:w="1302" w:type="dxa"/>
            <w:tcBorders>
              <w:top w:val="nil"/>
              <w:left w:val="nil"/>
              <w:bottom w:val="single" w:sz="4" w:space="0" w:color="auto"/>
              <w:right w:val="single" w:sz="4" w:space="0" w:color="auto"/>
            </w:tcBorders>
            <w:shd w:val="clear" w:color="auto" w:fill="auto"/>
            <w:noWrap/>
            <w:vAlign w:val="center"/>
            <w:hideMark/>
          </w:tcPr>
          <w:p w14:paraId="1203763F" w14:textId="77777777" w:rsidR="00A94821" w:rsidRPr="00A618F1" w:rsidRDefault="00A94821" w:rsidP="00A94821">
            <w:pPr>
              <w:ind w:left="88" w:right="59"/>
              <w:jc w:val="right"/>
              <w:rPr>
                <w:rFonts w:ascii="Myriad Pro" w:hAnsi="Myriad Pro" w:cs="Arial"/>
                <w:i/>
                <w:iCs/>
                <w:color w:val="000000"/>
                <w:sz w:val="18"/>
                <w:szCs w:val="18"/>
              </w:rPr>
            </w:pPr>
            <w:r w:rsidRPr="00A618F1">
              <w:rPr>
                <w:rFonts w:ascii="Myriad Pro" w:hAnsi="Myriad Pro" w:cs="Arial"/>
                <w:i/>
                <w:iCs/>
                <w:color w:val="000000"/>
                <w:sz w:val="18"/>
                <w:szCs w:val="18"/>
              </w:rPr>
              <w:t>121 671,25</w:t>
            </w:r>
          </w:p>
        </w:tc>
        <w:tc>
          <w:tcPr>
            <w:tcW w:w="1326" w:type="dxa"/>
            <w:tcBorders>
              <w:top w:val="nil"/>
              <w:left w:val="nil"/>
              <w:bottom w:val="single" w:sz="4" w:space="0" w:color="auto"/>
              <w:right w:val="single" w:sz="4" w:space="0" w:color="auto"/>
            </w:tcBorders>
            <w:shd w:val="clear" w:color="auto" w:fill="auto"/>
            <w:noWrap/>
            <w:vAlign w:val="center"/>
            <w:hideMark/>
          </w:tcPr>
          <w:p w14:paraId="29DC1133" w14:textId="77777777" w:rsidR="00A94821" w:rsidRPr="00A618F1" w:rsidRDefault="00A94821" w:rsidP="00A94821">
            <w:pPr>
              <w:ind w:left="67" w:right="143"/>
              <w:jc w:val="right"/>
              <w:rPr>
                <w:rFonts w:ascii="Myriad Pro" w:hAnsi="Myriad Pro" w:cs="Arial"/>
                <w:color w:val="000000"/>
                <w:sz w:val="18"/>
                <w:szCs w:val="18"/>
              </w:rPr>
            </w:pPr>
            <w:r w:rsidRPr="00A618F1">
              <w:rPr>
                <w:rFonts w:ascii="Myriad Pro" w:hAnsi="Myriad Pro" w:cs="Arial"/>
                <w:color w:val="000000"/>
                <w:sz w:val="18"/>
                <w:szCs w:val="18"/>
              </w:rPr>
              <w:t>-126 896,95</w:t>
            </w:r>
          </w:p>
        </w:tc>
        <w:tc>
          <w:tcPr>
            <w:tcW w:w="1005" w:type="dxa"/>
            <w:tcBorders>
              <w:top w:val="nil"/>
              <w:left w:val="nil"/>
              <w:bottom w:val="single" w:sz="4" w:space="0" w:color="auto"/>
              <w:right w:val="single" w:sz="4" w:space="0" w:color="auto"/>
            </w:tcBorders>
            <w:shd w:val="clear" w:color="auto" w:fill="auto"/>
            <w:noWrap/>
            <w:vAlign w:val="center"/>
            <w:hideMark/>
          </w:tcPr>
          <w:p w14:paraId="7A8CA1D9" w14:textId="77777777" w:rsidR="00A94821" w:rsidRPr="00A618F1" w:rsidRDefault="00A94821" w:rsidP="00A94821">
            <w:pPr>
              <w:ind w:left="67" w:right="143"/>
              <w:jc w:val="right"/>
              <w:rPr>
                <w:rFonts w:ascii="Myriad Pro" w:hAnsi="Myriad Pro" w:cs="Arial"/>
                <w:color w:val="000000"/>
                <w:sz w:val="18"/>
                <w:szCs w:val="18"/>
              </w:rPr>
            </w:pPr>
            <w:r w:rsidRPr="00A618F1">
              <w:rPr>
                <w:rFonts w:ascii="Myriad Pro" w:hAnsi="Myriad Pro" w:cs="Arial"/>
                <w:color w:val="000000"/>
                <w:sz w:val="18"/>
                <w:szCs w:val="18"/>
              </w:rPr>
              <w:t>-51,05%</w:t>
            </w:r>
          </w:p>
        </w:tc>
        <w:tc>
          <w:tcPr>
            <w:tcW w:w="1228" w:type="dxa"/>
            <w:vMerge/>
            <w:tcBorders>
              <w:top w:val="nil"/>
              <w:left w:val="single" w:sz="4" w:space="0" w:color="auto"/>
              <w:bottom w:val="single" w:sz="4" w:space="0" w:color="auto"/>
              <w:right w:val="single" w:sz="4" w:space="0" w:color="auto"/>
            </w:tcBorders>
            <w:vAlign w:val="center"/>
            <w:hideMark/>
          </w:tcPr>
          <w:p w14:paraId="0029F740" w14:textId="77777777" w:rsidR="00A94821" w:rsidRPr="00A618F1" w:rsidRDefault="00A94821" w:rsidP="00A94821">
            <w:pPr>
              <w:ind w:right="122"/>
              <w:rPr>
                <w:rFonts w:ascii="Myriad Pro" w:hAnsi="Myriad Pro" w:cs="Arial"/>
                <w:color w:val="000000"/>
                <w:sz w:val="18"/>
                <w:szCs w:val="18"/>
              </w:rPr>
            </w:pPr>
          </w:p>
        </w:tc>
      </w:tr>
      <w:tr w:rsidR="00A94821" w:rsidRPr="00A618F1" w14:paraId="29CF3C29" w14:textId="77777777" w:rsidTr="00A94821">
        <w:trPr>
          <w:trHeight w:val="20"/>
          <w:jc w:val="center"/>
        </w:trPr>
        <w:tc>
          <w:tcPr>
            <w:tcW w:w="3338" w:type="dxa"/>
            <w:tcBorders>
              <w:top w:val="nil"/>
              <w:left w:val="single" w:sz="4" w:space="0" w:color="auto"/>
              <w:bottom w:val="single" w:sz="4" w:space="0" w:color="auto"/>
              <w:right w:val="single" w:sz="4" w:space="0" w:color="auto"/>
            </w:tcBorders>
            <w:shd w:val="clear" w:color="auto" w:fill="auto"/>
            <w:vAlign w:val="center"/>
            <w:hideMark/>
          </w:tcPr>
          <w:p w14:paraId="246F1A8F" w14:textId="77777777" w:rsidR="00A94821" w:rsidRPr="00A618F1" w:rsidRDefault="00A94821" w:rsidP="00A94821">
            <w:pPr>
              <w:ind w:left="142" w:right="125"/>
              <w:jc w:val="right"/>
              <w:rPr>
                <w:rFonts w:ascii="Myriad Pro" w:hAnsi="Myriad Pro" w:cs="Arial"/>
                <w:i/>
                <w:iCs/>
                <w:color w:val="000000"/>
                <w:sz w:val="18"/>
                <w:szCs w:val="18"/>
              </w:rPr>
            </w:pPr>
            <w:r w:rsidRPr="00A618F1">
              <w:rPr>
                <w:rFonts w:ascii="Myriad Pro" w:hAnsi="Myriad Pro" w:cs="Arial"/>
                <w:i/>
                <w:iCs/>
                <w:color w:val="000000"/>
                <w:sz w:val="18"/>
                <w:szCs w:val="18"/>
              </w:rPr>
              <w:t>в том числе на ремонт</w:t>
            </w:r>
          </w:p>
        </w:tc>
        <w:tc>
          <w:tcPr>
            <w:tcW w:w="1309" w:type="dxa"/>
            <w:tcBorders>
              <w:top w:val="nil"/>
              <w:left w:val="nil"/>
              <w:bottom w:val="single" w:sz="4" w:space="0" w:color="auto"/>
              <w:right w:val="single" w:sz="4" w:space="0" w:color="auto"/>
            </w:tcBorders>
            <w:shd w:val="clear" w:color="auto" w:fill="auto"/>
            <w:noWrap/>
            <w:vAlign w:val="center"/>
            <w:hideMark/>
          </w:tcPr>
          <w:p w14:paraId="555AA8DA" w14:textId="77777777" w:rsidR="00A94821" w:rsidRPr="00A618F1" w:rsidRDefault="00A94821" w:rsidP="00A94821">
            <w:pPr>
              <w:ind w:right="38"/>
              <w:jc w:val="right"/>
              <w:rPr>
                <w:rFonts w:ascii="Myriad Pro" w:hAnsi="Myriad Pro" w:cs="Arial"/>
                <w:i/>
                <w:iCs/>
                <w:color w:val="000000"/>
                <w:sz w:val="18"/>
                <w:szCs w:val="18"/>
              </w:rPr>
            </w:pPr>
            <w:r w:rsidRPr="00A618F1">
              <w:rPr>
                <w:rFonts w:ascii="Myriad Pro" w:hAnsi="Myriad Pro" w:cs="Arial"/>
                <w:i/>
                <w:iCs/>
                <w:color w:val="000000"/>
                <w:sz w:val="18"/>
                <w:szCs w:val="18"/>
              </w:rPr>
              <w:t> </w:t>
            </w:r>
          </w:p>
        </w:tc>
        <w:tc>
          <w:tcPr>
            <w:tcW w:w="1302" w:type="dxa"/>
            <w:tcBorders>
              <w:top w:val="nil"/>
              <w:left w:val="nil"/>
              <w:bottom w:val="single" w:sz="4" w:space="0" w:color="auto"/>
              <w:right w:val="single" w:sz="4" w:space="0" w:color="auto"/>
            </w:tcBorders>
            <w:shd w:val="clear" w:color="auto" w:fill="auto"/>
            <w:noWrap/>
            <w:vAlign w:val="center"/>
            <w:hideMark/>
          </w:tcPr>
          <w:p w14:paraId="120CA949" w14:textId="77777777" w:rsidR="00A94821" w:rsidRPr="00A618F1" w:rsidRDefault="00A94821" w:rsidP="00A94821">
            <w:pPr>
              <w:ind w:left="88" w:right="59"/>
              <w:jc w:val="right"/>
              <w:rPr>
                <w:rFonts w:ascii="Myriad Pro" w:hAnsi="Myriad Pro" w:cs="Arial"/>
                <w:i/>
                <w:iCs/>
                <w:color w:val="000000"/>
                <w:sz w:val="18"/>
                <w:szCs w:val="18"/>
              </w:rPr>
            </w:pPr>
            <w:r w:rsidRPr="00A618F1">
              <w:rPr>
                <w:rFonts w:ascii="Myriad Pro" w:hAnsi="Myriad Pro" w:cs="Arial"/>
                <w:i/>
                <w:iCs/>
                <w:color w:val="000000"/>
                <w:sz w:val="18"/>
                <w:szCs w:val="18"/>
              </w:rPr>
              <w:t>161 632,00</w:t>
            </w:r>
          </w:p>
        </w:tc>
        <w:tc>
          <w:tcPr>
            <w:tcW w:w="1326" w:type="dxa"/>
            <w:tcBorders>
              <w:top w:val="nil"/>
              <w:left w:val="nil"/>
              <w:bottom w:val="single" w:sz="4" w:space="0" w:color="auto"/>
              <w:right w:val="single" w:sz="4" w:space="0" w:color="auto"/>
            </w:tcBorders>
            <w:shd w:val="clear" w:color="auto" w:fill="auto"/>
            <w:noWrap/>
            <w:vAlign w:val="center"/>
            <w:hideMark/>
          </w:tcPr>
          <w:p w14:paraId="0AC71330" w14:textId="77777777" w:rsidR="00A94821" w:rsidRPr="00A618F1" w:rsidRDefault="00A94821" w:rsidP="00A94821">
            <w:pPr>
              <w:ind w:left="67" w:right="143"/>
              <w:jc w:val="right"/>
              <w:rPr>
                <w:rFonts w:ascii="Myriad Pro" w:hAnsi="Myriad Pro" w:cs="Arial"/>
                <w:color w:val="000000"/>
                <w:sz w:val="18"/>
                <w:szCs w:val="18"/>
              </w:rPr>
            </w:pPr>
            <w:r w:rsidRPr="00A618F1">
              <w:rPr>
                <w:rFonts w:ascii="Myriad Pro" w:hAnsi="Myriad Pro" w:cs="Arial"/>
                <w:color w:val="000000"/>
                <w:sz w:val="18"/>
                <w:szCs w:val="18"/>
              </w:rPr>
              <w:t>161 632,00</w:t>
            </w:r>
          </w:p>
        </w:tc>
        <w:tc>
          <w:tcPr>
            <w:tcW w:w="1005" w:type="dxa"/>
            <w:tcBorders>
              <w:top w:val="nil"/>
              <w:left w:val="nil"/>
              <w:bottom w:val="single" w:sz="4" w:space="0" w:color="auto"/>
              <w:right w:val="single" w:sz="4" w:space="0" w:color="auto"/>
            </w:tcBorders>
            <w:shd w:val="clear" w:color="auto" w:fill="auto"/>
            <w:noWrap/>
            <w:vAlign w:val="center"/>
            <w:hideMark/>
          </w:tcPr>
          <w:p w14:paraId="1237DEB9" w14:textId="77777777" w:rsidR="00A94821" w:rsidRPr="00A618F1" w:rsidRDefault="00A94821" w:rsidP="00A94821">
            <w:pPr>
              <w:ind w:left="67" w:right="143"/>
              <w:jc w:val="right"/>
              <w:rPr>
                <w:rFonts w:ascii="Myriad Pro" w:hAnsi="Myriad Pro" w:cs="Arial"/>
                <w:color w:val="000000"/>
                <w:sz w:val="18"/>
                <w:szCs w:val="18"/>
              </w:rPr>
            </w:pPr>
            <w:r w:rsidRPr="00A618F1">
              <w:rPr>
                <w:rFonts w:ascii="Myriad Pro" w:hAnsi="Myriad Pro" w:cs="Arial"/>
                <w:color w:val="000000"/>
                <w:sz w:val="18"/>
                <w:szCs w:val="18"/>
              </w:rPr>
              <w:t>100,00%</w:t>
            </w:r>
          </w:p>
        </w:tc>
        <w:tc>
          <w:tcPr>
            <w:tcW w:w="1228" w:type="dxa"/>
            <w:vMerge/>
            <w:tcBorders>
              <w:top w:val="nil"/>
              <w:left w:val="single" w:sz="4" w:space="0" w:color="auto"/>
              <w:bottom w:val="single" w:sz="4" w:space="0" w:color="auto"/>
              <w:right w:val="single" w:sz="4" w:space="0" w:color="auto"/>
            </w:tcBorders>
            <w:vAlign w:val="center"/>
            <w:hideMark/>
          </w:tcPr>
          <w:p w14:paraId="04682139" w14:textId="77777777" w:rsidR="00A94821" w:rsidRPr="00A618F1" w:rsidRDefault="00A94821" w:rsidP="00A94821">
            <w:pPr>
              <w:ind w:right="122"/>
              <w:rPr>
                <w:rFonts w:ascii="Myriad Pro" w:hAnsi="Myriad Pro" w:cs="Arial"/>
                <w:color w:val="000000"/>
                <w:sz w:val="18"/>
                <w:szCs w:val="18"/>
              </w:rPr>
            </w:pPr>
          </w:p>
        </w:tc>
      </w:tr>
      <w:tr w:rsidR="00A94821" w:rsidRPr="00A618F1" w14:paraId="297F5143" w14:textId="77777777" w:rsidTr="00A94821">
        <w:trPr>
          <w:trHeight w:val="20"/>
          <w:jc w:val="center"/>
        </w:trPr>
        <w:tc>
          <w:tcPr>
            <w:tcW w:w="3338" w:type="dxa"/>
            <w:tcBorders>
              <w:top w:val="nil"/>
              <w:left w:val="single" w:sz="4" w:space="0" w:color="auto"/>
              <w:bottom w:val="single" w:sz="4" w:space="0" w:color="auto"/>
              <w:right w:val="single" w:sz="4" w:space="0" w:color="auto"/>
            </w:tcBorders>
            <w:shd w:val="clear" w:color="auto" w:fill="auto"/>
            <w:vAlign w:val="center"/>
            <w:hideMark/>
          </w:tcPr>
          <w:p w14:paraId="0E43AA11" w14:textId="77777777" w:rsidR="00A94821" w:rsidRPr="00A618F1" w:rsidRDefault="00A94821" w:rsidP="00A94821">
            <w:pPr>
              <w:ind w:left="142" w:right="125"/>
              <w:jc w:val="right"/>
              <w:rPr>
                <w:rFonts w:ascii="Myriad Pro" w:hAnsi="Myriad Pro" w:cs="Arial"/>
                <w:i/>
                <w:iCs/>
                <w:color w:val="000000"/>
                <w:sz w:val="18"/>
                <w:szCs w:val="18"/>
              </w:rPr>
            </w:pPr>
            <w:r w:rsidRPr="00A618F1">
              <w:rPr>
                <w:rFonts w:ascii="Myriad Pro" w:hAnsi="Myriad Pro" w:cs="Arial"/>
                <w:i/>
                <w:iCs/>
                <w:color w:val="000000"/>
                <w:sz w:val="18"/>
                <w:szCs w:val="18"/>
              </w:rPr>
              <w:t>в том числе на работы и услуги производственного характера (в том числе услуги сторонних организаций по содержанию сетей и распределительных устройств)</w:t>
            </w:r>
          </w:p>
        </w:tc>
        <w:tc>
          <w:tcPr>
            <w:tcW w:w="1309" w:type="dxa"/>
            <w:tcBorders>
              <w:top w:val="nil"/>
              <w:left w:val="nil"/>
              <w:bottom w:val="single" w:sz="4" w:space="0" w:color="auto"/>
              <w:right w:val="single" w:sz="4" w:space="0" w:color="auto"/>
            </w:tcBorders>
            <w:shd w:val="clear" w:color="auto" w:fill="auto"/>
            <w:noWrap/>
            <w:vAlign w:val="center"/>
            <w:hideMark/>
          </w:tcPr>
          <w:p w14:paraId="54E0185B" w14:textId="77777777" w:rsidR="00A94821" w:rsidRPr="00A618F1" w:rsidRDefault="00A94821" w:rsidP="00A94821">
            <w:pPr>
              <w:ind w:right="38"/>
              <w:jc w:val="right"/>
              <w:rPr>
                <w:rFonts w:ascii="Myriad Pro" w:hAnsi="Myriad Pro" w:cs="Arial"/>
                <w:i/>
                <w:iCs/>
                <w:color w:val="000000"/>
                <w:sz w:val="18"/>
                <w:szCs w:val="18"/>
              </w:rPr>
            </w:pPr>
            <w:r w:rsidRPr="00A618F1">
              <w:rPr>
                <w:rFonts w:ascii="Myriad Pro" w:hAnsi="Myriad Pro" w:cs="Arial"/>
                <w:i/>
                <w:iCs/>
                <w:color w:val="000000"/>
                <w:sz w:val="18"/>
                <w:szCs w:val="18"/>
              </w:rPr>
              <w:t>61 287,60</w:t>
            </w:r>
          </w:p>
        </w:tc>
        <w:tc>
          <w:tcPr>
            <w:tcW w:w="1302" w:type="dxa"/>
            <w:tcBorders>
              <w:top w:val="nil"/>
              <w:left w:val="nil"/>
              <w:bottom w:val="single" w:sz="4" w:space="0" w:color="auto"/>
              <w:right w:val="single" w:sz="4" w:space="0" w:color="auto"/>
            </w:tcBorders>
            <w:shd w:val="clear" w:color="auto" w:fill="auto"/>
            <w:noWrap/>
            <w:vAlign w:val="center"/>
            <w:hideMark/>
          </w:tcPr>
          <w:p w14:paraId="34132E28" w14:textId="77777777" w:rsidR="00A94821" w:rsidRPr="00A618F1" w:rsidRDefault="00A94821" w:rsidP="00A94821">
            <w:pPr>
              <w:ind w:left="88" w:right="59"/>
              <w:jc w:val="right"/>
              <w:rPr>
                <w:rFonts w:ascii="Myriad Pro" w:hAnsi="Myriad Pro" w:cs="Arial"/>
                <w:i/>
                <w:iCs/>
                <w:color w:val="000000"/>
                <w:sz w:val="18"/>
                <w:szCs w:val="18"/>
              </w:rPr>
            </w:pPr>
            <w:r w:rsidRPr="00A618F1">
              <w:rPr>
                <w:rFonts w:ascii="Myriad Pro" w:hAnsi="Myriad Pro" w:cs="Arial"/>
                <w:i/>
                <w:iCs/>
                <w:color w:val="000000"/>
                <w:sz w:val="18"/>
                <w:szCs w:val="18"/>
              </w:rPr>
              <w:t>31 766,83</w:t>
            </w:r>
          </w:p>
        </w:tc>
        <w:tc>
          <w:tcPr>
            <w:tcW w:w="1326" w:type="dxa"/>
            <w:tcBorders>
              <w:top w:val="nil"/>
              <w:left w:val="nil"/>
              <w:bottom w:val="single" w:sz="4" w:space="0" w:color="auto"/>
              <w:right w:val="single" w:sz="4" w:space="0" w:color="auto"/>
            </w:tcBorders>
            <w:shd w:val="clear" w:color="auto" w:fill="auto"/>
            <w:noWrap/>
            <w:vAlign w:val="center"/>
            <w:hideMark/>
          </w:tcPr>
          <w:p w14:paraId="5EDE78DD" w14:textId="77777777" w:rsidR="00A94821" w:rsidRPr="00A618F1" w:rsidRDefault="00A94821" w:rsidP="00A94821">
            <w:pPr>
              <w:ind w:left="67" w:right="143"/>
              <w:jc w:val="right"/>
              <w:rPr>
                <w:rFonts w:ascii="Myriad Pro" w:hAnsi="Myriad Pro" w:cs="Arial"/>
                <w:color w:val="000000"/>
                <w:sz w:val="18"/>
                <w:szCs w:val="18"/>
              </w:rPr>
            </w:pPr>
            <w:r w:rsidRPr="00A618F1">
              <w:rPr>
                <w:rFonts w:ascii="Myriad Pro" w:hAnsi="Myriad Pro" w:cs="Arial"/>
                <w:color w:val="000000"/>
                <w:sz w:val="18"/>
                <w:szCs w:val="18"/>
              </w:rPr>
              <w:t>-29 520,77</w:t>
            </w:r>
          </w:p>
        </w:tc>
        <w:tc>
          <w:tcPr>
            <w:tcW w:w="1005" w:type="dxa"/>
            <w:tcBorders>
              <w:top w:val="nil"/>
              <w:left w:val="nil"/>
              <w:bottom w:val="single" w:sz="4" w:space="0" w:color="auto"/>
              <w:right w:val="single" w:sz="4" w:space="0" w:color="auto"/>
            </w:tcBorders>
            <w:shd w:val="clear" w:color="auto" w:fill="auto"/>
            <w:noWrap/>
            <w:vAlign w:val="center"/>
            <w:hideMark/>
          </w:tcPr>
          <w:p w14:paraId="17CFA94E" w14:textId="77777777" w:rsidR="00A94821" w:rsidRPr="00A618F1" w:rsidRDefault="00A94821" w:rsidP="00A94821">
            <w:pPr>
              <w:ind w:left="67" w:right="143"/>
              <w:jc w:val="right"/>
              <w:rPr>
                <w:rFonts w:ascii="Myriad Pro" w:hAnsi="Myriad Pro" w:cs="Arial"/>
                <w:color w:val="000000"/>
                <w:sz w:val="18"/>
                <w:szCs w:val="18"/>
              </w:rPr>
            </w:pPr>
            <w:r w:rsidRPr="00A618F1">
              <w:rPr>
                <w:rFonts w:ascii="Myriad Pro" w:hAnsi="Myriad Pro" w:cs="Arial"/>
                <w:color w:val="000000"/>
                <w:sz w:val="18"/>
                <w:szCs w:val="18"/>
              </w:rPr>
              <w:t>-48,17%</w:t>
            </w:r>
          </w:p>
        </w:tc>
        <w:tc>
          <w:tcPr>
            <w:tcW w:w="1228" w:type="dxa"/>
            <w:vMerge/>
            <w:tcBorders>
              <w:top w:val="nil"/>
              <w:left w:val="single" w:sz="4" w:space="0" w:color="auto"/>
              <w:bottom w:val="single" w:sz="4" w:space="0" w:color="auto"/>
              <w:right w:val="single" w:sz="4" w:space="0" w:color="auto"/>
            </w:tcBorders>
            <w:vAlign w:val="center"/>
            <w:hideMark/>
          </w:tcPr>
          <w:p w14:paraId="149EC1D9" w14:textId="77777777" w:rsidR="00A94821" w:rsidRPr="00A618F1" w:rsidRDefault="00A94821" w:rsidP="00A94821">
            <w:pPr>
              <w:ind w:right="122"/>
              <w:rPr>
                <w:rFonts w:ascii="Myriad Pro" w:hAnsi="Myriad Pro" w:cs="Arial"/>
                <w:color w:val="000000"/>
                <w:sz w:val="18"/>
                <w:szCs w:val="18"/>
              </w:rPr>
            </w:pPr>
          </w:p>
        </w:tc>
      </w:tr>
      <w:tr w:rsidR="00A94821" w:rsidRPr="00A618F1" w14:paraId="742D7DED" w14:textId="77777777" w:rsidTr="00A94821">
        <w:trPr>
          <w:trHeight w:val="20"/>
          <w:jc w:val="center"/>
        </w:trPr>
        <w:tc>
          <w:tcPr>
            <w:tcW w:w="3338" w:type="dxa"/>
            <w:tcBorders>
              <w:top w:val="nil"/>
              <w:left w:val="single" w:sz="4" w:space="0" w:color="auto"/>
              <w:bottom w:val="single" w:sz="4" w:space="0" w:color="auto"/>
              <w:right w:val="single" w:sz="4" w:space="0" w:color="auto"/>
            </w:tcBorders>
            <w:shd w:val="clear" w:color="auto" w:fill="auto"/>
            <w:vAlign w:val="center"/>
            <w:hideMark/>
          </w:tcPr>
          <w:p w14:paraId="145D505C" w14:textId="77777777" w:rsidR="00A94821" w:rsidRPr="00A618F1" w:rsidRDefault="00A94821" w:rsidP="00A94821">
            <w:pPr>
              <w:ind w:left="142" w:right="125"/>
              <w:rPr>
                <w:rFonts w:ascii="Myriad Pro" w:hAnsi="Myriad Pro" w:cs="Arial"/>
                <w:color w:val="000000"/>
                <w:sz w:val="18"/>
                <w:szCs w:val="18"/>
              </w:rPr>
            </w:pPr>
            <w:r w:rsidRPr="00A618F1">
              <w:rPr>
                <w:rFonts w:ascii="Myriad Pro" w:hAnsi="Myriad Pro" w:cs="Arial"/>
                <w:color w:val="000000"/>
                <w:sz w:val="18"/>
                <w:szCs w:val="18"/>
              </w:rPr>
              <w:t>Фонд оплаты труда</w:t>
            </w:r>
          </w:p>
        </w:tc>
        <w:tc>
          <w:tcPr>
            <w:tcW w:w="1309" w:type="dxa"/>
            <w:tcBorders>
              <w:top w:val="nil"/>
              <w:left w:val="nil"/>
              <w:bottom w:val="single" w:sz="4" w:space="0" w:color="auto"/>
              <w:right w:val="single" w:sz="4" w:space="0" w:color="auto"/>
            </w:tcBorders>
            <w:shd w:val="clear" w:color="auto" w:fill="auto"/>
            <w:noWrap/>
            <w:vAlign w:val="center"/>
            <w:hideMark/>
          </w:tcPr>
          <w:p w14:paraId="5AE084CE" w14:textId="77777777" w:rsidR="00A94821" w:rsidRPr="00A618F1" w:rsidRDefault="00A94821" w:rsidP="00A94821">
            <w:pPr>
              <w:ind w:right="38"/>
              <w:jc w:val="right"/>
              <w:rPr>
                <w:rFonts w:ascii="Myriad Pro" w:hAnsi="Myriad Pro" w:cs="Arial"/>
                <w:color w:val="000000"/>
                <w:sz w:val="18"/>
                <w:szCs w:val="18"/>
              </w:rPr>
            </w:pPr>
            <w:r w:rsidRPr="00A618F1">
              <w:rPr>
                <w:rFonts w:ascii="Myriad Pro" w:hAnsi="Myriad Pro" w:cs="Arial"/>
                <w:color w:val="000000"/>
                <w:sz w:val="18"/>
                <w:szCs w:val="18"/>
              </w:rPr>
              <w:t>1 175 206,03</w:t>
            </w:r>
          </w:p>
        </w:tc>
        <w:tc>
          <w:tcPr>
            <w:tcW w:w="1302" w:type="dxa"/>
            <w:tcBorders>
              <w:top w:val="nil"/>
              <w:left w:val="nil"/>
              <w:bottom w:val="single" w:sz="4" w:space="0" w:color="auto"/>
              <w:right w:val="single" w:sz="4" w:space="0" w:color="auto"/>
            </w:tcBorders>
            <w:shd w:val="clear" w:color="auto" w:fill="auto"/>
            <w:noWrap/>
            <w:vAlign w:val="center"/>
            <w:hideMark/>
          </w:tcPr>
          <w:p w14:paraId="7253B331" w14:textId="77777777" w:rsidR="00A94821" w:rsidRPr="00A618F1" w:rsidRDefault="00A94821" w:rsidP="00A94821">
            <w:pPr>
              <w:ind w:left="88" w:right="59"/>
              <w:jc w:val="right"/>
              <w:rPr>
                <w:rFonts w:ascii="Myriad Pro" w:hAnsi="Myriad Pro" w:cs="Arial"/>
                <w:color w:val="000000"/>
                <w:sz w:val="18"/>
                <w:szCs w:val="18"/>
              </w:rPr>
            </w:pPr>
            <w:r w:rsidRPr="00A618F1">
              <w:rPr>
                <w:rFonts w:ascii="Myriad Pro" w:hAnsi="Myriad Pro" w:cs="Arial"/>
                <w:color w:val="000000"/>
                <w:sz w:val="18"/>
                <w:szCs w:val="18"/>
              </w:rPr>
              <w:t>1 212 795,85</w:t>
            </w:r>
          </w:p>
        </w:tc>
        <w:tc>
          <w:tcPr>
            <w:tcW w:w="1326" w:type="dxa"/>
            <w:tcBorders>
              <w:top w:val="nil"/>
              <w:left w:val="nil"/>
              <w:bottom w:val="single" w:sz="4" w:space="0" w:color="auto"/>
              <w:right w:val="single" w:sz="4" w:space="0" w:color="auto"/>
            </w:tcBorders>
            <w:shd w:val="clear" w:color="auto" w:fill="auto"/>
            <w:noWrap/>
            <w:vAlign w:val="center"/>
            <w:hideMark/>
          </w:tcPr>
          <w:p w14:paraId="100E4F45" w14:textId="77777777" w:rsidR="00A94821" w:rsidRPr="00A618F1" w:rsidRDefault="00A94821" w:rsidP="00A94821">
            <w:pPr>
              <w:ind w:left="67" w:right="143"/>
              <w:jc w:val="right"/>
              <w:rPr>
                <w:rFonts w:ascii="Myriad Pro" w:hAnsi="Myriad Pro" w:cs="Arial"/>
                <w:color w:val="000000"/>
                <w:sz w:val="18"/>
                <w:szCs w:val="18"/>
              </w:rPr>
            </w:pPr>
            <w:r w:rsidRPr="00A618F1">
              <w:rPr>
                <w:rFonts w:ascii="Myriad Pro" w:hAnsi="Myriad Pro" w:cs="Arial"/>
                <w:color w:val="000000"/>
                <w:sz w:val="18"/>
                <w:szCs w:val="18"/>
              </w:rPr>
              <w:t>37 589,81</w:t>
            </w:r>
          </w:p>
        </w:tc>
        <w:tc>
          <w:tcPr>
            <w:tcW w:w="1005" w:type="dxa"/>
            <w:tcBorders>
              <w:top w:val="nil"/>
              <w:left w:val="nil"/>
              <w:bottom w:val="single" w:sz="4" w:space="0" w:color="auto"/>
              <w:right w:val="single" w:sz="4" w:space="0" w:color="auto"/>
            </w:tcBorders>
            <w:shd w:val="clear" w:color="auto" w:fill="auto"/>
            <w:noWrap/>
            <w:vAlign w:val="center"/>
            <w:hideMark/>
          </w:tcPr>
          <w:p w14:paraId="1003D646" w14:textId="77777777" w:rsidR="00A94821" w:rsidRPr="00A618F1" w:rsidRDefault="00A94821" w:rsidP="00A94821">
            <w:pPr>
              <w:ind w:left="67" w:right="143"/>
              <w:jc w:val="right"/>
              <w:rPr>
                <w:rFonts w:ascii="Myriad Pro" w:hAnsi="Myriad Pro" w:cs="Arial"/>
                <w:color w:val="000000"/>
                <w:sz w:val="18"/>
                <w:szCs w:val="18"/>
              </w:rPr>
            </w:pPr>
            <w:r w:rsidRPr="00A618F1">
              <w:rPr>
                <w:rFonts w:ascii="Myriad Pro" w:hAnsi="Myriad Pro" w:cs="Arial"/>
                <w:color w:val="000000"/>
                <w:sz w:val="18"/>
                <w:szCs w:val="18"/>
              </w:rPr>
              <w:t>3,20%</w:t>
            </w:r>
          </w:p>
        </w:tc>
        <w:tc>
          <w:tcPr>
            <w:tcW w:w="1228" w:type="dxa"/>
            <w:vMerge/>
            <w:tcBorders>
              <w:top w:val="nil"/>
              <w:left w:val="single" w:sz="4" w:space="0" w:color="auto"/>
              <w:bottom w:val="single" w:sz="4" w:space="0" w:color="auto"/>
              <w:right w:val="single" w:sz="4" w:space="0" w:color="auto"/>
            </w:tcBorders>
            <w:vAlign w:val="center"/>
            <w:hideMark/>
          </w:tcPr>
          <w:p w14:paraId="7E3FE47D" w14:textId="77777777" w:rsidR="00A94821" w:rsidRPr="00A618F1" w:rsidRDefault="00A94821" w:rsidP="00A94821">
            <w:pPr>
              <w:ind w:right="122"/>
              <w:rPr>
                <w:rFonts w:ascii="Myriad Pro" w:hAnsi="Myriad Pro" w:cs="Arial"/>
                <w:color w:val="000000"/>
                <w:sz w:val="18"/>
                <w:szCs w:val="18"/>
              </w:rPr>
            </w:pPr>
          </w:p>
        </w:tc>
      </w:tr>
      <w:tr w:rsidR="00A94821" w:rsidRPr="00A618F1" w14:paraId="7586017E" w14:textId="77777777" w:rsidTr="00A94821">
        <w:trPr>
          <w:trHeight w:val="20"/>
          <w:jc w:val="center"/>
        </w:trPr>
        <w:tc>
          <w:tcPr>
            <w:tcW w:w="3338" w:type="dxa"/>
            <w:tcBorders>
              <w:top w:val="nil"/>
              <w:left w:val="single" w:sz="4" w:space="0" w:color="auto"/>
              <w:bottom w:val="single" w:sz="4" w:space="0" w:color="auto"/>
              <w:right w:val="single" w:sz="4" w:space="0" w:color="auto"/>
            </w:tcBorders>
            <w:shd w:val="clear" w:color="auto" w:fill="auto"/>
            <w:vAlign w:val="center"/>
            <w:hideMark/>
          </w:tcPr>
          <w:p w14:paraId="1044EA4E" w14:textId="77777777" w:rsidR="00A94821" w:rsidRPr="00A618F1" w:rsidRDefault="00A94821" w:rsidP="00A94821">
            <w:pPr>
              <w:ind w:left="142" w:right="125"/>
              <w:rPr>
                <w:rFonts w:ascii="Myriad Pro" w:hAnsi="Myriad Pro" w:cs="Arial"/>
                <w:color w:val="000000"/>
                <w:sz w:val="18"/>
                <w:szCs w:val="18"/>
              </w:rPr>
            </w:pPr>
            <w:r w:rsidRPr="00A618F1">
              <w:rPr>
                <w:rFonts w:ascii="Myriad Pro" w:hAnsi="Myriad Pro" w:cs="Arial"/>
                <w:color w:val="000000"/>
                <w:sz w:val="18"/>
                <w:szCs w:val="18"/>
              </w:rPr>
              <w:t>Прочие операционные расходы</w:t>
            </w:r>
          </w:p>
        </w:tc>
        <w:tc>
          <w:tcPr>
            <w:tcW w:w="1309" w:type="dxa"/>
            <w:tcBorders>
              <w:top w:val="nil"/>
              <w:left w:val="nil"/>
              <w:bottom w:val="single" w:sz="4" w:space="0" w:color="auto"/>
              <w:right w:val="single" w:sz="4" w:space="0" w:color="auto"/>
            </w:tcBorders>
            <w:shd w:val="clear" w:color="auto" w:fill="auto"/>
            <w:noWrap/>
            <w:vAlign w:val="center"/>
            <w:hideMark/>
          </w:tcPr>
          <w:p w14:paraId="3EDD79E5" w14:textId="77777777" w:rsidR="00A94821" w:rsidRPr="00A618F1" w:rsidRDefault="00A94821" w:rsidP="00A94821">
            <w:pPr>
              <w:ind w:right="38"/>
              <w:jc w:val="right"/>
              <w:rPr>
                <w:rFonts w:ascii="Myriad Pro" w:hAnsi="Myriad Pro" w:cs="Arial"/>
                <w:color w:val="000000"/>
                <w:sz w:val="18"/>
                <w:szCs w:val="18"/>
              </w:rPr>
            </w:pPr>
            <w:r w:rsidRPr="00A618F1">
              <w:rPr>
                <w:rFonts w:ascii="Myriad Pro" w:hAnsi="Myriad Pro" w:cs="Arial"/>
                <w:color w:val="000000"/>
                <w:sz w:val="18"/>
                <w:szCs w:val="18"/>
              </w:rPr>
              <w:t>256 987,03</w:t>
            </w:r>
          </w:p>
        </w:tc>
        <w:tc>
          <w:tcPr>
            <w:tcW w:w="1302" w:type="dxa"/>
            <w:tcBorders>
              <w:top w:val="nil"/>
              <w:left w:val="nil"/>
              <w:bottom w:val="single" w:sz="4" w:space="0" w:color="auto"/>
              <w:right w:val="single" w:sz="4" w:space="0" w:color="auto"/>
            </w:tcBorders>
            <w:shd w:val="clear" w:color="auto" w:fill="auto"/>
            <w:noWrap/>
            <w:vAlign w:val="center"/>
            <w:hideMark/>
          </w:tcPr>
          <w:p w14:paraId="519A0B93" w14:textId="77777777" w:rsidR="00A94821" w:rsidRPr="00A618F1" w:rsidRDefault="00A94821" w:rsidP="00A94821">
            <w:pPr>
              <w:ind w:left="88" w:right="59"/>
              <w:jc w:val="right"/>
              <w:rPr>
                <w:rFonts w:ascii="Myriad Pro" w:hAnsi="Myriad Pro" w:cs="Arial"/>
                <w:color w:val="000000"/>
                <w:sz w:val="18"/>
                <w:szCs w:val="18"/>
              </w:rPr>
            </w:pPr>
            <w:r w:rsidRPr="00A618F1">
              <w:rPr>
                <w:rFonts w:ascii="Myriad Pro" w:hAnsi="Myriad Pro" w:cs="Arial"/>
                <w:color w:val="000000"/>
                <w:sz w:val="18"/>
                <w:szCs w:val="18"/>
              </w:rPr>
              <w:t>569 342,07</w:t>
            </w:r>
          </w:p>
        </w:tc>
        <w:tc>
          <w:tcPr>
            <w:tcW w:w="1326" w:type="dxa"/>
            <w:tcBorders>
              <w:top w:val="nil"/>
              <w:left w:val="nil"/>
              <w:bottom w:val="single" w:sz="4" w:space="0" w:color="auto"/>
              <w:right w:val="single" w:sz="4" w:space="0" w:color="auto"/>
            </w:tcBorders>
            <w:shd w:val="clear" w:color="auto" w:fill="auto"/>
            <w:noWrap/>
            <w:vAlign w:val="center"/>
            <w:hideMark/>
          </w:tcPr>
          <w:p w14:paraId="1DBAE7E3" w14:textId="77777777" w:rsidR="00A94821" w:rsidRPr="00A618F1" w:rsidRDefault="00A94821" w:rsidP="00A94821">
            <w:pPr>
              <w:ind w:left="67" w:right="143"/>
              <w:jc w:val="right"/>
              <w:rPr>
                <w:rFonts w:ascii="Myriad Pro" w:hAnsi="Myriad Pro" w:cs="Arial"/>
                <w:color w:val="000000"/>
                <w:sz w:val="18"/>
                <w:szCs w:val="18"/>
              </w:rPr>
            </w:pPr>
            <w:r w:rsidRPr="00A618F1">
              <w:rPr>
                <w:rFonts w:ascii="Myriad Pro" w:hAnsi="Myriad Pro" w:cs="Arial"/>
                <w:color w:val="000000"/>
                <w:sz w:val="18"/>
                <w:szCs w:val="18"/>
              </w:rPr>
              <w:t>312 355,04</w:t>
            </w:r>
          </w:p>
        </w:tc>
        <w:tc>
          <w:tcPr>
            <w:tcW w:w="1005" w:type="dxa"/>
            <w:tcBorders>
              <w:top w:val="nil"/>
              <w:left w:val="nil"/>
              <w:bottom w:val="single" w:sz="4" w:space="0" w:color="auto"/>
              <w:right w:val="single" w:sz="4" w:space="0" w:color="auto"/>
            </w:tcBorders>
            <w:shd w:val="clear" w:color="auto" w:fill="auto"/>
            <w:noWrap/>
            <w:vAlign w:val="center"/>
            <w:hideMark/>
          </w:tcPr>
          <w:p w14:paraId="265EAF02" w14:textId="77777777" w:rsidR="00A94821" w:rsidRPr="00A618F1" w:rsidRDefault="00A94821" w:rsidP="00A94821">
            <w:pPr>
              <w:ind w:left="67" w:right="143"/>
              <w:jc w:val="right"/>
              <w:rPr>
                <w:rFonts w:ascii="Myriad Pro" w:hAnsi="Myriad Pro" w:cs="Arial"/>
                <w:color w:val="000000"/>
                <w:sz w:val="18"/>
                <w:szCs w:val="18"/>
              </w:rPr>
            </w:pPr>
            <w:r w:rsidRPr="00A618F1">
              <w:rPr>
                <w:rFonts w:ascii="Myriad Pro" w:hAnsi="Myriad Pro" w:cs="Arial"/>
                <w:color w:val="000000"/>
                <w:sz w:val="18"/>
                <w:szCs w:val="18"/>
              </w:rPr>
              <w:t>121,55%</w:t>
            </w:r>
          </w:p>
        </w:tc>
        <w:tc>
          <w:tcPr>
            <w:tcW w:w="1228" w:type="dxa"/>
            <w:vMerge/>
            <w:tcBorders>
              <w:top w:val="nil"/>
              <w:left w:val="single" w:sz="4" w:space="0" w:color="auto"/>
              <w:bottom w:val="single" w:sz="4" w:space="0" w:color="auto"/>
              <w:right w:val="single" w:sz="4" w:space="0" w:color="auto"/>
            </w:tcBorders>
            <w:vAlign w:val="center"/>
            <w:hideMark/>
          </w:tcPr>
          <w:p w14:paraId="196C9467" w14:textId="77777777" w:rsidR="00A94821" w:rsidRPr="00A618F1" w:rsidRDefault="00A94821" w:rsidP="00A94821">
            <w:pPr>
              <w:ind w:right="122"/>
              <w:rPr>
                <w:rFonts w:ascii="Myriad Pro" w:hAnsi="Myriad Pro" w:cs="Arial"/>
                <w:color w:val="000000"/>
                <w:sz w:val="18"/>
                <w:szCs w:val="18"/>
              </w:rPr>
            </w:pPr>
          </w:p>
        </w:tc>
      </w:tr>
      <w:tr w:rsidR="00A94821" w:rsidRPr="00A618F1" w14:paraId="4ECFD7E0" w14:textId="77777777" w:rsidTr="00A94821">
        <w:trPr>
          <w:trHeight w:val="20"/>
          <w:jc w:val="center"/>
        </w:trPr>
        <w:tc>
          <w:tcPr>
            <w:tcW w:w="3338" w:type="dxa"/>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30F422F4" w14:textId="77777777" w:rsidR="00A94821" w:rsidRPr="00A618F1" w:rsidRDefault="00A94821" w:rsidP="00A94821">
            <w:pPr>
              <w:ind w:left="142" w:right="125"/>
              <w:rPr>
                <w:rFonts w:ascii="Myriad Pro" w:hAnsi="Myriad Pro" w:cs="Arial"/>
                <w:b/>
                <w:bCs/>
                <w:color w:val="000000"/>
                <w:sz w:val="18"/>
                <w:szCs w:val="18"/>
              </w:rPr>
            </w:pPr>
            <w:r w:rsidRPr="00A618F1">
              <w:rPr>
                <w:rFonts w:ascii="Myriad Pro" w:hAnsi="Myriad Pro" w:cs="Arial"/>
                <w:b/>
                <w:bCs/>
                <w:color w:val="000000"/>
                <w:sz w:val="18"/>
                <w:szCs w:val="18"/>
              </w:rPr>
              <w:t>Неподконтрольные расходы - всего</w:t>
            </w:r>
          </w:p>
        </w:tc>
        <w:tc>
          <w:tcPr>
            <w:tcW w:w="1309" w:type="dxa"/>
            <w:tcBorders>
              <w:top w:val="nil"/>
              <w:left w:val="nil"/>
              <w:bottom w:val="single" w:sz="4" w:space="0" w:color="auto"/>
              <w:right w:val="single" w:sz="4" w:space="0" w:color="auto"/>
            </w:tcBorders>
            <w:shd w:val="clear" w:color="auto" w:fill="EAF1DD" w:themeFill="accent3" w:themeFillTint="33"/>
            <w:noWrap/>
            <w:vAlign w:val="center"/>
            <w:hideMark/>
          </w:tcPr>
          <w:p w14:paraId="20EDBEF0" w14:textId="77777777" w:rsidR="00A94821" w:rsidRPr="00A618F1" w:rsidRDefault="00A94821" w:rsidP="00A94821">
            <w:pPr>
              <w:ind w:right="38"/>
              <w:jc w:val="right"/>
              <w:rPr>
                <w:rFonts w:ascii="Myriad Pro" w:hAnsi="Myriad Pro" w:cs="Arial"/>
                <w:b/>
                <w:bCs/>
                <w:color w:val="000000"/>
                <w:sz w:val="18"/>
                <w:szCs w:val="18"/>
              </w:rPr>
            </w:pPr>
            <w:r w:rsidRPr="00A618F1">
              <w:rPr>
                <w:rFonts w:ascii="Myriad Pro" w:hAnsi="Myriad Pro" w:cs="Arial"/>
                <w:b/>
                <w:bCs/>
                <w:color w:val="000000"/>
                <w:sz w:val="18"/>
                <w:szCs w:val="18"/>
              </w:rPr>
              <w:t>1 629 738,70</w:t>
            </w:r>
          </w:p>
        </w:tc>
        <w:tc>
          <w:tcPr>
            <w:tcW w:w="1302" w:type="dxa"/>
            <w:tcBorders>
              <w:top w:val="nil"/>
              <w:left w:val="nil"/>
              <w:bottom w:val="single" w:sz="4" w:space="0" w:color="auto"/>
              <w:right w:val="single" w:sz="4" w:space="0" w:color="auto"/>
            </w:tcBorders>
            <w:shd w:val="clear" w:color="auto" w:fill="EAF1DD" w:themeFill="accent3" w:themeFillTint="33"/>
            <w:noWrap/>
            <w:vAlign w:val="center"/>
            <w:hideMark/>
          </w:tcPr>
          <w:p w14:paraId="5BC2BDED" w14:textId="77777777" w:rsidR="00A94821" w:rsidRPr="00A618F1" w:rsidRDefault="00A94821" w:rsidP="00A94821">
            <w:pPr>
              <w:ind w:left="88" w:right="59"/>
              <w:jc w:val="right"/>
              <w:rPr>
                <w:rFonts w:ascii="Myriad Pro" w:hAnsi="Myriad Pro" w:cs="Arial"/>
                <w:b/>
                <w:bCs/>
                <w:color w:val="000000"/>
                <w:sz w:val="18"/>
                <w:szCs w:val="18"/>
              </w:rPr>
            </w:pPr>
            <w:r w:rsidRPr="00A618F1">
              <w:rPr>
                <w:rFonts w:ascii="Myriad Pro" w:hAnsi="Myriad Pro" w:cs="Arial"/>
                <w:b/>
                <w:bCs/>
                <w:color w:val="000000"/>
                <w:sz w:val="18"/>
                <w:szCs w:val="18"/>
              </w:rPr>
              <w:t>1 531 087,11</w:t>
            </w:r>
          </w:p>
        </w:tc>
        <w:tc>
          <w:tcPr>
            <w:tcW w:w="1326" w:type="dxa"/>
            <w:tcBorders>
              <w:top w:val="nil"/>
              <w:left w:val="nil"/>
              <w:bottom w:val="single" w:sz="4" w:space="0" w:color="auto"/>
              <w:right w:val="single" w:sz="4" w:space="0" w:color="auto"/>
            </w:tcBorders>
            <w:shd w:val="clear" w:color="auto" w:fill="EAF1DD" w:themeFill="accent3" w:themeFillTint="33"/>
            <w:noWrap/>
            <w:vAlign w:val="center"/>
            <w:hideMark/>
          </w:tcPr>
          <w:p w14:paraId="58FD048A" w14:textId="77777777" w:rsidR="00A94821" w:rsidRPr="00A618F1" w:rsidRDefault="00A94821" w:rsidP="00A94821">
            <w:pPr>
              <w:ind w:left="67" w:right="143"/>
              <w:jc w:val="right"/>
              <w:rPr>
                <w:rFonts w:ascii="Myriad Pro" w:hAnsi="Myriad Pro" w:cs="Arial"/>
                <w:b/>
                <w:bCs/>
                <w:color w:val="000000"/>
                <w:sz w:val="18"/>
                <w:szCs w:val="18"/>
              </w:rPr>
            </w:pPr>
            <w:r w:rsidRPr="00A618F1">
              <w:rPr>
                <w:rFonts w:ascii="Myriad Pro" w:hAnsi="Myriad Pro" w:cs="Arial"/>
                <w:b/>
                <w:bCs/>
                <w:color w:val="000000"/>
                <w:sz w:val="18"/>
                <w:szCs w:val="18"/>
              </w:rPr>
              <w:t>-98 651,59</w:t>
            </w:r>
          </w:p>
        </w:tc>
        <w:tc>
          <w:tcPr>
            <w:tcW w:w="1005" w:type="dxa"/>
            <w:tcBorders>
              <w:top w:val="nil"/>
              <w:left w:val="nil"/>
              <w:bottom w:val="single" w:sz="4" w:space="0" w:color="auto"/>
              <w:right w:val="single" w:sz="4" w:space="0" w:color="auto"/>
            </w:tcBorders>
            <w:shd w:val="clear" w:color="auto" w:fill="EAF1DD" w:themeFill="accent3" w:themeFillTint="33"/>
            <w:noWrap/>
            <w:vAlign w:val="center"/>
            <w:hideMark/>
          </w:tcPr>
          <w:p w14:paraId="7DA3FAFF" w14:textId="77777777" w:rsidR="00A94821" w:rsidRPr="00A618F1" w:rsidRDefault="00A94821" w:rsidP="00A94821">
            <w:pPr>
              <w:ind w:left="67" w:right="143"/>
              <w:jc w:val="center"/>
              <w:rPr>
                <w:rFonts w:ascii="Myriad Pro" w:hAnsi="Myriad Pro" w:cs="Arial"/>
                <w:b/>
                <w:bCs/>
                <w:color w:val="000000"/>
                <w:sz w:val="18"/>
                <w:szCs w:val="18"/>
              </w:rPr>
            </w:pPr>
            <w:r w:rsidRPr="00A618F1">
              <w:rPr>
                <w:rFonts w:ascii="Myriad Pro" w:hAnsi="Myriad Pro" w:cs="Arial"/>
                <w:b/>
                <w:bCs/>
                <w:color w:val="000000"/>
                <w:sz w:val="18"/>
                <w:szCs w:val="18"/>
              </w:rPr>
              <w:t>-6,05%</w:t>
            </w:r>
          </w:p>
        </w:tc>
        <w:tc>
          <w:tcPr>
            <w:tcW w:w="1228" w:type="dxa"/>
            <w:tcBorders>
              <w:top w:val="nil"/>
              <w:left w:val="nil"/>
              <w:bottom w:val="single" w:sz="4" w:space="0" w:color="auto"/>
              <w:right w:val="single" w:sz="4" w:space="0" w:color="auto"/>
            </w:tcBorders>
            <w:shd w:val="clear" w:color="auto" w:fill="EAF1DD" w:themeFill="accent3" w:themeFillTint="33"/>
            <w:noWrap/>
            <w:vAlign w:val="center"/>
            <w:hideMark/>
          </w:tcPr>
          <w:p w14:paraId="16E0F2D0" w14:textId="77777777" w:rsidR="00A94821" w:rsidRPr="00A618F1" w:rsidRDefault="00A94821" w:rsidP="00A94821">
            <w:pPr>
              <w:ind w:right="122"/>
              <w:jc w:val="center"/>
              <w:rPr>
                <w:rFonts w:ascii="Myriad Pro" w:hAnsi="Myriad Pro" w:cs="Arial"/>
                <w:b/>
                <w:bCs/>
                <w:color w:val="000000"/>
                <w:sz w:val="18"/>
                <w:szCs w:val="18"/>
              </w:rPr>
            </w:pPr>
            <w:r w:rsidRPr="00A618F1">
              <w:rPr>
                <w:rFonts w:ascii="Myriad Pro" w:hAnsi="Myriad Pro" w:cs="Arial"/>
                <w:b/>
                <w:bCs/>
                <w:color w:val="000000"/>
                <w:sz w:val="18"/>
                <w:szCs w:val="18"/>
              </w:rPr>
              <w:t>-128 442,80</w:t>
            </w:r>
          </w:p>
        </w:tc>
      </w:tr>
      <w:tr w:rsidR="00A94821" w:rsidRPr="00A618F1" w14:paraId="0B6BE9E5" w14:textId="77777777" w:rsidTr="00A94821">
        <w:trPr>
          <w:trHeight w:val="20"/>
          <w:jc w:val="center"/>
        </w:trPr>
        <w:tc>
          <w:tcPr>
            <w:tcW w:w="3338" w:type="dxa"/>
            <w:tcBorders>
              <w:top w:val="nil"/>
              <w:left w:val="single" w:sz="4" w:space="0" w:color="auto"/>
              <w:bottom w:val="single" w:sz="4" w:space="0" w:color="auto"/>
              <w:right w:val="single" w:sz="4" w:space="0" w:color="auto"/>
            </w:tcBorders>
            <w:shd w:val="clear" w:color="auto" w:fill="auto"/>
            <w:vAlign w:val="center"/>
            <w:hideMark/>
          </w:tcPr>
          <w:p w14:paraId="16997CB3" w14:textId="77777777" w:rsidR="00A94821" w:rsidRPr="00A618F1" w:rsidRDefault="00A94821" w:rsidP="00A94821">
            <w:pPr>
              <w:ind w:left="142" w:right="125"/>
              <w:rPr>
                <w:rFonts w:ascii="Myriad Pro" w:hAnsi="Myriad Pro" w:cs="Arial"/>
                <w:color w:val="000000"/>
                <w:sz w:val="18"/>
                <w:szCs w:val="18"/>
              </w:rPr>
            </w:pPr>
            <w:r w:rsidRPr="00A618F1">
              <w:rPr>
                <w:rFonts w:ascii="Myriad Pro" w:hAnsi="Myriad Pro" w:cs="Arial"/>
                <w:color w:val="000000"/>
                <w:sz w:val="18"/>
                <w:szCs w:val="18"/>
              </w:rPr>
              <w:t>Услуги по передаче электрической энергии по единой национальной электрической сети (плата ОАО "ФСК ЕЭС")</w:t>
            </w:r>
          </w:p>
        </w:tc>
        <w:tc>
          <w:tcPr>
            <w:tcW w:w="1309" w:type="dxa"/>
            <w:tcBorders>
              <w:top w:val="nil"/>
              <w:left w:val="nil"/>
              <w:bottom w:val="single" w:sz="4" w:space="0" w:color="auto"/>
              <w:right w:val="single" w:sz="4" w:space="0" w:color="auto"/>
            </w:tcBorders>
            <w:shd w:val="clear" w:color="auto" w:fill="auto"/>
            <w:noWrap/>
            <w:vAlign w:val="center"/>
            <w:hideMark/>
          </w:tcPr>
          <w:p w14:paraId="1951AE14" w14:textId="77777777" w:rsidR="00A94821" w:rsidRPr="00A618F1" w:rsidRDefault="00A94821" w:rsidP="00A94821">
            <w:pPr>
              <w:ind w:right="38"/>
              <w:jc w:val="right"/>
              <w:rPr>
                <w:rFonts w:ascii="Myriad Pro" w:hAnsi="Myriad Pro" w:cs="Arial"/>
                <w:color w:val="000000"/>
                <w:sz w:val="18"/>
                <w:szCs w:val="18"/>
              </w:rPr>
            </w:pPr>
            <w:r w:rsidRPr="00A618F1">
              <w:rPr>
                <w:rFonts w:ascii="Myriad Pro" w:hAnsi="Myriad Pro" w:cs="Arial"/>
                <w:color w:val="000000"/>
                <w:sz w:val="18"/>
                <w:szCs w:val="18"/>
              </w:rPr>
              <w:t>1 035 194,60</w:t>
            </w:r>
          </w:p>
        </w:tc>
        <w:tc>
          <w:tcPr>
            <w:tcW w:w="1302" w:type="dxa"/>
            <w:tcBorders>
              <w:top w:val="nil"/>
              <w:left w:val="nil"/>
              <w:bottom w:val="single" w:sz="4" w:space="0" w:color="auto"/>
              <w:right w:val="single" w:sz="4" w:space="0" w:color="auto"/>
            </w:tcBorders>
            <w:shd w:val="clear" w:color="auto" w:fill="auto"/>
            <w:noWrap/>
            <w:vAlign w:val="center"/>
            <w:hideMark/>
          </w:tcPr>
          <w:p w14:paraId="6D9000F1" w14:textId="77777777" w:rsidR="00A94821" w:rsidRPr="00A618F1" w:rsidRDefault="00A94821" w:rsidP="00A94821">
            <w:pPr>
              <w:ind w:left="88" w:right="59"/>
              <w:jc w:val="right"/>
              <w:rPr>
                <w:rFonts w:ascii="Myriad Pro" w:hAnsi="Myriad Pro" w:cs="Arial"/>
                <w:color w:val="000000"/>
                <w:sz w:val="18"/>
                <w:szCs w:val="18"/>
              </w:rPr>
            </w:pPr>
            <w:r w:rsidRPr="00A618F1">
              <w:rPr>
                <w:rFonts w:ascii="Myriad Pro" w:hAnsi="Myriad Pro" w:cs="Arial"/>
                <w:color w:val="000000"/>
                <w:sz w:val="18"/>
                <w:szCs w:val="18"/>
              </w:rPr>
              <w:t>966 481,65</w:t>
            </w:r>
          </w:p>
        </w:tc>
        <w:tc>
          <w:tcPr>
            <w:tcW w:w="1326" w:type="dxa"/>
            <w:tcBorders>
              <w:top w:val="nil"/>
              <w:left w:val="nil"/>
              <w:bottom w:val="single" w:sz="4" w:space="0" w:color="auto"/>
              <w:right w:val="single" w:sz="4" w:space="0" w:color="auto"/>
            </w:tcBorders>
            <w:shd w:val="clear" w:color="auto" w:fill="auto"/>
            <w:noWrap/>
            <w:vAlign w:val="center"/>
            <w:hideMark/>
          </w:tcPr>
          <w:p w14:paraId="488108EC" w14:textId="77777777" w:rsidR="00A94821" w:rsidRPr="00A618F1" w:rsidRDefault="00A94821" w:rsidP="00A94821">
            <w:pPr>
              <w:ind w:left="67" w:right="143"/>
              <w:jc w:val="right"/>
              <w:rPr>
                <w:rFonts w:ascii="Myriad Pro" w:hAnsi="Myriad Pro" w:cs="Arial"/>
                <w:color w:val="000000"/>
                <w:sz w:val="18"/>
                <w:szCs w:val="18"/>
              </w:rPr>
            </w:pPr>
            <w:r w:rsidRPr="00A618F1">
              <w:rPr>
                <w:rFonts w:ascii="Myriad Pro" w:hAnsi="Myriad Pro" w:cs="Arial"/>
                <w:color w:val="000000"/>
                <w:sz w:val="18"/>
                <w:szCs w:val="18"/>
              </w:rPr>
              <w:t>-68 712,95</w:t>
            </w:r>
          </w:p>
        </w:tc>
        <w:tc>
          <w:tcPr>
            <w:tcW w:w="1005" w:type="dxa"/>
            <w:tcBorders>
              <w:top w:val="nil"/>
              <w:left w:val="nil"/>
              <w:bottom w:val="single" w:sz="4" w:space="0" w:color="auto"/>
              <w:right w:val="single" w:sz="4" w:space="0" w:color="auto"/>
            </w:tcBorders>
            <w:shd w:val="clear" w:color="auto" w:fill="auto"/>
            <w:noWrap/>
            <w:vAlign w:val="center"/>
            <w:hideMark/>
          </w:tcPr>
          <w:p w14:paraId="19402AD1" w14:textId="77777777" w:rsidR="00A94821" w:rsidRPr="00A618F1" w:rsidRDefault="00A94821" w:rsidP="00A94821">
            <w:pPr>
              <w:ind w:left="67" w:right="143"/>
              <w:jc w:val="right"/>
              <w:rPr>
                <w:rFonts w:ascii="Myriad Pro" w:hAnsi="Myriad Pro" w:cs="Arial"/>
                <w:color w:val="000000"/>
                <w:sz w:val="18"/>
                <w:szCs w:val="18"/>
              </w:rPr>
            </w:pPr>
            <w:r w:rsidRPr="00A618F1">
              <w:rPr>
                <w:rFonts w:ascii="Myriad Pro" w:hAnsi="Myriad Pro" w:cs="Arial"/>
                <w:color w:val="000000"/>
                <w:sz w:val="18"/>
                <w:szCs w:val="18"/>
              </w:rPr>
              <w:t>-6,64%</w:t>
            </w:r>
          </w:p>
        </w:tc>
        <w:tc>
          <w:tcPr>
            <w:tcW w:w="1228" w:type="dxa"/>
            <w:tcBorders>
              <w:top w:val="nil"/>
              <w:left w:val="nil"/>
              <w:bottom w:val="single" w:sz="4" w:space="0" w:color="auto"/>
              <w:right w:val="single" w:sz="4" w:space="0" w:color="auto"/>
            </w:tcBorders>
            <w:shd w:val="clear" w:color="auto" w:fill="auto"/>
            <w:noWrap/>
            <w:vAlign w:val="center"/>
            <w:hideMark/>
          </w:tcPr>
          <w:p w14:paraId="4DB748AD" w14:textId="77777777" w:rsidR="00A94821" w:rsidRPr="00A618F1" w:rsidRDefault="00A94821" w:rsidP="00A94821">
            <w:pPr>
              <w:ind w:right="122"/>
              <w:jc w:val="right"/>
              <w:rPr>
                <w:rFonts w:ascii="Myriad Pro" w:hAnsi="Myriad Pro" w:cs="Arial"/>
                <w:color w:val="000000"/>
                <w:sz w:val="18"/>
                <w:szCs w:val="18"/>
              </w:rPr>
            </w:pPr>
            <w:r w:rsidRPr="00A618F1">
              <w:rPr>
                <w:rFonts w:ascii="Myriad Pro" w:hAnsi="Myriad Pro" w:cs="Arial"/>
                <w:color w:val="000000"/>
                <w:sz w:val="18"/>
                <w:szCs w:val="18"/>
              </w:rPr>
              <w:t>-68 712,90</w:t>
            </w:r>
          </w:p>
        </w:tc>
      </w:tr>
      <w:tr w:rsidR="00A94821" w:rsidRPr="00A618F1" w14:paraId="5C87D6C3" w14:textId="77777777" w:rsidTr="00A94821">
        <w:trPr>
          <w:trHeight w:val="20"/>
          <w:jc w:val="center"/>
        </w:trPr>
        <w:tc>
          <w:tcPr>
            <w:tcW w:w="3338" w:type="dxa"/>
            <w:tcBorders>
              <w:top w:val="nil"/>
              <w:left w:val="single" w:sz="4" w:space="0" w:color="auto"/>
              <w:bottom w:val="single" w:sz="4" w:space="0" w:color="auto"/>
              <w:right w:val="single" w:sz="4" w:space="0" w:color="auto"/>
            </w:tcBorders>
            <w:shd w:val="clear" w:color="auto" w:fill="auto"/>
            <w:vAlign w:val="center"/>
            <w:hideMark/>
          </w:tcPr>
          <w:p w14:paraId="45F8AFE3" w14:textId="77777777" w:rsidR="00A94821" w:rsidRPr="00A618F1" w:rsidRDefault="00A94821" w:rsidP="00A94821">
            <w:pPr>
              <w:ind w:left="142" w:right="125"/>
              <w:rPr>
                <w:rFonts w:ascii="Myriad Pro" w:hAnsi="Myriad Pro" w:cs="Arial"/>
                <w:color w:val="000000"/>
                <w:sz w:val="18"/>
                <w:szCs w:val="18"/>
              </w:rPr>
            </w:pPr>
            <w:r w:rsidRPr="00A618F1">
              <w:rPr>
                <w:rFonts w:ascii="Myriad Pro" w:hAnsi="Myriad Pro" w:cs="Arial"/>
                <w:color w:val="000000"/>
                <w:sz w:val="18"/>
                <w:szCs w:val="18"/>
              </w:rPr>
              <w:t>Отчисления на социальные нужды</w:t>
            </w:r>
          </w:p>
        </w:tc>
        <w:tc>
          <w:tcPr>
            <w:tcW w:w="1309" w:type="dxa"/>
            <w:tcBorders>
              <w:top w:val="nil"/>
              <w:left w:val="nil"/>
              <w:bottom w:val="single" w:sz="4" w:space="0" w:color="auto"/>
              <w:right w:val="single" w:sz="4" w:space="0" w:color="auto"/>
            </w:tcBorders>
            <w:shd w:val="clear" w:color="auto" w:fill="auto"/>
            <w:noWrap/>
            <w:vAlign w:val="center"/>
            <w:hideMark/>
          </w:tcPr>
          <w:p w14:paraId="70806C0E" w14:textId="77777777" w:rsidR="00A94821" w:rsidRPr="00A618F1" w:rsidRDefault="00A94821" w:rsidP="00A94821">
            <w:pPr>
              <w:ind w:right="38"/>
              <w:jc w:val="right"/>
              <w:rPr>
                <w:rFonts w:ascii="Myriad Pro" w:hAnsi="Myriad Pro" w:cs="Arial"/>
                <w:color w:val="000000"/>
                <w:sz w:val="18"/>
                <w:szCs w:val="18"/>
              </w:rPr>
            </w:pPr>
            <w:r w:rsidRPr="00A618F1">
              <w:rPr>
                <w:rFonts w:ascii="Myriad Pro" w:hAnsi="Myriad Pro" w:cs="Arial"/>
                <w:color w:val="000000"/>
                <w:sz w:val="18"/>
                <w:szCs w:val="18"/>
              </w:rPr>
              <w:t>357 262,60</w:t>
            </w:r>
          </w:p>
        </w:tc>
        <w:tc>
          <w:tcPr>
            <w:tcW w:w="1302" w:type="dxa"/>
            <w:tcBorders>
              <w:top w:val="nil"/>
              <w:left w:val="nil"/>
              <w:bottom w:val="single" w:sz="4" w:space="0" w:color="auto"/>
              <w:right w:val="single" w:sz="4" w:space="0" w:color="auto"/>
            </w:tcBorders>
            <w:shd w:val="clear" w:color="auto" w:fill="auto"/>
            <w:noWrap/>
            <w:vAlign w:val="center"/>
            <w:hideMark/>
          </w:tcPr>
          <w:p w14:paraId="09BE5810" w14:textId="77777777" w:rsidR="00A94821" w:rsidRPr="00A618F1" w:rsidRDefault="00A94821" w:rsidP="00A94821">
            <w:pPr>
              <w:ind w:left="88" w:right="59"/>
              <w:jc w:val="right"/>
              <w:rPr>
                <w:rFonts w:ascii="Myriad Pro" w:hAnsi="Myriad Pro" w:cs="Arial"/>
                <w:color w:val="000000"/>
                <w:sz w:val="18"/>
                <w:szCs w:val="18"/>
              </w:rPr>
            </w:pPr>
            <w:r w:rsidRPr="00A618F1">
              <w:rPr>
                <w:rFonts w:ascii="Myriad Pro" w:hAnsi="Myriad Pro" w:cs="Arial"/>
                <w:color w:val="000000"/>
                <w:sz w:val="18"/>
                <w:szCs w:val="18"/>
              </w:rPr>
              <w:t>351 851,47</w:t>
            </w:r>
          </w:p>
        </w:tc>
        <w:tc>
          <w:tcPr>
            <w:tcW w:w="1326" w:type="dxa"/>
            <w:tcBorders>
              <w:top w:val="nil"/>
              <w:left w:val="nil"/>
              <w:bottom w:val="single" w:sz="4" w:space="0" w:color="auto"/>
              <w:right w:val="single" w:sz="4" w:space="0" w:color="auto"/>
            </w:tcBorders>
            <w:shd w:val="clear" w:color="auto" w:fill="auto"/>
            <w:noWrap/>
            <w:vAlign w:val="center"/>
            <w:hideMark/>
          </w:tcPr>
          <w:p w14:paraId="664524C5" w14:textId="77777777" w:rsidR="00A94821" w:rsidRPr="00A618F1" w:rsidRDefault="00A94821" w:rsidP="00A94821">
            <w:pPr>
              <w:ind w:left="67" w:right="143"/>
              <w:jc w:val="right"/>
              <w:rPr>
                <w:rFonts w:ascii="Myriad Pro" w:hAnsi="Myriad Pro" w:cs="Arial"/>
                <w:color w:val="000000"/>
                <w:sz w:val="18"/>
                <w:szCs w:val="18"/>
              </w:rPr>
            </w:pPr>
            <w:r w:rsidRPr="00A618F1">
              <w:rPr>
                <w:rFonts w:ascii="Myriad Pro" w:hAnsi="Myriad Pro" w:cs="Arial"/>
                <w:color w:val="000000"/>
                <w:sz w:val="18"/>
                <w:szCs w:val="18"/>
              </w:rPr>
              <w:t>-5 411,13</w:t>
            </w:r>
          </w:p>
        </w:tc>
        <w:tc>
          <w:tcPr>
            <w:tcW w:w="1005" w:type="dxa"/>
            <w:tcBorders>
              <w:top w:val="nil"/>
              <w:left w:val="nil"/>
              <w:bottom w:val="single" w:sz="4" w:space="0" w:color="auto"/>
              <w:right w:val="single" w:sz="4" w:space="0" w:color="auto"/>
            </w:tcBorders>
            <w:shd w:val="clear" w:color="auto" w:fill="auto"/>
            <w:noWrap/>
            <w:vAlign w:val="center"/>
            <w:hideMark/>
          </w:tcPr>
          <w:p w14:paraId="05A073EF" w14:textId="77777777" w:rsidR="00A94821" w:rsidRPr="00A618F1" w:rsidRDefault="00A94821" w:rsidP="00A94821">
            <w:pPr>
              <w:ind w:left="67" w:right="143"/>
              <w:jc w:val="right"/>
              <w:rPr>
                <w:rFonts w:ascii="Myriad Pro" w:hAnsi="Myriad Pro" w:cs="Arial"/>
                <w:color w:val="000000"/>
                <w:sz w:val="18"/>
                <w:szCs w:val="18"/>
              </w:rPr>
            </w:pPr>
            <w:r w:rsidRPr="00A618F1">
              <w:rPr>
                <w:rFonts w:ascii="Myriad Pro" w:hAnsi="Myriad Pro" w:cs="Arial"/>
                <w:color w:val="000000"/>
                <w:sz w:val="18"/>
                <w:szCs w:val="18"/>
              </w:rPr>
              <w:t>-1,51%</w:t>
            </w:r>
          </w:p>
        </w:tc>
        <w:tc>
          <w:tcPr>
            <w:tcW w:w="1228" w:type="dxa"/>
            <w:tcBorders>
              <w:top w:val="nil"/>
              <w:left w:val="nil"/>
              <w:bottom w:val="single" w:sz="4" w:space="0" w:color="auto"/>
              <w:right w:val="single" w:sz="4" w:space="0" w:color="auto"/>
            </w:tcBorders>
            <w:shd w:val="clear" w:color="auto" w:fill="auto"/>
            <w:noWrap/>
            <w:vAlign w:val="center"/>
            <w:hideMark/>
          </w:tcPr>
          <w:p w14:paraId="778C4D8B" w14:textId="77777777" w:rsidR="00A94821" w:rsidRPr="00A618F1" w:rsidRDefault="00A94821" w:rsidP="00A94821">
            <w:pPr>
              <w:ind w:right="122"/>
              <w:jc w:val="right"/>
              <w:rPr>
                <w:rFonts w:ascii="Myriad Pro" w:hAnsi="Myriad Pro" w:cs="Arial"/>
                <w:color w:val="000000"/>
                <w:sz w:val="18"/>
                <w:szCs w:val="18"/>
              </w:rPr>
            </w:pPr>
            <w:r w:rsidRPr="00A618F1">
              <w:rPr>
                <w:rFonts w:ascii="Myriad Pro" w:hAnsi="Myriad Pro" w:cs="Arial"/>
                <w:color w:val="000000"/>
                <w:sz w:val="18"/>
                <w:szCs w:val="18"/>
              </w:rPr>
              <w:t>-16 316,60</w:t>
            </w:r>
          </w:p>
        </w:tc>
      </w:tr>
      <w:tr w:rsidR="00A94821" w:rsidRPr="00A618F1" w14:paraId="587705C9" w14:textId="77777777" w:rsidTr="00A94821">
        <w:trPr>
          <w:trHeight w:val="20"/>
          <w:jc w:val="center"/>
        </w:trPr>
        <w:tc>
          <w:tcPr>
            <w:tcW w:w="3338" w:type="dxa"/>
            <w:tcBorders>
              <w:top w:val="nil"/>
              <w:left w:val="single" w:sz="4" w:space="0" w:color="auto"/>
              <w:bottom w:val="single" w:sz="4" w:space="0" w:color="auto"/>
              <w:right w:val="single" w:sz="4" w:space="0" w:color="auto"/>
            </w:tcBorders>
            <w:shd w:val="clear" w:color="auto" w:fill="auto"/>
            <w:vAlign w:val="center"/>
            <w:hideMark/>
          </w:tcPr>
          <w:p w14:paraId="6246EE0D" w14:textId="77777777" w:rsidR="00A94821" w:rsidRPr="00A618F1" w:rsidRDefault="00A94821" w:rsidP="00A94821">
            <w:pPr>
              <w:ind w:left="142" w:right="125"/>
              <w:rPr>
                <w:rFonts w:ascii="Myriad Pro" w:hAnsi="Myriad Pro" w:cs="Arial"/>
                <w:color w:val="000000"/>
                <w:sz w:val="18"/>
                <w:szCs w:val="18"/>
              </w:rPr>
            </w:pPr>
            <w:r w:rsidRPr="00A618F1">
              <w:rPr>
                <w:rFonts w:ascii="Myriad Pro" w:hAnsi="Myriad Pro" w:cs="Arial"/>
                <w:color w:val="000000"/>
                <w:sz w:val="18"/>
                <w:szCs w:val="18"/>
              </w:rPr>
              <w:t>Арендная плата</w:t>
            </w:r>
          </w:p>
        </w:tc>
        <w:tc>
          <w:tcPr>
            <w:tcW w:w="1309" w:type="dxa"/>
            <w:tcBorders>
              <w:top w:val="nil"/>
              <w:left w:val="nil"/>
              <w:bottom w:val="single" w:sz="4" w:space="0" w:color="auto"/>
              <w:right w:val="single" w:sz="4" w:space="0" w:color="auto"/>
            </w:tcBorders>
            <w:shd w:val="clear" w:color="auto" w:fill="auto"/>
            <w:noWrap/>
            <w:vAlign w:val="center"/>
            <w:hideMark/>
          </w:tcPr>
          <w:p w14:paraId="56274230" w14:textId="77777777" w:rsidR="00A94821" w:rsidRPr="00A618F1" w:rsidRDefault="00A94821" w:rsidP="00A94821">
            <w:pPr>
              <w:ind w:right="38"/>
              <w:jc w:val="right"/>
              <w:rPr>
                <w:rFonts w:ascii="Myriad Pro" w:hAnsi="Myriad Pro" w:cs="Arial"/>
                <w:color w:val="000000"/>
                <w:sz w:val="18"/>
                <w:szCs w:val="18"/>
              </w:rPr>
            </w:pPr>
            <w:r w:rsidRPr="00A618F1">
              <w:rPr>
                <w:rFonts w:ascii="Myriad Pro" w:hAnsi="Myriad Pro" w:cs="Arial"/>
                <w:color w:val="000000"/>
                <w:sz w:val="18"/>
                <w:szCs w:val="18"/>
              </w:rPr>
              <w:t>16 245,00</w:t>
            </w:r>
          </w:p>
        </w:tc>
        <w:tc>
          <w:tcPr>
            <w:tcW w:w="1302" w:type="dxa"/>
            <w:tcBorders>
              <w:top w:val="nil"/>
              <w:left w:val="nil"/>
              <w:bottom w:val="single" w:sz="4" w:space="0" w:color="auto"/>
              <w:right w:val="single" w:sz="4" w:space="0" w:color="auto"/>
            </w:tcBorders>
            <w:shd w:val="clear" w:color="auto" w:fill="auto"/>
            <w:noWrap/>
            <w:vAlign w:val="center"/>
            <w:hideMark/>
          </w:tcPr>
          <w:p w14:paraId="3B2300A2" w14:textId="77777777" w:rsidR="00A94821" w:rsidRPr="00A618F1" w:rsidRDefault="00A94821" w:rsidP="00A94821">
            <w:pPr>
              <w:ind w:left="88" w:right="59"/>
              <w:jc w:val="right"/>
              <w:rPr>
                <w:rFonts w:ascii="Myriad Pro" w:hAnsi="Myriad Pro" w:cs="Arial"/>
                <w:color w:val="000000"/>
                <w:sz w:val="18"/>
                <w:szCs w:val="18"/>
              </w:rPr>
            </w:pPr>
            <w:r w:rsidRPr="00A618F1">
              <w:rPr>
                <w:rFonts w:ascii="Myriad Pro" w:hAnsi="Myriad Pro" w:cs="Arial"/>
                <w:color w:val="000000"/>
                <w:sz w:val="18"/>
                <w:szCs w:val="18"/>
              </w:rPr>
              <w:t>18 708,90</w:t>
            </w:r>
          </w:p>
        </w:tc>
        <w:tc>
          <w:tcPr>
            <w:tcW w:w="1326" w:type="dxa"/>
            <w:tcBorders>
              <w:top w:val="nil"/>
              <w:left w:val="nil"/>
              <w:bottom w:val="single" w:sz="4" w:space="0" w:color="auto"/>
              <w:right w:val="single" w:sz="4" w:space="0" w:color="auto"/>
            </w:tcBorders>
            <w:shd w:val="clear" w:color="auto" w:fill="auto"/>
            <w:noWrap/>
            <w:vAlign w:val="center"/>
            <w:hideMark/>
          </w:tcPr>
          <w:p w14:paraId="48DC0E7C" w14:textId="77777777" w:rsidR="00A94821" w:rsidRPr="00A618F1" w:rsidRDefault="00A94821" w:rsidP="00A94821">
            <w:pPr>
              <w:ind w:left="67" w:right="143"/>
              <w:jc w:val="right"/>
              <w:rPr>
                <w:rFonts w:ascii="Myriad Pro" w:hAnsi="Myriad Pro" w:cs="Arial"/>
                <w:color w:val="000000"/>
                <w:sz w:val="18"/>
                <w:szCs w:val="18"/>
              </w:rPr>
            </w:pPr>
            <w:r w:rsidRPr="00A618F1">
              <w:rPr>
                <w:rFonts w:ascii="Myriad Pro" w:hAnsi="Myriad Pro" w:cs="Arial"/>
                <w:color w:val="000000"/>
                <w:sz w:val="18"/>
                <w:szCs w:val="18"/>
              </w:rPr>
              <w:t>2 463,90</w:t>
            </w:r>
          </w:p>
        </w:tc>
        <w:tc>
          <w:tcPr>
            <w:tcW w:w="1005" w:type="dxa"/>
            <w:tcBorders>
              <w:top w:val="nil"/>
              <w:left w:val="nil"/>
              <w:bottom w:val="single" w:sz="4" w:space="0" w:color="auto"/>
              <w:right w:val="single" w:sz="4" w:space="0" w:color="auto"/>
            </w:tcBorders>
            <w:shd w:val="clear" w:color="auto" w:fill="auto"/>
            <w:noWrap/>
            <w:vAlign w:val="center"/>
            <w:hideMark/>
          </w:tcPr>
          <w:p w14:paraId="3D247766" w14:textId="77777777" w:rsidR="00A94821" w:rsidRPr="00A618F1" w:rsidRDefault="00A94821" w:rsidP="00A94821">
            <w:pPr>
              <w:ind w:left="67" w:right="143"/>
              <w:jc w:val="right"/>
              <w:rPr>
                <w:rFonts w:ascii="Myriad Pro" w:hAnsi="Myriad Pro" w:cs="Arial"/>
                <w:color w:val="000000"/>
                <w:sz w:val="18"/>
                <w:szCs w:val="18"/>
              </w:rPr>
            </w:pPr>
            <w:r w:rsidRPr="00A618F1">
              <w:rPr>
                <w:rFonts w:ascii="Myriad Pro" w:hAnsi="Myriad Pro" w:cs="Arial"/>
                <w:color w:val="000000"/>
                <w:sz w:val="18"/>
                <w:szCs w:val="18"/>
              </w:rPr>
              <w:t>15,17%</w:t>
            </w:r>
          </w:p>
        </w:tc>
        <w:tc>
          <w:tcPr>
            <w:tcW w:w="1228" w:type="dxa"/>
            <w:tcBorders>
              <w:top w:val="nil"/>
              <w:left w:val="nil"/>
              <w:bottom w:val="single" w:sz="4" w:space="0" w:color="auto"/>
              <w:right w:val="single" w:sz="4" w:space="0" w:color="auto"/>
            </w:tcBorders>
            <w:shd w:val="clear" w:color="auto" w:fill="auto"/>
            <w:noWrap/>
            <w:vAlign w:val="center"/>
            <w:hideMark/>
          </w:tcPr>
          <w:p w14:paraId="3B05616A" w14:textId="77777777" w:rsidR="00A94821" w:rsidRPr="00A618F1" w:rsidRDefault="00A94821" w:rsidP="00A94821">
            <w:pPr>
              <w:ind w:right="122"/>
              <w:jc w:val="right"/>
              <w:rPr>
                <w:rFonts w:ascii="Myriad Pro" w:hAnsi="Myriad Pro" w:cs="Arial"/>
                <w:color w:val="000000"/>
                <w:sz w:val="18"/>
                <w:szCs w:val="18"/>
              </w:rPr>
            </w:pPr>
            <w:r w:rsidRPr="00A618F1">
              <w:rPr>
                <w:rFonts w:ascii="Myriad Pro" w:hAnsi="Myriad Pro" w:cs="Arial"/>
                <w:color w:val="000000"/>
                <w:sz w:val="18"/>
                <w:szCs w:val="18"/>
              </w:rPr>
              <w:t>772,20</w:t>
            </w:r>
          </w:p>
        </w:tc>
      </w:tr>
      <w:tr w:rsidR="00A94821" w:rsidRPr="00A618F1" w14:paraId="6C4F39F0" w14:textId="77777777" w:rsidTr="00A94821">
        <w:trPr>
          <w:trHeight w:val="20"/>
          <w:jc w:val="center"/>
        </w:trPr>
        <w:tc>
          <w:tcPr>
            <w:tcW w:w="3338" w:type="dxa"/>
            <w:tcBorders>
              <w:top w:val="nil"/>
              <w:left w:val="single" w:sz="4" w:space="0" w:color="auto"/>
              <w:bottom w:val="single" w:sz="4" w:space="0" w:color="auto"/>
              <w:right w:val="single" w:sz="4" w:space="0" w:color="auto"/>
            </w:tcBorders>
            <w:shd w:val="clear" w:color="auto" w:fill="auto"/>
            <w:vAlign w:val="center"/>
            <w:hideMark/>
          </w:tcPr>
          <w:p w14:paraId="6925C789" w14:textId="77777777" w:rsidR="00A94821" w:rsidRPr="00A618F1" w:rsidRDefault="00A94821" w:rsidP="00A94821">
            <w:pPr>
              <w:ind w:left="142" w:right="125"/>
              <w:rPr>
                <w:rFonts w:ascii="Myriad Pro" w:hAnsi="Myriad Pro" w:cs="Arial"/>
                <w:color w:val="000000"/>
                <w:sz w:val="18"/>
                <w:szCs w:val="18"/>
              </w:rPr>
            </w:pPr>
            <w:r w:rsidRPr="00A618F1">
              <w:rPr>
                <w:rFonts w:ascii="Myriad Pro" w:hAnsi="Myriad Pro" w:cs="Arial"/>
                <w:color w:val="000000"/>
                <w:sz w:val="18"/>
                <w:szCs w:val="18"/>
              </w:rPr>
              <w:t>Налог на прибыль</w:t>
            </w:r>
          </w:p>
        </w:tc>
        <w:tc>
          <w:tcPr>
            <w:tcW w:w="1309" w:type="dxa"/>
            <w:tcBorders>
              <w:top w:val="nil"/>
              <w:left w:val="nil"/>
              <w:bottom w:val="single" w:sz="4" w:space="0" w:color="auto"/>
              <w:right w:val="single" w:sz="4" w:space="0" w:color="auto"/>
            </w:tcBorders>
            <w:shd w:val="clear" w:color="auto" w:fill="auto"/>
            <w:noWrap/>
            <w:vAlign w:val="center"/>
            <w:hideMark/>
          </w:tcPr>
          <w:p w14:paraId="6964B29A" w14:textId="77777777" w:rsidR="00A94821" w:rsidRPr="00A618F1" w:rsidRDefault="00A94821" w:rsidP="00A94821">
            <w:pPr>
              <w:ind w:right="38"/>
              <w:jc w:val="right"/>
              <w:rPr>
                <w:rFonts w:ascii="Myriad Pro" w:hAnsi="Myriad Pro" w:cs="Arial"/>
                <w:color w:val="000000"/>
                <w:sz w:val="18"/>
                <w:szCs w:val="18"/>
              </w:rPr>
            </w:pPr>
            <w:r w:rsidRPr="00A618F1">
              <w:rPr>
                <w:rFonts w:ascii="Myriad Pro" w:hAnsi="Myriad Pro" w:cs="Arial"/>
                <w:color w:val="000000"/>
                <w:sz w:val="18"/>
                <w:szCs w:val="18"/>
              </w:rPr>
              <w:t>80 697,50</w:t>
            </w:r>
          </w:p>
        </w:tc>
        <w:tc>
          <w:tcPr>
            <w:tcW w:w="1302" w:type="dxa"/>
            <w:tcBorders>
              <w:top w:val="nil"/>
              <w:left w:val="nil"/>
              <w:bottom w:val="single" w:sz="4" w:space="0" w:color="auto"/>
              <w:right w:val="single" w:sz="4" w:space="0" w:color="auto"/>
            </w:tcBorders>
            <w:shd w:val="clear" w:color="auto" w:fill="auto"/>
            <w:noWrap/>
            <w:vAlign w:val="center"/>
            <w:hideMark/>
          </w:tcPr>
          <w:p w14:paraId="5724A3FF" w14:textId="77777777" w:rsidR="00A94821" w:rsidRPr="00A618F1" w:rsidRDefault="00A94821" w:rsidP="00A94821">
            <w:pPr>
              <w:ind w:left="88" w:right="59"/>
              <w:jc w:val="right"/>
              <w:rPr>
                <w:rFonts w:ascii="Myriad Pro" w:hAnsi="Myriad Pro" w:cs="Arial"/>
                <w:color w:val="000000"/>
                <w:sz w:val="18"/>
                <w:szCs w:val="18"/>
              </w:rPr>
            </w:pPr>
            <w:r w:rsidRPr="00A618F1">
              <w:rPr>
                <w:rFonts w:ascii="Myriad Pro" w:hAnsi="Myriad Pro" w:cs="Arial"/>
                <w:color w:val="000000"/>
                <w:sz w:val="18"/>
                <w:szCs w:val="18"/>
              </w:rPr>
              <w:t>36 436,00</w:t>
            </w:r>
          </w:p>
        </w:tc>
        <w:tc>
          <w:tcPr>
            <w:tcW w:w="1326" w:type="dxa"/>
            <w:tcBorders>
              <w:top w:val="nil"/>
              <w:left w:val="nil"/>
              <w:bottom w:val="single" w:sz="4" w:space="0" w:color="auto"/>
              <w:right w:val="single" w:sz="4" w:space="0" w:color="auto"/>
            </w:tcBorders>
            <w:shd w:val="clear" w:color="auto" w:fill="auto"/>
            <w:noWrap/>
            <w:vAlign w:val="center"/>
            <w:hideMark/>
          </w:tcPr>
          <w:p w14:paraId="33B4569D" w14:textId="77777777" w:rsidR="00A94821" w:rsidRPr="00A618F1" w:rsidRDefault="00A94821" w:rsidP="00A94821">
            <w:pPr>
              <w:ind w:left="67" w:right="143"/>
              <w:jc w:val="right"/>
              <w:rPr>
                <w:rFonts w:ascii="Myriad Pro" w:hAnsi="Myriad Pro" w:cs="Arial"/>
                <w:color w:val="000000"/>
                <w:sz w:val="18"/>
                <w:szCs w:val="18"/>
              </w:rPr>
            </w:pPr>
            <w:r w:rsidRPr="00A618F1">
              <w:rPr>
                <w:rFonts w:ascii="Myriad Pro" w:hAnsi="Myriad Pro" w:cs="Arial"/>
                <w:color w:val="000000"/>
                <w:sz w:val="18"/>
                <w:szCs w:val="18"/>
              </w:rPr>
              <w:t>-38 920,50</w:t>
            </w:r>
          </w:p>
        </w:tc>
        <w:tc>
          <w:tcPr>
            <w:tcW w:w="1005" w:type="dxa"/>
            <w:tcBorders>
              <w:top w:val="nil"/>
              <w:left w:val="nil"/>
              <w:bottom w:val="single" w:sz="4" w:space="0" w:color="auto"/>
              <w:right w:val="single" w:sz="4" w:space="0" w:color="auto"/>
            </w:tcBorders>
            <w:shd w:val="clear" w:color="auto" w:fill="auto"/>
            <w:noWrap/>
            <w:vAlign w:val="center"/>
            <w:hideMark/>
          </w:tcPr>
          <w:p w14:paraId="286B8ADF" w14:textId="77777777" w:rsidR="00A94821" w:rsidRPr="00A618F1" w:rsidRDefault="00A94821" w:rsidP="00A94821">
            <w:pPr>
              <w:ind w:left="67" w:right="143"/>
              <w:jc w:val="right"/>
              <w:rPr>
                <w:rFonts w:ascii="Myriad Pro" w:hAnsi="Myriad Pro" w:cs="Arial"/>
                <w:color w:val="000000"/>
                <w:sz w:val="18"/>
                <w:szCs w:val="18"/>
              </w:rPr>
            </w:pPr>
            <w:r w:rsidRPr="00A618F1">
              <w:rPr>
                <w:rFonts w:ascii="Myriad Pro" w:hAnsi="Myriad Pro" w:cs="Arial"/>
                <w:color w:val="000000"/>
                <w:sz w:val="18"/>
                <w:szCs w:val="18"/>
              </w:rPr>
              <w:t>-48,23%</w:t>
            </w:r>
          </w:p>
        </w:tc>
        <w:tc>
          <w:tcPr>
            <w:tcW w:w="1228" w:type="dxa"/>
            <w:tcBorders>
              <w:top w:val="nil"/>
              <w:left w:val="nil"/>
              <w:bottom w:val="single" w:sz="4" w:space="0" w:color="auto"/>
              <w:right w:val="single" w:sz="4" w:space="0" w:color="auto"/>
            </w:tcBorders>
            <w:shd w:val="clear" w:color="auto" w:fill="auto"/>
            <w:noWrap/>
            <w:vAlign w:val="center"/>
            <w:hideMark/>
          </w:tcPr>
          <w:p w14:paraId="40BB4B94" w14:textId="77777777" w:rsidR="00A94821" w:rsidRPr="00A618F1" w:rsidRDefault="00A94821" w:rsidP="00A94821">
            <w:pPr>
              <w:ind w:right="122"/>
              <w:jc w:val="right"/>
              <w:rPr>
                <w:rFonts w:ascii="Myriad Pro" w:hAnsi="Myriad Pro" w:cs="Arial"/>
                <w:color w:val="000000"/>
                <w:sz w:val="18"/>
                <w:szCs w:val="18"/>
              </w:rPr>
            </w:pPr>
            <w:r w:rsidRPr="00A618F1">
              <w:rPr>
                <w:rFonts w:ascii="Myriad Pro" w:hAnsi="Myriad Pro" w:cs="Arial"/>
                <w:color w:val="000000"/>
                <w:sz w:val="18"/>
                <w:szCs w:val="18"/>
              </w:rPr>
              <w:t>-38 920,50</w:t>
            </w:r>
          </w:p>
        </w:tc>
      </w:tr>
      <w:tr w:rsidR="00A94821" w:rsidRPr="00A618F1" w14:paraId="0EC7E807" w14:textId="77777777" w:rsidTr="00A94821">
        <w:trPr>
          <w:trHeight w:val="20"/>
          <w:jc w:val="center"/>
        </w:trPr>
        <w:tc>
          <w:tcPr>
            <w:tcW w:w="3338" w:type="dxa"/>
            <w:tcBorders>
              <w:top w:val="nil"/>
              <w:left w:val="single" w:sz="4" w:space="0" w:color="auto"/>
              <w:bottom w:val="single" w:sz="4" w:space="0" w:color="auto"/>
              <w:right w:val="single" w:sz="4" w:space="0" w:color="auto"/>
            </w:tcBorders>
            <w:shd w:val="clear" w:color="auto" w:fill="auto"/>
            <w:vAlign w:val="center"/>
            <w:hideMark/>
          </w:tcPr>
          <w:p w14:paraId="366EAFD6" w14:textId="77777777" w:rsidR="00A94821" w:rsidRPr="00A618F1" w:rsidRDefault="00A94821" w:rsidP="00A94821">
            <w:pPr>
              <w:ind w:left="142" w:right="125"/>
              <w:rPr>
                <w:rFonts w:ascii="Myriad Pro" w:hAnsi="Myriad Pro" w:cs="Arial"/>
                <w:color w:val="000000"/>
                <w:sz w:val="18"/>
                <w:szCs w:val="18"/>
              </w:rPr>
            </w:pPr>
            <w:r w:rsidRPr="00A618F1">
              <w:rPr>
                <w:rFonts w:ascii="Myriad Pro" w:hAnsi="Myriad Pro" w:cs="Arial"/>
                <w:color w:val="000000"/>
                <w:sz w:val="18"/>
                <w:szCs w:val="18"/>
              </w:rPr>
              <w:t>Прочие налоги</w:t>
            </w:r>
          </w:p>
        </w:tc>
        <w:tc>
          <w:tcPr>
            <w:tcW w:w="1309" w:type="dxa"/>
            <w:tcBorders>
              <w:top w:val="nil"/>
              <w:left w:val="nil"/>
              <w:bottom w:val="single" w:sz="4" w:space="0" w:color="auto"/>
              <w:right w:val="single" w:sz="4" w:space="0" w:color="auto"/>
            </w:tcBorders>
            <w:shd w:val="clear" w:color="auto" w:fill="auto"/>
            <w:noWrap/>
            <w:vAlign w:val="center"/>
            <w:hideMark/>
          </w:tcPr>
          <w:p w14:paraId="4F5C8420" w14:textId="77777777" w:rsidR="00A94821" w:rsidRPr="00A618F1" w:rsidRDefault="00A94821" w:rsidP="00A94821">
            <w:pPr>
              <w:ind w:right="38"/>
              <w:jc w:val="right"/>
              <w:rPr>
                <w:rFonts w:ascii="Myriad Pro" w:hAnsi="Myriad Pro" w:cs="Arial"/>
                <w:color w:val="000000"/>
                <w:sz w:val="18"/>
                <w:szCs w:val="18"/>
              </w:rPr>
            </w:pPr>
            <w:r w:rsidRPr="00A618F1">
              <w:rPr>
                <w:rFonts w:ascii="Myriad Pro" w:hAnsi="Myriad Pro" w:cs="Arial"/>
                <w:color w:val="000000"/>
                <w:sz w:val="18"/>
                <w:szCs w:val="18"/>
              </w:rPr>
              <w:t>62 161,40</w:t>
            </w:r>
          </w:p>
        </w:tc>
        <w:tc>
          <w:tcPr>
            <w:tcW w:w="1302" w:type="dxa"/>
            <w:tcBorders>
              <w:top w:val="nil"/>
              <w:left w:val="nil"/>
              <w:bottom w:val="single" w:sz="4" w:space="0" w:color="auto"/>
              <w:right w:val="single" w:sz="4" w:space="0" w:color="auto"/>
            </w:tcBorders>
            <w:shd w:val="clear" w:color="auto" w:fill="auto"/>
            <w:noWrap/>
            <w:vAlign w:val="center"/>
            <w:hideMark/>
          </w:tcPr>
          <w:p w14:paraId="2B45A23B" w14:textId="77777777" w:rsidR="00A94821" w:rsidRPr="00A618F1" w:rsidRDefault="00A94821" w:rsidP="00A94821">
            <w:pPr>
              <w:ind w:left="88" w:right="59"/>
              <w:jc w:val="right"/>
              <w:rPr>
                <w:rFonts w:ascii="Myriad Pro" w:hAnsi="Myriad Pro" w:cs="Arial"/>
                <w:color w:val="000000"/>
                <w:sz w:val="18"/>
                <w:szCs w:val="18"/>
              </w:rPr>
            </w:pPr>
            <w:r w:rsidRPr="00A618F1">
              <w:rPr>
                <w:rFonts w:ascii="Myriad Pro" w:hAnsi="Myriad Pro" w:cs="Arial"/>
                <w:color w:val="000000"/>
                <w:sz w:val="18"/>
                <w:szCs w:val="18"/>
              </w:rPr>
              <w:t>58 942,59</w:t>
            </w:r>
          </w:p>
        </w:tc>
        <w:tc>
          <w:tcPr>
            <w:tcW w:w="1326" w:type="dxa"/>
            <w:tcBorders>
              <w:top w:val="nil"/>
              <w:left w:val="nil"/>
              <w:bottom w:val="single" w:sz="4" w:space="0" w:color="auto"/>
              <w:right w:val="single" w:sz="4" w:space="0" w:color="auto"/>
            </w:tcBorders>
            <w:shd w:val="clear" w:color="auto" w:fill="auto"/>
            <w:noWrap/>
            <w:vAlign w:val="center"/>
            <w:hideMark/>
          </w:tcPr>
          <w:p w14:paraId="296D8CC6" w14:textId="77777777" w:rsidR="00A94821" w:rsidRPr="00A618F1" w:rsidRDefault="00A94821" w:rsidP="00A94821">
            <w:pPr>
              <w:ind w:left="67" w:right="143"/>
              <w:jc w:val="right"/>
              <w:rPr>
                <w:rFonts w:ascii="Myriad Pro" w:hAnsi="Myriad Pro" w:cs="Arial"/>
                <w:color w:val="000000"/>
                <w:sz w:val="18"/>
                <w:szCs w:val="18"/>
              </w:rPr>
            </w:pPr>
            <w:r w:rsidRPr="00A618F1">
              <w:rPr>
                <w:rFonts w:ascii="Myriad Pro" w:hAnsi="Myriad Pro" w:cs="Arial"/>
                <w:color w:val="000000"/>
                <w:sz w:val="18"/>
                <w:szCs w:val="18"/>
              </w:rPr>
              <w:t>-3 218,81</w:t>
            </w:r>
          </w:p>
        </w:tc>
        <w:tc>
          <w:tcPr>
            <w:tcW w:w="1005" w:type="dxa"/>
            <w:tcBorders>
              <w:top w:val="nil"/>
              <w:left w:val="nil"/>
              <w:bottom w:val="single" w:sz="4" w:space="0" w:color="auto"/>
              <w:right w:val="single" w:sz="4" w:space="0" w:color="auto"/>
            </w:tcBorders>
            <w:shd w:val="clear" w:color="auto" w:fill="auto"/>
            <w:noWrap/>
            <w:vAlign w:val="center"/>
            <w:hideMark/>
          </w:tcPr>
          <w:p w14:paraId="6ABE4B83" w14:textId="77777777" w:rsidR="00A94821" w:rsidRPr="00A618F1" w:rsidRDefault="00A94821" w:rsidP="00A94821">
            <w:pPr>
              <w:ind w:left="67" w:right="143"/>
              <w:jc w:val="right"/>
              <w:rPr>
                <w:rFonts w:ascii="Myriad Pro" w:hAnsi="Myriad Pro" w:cs="Arial"/>
                <w:color w:val="000000"/>
                <w:sz w:val="18"/>
                <w:szCs w:val="18"/>
              </w:rPr>
            </w:pPr>
            <w:r w:rsidRPr="00A618F1">
              <w:rPr>
                <w:rFonts w:ascii="Myriad Pro" w:hAnsi="Myriad Pro" w:cs="Arial"/>
                <w:color w:val="000000"/>
                <w:sz w:val="18"/>
                <w:szCs w:val="18"/>
              </w:rPr>
              <w:t>-5,18%</w:t>
            </w:r>
          </w:p>
        </w:tc>
        <w:tc>
          <w:tcPr>
            <w:tcW w:w="1228" w:type="dxa"/>
            <w:tcBorders>
              <w:top w:val="nil"/>
              <w:left w:val="nil"/>
              <w:bottom w:val="single" w:sz="4" w:space="0" w:color="auto"/>
              <w:right w:val="single" w:sz="4" w:space="0" w:color="auto"/>
            </w:tcBorders>
            <w:shd w:val="clear" w:color="auto" w:fill="auto"/>
            <w:noWrap/>
            <w:vAlign w:val="center"/>
            <w:hideMark/>
          </w:tcPr>
          <w:p w14:paraId="2163DAA6" w14:textId="77777777" w:rsidR="00A94821" w:rsidRPr="00A618F1" w:rsidRDefault="00A94821" w:rsidP="00A94821">
            <w:pPr>
              <w:ind w:right="122"/>
              <w:jc w:val="right"/>
              <w:rPr>
                <w:rFonts w:ascii="Myriad Pro" w:hAnsi="Myriad Pro" w:cs="Arial"/>
                <w:color w:val="000000"/>
                <w:sz w:val="18"/>
                <w:szCs w:val="18"/>
              </w:rPr>
            </w:pPr>
            <w:r w:rsidRPr="00A618F1">
              <w:rPr>
                <w:rFonts w:ascii="Myriad Pro" w:hAnsi="Myriad Pro" w:cs="Arial"/>
                <w:color w:val="000000"/>
                <w:sz w:val="18"/>
                <w:szCs w:val="18"/>
              </w:rPr>
              <w:t>-3 222,80</w:t>
            </w:r>
          </w:p>
        </w:tc>
      </w:tr>
      <w:tr w:rsidR="00A94821" w:rsidRPr="00A618F1" w14:paraId="2157D0AC" w14:textId="77777777" w:rsidTr="00A94821">
        <w:trPr>
          <w:trHeight w:val="20"/>
          <w:jc w:val="center"/>
        </w:trPr>
        <w:tc>
          <w:tcPr>
            <w:tcW w:w="3338" w:type="dxa"/>
            <w:tcBorders>
              <w:top w:val="nil"/>
              <w:left w:val="single" w:sz="4" w:space="0" w:color="auto"/>
              <w:bottom w:val="single" w:sz="4" w:space="0" w:color="auto"/>
              <w:right w:val="single" w:sz="4" w:space="0" w:color="auto"/>
            </w:tcBorders>
            <w:shd w:val="clear" w:color="auto" w:fill="auto"/>
            <w:vAlign w:val="center"/>
            <w:hideMark/>
          </w:tcPr>
          <w:p w14:paraId="261D003A" w14:textId="77777777" w:rsidR="00A94821" w:rsidRPr="00A618F1" w:rsidRDefault="00A94821" w:rsidP="00A94821">
            <w:pPr>
              <w:ind w:left="142" w:right="125"/>
              <w:rPr>
                <w:rFonts w:ascii="Myriad Pro" w:hAnsi="Myriad Pro" w:cs="Arial"/>
                <w:color w:val="000000"/>
                <w:sz w:val="18"/>
                <w:szCs w:val="18"/>
              </w:rPr>
            </w:pPr>
            <w:r w:rsidRPr="00A618F1">
              <w:rPr>
                <w:rFonts w:ascii="Myriad Pro" w:hAnsi="Myriad Pro" w:cs="Arial"/>
                <w:color w:val="000000"/>
                <w:sz w:val="18"/>
                <w:szCs w:val="18"/>
              </w:rPr>
              <w:t>Расходы сетевой организации, связанные с осуществлением технологического присоединения к электрическим сетям, не включенные в плату за технологическое присоединение</w:t>
            </w:r>
          </w:p>
        </w:tc>
        <w:tc>
          <w:tcPr>
            <w:tcW w:w="1309" w:type="dxa"/>
            <w:tcBorders>
              <w:top w:val="nil"/>
              <w:left w:val="nil"/>
              <w:bottom w:val="single" w:sz="4" w:space="0" w:color="auto"/>
              <w:right w:val="single" w:sz="4" w:space="0" w:color="auto"/>
            </w:tcBorders>
            <w:shd w:val="clear" w:color="auto" w:fill="auto"/>
            <w:noWrap/>
            <w:vAlign w:val="center"/>
            <w:hideMark/>
          </w:tcPr>
          <w:p w14:paraId="419E86F0" w14:textId="77777777" w:rsidR="00A94821" w:rsidRPr="00A618F1" w:rsidRDefault="00A94821" w:rsidP="00A94821">
            <w:pPr>
              <w:ind w:right="38"/>
              <w:jc w:val="right"/>
              <w:rPr>
                <w:rFonts w:ascii="Myriad Pro" w:hAnsi="Myriad Pro" w:cs="Arial"/>
                <w:color w:val="000000"/>
                <w:sz w:val="18"/>
                <w:szCs w:val="18"/>
              </w:rPr>
            </w:pPr>
            <w:r w:rsidRPr="00A618F1">
              <w:rPr>
                <w:rFonts w:ascii="Myriad Pro" w:hAnsi="Myriad Pro" w:cs="Arial"/>
                <w:color w:val="000000"/>
                <w:sz w:val="18"/>
                <w:szCs w:val="18"/>
              </w:rPr>
              <w:t>78 177,60</w:t>
            </w:r>
          </w:p>
        </w:tc>
        <w:tc>
          <w:tcPr>
            <w:tcW w:w="1302" w:type="dxa"/>
            <w:tcBorders>
              <w:top w:val="nil"/>
              <w:left w:val="nil"/>
              <w:bottom w:val="single" w:sz="4" w:space="0" w:color="auto"/>
              <w:right w:val="single" w:sz="4" w:space="0" w:color="auto"/>
            </w:tcBorders>
            <w:shd w:val="clear" w:color="auto" w:fill="auto"/>
            <w:noWrap/>
            <w:vAlign w:val="center"/>
            <w:hideMark/>
          </w:tcPr>
          <w:p w14:paraId="79AB852B" w14:textId="77777777" w:rsidR="00A94821" w:rsidRPr="00A618F1" w:rsidRDefault="00A94821" w:rsidP="00A94821">
            <w:pPr>
              <w:ind w:left="88" w:right="59"/>
              <w:jc w:val="right"/>
              <w:rPr>
                <w:rFonts w:ascii="Myriad Pro" w:hAnsi="Myriad Pro" w:cs="Arial"/>
                <w:color w:val="000000"/>
                <w:sz w:val="18"/>
                <w:szCs w:val="18"/>
              </w:rPr>
            </w:pPr>
            <w:r w:rsidRPr="00A618F1">
              <w:rPr>
                <w:rFonts w:ascii="Myriad Pro" w:hAnsi="Myriad Pro" w:cs="Arial"/>
                <w:color w:val="000000"/>
                <w:sz w:val="18"/>
                <w:szCs w:val="18"/>
              </w:rPr>
              <w:t>98 666,50</w:t>
            </w:r>
          </w:p>
        </w:tc>
        <w:tc>
          <w:tcPr>
            <w:tcW w:w="1326" w:type="dxa"/>
            <w:tcBorders>
              <w:top w:val="nil"/>
              <w:left w:val="nil"/>
              <w:bottom w:val="single" w:sz="4" w:space="0" w:color="auto"/>
              <w:right w:val="single" w:sz="4" w:space="0" w:color="auto"/>
            </w:tcBorders>
            <w:shd w:val="clear" w:color="auto" w:fill="auto"/>
            <w:noWrap/>
            <w:vAlign w:val="center"/>
            <w:hideMark/>
          </w:tcPr>
          <w:p w14:paraId="4420B69C" w14:textId="77777777" w:rsidR="00A94821" w:rsidRPr="00A618F1" w:rsidRDefault="00A94821" w:rsidP="00A94821">
            <w:pPr>
              <w:ind w:left="67" w:right="143"/>
              <w:jc w:val="right"/>
              <w:rPr>
                <w:rFonts w:ascii="Myriad Pro" w:hAnsi="Myriad Pro" w:cs="Arial"/>
                <w:color w:val="000000"/>
                <w:sz w:val="18"/>
                <w:szCs w:val="18"/>
              </w:rPr>
            </w:pPr>
            <w:r w:rsidRPr="00A618F1">
              <w:rPr>
                <w:rFonts w:ascii="Myriad Pro" w:hAnsi="Myriad Pro" w:cs="Arial"/>
                <w:color w:val="000000"/>
                <w:sz w:val="18"/>
                <w:szCs w:val="18"/>
              </w:rPr>
              <w:t>20 488,90</w:t>
            </w:r>
          </w:p>
        </w:tc>
        <w:tc>
          <w:tcPr>
            <w:tcW w:w="1005" w:type="dxa"/>
            <w:tcBorders>
              <w:top w:val="nil"/>
              <w:left w:val="nil"/>
              <w:bottom w:val="single" w:sz="4" w:space="0" w:color="auto"/>
              <w:right w:val="single" w:sz="4" w:space="0" w:color="auto"/>
            </w:tcBorders>
            <w:shd w:val="clear" w:color="auto" w:fill="auto"/>
            <w:noWrap/>
            <w:vAlign w:val="center"/>
            <w:hideMark/>
          </w:tcPr>
          <w:p w14:paraId="360A5F68" w14:textId="77777777" w:rsidR="00A94821" w:rsidRPr="00A618F1" w:rsidRDefault="00A94821" w:rsidP="00A94821">
            <w:pPr>
              <w:ind w:left="67" w:right="143"/>
              <w:jc w:val="right"/>
              <w:rPr>
                <w:rFonts w:ascii="Myriad Pro" w:hAnsi="Myriad Pro" w:cs="Arial"/>
                <w:color w:val="000000"/>
                <w:sz w:val="18"/>
                <w:szCs w:val="18"/>
              </w:rPr>
            </w:pPr>
            <w:r w:rsidRPr="00A618F1">
              <w:rPr>
                <w:rFonts w:ascii="Myriad Pro" w:hAnsi="Myriad Pro" w:cs="Arial"/>
                <w:color w:val="000000"/>
                <w:sz w:val="18"/>
                <w:szCs w:val="18"/>
              </w:rPr>
              <w:t>26,21%</w:t>
            </w:r>
          </w:p>
        </w:tc>
        <w:tc>
          <w:tcPr>
            <w:tcW w:w="1228" w:type="dxa"/>
            <w:tcBorders>
              <w:top w:val="nil"/>
              <w:left w:val="nil"/>
              <w:bottom w:val="single" w:sz="4" w:space="0" w:color="auto"/>
              <w:right w:val="single" w:sz="4" w:space="0" w:color="auto"/>
            </w:tcBorders>
            <w:shd w:val="clear" w:color="auto" w:fill="auto"/>
            <w:noWrap/>
            <w:vAlign w:val="center"/>
            <w:hideMark/>
          </w:tcPr>
          <w:p w14:paraId="46FADF5D" w14:textId="77777777" w:rsidR="00A94821" w:rsidRPr="00A618F1" w:rsidRDefault="00A94821" w:rsidP="00A94821">
            <w:pPr>
              <w:ind w:right="122"/>
              <w:jc w:val="right"/>
              <w:rPr>
                <w:rFonts w:ascii="Myriad Pro" w:hAnsi="Myriad Pro" w:cs="Arial"/>
                <w:color w:val="000000"/>
                <w:sz w:val="18"/>
                <w:szCs w:val="18"/>
              </w:rPr>
            </w:pPr>
            <w:r w:rsidRPr="00A618F1">
              <w:rPr>
                <w:rFonts w:ascii="Myriad Pro" w:hAnsi="Myriad Pro" w:cs="Arial"/>
                <w:color w:val="000000"/>
                <w:sz w:val="18"/>
                <w:szCs w:val="18"/>
              </w:rPr>
              <w:t>-2 042,20</w:t>
            </w:r>
          </w:p>
        </w:tc>
      </w:tr>
      <w:tr w:rsidR="00A94821" w:rsidRPr="00A618F1" w14:paraId="61E11A23" w14:textId="77777777" w:rsidTr="00A94821">
        <w:trPr>
          <w:trHeight w:val="20"/>
          <w:jc w:val="center"/>
        </w:trPr>
        <w:tc>
          <w:tcPr>
            <w:tcW w:w="3338" w:type="dxa"/>
            <w:tcBorders>
              <w:top w:val="nil"/>
              <w:left w:val="single" w:sz="4" w:space="0" w:color="auto"/>
              <w:bottom w:val="single" w:sz="4" w:space="0" w:color="auto"/>
              <w:right w:val="single" w:sz="4" w:space="0" w:color="auto"/>
            </w:tcBorders>
            <w:shd w:val="clear" w:color="auto" w:fill="auto"/>
            <w:vAlign w:val="center"/>
            <w:hideMark/>
          </w:tcPr>
          <w:p w14:paraId="40ED20D0" w14:textId="77777777" w:rsidR="00A94821" w:rsidRPr="00A618F1" w:rsidRDefault="00A94821" w:rsidP="00A94821">
            <w:pPr>
              <w:ind w:left="142" w:right="125"/>
              <w:rPr>
                <w:rFonts w:ascii="Myriad Pro" w:hAnsi="Myriad Pro" w:cs="Arial"/>
                <w:bCs/>
                <w:color w:val="000000"/>
                <w:sz w:val="18"/>
                <w:szCs w:val="18"/>
              </w:rPr>
            </w:pPr>
            <w:r w:rsidRPr="00A618F1">
              <w:rPr>
                <w:rFonts w:ascii="Myriad Pro" w:hAnsi="Myriad Pro" w:cs="Arial"/>
                <w:bCs/>
                <w:color w:val="000000"/>
                <w:sz w:val="18"/>
                <w:szCs w:val="18"/>
              </w:rPr>
              <w:t>Возврат инвестированного капитала, всего</w:t>
            </w:r>
          </w:p>
        </w:tc>
        <w:tc>
          <w:tcPr>
            <w:tcW w:w="1309" w:type="dxa"/>
            <w:tcBorders>
              <w:top w:val="nil"/>
              <w:left w:val="nil"/>
              <w:bottom w:val="single" w:sz="4" w:space="0" w:color="auto"/>
              <w:right w:val="single" w:sz="4" w:space="0" w:color="auto"/>
            </w:tcBorders>
            <w:shd w:val="clear" w:color="auto" w:fill="auto"/>
            <w:noWrap/>
            <w:vAlign w:val="center"/>
            <w:hideMark/>
          </w:tcPr>
          <w:p w14:paraId="6410AC98" w14:textId="77777777" w:rsidR="00A94821" w:rsidRPr="00A618F1" w:rsidRDefault="00A94821" w:rsidP="00A94821">
            <w:pPr>
              <w:ind w:right="38"/>
              <w:jc w:val="right"/>
              <w:rPr>
                <w:rFonts w:ascii="Myriad Pro" w:hAnsi="Myriad Pro" w:cs="Arial"/>
                <w:color w:val="000000"/>
                <w:sz w:val="18"/>
                <w:szCs w:val="18"/>
              </w:rPr>
            </w:pPr>
            <w:r w:rsidRPr="00A618F1">
              <w:rPr>
                <w:rFonts w:ascii="Myriad Pro" w:hAnsi="Myriad Pro" w:cs="Arial"/>
                <w:color w:val="000000"/>
                <w:sz w:val="18"/>
                <w:szCs w:val="18"/>
              </w:rPr>
              <w:t>662 866,90</w:t>
            </w:r>
          </w:p>
        </w:tc>
        <w:tc>
          <w:tcPr>
            <w:tcW w:w="1302" w:type="dxa"/>
            <w:tcBorders>
              <w:top w:val="nil"/>
              <w:left w:val="nil"/>
              <w:bottom w:val="single" w:sz="4" w:space="0" w:color="auto"/>
              <w:right w:val="single" w:sz="4" w:space="0" w:color="auto"/>
            </w:tcBorders>
            <w:shd w:val="clear" w:color="auto" w:fill="auto"/>
            <w:noWrap/>
            <w:vAlign w:val="center"/>
            <w:hideMark/>
          </w:tcPr>
          <w:p w14:paraId="6EBA25AC" w14:textId="77777777" w:rsidR="00A94821" w:rsidRPr="00A618F1" w:rsidRDefault="00A94821" w:rsidP="00A94821">
            <w:pPr>
              <w:ind w:left="88" w:right="59"/>
              <w:jc w:val="right"/>
              <w:rPr>
                <w:rFonts w:ascii="Myriad Pro" w:hAnsi="Myriad Pro" w:cs="Arial"/>
                <w:color w:val="000000"/>
                <w:sz w:val="18"/>
                <w:szCs w:val="18"/>
              </w:rPr>
            </w:pPr>
            <w:r w:rsidRPr="00A618F1">
              <w:rPr>
                <w:rFonts w:ascii="Myriad Pro" w:hAnsi="Myriad Pro" w:cs="Arial"/>
                <w:color w:val="000000"/>
                <w:sz w:val="18"/>
                <w:szCs w:val="18"/>
              </w:rPr>
              <w:t>726 733,17</w:t>
            </w:r>
          </w:p>
        </w:tc>
        <w:tc>
          <w:tcPr>
            <w:tcW w:w="1326" w:type="dxa"/>
            <w:tcBorders>
              <w:top w:val="nil"/>
              <w:left w:val="nil"/>
              <w:bottom w:val="single" w:sz="4" w:space="0" w:color="auto"/>
              <w:right w:val="single" w:sz="4" w:space="0" w:color="auto"/>
            </w:tcBorders>
            <w:shd w:val="clear" w:color="auto" w:fill="auto"/>
            <w:noWrap/>
            <w:vAlign w:val="center"/>
            <w:hideMark/>
          </w:tcPr>
          <w:p w14:paraId="76442B3F" w14:textId="77777777" w:rsidR="00A94821" w:rsidRPr="00A618F1" w:rsidRDefault="00A94821" w:rsidP="00A94821">
            <w:pPr>
              <w:ind w:left="67" w:right="143"/>
              <w:jc w:val="right"/>
              <w:rPr>
                <w:rFonts w:ascii="Myriad Pro" w:hAnsi="Myriad Pro" w:cs="Arial"/>
                <w:color w:val="000000"/>
                <w:sz w:val="18"/>
                <w:szCs w:val="18"/>
              </w:rPr>
            </w:pPr>
            <w:r w:rsidRPr="00A618F1">
              <w:rPr>
                <w:rFonts w:ascii="Myriad Pro" w:hAnsi="Myriad Pro" w:cs="Arial"/>
                <w:color w:val="000000"/>
                <w:sz w:val="18"/>
                <w:szCs w:val="18"/>
              </w:rPr>
              <w:t>63 866,27</w:t>
            </w:r>
          </w:p>
        </w:tc>
        <w:tc>
          <w:tcPr>
            <w:tcW w:w="1005" w:type="dxa"/>
            <w:tcBorders>
              <w:top w:val="nil"/>
              <w:left w:val="nil"/>
              <w:bottom w:val="single" w:sz="4" w:space="0" w:color="auto"/>
              <w:right w:val="single" w:sz="4" w:space="0" w:color="auto"/>
            </w:tcBorders>
            <w:shd w:val="clear" w:color="auto" w:fill="auto"/>
            <w:noWrap/>
            <w:vAlign w:val="center"/>
            <w:hideMark/>
          </w:tcPr>
          <w:p w14:paraId="303C0227" w14:textId="77777777" w:rsidR="00A94821" w:rsidRPr="00A618F1" w:rsidRDefault="00A94821" w:rsidP="00A94821">
            <w:pPr>
              <w:ind w:left="67" w:right="143"/>
              <w:jc w:val="right"/>
              <w:rPr>
                <w:rFonts w:ascii="Myriad Pro" w:hAnsi="Myriad Pro" w:cs="Arial"/>
                <w:color w:val="000000"/>
                <w:sz w:val="18"/>
                <w:szCs w:val="18"/>
              </w:rPr>
            </w:pPr>
            <w:r w:rsidRPr="00A618F1">
              <w:rPr>
                <w:rFonts w:ascii="Myriad Pro" w:hAnsi="Myriad Pro" w:cs="Arial"/>
                <w:color w:val="000000"/>
                <w:sz w:val="18"/>
                <w:szCs w:val="18"/>
              </w:rPr>
              <w:t>9,63%</w:t>
            </w:r>
          </w:p>
        </w:tc>
        <w:tc>
          <w:tcPr>
            <w:tcW w:w="1228" w:type="dxa"/>
            <w:tcBorders>
              <w:top w:val="nil"/>
              <w:left w:val="nil"/>
              <w:bottom w:val="single" w:sz="4" w:space="0" w:color="auto"/>
              <w:right w:val="single" w:sz="4" w:space="0" w:color="auto"/>
            </w:tcBorders>
            <w:shd w:val="clear" w:color="auto" w:fill="auto"/>
            <w:noWrap/>
            <w:vAlign w:val="center"/>
            <w:hideMark/>
          </w:tcPr>
          <w:p w14:paraId="092B6C29" w14:textId="77777777" w:rsidR="00A94821" w:rsidRPr="00A618F1" w:rsidRDefault="00A94821" w:rsidP="00A94821">
            <w:pPr>
              <w:ind w:right="122"/>
              <w:jc w:val="center"/>
              <w:rPr>
                <w:rFonts w:ascii="Myriad Pro" w:hAnsi="Myriad Pro" w:cs="Arial"/>
                <w:color w:val="000000"/>
                <w:sz w:val="18"/>
                <w:szCs w:val="18"/>
              </w:rPr>
            </w:pPr>
            <w:r w:rsidRPr="00A618F1">
              <w:rPr>
                <w:rFonts w:ascii="Myriad Pro" w:hAnsi="Myriad Pro" w:cs="Arial"/>
                <w:color w:val="000000"/>
                <w:sz w:val="18"/>
                <w:szCs w:val="18"/>
              </w:rPr>
              <w:t> </w:t>
            </w:r>
          </w:p>
        </w:tc>
      </w:tr>
      <w:tr w:rsidR="00A94821" w:rsidRPr="00A618F1" w14:paraId="50E72D47" w14:textId="77777777" w:rsidTr="00A94821">
        <w:trPr>
          <w:trHeight w:val="20"/>
          <w:jc w:val="center"/>
        </w:trPr>
        <w:tc>
          <w:tcPr>
            <w:tcW w:w="3338" w:type="dxa"/>
            <w:tcBorders>
              <w:top w:val="nil"/>
              <w:left w:val="single" w:sz="4" w:space="0" w:color="auto"/>
              <w:bottom w:val="single" w:sz="4" w:space="0" w:color="auto"/>
              <w:right w:val="single" w:sz="4" w:space="0" w:color="auto"/>
            </w:tcBorders>
            <w:shd w:val="clear" w:color="auto" w:fill="auto"/>
            <w:vAlign w:val="center"/>
            <w:hideMark/>
          </w:tcPr>
          <w:p w14:paraId="13B4A83A" w14:textId="77777777" w:rsidR="00A94821" w:rsidRPr="00A618F1" w:rsidRDefault="00A94821" w:rsidP="00A94821">
            <w:pPr>
              <w:ind w:left="142" w:right="125"/>
              <w:rPr>
                <w:rFonts w:ascii="Myriad Pro" w:hAnsi="Myriad Pro" w:cs="Arial"/>
                <w:bCs/>
                <w:color w:val="000000"/>
                <w:sz w:val="18"/>
                <w:szCs w:val="18"/>
              </w:rPr>
            </w:pPr>
            <w:r w:rsidRPr="00A618F1">
              <w:rPr>
                <w:rFonts w:ascii="Myriad Pro" w:hAnsi="Myriad Pro" w:cs="Arial"/>
                <w:bCs/>
                <w:color w:val="000000"/>
                <w:sz w:val="18"/>
                <w:szCs w:val="18"/>
              </w:rPr>
              <w:t>Доход на инвестированный капитал, всего</w:t>
            </w:r>
          </w:p>
        </w:tc>
        <w:tc>
          <w:tcPr>
            <w:tcW w:w="1309" w:type="dxa"/>
            <w:tcBorders>
              <w:top w:val="nil"/>
              <w:left w:val="nil"/>
              <w:bottom w:val="single" w:sz="4" w:space="0" w:color="auto"/>
              <w:right w:val="single" w:sz="4" w:space="0" w:color="auto"/>
            </w:tcBorders>
            <w:shd w:val="clear" w:color="auto" w:fill="auto"/>
            <w:noWrap/>
            <w:vAlign w:val="center"/>
            <w:hideMark/>
          </w:tcPr>
          <w:p w14:paraId="14A6880C" w14:textId="77777777" w:rsidR="00A94821" w:rsidRPr="00A618F1" w:rsidRDefault="00A94821" w:rsidP="00A94821">
            <w:pPr>
              <w:ind w:right="38"/>
              <w:jc w:val="right"/>
              <w:rPr>
                <w:rFonts w:ascii="Myriad Pro" w:hAnsi="Myriad Pro" w:cs="Arial"/>
                <w:color w:val="000000"/>
                <w:sz w:val="18"/>
                <w:szCs w:val="18"/>
              </w:rPr>
            </w:pPr>
            <w:r w:rsidRPr="00A618F1">
              <w:rPr>
                <w:rFonts w:ascii="Myriad Pro" w:hAnsi="Myriad Pro" w:cs="Arial"/>
                <w:color w:val="000000"/>
                <w:sz w:val="18"/>
                <w:szCs w:val="18"/>
              </w:rPr>
              <w:t>521 527,00</w:t>
            </w:r>
          </w:p>
        </w:tc>
        <w:tc>
          <w:tcPr>
            <w:tcW w:w="1302" w:type="dxa"/>
            <w:tcBorders>
              <w:top w:val="nil"/>
              <w:left w:val="nil"/>
              <w:bottom w:val="single" w:sz="4" w:space="0" w:color="auto"/>
              <w:right w:val="single" w:sz="4" w:space="0" w:color="auto"/>
            </w:tcBorders>
            <w:shd w:val="clear" w:color="auto" w:fill="auto"/>
            <w:noWrap/>
            <w:vAlign w:val="center"/>
            <w:hideMark/>
          </w:tcPr>
          <w:p w14:paraId="53BDF911" w14:textId="77777777" w:rsidR="00A94821" w:rsidRPr="00A618F1" w:rsidRDefault="00A94821" w:rsidP="00A94821">
            <w:pPr>
              <w:ind w:left="88" w:right="59"/>
              <w:jc w:val="right"/>
              <w:rPr>
                <w:rFonts w:ascii="Myriad Pro" w:hAnsi="Myriad Pro" w:cs="Arial"/>
                <w:color w:val="000000"/>
                <w:sz w:val="18"/>
                <w:szCs w:val="18"/>
              </w:rPr>
            </w:pPr>
            <w:r w:rsidRPr="00A618F1">
              <w:rPr>
                <w:rFonts w:ascii="Myriad Pro" w:hAnsi="Myriad Pro" w:cs="Arial"/>
                <w:color w:val="000000"/>
                <w:sz w:val="18"/>
                <w:szCs w:val="18"/>
              </w:rPr>
              <w:t>-1 618 962,42</w:t>
            </w:r>
          </w:p>
        </w:tc>
        <w:tc>
          <w:tcPr>
            <w:tcW w:w="1326" w:type="dxa"/>
            <w:tcBorders>
              <w:top w:val="nil"/>
              <w:left w:val="nil"/>
              <w:bottom w:val="single" w:sz="4" w:space="0" w:color="auto"/>
              <w:right w:val="single" w:sz="4" w:space="0" w:color="auto"/>
            </w:tcBorders>
            <w:shd w:val="clear" w:color="auto" w:fill="auto"/>
            <w:noWrap/>
            <w:vAlign w:val="center"/>
            <w:hideMark/>
          </w:tcPr>
          <w:p w14:paraId="3A08F0AB" w14:textId="77777777" w:rsidR="00A94821" w:rsidRPr="00A618F1" w:rsidRDefault="00A94821" w:rsidP="00A94821">
            <w:pPr>
              <w:ind w:left="67" w:right="143"/>
              <w:jc w:val="right"/>
              <w:rPr>
                <w:rFonts w:ascii="Myriad Pro" w:hAnsi="Myriad Pro" w:cs="Arial"/>
                <w:color w:val="000000"/>
                <w:sz w:val="18"/>
                <w:szCs w:val="18"/>
              </w:rPr>
            </w:pPr>
            <w:r w:rsidRPr="00A618F1">
              <w:rPr>
                <w:rFonts w:ascii="Myriad Pro" w:hAnsi="Myriad Pro" w:cs="Arial"/>
                <w:color w:val="000000"/>
                <w:sz w:val="18"/>
                <w:szCs w:val="18"/>
              </w:rPr>
              <w:t>-2 140 489,42</w:t>
            </w:r>
          </w:p>
        </w:tc>
        <w:tc>
          <w:tcPr>
            <w:tcW w:w="1005" w:type="dxa"/>
            <w:tcBorders>
              <w:top w:val="nil"/>
              <w:left w:val="nil"/>
              <w:bottom w:val="single" w:sz="4" w:space="0" w:color="auto"/>
              <w:right w:val="single" w:sz="4" w:space="0" w:color="auto"/>
            </w:tcBorders>
            <w:shd w:val="clear" w:color="auto" w:fill="auto"/>
            <w:noWrap/>
            <w:vAlign w:val="center"/>
            <w:hideMark/>
          </w:tcPr>
          <w:p w14:paraId="0405B4C1" w14:textId="77777777" w:rsidR="00A94821" w:rsidRPr="00A618F1" w:rsidRDefault="00A94821" w:rsidP="00A94821">
            <w:pPr>
              <w:ind w:left="67" w:right="143"/>
              <w:jc w:val="right"/>
              <w:rPr>
                <w:rFonts w:ascii="Myriad Pro" w:hAnsi="Myriad Pro" w:cs="Arial"/>
                <w:color w:val="000000"/>
                <w:sz w:val="18"/>
                <w:szCs w:val="18"/>
              </w:rPr>
            </w:pPr>
            <w:r w:rsidRPr="00A618F1">
              <w:rPr>
                <w:rFonts w:ascii="Myriad Pro" w:hAnsi="Myriad Pro" w:cs="Arial"/>
                <w:color w:val="000000"/>
                <w:sz w:val="18"/>
                <w:szCs w:val="18"/>
              </w:rPr>
              <w:t>-410,43%</w:t>
            </w:r>
          </w:p>
        </w:tc>
        <w:tc>
          <w:tcPr>
            <w:tcW w:w="1228" w:type="dxa"/>
            <w:tcBorders>
              <w:top w:val="nil"/>
              <w:left w:val="nil"/>
              <w:bottom w:val="single" w:sz="4" w:space="0" w:color="auto"/>
              <w:right w:val="single" w:sz="4" w:space="0" w:color="auto"/>
            </w:tcBorders>
            <w:shd w:val="clear" w:color="auto" w:fill="auto"/>
            <w:noWrap/>
            <w:vAlign w:val="center"/>
            <w:hideMark/>
          </w:tcPr>
          <w:p w14:paraId="69F4016A" w14:textId="77777777" w:rsidR="00A94821" w:rsidRPr="00A618F1" w:rsidRDefault="00A94821" w:rsidP="00A94821">
            <w:pPr>
              <w:ind w:right="122"/>
              <w:jc w:val="center"/>
              <w:rPr>
                <w:rFonts w:ascii="Myriad Pro" w:hAnsi="Myriad Pro" w:cs="Arial"/>
                <w:color w:val="000000"/>
                <w:sz w:val="18"/>
                <w:szCs w:val="18"/>
              </w:rPr>
            </w:pPr>
            <w:r w:rsidRPr="00A618F1">
              <w:rPr>
                <w:rFonts w:ascii="Myriad Pro" w:hAnsi="Myriad Pro" w:cs="Arial"/>
                <w:color w:val="000000"/>
                <w:sz w:val="18"/>
                <w:szCs w:val="18"/>
              </w:rPr>
              <w:t> </w:t>
            </w:r>
          </w:p>
        </w:tc>
      </w:tr>
      <w:tr w:rsidR="00A94821" w:rsidRPr="00A618F1" w14:paraId="27C7D025" w14:textId="77777777" w:rsidTr="00A94821">
        <w:trPr>
          <w:trHeight w:val="20"/>
          <w:jc w:val="center"/>
        </w:trPr>
        <w:tc>
          <w:tcPr>
            <w:tcW w:w="3338" w:type="dxa"/>
            <w:tcBorders>
              <w:top w:val="nil"/>
              <w:left w:val="single" w:sz="4" w:space="0" w:color="auto"/>
              <w:bottom w:val="single" w:sz="4" w:space="0" w:color="auto"/>
              <w:right w:val="single" w:sz="4" w:space="0" w:color="auto"/>
            </w:tcBorders>
            <w:shd w:val="clear" w:color="auto" w:fill="auto"/>
            <w:vAlign w:val="center"/>
            <w:hideMark/>
          </w:tcPr>
          <w:p w14:paraId="4FC0DA9A" w14:textId="77777777" w:rsidR="00A94821" w:rsidRPr="00A618F1" w:rsidRDefault="00A94821" w:rsidP="00A94821">
            <w:pPr>
              <w:ind w:left="142" w:right="125"/>
              <w:rPr>
                <w:rFonts w:ascii="Myriad Pro" w:hAnsi="Myriad Pro" w:cs="Arial"/>
                <w:b/>
                <w:bCs/>
                <w:color w:val="000000"/>
                <w:sz w:val="18"/>
                <w:szCs w:val="18"/>
              </w:rPr>
            </w:pPr>
            <w:r w:rsidRPr="00A618F1">
              <w:rPr>
                <w:rFonts w:ascii="Myriad Pro" w:hAnsi="Myriad Pro" w:cs="Arial"/>
                <w:b/>
                <w:bCs/>
                <w:color w:val="000000"/>
                <w:sz w:val="18"/>
                <w:szCs w:val="18"/>
              </w:rPr>
              <w:t>Изменение необходимой валовой выручки, производимое в целях сглаживания тарифов</w:t>
            </w:r>
          </w:p>
        </w:tc>
        <w:tc>
          <w:tcPr>
            <w:tcW w:w="1309" w:type="dxa"/>
            <w:tcBorders>
              <w:top w:val="nil"/>
              <w:left w:val="nil"/>
              <w:bottom w:val="single" w:sz="4" w:space="0" w:color="auto"/>
              <w:right w:val="single" w:sz="4" w:space="0" w:color="auto"/>
            </w:tcBorders>
            <w:shd w:val="clear" w:color="auto" w:fill="auto"/>
            <w:noWrap/>
            <w:vAlign w:val="center"/>
            <w:hideMark/>
          </w:tcPr>
          <w:p w14:paraId="348F2FAC" w14:textId="77777777" w:rsidR="00A94821" w:rsidRPr="00A618F1" w:rsidRDefault="00A94821" w:rsidP="00A94821">
            <w:pPr>
              <w:ind w:right="38"/>
              <w:jc w:val="right"/>
              <w:rPr>
                <w:rFonts w:ascii="Myriad Pro" w:hAnsi="Myriad Pro" w:cs="Arial"/>
                <w:color w:val="000000"/>
                <w:sz w:val="18"/>
                <w:szCs w:val="18"/>
              </w:rPr>
            </w:pPr>
            <w:r w:rsidRPr="00A618F1">
              <w:rPr>
                <w:rFonts w:ascii="Myriad Pro" w:hAnsi="Myriad Pro" w:cs="Arial"/>
                <w:color w:val="000000"/>
                <w:sz w:val="18"/>
                <w:szCs w:val="18"/>
              </w:rPr>
              <w:t>-83 700,00</w:t>
            </w:r>
          </w:p>
        </w:tc>
        <w:tc>
          <w:tcPr>
            <w:tcW w:w="1302" w:type="dxa"/>
            <w:tcBorders>
              <w:top w:val="nil"/>
              <w:left w:val="nil"/>
              <w:bottom w:val="single" w:sz="4" w:space="0" w:color="auto"/>
              <w:right w:val="single" w:sz="4" w:space="0" w:color="auto"/>
            </w:tcBorders>
            <w:shd w:val="clear" w:color="auto" w:fill="auto"/>
            <w:noWrap/>
            <w:vAlign w:val="center"/>
            <w:hideMark/>
          </w:tcPr>
          <w:p w14:paraId="74249845" w14:textId="77777777" w:rsidR="00A94821" w:rsidRPr="00A618F1" w:rsidRDefault="00A94821" w:rsidP="00A94821">
            <w:pPr>
              <w:ind w:left="88" w:right="59"/>
              <w:jc w:val="right"/>
              <w:rPr>
                <w:rFonts w:ascii="Myriad Pro" w:hAnsi="Myriad Pro" w:cs="Arial"/>
                <w:color w:val="000000"/>
                <w:sz w:val="18"/>
                <w:szCs w:val="18"/>
              </w:rPr>
            </w:pPr>
            <w:r w:rsidRPr="00A618F1">
              <w:rPr>
                <w:rFonts w:ascii="Myriad Pro" w:hAnsi="Myriad Pro" w:cs="Arial"/>
                <w:color w:val="000000"/>
                <w:sz w:val="18"/>
                <w:szCs w:val="18"/>
              </w:rPr>
              <w:t> </w:t>
            </w:r>
          </w:p>
        </w:tc>
        <w:tc>
          <w:tcPr>
            <w:tcW w:w="1326" w:type="dxa"/>
            <w:tcBorders>
              <w:top w:val="nil"/>
              <w:left w:val="nil"/>
              <w:bottom w:val="single" w:sz="4" w:space="0" w:color="auto"/>
              <w:right w:val="single" w:sz="4" w:space="0" w:color="auto"/>
            </w:tcBorders>
            <w:shd w:val="clear" w:color="auto" w:fill="auto"/>
            <w:noWrap/>
            <w:vAlign w:val="center"/>
            <w:hideMark/>
          </w:tcPr>
          <w:p w14:paraId="3AF29783" w14:textId="77777777" w:rsidR="00A94821" w:rsidRPr="00A618F1" w:rsidRDefault="00A94821" w:rsidP="00A94821">
            <w:pPr>
              <w:ind w:left="67" w:right="143"/>
              <w:jc w:val="right"/>
              <w:rPr>
                <w:rFonts w:ascii="Myriad Pro" w:hAnsi="Myriad Pro" w:cs="Arial"/>
                <w:color w:val="000000"/>
                <w:sz w:val="18"/>
                <w:szCs w:val="18"/>
              </w:rPr>
            </w:pPr>
            <w:r w:rsidRPr="00A618F1">
              <w:rPr>
                <w:rFonts w:ascii="Myriad Pro" w:hAnsi="Myriad Pro" w:cs="Arial"/>
                <w:color w:val="000000"/>
                <w:sz w:val="18"/>
                <w:szCs w:val="18"/>
              </w:rPr>
              <w:t> </w:t>
            </w:r>
          </w:p>
        </w:tc>
        <w:tc>
          <w:tcPr>
            <w:tcW w:w="1005" w:type="dxa"/>
            <w:tcBorders>
              <w:top w:val="nil"/>
              <w:left w:val="nil"/>
              <w:bottom w:val="single" w:sz="4" w:space="0" w:color="auto"/>
              <w:right w:val="single" w:sz="4" w:space="0" w:color="auto"/>
            </w:tcBorders>
            <w:shd w:val="clear" w:color="auto" w:fill="auto"/>
            <w:noWrap/>
            <w:vAlign w:val="center"/>
            <w:hideMark/>
          </w:tcPr>
          <w:p w14:paraId="07AB4D97" w14:textId="77777777" w:rsidR="00A94821" w:rsidRPr="00A618F1" w:rsidRDefault="00A94821" w:rsidP="00A94821">
            <w:pPr>
              <w:ind w:left="67" w:right="143"/>
              <w:jc w:val="center"/>
              <w:rPr>
                <w:rFonts w:ascii="Myriad Pro" w:hAnsi="Myriad Pro" w:cs="Arial"/>
                <w:color w:val="000000"/>
                <w:sz w:val="18"/>
                <w:szCs w:val="18"/>
              </w:rPr>
            </w:pPr>
            <w:r w:rsidRPr="00A618F1">
              <w:rPr>
                <w:rFonts w:ascii="Myriad Pro" w:hAnsi="Myriad Pro" w:cs="Arial"/>
                <w:color w:val="000000"/>
                <w:sz w:val="18"/>
                <w:szCs w:val="18"/>
              </w:rPr>
              <w:t> </w:t>
            </w:r>
          </w:p>
        </w:tc>
        <w:tc>
          <w:tcPr>
            <w:tcW w:w="1228" w:type="dxa"/>
            <w:tcBorders>
              <w:top w:val="nil"/>
              <w:left w:val="nil"/>
              <w:bottom w:val="single" w:sz="4" w:space="0" w:color="auto"/>
              <w:right w:val="single" w:sz="4" w:space="0" w:color="auto"/>
            </w:tcBorders>
            <w:shd w:val="clear" w:color="auto" w:fill="auto"/>
            <w:noWrap/>
            <w:vAlign w:val="center"/>
            <w:hideMark/>
          </w:tcPr>
          <w:p w14:paraId="51CC5AE4" w14:textId="77777777" w:rsidR="00A94821" w:rsidRPr="00A618F1" w:rsidRDefault="00A94821" w:rsidP="00A94821">
            <w:pPr>
              <w:ind w:right="122"/>
              <w:jc w:val="center"/>
              <w:rPr>
                <w:rFonts w:ascii="Myriad Pro" w:hAnsi="Myriad Pro" w:cs="Arial"/>
                <w:color w:val="000000"/>
                <w:sz w:val="18"/>
                <w:szCs w:val="18"/>
              </w:rPr>
            </w:pPr>
            <w:r w:rsidRPr="00A618F1">
              <w:rPr>
                <w:rFonts w:ascii="Myriad Pro" w:hAnsi="Myriad Pro" w:cs="Arial"/>
                <w:color w:val="000000"/>
                <w:sz w:val="18"/>
                <w:szCs w:val="18"/>
              </w:rPr>
              <w:t> </w:t>
            </w:r>
          </w:p>
        </w:tc>
      </w:tr>
      <w:tr w:rsidR="00A94821" w:rsidRPr="00A618F1" w14:paraId="28085808" w14:textId="77777777" w:rsidTr="00A94821">
        <w:trPr>
          <w:trHeight w:val="20"/>
          <w:jc w:val="center"/>
        </w:trPr>
        <w:tc>
          <w:tcPr>
            <w:tcW w:w="3338" w:type="dxa"/>
            <w:tcBorders>
              <w:top w:val="nil"/>
              <w:left w:val="single" w:sz="4" w:space="0" w:color="auto"/>
              <w:bottom w:val="single" w:sz="4" w:space="0" w:color="auto"/>
              <w:right w:val="single" w:sz="4" w:space="0" w:color="auto"/>
            </w:tcBorders>
            <w:shd w:val="clear" w:color="auto" w:fill="auto"/>
            <w:vAlign w:val="center"/>
            <w:hideMark/>
          </w:tcPr>
          <w:p w14:paraId="3788E3D3" w14:textId="77777777" w:rsidR="00A94821" w:rsidRPr="00A618F1" w:rsidRDefault="00A94821" w:rsidP="00A94821">
            <w:pPr>
              <w:ind w:left="142" w:right="125"/>
              <w:rPr>
                <w:rFonts w:ascii="Myriad Pro" w:hAnsi="Myriad Pro" w:cs="Arial"/>
                <w:b/>
                <w:bCs/>
                <w:color w:val="000000"/>
                <w:sz w:val="18"/>
                <w:szCs w:val="18"/>
              </w:rPr>
            </w:pPr>
            <w:r w:rsidRPr="00A618F1">
              <w:rPr>
                <w:rFonts w:ascii="Myriad Pro" w:hAnsi="Myriad Pro" w:cs="Arial"/>
                <w:b/>
                <w:bCs/>
                <w:color w:val="000000"/>
                <w:sz w:val="18"/>
                <w:szCs w:val="18"/>
              </w:rPr>
              <w:t>Корректировки необходимой валовой выручки, учтенные в утвержденных тарифных решениях</w:t>
            </w:r>
          </w:p>
        </w:tc>
        <w:tc>
          <w:tcPr>
            <w:tcW w:w="1309" w:type="dxa"/>
            <w:tcBorders>
              <w:top w:val="nil"/>
              <w:left w:val="nil"/>
              <w:bottom w:val="single" w:sz="4" w:space="0" w:color="auto"/>
              <w:right w:val="single" w:sz="4" w:space="0" w:color="auto"/>
            </w:tcBorders>
            <w:shd w:val="clear" w:color="auto" w:fill="auto"/>
            <w:noWrap/>
            <w:vAlign w:val="center"/>
            <w:hideMark/>
          </w:tcPr>
          <w:p w14:paraId="1998DAF7" w14:textId="77777777" w:rsidR="00A94821" w:rsidRPr="00A618F1" w:rsidRDefault="00A94821" w:rsidP="00A94821">
            <w:pPr>
              <w:ind w:right="38"/>
              <w:jc w:val="right"/>
              <w:rPr>
                <w:rFonts w:ascii="Myriad Pro" w:hAnsi="Myriad Pro" w:cs="Arial"/>
                <w:color w:val="000000"/>
                <w:sz w:val="18"/>
                <w:szCs w:val="18"/>
              </w:rPr>
            </w:pPr>
            <w:r w:rsidRPr="00A618F1">
              <w:rPr>
                <w:rFonts w:ascii="Myriad Pro" w:hAnsi="Myriad Pro" w:cs="Arial"/>
                <w:color w:val="000000"/>
                <w:sz w:val="18"/>
                <w:szCs w:val="18"/>
              </w:rPr>
              <w:t>-33 344,80</w:t>
            </w:r>
          </w:p>
        </w:tc>
        <w:tc>
          <w:tcPr>
            <w:tcW w:w="1302" w:type="dxa"/>
            <w:tcBorders>
              <w:top w:val="nil"/>
              <w:left w:val="nil"/>
              <w:bottom w:val="single" w:sz="4" w:space="0" w:color="auto"/>
              <w:right w:val="single" w:sz="4" w:space="0" w:color="auto"/>
            </w:tcBorders>
            <w:shd w:val="clear" w:color="auto" w:fill="auto"/>
            <w:noWrap/>
            <w:vAlign w:val="center"/>
            <w:hideMark/>
          </w:tcPr>
          <w:p w14:paraId="1814E9E2" w14:textId="77777777" w:rsidR="00A94821" w:rsidRPr="00A618F1" w:rsidRDefault="00A94821" w:rsidP="00A94821">
            <w:pPr>
              <w:ind w:left="88" w:right="59"/>
              <w:jc w:val="right"/>
              <w:rPr>
                <w:rFonts w:ascii="Myriad Pro" w:hAnsi="Myriad Pro" w:cs="Arial"/>
                <w:color w:val="000000"/>
                <w:sz w:val="18"/>
                <w:szCs w:val="18"/>
              </w:rPr>
            </w:pPr>
            <w:r w:rsidRPr="00A618F1">
              <w:rPr>
                <w:rFonts w:ascii="Myriad Pro" w:hAnsi="Myriad Pro" w:cs="Arial"/>
                <w:color w:val="000000"/>
                <w:sz w:val="18"/>
                <w:szCs w:val="18"/>
              </w:rPr>
              <w:t> </w:t>
            </w:r>
          </w:p>
        </w:tc>
        <w:tc>
          <w:tcPr>
            <w:tcW w:w="1326" w:type="dxa"/>
            <w:tcBorders>
              <w:top w:val="nil"/>
              <w:left w:val="nil"/>
              <w:bottom w:val="single" w:sz="4" w:space="0" w:color="auto"/>
              <w:right w:val="single" w:sz="4" w:space="0" w:color="auto"/>
            </w:tcBorders>
            <w:shd w:val="clear" w:color="auto" w:fill="auto"/>
            <w:noWrap/>
            <w:vAlign w:val="center"/>
            <w:hideMark/>
          </w:tcPr>
          <w:p w14:paraId="755D46C2" w14:textId="77777777" w:rsidR="00A94821" w:rsidRPr="00A618F1" w:rsidRDefault="00A94821" w:rsidP="00A94821">
            <w:pPr>
              <w:ind w:left="67" w:right="143"/>
              <w:jc w:val="right"/>
              <w:rPr>
                <w:rFonts w:ascii="Myriad Pro" w:hAnsi="Myriad Pro" w:cs="Arial"/>
                <w:color w:val="000000"/>
                <w:sz w:val="18"/>
                <w:szCs w:val="18"/>
              </w:rPr>
            </w:pPr>
            <w:r w:rsidRPr="00A618F1">
              <w:rPr>
                <w:rFonts w:ascii="Myriad Pro" w:hAnsi="Myriad Pro" w:cs="Arial"/>
                <w:color w:val="000000"/>
                <w:sz w:val="18"/>
                <w:szCs w:val="18"/>
              </w:rPr>
              <w:t> </w:t>
            </w:r>
          </w:p>
        </w:tc>
        <w:tc>
          <w:tcPr>
            <w:tcW w:w="1005" w:type="dxa"/>
            <w:tcBorders>
              <w:top w:val="nil"/>
              <w:left w:val="nil"/>
              <w:bottom w:val="single" w:sz="4" w:space="0" w:color="auto"/>
              <w:right w:val="single" w:sz="4" w:space="0" w:color="auto"/>
            </w:tcBorders>
            <w:shd w:val="clear" w:color="auto" w:fill="auto"/>
            <w:noWrap/>
            <w:vAlign w:val="center"/>
            <w:hideMark/>
          </w:tcPr>
          <w:p w14:paraId="16708182" w14:textId="77777777" w:rsidR="00A94821" w:rsidRPr="00A618F1" w:rsidRDefault="00A94821" w:rsidP="00A94821">
            <w:pPr>
              <w:ind w:left="67" w:right="143"/>
              <w:jc w:val="right"/>
              <w:rPr>
                <w:rFonts w:ascii="Myriad Pro" w:hAnsi="Myriad Pro" w:cs="Arial"/>
                <w:color w:val="000000"/>
                <w:sz w:val="18"/>
                <w:szCs w:val="18"/>
              </w:rPr>
            </w:pPr>
            <w:r w:rsidRPr="00A618F1">
              <w:rPr>
                <w:rFonts w:ascii="Myriad Pro" w:hAnsi="Myriad Pro" w:cs="Arial"/>
                <w:color w:val="000000"/>
                <w:sz w:val="18"/>
                <w:szCs w:val="18"/>
              </w:rPr>
              <w:t> </w:t>
            </w:r>
          </w:p>
        </w:tc>
        <w:tc>
          <w:tcPr>
            <w:tcW w:w="1228" w:type="dxa"/>
            <w:tcBorders>
              <w:top w:val="nil"/>
              <w:left w:val="nil"/>
              <w:bottom w:val="single" w:sz="4" w:space="0" w:color="auto"/>
              <w:right w:val="single" w:sz="4" w:space="0" w:color="auto"/>
            </w:tcBorders>
            <w:shd w:val="clear" w:color="auto" w:fill="auto"/>
            <w:noWrap/>
            <w:vAlign w:val="center"/>
            <w:hideMark/>
          </w:tcPr>
          <w:p w14:paraId="7525039B" w14:textId="77777777" w:rsidR="00A94821" w:rsidRPr="00A618F1" w:rsidRDefault="00A94821" w:rsidP="00A94821">
            <w:pPr>
              <w:ind w:right="122"/>
              <w:jc w:val="right"/>
              <w:rPr>
                <w:rFonts w:ascii="Myriad Pro" w:hAnsi="Myriad Pro" w:cs="Arial"/>
                <w:color w:val="000000"/>
                <w:sz w:val="18"/>
                <w:szCs w:val="18"/>
              </w:rPr>
            </w:pPr>
            <w:r w:rsidRPr="00A618F1">
              <w:rPr>
                <w:rFonts w:ascii="Myriad Pro" w:hAnsi="Myriad Pro" w:cs="Arial"/>
                <w:color w:val="000000"/>
                <w:sz w:val="18"/>
                <w:szCs w:val="18"/>
              </w:rPr>
              <w:t> </w:t>
            </w:r>
          </w:p>
        </w:tc>
      </w:tr>
      <w:tr w:rsidR="00A94821" w:rsidRPr="00A618F1" w14:paraId="68C38EC5" w14:textId="77777777" w:rsidTr="00A94821">
        <w:trPr>
          <w:trHeight w:val="20"/>
          <w:jc w:val="center"/>
        </w:trPr>
        <w:tc>
          <w:tcPr>
            <w:tcW w:w="3338" w:type="dxa"/>
            <w:tcBorders>
              <w:top w:val="nil"/>
              <w:left w:val="single" w:sz="4" w:space="0" w:color="auto"/>
              <w:bottom w:val="nil"/>
              <w:right w:val="single" w:sz="4" w:space="0" w:color="auto"/>
            </w:tcBorders>
            <w:shd w:val="clear" w:color="auto" w:fill="EAF1DD" w:themeFill="accent3" w:themeFillTint="33"/>
            <w:noWrap/>
            <w:vAlign w:val="center"/>
            <w:hideMark/>
          </w:tcPr>
          <w:p w14:paraId="6325F529" w14:textId="77777777" w:rsidR="00A94821" w:rsidRPr="00A618F1" w:rsidRDefault="00A94821" w:rsidP="00A94821">
            <w:pPr>
              <w:ind w:left="142" w:right="125"/>
              <w:rPr>
                <w:rFonts w:ascii="Myriad Pro" w:hAnsi="Myriad Pro" w:cs="Arial"/>
                <w:b/>
                <w:bCs/>
                <w:color w:val="000000"/>
                <w:sz w:val="18"/>
                <w:szCs w:val="18"/>
              </w:rPr>
            </w:pPr>
            <w:r w:rsidRPr="00A618F1">
              <w:rPr>
                <w:rFonts w:ascii="Myriad Pro" w:hAnsi="Myriad Pro" w:cs="Arial"/>
                <w:b/>
                <w:bCs/>
                <w:color w:val="000000"/>
                <w:sz w:val="18"/>
                <w:szCs w:val="18"/>
              </w:rPr>
              <w:t>Итого расходы на содержание сетей</w:t>
            </w:r>
          </w:p>
        </w:tc>
        <w:tc>
          <w:tcPr>
            <w:tcW w:w="1309" w:type="dxa"/>
            <w:tcBorders>
              <w:top w:val="nil"/>
              <w:left w:val="nil"/>
              <w:bottom w:val="nil"/>
              <w:right w:val="single" w:sz="4" w:space="0" w:color="auto"/>
            </w:tcBorders>
            <w:shd w:val="clear" w:color="auto" w:fill="EAF1DD" w:themeFill="accent3" w:themeFillTint="33"/>
            <w:noWrap/>
            <w:vAlign w:val="center"/>
            <w:hideMark/>
          </w:tcPr>
          <w:p w14:paraId="423AFFF5" w14:textId="77777777" w:rsidR="00A94821" w:rsidRPr="00A618F1" w:rsidRDefault="00A94821" w:rsidP="00A94821">
            <w:pPr>
              <w:ind w:right="38"/>
              <w:jc w:val="right"/>
              <w:rPr>
                <w:rFonts w:ascii="Myriad Pro" w:hAnsi="Myriad Pro" w:cs="Arial"/>
                <w:b/>
                <w:bCs/>
                <w:color w:val="000000"/>
                <w:sz w:val="18"/>
                <w:szCs w:val="18"/>
              </w:rPr>
            </w:pPr>
            <w:r w:rsidRPr="00A618F1">
              <w:rPr>
                <w:rFonts w:ascii="Myriad Pro" w:hAnsi="Myriad Pro" w:cs="Arial"/>
                <w:b/>
                <w:bCs/>
                <w:color w:val="000000"/>
                <w:sz w:val="18"/>
                <w:szCs w:val="18"/>
              </w:rPr>
              <w:t>4 439 136,70</w:t>
            </w:r>
          </w:p>
        </w:tc>
        <w:tc>
          <w:tcPr>
            <w:tcW w:w="1302" w:type="dxa"/>
            <w:tcBorders>
              <w:top w:val="nil"/>
              <w:left w:val="nil"/>
              <w:bottom w:val="nil"/>
              <w:right w:val="single" w:sz="4" w:space="0" w:color="auto"/>
            </w:tcBorders>
            <w:shd w:val="clear" w:color="auto" w:fill="EAF1DD" w:themeFill="accent3" w:themeFillTint="33"/>
            <w:noWrap/>
            <w:vAlign w:val="center"/>
            <w:hideMark/>
          </w:tcPr>
          <w:p w14:paraId="6C7A4094" w14:textId="77777777" w:rsidR="00A94821" w:rsidRPr="00A618F1" w:rsidRDefault="00A94821" w:rsidP="00A94821">
            <w:pPr>
              <w:ind w:left="88" w:right="59"/>
              <w:jc w:val="right"/>
              <w:rPr>
                <w:rFonts w:ascii="Myriad Pro" w:hAnsi="Myriad Pro" w:cs="Arial"/>
                <w:b/>
                <w:bCs/>
                <w:color w:val="000000"/>
                <w:sz w:val="18"/>
                <w:szCs w:val="18"/>
              </w:rPr>
            </w:pPr>
            <w:r w:rsidRPr="00A618F1">
              <w:rPr>
                <w:rFonts w:ascii="Myriad Pro" w:hAnsi="Myriad Pro" w:cs="Arial"/>
                <w:b/>
                <w:bCs/>
                <w:color w:val="000000"/>
                <w:sz w:val="18"/>
                <w:szCs w:val="18"/>
              </w:rPr>
              <w:t>2 736 065,86</w:t>
            </w:r>
          </w:p>
        </w:tc>
        <w:tc>
          <w:tcPr>
            <w:tcW w:w="1326" w:type="dxa"/>
            <w:tcBorders>
              <w:top w:val="nil"/>
              <w:left w:val="nil"/>
              <w:bottom w:val="nil"/>
              <w:right w:val="single" w:sz="4" w:space="0" w:color="auto"/>
            </w:tcBorders>
            <w:shd w:val="clear" w:color="auto" w:fill="EAF1DD" w:themeFill="accent3" w:themeFillTint="33"/>
            <w:noWrap/>
            <w:vAlign w:val="center"/>
            <w:hideMark/>
          </w:tcPr>
          <w:p w14:paraId="290C6128" w14:textId="77777777" w:rsidR="00A94821" w:rsidRPr="00A618F1" w:rsidRDefault="00A94821" w:rsidP="00A94821">
            <w:pPr>
              <w:ind w:left="67" w:right="143"/>
              <w:jc w:val="right"/>
              <w:rPr>
                <w:rFonts w:ascii="Myriad Pro" w:hAnsi="Myriad Pro" w:cs="Arial"/>
                <w:b/>
                <w:bCs/>
                <w:color w:val="000000"/>
                <w:sz w:val="18"/>
                <w:szCs w:val="18"/>
              </w:rPr>
            </w:pPr>
            <w:r w:rsidRPr="00A618F1">
              <w:rPr>
                <w:rFonts w:ascii="Myriad Pro" w:hAnsi="Myriad Pro" w:cs="Arial"/>
                <w:b/>
                <w:bCs/>
                <w:color w:val="000000"/>
                <w:sz w:val="18"/>
                <w:szCs w:val="18"/>
              </w:rPr>
              <w:t>-1 703 070,84</w:t>
            </w:r>
          </w:p>
        </w:tc>
        <w:tc>
          <w:tcPr>
            <w:tcW w:w="1005" w:type="dxa"/>
            <w:tcBorders>
              <w:top w:val="nil"/>
              <w:left w:val="nil"/>
              <w:bottom w:val="nil"/>
              <w:right w:val="single" w:sz="4" w:space="0" w:color="auto"/>
            </w:tcBorders>
            <w:shd w:val="clear" w:color="auto" w:fill="EAF1DD" w:themeFill="accent3" w:themeFillTint="33"/>
            <w:noWrap/>
            <w:vAlign w:val="center"/>
            <w:hideMark/>
          </w:tcPr>
          <w:p w14:paraId="5AF80AE1" w14:textId="77777777" w:rsidR="00A94821" w:rsidRPr="00A618F1" w:rsidRDefault="00A94821" w:rsidP="00A94821">
            <w:pPr>
              <w:ind w:left="67" w:right="143"/>
              <w:jc w:val="center"/>
              <w:rPr>
                <w:rFonts w:ascii="Myriad Pro" w:hAnsi="Myriad Pro" w:cs="Arial"/>
                <w:b/>
                <w:bCs/>
                <w:color w:val="000000"/>
                <w:sz w:val="18"/>
                <w:szCs w:val="18"/>
              </w:rPr>
            </w:pPr>
            <w:r w:rsidRPr="00A618F1">
              <w:rPr>
                <w:rFonts w:ascii="Myriad Pro" w:hAnsi="Myriad Pro" w:cs="Arial"/>
                <w:b/>
                <w:bCs/>
                <w:color w:val="000000"/>
                <w:sz w:val="18"/>
                <w:szCs w:val="18"/>
              </w:rPr>
              <w:t>-38,36%</w:t>
            </w:r>
          </w:p>
        </w:tc>
        <w:tc>
          <w:tcPr>
            <w:tcW w:w="1228" w:type="dxa"/>
            <w:tcBorders>
              <w:top w:val="nil"/>
              <w:left w:val="nil"/>
              <w:bottom w:val="nil"/>
              <w:right w:val="single" w:sz="4" w:space="0" w:color="auto"/>
            </w:tcBorders>
            <w:shd w:val="clear" w:color="auto" w:fill="EAF1DD" w:themeFill="accent3" w:themeFillTint="33"/>
            <w:noWrap/>
            <w:vAlign w:val="center"/>
            <w:hideMark/>
          </w:tcPr>
          <w:p w14:paraId="78C64149" w14:textId="77777777" w:rsidR="00A94821" w:rsidRPr="00A618F1" w:rsidRDefault="00A94821" w:rsidP="00A94821">
            <w:pPr>
              <w:ind w:right="122"/>
              <w:jc w:val="right"/>
              <w:rPr>
                <w:rFonts w:ascii="Myriad Pro" w:hAnsi="Myriad Pro" w:cs="Arial"/>
                <w:b/>
                <w:bCs/>
                <w:color w:val="000000"/>
                <w:sz w:val="18"/>
                <w:szCs w:val="18"/>
              </w:rPr>
            </w:pPr>
            <w:r w:rsidRPr="00A618F1">
              <w:rPr>
                <w:rFonts w:ascii="Myriad Pro" w:hAnsi="Myriad Pro" w:cs="Arial"/>
                <w:b/>
                <w:bCs/>
                <w:color w:val="000000"/>
                <w:sz w:val="18"/>
                <w:szCs w:val="18"/>
              </w:rPr>
              <w:t>-501 755,55*</w:t>
            </w:r>
          </w:p>
        </w:tc>
      </w:tr>
      <w:tr w:rsidR="00A94821" w:rsidRPr="00A618F1" w14:paraId="5E2719A8" w14:textId="77777777" w:rsidTr="00A94821">
        <w:trPr>
          <w:trHeight w:val="20"/>
          <w:jc w:val="center"/>
        </w:trPr>
        <w:tc>
          <w:tcPr>
            <w:tcW w:w="3338" w:type="dxa"/>
            <w:tcBorders>
              <w:top w:val="nil"/>
              <w:left w:val="single" w:sz="4" w:space="0" w:color="auto"/>
              <w:bottom w:val="single" w:sz="4" w:space="0" w:color="auto"/>
              <w:right w:val="single" w:sz="4" w:space="0" w:color="auto"/>
            </w:tcBorders>
            <w:shd w:val="clear" w:color="auto" w:fill="EAF1DD" w:themeFill="accent3" w:themeFillTint="33"/>
            <w:noWrap/>
            <w:vAlign w:val="center"/>
          </w:tcPr>
          <w:p w14:paraId="31490225" w14:textId="77777777" w:rsidR="00A94821" w:rsidRPr="00A618F1" w:rsidRDefault="00A94821" w:rsidP="00A94821">
            <w:pPr>
              <w:ind w:left="142" w:right="125"/>
              <w:rPr>
                <w:rFonts w:ascii="Myriad Pro" w:hAnsi="Myriad Pro" w:cs="Arial"/>
                <w:b/>
                <w:bCs/>
                <w:color w:val="000000"/>
                <w:sz w:val="18"/>
                <w:szCs w:val="18"/>
              </w:rPr>
            </w:pPr>
          </w:p>
        </w:tc>
        <w:tc>
          <w:tcPr>
            <w:tcW w:w="1309" w:type="dxa"/>
            <w:tcBorders>
              <w:top w:val="nil"/>
              <w:left w:val="nil"/>
              <w:bottom w:val="single" w:sz="4" w:space="0" w:color="auto"/>
              <w:right w:val="single" w:sz="4" w:space="0" w:color="auto"/>
            </w:tcBorders>
            <w:shd w:val="clear" w:color="auto" w:fill="EAF1DD" w:themeFill="accent3" w:themeFillTint="33"/>
            <w:noWrap/>
            <w:vAlign w:val="center"/>
          </w:tcPr>
          <w:p w14:paraId="58E41277" w14:textId="77777777" w:rsidR="00A94821" w:rsidRPr="00A618F1" w:rsidRDefault="00A94821" w:rsidP="00A94821">
            <w:pPr>
              <w:ind w:right="38"/>
              <w:jc w:val="right"/>
              <w:rPr>
                <w:rFonts w:ascii="Myriad Pro" w:hAnsi="Myriad Pro" w:cs="Arial"/>
                <w:b/>
                <w:bCs/>
                <w:color w:val="000000"/>
                <w:sz w:val="18"/>
                <w:szCs w:val="18"/>
              </w:rPr>
            </w:pPr>
          </w:p>
        </w:tc>
        <w:tc>
          <w:tcPr>
            <w:tcW w:w="1302" w:type="dxa"/>
            <w:tcBorders>
              <w:top w:val="nil"/>
              <w:left w:val="nil"/>
              <w:bottom w:val="single" w:sz="4" w:space="0" w:color="auto"/>
              <w:right w:val="single" w:sz="4" w:space="0" w:color="auto"/>
            </w:tcBorders>
            <w:shd w:val="clear" w:color="auto" w:fill="EAF1DD" w:themeFill="accent3" w:themeFillTint="33"/>
            <w:noWrap/>
            <w:vAlign w:val="center"/>
          </w:tcPr>
          <w:p w14:paraId="40A554F1" w14:textId="77777777" w:rsidR="00A94821" w:rsidRPr="00A618F1" w:rsidRDefault="00A94821" w:rsidP="00A94821">
            <w:pPr>
              <w:ind w:left="88" w:right="59"/>
              <w:jc w:val="right"/>
              <w:rPr>
                <w:rFonts w:ascii="Myriad Pro" w:hAnsi="Myriad Pro" w:cs="Arial"/>
                <w:b/>
                <w:bCs/>
                <w:color w:val="000000"/>
                <w:sz w:val="18"/>
                <w:szCs w:val="18"/>
              </w:rPr>
            </w:pPr>
          </w:p>
        </w:tc>
        <w:tc>
          <w:tcPr>
            <w:tcW w:w="1326" w:type="dxa"/>
            <w:tcBorders>
              <w:top w:val="nil"/>
              <w:left w:val="nil"/>
              <w:bottom w:val="single" w:sz="4" w:space="0" w:color="auto"/>
              <w:right w:val="single" w:sz="4" w:space="0" w:color="auto"/>
            </w:tcBorders>
            <w:shd w:val="clear" w:color="auto" w:fill="EAF1DD" w:themeFill="accent3" w:themeFillTint="33"/>
            <w:noWrap/>
            <w:vAlign w:val="center"/>
          </w:tcPr>
          <w:p w14:paraId="21B8891B" w14:textId="77777777" w:rsidR="00A94821" w:rsidRPr="00A618F1" w:rsidRDefault="00A94821" w:rsidP="00A94821">
            <w:pPr>
              <w:ind w:left="67" w:right="143"/>
              <w:jc w:val="right"/>
              <w:rPr>
                <w:rFonts w:ascii="Myriad Pro" w:hAnsi="Myriad Pro" w:cs="Arial"/>
                <w:b/>
                <w:bCs/>
                <w:color w:val="000000"/>
                <w:sz w:val="18"/>
                <w:szCs w:val="18"/>
              </w:rPr>
            </w:pPr>
          </w:p>
        </w:tc>
        <w:tc>
          <w:tcPr>
            <w:tcW w:w="1005" w:type="dxa"/>
            <w:tcBorders>
              <w:top w:val="nil"/>
              <w:left w:val="nil"/>
              <w:bottom w:val="single" w:sz="4" w:space="0" w:color="auto"/>
              <w:right w:val="single" w:sz="4" w:space="0" w:color="auto"/>
            </w:tcBorders>
            <w:shd w:val="clear" w:color="auto" w:fill="EAF1DD" w:themeFill="accent3" w:themeFillTint="33"/>
            <w:noWrap/>
            <w:vAlign w:val="center"/>
          </w:tcPr>
          <w:p w14:paraId="3F708555" w14:textId="77777777" w:rsidR="00A94821" w:rsidRPr="00A618F1" w:rsidRDefault="00A94821" w:rsidP="00A94821">
            <w:pPr>
              <w:ind w:left="67" w:right="143"/>
              <w:jc w:val="center"/>
              <w:rPr>
                <w:rFonts w:ascii="Myriad Pro" w:hAnsi="Myriad Pro" w:cs="Arial"/>
                <w:b/>
                <w:bCs/>
                <w:color w:val="000000"/>
                <w:sz w:val="18"/>
                <w:szCs w:val="18"/>
              </w:rPr>
            </w:pPr>
          </w:p>
        </w:tc>
        <w:tc>
          <w:tcPr>
            <w:tcW w:w="1228" w:type="dxa"/>
            <w:tcBorders>
              <w:top w:val="nil"/>
              <w:left w:val="nil"/>
              <w:bottom w:val="single" w:sz="4" w:space="0" w:color="auto"/>
              <w:right w:val="single" w:sz="4" w:space="0" w:color="auto"/>
            </w:tcBorders>
            <w:shd w:val="clear" w:color="auto" w:fill="EAF1DD" w:themeFill="accent3" w:themeFillTint="33"/>
            <w:noWrap/>
            <w:vAlign w:val="center"/>
          </w:tcPr>
          <w:p w14:paraId="5AB7F461" w14:textId="77777777" w:rsidR="00A94821" w:rsidRPr="00A618F1" w:rsidRDefault="00A94821" w:rsidP="00A94821">
            <w:pPr>
              <w:ind w:right="122"/>
              <w:jc w:val="right"/>
              <w:rPr>
                <w:rFonts w:ascii="Myriad Pro" w:hAnsi="Myriad Pro" w:cs="Arial"/>
                <w:b/>
                <w:bCs/>
                <w:color w:val="000000"/>
                <w:sz w:val="18"/>
                <w:szCs w:val="18"/>
              </w:rPr>
            </w:pPr>
          </w:p>
        </w:tc>
      </w:tr>
      <w:tr w:rsidR="00A94821" w:rsidRPr="00A618F1" w14:paraId="138272FB" w14:textId="77777777" w:rsidTr="00A94821">
        <w:trPr>
          <w:trHeight w:val="20"/>
          <w:jc w:val="center"/>
        </w:trPr>
        <w:tc>
          <w:tcPr>
            <w:tcW w:w="3338" w:type="dxa"/>
            <w:tcBorders>
              <w:top w:val="nil"/>
              <w:left w:val="single" w:sz="4" w:space="0" w:color="auto"/>
              <w:bottom w:val="single" w:sz="4" w:space="0" w:color="auto"/>
              <w:right w:val="single" w:sz="4" w:space="0" w:color="auto"/>
            </w:tcBorders>
            <w:shd w:val="clear" w:color="auto" w:fill="auto"/>
            <w:noWrap/>
            <w:vAlign w:val="center"/>
          </w:tcPr>
          <w:p w14:paraId="1D103BDE" w14:textId="77777777" w:rsidR="00A94821" w:rsidRPr="00A618F1" w:rsidRDefault="00A94821" w:rsidP="00A94821">
            <w:pPr>
              <w:ind w:left="142" w:right="125"/>
              <w:rPr>
                <w:rFonts w:ascii="Myriad Pro" w:hAnsi="Myriad Pro" w:cs="Arial"/>
                <w:bCs/>
                <w:color w:val="000000"/>
                <w:sz w:val="18"/>
                <w:szCs w:val="18"/>
              </w:rPr>
            </w:pPr>
            <w:r w:rsidRPr="00A618F1">
              <w:rPr>
                <w:rFonts w:ascii="Myriad Pro" w:hAnsi="Myriad Pro" w:cs="Arial"/>
                <w:bCs/>
                <w:color w:val="000000"/>
                <w:sz w:val="18"/>
                <w:szCs w:val="18"/>
              </w:rPr>
              <w:t>Из них без учета сглаживания</w:t>
            </w:r>
          </w:p>
        </w:tc>
        <w:tc>
          <w:tcPr>
            <w:tcW w:w="1309" w:type="dxa"/>
            <w:tcBorders>
              <w:top w:val="nil"/>
              <w:left w:val="nil"/>
              <w:bottom w:val="single" w:sz="4" w:space="0" w:color="auto"/>
              <w:right w:val="single" w:sz="4" w:space="0" w:color="auto"/>
            </w:tcBorders>
            <w:shd w:val="clear" w:color="auto" w:fill="auto"/>
            <w:noWrap/>
            <w:vAlign w:val="center"/>
          </w:tcPr>
          <w:p w14:paraId="12D57477" w14:textId="77777777" w:rsidR="00A94821" w:rsidRPr="00A618F1" w:rsidRDefault="00A94821" w:rsidP="00A94821">
            <w:pPr>
              <w:ind w:right="38"/>
              <w:jc w:val="right"/>
              <w:rPr>
                <w:rFonts w:ascii="Myriad Pro" w:hAnsi="Myriad Pro" w:cs="Arial"/>
                <w:b/>
                <w:bCs/>
                <w:color w:val="000000"/>
                <w:sz w:val="18"/>
                <w:szCs w:val="18"/>
              </w:rPr>
            </w:pPr>
            <w:r w:rsidRPr="00A618F1">
              <w:rPr>
                <w:rFonts w:ascii="Myriad Pro" w:hAnsi="Myriad Pro" w:cs="Arial"/>
                <w:i/>
                <w:iCs/>
                <w:color w:val="000000"/>
                <w:sz w:val="18"/>
                <w:szCs w:val="18"/>
              </w:rPr>
              <w:t>4 556 181,50</w:t>
            </w:r>
          </w:p>
        </w:tc>
        <w:tc>
          <w:tcPr>
            <w:tcW w:w="1302" w:type="dxa"/>
            <w:tcBorders>
              <w:top w:val="nil"/>
              <w:left w:val="nil"/>
              <w:bottom w:val="single" w:sz="4" w:space="0" w:color="auto"/>
              <w:right w:val="single" w:sz="4" w:space="0" w:color="auto"/>
            </w:tcBorders>
            <w:shd w:val="clear" w:color="auto" w:fill="auto"/>
            <w:noWrap/>
            <w:vAlign w:val="center"/>
          </w:tcPr>
          <w:p w14:paraId="21E1B147" w14:textId="77777777" w:rsidR="00A94821" w:rsidRPr="00A618F1" w:rsidRDefault="00A94821" w:rsidP="00A94821">
            <w:pPr>
              <w:ind w:left="88" w:right="59"/>
              <w:jc w:val="right"/>
              <w:rPr>
                <w:rFonts w:ascii="Myriad Pro" w:hAnsi="Myriad Pro" w:cs="Arial"/>
                <w:b/>
                <w:bCs/>
                <w:color w:val="000000"/>
                <w:sz w:val="18"/>
                <w:szCs w:val="18"/>
              </w:rPr>
            </w:pPr>
            <w:r w:rsidRPr="00A618F1">
              <w:rPr>
                <w:rFonts w:ascii="Myriad Pro" w:hAnsi="Myriad Pro" w:cs="Arial"/>
                <w:i/>
                <w:iCs/>
                <w:color w:val="000000"/>
                <w:sz w:val="18"/>
                <w:szCs w:val="18"/>
              </w:rPr>
              <w:t>2 736 065,86</w:t>
            </w:r>
          </w:p>
        </w:tc>
        <w:tc>
          <w:tcPr>
            <w:tcW w:w="1326" w:type="dxa"/>
            <w:tcBorders>
              <w:top w:val="nil"/>
              <w:left w:val="nil"/>
              <w:bottom w:val="single" w:sz="4" w:space="0" w:color="auto"/>
              <w:right w:val="single" w:sz="4" w:space="0" w:color="auto"/>
            </w:tcBorders>
            <w:shd w:val="clear" w:color="auto" w:fill="auto"/>
            <w:noWrap/>
            <w:vAlign w:val="center"/>
          </w:tcPr>
          <w:p w14:paraId="6A5AC589" w14:textId="77777777" w:rsidR="00A94821" w:rsidRPr="00A618F1" w:rsidRDefault="00A94821" w:rsidP="00A94821">
            <w:pPr>
              <w:ind w:left="67" w:right="143"/>
              <w:jc w:val="right"/>
              <w:rPr>
                <w:rFonts w:ascii="Myriad Pro" w:hAnsi="Myriad Pro" w:cs="Arial"/>
                <w:b/>
                <w:bCs/>
                <w:color w:val="000000"/>
                <w:sz w:val="18"/>
                <w:szCs w:val="18"/>
              </w:rPr>
            </w:pPr>
            <w:r w:rsidRPr="00A618F1">
              <w:rPr>
                <w:rFonts w:ascii="Myriad Pro" w:hAnsi="Myriad Pro" w:cs="Arial"/>
                <w:color w:val="000000"/>
                <w:sz w:val="18"/>
                <w:szCs w:val="18"/>
              </w:rPr>
              <w:t>-1 820 115,64</w:t>
            </w:r>
          </w:p>
        </w:tc>
        <w:tc>
          <w:tcPr>
            <w:tcW w:w="1005" w:type="dxa"/>
            <w:tcBorders>
              <w:top w:val="nil"/>
              <w:left w:val="nil"/>
              <w:bottom w:val="single" w:sz="4" w:space="0" w:color="auto"/>
              <w:right w:val="single" w:sz="4" w:space="0" w:color="auto"/>
            </w:tcBorders>
            <w:shd w:val="clear" w:color="auto" w:fill="auto"/>
            <w:noWrap/>
            <w:vAlign w:val="center"/>
          </w:tcPr>
          <w:p w14:paraId="37590352" w14:textId="77777777" w:rsidR="00A94821" w:rsidRPr="00A618F1" w:rsidRDefault="00A94821" w:rsidP="00A94821">
            <w:pPr>
              <w:ind w:left="67" w:right="143"/>
              <w:jc w:val="center"/>
              <w:rPr>
                <w:rFonts w:ascii="Myriad Pro" w:hAnsi="Myriad Pro" w:cs="Arial"/>
                <w:b/>
                <w:bCs/>
                <w:color w:val="000000"/>
                <w:sz w:val="18"/>
                <w:szCs w:val="18"/>
              </w:rPr>
            </w:pPr>
            <w:r w:rsidRPr="00A618F1">
              <w:rPr>
                <w:rFonts w:ascii="Myriad Pro" w:hAnsi="Myriad Pro" w:cs="Arial"/>
                <w:color w:val="000000"/>
                <w:sz w:val="18"/>
                <w:szCs w:val="18"/>
              </w:rPr>
              <w:t>-39,95%</w:t>
            </w:r>
          </w:p>
        </w:tc>
        <w:tc>
          <w:tcPr>
            <w:tcW w:w="1228" w:type="dxa"/>
            <w:tcBorders>
              <w:top w:val="nil"/>
              <w:left w:val="nil"/>
              <w:bottom w:val="single" w:sz="4" w:space="0" w:color="auto"/>
              <w:right w:val="single" w:sz="4" w:space="0" w:color="auto"/>
            </w:tcBorders>
            <w:shd w:val="clear" w:color="auto" w:fill="auto"/>
            <w:noWrap/>
            <w:vAlign w:val="center"/>
          </w:tcPr>
          <w:p w14:paraId="6CE11F80" w14:textId="77777777" w:rsidR="00A94821" w:rsidRPr="00A618F1" w:rsidRDefault="00A94821" w:rsidP="00A94821">
            <w:pPr>
              <w:ind w:right="122"/>
              <w:jc w:val="right"/>
              <w:rPr>
                <w:rFonts w:ascii="Myriad Pro" w:hAnsi="Myriad Pro" w:cs="Arial"/>
                <w:b/>
                <w:bCs/>
                <w:color w:val="000000"/>
                <w:sz w:val="18"/>
                <w:szCs w:val="18"/>
              </w:rPr>
            </w:pPr>
          </w:p>
        </w:tc>
      </w:tr>
      <w:tr w:rsidR="00A94821" w:rsidRPr="00A618F1" w14:paraId="5EC488DD" w14:textId="77777777" w:rsidTr="00A94821">
        <w:trPr>
          <w:trHeight w:val="20"/>
          <w:jc w:val="center"/>
        </w:trPr>
        <w:tc>
          <w:tcPr>
            <w:tcW w:w="3338" w:type="dxa"/>
            <w:tcBorders>
              <w:top w:val="nil"/>
              <w:left w:val="single" w:sz="4" w:space="0" w:color="auto"/>
              <w:bottom w:val="single" w:sz="4" w:space="0" w:color="auto"/>
              <w:right w:val="single" w:sz="4" w:space="0" w:color="auto"/>
            </w:tcBorders>
            <w:shd w:val="clear" w:color="auto" w:fill="auto"/>
            <w:noWrap/>
            <w:vAlign w:val="center"/>
          </w:tcPr>
          <w:p w14:paraId="0E81B5DE" w14:textId="77777777" w:rsidR="00A94821" w:rsidRPr="00A618F1" w:rsidRDefault="00A94821" w:rsidP="00A94821">
            <w:pPr>
              <w:ind w:left="142" w:right="125"/>
              <w:rPr>
                <w:rFonts w:ascii="Myriad Pro" w:hAnsi="Myriad Pro" w:cs="Arial"/>
                <w:bCs/>
                <w:color w:val="000000"/>
                <w:sz w:val="18"/>
                <w:szCs w:val="18"/>
              </w:rPr>
            </w:pPr>
            <w:r w:rsidRPr="00A618F1">
              <w:rPr>
                <w:rFonts w:ascii="Myriad Pro" w:hAnsi="Myriad Pro" w:cs="Arial"/>
                <w:bCs/>
                <w:color w:val="000000"/>
                <w:sz w:val="18"/>
                <w:szCs w:val="18"/>
              </w:rPr>
              <w:t>Расходы на оплату нормативных (технологических) потерь электрической энергии (мощности) РСК</w:t>
            </w:r>
          </w:p>
        </w:tc>
        <w:tc>
          <w:tcPr>
            <w:tcW w:w="1309" w:type="dxa"/>
            <w:tcBorders>
              <w:top w:val="nil"/>
              <w:left w:val="nil"/>
              <w:bottom w:val="single" w:sz="4" w:space="0" w:color="auto"/>
              <w:right w:val="single" w:sz="4" w:space="0" w:color="auto"/>
            </w:tcBorders>
            <w:shd w:val="clear" w:color="auto" w:fill="auto"/>
            <w:noWrap/>
            <w:vAlign w:val="center"/>
          </w:tcPr>
          <w:p w14:paraId="212ABF58" w14:textId="77777777" w:rsidR="00A94821" w:rsidRPr="00A618F1" w:rsidRDefault="00A94821" w:rsidP="00A94821">
            <w:pPr>
              <w:ind w:right="38"/>
              <w:jc w:val="right"/>
              <w:rPr>
                <w:rFonts w:ascii="Myriad Pro" w:hAnsi="Myriad Pro" w:cs="Arial"/>
                <w:b/>
                <w:bCs/>
                <w:color w:val="000000"/>
                <w:sz w:val="18"/>
                <w:szCs w:val="18"/>
              </w:rPr>
            </w:pPr>
            <w:r w:rsidRPr="00A618F1">
              <w:rPr>
                <w:rFonts w:ascii="Myriad Pro" w:hAnsi="Myriad Pro" w:cs="Arial"/>
                <w:color w:val="000000"/>
                <w:sz w:val="18"/>
                <w:szCs w:val="18"/>
              </w:rPr>
              <w:t>1 117 790,49</w:t>
            </w:r>
          </w:p>
        </w:tc>
        <w:tc>
          <w:tcPr>
            <w:tcW w:w="1302" w:type="dxa"/>
            <w:tcBorders>
              <w:top w:val="nil"/>
              <w:left w:val="nil"/>
              <w:bottom w:val="single" w:sz="4" w:space="0" w:color="auto"/>
              <w:right w:val="single" w:sz="4" w:space="0" w:color="auto"/>
            </w:tcBorders>
            <w:shd w:val="clear" w:color="auto" w:fill="auto"/>
            <w:noWrap/>
            <w:vAlign w:val="center"/>
          </w:tcPr>
          <w:p w14:paraId="7FFB678F" w14:textId="77777777" w:rsidR="00A94821" w:rsidRPr="00A618F1" w:rsidRDefault="00A94821" w:rsidP="00A94821">
            <w:pPr>
              <w:ind w:left="88" w:right="59"/>
              <w:jc w:val="right"/>
              <w:rPr>
                <w:rFonts w:ascii="Myriad Pro" w:hAnsi="Myriad Pro" w:cs="Arial"/>
                <w:b/>
                <w:bCs/>
                <w:color w:val="000000"/>
                <w:sz w:val="18"/>
                <w:szCs w:val="18"/>
              </w:rPr>
            </w:pPr>
            <w:r w:rsidRPr="00A618F1">
              <w:rPr>
                <w:rFonts w:ascii="Myriad Pro" w:hAnsi="Myriad Pro" w:cs="Arial"/>
                <w:color w:val="000000"/>
                <w:sz w:val="18"/>
                <w:szCs w:val="18"/>
              </w:rPr>
              <w:t>1 198 633,00</w:t>
            </w:r>
          </w:p>
        </w:tc>
        <w:tc>
          <w:tcPr>
            <w:tcW w:w="1326" w:type="dxa"/>
            <w:tcBorders>
              <w:top w:val="nil"/>
              <w:left w:val="nil"/>
              <w:bottom w:val="single" w:sz="4" w:space="0" w:color="auto"/>
              <w:right w:val="single" w:sz="4" w:space="0" w:color="auto"/>
            </w:tcBorders>
            <w:shd w:val="clear" w:color="auto" w:fill="auto"/>
            <w:noWrap/>
            <w:vAlign w:val="center"/>
          </w:tcPr>
          <w:p w14:paraId="6AC0DBEC" w14:textId="77777777" w:rsidR="00A94821" w:rsidRPr="00A618F1" w:rsidRDefault="00A94821" w:rsidP="00A94821">
            <w:pPr>
              <w:ind w:left="67" w:right="143"/>
              <w:jc w:val="right"/>
              <w:rPr>
                <w:rFonts w:ascii="Myriad Pro" w:hAnsi="Myriad Pro" w:cs="Arial"/>
                <w:b/>
                <w:bCs/>
                <w:color w:val="000000"/>
                <w:sz w:val="18"/>
                <w:szCs w:val="18"/>
              </w:rPr>
            </w:pPr>
            <w:r w:rsidRPr="00A618F1">
              <w:rPr>
                <w:rFonts w:ascii="Myriad Pro" w:hAnsi="Myriad Pro" w:cs="Arial"/>
                <w:color w:val="000000"/>
                <w:sz w:val="18"/>
                <w:szCs w:val="18"/>
              </w:rPr>
              <w:t>80 842,51</w:t>
            </w:r>
          </w:p>
        </w:tc>
        <w:tc>
          <w:tcPr>
            <w:tcW w:w="1005" w:type="dxa"/>
            <w:tcBorders>
              <w:top w:val="nil"/>
              <w:left w:val="nil"/>
              <w:bottom w:val="single" w:sz="4" w:space="0" w:color="auto"/>
              <w:right w:val="single" w:sz="4" w:space="0" w:color="auto"/>
            </w:tcBorders>
            <w:shd w:val="clear" w:color="auto" w:fill="auto"/>
            <w:noWrap/>
            <w:vAlign w:val="center"/>
          </w:tcPr>
          <w:p w14:paraId="03C1DA0F" w14:textId="77777777" w:rsidR="00A94821" w:rsidRPr="00A618F1" w:rsidRDefault="00A94821" w:rsidP="00A94821">
            <w:pPr>
              <w:ind w:left="67" w:right="143"/>
              <w:jc w:val="center"/>
              <w:rPr>
                <w:rFonts w:ascii="Myriad Pro" w:hAnsi="Myriad Pro" w:cs="Arial"/>
                <w:b/>
                <w:bCs/>
                <w:color w:val="000000"/>
                <w:sz w:val="18"/>
                <w:szCs w:val="18"/>
              </w:rPr>
            </w:pPr>
            <w:r w:rsidRPr="00A618F1">
              <w:rPr>
                <w:rFonts w:ascii="Myriad Pro" w:hAnsi="Myriad Pro" w:cs="Arial"/>
                <w:color w:val="000000"/>
                <w:sz w:val="18"/>
                <w:szCs w:val="18"/>
              </w:rPr>
              <w:t>7,23%</w:t>
            </w:r>
          </w:p>
        </w:tc>
        <w:tc>
          <w:tcPr>
            <w:tcW w:w="1228" w:type="dxa"/>
            <w:tcBorders>
              <w:top w:val="nil"/>
              <w:left w:val="nil"/>
              <w:bottom w:val="single" w:sz="4" w:space="0" w:color="auto"/>
              <w:right w:val="single" w:sz="4" w:space="0" w:color="auto"/>
            </w:tcBorders>
            <w:shd w:val="clear" w:color="auto" w:fill="auto"/>
            <w:noWrap/>
            <w:vAlign w:val="center"/>
          </w:tcPr>
          <w:p w14:paraId="3ED72573" w14:textId="77777777" w:rsidR="00A94821" w:rsidRPr="00A618F1" w:rsidRDefault="00A94821" w:rsidP="00A94821">
            <w:pPr>
              <w:ind w:right="122"/>
              <w:jc w:val="right"/>
              <w:rPr>
                <w:rFonts w:ascii="Myriad Pro" w:hAnsi="Myriad Pro" w:cs="Arial"/>
                <w:b/>
                <w:bCs/>
                <w:color w:val="000000"/>
                <w:sz w:val="18"/>
                <w:szCs w:val="18"/>
              </w:rPr>
            </w:pPr>
          </w:p>
        </w:tc>
      </w:tr>
      <w:tr w:rsidR="00A94821" w:rsidRPr="00A618F1" w14:paraId="1CB6A7F4" w14:textId="77777777" w:rsidTr="00A94821">
        <w:trPr>
          <w:trHeight w:val="20"/>
          <w:jc w:val="center"/>
        </w:trPr>
        <w:tc>
          <w:tcPr>
            <w:tcW w:w="3338" w:type="dxa"/>
            <w:tcBorders>
              <w:top w:val="nil"/>
              <w:left w:val="single" w:sz="4" w:space="0" w:color="auto"/>
              <w:bottom w:val="single" w:sz="4" w:space="0" w:color="auto"/>
              <w:right w:val="single" w:sz="4" w:space="0" w:color="auto"/>
            </w:tcBorders>
            <w:shd w:val="clear" w:color="auto" w:fill="EAF1DD" w:themeFill="accent3" w:themeFillTint="33"/>
            <w:noWrap/>
            <w:vAlign w:val="center"/>
          </w:tcPr>
          <w:p w14:paraId="34C36931" w14:textId="77777777" w:rsidR="00A94821" w:rsidRPr="00A618F1" w:rsidRDefault="00A94821" w:rsidP="00A94821">
            <w:pPr>
              <w:ind w:left="142" w:right="125"/>
              <w:rPr>
                <w:rFonts w:ascii="Myriad Pro" w:hAnsi="Myriad Pro" w:cs="Arial"/>
                <w:b/>
                <w:bCs/>
                <w:color w:val="000000"/>
                <w:sz w:val="18"/>
                <w:szCs w:val="18"/>
              </w:rPr>
            </w:pPr>
            <w:r w:rsidRPr="00A618F1">
              <w:rPr>
                <w:rFonts w:ascii="Myriad Pro" w:hAnsi="Myriad Pro" w:cs="Arial"/>
                <w:b/>
                <w:bCs/>
                <w:color w:val="000000"/>
                <w:sz w:val="18"/>
                <w:szCs w:val="18"/>
              </w:rPr>
              <w:t>ИТОГО НВВ без ТСО</w:t>
            </w:r>
          </w:p>
        </w:tc>
        <w:tc>
          <w:tcPr>
            <w:tcW w:w="1309" w:type="dxa"/>
            <w:tcBorders>
              <w:top w:val="nil"/>
              <w:left w:val="nil"/>
              <w:bottom w:val="single" w:sz="4" w:space="0" w:color="auto"/>
              <w:right w:val="single" w:sz="4" w:space="0" w:color="auto"/>
            </w:tcBorders>
            <w:shd w:val="clear" w:color="auto" w:fill="EAF1DD" w:themeFill="accent3" w:themeFillTint="33"/>
            <w:noWrap/>
            <w:vAlign w:val="center"/>
          </w:tcPr>
          <w:p w14:paraId="47A74DA6" w14:textId="77777777" w:rsidR="00A94821" w:rsidRPr="00A618F1" w:rsidRDefault="00A94821" w:rsidP="00A94821">
            <w:pPr>
              <w:ind w:right="38"/>
              <w:jc w:val="right"/>
              <w:rPr>
                <w:rFonts w:ascii="Myriad Pro" w:hAnsi="Myriad Pro" w:cs="Arial"/>
                <w:b/>
                <w:bCs/>
                <w:color w:val="000000"/>
                <w:sz w:val="18"/>
                <w:szCs w:val="18"/>
              </w:rPr>
            </w:pPr>
            <w:r w:rsidRPr="00A618F1">
              <w:rPr>
                <w:rFonts w:ascii="Myriad Pro" w:hAnsi="Myriad Pro" w:cs="Arial"/>
                <w:b/>
                <w:bCs/>
                <w:color w:val="000000"/>
                <w:sz w:val="18"/>
                <w:szCs w:val="18"/>
              </w:rPr>
              <w:t>5 556 927,19</w:t>
            </w:r>
          </w:p>
        </w:tc>
        <w:tc>
          <w:tcPr>
            <w:tcW w:w="1302" w:type="dxa"/>
            <w:tcBorders>
              <w:top w:val="nil"/>
              <w:left w:val="nil"/>
              <w:bottom w:val="single" w:sz="4" w:space="0" w:color="auto"/>
              <w:right w:val="single" w:sz="4" w:space="0" w:color="auto"/>
            </w:tcBorders>
            <w:shd w:val="clear" w:color="auto" w:fill="EAF1DD" w:themeFill="accent3" w:themeFillTint="33"/>
            <w:noWrap/>
            <w:vAlign w:val="center"/>
          </w:tcPr>
          <w:p w14:paraId="785AB2C4" w14:textId="77777777" w:rsidR="00A94821" w:rsidRPr="00A618F1" w:rsidRDefault="00A94821" w:rsidP="00A94821">
            <w:pPr>
              <w:ind w:left="88" w:right="59"/>
              <w:jc w:val="right"/>
              <w:rPr>
                <w:rFonts w:ascii="Myriad Pro" w:hAnsi="Myriad Pro" w:cs="Arial"/>
                <w:b/>
                <w:bCs/>
                <w:color w:val="000000"/>
                <w:sz w:val="18"/>
                <w:szCs w:val="18"/>
              </w:rPr>
            </w:pPr>
            <w:r w:rsidRPr="00A618F1">
              <w:rPr>
                <w:rFonts w:ascii="Myriad Pro" w:hAnsi="Myriad Pro" w:cs="Arial"/>
                <w:b/>
                <w:bCs/>
                <w:color w:val="000000"/>
                <w:sz w:val="18"/>
                <w:szCs w:val="18"/>
              </w:rPr>
              <w:t>3 934 698,86</w:t>
            </w:r>
          </w:p>
        </w:tc>
        <w:tc>
          <w:tcPr>
            <w:tcW w:w="1326" w:type="dxa"/>
            <w:tcBorders>
              <w:top w:val="nil"/>
              <w:left w:val="nil"/>
              <w:bottom w:val="single" w:sz="4" w:space="0" w:color="auto"/>
              <w:right w:val="single" w:sz="4" w:space="0" w:color="auto"/>
            </w:tcBorders>
            <w:shd w:val="clear" w:color="auto" w:fill="EAF1DD" w:themeFill="accent3" w:themeFillTint="33"/>
            <w:noWrap/>
            <w:vAlign w:val="center"/>
          </w:tcPr>
          <w:p w14:paraId="4A8904C2" w14:textId="77777777" w:rsidR="00A94821" w:rsidRPr="00A618F1" w:rsidRDefault="00A94821" w:rsidP="00A94821">
            <w:pPr>
              <w:ind w:left="67" w:right="143"/>
              <w:jc w:val="right"/>
              <w:rPr>
                <w:rFonts w:ascii="Myriad Pro" w:hAnsi="Myriad Pro" w:cs="Arial"/>
                <w:b/>
                <w:bCs/>
                <w:color w:val="000000"/>
                <w:sz w:val="18"/>
                <w:szCs w:val="18"/>
              </w:rPr>
            </w:pPr>
            <w:r w:rsidRPr="00A618F1">
              <w:rPr>
                <w:rFonts w:ascii="Myriad Pro" w:hAnsi="Myriad Pro" w:cs="Arial"/>
                <w:b/>
                <w:bCs/>
                <w:color w:val="000000"/>
                <w:sz w:val="18"/>
                <w:szCs w:val="18"/>
              </w:rPr>
              <w:t>-1 622 228,33</w:t>
            </w:r>
          </w:p>
        </w:tc>
        <w:tc>
          <w:tcPr>
            <w:tcW w:w="1005" w:type="dxa"/>
            <w:tcBorders>
              <w:top w:val="nil"/>
              <w:left w:val="nil"/>
              <w:bottom w:val="single" w:sz="4" w:space="0" w:color="auto"/>
              <w:right w:val="single" w:sz="4" w:space="0" w:color="auto"/>
            </w:tcBorders>
            <w:shd w:val="clear" w:color="auto" w:fill="EAF1DD" w:themeFill="accent3" w:themeFillTint="33"/>
            <w:noWrap/>
            <w:vAlign w:val="center"/>
          </w:tcPr>
          <w:p w14:paraId="0588748D" w14:textId="77777777" w:rsidR="00A94821" w:rsidRPr="00A618F1" w:rsidRDefault="00A94821" w:rsidP="00A94821">
            <w:pPr>
              <w:ind w:left="67" w:right="143"/>
              <w:jc w:val="center"/>
              <w:rPr>
                <w:rFonts w:ascii="Myriad Pro" w:hAnsi="Myriad Pro" w:cs="Arial"/>
                <w:b/>
                <w:bCs/>
                <w:color w:val="000000"/>
                <w:sz w:val="18"/>
                <w:szCs w:val="18"/>
              </w:rPr>
            </w:pPr>
            <w:r w:rsidRPr="00A618F1">
              <w:rPr>
                <w:rFonts w:ascii="Myriad Pro" w:hAnsi="Myriad Pro" w:cs="Arial"/>
                <w:b/>
                <w:bCs/>
                <w:color w:val="000000"/>
                <w:sz w:val="18"/>
                <w:szCs w:val="18"/>
              </w:rPr>
              <w:t>-29,19%</w:t>
            </w:r>
          </w:p>
        </w:tc>
        <w:tc>
          <w:tcPr>
            <w:tcW w:w="1228" w:type="dxa"/>
            <w:tcBorders>
              <w:top w:val="nil"/>
              <w:left w:val="nil"/>
              <w:bottom w:val="single" w:sz="4" w:space="0" w:color="auto"/>
              <w:right w:val="single" w:sz="4" w:space="0" w:color="auto"/>
            </w:tcBorders>
            <w:shd w:val="clear" w:color="auto" w:fill="EAF1DD" w:themeFill="accent3" w:themeFillTint="33"/>
            <w:noWrap/>
            <w:vAlign w:val="center"/>
          </w:tcPr>
          <w:p w14:paraId="5EEBF22E" w14:textId="77777777" w:rsidR="00A94821" w:rsidRPr="00A618F1" w:rsidRDefault="00A94821" w:rsidP="00A94821">
            <w:pPr>
              <w:ind w:right="-120"/>
              <w:jc w:val="right"/>
              <w:rPr>
                <w:rFonts w:ascii="Myriad Pro" w:hAnsi="Myriad Pro" w:cs="Arial"/>
                <w:b/>
                <w:bCs/>
                <w:color w:val="000000"/>
                <w:sz w:val="18"/>
                <w:szCs w:val="18"/>
              </w:rPr>
            </w:pPr>
          </w:p>
        </w:tc>
      </w:tr>
      <w:tr w:rsidR="00A94821" w:rsidRPr="00A618F1" w14:paraId="15F21C97" w14:textId="77777777" w:rsidTr="00A94821">
        <w:trPr>
          <w:trHeight w:val="20"/>
          <w:jc w:val="center"/>
        </w:trPr>
        <w:tc>
          <w:tcPr>
            <w:tcW w:w="33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55FBEE" w14:textId="77777777" w:rsidR="00A94821" w:rsidRPr="00A618F1" w:rsidRDefault="00A94821" w:rsidP="00A94821">
            <w:pPr>
              <w:ind w:left="142" w:right="125"/>
              <w:rPr>
                <w:rFonts w:ascii="Myriad Pro" w:hAnsi="Myriad Pro" w:cs="Arial"/>
                <w:b/>
                <w:bCs/>
                <w:color w:val="000000"/>
                <w:sz w:val="18"/>
                <w:szCs w:val="18"/>
              </w:rPr>
            </w:pPr>
            <w:r w:rsidRPr="00A618F1">
              <w:rPr>
                <w:rFonts w:ascii="Myriad Pro" w:hAnsi="Myriad Pro" w:cs="Arial"/>
                <w:bCs/>
                <w:color w:val="000000"/>
                <w:sz w:val="18"/>
                <w:szCs w:val="18"/>
              </w:rPr>
              <w:lastRenderedPageBreak/>
              <w:t>Расходы ТСО</w:t>
            </w:r>
          </w:p>
        </w:tc>
        <w:tc>
          <w:tcPr>
            <w:tcW w:w="1309" w:type="dxa"/>
            <w:tcBorders>
              <w:top w:val="single" w:sz="4" w:space="0" w:color="auto"/>
              <w:left w:val="nil"/>
              <w:bottom w:val="single" w:sz="4" w:space="0" w:color="auto"/>
              <w:right w:val="single" w:sz="4" w:space="0" w:color="auto"/>
            </w:tcBorders>
            <w:shd w:val="clear" w:color="auto" w:fill="auto"/>
            <w:noWrap/>
            <w:vAlign w:val="center"/>
          </w:tcPr>
          <w:p w14:paraId="4BAEAD75" w14:textId="77777777" w:rsidR="00A94821" w:rsidRPr="00A618F1" w:rsidRDefault="00A94821" w:rsidP="00A94821">
            <w:pPr>
              <w:ind w:right="38"/>
              <w:jc w:val="right"/>
              <w:rPr>
                <w:rFonts w:ascii="Myriad Pro" w:hAnsi="Myriad Pro" w:cs="Arial"/>
                <w:b/>
                <w:bCs/>
                <w:color w:val="000000"/>
                <w:sz w:val="18"/>
                <w:szCs w:val="18"/>
              </w:rPr>
            </w:pPr>
            <w:r w:rsidRPr="00A618F1">
              <w:rPr>
                <w:rFonts w:ascii="Myriad Pro" w:hAnsi="Myriad Pro" w:cs="Arial"/>
                <w:b/>
                <w:bCs/>
                <w:color w:val="000000"/>
                <w:sz w:val="18"/>
                <w:szCs w:val="18"/>
              </w:rPr>
              <w:t>641 503,17</w:t>
            </w:r>
          </w:p>
        </w:tc>
        <w:tc>
          <w:tcPr>
            <w:tcW w:w="1302" w:type="dxa"/>
            <w:tcBorders>
              <w:top w:val="single" w:sz="4" w:space="0" w:color="auto"/>
              <w:left w:val="nil"/>
              <w:bottom w:val="single" w:sz="4" w:space="0" w:color="auto"/>
              <w:right w:val="single" w:sz="4" w:space="0" w:color="auto"/>
            </w:tcBorders>
            <w:shd w:val="clear" w:color="auto" w:fill="auto"/>
            <w:noWrap/>
            <w:vAlign w:val="center"/>
          </w:tcPr>
          <w:p w14:paraId="07412CBC" w14:textId="77777777" w:rsidR="00A94821" w:rsidRPr="00A618F1" w:rsidRDefault="00A94821" w:rsidP="00A94821">
            <w:pPr>
              <w:ind w:left="88" w:right="59"/>
              <w:jc w:val="right"/>
              <w:rPr>
                <w:rFonts w:ascii="Myriad Pro" w:hAnsi="Myriad Pro" w:cs="Arial"/>
                <w:b/>
                <w:bCs/>
                <w:color w:val="000000"/>
                <w:sz w:val="18"/>
                <w:szCs w:val="18"/>
              </w:rPr>
            </w:pPr>
            <w:r w:rsidRPr="00A618F1">
              <w:rPr>
                <w:rFonts w:ascii="Myriad Pro" w:hAnsi="Myriad Pro" w:cs="Arial"/>
                <w:b/>
                <w:bCs/>
                <w:color w:val="000000"/>
                <w:sz w:val="18"/>
                <w:szCs w:val="18"/>
              </w:rPr>
              <w:t>601 861,60</w:t>
            </w:r>
          </w:p>
        </w:tc>
        <w:tc>
          <w:tcPr>
            <w:tcW w:w="1326" w:type="dxa"/>
            <w:tcBorders>
              <w:top w:val="single" w:sz="4" w:space="0" w:color="auto"/>
              <w:left w:val="nil"/>
              <w:bottom w:val="single" w:sz="4" w:space="0" w:color="auto"/>
              <w:right w:val="single" w:sz="4" w:space="0" w:color="auto"/>
            </w:tcBorders>
            <w:shd w:val="clear" w:color="auto" w:fill="auto"/>
            <w:noWrap/>
            <w:vAlign w:val="center"/>
          </w:tcPr>
          <w:p w14:paraId="6A5DE9DB" w14:textId="77777777" w:rsidR="00A94821" w:rsidRPr="00A618F1" w:rsidRDefault="00A94821" w:rsidP="00A94821">
            <w:pPr>
              <w:ind w:left="67" w:right="143"/>
              <w:jc w:val="right"/>
              <w:rPr>
                <w:rFonts w:ascii="Myriad Pro" w:hAnsi="Myriad Pro" w:cs="Arial"/>
                <w:b/>
                <w:bCs/>
                <w:color w:val="000000"/>
                <w:sz w:val="18"/>
                <w:szCs w:val="18"/>
              </w:rPr>
            </w:pPr>
          </w:p>
        </w:tc>
        <w:tc>
          <w:tcPr>
            <w:tcW w:w="1005" w:type="dxa"/>
            <w:tcBorders>
              <w:top w:val="single" w:sz="4" w:space="0" w:color="auto"/>
              <w:left w:val="nil"/>
              <w:bottom w:val="single" w:sz="4" w:space="0" w:color="auto"/>
              <w:right w:val="single" w:sz="4" w:space="0" w:color="auto"/>
            </w:tcBorders>
            <w:shd w:val="clear" w:color="auto" w:fill="auto"/>
            <w:noWrap/>
            <w:vAlign w:val="center"/>
          </w:tcPr>
          <w:p w14:paraId="2FE1744A" w14:textId="77777777" w:rsidR="00A94821" w:rsidRPr="00A618F1" w:rsidRDefault="00A94821" w:rsidP="00A94821">
            <w:pPr>
              <w:ind w:left="67" w:right="143"/>
              <w:jc w:val="center"/>
              <w:rPr>
                <w:rFonts w:ascii="Myriad Pro" w:hAnsi="Myriad Pro" w:cs="Arial"/>
                <w:b/>
                <w:bCs/>
                <w:color w:val="000000"/>
                <w:sz w:val="18"/>
                <w:szCs w:val="18"/>
              </w:rPr>
            </w:pPr>
          </w:p>
        </w:tc>
        <w:tc>
          <w:tcPr>
            <w:tcW w:w="1228" w:type="dxa"/>
            <w:tcBorders>
              <w:top w:val="single" w:sz="4" w:space="0" w:color="auto"/>
              <w:left w:val="nil"/>
              <w:bottom w:val="single" w:sz="4" w:space="0" w:color="auto"/>
              <w:right w:val="single" w:sz="4" w:space="0" w:color="auto"/>
            </w:tcBorders>
            <w:shd w:val="clear" w:color="auto" w:fill="auto"/>
            <w:noWrap/>
            <w:vAlign w:val="center"/>
          </w:tcPr>
          <w:p w14:paraId="77370CC7" w14:textId="77777777" w:rsidR="00A94821" w:rsidRPr="00A618F1" w:rsidRDefault="00A94821" w:rsidP="00A94821">
            <w:pPr>
              <w:ind w:right="-120"/>
              <w:jc w:val="right"/>
              <w:rPr>
                <w:rFonts w:ascii="Myriad Pro" w:hAnsi="Myriad Pro" w:cs="Arial"/>
                <w:b/>
                <w:bCs/>
                <w:color w:val="000000"/>
                <w:sz w:val="18"/>
                <w:szCs w:val="18"/>
              </w:rPr>
            </w:pPr>
          </w:p>
        </w:tc>
      </w:tr>
      <w:tr w:rsidR="00A94821" w:rsidRPr="00A618F1" w14:paraId="6604BE33" w14:textId="77777777" w:rsidTr="00A94821">
        <w:trPr>
          <w:trHeight w:val="20"/>
          <w:jc w:val="center"/>
        </w:trPr>
        <w:tc>
          <w:tcPr>
            <w:tcW w:w="3338" w:type="dxa"/>
            <w:tcBorders>
              <w:top w:val="single" w:sz="4" w:space="0" w:color="auto"/>
              <w:left w:val="single" w:sz="4" w:space="0" w:color="auto"/>
              <w:bottom w:val="single" w:sz="4" w:space="0" w:color="auto"/>
              <w:right w:val="single" w:sz="4" w:space="0" w:color="auto"/>
            </w:tcBorders>
            <w:shd w:val="clear" w:color="auto" w:fill="EAF1DD" w:themeFill="accent3" w:themeFillTint="33"/>
            <w:noWrap/>
            <w:vAlign w:val="center"/>
          </w:tcPr>
          <w:p w14:paraId="043F8EB9" w14:textId="77777777" w:rsidR="00A94821" w:rsidRPr="00A618F1" w:rsidRDefault="00A94821" w:rsidP="00A94821">
            <w:pPr>
              <w:ind w:left="142" w:right="125"/>
              <w:rPr>
                <w:rFonts w:ascii="Myriad Pro" w:hAnsi="Myriad Pro" w:cs="Arial"/>
                <w:b/>
                <w:bCs/>
                <w:color w:val="000000"/>
                <w:sz w:val="18"/>
                <w:szCs w:val="18"/>
              </w:rPr>
            </w:pPr>
            <w:r w:rsidRPr="00A618F1">
              <w:rPr>
                <w:rFonts w:ascii="Myriad Pro" w:hAnsi="Myriad Pro" w:cs="Arial"/>
                <w:b/>
                <w:bCs/>
                <w:color w:val="000000"/>
                <w:sz w:val="18"/>
                <w:szCs w:val="18"/>
              </w:rPr>
              <w:t>НВВ котловая</w:t>
            </w:r>
          </w:p>
        </w:tc>
        <w:tc>
          <w:tcPr>
            <w:tcW w:w="1309" w:type="dxa"/>
            <w:tcBorders>
              <w:top w:val="single" w:sz="4" w:space="0" w:color="auto"/>
              <w:left w:val="nil"/>
              <w:bottom w:val="single" w:sz="4" w:space="0" w:color="auto"/>
              <w:right w:val="single" w:sz="4" w:space="0" w:color="auto"/>
            </w:tcBorders>
            <w:shd w:val="clear" w:color="auto" w:fill="EAF1DD" w:themeFill="accent3" w:themeFillTint="33"/>
            <w:noWrap/>
            <w:vAlign w:val="center"/>
          </w:tcPr>
          <w:p w14:paraId="1552F5B9" w14:textId="77777777" w:rsidR="00A94821" w:rsidRPr="00A618F1" w:rsidRDefault="00A94821" w:rsidP="00A94821">
            <w:pPr>
              <w:ind w:right="38"/>
              <w:jc w:val="right"/>
              <w:rPr>
                <w:rFonts w:ascii="Myriad Pro" w:hAnsi="Myriad Pro" w:cs="Arial"/>
                <w:b/>
                <w:bCs/>
                <w:color w:val="000000"/>
                <w:sz w:val="18"/>
                <w:szCs w:val="18"/>
              </w:rPr>
            </w:pPr>
            <w:r w:rsidRPr="00A618F1">
              <w:rPr>
                <w:rFonts w:ascii="Myriad Pro" w:hAnsi="Myriad Pro" w:cs="Arial"/>
                <w:b/>
                <w:bCs/>
                <w:color w:val="000000"/>
                <w:sz w:val="18"/>
                <w:szCs w:val="18"/>
              </w:rPr>
              <w:t>6 198 430,74</w:t>
            </w:r>
          </w:p>
        </w:tc>
        <w:tc>
          <w:tcPr>
            <w:tcW w:w="1302" w:type="dxa"/>
            <w:tcBorders>
              <w:top w:val="single" w:sz="4" w:space="0" w:color="auto"/>
              <w:left w:val="nil"/>
              <w:bottom w:val="single" w:sz="4" w:space="0" w:color="auto"/>
              <w:right w:val="single" w:sz="4" w:space="0" w:color="auto"/>
            </w:tcBorders>
            <w:shd w:val="clear" w:color="auto" w:fill="EAF1DD" w:themeFill="accent3" w:themeFillTint="33"/>
            <w:noWrap/>
            <w:vAlign w:val="center"/>
          </w:tcPr>
          <w:p w14:paraId="2AA97B9F" w14:textId="77777777" w:rsidR="00A94821" w:rsidRPr="00A618F1" w:rsidRDefault="00A94821" w:rsidP="00A94821">
            <w:pPr>
              <w:ind w:left="88" w:right="59"/>
              <w:jc w:val="right"/>
              <w:rPr>
                <w:rFonts w:ascii="Myriad Pro" w:hAnsi="Myriad Pro" w:cs="Arial"/>
                <w:b/>
                <w:bCs/>
                <w:color w:val="000000"/>
                <w:sz w:val="18"/>
                <w:szCs w:val="18"/>
              </w:rPr>
            </w:pPr>
            <w:r w:rsidRPr="00A618F1">
              <w:rPr>
                <w:rFonts w:ascii="Myriad Pro" w:hAnsi="Myriad Pro" w:cs="Arial"/>
                <w:b/>
                <w:bCs/>
                <w:color w:val="000000"/>
                <w:sz w:val="18"/>
                <w:szCs w:val="18"/>
              </w:rPr>
              <w:t>4 536 560,36</w:t>
            </w:r>
          </w:p>
        </w:tc>
        <w:tc>
          <w:tcPr>
            <w:tcW w:w="1326" w:type="dxa"/>
            <w:tcBorders>
              <w:top w:val="single" w:sz="4" w:space="0" w:color="auto"/>
              <w:left w:val="nil"/>
              <w:bottom w:val="single" w:sz="4" w:space="0" w:color="auto"/>
              <w:right w:val="single" w:sz="4" w:space="0" w:color="auto"/>
            </w:tcBorders>
            <w:shd w:val="clear" w:color="auto" w:fill="EAF1DD" w:themeFill="accent3" w:themeFillTint="33"/>
            <w:noWrap/>
            <w:vAlign w:val="center"/>
          </w:tcPr>
          <w:p w14:paraId="42F84C31" w14:textId="77777777" w:rsidR="00A94821" w:rsidRPr="00A618F1" w:rsidRDefault="00A94821" w:rsidP="00A94821">
            <w:pPr>
              <w:ind w:left="67" w:right="143"/>
              <w:jc w:val="right"/>
              <w:rPr>
                <w:rFonts w:ascii="Myriad Pro" w:hAnsi="Myriad Pro" w:cs="Arial"/>
                <w:b/>
                <w:bCs/>
                <w:color w:val="000000"/>
                <w:sz w:val="18"/>
                <w:szCs w:val="18"/>
              </w:rPr>
            </w:pPr>
          </w:p>
        </w:tc>
        <w:tc>
          <w:tcPr>
            <w:tcW w:w="1005" w:type="dxa"/>
            <w:tcBorders>
              <w:top w:val="single" w:sz="4" w:space="0" w:color="auto"/>
              <w:left w:val="nil"/>
              <w:bottom w:val="single" w:sz="4" w:space="0" w:color="auto"/>
              <w:right w:val="single" w:sz="4" w:space="0" w:color="auto"/>
            </w:tcBorders>
            <w:shd w:val="clear" w:color="auto" w:fill="EAF1DD" w:themeFill="accent3" w:themeFillTint="33"/>
            <w:noWrap/>
            <w:vAlign w:val="center"/>
          </w:tcPr>
          <w:p w14:paraId="4A8FCDF0" w14:textId="77777777" w:rsidR="00A94821" w:rsidRPr="00A618F1" w:rsidRDefault="00A94821" w:rsidP="00A94821">
            <w:pPr>
              <w:ind w:left="67" w:right="143"/>
              <w:jc w:val="center"/>
              <w:rPr>
                <w:rFonts w:ascii="Myriad Pro" w:hAnsi="Myriad Pro" w:cs="Arial"/>
                <w:b/>
                <w:bCs/>
                <w:color w:val="000000"/>
                <w:sz w:val="18"/>
                <w:szCs w:val="18"/>
              </w:rPr>
            </w:pPr>
          </w:p>
        </w:tc>
        <w:tc>
          <w:tcPr>
            <w:tcW w:w="1228" w:type="dxa"/>
            <w:tcBorders>
              <w:top w:val="single" w:sz="4" w:space="0" w:color="auto"/>
              <w:left w:val="nil"/>
              <w:bottom w:val="single" w:sz="4" w:space="0" w:color="auto"/>
              <w:right w:val="single" w:sz="4" w:space="0" w:color="auto"/>
            </w:tcBorders>
            <w:shd w:val="clear" w:color="auto" w:fill="EAF1DD" w:themeFill="accent3" w:themeFillTint="33"/>
            <w:noWrap/>
            <w:vAlign w:val="center"/>
          </w:tcPr>
          <w:p w14:paraId="09DC5DBC" w14:textId="77777777" w:rsidR="00A94821" w:rsidRPr="00A618F1" w:rsidRDefault="00A94821" w:rsidP="00A94821">
            <w:pPr>
              <w:ind w:right="-120"/>
              <w:jc w:val="right"/>
              <w:rPr>
                <w:rFonts w:ascii="Myriad Pro" w:hAnsi="Myriad Pro" w:cs="Arial"/>
                <w:b/>
                <w:bCs/>
                <w:color w:val="000000"/>
                <w:sz w:val="18"/>
                <w:szCs w:val="18"/>
              </w:rPr>
            </w:pPr>
          </w:p>
        </w:tc>
      </w:tr>
      <w:tr w:rsidR="00A94821" w:rsidRPr="00A618F1" w14:paraId="1CEA4FA8" w14:textId="77777777" w:rsidTr="00A94821">
        <w:trPr>
          <w:trHeight w:val="20"/>
          <w:jc w:val="center"/>
        </w:trPr>
        <w:tc>
          <w:tcPr>
            <w:tcW w:w="3338" w:type="dxa"/>
            <w:tcBorders>
              <w:top w:val="single" w:sz="4" w:space="0" w:color="auto"/>
              <w:left w:val="single" w:sz="4" w:space="0" w:color="auto"/>
              <w:bottom w:val="single" w:sz="4" w:space="0" w:color="auto"/>
              <w:right w:val="single" w:sz="4" w:space="0" w:color="auto"/>
            </w:tcBorders>
            <w:shd w:val="clear" w:color="auto" w:fill="EAF1DD" w:themeFill="accent3" w:themeFillTint="33"/>
            <w:noWrap/>
            <w:vAlign w:val="center"/>
          </w:tcPr>
          <w:p w14:paraId="5F01A09D" w14:textId="77777777" w:rsidR="00A94821" w:rsidRPr="00A618F1" w:rsidRDefault="00A94821" w:rsidP="00A94821">
            <w:pPr>
              <w:ind w:left="142" w:right="125"/>
              <w:rPr>
                <w:rFonts w:ascii="Myriad Pro" w:hAnsi="Myriad Pro" w:cs="Arial"/>
                <w:b/>
                <w:bCs/>
                <w:color w:val="000000"/>
                <w:sz w:val="18"/>
                <w:szCs w:val="18"/>
              </w:rPr>
            </w:pPr>
            <w:r w:rsidRPr="00A618F1">
              <w:rPr>
                <w:rFonts w:ascii="Myriad Pro" w:hAnsi="Myriad Pro" w:cs="Arial"/>
                <w:b/>
                <w:bCs/>
                <w:color w:val="000000"/>
                <w:sz w:val="18"/>
                <w:szCs w:val="18"/>
              </w:rPr>
              <w:t>НВВ котловая (за исключением отрицательного дохода на инвестир.капитал по  фактическим данным)</w:t>
            </w:r>
          </w:p>
        </w:tc>
        <w:tc>
          <w:tcPr>
            <w:tcW w:w="1309" w:type="dxa"/>
            <w:tcBorders>
              <w:top w:val="single" w:sz="4" w:space="0" w:color="auto"/>
              <w:left w:val="nil"/>
              <w:bottom w:val="single" w:sz="4" w:space="0" w:color="auto"/>
              <w:right w:val="single" w:sz="4" w:space="0" w:color="auto"/>
            </w:tcBorders>
            <w:shd w:val="clear" w:color="auto" w:fill="EAF1DD" w:themeFill="accent3" w:themeFillTint="33"/>
            <w:noWrap/>
            <w:vAlign w:val="center"/>
          </w:tcPr>
          <w:p w14:paraId="5C7B8B10" w14:textId="77777777" w:rsidR="00A94821" w:rsidRPr="00A618F1" w:rsidRDefault="00A94821" w:rsidP="00A94821">
            <w:pPr>
              <w:ind w:right="38"/>
              <w:jc w:val="right"/>
              <w:rPr>
                <w:rFonts w:ascii="Myriad Pro" w:hAnsi="Myriad Pro" w:cs="Arial"/>
                <w:b/>
                <w:bCs/>
                <w:color w:val="000000"/>
                <w:sz w:val="18"/>
                <w:szCs w:val="18"/>
              </w:rPr>
            </w:pPr>
            <w:r w:rsidRPr="00A618F1">
              <w:rPr>
                <w:rFonts w:ascii="Myriad Pro" w:hAnsi="Myriad Pro" w:cs="Arial"/>
                <w:b/>
                <w:bCs/>
                <w:color w:val="000000"/>
                <w:sz w:val="18"/>
                <w:szCs w:val="18"/>
              </w:rPr>
              <w:t>6 198 430,74</w:t>
            </w:r>
          </w:p>
        </w:tc>
        <w:tc>
          <w:tcPr>
            <w:tcW w:w="1302" w:type="dxa"/>
            <w:tcBorders>
              <w:top w:val="single" w:sz="4" w:space="0" w:color="auto"/>
              <w:left w:val="nil"/>
              <w:bottom w:val="single" w:sz="4" w:space="0" w:color="auto"/>
              <w:right w:val="single" w:sz="4" w:space="0" w:color="auto"/>
            </w:tcBorders>
            <w:shd w:val="clear" w:color="auto" w:fill="EAF1DD" w:themeFill="accent3" w:themeFillTint="33"/>
            <w:noWrap/>
            <w:vAlign w:val="center"/>
          </w:tcPr>
          <w:p w14:paraId="0A92D176" w14:textId="77777777" w:rsidR="00A94821" w:rsidRPr="00A618F1" w:rsidRDefault="00A94821" w:rsidP="00A94821">
            <w:pPr>
              <w:ind w:left="88" w:right="59"/>
              <w:jc w:val="right"/>
              <w:rPr>
                <w:rFonts w:ascii="Myriad Pro" w:hAnsi="Myriad Pro" w:cs="Arial"/>
                <w:b/>
                <w:bCs/>
                <w:color w:val="000000"/>
                <w:sz w:val="18"/>
                <w:szCs w:val="18"/>
              </w:rPr>
            </w:pPr>
            <w:r w:rsidRPr="00A618F1">
              <w:rPr>
                <w:rFonts w:ascii="Myriad Pro" w:hAnsi="Myriad Pro" w:cs="Arial"/>
                <w:b/>
                <w:bCs/>
                <w:color w:val="000000"/>
                <w:sz w:val="18"/>
                <w:szCs w:val="18"/>
              </w:rPr>
              <w:t>6 155 522,78</w:t>
            </w:r>
          </w:p>
        </w:tc>
        <w:tc>
          <w:tcPr>
            <w:tcW w:w="1326" w:type="dxa"/>
            <w:tcBorders>
              <w:top w:val="single" w:sz="4" w:space="0" w:color="auto"/>
              <w:left w:val="nil"/>
              <w:bottom w:val="single" w:sz="4" w:space="0" w:color="auto"/>
              <w:right w:val="single" w:sz="4" w:space="0" w:color="auto"/>
            </w:tcBorders>
            <w:shd w:val="clear" w:color="auto" w:fill="EAF1DD" w:themeFill="accent3" w:themeFillTint="33"/>
            <w:noWrap/>
            <w:vAlign w:val="center"/>
          </w:tcPr>
          <w:p w14:paraId="3D7A5DE1" w14:textId="77777777" w:rsidR="00A94821" w:rsidRPr="00A618F1" w:rsidRDefault="00A94821" w:rsidP="00A94821">
            <w:pPr>
              <w:ind w:left="67" w:right="143"/>
              <w:jc w:val="right"/>
              <w:rPr>
                <w:rFonts w:ascii="Myriad Pro" w:hAnsi="Myriad Pro" w:cs="Arial"/>
                <w:b/>
                <w:bCs/>
                <w:color w:val="000000"/>
                <w:sz w:val="18"/>
                <w:szCs w:val="18"/>
              </w:rPr>
            </w:pPr>
          </w:p>
        </w:tc>
        <w:tc>
          <w:tcPr>
            <w:tcW w:w="1005" w:type="dxa"/>
            <w:tcBorders>
              <w:top w:val="single" w:sz="4" w:space="0" w:color="auto"/>
              <w:left w:val="nil"/>
              <w:bottom w:val="single" w:sz="4" w:space="0" w:color="auto"/>
              <w:right w:val="single" w:sz="4" w:space="0" w:color="auto"/>
            </w:tcBorders>
            <w:shd w:val="clear" w:color="auto" w:fill="EAF1DD" w:themeFill="accent3" w:themeFillTint="33"/>
            <w:noWrap/>
            <w:vAlign w:val="center"/>
          </w:tcPr>
          <w:p w14:paraId="1A705B8E" w14:textId="77777777" w:rsidR="00A94821" w:rsidRPr="00A618F1" w:rsidRDefault="00A94821" w:rsidP="00A94821">
            <w:pPr>
              <w:ind w:left="67" w:right="143"/>
              <w:jc w:val="center"/>
              <w:rPr>
                <w:rFonts w:ascii="Myriad Pro" w:hAnsi="Myriad Pro" w:cs="Arial"/>
                <w:b/>
                <w:bCs/>
                <w:color w:val="000000"/>
                <w:sz w:val="18"/>
                <w:szCs w:val="18"/>
              </w:rPr>
            </w:pPr>
          </w:p>
        </w:tc>
        <w:tc>
          <w:tcPr>
            <w:tcW w:w="1228" w:type="dxa"/>
            <w:tcBorders>
              <w:top w:val="single" w:sz="4" w:space="0" w:color="auto"/>
              <w:left w:val="nil"/>
              <w:bottom w:val="single" w:sz="4" w:space="0" w:color="auto"/>
              <w:right w:val="single" w:sz="4" w:space="0" w:color="auto"/>
            </w:tcBorders>
            <w:shd w:val="clear" w:color="auto" w:fill="EAF1DD" w:themeFill="accent3" w:themeFillTint="33"/>
            <w:noWrap/>
            <w:vAlign w:val="center"/>
          </w:tcPr>
          <w:p w14:paraId="63750FC1" w14:textId="77777777" w:rsidR="00A94821" w:rsidRPr="00A618F1" w:rsidRDefault="00A94821" w:rsidP="00A94821">
            <w:pPr>
              <w:ind w:right="-120"/>
              <w:jc w:val="right"/>
              <w:rPr>
                <w:rFonts w:ascii="Myriad Pro" w:hAnsi="Myriad Pro" w:cs="Arial"/>
                <w:b/>
                <w:bCs/>
                <w:color w:val="000000"/>
                <w:sz w:val="18"/>
                <w:szCs w:val="18"/>
              </w:rPr>
            </w:pPr>
          </w:p>
        </w:tc>
      </w:tr>
      <w:tr w:rsidR="00A94821" w:rsidRPr="00A618F1" w14:paraId="6647D11F" w14:textId="77777777" w:rsidTr="00A94821">
        <w:trPr>
          <w:trHeight w:val="20"/>
          <w:jc w:val="center"/>
        </w:trPr>
        <w:tc>
          <w:tcPr>
            <w:tcW w:w="33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FEB320" w14:textId="77777777" w:rsidR="00A94821" w:rsidRPr="00A618F1" w:rsidRDefault="00A94821" w:rsidP="00A94821">
            <w:pPr>
              <w:ind w:left="142" w:right="125"/>
              <w:rPr>
                <w:rFonts w:ascii="Myriad Pro" w:hAnsi="Myriad Pro" w:cs="Arial"/>
                <w:b/>
                <w:bCs/>
                <w:color w:val="000000"/>
                <w:sz w:val="18"/>
                <w:szCs w:val="18"/>
              </w:rPr>
            </w:pPr>
            <w:r w:rsidRPr="00A618F1">
              <w:rPr>
                <w:rFonts w:ascii="Myriad Pro" w:hAnsi="Myriad Pro" w:cs="Arial"/>
                <w:b/>
                <w:bCs/>
                <w:color w:val="000000"/>
                <w:sz w:val="18"/>
                <w:szCs w:val="18"/>
              </w:rPr>
              <w:t>Выручка</w:t>
            </w:r>
          </w:p>
        </w:tc>
        <w:tc>
          <w:tcPr>
            <w:tcW w:w="1309" w:type="dxa"/>
            <w:tcBorders>
              <w:top w:val="single" w:sz="4" w:space="0" w:color="auto"/>
              <w:left w:val="nil"/>
              <w:bottom w:val="single" w:sz="4" w:space="0" w:color="auto"/>
              <w:right w:val="single" w:sz="4" w:space="0" w:color="auto"/>
            </w:tcBorders>
            <w:shd w:val="clear" w:color="auto" w:fill="auto"/>
            <w:noWrap/>
            <w:vAlign w:val="center"/>
          </w:tcPr>
          <w:p w14:paraId="3D2ABD53" w14:textId="77777777" w:rsidR="00A94821" w:rsidRPr="00A618F1" w:rsidRDefault="00A94821" w:rsidP="00A94821">
            <w:pPr>
              <w:ind w:right="38"/>
              <w:jc w:val="right"/>
              <w:rPr>
                <w:rFonts w:ascii="Myriad Pro" w:hAnsi="Myriad Pro" w:cs="Arial"/>
                <w:b/>
                <w:bCs/>
                <w:color w:val="000000"/>
                <w:sz w:val="18"/>
                <w:szCs w:val="18"/>
              </w:rPr>
            </w:pPr>
            <w:r w:rsidRPr="00A618F1">
              <w:rPr>
                <w:rFonts w:ascii="Myriad Pro" w:hAnsi="Myriad Pro" w:cs="Arial"/>
                <w:b/>
                <w:bCs/>
                <w:color w:val="000000"/>
                <w:sz w:val="18"/>
                <w:szCs w:val="18"/>
              </w:rPr>
              <w:t xml:space="preserve">6 198 430,74   </w:t>
            </w:r>
          </w:p>
        </w:tc>
        <w:tc>
          <w:tcPr>
            <w:tcW w:w="1302" w:type="dxa"/>
            <w:tcBorders>
              <w:top w:val="single" w:sz="4" w:space="0" w:color="auto"/>
              <w:left w:val="nil"/>
              <w:bottom w:val="single" w:sz="4" w:space="0" w:color="auto"/>
              <w:right w:val="single" w:sz="4" w:space="0" w:color="auto"/>
            </w:tcBorders>
            <w:shd w:val="clear" w:color="auto" w:fill="auto"/>
            <w:noWrap/>
            <w:vAlign w:val="center"/>
          </w:tcPr>
          <w:p w14:paraId="2BADE5CE" w14:textId="77777777" w:rsidR="00A94821" w:rsidRPr="00A618F1" w:rsidRDefault="00A94821" w:rsidP="00A94821">
            <w:pPr>
              <w:ind w:left="88" w:right="59"/>
              <w:jc w:val="right"/>
              <w:rPr>
                <w:rFonts w:ascii="Myriad Pro" w:hAnsi="Myriad Pro" w:cs="Arial"/>
                <w:b/>
                <w:bCs/>
                <w:color w:val="000000"/>
                <w:sz w:val="18"/>
                <w:szCs w:val="18"/>
              </w:rPr>
            </w:pPr>
            <w:r w:rsidRPr="00A618F1">
              <w:rPr>
                <w:rFonts w:ascii="Myriad Pro" w:hAnsi="Myriad Pro" w:cs="Arial"/>
                <w:b/>
                <w:bCs/>
                <w:color w:val="000000"/>
                <w:sz w:val="18"/>
                <w:szCs w:val="18"/>
              </w:rPr>
              <w:t xml:space="preserve">6 156 632,36   </w:t>
            </w:r>
          </w:p>
        </w:tc>
        <w:tc>
          <w:tcPr>
            <w:tcW w:w="1326" w:type="dxa"/>
            <w:tcBorders>
              <w:top w:val="single" w:sz="4" w:space="0" w:color="auto"/>
              <w:left w:val="nil"/>
              <w:bottom w:val="single" w:sz="4" w:space="0" w:color="auto"/>
              <w:right w:val="single" w:sz="4" w:space="0" w:color="auto"/>
            </w:tcBorders>
            <w:shd w:val="clear" w:color="auto" w:fill="auto"/>
            <w:noWrap/>
            <w:vAlign w:val="center"/>
          </w:tcPr>
          <w:p w14:paraId="4955E2B5" w14:textId="77777777" w:rsidR="00A94821" w:rsidRPr="00A618F1" w:rsidRDefault="00A94821" w:rsidP="00A94821">
            <w:pPr>
              <w:ind w:left="67" w:right="143"/>
              <w:jc w:val="right"/>
              <w:rPr>
                <w:rFonts w:ascii="Myriad Pro" w:hAnsi="Myriad Pro" w:cs="Arial"/>
                <w:b/>
                <w:bCs/>
                <w:color w:val="000000"/>
                <w:sz w:val="18"/>
                <w:szCs w:val="18"/>
              </w:rPr>
            </w:pPr>
          </w:p>
        </w:tc>
        <w:tc>
          <w:tcPr>
            <w:tcW w:w="1005" w:type="dxa"/>
            <w:tcBorders>
              <w:top w:val="single" w:sz="4" w:space="0" w:color="auto"/>
              <w:left w:val="nil"/>
              <w:bottom w:val="single" w:sz="4" w:space="0" w:color="auto"/>
              <w:right w:val="single" w:sz="4" w:space="0" w:color="auto"/>
            </w:tcBorders>
            <w:shd w:val="clear" w:color="auto" w:fill="auto"/>
            <w:noWrap/>
            <w:vAlign w:val="center"/>
          </w:tcPr>
          <w:p w14:paraId="7EE70F8B" w14:textId="77777777" w:rsidR="00A94821" w:rsidRPr="00A618F1" w:rsidRDefault="00A94821" w:rsidP="00A94821">
            <w:pPr>
              <w:ind w:left="67" w:right="143"/>
              <w:jc w:val="center"/>
              <w:rPr>
                <w:rFonts w:ascii="Myriad Pro" w:hAnsi="Myriad Pro" w:cs="Arial"/>
                <w:b/>
                <w:bCs/>
                <w:color w:val="000000"/>
                <w:sz w:val="18"/>
                <w:szCs w:val="18"/>
              </w:rPr>
            </w:pPr>
          </w:p>
        </w:tc>
        <w:tc>
          <w:tcPr>
            <w:tcW w:w="1228" w:type="dxa"/>
            <w:tcBorders>
              <w:top w:val="single" w:sz="4" w:space="0" w:color="auto"/>
              <w:left w:val="nil"/>
              <w:bottom w:val="single" w:sz="4" w:space="0" w:color="auto"/>
              <w:right w:val="single" w:sz="4" w:space="0" w:color="auto"/>
            </w:tcBorders>
            <w:shd w:val="clear" w:color="auto" w:fill="auto"/>
            <w:noWrap/>
            <w:vAlign w:val="center"/>
          </w:tcPr>
          <w:p w14:paraId="014C46E1" w14:textId="77777777" w:rsidR="00A94821" w:rsidRPr="00A618F1" w:rsidRDefault="00A94821" w:rsidP="00A94821">
            <w:pPr>
              <w:ind w:right="-120"/>
              <w:jc w:val="right"/>
              <w:rPr>
                <w:rFonts w:ascii="Myriad Pro" w:hAnsi="Myriad Pro" w:cs="Arial"/>
                <w:b/>
                <w:bCs/>
                <w:color w:val="000000"/>
                <w:sz w:val="18"/>
                <w:szCs w:val="18"/>
              </w:rPr>
            </w:pPr>
          </w:p>
        </w:tc>
      </w:tr>
    </w:tbl>
    <w:p w14:paraId="6C2E729E" w14:textId="77777777" w:rsidR="00A94821" w:rsidRPr="00E11E21" w:rsidRDefault="00A94821" w:rsidP="00A94821">
      <w:pPr>
        <w:pStyle w:val="afffa"/>
        <w:spacing w:before="0"/>
        <w:rPr>
          <w:i/>
          <w:sz w:val="22"/>
        </w:rPr>
      </w:pPr>
      <w:r w:rsidRPr="00E11E21">
        <w:rPr>
          <w:i/>
          <w:color w:val="000000"/>
          <w:sz w:val="22"/>
        </w:rPr>
        <w:t xml:space="preserve">*Общая корректировка </w:t>
      </w:r>
      <w:r>
        <w:rPr>
          <w:i/>
          <w:color w:val="000000"/>
          <w:sz w:val="22"/>
        </w:rPr>
        <w:t>РСТ </w:t>
      </w:r>
      <w:r w:rsidRPr="00E11E21">
        <w:rPr>
          <w:i/>
          <w:color w:val="000000"/>
          <w:sz w:val="22"/>
        </w:rPr>
        <w:t>Забайкальского края по итогам 2015 года составила -501</w:t>
      </w:r>
      <w:r>
        <w:rPr>
          <w:i/>
          <w:color w:val="000000"/>
          <w:sz w:val="22"/>
        </w:rPr>
        <w:t> </w:t>
      </w:r>
      <w:r w:rsidRPr="00E11E21">
        <w:rPr>
          <w:i/>
          <w:color w:val="000000"/>
          <w:sz w:val="22"/>
        </w:rPr>
        <w:t>755,55тыс. руб тыс. руб.</w:t>
      </w:r>
    </w:p>
    <w:p w14:paraId="4CF01354" w14:textId="77777777" w:rsidR="00A94821" w:rsidRPr="00560BDF" w:rsidRDefault="00A94821" w:rsidP="00A94821">
      <w:pPr>
        <w:tabs>
          <w:tab w:val="left" w:pos="1134"/>
        </w:tabs>
        <w:spacing w:line="360" w:lineRule="auto"/>
        <w:ind w:firstLine="567"/>
        <w:contextualSpacing/>
        <w:jc w:val="both"/>
        <w:rPr>
          <w:rFonts w:ascii="Myriad Pro" w:hAnsi="Myriad Pro"/>
          <w:color w:val="000000"/>
          <w:sz w:val="26"/>
          <w:szCs w:val="26"/>
        </w:rPr>
      </w:pPr>
      <w:r w:rsidRPr="00E11E21">
        <w:rPr>
          <w:rFonts w:ascii="Myriad Pro" w:hAnsi="Myriad Pro"/>
          <w:color w:val="000000"/>
          <w:sz w:val="26"/>
          <w:szCs w:val="26"/>
        </w:rPr>
        <w:t xml:space="preserve">По итогам </w:t>
      </w:r>
      <w:smartTag w:uri="urn:schemas-microsoft-com:office:smarttags" w:element="metricconverter">
        <w:smartTagPr>
          <w:attr w:name="ProductID" w:val="2015 г"/>
        </w:smartTagPr>
        <w:r w:rsidRPr="00E11E21">
          <w:rPr>
            <w:rFonts w:ascii="Myriad Pro" w:hAnsi="Myriad Pro"/>
            <w:color w:val="000000"/>
            <w:sz w:val="26"/>
            <w:szCs w:val="26"/>
          </w:rPr>
          <w:t>2015 г</w:t>
        </w:r>
      </w:smartTag>
      <w:r w:rsidRPr="00E11E21">
        <w:rPr>
          <w:rFonts w:ascii="Myriad Pro" w:hAnsi="Myriad Pro"/>
          <w:color w:val="000000"/>
          <w:sz w:val="26"/>
          <w:szCs w:val="26"/>
        </w:rPr>
        <w:t xml:space="preserve">ода по филиалу </w:t>
      </w:r>
      <w:r>
        <w:rPr>
          <w:rFonts w:ascii="Myriad Pro" w:hAnsi="Myriad Pro"/>
          <w:color w:val="000000"/>
          <w:sz w:val="26"/>
          <w:szCs w:val="26"/>
        </w:rPr>
        <w:t>ПАО </w:t>
      </w:r>
      <w:r w:rsidRPr="00E11E21">
        <w:rPr>
          <w:rFonts w:ascii="Myriad Pro" w:hAnsi="Myriad Pro"/>
          <w:color w:val="000000"/>
          <w:sz w:val="26"/>
          <w:szCs w:val="26"/>
        </w:rPr>
        <w:t>«МРСК Сибири» «Читаэнерго» фактические расходы на содержание сетей составили 6 155 522,78 тыс. руб., что на 42 907,96 тыс. руб. ниже утвержденного уровня.</w:t>
      </w:r>
      <w:r w:rsidRPr="00560BDF">
        <w:rPr>
          <w:rFonts w:ascii="Myriad Pro" w:hAnsi="Myriad Pro"/>
          <w:color w:val="000000"/>
          <w:sz w:val="26"/>
          <w:szCs w:val="26"/>
        </w:rPr>
        <w:t xml:space="preserve"> </w:t>
      </w:r>
    </w:p>
    <w:p w14:paraId="31226824" w14:textId="77777777" w:rsidR="00A94821" w:rsidRPr="00560BDF" w:rsidRDefault="00A94821" w:rsidP="00A94821">
      <w:pPr>
        <w:tabs>
          <w:tab w:val="left" w:pos="1134"/>
        </w:tabs>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 xml:space="preserve">По итогам </w:t>
      </w:r>
      <w:smartTag w:uri="urn:schemas-microsoft-com:office:smarttags" w:element="metricconverter">
        <w:smartTagPr>
          <w:attr w:name="ProductID" w:val="2015 г"/>
        </w:smartTagPr>
        <w:r w:rsidRPr="00560BDF">
          <w:rPr>
            <w:rFonts w:ascii="Myriad Pro" w:hAnsi="Myriad Pro"/>
            <w:color w:val="000000"/>
            <w:sz w:val="26"/>
            <w:szCs w:val="26"/>
          </w:rPr>
          <w:t>2015 г</w:t>
        </w:r>
      </w:smartTag>
      <w:r w:rsidRPr="00560BDF">
        <w:rPr>
          <w:rFonts w:ascii="Myriad Pro" w:hAnsi="Myriad Pro"/>
          <w:color w:val="000000"/>
          <w:sz w:val="26"/>
          <w:szCs w:val="26"/>
        </w:rPr>
        <w:t xml:space="preserve">ода фактические операционные расходы филиала </w:t>
      </w:r>
      <w:r>
        <w:rPr>
          <w:rFonts w:ascii="Myriad Pro" w:hAnsi="Myriad Pro"/>
          <w:color w:val="000000"/>
          <w:sz w:val="26"/>
          <w:szCs w:val="26"/>
        </w:rPr>
        <w:t>ПАО </w:t>
      </w:r>
      <w:r w:rsidRPr="00560BDF">
        <w:rPr>
          <w:rFonts w:ascii="Myriad Pro" w:hAnsi="Myriad Pro"/>
          <w:color w:val="000000"/>
          <w:sz w:val="26"/>
          <w:szCs w:val="26"/>
        </w:rPr>
        <w:t>«МРСК Сибири» «Читаэнерго» выше плановых затрат, учтенных при формировании НВВ на 2015 год на 355 159,10 тыс. руб., в т.ч. за счет:</w:t>
      </w:r>
    </w:p>
    <w:p w14:paraId="1001F2C4" w14:textId="77777777" w:rsidR="00A94821" w:rsidRPr="00560BDF" w:rsidRDefault="00A94821" w:rsidP="00A20509">
      <w:pPr>
        <w:pStyle w:val="a7"/>
        <w:numPr>
          <w:ilvl w:val="0"/>
          <w:numId w:val="46"/>
        </w:numPr>
        <w:tabs>
          <w:tab w:val="left" w:pos="1134"/>
        </w:tabs>
        <w:spacing w:line="360" w:lineRule="auto"/>
        <w:ind w:left="851" w:hanging="284"/>
        <w:jc w:val="both"/>
        <w:rPr>
          <w:rFonts w:ascii="Myriad Pro" w:hAnsi="Myriad Pro"/>
          <w:color w:val="000000"/>
          <w:sz w:val="26"/>
          <w:szCs w:val="26"/>
        </w:rPr>
      </w:pPr>
      <w:r w:rsidRPr="00560BDF">
        <w:rPr>
          <w:rFonts w:ascii="Myriad Pro" w:hAnsi="Myriad Pro"/>
          <w:color w:val="000000"/>
          <w:sz w:val="26"/>
          <w:szCs w:val="26"/>
        </w:rPr>
        <w:t>119 207,7 тыс.руб. неучтённые в ТБР управленческие расходы исполнительного аппарата.</w:t>
      </w:r>
    </w:p>
    <w:p w14:paraId="35CAF9D5" w14:textId="77777777" w:rsidR="00A94821" w:rsidRPr="00560BDF" w:rsidRDefault="00A94821" w:rsidP="00A20509">
      <w:pPr>
        <w:pStyle w:val="a7"/>
        <w:numPr>
          <w:ilvl w:val="0"/>
          <w:numId w:val="46"/>
        </w:numPr>
        <w:tabs>
          <w:tab w:val="left" w:pos="1134"/>
        </w:tabs>
        <w:spacing w:line="360" w:lineRule="auto"/>
        <w:ind w:left="851" w:hanging="284"/>
        <w:jc w:val="both"/>
        <w:rPr>
          <w:rFonts w:ascii="Myriad Pro" w:hAnsi="Myriad Pro"/>
          <w:color w:val="000000"/>
          <w:sz w:val="26"/>
          <w:szCs w:val="26"/>
        </w:rPr>
      </w:pPr>
      <w:r w:rsidRPr="00560BDF">
        <w:rPr>
          <w:rFonts w:ascii="Myriad Pro" w:hAnsi="Myriad Pro"/>
          <w:color w:val="000000"/>
          <w:sz w:val="26"/>
          <w:szCs w:val="26"/>
        </w:rPr>
        <w:t xml:space="preserve">31 801 тыс.руб. неучтённые в ТБР расходы по договорам с </w:t>
      </w:r>
      <w:r>
        <w:rPr>
          <w:rFonts w:ascii="Myriad Pro" w:hAnsi="Myriad Pro"/>
          <w:color w:val="000000"/>
          <w:sz w:val="26"/>
          <w:szCs w:val="26"/>
        </w:rPr>
        <w:t>ПАО </w:t>
      </w:r>
      <w:r w:rsidRPr="00560BDF">
        <w:rPr>
          <w:rFonts w:ascii="Myriad Pro" w:hAnsi="Myriad Pro"/>
          <w:color w:val="000000"/>
          <w:sz w:val="26"/>
          <w:szCs w:val="26"/>
        </w:rPr>
        <w:t xml:space="preserve">«Россети». </w:t>
      </w:r>
    </w:p>
    <w:p w14:paraId="46DF35CC" w14:textId="77777777" w:rsidR="00A94821" w:rsidRPr="00560BDF" w:rsidRDefault="00A94821" w:rsidP="00A94821">
      <w:pPr>
        <w:tabs>
          <w:tab w:val="left" w:pos="1134"/>
        </w:tabs>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 xml:space="preserve">Филиалом </w:t>
      </w:r>
      <w:r>
        <w:rPr>
          <w:rFonts w:ascii="Myriad Pro" w:hAnsi="Myriad Pro"/>
          <w:color w:val="000000"/>
          <w:sz w:val="26"/>
          <w:szCs w:val="26"/>
        </w:rPr>
        <w:t>ПАО </w:t>
      </w:r>
      <w:r w:rsidRPr="00560BDF">
        <w:rPr>
          <w:rFonts w:ascii="Myriad Pro" w:hAnsi="Myriad Pro"/>
          <w:color w:val="000000"/>
          <w:sz w:val="26"/>
          <w:szCs w:val="26"/>
        </w:rPr>
        <w:t>«МРСК Сибири» «Читаэнерго вышеуказанные статьи неучтенных подконтрольных расходов заявлены в том числе в сумме 355 150,94 тыс. руб. в составе корректировок неподконтрольных расходов по факту 2015 года по статье «Прочие неподконтрольные расходы», в связи с чем в материалах тарифного дела при расчете НВВ на 2017 рассчитана корректировка неподконтрольных расходов в сумме 246 456,58 тыс. руб.</w:t>
      </w:r>
    </w:p>
    <w:p w14:paraId="7C1FAFA4" w14:textId="77777777" w:rsidR="00A94821" w:rsidRPr="00560BDF" w:rsidRDefault="00A94821" w:rsidP="00A94821">
      <w:pPr>
        <w:tabs>
          <w:tab w:val="left" w:pos="1134"/>
        </w:tabs>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Фактические неподконтрольные расходы за 2015 год ниже утвержденного уровня на -98 651,59 тыс. руб., в т.ч. по следующим статьям:</w:t>
      </w:r>
    </w:p>
    <w:p w14:paraId="66A2334B" w14:textId="77777777" w:rsidR="00A94821" w:rsidRPr="00560BDF" w:rsidRDefault="00A94821" w:rsidP="00A20509">
      <w:pPr>
        <w:numPr>
          <w:ilvl w:val="0"/>
          <w:numId w:val="38"/>
        </w:numPr>
        <w:tabs>
          <w:tab w:val="left" w:pos="1134"/>
        </w:tabs>
        <w:spacing w:line="360" w:lineRule="auto"/>
        <w:contextualSpacing/>
        <w:jc w:val="both"/>
        <w:rPr>
          <w:rFonts w:ascii="Myriad Pro" w:hAnsi="Myriad Pro"/>
          <w:color w:val="000000"/>
          <w:sz w:val="26"/>
          <w:szCs w:val="26"/>
        </w:rPr>
      </w:pPr>
      <w:r w:rsidRPr="00560BDF">
        <w:rPr>
          <w:rFonts w:ascii="Myriad Pro" w:hAnsi="Myriad Pro"/>
          <w:color w:val="000000"/>
          <w:sz w:val="26"/>
          <w:szCs w:val="26"/>
        </w:rPr>
        <w:t xml:space="preserve">Оплата услуг </w:t>
      </w:r>
      <w:r>
        <w:rPr>
          <w:rFonts w:ascii="Myriad Pro" w:hAnsi="Myriad Pro"/>
          <w:color w:val="000000"/>
          <w:sz w:val="26"/>
          <w:szCs w:val="26"/>
        </w:rPr>
        <w:t>ПАО </w:t>
      </w:r>
      <w:r w:rsidRPr="00560BDF">
        <w:rPr>
          <w:rFonts w:ascii="Myriad Pro" w:hAnsi="Myriad Pro"/>
          <w:color w:val="000000"/>
          <w:sz w:val="26"/>
          <w:szCs w:val="26"/>
        </w:rPr>
        <w:t xml:space="preserve">«ФСК» - 68 712,95 тыс. руб. </w:t>
      </w:r>
    </w:p>
    <w:p w14:paraId="7796A2E1" w14:textId="77777777" w:rsidR="00A94821" w:rsidRPr="00560BDF" w:rsidRDefault="00A94821" w:rsidP="00A20509">
      <w:pPr>
        <w:numPr>
          <w:ilvl w:val="0"/>
          <w:numId w:val="38"/>
        </w:numPr>
        <w:tabs>
          <w:tab w:val="left" w:pos="1134"/>
        </w:tabs>
        <w:spacing w:line="360" w:lineRule="auto"/>
        <w:contextualSpacing/>
        <w:jc w:val="both"/>
        <w:rPr>
          <w:rFonts w:ascii="Myriad Pro" w:hAnsi="Myriad Pro"/>
          <w:color w:val="000000"/>
          <w:sz w:val="26"/>
          <w:szCs w:val="26"/>
        </w:rPr>
      </w:pPr>
      <w:r w:rsidRPr="00560BDF">
        <w:rPr>
          <w:rFonts w:ascii="Myriad Pro" w:hAnsi="Myriad Pro"/>
          <w:color w:val="000000"/>
          <w:sz w:val="26"/>
          <w:szCs w:val="26"/>
        </w:rPr>
        <w:t>Меньшей налоговой нагрузкой – 42 139,31 тыс. руб.;</w:t>
      </w:r>
    </w:p>
    <w:p w14:paraId="68F37B63" w14:textId="77777777" w:rsidR="00A94821" w:rsidRPr="00560BDF" w:rsidRDefault="00A94821" w:rsidP="00A94821">
      <w:pPr>
        <w:tabs>
          <w:tab w:val="left" w:pos="1134"/>
        </w:tabs>
        <w:spacing w:line="360" w:lineRule="auto"/>
        <w:ind w:firstLine="567"/>
        <w:contextualSpacing/>
        <w:jc w:val="both"/>
        <w:rPr>
          <w:rFonts w:ascii="Myriad Pro" w:hAnsi="Myriad Pro"/>
          <w:color w:val="000000"/>
          <w:sz w:val="26"/>
          <w:szCs w:val="26"/>
        </w:rPr>
      </w:pPr>
      <w:r w:rsidRPr="00560BDF">
        <w:rPr>
          <w:rFonts w:ascii="Myriad Pro" w:hAnsi="Myriad Pro"/>
          <w:color w:val="000000"/>
          <w:sz w:val="26"/>
          <w:szCs w:val="26"/>
        </w:rPr>
        <w:t xml:space="preserve">При тарифном регулировании на 2017 год </w:t>
      </w:r>
      <w:r>
        <w:rPr>
          <w:rFonts w:ascii="Myriad Pro" w:hAnsi="Myriad Pro"/>
          <w:color w:val="000000"/>
          <w:sz w:val="26"/>
          <w:szCs w:val="26"/>
        </w:rPr>
        <w:t>РСТ </w:t>
      </w:r>
      <w:r w:rsidRPr="00560BDF">
        <w:rPr>
          <w:rFonts w:ascii="Myriad Pro" w:hAnsi="Myriad Pro"/>
          <w:color w:val="000000"/>
          <w:sz w:val="26"/>
          <w:szCs w:val="26"/>
        </w:rPr>
        <w:t xml:space="preserve">Забайкальского края учтена отрицательная корректировка неподконтрольных расходов по итогам </w:t>
      </w:r>
      <w:smartTag w:uri="urn:schemas-microsoft-com:office:smarttags" w:element="metricconverter">
        <w:smartTagPr>
          <w:attr w:name="ProductID" w:val="2015 г"/>
        </w:smartTagPr>
        <w:r w:rsidRPr="00560BDF">
          <w:rPr>
            <w:rFonts w:ascii="Myriad Pro" w:hAnsi="Myriad Pro"/>
            <w:color w:val="000000"/>
            <w:sz w:val="26"/>
            <w:szCs w:val="26"/>
          </w:rPr>
          <w:t>2015 г</w:t>
        </w:r>
      </w:smartTag>
      <w:r w:rsidRPr="00560BDF">
        <w:rPr>
          <w:rFonts w:ascii="Myriad Pro" w:hAnsi="Myriad Pro"/>
          <w:color w:val="000000"/>
          <w:sz w:val="26"/>
          <w:szCs w:val="26"/>
        </w:rPr>
        <w:t>. –</w:t>
      </w:r>
      <w:r w:rsidRPr="00560BDF">
        <w:rPr>
          <w:rFonts w:ascii="Myriad Pro" w:hAnsi="Myriad Pro"/>
        </w:rPr>
        <w:t xml:space="preserve"> </w:t>
      </w:r>
      <w:r>
        <w:rPr>
          <w:rFonts w:ascii="Myriad Pro" w:hAnsi="Myriad Pro"/>
        </w:rPr>
        <w:br/>
      </w:r>
      <w:r w:rsidRPr="00560BDF">
        <w:rPr>
          <w:rFonts w:ascii="Myriad Pro" w:hAnsi="Myriad Pro"/>
        </w:rPr>
        <w:t>(</w:t>
      </w:r>
      <w:r w:rsidRPr="00560BDF">
        <w:rPr>
          <w:rFonts w:ascii="Myriad Pro" w:hAnsi="Myriad Pro"/>
          <w:color w:val="000000"/>
          <w:sz w:val="26"/>
          <w:szCs w:val="26"/>
        </w:rPr>
        <w:t>-128 442,80) тыс. руб. (без учета ИПЦ).</w:t>
      </w:r>
    </w:p>
    <w:p w14:paraId="5FD1634C" w14:textId="77777777" w:rsidR="00A94821" w:rsidRPr="00560BDF" w:rsidRDefault="00A94821" w:rsidP="00A94821">
      <w:pPr>
        <w:tabs>
          <w:tab w:val="left" w:pos="1134"/>
        </w:tabs>
        <w:spacing w:line="360" w:lineRule="auto"/>
        <w:ind w:firstLine="567"/>
        <w:contextualSpacing/>
        <w:jc w:val="both"/>
        <w:rPr>
          <w:rFonts w:ascii="Myriad Pro" w:hAnsi="Myriad Pro"/>
          <w:bCs/>
          <w:color w:val="000000"/>
          <w:sz w:val="26"/>
          <w:szCs w:val="26"/>
        </w:rPr>
      </w:pPr>
      <w:r w:rsidRPr="00560BDF">
        <w:rPr>
          <w:rFonts w:ascii="Myriad Pro" w:hAnsi="Myriad Pro"/>
          <w:color w:val="000000"/>
          <w:sz w:val="26"/>
          <w:szCs w:val="26"/>
        </w:rPr>
        <w:lastRenderedPageBreak/>
        <w:t xml:space="preserve">Анализ обоснованности корректировок необходимой валовой выручки филиала </w:t>
      </w:r>
      <w:r>
        <w:rPr>
          <w:rFonts w:ascii="Myriad Pro" w:hAnsi="Myriad Pro"/>
          <w:color w:val="000000"/>
          <w:sz w:val="26"/>
          <w:szCs w:val="26"/>
        </w:rPr>
        <w:t>ПАО </w:t>
      </w:r>
      <w:r w:rsidRPr="00560BDF">
        <w:rPr>
          <w:rFonts w:ascii="Myriad Pro" w:hAnsi="Myriad Pro"/>
          <w:color w:val="000000"/>
          <w:sz w:val="26"/>
          <w:szCs w:val="26"/>
        </w:rPr>
        <w:t xml:space="preserve">«МРСК Сибири» «Читаэнерго», проведенных </w:t>
      </w:r>
      <w:r>
        <w:rPr>
          <w:rFonts w:ascii="Myriad Pro" w:hAnsi="Myriad Pro"/>
          <w:color w:val="000000"/>
          <w:sz w:val="26"/>
          <w:szCs w:val="26"/>
        </w:rPr>
        <w:t>РСТ </w:t>
      </w:r>
      <w:r w:rsidRPr="00560BDF">
        <w:rPr>
          <w:rFonts w:ascii="Myriad Pro" w:hAnsi="Myriad Pro"/>
          <w:color w:val="000000"/>
          <w:sz w:val="26"/>
          <w:szCs w:val="26"/>
        </w:rPr>
        <w:t>Забайкальского края при определении необходимой валовой выручки на 2017 год, подробно изложен Исполнителем в разделе «</w:t>
      </w:r>
      <w:r w:rsidRPr="00560BDF">
        <w:rPr>
          <w:rFonts w:ascii="Myriad Pro" w:hAnsi="Myriad Pro"/>
          <w:bCs/>
          <w:color w:val="000000"/>
          <w:sz w:val="26"/>
          <w:szCs w:val="26"/>
        </w:rPr>
        <w:t>5.</w:t>
      </w:r>
      <w:r w:rsidRPr="00560BDF">
        <w:rPr>
          <w:rFonts w:ascii="Myriad Pro" w:hAnsi="Myriad Pro"/>
          <w:bCs/>
          <w:color w:val="000000"/>
          <w:sz w:val="26"/>
          <w:szCs w:val="26"/>
        </w:rPr>
        <w:tab/>
        <w:t xml:space="preserve">Экспертиза обоснованности корректировок необходимой валовой выручки филиала </w:t>
      </w:r>
      <w:r>
        <w:rPr>
          <w:rFonts w:ascii="Myriad Pro" w:hAnsi="Myriad Pro"/>
          <w:bCs/>
          <w:color w:val="000000"/>
          <w:sz w:val="26"/>
          <w:szCs w:val="26"/>
        </w:rPr>
        <w:t>ПАО </w:t>
      </w:r>
      <w:r w:rsidRPr="00560BDF">
        <w:rPr>
          <w:rFonts w:ascii="Myriad Pro" w:hAnsi="Myriad Pro"/>
          <w:bCs/>
          <w:color w:val="000000"/>
          <w:sz w:val="26"/>
          <w:szCs w:val="26"/>
        </w:rPr>
        <w:t xml:space="preserve">«МРСК Сибири» - «Читаэнерго», проведенных </w:t>
      </w:r>
      <w:r>
        <w:rPr>
          <w:rFonts w:ascii="Myriad Pro" w:hAnsi="Myriad Pro"/>
          <w:bCs/>
          <w:color w:val="000000"/>
          <w:sz w:val="26"/>
          <w:szCs w:val="26"/>
        </w:rPr>
        <w:t>РСТ </w:t>
      </w:r>
      <w:r w:rsidRPr="00560BDF">
        <w:rPr>
          <w:rFonts w:ascii="Myriad Pro" w:hAnsi="Myriad Pro"/>
          <w:bCs/>
          <w:color w:val="000000"/>
          <w:sz w:val="26"/>
          <w:szCs w:val="26"/>
        </w:rPr>
        <w:t>Забайкальского края при определении необходимой валовой выручки на 2017 год».</w:t>
      </w:r>
    </w:p>
    <w:p w14:paraId="7EDB4EBF" w14:textId="77777777" w:rsidR="00A94821" w:rsidRPr="00560BDF" w:rsidRDefault="00A94821" w:rsidP="00A94821">
      <w:pPr>
        <w:pStyle w:val="afffa"/>
        <w:spacing w:before="0"/>
      </w:pPr>
    </w:p>
    <w:p w14:paraId="3E68E40E" w14:textId="77777777" w:rsidR="00A94821" w:rsidRPr="00E11E21" w:rsidRDefault="00A94821" w:rsidP="00A94821">
      <w:pPr>
        <w:pStyle w:val="afffa"/>
        <w:spacing w:before="0"/>
      </w:pPr>
      <w:r w:rsidRPr="00E11E21">
        <w:rPr>
          <w:b/>
        </w:rPr>
        <w:t xml:space="preserve">По итогам </w:t>
      </w:r>
      <w:smartTag w:uri="urn:schemas-microsoft-com:office:smarttags" w:element="metricconverter">
        <w:smartTagPr>
          <w:attr w:name="ProductID" w:val="2016 г"/>
        </w:smartTagPr>
        <w:r w:rsidRPr="00E11E21">
          <w:rPr>
            <w:b/>
          </w:rPr>
          <w:t>2016 г</w:t>
        </w:r>
      </w:smartTag>
      <w:r w:rsidRPr="00E11E21">
        <w:rPr>
          <w:b/>
        </w:rPr>
        <w:t>.</w:t>
      </w:r>
      <w:r w:rsidRPr="00E11E21">
        <w:t xml:space="preserve"> филиалом </w:t>
      </w:r>
      <w:r>
        <w:rPr>
          <w:bCs/>
          <w:color w:val="000000"/>
        </w:rPr>
        <w:t>ПАО </w:t>
      </w:r>
      <w:r w:rsidRPr="00E11E21">
        <w:rPr>
          <w:bCs/>
          <w:color w:val="000000"/>
        </w:rPr>
        <w:t>«МРСК Сибири» - «Читаэнерго»</w:t>
      </w:r>
      <w:r w:rsidRPr="00E11E21">
        <w:t xml:space="preserve"> понесены фактические расходы, связанные с оказанием услуг по передаче электроэнергии, на сумму 6 295 276,22 тыс. руб., что на 1 055 тыс. руб. выше утвержденного уровня:</w:t>
      </w:r>
    </w:p>
    <w:tbl>
      <w:tblPr>
        <w:tblW w:w="492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44"/>
        <w:gridCol w:w="1127"/>
        <w:gridCol w:w="1168"/>
        <w:gridCol w:w="1103"/>
        <w:gridCol w:w="893"/>
        <w:gridCol w:w="1074"/>
      </w:tblGrid>
      <w:tr w:rsidR="00A94821" w:rsidRPr="00A618F1" w14:paraId="12236FBA" w14:textId="77777777" w:rsidTr="00A94821">
        <w:trPr>
          <w:trHeight w:val="20"/>
          <w:tblHeader/>
          <w:jc w:val="center"/>
        </w:trPr>
        <w:tc>
          <w:tcPr>
            <w:tcW w:w="208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901D1DD" w14:textId="77777777" w:rsidR="00A94821" w:rsidRPr="00A618F1" w:rsidRDefault="00A94821" w:rsidP="00A94821">
            <w:pPr>
              <w:jc w:val="center"/>
              <w:rPr>
                <w:rFonts w:ascii="Myriad Pro" w:hAnsi="Myriad Pro" w:cs="Arial"/>
                <w:b/>
                <w:bCs/>
                <w:color w:val="FFFFFF"/>
                <w:sz w:val="16"/>
                <w:szCs w:val="16"/>
              </w:rPr>
            </w:pPr>
          </w:p>
          <w:p w14:paraId="35DCF0E4" w14:textId="77777777" w:rsidR="00A94821" w:rsidRPr="00A618F1" w:rsidRDefault="00A94821" w:rsidP="00A94821">
            <w:pPr>
              <w:jc w:val="center"/>
              <w:rPr>
                <w:rFonts w:ascii="Myriad Pro" w:hAnsi="Myriad Pro" w:cs="Arial"/>
                <w:b/>
                <w:bCs/>
                <w:color w:val="FFFFFF"/>
                <w:sz w:val="16"/>
                <w:szCs w:val="16"/>
              </w:rPr>
            </w:pPr>
          </w:p>
        </w:tc>
        <w:tc>
          <w:tcPr>
            <w:tcW w:w="6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81219FD" w14:textId="77777777" w:rsidR="00A94821" w:rsidRPr="00A618F1" w:rsidRDefault="00A94821" w:rsidP="00A94821">
            <w:pPr>
              <w:jc w:val="center"/>
              <w:rPr>
                <w:rFonts w:ascii="Myriad Pro" w:hAnsi="Myriad Pro" w:cs="Arial"/>
                <w:b/>
                <w:bCs/>
                <w:color w:val="FFFFFF"/>
                <w:sz w:val="16"/>
                <w:szCs w:val="16"/>
              </w:rPr>
            </w:pPr>
            <w:r w:rsidRPr="00A618F1">
              <w:rPr>
                <w:rFonts w:ascii="Myriad Pro" w:hAnsi="Myriad Pro" w:cs="Arial"/>
                <w:b/>
                <w:bCs/>
                <w:color w:val="FFFFFF"/>
                <w:sz w:val="16"/>
                <w:szCs w:val="16"/>
              </w:rPr>
              <w:t xml:space="preserve">утверждено 2016 г. </w:t>
            </w:r>
          </w:p>
        </w:tc>
        <w:tc>
          <w:tcPr>
            <w:tcW w:w="63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97C03D5" w14:textId="77777777" w:rsidR="00A94821" w:rsidRPr="00A618F1" w:rsidRDefault="00A94821" w:rsidP="00A94821">
            <w:pPr>
              <w:rPr>
                <w:rFonts w:ascii="Myriad Pro" w:hAnsi="Myriad Pro" w:cs="Arial"/>
                <w:b/>
                <w:bCs/>
                <w:color w:val="FFFFFF"/>
                <w:sz w:val="16"/>
                <w:szCs w:val="16"/>
              </w:rPr>
            </w:pPr>
            <w:r w:rsidRPr="00A618F1">
              <w:rPr>
                <w:rFonts w:ascii="Myriad Pro" w:hAnsi="Myriad Pro" w:cs="Arial"/>
                <w:b/>
                <w:bCs/>
                <w:color w:val="FFFFFF"/>
                <w:sz w:val="16"/>
                <w:szCs w:val="16"/>
              </w:rPr>
              <w:t>факт 2016 г. тыс. руб</w:t>
            </w:r>
          </w:p>
        </w:tc>
        <w:tc>
          <w:tcPr>
            <w:tcW w:w="108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5ABE535" w14:textId="77777777" w:rsidR="00A94821" w:rsidRPr="00A618F1" w:rsidRDefault="00A94821" w:rsidP="00A94821">
            <w:pPr>
              <w:jc w:val="center"/>
              <w:rPr>
                <w:rFonts w:ascii="Myriad Pro" w:hAnsi="Myriad Pro" w:cs="Arial"/>
                <w:b/>
                <w:bCs/>
                <w:color w:val="FFFFFF"/>
                <w:sz w:val="16"/>
                <w:szCs w:val="16"/>
              </w:rPr>
            </w:pPr>
            <w:r w:rsidRPr="00A618F1">
              <w:rPr>
                <w:rFonts w:ascii="Myriad Pro" w:hAnsi="Myriad Pro" w:cs="Arial"/>
                <w:b/>
                <w:bCs/>
                <w:color w:val="FFFFFF"/>
                <w:sz w:val="16"/>
                <w:szCs w:val="16"/>
              </w:rPr>
              <w:t>Отклонение фактических расходов от утвержденного уровня</w:t>
            </w:r>
          </w:p>
        </w:tc>
        <w:tc>
          <w:tcPr>
            <w:tcW w:w="58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E85127F" w14:textId="77777777" w:rsidR="00A94821" w:rsidRPr="00A618F1" w:rsidRDefault="00A94821" w:rsidP="00A94821">
            <w:pPr>
              <w:jc w:val="center"/>
              <w:rPr>
                <w:rFonts w:ascii="Myriad Pro" w:hAnsi="Myriad Pro" w:cs="Arial"/>
                <w:b/>
                <w:bCs/>
                <w:color w:val="FFFFFF"/>
                <w:sz w:val="16"/>
                <w:szCs w:val="16"/>
              </w:rPr>
            </w:pPr>
            <w:r w:rsidRPr="00A618F1">
              <w:rPr>
                <w:rFonts w:ascii="Myriad Pro" w:hAnsi="Myriad Pro" w:cs="Arial"/>
                <w:b/>
                <w:bCs/>
                <w:color w:val="FFFFFF"/>
                <w:sz w:val="16"/>
                <w:szCs w:val="16"/>
              </w:rPr>
              <w:t>учтено в корректировках НВВ в ТБР 2018 *</w:t>
            </w:r>
          </w:p>
        </w:tc>
      </w:tr>
      <w:tr w:rsidR="00A94821" w:rsidRPr="00A618F1" w14:paraId="7BDACC6F" w14:textId="77777777" w:rsidTr="00A94821">
        <w:trPr>
          <w:trHeight w:val="20"/>
          <w:tblHeader/>
          <w:jc w:val="center"/>
        </w:trPr>
        <w:tc>
          <w:tcPr>
            <w:tcW w:w="208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481E106" w14:textId="77777777" w:rsidR="00A94821" w:rsidRPr="00A618F1" w:rsidRDefault="00A94821" w:rsidP="00A94821">
            <w:pPr>
              <w:rPr>
                <w:rFonts w:ascii="Myriad Pro" w:hAnsi="Myriad Pro" w:cs="Arial"/>
                <w:b/>
                <w:bCs/>
                <w:color w:val="FFFFFF"/>
                <w:sz w:val="16"/>
                <w:szCs w:val="16"/>
              </w:rPr>
            </w:pPr>
          </w:p>
        </w:tc>
        <w:tc>
          <w:tcPr>
            <w:tcW w:w="6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5A294B2" w14:textId="77777777" w:rsidR="00A94821" w:rsidRPr="00A618F1" w:rsidRDefault="00A94821" w:rsidP="00A94821">
            <w:pPr>
              <w:jc w:val="center"/>
              <w:rPr>
                <w:rFonts w:ascii="Myriad Pro" w:hAnsi="Myriad Pro" w:cs="Arial"/>
                <w:b/>
                <w:bCs/>
                <w:color w:val="FFFFFF"/>
                <w:sz w:val="16"/>
                <w:szCs w:val="16"/>
              </w:rPr>
            </w:pPr>
            <w:r w:rsidRPr="00A618F1">
              <w:rPr>
                <w:rFonts w:ascii="Myriad Pro" w:hAnsi="Myriad Pro" w:cs="Arial"/>
                <w:b/>
                <w:bCs/>
                <w:color w:val="FFFFFF"/>
                <w:sz w:val="16"/>
                <w:szCs w:val="16"/>
              </w:rPr>
              <w:t>тыс. руб</w:t>
            </w:r>
          </w:p>
        </w:tc>
        <w:tc>
          <w:tcPr>
            <w:tcW w:w="63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92F51B2" w14:textId="77777777" w:rsidR="00A94821" w:rsidRPr="00A618F1" w:rsidRDefault="00A94821" w:rsidP="00A94821">
            <w:pPr>
              <w:jc w:val="center"/>
              <w:rPr>
                <w:rFonts w:ascii="Myriad Pro" w:hAnsi="Myriad Pro" w:cs="Arial"/>
                <w:b/>
                <w:bCs/>
                <w:color w:val="FFFFFF"/>
                <w:sz w:val="16"/>
                <w:szCs w:val="16"/>
              </w:rPr>
            </w:pPr>
            <w:r w:rsidRPr="00A618F1">
              <w:rPr>
                <w:rFonts w:ascii="Myriad Pro" w:hAnsi="Myriad Pro" w:cs="Arial"/>
                <w:b/>
                <w:bCs/>
                <w:color w:val="FFFFFF"/>
                <w:sz w:val="16"/>
                <w:szCs w:val="16"/>
              </w:rPr>
              <w:t>по данным Филиала</w:t>
            </w:r>
          </w:p>
        </w:tc>
        <w:tc>
          <w:tcPr>
            <w:tcW w:w="5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75DFC1E" w14:textId="77777777" w:rsidR="00A94821" w:rsidRPr="00A618F1" w:rsidRDefault="00A94821" w:rsidP="00A94821">
            <w:pPr>
              <w:jc w:val="center"/>
              <w:rPr>
                <w:rFonts w:ascii="Myriad Pro" w:hAnsi="Myriad Pro" w:cs="Arial"/>
                <w:b/>
                <w:bCs/>
                <w:color w:val="FFFFFF"/>
                <w:sz w:val="16"/>
                <w:szCs w:val="16"/>
              </w:rPr>
            </w:pPr>
            <w:r w:rsidRPr="00A618F1">
              <w:rPr>
                <w:rFonts w:ascii="Myriad Pro" w:hAnsi="Myriad Pro" w:cs="Arial"/>
                <w:b/>
                <w:bCs/>
                <w:color w:val="FFFFFF"/>
                <w:sz w:val="16"/>
                <w:szCs w:val="16"/>
              </w:rPr>
              <w:t>Тыс. руб.</w:t>
            </w:r>
          </w:p>
        </w:tc>
        <w:tc>
          <w:tcPr>
            <w:tcW w:w="48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B9DFEAA" w14:textId="77777777" w:rsidR="00A94821" w:rsidRPr="00A618F1" w:rsidRDefault="00A94821" w:rsidP="00A94821">
            <w:pPr>
              <w:jc w:val="center"/>
              <w:rPr>
                <w:rFonts w:ascii="Myriad Pro" w:hAnsi="Myriad Pro" w:cs="Arial"/>
                <w:b/>
                <w:bCs/>
                <w:color w:val="FFFFFF"/>
                <w:sz w:val="16"/>
                <w:szCs w:val="16"/>
              </w:rPr>
            </w:pPr>
            <w:r w:rsidRPr="00A618F1">
              <w:rPr>
                <w:rFonts w:ascii="Myriad Pro" w:hAnsi="Myriad Pro" w:cs="Arial"/>
                <w:b/>
                <w:bCs/>
                <w:color w:val="FFFFFF"/>
                <w:sz w:val="16"/>
                <w:szCs w:val="16"/>
              </w:rPr>
              <w:t>%</w:t>
            </w:r>
          </w:p>
        </w:tc>
        <w:tc>
          <w:tcPr>
            <w:tcW w:w="58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73F8B97" w14:textId="77777777" w:rsidR="00A94821" w:rsidRPr="00A618F1" w:rsidRDefault="00A94821" w:rsidP="00A94821">
            <w:pPr>
              <w:jc w:val="center"/>
              <w:rPr>
                <w:rFonts w:ascii="Myriad Pro" w:hAnsi="Myriad Pro" w:cs="Arial"/>
                <w:b/>
                <w:bCs/>
                <w:color w:val="FFFFFF"/>
                <w:sz w:val="16"/>
                <w:szCs w:val="16"/>
              </w:rPr>
            </w:pPr>
            <w:r w:rsidRPr="00A618F1">
              <w:rPr>
                <w:rFonts w:ascii="Myriad Pro" w:hAnsi="Myriad Pro" w:cs="Arial"/>
                <w:b/>
                <w:bCs/>
                <w:color w:val="FFFFFF"/>
                <w:sz w:val="16"/>
                <w:szCs w:val="16"/>
              </w:rPr>
              <w:t>тыс. руб</w:t>
            </w:r>
          </w:p>
        </w:tc>
      </w:tr>
      <w:tr w:rsidR="00A94821" w:rsidRPr="00A618F1" w14:paraId="68C51F57" w14:textId="77777777" w:rsidTr="00A94821">
        <w:trPr>
          <w:trHeight w:val="20"/>
          <w:jc w:val="center"/>
        </w:trPr>
        <w:tc>
          <w:tcPr>
            <w:tcW w:w="2087" w:type="pct"/>
            <w:tcBorders>
              <w:top w:val="single" w:sz="4" w:space="0" w:color="FFFFFF" w:themeColor="background1"/>
            </w:tcBorders>
            <w:shd w:val="clear" w:color="auto" w:fill="EAF1DD" w:themeFill="accent3" w:themeFillTint="33"/>
            <w:vAlign w:val="center"/>
            <w:hideMark/>
          </w:tcPr>
          <w:p w14:paraId="13E1C174" w14:textId="77777777" w:rsidR="00A94821" w:rsidRPr="00A618F1" w:rsidRDefault="00A94821" w:rsidP="00A94821">
            <w:pPr>
              <w:rPr>
                <w:rFonts w:ascii="Myriad Pro" w:hAnsi="Myriad Pro" w:cs="Arial"/>
                <w:b/>
                <w:bCs/>
                <w:color w:val="000000"/>
                <w:sz w:val="16"/>
                <w:szCs w:val="16"/>
              </w:rPr>
            </w:pPr>
            <w:r w:rsidRPr="00A618F1">
              <w:rPr>
                <w:rFonts w:ascii="Myriad Pro" w:hAnsi="Myriad Pro" w:cs="Arial"/>
                <w:b/>
                <w:bCs/>
                <w:color w:val="000000"/>
                <w:sz w:val="16"/>
                <w:szCs w:val="16"/>
              </w:rPr>
              <w:t>Подконтрольные расходы - всего</w:t>
            </w:r>
          </w:p>
        </w:tc>
        <w:tc>
          <w:tcPr>
            <w:tcW w:w="612" w:type="pct"/>
            <w:tcBorders>
              <w:top w:val="single" w:sz="4" w:space="0" w:color="FFFFFF" w:themeColor="background1"/>
            </w:tcBorders>
            <w:shd w:val="clear" w:color="auto" w:fill="EAF1DD" w:themeFill="accent3" w:themeFillTint="33"/>
            <w:noWrap/>
            <w:vAlign w:val="center"/>
            <w:hideMark/>
          </w:tcPr>
          <w:p w14:paraId="56C72DD2" w14:textId="77777777" w:rsidR="00A94821" w:rsidRPr="00A618F1" w:rsidRDefault="00A94821" w:rsidP="00A94821">
            <w:pPr>
              <w:jc w:val="center"/>
              <w:rPr>
                <w:rFonts w:ascii="Myriad Pro" w:hAnsi="Myriad Pro" w:cs="Arial"/>
                <w:b/>
                <w:bCs/>
                <w:color w:val="000000"/>
                <w:sz w:val="16"/>
                <w:szCs w:val="16"/>
              </w:rPr>
            </w:pPr>
            <w:r w:rsidRPr="00A618F1">
              <w:rPr>
                <w:rFonts w:ascii="Myriad Pro" w:hAnsi="Myriad Pro" w:cs="Arial"/>
                <w:b/>
                <w:bCs/>
                <w:color w:val="000000"/>
                <w:sz w:val="16"/>
                <w:szCs w:val="16"/>
              </w:rPr>
              <w:t>1 857 352,20</w:t>
            </w:r>
          </w:p>
        </w:tc>
        <w:tc>
          <w:tcPr>
            <w:tcW w:w="634" w:type="pct"/>
            <w:tcBorders>
              <w:top w:val="single" w:sz="4" w:space="0" w:color="FFFFFF" w:themeColor="background1"/>
            </w:tcBorders>
            <w:shd w:val="clear" w:color="auto" w:fill="EAF1DD" w:themeFill="accent3" w:themeFillTint="33"/>
            <w:noWrap/>
            <w:vAlign w:val="center"/>
            <w:hideMark/>
          </w:tcPr>
          <w:p w14:paraId="3235B159" w14:textId="77777777" w:rsidR="00A94821" w:rsidRPr="00A618F1" w:rsidRDefault="00A94821" w:rsidP="00A94821">
            <w:pPr>
              <w:jc w:val="center"/>
              <w:rPr>
                <w:rFonts w:ascii="Myriad Pro" w:hAnsi="Myriad Pro" w:cs="Arial"/>
                <w:b/>
                <w:bCs/>
                <w:color w:val="000000"/>
                <w:sz w:val="16"/>
                <w:szCs w:val="16"/>
              </w:rPr>
            </w:pPr>
            <w:r w:rsidRPr="00A618F1">
              <w:rPr>
                <w:rFonts w:ascii="Myriad Pro" w:hAnsi="Myriad Pro" w:cs="Arial"/>
                <w:b/>
                <w:bCs/>
                <w:color w:val="000000"/>
                <w:sz w:val="16"/>
                <w:szCs w:val="16"/>
              </w:rPr>
              <w:t>2 097 208,00</w:t>
            </w:r>
          </w:p>
        </w:tc>
        <w:tc>
          <w:tcPr>
            <w:tcW w:w="599" w:type="pct"/>
            <w:tcBorders>
              <w:top w:val="single" w:sz="4" w:space="0" w:color="FFFFFF" w:themeColor="background1"/>
            </w:tcBorders>
            <w:shd w:val="clear" w:color="auto" w:fill="EAF1DD" w:themeFill="accent3" w:themeFillTint="33"/>
            <w:noWrap/>
            <w:vAlign w:val="center"/>
            <w:hideMark/>
          </w:tcPr>
          <w:p w14:paraId="50E177ED" w14:textId="77777777" w:rsidR="00A94821" w:rsidRPr="00A618F1" w:rsidRDefault="00A94821" w:rsidP="00A94821">
            <w:pPr>
              <w:jc w:val="center"/>
              <w:rPr>
                <w:rFonts w:ascii="Myriad Pro" w:hAnsi="Myriad Pro" w:cs="Arial"/>
                <w:b/>
                <w:bCs/>
                <w:color w:val="000000"/>
                <w:sz w:val="16"/>
                <w:szCs w:val="16"/>
              </w:rPr>
            </w:pPr>
            <w:r w:rsidRPr="00A618F1">
              <w:rPr>
                <w:rFonts w:ascii="Myriad Pro" w:hAnsi="Myriad Pro" w:cs="Arial"/>
                <w:b/>
                <w:bCs/>
                <w:color w:val="000000"/>
                <w:sz w:val="16"/>
                <w:szCs w:val="16"/>
              </w:rPr>
              <w:t>239 855,80</w:t>
            </w:r>
          </w:p>
        </w:tc>
        <w:tc>
          <w:tcPr>
            <w:tcW w:w="484" w:type="pct"/>
            <w:tcBorders>
              <w:top w:val="single" w:sz="4" w:space="0" w:color="FFFFFF" w:themeColor="background1"/>
            </w:tcBorders>
            <w:shd w:val="clear" w:color="auto" w:fill="EAF1DD" w:themeFill="accent3" w:themeFillTint="33"/>
            <w:noWrap/>
            <w:vAlign w:val="center"/>
            <w:hideMark/>
          </w:tcPr>
          <w:p w14:paraId="74C29BB5" w14:textId="77777777" w:rsidR="00A94821" w:rsidRPr="00A618F1" w:rsidRDefault="00A94821" w:rsidP="00A94821">
            <w:pPr>
              <w:jc w:val="center"/>
              <w:rPr>
                <w:rFonts w:ascii="Myriad Pro" w:hAnsi="Myriad Pro" w:cs="Arial"/>
                <w:b/>
                <w:bCs/>
                <w:color w:val="000000"/>
                <w:sz w:val="16"/>
                <w:szCs w:val="16"/>
              </w:rPr>
            </w:pPr>
            <w:r w:rsidRPr="00A618F1">
              <w:rPr>
                <w:rFonts w:ascii="Myriad Pro" w:hAnsi="Myriad Pro" w:cs="Arial"/>
                <w:b/>
                <w:bCs/>
                <w:color w:val="000000"/>
                <w:sz w:val="16"/>
                <w:szCs w:val="16"/>
              </w:rPr>
              <w:t>-12,91%</w:t>
            </w:r>
          </w:p>
        </w:tc>
        <w:tc>
          <w:tcPr>
            <w:tcW w:w="584" w:type="pct"/>
            <w:tcBorders>
              <w:top w:val="single" w:sz="4" w:space="0" w:color="FFFFFF" w:themeColor="background1"/>
            </w:tcBorders>
            <w:shd w:val="clear" w:color="auto" w:fill="EAF1DD" w:themeFill="accent3" w:themeFillTint="33"/>
            <w:noWrap/>
            <w:vAlign w:val="center"/>
            <w:hideMark/>
          </w:tcPr>
          <w:p w14:paraId="68DC5C12" w14:textId="77777777" w:rsidR="00A94821" w:rsidRPr="00A618F1" w:rsidRDefault="00A94821" w:rsidP="00A94821">
            <w:pPr>
              <w:jc w:val="center"/>
              <w:rPr>
                <w:rFonts w:ascii="Myriad Pro" w:hAnsi="Myriad Pro" w:cs="Arial"/>
                <w:b/>
                <w:bCs/>
                <w:color w:val="000000"/>
                <w:sz w:val="16"/>
                <w:szCs w:val="16"/>
              </w:rPr>
            </w:pPr>
            <w:r w:rsidRPr="00A618F1">
              <w:rPr>
                <w:rFonts w:ascii="Myriad Pro" w:hAnsi="Myriad Pro" w:cs="Arial"/>
                <w:b/>
                <w:bCs/>
                <w:color w:val="000000"/>
                <w:sz w:val="16"/>
                <w:szCs w:val="16"/>
              </w:rPr>
              <w:t>-8 577,32</w:t>
            </w:r>
          </w:p>
        </w:tc>
      </w:tr>
      <w:tr w:rsidR="00A94821" w:rsidRPr="00A618F1" w14:paraId="72B693E5" w14:textId="77777777" w:rsidTr="00A94821">
        <w:trPr>
          <w:trHeight w:val="20"/>
          <w:jc w:val="center"/>
        </w:trPr>
        <w:tc>
          <w:tcPr>
            <w:tcW w:w="2087" w:type="pct"/>
            <w:shd w:val="clear" w:color="auto" w:fill="auto"/>
            <w:vAlign w:val="center"/>
            <w:hideMark/>
          </w:tcPr>
          <w:p w14:paraId="6D502FA9" w14:textId="77777777" w:rsidR="00A94821" w:rsidRPr="00A618F1" w:rsidRDefault="00A94821" w:rsidP="00A94821">
            <w:pPr>
              <w:rPr>
                <w:rFonts w:ascii="Myriad Pro" w:hAnsi="Myriad Pro" w:cs="Arial"/>
                <w:color w:val="000000"/>
                <w:sz w:val="16"/>
                <w:szCs w:val="16"/>
              </w:rPr>
            </w:pPr>
            <w:r w:rsidRPr="00A618F1">
              <w:rPr>
                <w:rFonts w:ascii="Myriad Pro" w:hAnsi="Myriad Pro" w:cs="Arial"/>
                <w:color w:val="000000"/>
                <w:sz w:val="16"/>
                <w:szCs w:val="16"/>
              </w:rPr>
              <w:t>Материальные расходы, всего</w:t>
            </w:r>
          </w:p>
        </w:tc>
        <w:tc>
          <w:tcPr>
            <w:tcW w:w="612" w:type="pct"/>
            <w:shd w:val="clear" w:color="auto" w:fill="auto"/>
            <w:noWrap/>
            <w:vAlign w:val="center"/>
            <w:hideMark/>
          </w:tcPr>
          <w:p w14:paraId="3841452E" w14:textId="77777777" w:rsidR="00A94821" w:rsidRPr="00A618F1" w:rsidRDefault="00A94821" w:rsidP="00A94821">
            <w:pPr>
              <w:jc w:val="right"/>
              <w:rPr>
                <w:rFonts w:ascii="Myriad Pro" w:hAnsi="Myriad Pro" w:cs="Arial"/>
                <w:color w:val="000000"/>
                <w:sz w:val="16"/>
                <w:szCs w:val="16"/>
              </w:rPr>
            </w:pPr>
            <w:r w:rsidRPr="00A618F1">
              <w:rPr>
                <w:rFonts w:ascii="Myriad Pro" w:hAnsi="Myriad Pro" w:cs="Arial"/>
                <w:color w:val="000000"/>
                <w:sz w:val="16"/>
                <w:szCs w:val="16"/>
              </w:rPr>
              <w:t>330 364,63</w:t>
            </w:r>
          </w:p>
        </w:tc>
        <w:tc>
          <w:tcPr>
            <w:tcW w:w="634" w:type="pct"/>
            <w:shd w:val="clear" w:color="auto" w:fill="auto"/>
            <w:noWrap/>
            <w:vAlign w:val="center"/>
            <w:hideMark/>
          </w:tcPr>
          <w:p w14:paraId="3B07C702" w14:textId="77777777" w:rsidR="00A94821" w:rsidRPr="00A618F1" w:rsidRDefault="00A94821" w:rsidP="00A94821">
            <w:pPr>
              <w:jc w:val="right"/>
              <w:rPr>
                <w:rFonts w:ascii="Myriad Pro" w:hAnsi="Myriad Pro" w:cs="Arial"/>
                <w:color w:val="000000"/>
                <w:sz w:val="16"/>
                <w:szCs w:val="16"/>
              </w:rPr>
            </w:pPr>
            <w:r w:rsidRPr="00A618F1">
              <w:rPr>
                <w:rFonts w:ascii="Myriad Pro" w:hAnsi="Myriad Pro" w:cs="Arial"/>
                <w:color w:val="000000"/>
                <w:sz w:val="16"/>
                <w:szCs w:val="16"/>
              </w:rPr>
              <w:t>315 070,08</w:t>
            </w:r>
          </w:p>
        </w:tc>
        <w:tc>
          <w:tcPr>
            <w:tcW w:w="599" w:type="pct"/>
            <w:shd w:val="clear" w:color="auto" w:fill="auto"/>
            <w:noWrap/>
            <w:vAlign w:val="center"/>
            <w:hideMark/>
          </w:tcPr>
          <w:p w14:paraId="346A74A4" w14:textId="77777777" w:rsidR="00A94821" w:rsidRPr="00A618F1" w:rsidRDefault="00A94821" w:rsidP="00A94821">
            <w:pPr>
              <w:jc w:val="right"/>
              <w:rPr>
                <w:rFonts w:ascii="Myriad Pro" w:hAnsi="Myriad Pro" w:cs="Arial"/>
                <w:color w:val="000000"/>
                <w:sz w:val="16"/>
                <w:szCs w:val="16"/>
              </w:rPr>
            </w:pPr>
            <w:r w:rsidRPr="00A618F1">
              <w:rPr>
                <w:rFonts w:ascii="Myriad Pro" w:hAnsi="Myriad Pro" w:cs="Arial"/>
                <w:color w:val="000000"/>
                <w:sz w:val="16"/>
                <w:szCs w:val="16"/>
              </w:rPr>
              <w:t>-15 294,55</w:t>
            </w:r>
          </w:p>
        </w:tc>
        <w:tc>
          <w:tcPr>
            <w:tcW w:w="484" w:type="pct"/>
            <w:shd w:val="clear" w:color="auto" w:fill="auto"/>
            <w:noWrap/>
            <w:vAlign w:val="center"/>
            <w:hideMark/>
          </w:tcPr>
          <w:p w14:paraId="7309740B" w14:textId="77777777" w:rsidR="00A94821" w:rsidRPr="00A618F1" w:rsidRDefault="00A94821" w:rsidP="00A94821">
            <w:pPr>
              <w:jc w:val="right"/>
              <w:rPr>
                <w:rFonts w:ascii="Myriad Pro" w:hAnsi="Myriad Pro" w:cs="Arial"/>
                <w:color w:val="000000"/>
                <w:sz w:val="16"/>
                <w:szCs w:val="16"/>
              </w:rPr>
            </w:pPr>
            <w:r w:rsidRPr="00A618F1">
              <w:rPr>
                <w:rFonts w:ascii="Myriad Pro" w:hAnsi="Myriad Pro" w:cs="Arial"/>
                <w:color w:val="000000"/>
                <w:sz w:val="16"/>
                <w:szCs w:val="16"/>
              </w:rPr>
              <w:t>-4,63%</w:t>
            </w:r>
          </w:p>
        </w:tc>
        <w:tc>
          <w:tcPr>
            <w:tcW w:w="584" w:type="pct"/>
            <w:vMerge w:val="restart"/>
            <w:shd w:val="clear" w:color="auto" w:fill="auto"/>
            <w:noWrap/>
            <w:vAlign w:val="center"/>
            <w:hideMark/>
          </w:tcPr>
          <w:p w14:paraId="4CB5BA3D" w14:textId="77777777" w:rsidR="00A94821" w:rsidRPr="00A618F1" w:rsidRDefault="00A94821" w:rsidP="00A94821">
            <w:pPr>
              <w:jc w:val="right"/>
              <w:rPr>
                <w:rFonts w:ascii="Myriad Pro" w:hAnsi="Myriad Pro" w:cs="Arial"/>
                <w:color w:val="000000"/>
                <w:sz w:val="16"/>
                <w:szCs w:val="16"/>
              </w:rPr>
            </w:pPr>
            <w:r w:rsidRPr="00A618F1">
              <w:rPr>
                <w:rFonts w:ascii="Myriad Pro" w:hAnsi="Myriad Pro" w:cs="Arial"/>
                <w:color w:val="000000"/>
                <w:sz w:val="16"/>
                <w:szCs w:val="16"/>
              </w:rPr>
              <w:t> </w:t>
            </w:r>
          </w:p>
        </w:tc>
      </w:tr>
      <w:tr w:rsidR="00A94821" w:rsidRPr="00A618F1" w14:paraId="6955A338" w14:textId="77777777" w:rsidTr="00A94821">
        <w:trPr>
          <w:trHeight w:val="20"/>
          <w:jc w:val="center"/>
        </w:trPr>
        <w:tc>
          <w:tcPr>
            <w:tcW w:w="2087" w:type="pct"/>
            <w:shd w:val="clear" w:color="auto" w:fill="auto"/>
            <w:vAlign w:val="center"/>
            <w:hideMark/>
          </w:tcPr>
          <w:p w14:paraId="61549AF2" w14:textId="77777777" w:rsidR="00A94821" w:rsidRPr="00A618F1" w:rsidRDefault="00A94821" w:rsidP="00A94821">
            <w:pPr>
              <w:jc w:val="right"/>
              <w:rPr>
                <w:rFonts w:ascii="Myriad Pro" w:hAnsi="Myriad Pro" w:cs="Arial"/>
                <w:i/>
                <w:iCs/>
                <w:color w:val="000000"/>
                <w:sz w:val="16"/>
                <w:szCs w:val="16"/>
              </w:rPr>
            </w:pPr>
            <w:r w:rsidRPr="00A618F1">
              <w:rPr>
                <w:rFonts w:ascii="Myriad Pro" w:hAnsi="Myriad Pro" w:cs="Arial"/>
                <w:i/>
                <w:iCs/>
                <w:color w:val="000000"/>
                <w:sz w:val="16"/>
                <w:szCs w:val="16"/>
              </w:rPr>
              <w:t>в том числе на сырье, материалы, запасные части, инструмент, топливо</w:t>
            </w:r>
          </w:p>
        </w:tc>
        <w:tc>
          <w:tcPr>
            <w:tcW w:w="612" w:type="pct"/>
            <w:shd w:val="clear" w:color="auto" w:fill="auto"/>
            <w:noWrap/>
            <w:vAlign w:val="center"/>
            <w:hideMark/>
          </w:tcPr>
          <w:p w14:paraId="05C91F58" w14:textId="77777777" w:rsidR="00A94821" w:rsidRPr="00A618F1" w:rsidRDefault="00A94821" w:rsidP="00A94821">
            <w:pPr>
              <w:jc w:val="right"/>
              <w:rPr>
                <w:rFonts w:ascii="Myriad Pro" w:hAnsi="Myriad Pro" w:cs="Arial"/>
                <w:i/>
                <w:iCs/>
                <w:color w:val="000000"/>
                <w:sz w:val="16"/>
                <w:szCs w:val="16"/>
              </w:rPr>
            </w:pPr>
            <w:r w:rsidRPr="00A618F1">
              <w:rPr>
                <w:rFonts w:ascii="Myriad Pro" w:hAnsi="Myriad Pro" w:cs="Arial"/>
                <w:i/>
                <w:iCs/>
                <w:color w:val="000000"/>
                <w:sz w:val="16"/>
                <w:szCs w:val="16"/>
              </w:rPr>
              <w:t>265 020,51</w:t>
            </w:r>
          </w:p>
        </w:tc>
        <w:tc>
          <w:tcPr>
            <w:tcW w:w="634" w:type="pct"/>
            <w:shd w:val="clear" w:color="auto" w:fill="auto"/>
            <w:noWrap/>
            <w:vAlign w:val="center"/>
            <w:hideMark/>
          </w:tcPr>
          <w:p w14:paraId="0FC415E3" w14:textId="77777777" w:rsidR="00A94821" w:rsidRPr="00A618F1" w:rsidRDefault="00A94821" w:rsidP="00A94821">
            <w:pPr>
              <w:jc w:val="right"/>
              <w:rPr>
                <w:rFonts w:ascii="Myriad Pro" w:hAnsi="Myriad Pro" w:cs="Arial"/>
                <w:i/>
                <w:iCs/>
                <w:color w:val="000000"/>
                <w:sz w:val="16"/>
                <w:szCs w:val="16"/>
              </w:rPr>
            </w:pPr>
            <w:r w:rsidRPr="00A618F1">
              <w:rPr>
                <w:rFonts w:ascii="Myriad Pro" w:hAnsi="Myriad Pro" w:cs="Arial"/>
                <w:i/>
                <w:iCs/>
                <w:color w:val="000000"/>
                <w:sz w:val="16"/>
                <w:szCs w:val="16"/>
              </w:rPr>
              <w:t>121 671,25</w:t>
            </w:r>
          </w:p>
        </w:tc>
        <w:tc>
          <w:tcPr>
            <w:tcW w:w="599" w:type="pct"/>
            <w:shd w:val="clear" w:color="auto" w:fill="auto"/>
            <w:noWrap/>
            <w:vAlign w:val="center"/>
            <w:hideMark/>
          </w:tcPr>
          <w:p w14:paraId="708871AA" w14:textId="77777777" w:rsidR="00A94821" w:rsidRPr="00A618F1" w:rsidRDefault="00A94821" w:rsidP="00A94821">
            <w:pPr>
              <w:jc w:val="right"/>
              <w:rPr>
                <w:rFonts w:ascii="Myriad Pro" w:hAnsi="Myriad Pro" w:cs="Arial"/>
                <w:color w:val="000000"/>
                <w:sz w:val="16"/>
                <w:szCs w:val="16"/>
              </w:rPr>
            </w:pPr>
            <w:r w:rsidRPr="00A618F1">
              <w:rPr>
                <w:rFonts w:ascii="Myriad Pro" w:hAnsi="Myriad Pro" w:cs="Arial"/>
                <w:color w:val="000000"/>
                <w:sz w:val="16"/>
                <w:szCs w:val="16"/>
              </w:rPr>
              <w:t>-143 349,26</w:t>
            </w:r>
          </w:p>
        </w:tc>
        <w:tc>
          <w:tcPr>
            <w:tcW w:w="484" w:type="pct"/>
            <w:shd w:val="clear" w:color="auto" w:fill="auto"/>
            <w:noWrap/>
            <w:vAlign w:val="center"/>
            <w:hideMark/>
          </w:tcPr>
          <w:p w14:paraId="3D7D7C8C" w14:textId="77777777" w:rsidR="00A94821" w:rsidRPr="00A618F1" w:rsidRDefault="00A94821" w:rsidP="00A94821">
            <w:pPr>
              <w:jc w:val="right"/>
              <w:rPr>
                <w:rFonts w:ascii="Myriad Pro" w:hAnsi="Myriad Pro" w:cs="Arial"/>
                <w:color w:val="000000"/>
                <w:sz w:val="16"/>
                <w:szCs w:val="16"/>
              </w:rPr>
            </w:pPr>
            <w:r w:rsidRPr="00A618F1">
              <w:rPr>
                <w:rFonts w:ascii="Myriad Pro" w:hAnsi="Myriad Pro" w:cs="Arial"/>
                <w:color w:val="000000"/>
                <w:sz w:val="16"/>
                <w:szCs w:val="16"/>
              </w:rPr>
              <w:t>-54,09%</w:t>
            </w:r>
          </w:p>
        </w:tc>
        <w:tc>
          <w:tcPr>
            <w:tcW w:w="584" w:type="pct"/>
            <w:vMerge/>
            <w:vAlign w:val="center"/>
            <w:hideMark/>
          </w:tcPr>
          <w:p w14:paraId="121FCF05" w14:textId="77777777" w:rsidR="00A94821" w:rsidRPr="00A618F1" w:rsidRDefault="00A94821" w:rsidP="00A94821">
            <w:pPr>
              <w:rPr>
                <w:rFonts w:ascii="Myriad Pro" w:hAnsi="Myriad Pro" w:cs="Arial"/>
                <w:color w:val="000000"/>
                <w:sz w:val="16"/>
                <w:szCs w:val="16"/>
              </w:rPr>
            </w:pPr>
          </w:p>
        </w:tc>
      </w:tr>
      <w:tr w:rsidR="00A94821" w:rsidRPr="00A618F1" w14:paraId="0F482496" w14:textId="77777777" w:rsidTr="00A94821">
        <w:trPr>
          <w:trHeight w:val="20"/>
          <w:jc w:val="center"/>
        </w:trPr>
        <w:tc>
          <w:tcPr>
            <w:tcW w:w="2087" w:type="pct"/>
            <w:shd w:val="clear" w:color="auto" w:fill="auto"/>
            <w:vAlign w:val="center"/>
            <w:hideMark/>
          </w:tcPr>
          <w:p w14:paraId="15638239" w14:textId="77777777" w:rsidR="00A94821" w:rsidRPr="00A618F1" w:rsidRDefault="00A94821" w:rsidP="00A94821">
            <w:pPr>
              <w:jc w:val="right"/>
              <w:rPr>
                <w:rFonts w:ascii="Myriad Pro" w:hAnsi="Myriad Pro" w:cs="Arial"/>
                <w:i/>
                <w:iCs/>
                <w:color w:val="000000"/>
                <w:sz w:val="16"/>
                <w:szCs w:val="16"/>
              </w:rPr>
            </w:pPr>
            <w:r w:rsidRPr="00A618F1">
              <w:rPr>
                <w:rFonts w:ascii="Myriad Pro" w:hAnsi="Myriad Pro" w:cs="Arial"/>
                <w:i/>
                <w:iCs/>
                <w:color w:val="000000"/>
                <w:sz w:val="16"/>
                <w:szCs w:val="16"/>
              </w:rPr>
              <w:t>в том числе на ремонт</w:t>
            </w:r>
          </w:p>
        </w:tc>
        <w:tc>
          <w:tcPr>
            <w:tcW w:w="612" w:type="pct"/>
            <w:shd w:val="clear" w:color="auto" w:fill="auto"/>
            <w:noWrap/>
            <w:vAlign w:val="center"/>
            <w:hideMark/>
          </w:tcPr>
          <w:p w14:paraId="2587873F" w14:textId="77777777" w:rsidR="00A94821" w:rsidRPr="00A618F1" w:rsidRDefault="00A94821" w:rsidP="00A94821">
            <w:pPr>
              <w:jc w:val="right"/>
              <w:rPr>
                <w:rFonts w:ascii="Myriad Pro" w:hAnsi="Myriad Pro" w:cs="Arial"/>
                <w:i/>
                <w:iCs/>
                <w:color w:val="000000"/>
                <w:sz w:val="16"/>
                <w:szCs w:val="16"/>
              </w:rPr>
            </w:pPr>
            <w:r w:rsidRPr="00A618F1">
              <w:rPr>
                <w:rFonts w:ascii="Myriad Pro" w:hAnsi="Myriad Pro" w:cs="Arial"/>
                <w:i/>
                <w:iCs/>
                <w:color w:val="000000"/>
                <w:sz w:val="16"/>
                <w:szCs w:val="16"/>
              </w:rPr>
              <w:t> </w:t>
            </w:r>
          </w:p>
        </w:tc>
        <w:tc>
          <w:tcPr>
            <w:tcW w:w="634" w:type="pct"/>
            <w:shd w:val="clear" w:color="auto" w:fill="auto"/>
            <w:noWrap/>
            <w:vAlign w:val="center"/>
            <w:hideMark/>
          </w:tcPr>
          <w:p w14:paraId="5B5C3AC0" w14:textId="77777777" w:rsidR="00A94821" w:rsidRPr="00A618F1" w:rsidRDefault="00A94821" w:rsidP="00A94821">
            <w:pPr>
              <w:jc w:val="right"/>
              <w:rPr>
                <w:rFonts w:ascii="Myriad Pro" w:hAnsi="Myriad Pro" w:cs="Arial"/>
                <w:i/>
                <w:iCs/>
                <w:color w:val="000000"/>
                <w:sz w:val="16"/>
                <w:szCs w:val="16"/>
              </w:rPr>
            </w:pPr>
            <w:r w:rsidRPr="00A618F1">
              <w:rPr>
                <w:rFonts w:ascii="Myriad Pro" w:hAnsi="Myriad Pro" w:cs="Arial"/>
                <w:i/>
                <w:iCs/>
                <w:color w:val="000000"/>
                <w:sz w:val="16"/>
                <w:szCs w:val="16"/>
              </w:rPr>
              <w:t>161 632,00</w:t>
            </w:r>
          </w:p>
        </w:tc>
        <w:tc>
          <w:tcPr>
            <w:tcW w:w="599" w:type="pct"/>
            <w:shd w:val="clear" w:color="auto" w:fill="auto"/>
            <w:noWrap/>
            <w:vAlign w:val="center"/>
            <w:hideMark/>
          </w:tcPr>
          <w:p w14:paraId="7C46C0CC" w14:textId="77777777" w:rsidR="00A94821" w:rsidRPr="00A618F1" w:rsidRDefault="00A94821" w:rsidP="00A94821">
            <w:pPr>
              <w:jc w:val="right"/>
              <w:rPr>
                <w:rFonts w:ascii="Myriad Pro" w:hAnsi="Myriad Pro" w:cs="Arial"/>
                <w:color w:val="000000"/>
                <w:sz w:val="16"/>
                <w:szCs w:val="16"/>
              </w:rPr>
            </w:pPr>
            <w:r w:rsidRPr="00A618F1">
              <w:rPr>
                <w:rFonts w:ascii="Myriad Pro" w:hAnsi="Myriad Pro" w:cs="Arial"/>
                <w:color w:val="000000"/>
                <w:sz w:val="16"/>
                <w:szCs w:val="16"/>
              </w:rPr>
              <w:t>161 632,00</w:t>
            </w:r>
          </w:p>
        </w:tc>
        <w:tc>
          <w:tcPr>
            <w:tcW w:w="484" w:type="pct"/>
            <w:shd w:val="clear" w:color="auto" w:fill="auto"/>
            <w:noWrap/>
            <w:vAlign w:val="center"/>
            <w:hideMark/>
          </w:tcPr>
          <w:p w14:paraId="415F4546" w14:textId="77777777" w:rsidR="00A94821" w:rsidRPr="00A618F1" w:rsidRDefault="00A94821" w:rsidP="00A94821">
            <w:pPr>
              <w:jc w:val="right"/>
              <w:rPr>
                <w:rFonts w:ascii="Myriad Pro" w:hAnsi="Myriad Pro" w:cs="Arial"/>
                <w:color w:val="000000"/>
                <w:sz w:val="16"/>
                <w:szCs w:val="16"/>
              </w:rPr>
            </w:pPr>
            <w:r w:rsidRPr="00A618F1">
              <w:rPr>
                <w:rFonts w:ascii="Myriad Pro" w:hAnsi="Myriad Pro" w:cs="Arial"/>
                <w:color w:val="000000"/>
                <w:sz w:val="16"/>
                <w:szCs w:val="16"/>
              </w:rPr>
              <w:t>100,00%</w:t>
            </w:r>
          </w:p>
        </w:tc>
        <w:tc>
          <w:tcPr>
            <w:tcW w:w="584" w:type="pct"/>
            <w:vMerge/>
            <w:vAlign w:val="center"/>
            <w:hideMark/>
          </w:tcPr>
          <w:p w14:paraId="7EF16F4F" w14:textId="77777777" w:rsidR="00A94821" w:rsidRPr="00A618F1" w:rsidRDefault="00A94821" w:rsidP="00A94821">
            <w:pPr>
              <w:rPr>
                <w:rFonts w:ascii="Myriad Pro" w:hAnsi="Myriad Pro" w:cs="Arial"/>
                <w:color w:val="000000"/>
                <w:sz w:val="16"/>
                <w:szCs w:val="16"/>
              </w:rPr>
            </w:pPr>
          </w:p>
        </w:tc>
      </w:tr>
      <w:tr w:rsidR="00A94821" w:rsidRPr="00A618F1" w14:paraId="00F0F0D2" w14:textId="77777777" w:rsidTr="00A94821">
        <w:trPr>
          <w:trHeight w:val="20"/>
          <w:jc w:val="center"/>
        </w:trPr>
        <w:tc>
          <w:tcPr>
            <w:tcW w:w="2087" w:type="pct"/>
            <w:shd w:val="clear" w:color="auto" w:fill="auto"/>
            <w:vAlign w:val="center"/>
            <w:hideMark/>
          </w:tcPr>
          <w:p w14:paraId="5DB03DC5" w14:textId="77777777" w:rsidR="00A94821" w:rsidRPr="00A618F1" w:rsidRDefault="00A94821" w:rsidP="00A94821">
            <w:pPr>
              <w:jc w:val="right"/>
              <w:rPr>
                <w:rFonts w:ascii="Myriad Pro" w:hAnsi="Myriad Pro" w:cs="Arial"/>
                <w:i/>
                <w:iCs/>
                <w:color w:val="000000"/>
                <w:sz w:val="16"/>
                <w:szCs w:val="16"/>
              </w:rPr>
            </w:pPr>
            <w:r w:rsidRPr="00A618F1">
              <w:rPr>
                <w:rFonts w:ascii="Myriad Pro" w:hAnsi="Myriad Pro" w:cs="Arial"/>
                <w:i/>
                <w:iCs/>
                <w:color w:val="000000"/>
                <w:sz w:val="16"/>
                <w:szCs w:val="16"/>
              </w:rPr>
              <w:t>в том числе на работы и услуги производственного характера (в том числе услуги сторонних организаций по содержанию сетей и распределительных устройств)</w:t>
            </w:r>
          </w:p>
        </w:tc>
        <w:tc>
          <w:tcPr>
            <w:tcW w:w="612" w:type="pct"/>
            <w:shd w:val="clear" w:color="auto" w:fill="auto"/>
            <w:noWrap/>
            <w:vAlign w:val="center"/>
            <w:hideMark/>
          </w:tcPr>
          <w:p w14:paraId="4D3EA002" w14:textId="77777777" w:rsidR="00A94821" w:rsidRPr="00A618F1" w:rsidRDefault="00A94821" w:rsidP="00A94821">
            <w:pPr>
              <w:jc w:val="right"/>
              <w:rPr>
                <w:rFonts w:ascii="Myriad Pro" w:hAnsi="Myriad Pro" w:cs="Arial"/>
                <w:i/>
                <w:iCs/>
                <w:color w:val="000000"/>
                <w:sz w:val="16"/>
                <w:szCs w:val="16"/>
              </w:rPr>
            </w:pPr>
            <w:r w:rsidRPr="00A618F1">
              <w:rPr>
                <w:rFonts w:ascii="Myriad Pro" w:hAnsi="Myriad Pro" w:cs="Arial"/>
                <w:i/>
                <w:iCs/>
                <w:color w:val="000000"/>
                <w:sz w:val="16"/>
                <w:szCs w:val="16"/>
              </w:rPr>
              <w:t>65 344,12</w:t>
            </w:r>
          </w:p>
        </w:tc>
        <w:tc>
          <w:tcPr>
            <w:tcW w:w="634" w:type="pct"/>
            <w:shd w:val="clear" w:color="auto" w:fill="auto"/>
            <w:noWrap/>
            <w:vAlign w:val="center"/>
            <w:hideMark/>
          </w:tcPr>
          <w:p w14:paraId="768D46B6" w14:textId="77777777" w:rsidR="00A94821" w:rsidRPr="00A618F1" w:rsidRDefault="00A94821" w:rsidP="00A94821">
            <w:pPr>
              <w:jc w:val="right"/>
              <w:rPr>
                <w:rFonts w:ascii="Myriad Pro" w:hAnsi="Myriad Pro" w:cs="Arial"/>
                <w:i/>
                <w:iCs/>
                <w:color w:val="000000"/>
                <w:sz w:val="16"/>
                <w:szCs w:val="16"/>
              </w:rPr>
            </w:pPr>
            <w:r w:rsidRPr="00A618F1">
              <w:rPr>
                <w:rFonts w:ascii="Myriad Pro" w:hAnsi="Myriad Pro" w:cs="Arial"/>
                <w:i/>
                <w:iCs/>
                <w:color w:val="000000"/>
                <w:sz w:val="16"/>
                <w:szCs w:val="16"/>
              </w:rPr>
              <w:t>31 766,83</w:t>
            </w:r>
          </w:p>
        </w:tc>
        <w:tc>
          <w:tcPr>
            <w:tcW w:w="599" w:type="pct"/>
            <w:shd w:val="clear" w:color="auto" w:fill="auto"/>
            <w:noWrap/>
            <w:vAlign w:val="center"/>
            <w:hideMark/>
          </w:tcPr>
          <w:p w14:paraId="24DEBA17" w14:textId="77777777" w:rsidR="00A94821" w:rsidRPr="00A618F1" w:rsidRDefault="00A94821" w:rsidP="00A94821">
            <w:pPr>
              <w:jc w:val="right"/>
              <w:rPr>
                <w:rFonts w:ascii="Myriad Pro" w:hAnsi="Myriad Pro" w:cs="Arial"/>
                <w:color w:val="000000"/>
                <w:sz w:val="16"/>
                <w:szCs w:val="16"/>
              </w:rPr>
            </w:pPr>
            <w:r w:rsidRPr="00A618F1">
              <w:rPr>
                <w:rFonts w:ascii="Myriad Pro" w:hAnsi="Myriad Pro" w:cs="Arial"/>
                <w:color w:val="000000"/>
                <w:sz w:val="16"/>
                <w:szCs w:val="16"/>
              </w:rPr>
              <w:t>-33 577,29</w:t>
            </w:r>
          </w:p>
        </w:tc>
        <w:tc>
          <w:tcPr>
            <w:tcW w:w="484" w:type="pct"/>
            <w:shd w:val="clear" w:color="auto" w:fill="auto"/>
            <w:noWrap/>
            <w:vAlign w:val="center"/>
            <w:hideMark/>
          </w:tcPr>
          <w:p w14:paraId="0F95D582" w14:textId="77777777" w:rsidR="00A94821" w:rsidRPr="00A618F1" w:rsidRDefault="00A94821" w:rsidP="00A94821">
            <w:pPr>
              <w:jc w:val="right"/>
              <w:rPr>
                <w:rFonts w:ascii="Myriad Pro" w:hAnsi="Myriad Pro" w:cs="Arial"/>
                <w:color w:val="000000"/>
                <w:sz w:val="16"/>
                <w:szCs w:val="16"/>
              </w:rPr>
            </w:pPr>
            <w:r w:rsidRPr="00A618F1">
              <w:rPr>
                <w:rFonts w:ascii="Myriad Pro" w:hAnsi="Myriad Pro" w:cs="Arial"/>
                <w:color w:val="000000"/>
                <w:sz w:val="16"/>
                <w:szCs w:val="16"/>
              </w:rPr>
              <w:t>-51,39%</w:t>
            </w:r>
          </w:p>
        </w:tc>
        <w:tc>
          <w:tcPr>
            <w:tcW w:w="584" w:type="pct"/>
            <w:vMerge/>
            <w:vAlign w:val="center"/>
            <w:hideMark/>
          </w:tcPr>
          <w:p w14:paraId="022C84D8" w14:textId="77777777" w:rsidR="00A94821" w:rsidRPr="00A618F1" w:rsidRDefault="00A94821" w:rsidP="00A94821">
            <w:pPr>
              <w:rPr>
                <w:rFonts w:ascii="Myriad Pro" w:hAnsi="Myriad Pro" w:cs="Arial"/>
                <w:color w:val="000000"/>
                <w:sz w:val="16"/>
                <w:szCs w:val="16"/>
              </w:rPr>
            </w:pPr>
          </w:p>
        </w:tc>
      </w:tr>
      <w:tr w:rsidR="00A94821" w:rsidRPr="00A618F1" w14:paraId="5103D433" w14:textId="77777777" w:rsidTr="00A94821">
        <w:trPr>
          <w:trHeight w:val="20"/>
          <w:jc w:val="center"/>
        </w:trPr>
        <w:tc>
          <w:tcPr>
            <w:tcW w:w="2087" w:type="pct"/>
            <w:shd w:val="clear" w:color="auto" w:fill="auto"/>
            <w:vAlign w:val="center"/>
            <w:hideMark/>
          </w:tcPr>
          <w:p w14:paraId="36534B0F" w14:textId="77777777" w:rsidR="00A94821" w:rsidRPr="00A618F1" w:rsidRDefault="00A94821" w:rsidP="00A94821">
            <w:pPr>
              <w:rPr>
                <w:rFonts w:ascii="Myriad Pro" w:hAnsi="Myriad Pro" w:cs="Arial"/>
                <w:color w:val="000000"/>
                <w:sz w:val="16"/>
                <w:szCs w:val="16"/>
              </w:rPr>
            </w:pPr>
            <w:r w:rsidRPr="00A618F1">
              <w:rPr>
                <w:rFonts w:ascii="Myriad Pro" w:hAnsi="Myriad Pro" w:cs="Arial"/>
                <w:color w:val="000000"/>
                <w:sz w:val="16"/>
                <w:szCs w:val="16"/>
              </w:rPr>
              <w:t>Фонд оплаты труда</w:t>
            </w:r>
          </w:p>
        </w:tc>
        <w:tc>
          <w:tcPr>
            <w:tcW w:w="612" w:type="pct"/>
            <w:shd w:val="clear" w:color="auto" w:fill="auto"/>
            <w:noWrap/>
            <w:vAlign w:val="center"/>
            <w:hideMark/>
          </w:tcPr>
          <w:p w14:paraId="347353B6" w14:textId="77777777" w:rsidR="00A94821" w:rsidRPr="00A618F1" w:rsidRDefault="00A94821" w:rsidP="00A94821">
            <w:pPr>
              <w:jc w:val="right"/>
              <w:rPr>
                <w:rFonts w:ascii="Myriad Pro" w:hAnsi="Myriad Pro" w:cs="Arial"/>
                <w:color w:val="000000"/>
                <w:sz w:val="16"/>
                <w:szCs w:val="16"/>
              </w:rPr>
            </w:pPr>
            <w:r w:rsidRPr="00A618F1">
              <w:rPr>
                <w:rFonts w:ascii="Myriad Pro" w:hAnsi="Myriad Pro" w:cs="Arial"/>
                <w:color w:val="000000"/>
                <w:sz w:val="16"/>
                <w:szCs w:val="16"/>
              </w:rPr>
              <w:t>1 252 990,95</w:t>
            </w:r>
          </w:p>
        </w:tc>
        <w:tc>
          <w:tcPr>
            <w:tcW w:w="634" w:type="pct"/>
            <w:shd w:val="clear" w:color="auto" w:fill="auto"/>
            <w:noWrap/>
            <w:vAlign w:val="center"/>
            <w:hideMark/>
          </w:tcPr>
          <w:p w14:paraId="475F4EF9" w14:textId="77777777" w:rsidR="00A94821" w:rsidRPr="00A618F1" w:rsidRDefault="00A94821" w:rsidP="00A94821">
            <w:pPr>
              <w:jc w:val="right"/>
              <w:rPr>
                <w:rFonts w:ascii="Myriad Pro" w:hAnsi="Myriad Pro" w:cs="Arial"/>
                <w:color w:val="000000"/>
                <w:sz w:val="16"/>
                <w:szCs w:val="16"/>
              </w:rPr>
            </w:pPr>
            <w:r w:rsidRPr="00A618F1">
              <w:rPr>
                <w:rFonts w:ascii="Myriad Pro" w:hAnsi="Myriad Pro" w:cs="Arial"/>
                <w:color w:val="000000"/>
                <w:sz w:val="16"/>
                <w:szCs w:val="16"/>
              </w:rPr>
              <w:t>1 212 795,85</w:t>
            </w:r>
          </w:p>
        </w:tc>
        <w:tc>
          <w:tcPr>
            <w:tcW w:w="599" w:type="pct"/>
            <w:shd w:val="clear" w:color="auto" w:fill="auto"/>
            <w:noWrap/>
            <w:vAlign w:val="center"/>
            <w:hideMark/>
          </w:tcPr>
          <w:p w14:paraId="2E6588D7" w14:textId="77777777" w:rsidR="00A94821" w:rsidRPr="00A618F1" w:rsidRDefault="00A94821" w:rsidP="00A94821">
            <w:pPr>
              <w:jc w:val="right"/>
              <w:rPr>
                <w:rFonts w:ascii="Myriad Pro" w:hAnsi="Myriad Pro" w:cs="Arial"/>
                <w:color w:val="000000"/>
                <w:sz w:val="16"/>
                <w:szCs w:val="16"/>
              </w:rPr>
            </w:pPr>
            <w:r w:rsidRPr="00A618F1">
              <w:rPr>
                <w:rFonts w:ascii="Myriad Pro" w:hAnsi="Myriad Pro" w:cs="Arial"/>
                <w:color w:val="000000"/>
                <w:sz w:val="16"/>
                <w:szCs w:val="16"/>
              </w:rPr>
              <w:t>-40 195,10</w:t>
            </w:r>
          </w:p>
        </w:tc>
        <w:tc>
          <w:tcPr>
            <w:tcW w:w="484" w:type="pct"/>
            <w:shd w:val="clear" w:color="auto" w:fill="auto"/>
            <w:noWrap/>
            <w:vAlign w:val="center"/>
            <w:hideMark/>
          </w:tcPr>
          <w:p w14:paraId="083F668B" w14:textId="77777777" w:rsidR="00A94821" w:rsidRPr="00A618F1" w:rsidRDefault="00A94821" w:rsidP="00A94821">
            <w:pPr>
              <w:jc w:val="right"/>
              <w:rPr>
                <w:rFonts w:ascii="Myriad Pro" w:hAnsi="Myriad Pro" w:cs="Arial"/>
                <w:color w:val="000000"/>
                <w:sz w:val="16"/>
                <w:szCs w:val="16"/>
              </w:rPr>
            </w:pPr>
            <w:r w:rsidRPr="00A618F1">
              <w:rPr>
                <w:rFonts w:ascii="Myriad Pro" w:hAnsi="Myriad Pro" w:cs="Arial"/>
                <w:color w:val="000000"/>
                <w:sz w:val="16"/>
                <w:szCs w:val="16"/>
              </w:rPr>
              <w:t>-3,21%</w:t>
            </w:r>
          </w:p>
        </w:tc>
        <w:tc>
          <w:tcPr>
            <w:tcW w:w="584" w:type="pct"/>
            <w:vMerge/>
            <w:vAlign w:val="center"/>
            <w:hideMark/>
          </w:tcPr>
          <w:p w14:paraId="034D8C16" w14:textId="77777777" w:rsidR="00A94821" w:rsidRPr="00A618F1" w:rsidRDefault="00A94821" w:rsidP="00A94821">
            <w:pPr>
              <w:rPr>
                <w:rFonts w:ascii="Myriad Pro" w:hAnsi="Myriad Pro" w:cs="Arial"/>
                <w:color w:val="000000"/>
                <w:sz w:val="16"/>
                <w:szCs w:val="16"/>
              </w:rPr>
            </w:pPr>
          </w:p>
        </w:tc>
      </w:tr>
      <w:tr w:rsidR="00A94821" w:rsidRPr="00A618F1" w14:paraId="05ACECFD" w14:textId="77777777" w:rsidTr="00A94821">
        <w:trPr>
          <w:trHeight w:val="20"/>
          <w:jc w:val="center"/>
        </w:trPr>
        <w:tc>
          <w:tcPr>
            <w:tcW w:w="2087" w:type="pct"/>
            <w:shd w:val="clear" w:color="auto" w:fill="auto"/>
            <w:vAlign w:val="center"/>
            <w:hideMark/>
          </w:tcPr>
          <w:p w14:paraId="1AF088D1" w14:textId="77777777" w:rsidR="00A94821" w:rsidRPr="00A618F1" w:rsidRDefault="00A94821" w:rsidP="00A94821">
            <w:pPr>
              <w:rPr>
                <w:rFonts w:ascii="Myriad Pro" w:hAnsi="Myriad Pro" w:cs="Arial"/>
                <w:color w:val="000000"/>
                <w:sz w:val="16"/>
                <w:szCs w:val="16"/>
              </w:rPr>
            </w:pPr>
            <w:r w:rsidRPr="00A618F1">
              <w:rPr>
                <w:rFonts w:ascii="Myriad Pro" w:hAnsi="Myriad Pro" w:cs="Arial"/>
                <w:color w:val="000000"/>
                <w:sz w:val="16"/>
                <w:szCs w:val="16"/>
              </w:rPr>
              <w:t>Прочие операционные расходы</w:t>
            </w:r>
          </w:p>
        </w:tc>
        <w:tc>
          <w:tcPr>
            <w:tcW w:w="612" w:type="pct"/>
            <w:shd w:val="clear" w:color="auto" w:fill="auto"/>
            <w:noWrap/>
            <w:vAlign w:val="center"/>
            <w:hideMark/>
          </w:tcPr>
          <w:p w14:paraId="18BD6DB4" w14:textId="77777777" w:rsidR="00A94821" w:rsidRPr="00A618F1" w:rsidRDefault="00A94821" w:rsidP="00A94821">
            <w:pPr>
              <w:jc w:val="right"/>
              <w:rPr>
                <w:rFonts w:ascii="Myriad Pro" w:hAnsi="Myriad Pro" w:cs="Arial"/>
                <w:color w:val="000000"/>
                <w:sz w:val="16"/>
                <w:szCs w:val="16"/>
              </w:rPr>
            </w:pPr>
            <w:r w:rsidRPr="00A618F1">
              <w:rPr>
                <w:rFonts w:ascii="Myriad Pro" w:hAnsi="Myriad Pro" w:cs="Arial"/>
                <w:color w:val="000000"/>
                <w:sz w:val="16"/>
                <w:szCs w:val="16"/>
              </w:rPr>
              <w:t>273 996,62</w:t>
            </w:r>
          </w:p>
        </w:tc>
        <w:tc>
          <w:tcPr>
            <w:tcW w:w="634" w:type="pct"/>
            <w:shd w:val="clear" w:color="auto" w:fill="auto"/>
            <w:noWrap/>
            <w:vAlign w:val="center"/>
            <w:hideMark/>
          </w:tcPr>
          <w:p w14:paraId="36265993" w14:textId="77777777" w:rsidR="00A94821" w:rsidRPr="00A618F1" w:rsidRDefault="00A94821" w:rsidP="00A94821">
            <w:pPr>
              <w:jc w:val="right"/>
              <w:rPr>
                <w:rFonts w:ascii="Myriad Pro" w:hAnsi="Myriad Pro" w:cs="Arial"/>
                <w:color w:val="000000"/>
                <w:sz w:val="16"/>
                <w:szCs w:val="16"/>
              </w:rPr>
            </w:pPr>
            <w:r w:rsidRPr="00A618F1">
              <w:rPr>
                <w:rFonts w:ascii="Myriad Pro" w:hAnsi="Myriad Pro" w:cs="Arial"/>
                <w:color w:val="000000"/>
                <w:sz w:val="16"/>
                <w:szCs w:val="16"/>
              </w:rPr>
              <w:t>569 342,07</w:t>
            </w:r>
          </w:p>
        </w:tc>
        <w:tc>
          <w:tcPr>
            <w:tcW w:w="599" w:type="pct"/>
            <w:shd w:val="clear" w:color="auto" w:fill="auto"/>
            <w:noWrap/>
            <w:vAlign w:val="center"/>
            <w:hideMark/>
          </w:tcPr>
          <w:p w14:paraId="7847254E" w14:textId="77777777" w:rsidR="00A94821" w:rsidRPr="00A618F1" w:rsidRDefault="00A94821" w:rsidP="00A94821">
            <w:pPr>
              <w:jc w:val="right"/>
              <w:rPr>
                <w:rFonts w:ascii="Myriad Pro" w:hAnsi="Myriad Pro" w:cs="Arial"/>
                <w:color w:val="000000"/>
                <w:sz w:val="16"/>
                <w:szCs w:val="16"/>
              </w:rPr>
            </w:pPr>
            <w:r w:rsidRPr="00A618F1">
              <w:rPr>
                <w:rFonts w:ascii="Myriad Pro" w:hAnsi="Myriad Pro" w:cs="Arial"/>
                <w:color w:val="000000"/>
                <w:sz w:val="16"/>
                <w:szCs w:val="16"/>
              </w:rPr>
              <w:t>295 345,45</w:t>
            </w:r>
          </w:p>
        </w:tc>
        <w:tc>
          <w:tcPr>
            <w:tcW w:w="484" w:type="pct"/>
            <w:shd w:val="clear" w:color="auto" w:fill="auto"/>
            <w:noWrap/>
            <w:vAlign w:val="center"/>
            <w:hideMark/>
          </w:tcPr>
          <w:p w14:paraId="5C6F176C" w14:textId="77777777" w:rsidR="00A94821" w:rsidRPr="00A618F1" w:rsidRDefault="00A94821" w:rsidP="00A94821">
            <w:pPr>
              <w:jc w:val="right"/>
              <w:rPr>
                <w:rFonts w:ascii="Myriad Pro" w:hAnsi="Myriad Pro" w:cs="Arial"/>
                <w:color w:val="000000"/>
                <w:sz w:val="16"/>
                <w:szCs w:val="16"/>
              </w:rPr>
            </w:pPr>
            <w:r w:rsidRPr="00A618F1">
              <w:rPr>
                <w:rFonts w:ascii="Myriad Pro" w:hAnsi="Myriad Pro" w:cs="Arial"/>
                <w:color w:val="000000"/>
                <w:sz w:val="16"/>
                <w:szCs w:val="16"/>
              </w:rPr>
              <w:t>107,79%</w:t>
            </w:r>
          </w:p>
        </w:tc>
        <w:tc>
          <w:tcPr>
            <w:tcW w:w="584" w:type="pct"/>
            <w:vMerge/>
            <w:vAlign w:val="center"/>
            <w:hideMark/>
          </w:tcPr>
          <w:p w14:paraId="2CE26E44" w14:textId="77777777" w:rsidR="00A94821" w:rsidRPr="00A618F1" w:rsidRDefault="00A94821" w:rsidP="00A94821">
            <w:pPr>
              <w:rPr>
                <w:rFonts w:ascii="Myriad Pro" w:hAnsi="Myriad Pro" w:cs="Arial"/>
                <w:color w:val="000000"/>
                <w:sz w:val="16"/>
                <w:szCs w:val="16"/>
              </w:rPr>
            </w:pPr>
          </w:p>
        </w:tc>
      </w:tr>
      <w:tr w:rsidR="00A94821" w:rsidRPr="00A618F1" w14:paraId="35D3B0C0" w14:textId="77777777" w:rsidTr="00A94821">
        <w:trPr>
          <w:trHeight w:val="20"/>
          <w:jc w:val="center"/>
        </w:trPr>
        <w:tc>
          <w:tcPr>
            <w:tcW w:w="2087" w:type="pct"/>
            <w:shd w:val="clear" w:color="auto" w:fill="EAF1DD" w:themeFill="accent3" w:themeFillTint="33"/>
            <w:vAlign w:val="center"/>
            <w:hideMark/>
          </w:tcPr>
          <w:p w14:paraId="560C67EC" w14:textId="77777777" w:rsidR="00A94821" w:rsidRPr="00A618F1" w:rsidRDefault="00A94821" w:rsidP="00A94821">
            <w:pPr>
              <w:rPr>
                <w:rFonts w:ascii="Myriad Pro" w:hAnsi="Myriad Pro" w:cs="Arial"/>
                <w:b/>
                <w:bCs/>
                <w:color w:val="000000"/>
                <w:sz w:val="16"/>
                <w:szCs w:val="16"/>
              </w:rPr>
            </w:pPr>
            <w:r w:rsidRPr="00A618F1">
              <w:rPr>
                <w:rFonts w:ascii="Myriad Pro" w:hAnsi="Myriad Pro" w:cs="Arial"/>
                <w:b/>
                <w:bCs/>
                <w:color w:val="000000"/>
                <w:sz w:val="16"/>
                <w:szCs w:val="16"/>
              </w:rPr>
              <w:t>Неподконтрольные расходы - всего</w:t>
            </w:r>
          </w:p>
        </w:tc>
        <w:tc>
          <w:tcPr>
            <w:tcW w:w="612" w:type="pct"/>
            <w:shd w:val="clear" w:color="auto" w:fill="EAF1DD" w:themeFill="accent3" w:themeFillTint="33"/>
            <w:noWrap/>
            <w:vAlign w:val="center"/>
            <w:hideMark/>
          </w:tcPr>
          <w:p w14:paraId="34FBA38C" w14:textId="77777777" w:rsidR="00A94821" w:rsidRPr="00A618F1" w:rsidRDefault="00A94821" w:rsidP="00A94821">
            <w:pPr>
              <w:jc w:val="right"/>
              <w:rPr>
                <w:rFonts w:ascii="Myriad Pro" w:hAnsi="Myriad Pro" w:cs="Arial"/>
                <w:b/>
                <w:bCs/>
                <w:color w:val="000000"/>
                <w:sz w:val="16"/>
                <w:szCs w:val="16"/>
              </w:rPr>
            </w:pPr>
            <w:r w:rsidRPr="00A618F1">
              <w:rPr>
                <w:rFonts w:ascii="Myriad Pro" w:hAnsi="Myriad Pro" w:cs="Arial"/>
                <w:b/>
                <w:bCs/>
                <w:color w:val="000000"/>
                <w:sz w:val="16"/>
                <w:szCs w:val="16"/>
              </w:rPr>
              <w:t>1 700 710,48</w:t>
            </w:r>
          </w:p>
        </w:tc>
        <w:tc>
          <w:tcPr>
            <w:tcW w:w="634" w:type="pct"/>
            <w:shd w:val="clear" w:color="auto" w:fill="EAF1DD" w:themeFill="accent3" w:themeFillTint="33"/>
            <w:noWrap/>
            <w:vAlign w:val="center"/>
            <w:hideMark/>
          </w:tcPr>
          <w:p w14:paraId="34BE1165" w14:textId="77777777" w:rsidR="00A94821" w:rsidRPr="00A618F1" w:rsidRDefault="00A94821" w:rsidP="00A94821">
            <w:pPr>
              <w:jc w:val="right"/>
              <w:rPr>
                <w:rFonts w:ascii="Myriad Pro" w:hAnsi="Myriad Pro" w:cs="Arial"/>
                <w:b/>
                <w:bCs/>
                <w:color w:val="000000"/>
                <w:sz w:val="16"/>
                <w:szCs w:val="16"/>
              </w:rPr>
            </w:pPr>
            <w:r w:rsidRPr="00A618F1">
              <w:rPr>
                <w:rFonts w:ascii="Myriad Pro" w:hAnsi="Myriad Pro" w:cs="Arial"/>
                <w:b/>
                <w:bCs/>
                <w:color w:val="000000"/>
                <w:sz w:val="16"/>
                <w:szCs w:val="16"/>
              </w:rPr>
              <w:t>1 471 971,32</w:t>
            </w:r>
          </w:p>
        </w:tc>
        <w:tc>
          <w:tcPr>
            <w:tcW w:w="599" w:type="pct"/>
            <w:shd w:val="clear" w:color="auto" w:fill="EAF1DD" w:themeFill="accent3" w:themeFillTint="33"/>
            <w:noWrap/>
            <w:vAlign w:val="center"/>
            <w:hideMark/>
          </w:tcPr>
          <w:p w14:paraId="7AAE19DE" w14:textId="77777777" w:rsidR="00A94821" w:rsidRPr="00A618F1" w:rsidRDefault="00A94821" w:rsidP="00A94821">
            <w:pPr>
              <w:jc w:val="right"/>
              <w:rPr>
                <w:rFonts w:ascii="Myriad Pro" w:hAnsi="Myriad Pro" w:cs="Arial"/>
                <w:b/>
                <w:bCs/>
                <w:color w:val="000000"/>
                <w:sz w:val="16"/>
                <w:szCs w:val="16"/>
              </w:rPr>
            </w:pPr>
            <w:r w:rsidRPr="00A618F1">
              <w:rPr>
                <w:rFonts w:ascii="Myriad Pro" w:hAnsi="Myriad Pro" w:cs="Arial"/>
                <w:b/>
                <w:bCs/>
                <w:color w:val="000000"/>
                <w:sz w:val="16"/>
                <w:szCs w:val="16"/>
              </w:rPr>
              <w:t>-228 739,16</w:t>
            </w:r>
          </w:p>
        </w:tc>
        <w:tc>
          <w:tcPr>
            <w:tcW w:w="484" w:type="pct"/>
            <w:shd w:val="clear" w:color="auto" w:fill="EAF1DD" w:themeFill="accent3" w:themeFillTint="33"/>
            <w:noWrap/>
            <w:vAlign w:val="center"/>
            <w:hideMark/>
          </w:tcPr>
          <w:p w14:paraId="0423531C" w14:textId="77777777" w:rsidR="00A94821" w:rsidRPr="00A618F1" w:rsidRDefault="00A94821" w:rsidP="00A94821">
            <w:pPr>
              <w:jc w:val="center"/>
              <w:rPr>
                <w:rFonts w:ascii="Myriad Pro" w:hAnsi="Myriad Pro" w:cs="Arial"/>
                <w:b/>
                <w:bCs/>
                <w:color w:val="000000"/>
                <w:sz w:val="16"/>
                <w:szCs w:val="16"/>
              </w:rPr>
            </w:pPr>
            <w:r w:rsidRPr="00A618F1">
              <w:rPr>
                <w:rFonts w:ascii="Myriad Pro" w:hAnsi="Myriad Pro" w:cs="Arial"/>
                <w:b/>
                <w:bCs/>
                <w:color w:val="000000"/>
                <w:sz w:val="16"/>
                <w:szCs w:val="16"/>
              </w:rPr>
              <w:t>-13,45%</w:t>
            </w:r>
          </w:p>
        </w:tc>
        <w:tc>
          <w:tcPr>
            <w:tcW w:w="584" w:type="pct"/>
            <w:shd w:val="clear" w:color="auto" w:fill="EAF1DD" w:themeFill="accent3" w:themeFillTint="33"/>
            <w:noWrap/>
            <w:vAlign w:val="center"/>
            <w:hideMark/>
          </w:tcPr>
          <w:p w14:paraId="5A381D95" w14:textId="77777777" w:rsidR="00A94821" w:rsidRPr="00A618F1" w:rsidRDefault="00A94821" w:rsidP="00A94821">
            <w:pPr>
              <w:jc w:val="center"/>
              <w:rPr>
                <w:rFonts w:ascii="Myriad Pro" w:hAnsi="Myriad Pro" w:cs="Arial"/>
                <w:b/>
                <w:bCs/>
                <w:color w:val="000000"/>
                <w:sz w:val="16"/>
                <w:szCs w:val="16"/>
              </w:rPr>
            </w:pPr>
            <w:r w:rsidRPr="00A618F1">
              <w:rPr>
                <w:rFonts w:ascii="Myriad Pro" w:hAnsi="Myriad Pro" w:cs="Arial"/>
                <w:b/>
                <w:bCs/>
                <w:color w:val="000000"/>
                <w:sz w:val="16"/>
                <w:szCs w:val="16"/>
              </w:rPr>
              <w:t>-189 672,81</w:t>
            </w:r>
          </w:p>
        </w:tc>
      </w:tr>
      <w:tr w:rsidR="00A94821" w:rsidRPr="00A618F1" w14:paraId="16E99549" w14:textId="77777777" w:rsidTr="00A94821">
        <w:trPr>
          <w:trHeight w:val="20"/>
          <w:jc w:val="center"/>
        </w:trPr>
        <w:tc>
          <w:tcPr>
            <w:tcW w:w="2087" w:type="pct"/>
            <w:shd w:val="clear" w:color="auto" w:fill="auto"/>
            <w:vAlign w:val="center"/>
            <w:hideMark/>
          </w:tcPr>
          <w:p w14:paraId="15308481" w14:textId="77777777" w:rsidR="00A94821" w:rsidRPr="00A618F1" w:rsidRDefault="00A94821" w:rsidP="00A94821">
            <w:pPr>
              <w:rPr>
                <w:rFonts w:ascii="Myriad Pro" w:hAnsi="Myriad Pro" w:cs="Arial"/>
                <w:color w:val="000000"/>
                <w:sz w:val="16"/>
                <w:szCs w:val="16"/>
              </w:rPr>
            </w:pPr>
            <w:r w:rsidRPr="00A618F1">
              <w:rPr>
                <w:rFonts w:ascii="Myriad Pro" w:hAnsi="Myriad Pro" w:cs="Arial"/>
                <w:color w:val="000000"/>
                <w:sz w:val="16"/>
                <w:szCs w:val="16"/>
              </w:rPr>
              <w:t>Услуги по передаче электрической энергии по единой национальной электрической сети (плата ОАО "ФСК ЕЭС")</w:t>
            </w:r>
          </w:p>
        </w:tc>
        <w:tc>
          <w:tcPr>
            <w:tcW w:w="612" w:type="pct"/>
            <w:shd w:val="clear" w:color="auto" w:fill="auto"/>
            <w:noWrap/>
            <w:vAlign w:val="center"/>
            <w:hideMark/>
          </w:tcPr>
          <w:p w14:paraId="0157F8AC" w14:textId="77777777" w:rsidR="00A94821" w:rsidRPr="00A618F1" w:rsidRDefault="00A94821" w:rsidP="00A94821">
            <w:pPr>
              <w:jc w:val="right"/>
              <w:rPr>
                <w:rFonts w:ascii="Myriad Pro" w:hAnsi="Myriad Pro" w:cs="Arial"/>
                <w:i/>
                <w:iCs/>
                <w:color w:val="000000"/>
                <w:sz w:val="16"/>
                <w:szCs w:val="16"/>
              </w:rPr>
            </w:pPr>
            <w:r w:rsidRPr="00A618F1">
              <w:rPr>
                <w:rFonts w:ascii="Myriad Pro" w:hAnsi="Myriad Pro" w:cs="Arial"/>
                <w:i/>
                <w:iCs/>
                <w:color w:val="000000"/>
                <w:sz w:val="16"/>
                <w:szCs w:val="16"/>
              </w:rPr>
              <w:t>1 081 726,92</w:t>
            </w:r>
          </w:p>
        </w:tc>
        <w:tc>
          <w:tcPr>
            <w:tcW w:w="634" w:type="pct"/>
            <w:shd w:val="clear" w:color="auto" w:fill="auto"/>
            <w:noWrap/>
            <w:vAlign w:val="center"/>
            <w:hideMark/>
          </w:tcPr>
          <w:p w14:paraId="26EB8D9E" w14:textId="77777777" w:rsidR="00A94821" w:rsidRPr="00A618F1" w:rsidRDefault="00A94821" w:rsidP="00A94821">
            <w:pPr>
              <w:jc w:val="right"/>
              <w:rPr>
                <w:rFonts w:ascii="Myriad Pro" w:hAnsi="Myriad Pro" w:cs="Arial"/>
                <w:i/>
                <w:iCs/>
                <w:color w:val="000000"/>
                <w:sz w:val="16"/>
                <w:szCs w:val="16"/>
              </w:rPr>
            </w:pPr>
            <w:r w:rsidRPr="00A618F1">
              <w:rPr>
                <w:rFonts w:ascii="Myriad Pro" w:hAnsi="Myriad Pro" w:cs="Arial"/>
                <w:i/>
                <w:iCs/>
                <w:color w:val="000000"/>
                <w:sz w:val="16"/>
                <w:szCs w:val="16"/>
              </w:rPr>
              <w:t>1 025 373,00</w:t>
            </w:r>
          </w:p>
        </w:tc>
        <w:tc>
          <w:tcPr>
            <w:tcW w:w="599" w:type="pct"/>
            <w:shd w:val="clear" w:color="auto" w:fill="auto"/>
            <w:noWrap/>
            <w:vAlign w:val="center"/>
            <w:hideMark/>
          </w:tcPr>
          <w:p w14:paraId="35A4A38B" w14:textId="77777777" w:rsidR="00A94821" w:rsidRPr="00A618F1" w:rsidRDefault="00A94821" w:rsidP="00A94821">
            <w:pPr>
              <w:jc w:val="right"/>
              <w:rPr>
                <w:rFonts w:ascii="Myriad Pro" w:hAnsi="Myriad Pro" w:cs="Arial"/>
                <w:i/>
                <w:iCs/>
                <w:color w:val="000000"/>
                <w:sz w:val="16"/>
                <w:szCs w:val="16"/>
              </w:rPr>
            </w:pPr>
            <w:r w:rsidRPr="00A618F1">
              <w:rPr>
                <w:rFonts w:ascii="Myriad Pro" w:hAnsi="Myriad Pro" w:cs="Arial"/>
                <w:i/>
                <w:iCs/>
                <w:color w:val="000000"/>
                <w:sz w:val="16"/>
                <w:szCs w:val="16"/>
              </w:rPr>
              <w:t>-56 353,92</w:t>
            </w:r>
          </w:p>
        </w:tc>
        <w:tc>
          <w:tcPr>
            <w:tcW w:w="484" w:type="pct"/>
            <w:shd w:val="clear" w:color="auto" w:fill="auto"/>
            <w:noWrap/>
            <w:vAlign w:val="center"/>
            <w:hideMark/>
          </w:tcPr>
          <w:p w14:paraId="0822D2DE" w14:textId="77777777" w:rsidR="00A94821" w:rsidRPr="00A618F1" w:rsidRDefault="00A94821" w:rsidP="00A94821">
            <w:pPr>
              <w:jc w:val="right"/>
              <w:rPr>
                <w:rFonts w:ascii="Myriad Pro" w:hAnsi="Myriad Pro" w:cs="Arial"/>
                <w:i/>
                <w:iCs/>
                <w:color w:val="000000"/>
                <w:sz w:val="16"/>
                <w:szCs w:val="16"/>
              </w:rPr>
            </w:pPr>
            <w:r w:rsidRPr="00A618F1">
              <w:rPr>
                <w:rFonts w:ascii="Myriad Pro" w:hAnsi="Myriad Pro" w:cs="Arial"/>
                <w:i/>
                <w:iCs/>
                <w:color w:val="000000"/>
                <w:sz w:val="16"/>
                <w:szCs w:val="16"/>
              </w:rPr>
              <w:t>-5,21%</w:t>
            </w:r>
          </w:p>
        </w:tc>
        <w:tc>
          <w:tcPr>
            <w:tcW w:w="584" w:type="pct"/>
            <w:shd w:val="clear" w:color="auto" w:fill="auto"/>
            <w:noWrap/>
            <w:vAlign w:val="center"/>
            <w:hideMark/>
          </w:tcPr>
          <w:p w14:paraId="3B0055D5" w14:textId="77777777" w:rsidR="00A94821" w:rsidRPr="00A618F1" w:rsidRDefault="00A94821" w:rsidP="00A94821">
            <w:pPr>
              <w:jc w:val="right"/>
              <w:rPr>
                <w:rFonts w:ascii="Myriad Pro" w:hAnsi="Myriad Pro" w:cs="Arial"/>
                <w:color w:val="000000"/>
                <w:sz w:val="16"/>
                <w:szCs w:val="16"/>
              </w:rPr>
            </w:pPr>
            <w:r w:rsidRPr="00A618F1">
              <w:rPr>
                <w:rFonts w:ascii="Myriad Pro" w:hAnsi="Myriad Pro" w:cs="Arial"/>
                <w:color w:val="000000"/>
                <w:sz w:val="16"/>
                <w:szCs w:val="16"/>
              </w:rPr>
              <w:t>-56 354,00</w:t>
            </w:r>
          </w:p>
        </w:tc>
      </w:tr>
      <w:tr w:rsidR="00A94821" w:rsidRPr="00A618F1" w14:paraId="258F6F75" w14:textId="77777777" w:rsidTr="00A94821">
        <w:trPr>
          <w:trHeight w:val="20"/>
          <w:jc w:val="center"/>
        </w:trPr>
        <w:tc>
          <w:tcPr>
            <w:tcW w:w="2087" w:type="pct"/>
            <w:shd w:val="clear" w:color="auto" w:fill="auto"/>
            <w:vAlign w:val="center"/>
            <w:hideMark/>
          </w:tcPr>
          <w:p w14:paraId="1A10E13F" w14:textId="77777777" w:rsidR="00A94821" w:rsidRPr="00A618F1" w:rsidRDefault="00A94821" w:rsidP="00A94821">
            <w:pPr>
              <w:rPr>
                <w:rFonts w:ascii="Myriad Pro" w:hAnsi="Myriad Pro" w:cs="Arial"/>
                <w:color w:val="000000"/>
                <w:sz w:val="16"/>
                <w:szCs w:val="16"/>
              </w:rPr>
            </w:pPr>
            <w:r w:rsidRPr="00A618F1">
              <w:rPr>
                <w:rFonts w:ascii="Myriad Pro" w:hAnsi="Myriad Pro" w:cs="Arial"/>
                <w:color w:val="000000"/>
                <w:sz w:val="16"/>
                <w:szCs w:val="16"/>
              </w:rPr>
              <w:t>Отчисления на социальные нужды</w:t>
            </w:r>
          </w:p>
        </w:tc>
        <w:tc>
          <w:tcPr>
            <w:tcW w:w="612" w:type="pct"/>
            <w:shd w:val="clear" w:color="auto" w:fill="auto"/>
            <w:noWrap/>
            <w:vAlign w:val="center"/>
            <w:hideMark/>
          </w:tcPr>
          <w:p w14:paraId="149DEB8E" w14:textId="77777777" w:rsidR="00A94821" w:rsidRPr="00A618F1" w:rsidRDefault="00A94821" w:rsidP="00A94821">
            <w:pPr>
              <w:jc w:val="right"/>
              <w:rPr>
                <w:rFonts w:ascii="Myriad Pro" w:hAnsi="Myriad Pro" w:cs="Arial"/>
                <w:i/>
                <w:iCs/>
                <w:color w:val="000000"/>
                <w:sz w:val="16"/>
                <w:szCs w:val="16"/>
              </w:rPr>
            </w:pPr>
            <w:r w:rsidRPr="00A618F1">
              <w:rPr>
                <w:rFonts w:ascii="Myriad Pro" w:hAnsi="Myriad Pro" w:cs="Arial"/>
                <w:i/>
                <w:iCs/>
                <w:color w:val="000000"/>
                <w:sz w:val="16"/>
                <w:szCs w:val="16"/>
              </w:rPr>
              <w:t>348 331,48</w:t>
            </w:r>
          </w:p>
        </w:tc>
        <w:tc>
          <w:tcPr>
            <w:tcW w:w="634" w:type="pct"/>
            <w:shd w:val="clear" w:color="auto" w:fill="auto"/>
            <w:noWrap/>
            <w:vAlign w:val="center"/>
            <w:hideMark/>
          </w:tcPr>
          <w:p w14:paraId="09626CDF" w14:textId="77777777" w:rsidR="00A94821" w:rsidRPr="00A618F1" w:rsidRDefault="00A94821" w:rsidP="00A94821">
            <w:pPr>
              <w:jc w:val="right"/>
              <w:rPr>
                <w:rFonts w:ascii="Myriad Pro" w:hAnsi="Myriad Pro" w:cs="Arial"/>
                <w:i/>
                <w:iCs/>
                <w:color w:val="000000"/>
                <w:sz w:val="16"/>
                <w:szCs w:val="16"/>
              </w:rPr>
            </w:pPr>
            <w:r w:rsidRPr="00A618F1">
              <w:rPr>
                <w:rFonts w:ascii="Myriad Pro" w:hAnsi="Myriad Pro" w:cs="Arial"/>
                <w:i/>
                <w:iCs/>
                <w:color w:val="000000"/>
                <w:sz w:val="16"/>
                <w:szCs w:val="16"/>
              </w:rPr>
              <w:t>359 223,00</w:t>
            </w:r>
          </w:p>
        </w:tc>
        <w:tc>
          <w:tcPr>
            <w:tcW w:w="599" w:type="pct"/>
            <w:shd w:val="clear" w:color="auto" w:fill="auto"/>
            <w:noWrap/>
            <w:vAlign w:val="center"/>
            <w:hideMark/>
          </w:tcPr>
          <w:p w14:paraId="1FF76907" w14:textId="77777777" w:rsidR="00A94821" w:rsidRPr="00A618F1" w:rsidRDefault="00A94821" w:rsidP="00A94821">
            <w:pPr>
              <w:jc w:val="right"/>
              <w:rPr>
                <w:rFonts w:ascii="Myriad Pro" w:hAnsi="Myriad Pro" w:cs="Arial"/>
                <w:i/>
                <w:iCs/>
                <w:color w:val="000000"/>
                <w:sz w:val="16"/>
                <w:szCs w:val="16"/>
              </w:rPr>
            </w:pPr>
            <w:r w:rsidRPr="00A618F1">
              <w:rPr>
                <w:rFonts w:ascii="Myriad Pro" w:hAnsi="Myriad Pro" w:cs="Arial"/>
                <w:i/>
                <w:iCs/>
                <w:color w:val="000000"/>
                <w:sz w:val="16"/>
                <w:szCs w:val="16"/>
              </w:rPr>
              <w:t>10 891,52</w:t>
            </w:r>
          </w:p>
        </w:tc>
        <w:tc>
          <w:tcPr>
            <w:tcW w:w="484" w:type="pct"/>
            <w:shd w:val="clear" w:color="auto" w:fill="auto"/>
            <w:noWrap/>
            <w:vAlign w:val="center"/>
            <w:hideMark/>
          </w:tcPr>
          <w:p w14:paraId="7184E5FD" w14:textId="77777777" w:rsidR="00A94821" w:rsidRPr="00A618F1" w:rsidRDefault="00A94821" w:rsidP="00A94821">
            <w:pPr>
              <w:jc w:val="right"/>
              <w:rPr>
                <w:rFonts w:ascii="Myriad Pro" w:hAnsi="Myriad Pro" w:cs="Arial"/>
                <w:i/>
                <w:iCs/>
                <w:color w:val="000000"/>
                <w:sz w:val="16"/>
                <w:szCs w:val="16"/>
              </w:rPr>
            </w:pPr>
            <w:r w:rsidRPr="00A618F1">
              <w:rPr>
                <w:rFonts w:ascii="Myriad Pro" w:hAnsi="Myriad Pro" w:cs="Arial"/>
                <w:i/>
                <w:iCs/>
                <w:color w:val="000000"/>
                <w:sz w:val="16"/>
                <w:szCs w:val="16"/>
              </w:rPr>
              <w:t>3,13%</w:t>
            </w:r>
          </w:p>
        </w:tc>
        <w:tc>
          <w:tcPr>
            <w:tcW w:w="584" w:type="pct"/>
            <w:shd w:val="clear" w:color="auto" w:fill="auto"/>
            <w:noWrap/>
            <w:vAlign w:val="center"/>
            <w:hideMark/>
          </w:tcPr>
          <w:p w14:paraId="127820CF" w14:textId="77777777" w:rsidR="00A94821" w:rsidRPr="00A618F1" w:rsidRDefault="00A94821" w:rsidP="00A94821">
            <w:pPr>
              <w:jc w:val="right"/>
              <w:rPr>
                <w:rFonts w:ascii="Myriad Pro" w:hAnsi="Myriad Pro" w:cs="Arial"/>
                <w:color w:val="000000"/>
                <w:sz w:val="16"/>
                <w:szCs w:val="16"/>
              </w:rPr>
            </w:pPr>
            <w:r w:rsidRPr="00A618F1">
              <w:rPr>
                <w:rFonts w:ascii="Myriad Pro" w:hAnsi="Myriad Pro" w:cs="Arial"/>
                <w:color w:val="000000"/>
                <w:sz w:val="16"/>
                <w:szCs w:val="16"/>
              </w:rPr>
              <w:t>-5 983,48</w:t>
            </w:r>
          </w:p>
        </w:tc>
      </w:tr>
      <w:tr w:rsidR="00A94821" w:rsidRPr="00A618F1" w14:paraId="5932EEF6" w14:textId="77777777" w:rsidTr="00A94821">
        <w:trPr>
          <w:trHeight w:val="20"/>
          <w:jc w:val="center"/>
        </w:trPr>
        <w:tc>
          <w:tcPr>
            <w:tcW w:w="2087" w:type="pct"/>
            <w:shd w:val="clear" w:color="auto" w:fill="auto"/>
            <w:vAlign w:val="center"/>
            <w:hideMark/>
          </w:tcPr>
          <w:p w14:paraId="0AB38F35" w14:textId="77777777" w:rsidR="00A94821" w:rsidRPr="00A618F1" w:rsidRDefault="00A94821" w:rsidP="00A94821">
            <w:pPr>
              <w:rPr>
                <w:rFonts w:ascii="Myriad Pro" w:hAnsi="Myriad Pro" w:cs="Arial"/>
                <w:color w:val="000000"/>
                <w:sz w:val="16"/>
                <w:szCs w:val="16"/>
              </w:rPr>
            </w:pPr>
            <w:r w:rsidRPr="00A618F1">
              <w:rPr>
                <w:rFonts w:ascii="Myriad Pro" w:hAnsi="Myriad Pro" w:cs="Arial"/>
                <w:color w:val="000000"/>
                <w:sz w:val="16"/>
                <w:szCs w:val="16"/>
              </w:rPr>
              <w:t>Арендная плата</w:t>
            </w:r>
          </w:p>
        </w:tc>
        <w:tc>
          <w:tcPr>
            <w:tcW w:w="612" w:type="pct"/>
            <w:shd w:val="clear" w:color="auto" w:fill="auto"/>
            <w:noWrap/>
            <w:vAlign w:val="center"/>
            <w:hideMark/>
          </w:tcPr>
          <w:p w14:paraId="2589A478" w14:textId="77777777" w:rsidR="00A94821" w:rsidRPr="00A618F1" w:rsidRDefault="00A94821" w:rsidP="00A94821">
            <w:pPr>
              <w:jc w:val="right"/>
              <w:rPr>
                <w:rFonts w:ascii="Myriad Pro" w:hAnsi="Myriad Pro" w:cs="Arial"/>
                <w:i/>
                <w:iCs/>
                <w:color w:val="000000"/>
                <w:sz w:val="16"/>
                <w:szCs w:val="16"/>
              </w:rPr>
            </w:pPr>
            <w:r w:rsidRPr="00A618F1">
              <w:rPr>
                <w:rFonts w:ascii="Myriad Pro" w:hAnsi="Myriad Pro" w:cs="Arial"/>
                <w:i/>
                <w:iCs/>
                <w:color w:val="000000"/>
                <w:sz w:val="16"/>
                <w:szCs w:val="16"/>
              </w:rPr>
              <w:t>14 771,60</w:t>
            </w:r>
          </w:p>
        </w:tc>
        <w:tc>
          <w:tcPr>
            <w:tcW w:w="634" w:type="pct"/>
            <w:shd w:val="clear" w:color="auto" w:fill="auto"/>
            <w:noWrap/>
            <w:vAlign w:val="center"/>
            <w:hideMark/>
          </w:tcPr>
          <w:p w14:paraId="2C775C9F" w14:textId="77777777" w:rsidR="00A94821" w:rsidRPr="00A618F1" w:rsidRDefault="00A94821" w:rsidP="00A94821">
            <w:pPr>
              <w:jc w:val="right"/>
              <w:rPr>
                <w:rFonts w:ascii="Myriad Pro" w:hAnsi="Myriad Pro" w:cs="Arial"/>
                <w:i/>
                <w:iCs/>
                <w:color w:val="000000"/>
                <w:sz w:val="16"/>
                <w:szCs w:val="16"/>
              </w:rPr>
            </w:pPr>
            <w:r w:rsidRPr="00A618F1">
              <w:rPr>
                <w:rFonts w:ascii="Myriad Pro" w:hAnsi="Myriad Pro" w:cs="Arial"/>
                <w:i/>
                <w:iCs/>
                <w:color w:val="000000"/>
                <w:sz w:val="16"/>
                <w:szCs w:val="16"/>
              </w:rPr>
              <w:t>18 054,00</w:t>
            </w:r>
          </w:p>
        </w:tc>
        <w:tc>
          <w:tcPr>
            <w:tcW w:w="599" w:type="pct"/>
            <w:shd w:val="clear" w:color="auto" w:fill="auto"/>
            <w:noWrap/>
            <w:vAlign w:val="center"/>
            <w:hideMark/>
          </w:tcPr>
          <w:p w14:paraId="7A290F1C" w14:textId="77777777" w:rsidR="00A94821" w:rsidRPr="00A618F1" w:rsidRDefault="00A94821" w:rsidP="00A94821">
            <w:pPr>
              <w:jc w:val="right"/>
              <w:rPr>
                <w:rFonts w:ascii="Myriad Pro" w:hAnsi="Myriad Pro" w:cs="Arial"/>
                <w:i/>
                <w:iCs/>
                <w:color w:val="000000"/>
                <w:sz w:val="16"/>
                <w:szCs w:val="16"/>
              </w:rPr>
            </w:pPr>
            <w:r w:rsidRPr="00A618F1">
              <w:rPr>
                <w:rFonts w:ascii="Myriad Pro" w:hAnsi="Myriad Pro" w:cs="Arial"/>
                <w:i/>
                <w:iCs/>
                <w:color w:val="000000"/>
                <w:sz w:val="16"/>
                <w:szCs w:val="16"/>
              </w:rPr>
              <w:t>3 282,40</w:t>
            </w:r>
          </w:p>
        </w:tc>
        <w:tc>
          <w:tcPr>
            <w:tcW w:w="484" w:type="pct"/>
            <w:shd w:val="clear" w:color="auto" w:fill="auto"/>
            <w:noWrap/>
            <w:vAlign w:val="center"/>
            <w:hideMark/>
          </w:tcPr>
          <w:p w14:paraId="14358CBA" w14:textId="77777777" w:rsidR="00A94821" w:rsidRPr="00A618F1" w:rsidRDefault="00A94821" w:rsidP="00A94821">
            <w:pPr>
              <w:jc w:val="right"/>
              <w:rPr>
                <w:rFonts w:ascii="Myriad Pro" w:hAnsi="Myriad Pro" w:cs="Arial"/>
                <w:i/>
                <w:iCs/>
                <w:color w:val="000000"/>
                <w:sz w:val="16"/>
                <w:szCs w:val="16"/>
              </w:rPr>
            </w:pPr>
            <w:r w:rsidRPr="00A618F1">
              <w:rPr>
                <w:rFonts w:ascii="Myriad Pro" w:hAnsi="Myriad Pro" w:cs="Arial"/>
                <w:i/>
                <w:iCs/>
                <w:color w:val="000000"/>
                <w:sz w:val="16"/>
                <w:szCs w:val="16"/>
              </w:rPr>
              <w:t>22,22%</w:t>
            </w:r>
          </w:p>
        </w:tc>
        <w:tc>
          <w:tcPr>
            <w:tcW w:w="584" w:type="pct"/>
            <w:shd w:val="clear" w:color="auto" w:fill="auto"/>
            <w:noWrap/>
            <w:vAlign w:val="center"/>
            <w:hideMark/>
          </w:tcPr>
          <w:p w14:paraId="6564703E" w14:textId="77777777" w:rsidR="00A94821" w:rsidRPr="00A618F1" w:rsidRDefault="00A94821" w:rsidP="00A94821">
            <w:pPr>
              <w:jc w:val="right"/>
              <w:rPr>
                <w:rFonts w:ascii="Myriad Pro" w:hAnsi="Myriad Pro" w:cs="Arial"/>
                <w:color w:val="000000"/>
                <w:sz w:val="16"/>
                <w:szCs w:val="16"/>
              </w:rPr>
            </w:pPr>
            <w:r w:rsidRPr="00A618F1">
              <w:rPr>
                <w:rFonts w:ascii="Myriad Pro" w:hAnsi="Myriad Pro" w:cs="Arial"/>
                <w:color w:val="000000"/>
                <w:sz w:val="16"/>
                <w:szCs w:val="16"/>
              </w:rPr>
              <w:t>1 032,01</w:t>
            </w:r>
          </w:p>
        </w:tc>
      </w:tr>
      <w:tr w:rsidR="00A94821" w:rsidRPr="00A618F1" w14:paraId="04E117BE" w14:textId="77777777" w:rsidTr="00A94821">
        <w:trPr>
          <w:trHeight w:val="20"/>
          <w:jc w:val="center"/>
        </w:trPr>
        <w:tc>
          <w:tcPr>
            <w:tcW w:w="2087" w:type="pct"/>
            <w:shd w:val="clear" w:color="auto" w:fill="auto"/>
            <w:vAlign w:val="center"/>
            <w:hideMark/>
          </w:tcPr>
          <w:p w14:paraId="1206378D" w14:textId="77777777" w:rsidR="00A94821" w:rsidRPr="00A618F1" w:rsidRDefault="00A94821" w:rsidP="00A94821">
            <w:pPr>
              <w:rPr>
                <w:rFonts w:ascii="Myriad Pro" w:hAnsi="Myriad Pro" w:cs="Arial"/>
                <w:color w:val="000000"/>
                <w:sz w:val="16"/>
                <w:szCs w:val="16"/>
              </w:rPr>
            </w:pPr>
            <w:r w:rsidRPr="00A618F1">
              <w:rPr>
                <w:rFonts w:ascii="Myriad Pro" w:hAnsi="Myriad Pro" w:cs="Arial"/>
                <w:color w:val="000000"/>
                <w:sz w:val="16"/>
                <w:szCs w:val="16"/>
              </w:rPr>
              <w:t>Налог на прибыль</w:t>
            </w:r>
          </w:p>
        </w:tc>
        <w:tc>
          <w:tcPr>
            <w:tcW w:w="612" w:type="pct"/>
            <w:shd w:val="clear" w:color="auto" w:fill="auto"/>
            <w:noWrap/>
            <w:vAlign w:val="center"/>
            <w:hideMark/>
          </w:tcPr>
          <w:p w14:paraId="138DCA15" w14:textId="77777777" w:rsidR="00A94821" w:rsidRPr="00A618F1" w:rsidRDefault="00A94821" w:rsidP="00A94821">
            <w:pPr>
              <w:jc w:val="right"/>
              <w:rPr>
                <w:rFonts w:ascii="Myriad Pro" w:hAnsi="Myriad Pro" w:cs="Arial"/>
                <w:i/>
                <w:iCs/>
                <w:color w:val="000000"/>
                <w:sz w:val="16"/>
                <w:szCs w:val="16"/>
              </w:rPr>
            </w:pPr>
            <w:r w:rsidRPr="00A618F1">
              <w:rPr>
                <w:rFonts w:ascii="Myriad Pro" w:hAnsi="Myriad Pro" w:cs="Arial"/>
                <w:i/>
                <w:iCs/>
                <w:color w:val="000000"/>
                <w:sz w:val="16"/>
                <w:szCs w:val="16"/>
              </w:rPr>
              <w:t>101 080,00</w:t>
            </w:r>
          </w:p>
        </w:tc>
        <w:tc>
          <w:tcPr>
            <w:tcW w:w="634" w:type="pct"/>
            <w:shd w:val="clear" w:color="auto" w:fill="auto"/>
            <w:noWrap/>
            <w:vAlign w:val="center"/>
            <w:hideMark/>
          </w:tcPr>
          <w:p w14:paraId="418E4166" w14:textId="77777777" w:rsidR="00A94821" w:rsidRPr="00A618F1" w:rsidRDefault="00A94821" w:rsidP="00A94821">
            <w:pPr>
              <w:jc w:val="right"/>
              <w:rPr>
                <w:rFonts w:ascii="Myriad Pro" w:hAnsi="Myriad Pro" w:cs="Arial"/>
                <w:i/>
                <w:iCs/>
                <w:color w:val="000000"/>
                <w:sz w:val="16"/>
                <w:szCs w:val="16"/>
              </w:rPr>
            </w:pPr>
            <w:r w:rsidRPr="00A618F1">
              <w:rPr>
                <w:rFonts w:ascii="Myriad Pro" w:hAnsi="Myriad Pro" w:cs="Arial"/>
                <w:i/>
                <w:iCs/>
                <w:color w:val="000000"/>
                <w:sz w:val="16"/>
                <w:szCs w:val="16"/>
              </w:rPr>
              <w:t>0,00</w:t>
            </w:r>
          </w:p>
        </w:tc>
        <w:tc>
          <w:tcPr>
            <w:tcW w:w="599" w:type="pct"/>
            <w:shd w:val="clear" w:color="auto" w:fill="auto"/>
            <w:noWrap/>
            <w:vAlign w:val="center"/>
            <w:hideMark/>
          </w:tcPr>
          <w:p w14:paraId="096FC19F" w14:textId="77777777" w:rsidR="00A94821" w:rsidRPr="00A618F1" w:rsidRDefault="00A94821" w:rsidP="00A94821">
            <w:pPr>
              <w:jc w:val="right"/>
              <w:rPr>
                <w:rFonts w:ascii="Myriad Pro" w:hAnsi="Myriad Pro" w:cs="Arial"/>
                <w:i/>
                <w:iCs/>
                <w:color w:val="000000"/>
                <w:sz w:val="16"/>
                <w:szCs w:val="16"/>
              </w:rPr>
            </w:pPr>
            <w:r w:rsidRPr="00A618F1">
              <w:rPr>
                <w:rFonts w:ascii="Myriad Pro" w:hAnsi="Myriad Pro" w:cs="Arial"/>
                <w:i/>
                <w:iCs/>
                <w:color w:val="000000"/>
                <w:sz w:val="16"/>
                <w:szCs w:val="16"/>
              </w:rPr>
              <w:t>-101 080,00</w:t>
            </w:r>
          </w:p>
        </w:tc>
        <w:tc>
          <w:tcPr>
            <w:tcW w:w="484" w:type="pct"/>
            <w:shd w:val="clear" w:color="auto" w:fill="auto"/>
            <w:noWrap/>
            <w:vAlign w:val="center"/>
            <w:hideMark/>
          </w:tcPr>
          <w:p w14:paraId="1F63A2E4" w14:textId="77777777" w:rsidR="00A94821" w:rsidRPr="00A618F1" w:rsidRDefault="00A94821" w:rsidP="00A94821">
            <w:pPr>
              <w:jc w:val="right"/>
              <w:rPr>
                <w:rFonts w:ascii="Myriad Pro" w:hAnsi="Myriad Pro" w:cs="Arial"/>
                <w:i/>
                <w:iCs/>
                <w:color w:val="000000"/>
                <w:sz w:val="16"/>
                <w:szCs w:val="16"/>
              </w:rPr>
            </w:pPr>
            <w:r w:rsidRPr="00A618F1">
              <w:rPr>
                <w:rFonts w:ascii="Myriad Pro" w:hAnsi="Myriad Pro" w:cs="Arial"/>
                <w:i/>
                <w:iCs/>
                <w:color w:val="000000"/>
                <w:sz w:val="16"/>
                <w:szCs w:val="16"/>
              </w:rPr>
              <w:t>-100,00%</w:t>
            </w:r>
          </w:p>
        </w:tc>
        <w:tc>
          <w:tcPr>
            <w:tcW w:w="584" w:type="pct"/>
            <w:shd w:val="clear" w:color="auto" w:fill="auto"/>
            <w:noWrap/>
            <w:vAlign w:val="center"/>
            <w:hideMark/>
          </w:tcPr>
          <w:p w14:paraId="4C6CCC29" w14:textId="77777777" w:rsidR="00A94821" w:rsidRPr="00A618F1" w:rsidRDefault="00A94821" w:rsidP="00A94821">
            <w:pPr>
              <w:jc w:val="right"/>
              <w:rPr>
                <w:rFonts w:ascii="Myriad Pro" w:hAnsi="Myriad Pro" w:cs="Arial"/>
                <w:color w:val="000000"/>
                <w:sz w:val="16"/>
                <w:szCs w:val="16"/>
              </w:rPr>
            </w:pPr>
            <w:r w:rsidRPr="00A618F1">
              <w:rPr>
                <w:rFonts w:ascii="Myriad Pro" w:hAnsi="Myriad Pro" w:cs="Arial"/>
                <w:color w:val="000000"/>
                <w:sz w:val="16"/>
                <w:szCs w:val="16"/>
              </w:rPr>
              <w:t>-101 080,00</w:t>
            </w:r>
          </w:p>
        </w:tc>
      </w:tr>
      <w:tr w:rsidR="00A94821" w:rsidRPr="00A618F1" w14:paraId="773A1DA4" w14:textId="77777777" w:rsidTr="00A94821">
        <w:trPr>
          <w:trHeight w:val="20"/>
          <w:jc w:val="center"/>
        </w:trPr>
        <w:tc>
          <w:tcPr>
            <w:tcW w:w="2087" w:type="pct"/>
            <w:shd w:val="clear" w:color="auto" w:fill="auto"/>
            <w:noWrap/>
            <w:vAlign w:val="bottom"/>
            <w:hideMark/>
          </w:tcPr>
          <w:p w14:paraId="4A587524" w14:textId="77777777" w:rsidR="00A94821" w:rsidRPr="00A618F1" w:rsidRDefault="00A94821" w:rsidP="00A94821">
            <w:pPr>
              <w:rPr>
                <w:rFonts w:ascii="Myriad Pro" w:hAnsi="Myriad Pro" w:cs="Arial"/>
                <w:color w:val="000000"/>
                <w:sz w:val="16"/>
                <w:szCs w:val="16"/>
              </w:rPr>
            </w:pPr>
            <w:r w:rsidRPr="00A618F1">
              <w:rPr>
                <w:rFonts w:ascii="Myriad Pro" w:hAnsi="Myriad Pro" w:cs="Arial"/>
                <w:color w:val="000000"/>
                <w:sz w:val="16"/>
                <w:szCs w:val="16"/>
              </w:rPr>
              <w:t>Прочие налоги</w:t>
            </w:r>
          </w:p>
        </w:tc>
        <w:tc>
          <w:tcPr>
            <w:tcW w:w="612" w:type="pct"/>
            <w:shd w:val="clear" w:color="auto" w:fill="auto"/>
            <w:noWrap/>
            <w:vAlign w:val="center"/>
            <w:hideMark/>
          </w:tcPr>
          <w:p w14:paraId="3E92CADB" w14:textId="77777777" w:rsidR="00A94821" w:rsidRPr="00A618F1" w:rsidRDefault="00A94821" w:rsidP="00A94821">
            <w:pPr>
              <w:jc w:val="right"/>
              <w:rPr>
                <w:rFonts w:ascii="Myriad Pro" w:hAnsi="Myriad Pro" w:cs="Arial"/>
                <w:i/>
                <w:iCs/>
                <w:color w:val="000000"/>
                <w:sz w:val="16"/>
                <w:szCs w:val="16"/>
              </w:rPr>
            </w:pPr>
            <w:r w:rsidRPr="00A618F1">
              <w:rPr>
                <w:rFonts w:ascii="Myriad Pro" w:hAnsi="Myriad Pro" w:cs="Arial"/>
                <w:i/>
                <w:iCs/>
                <w:color w:val="000000"/>
                <w:sz w:val="16"/>
                <w:szCs w:val="16"/>
              </w:rPr>
              <w:t>100 357,18</w:t>
            </w:r>
          </w:p>
        </w:tc>
        <w:tc>
          <w:tcPr>
            <w:tcW w:w="634" w:type="pct"/>
            <w:shd w:val="clear" w:color="auto" w:fill="auto"/>
            <w:noWrap/>
            <w:vAlign w:val="center"/>
            <w:hideMark/>
          </w:tcPr>
          <w:p w14:paraId="207D192A" w14:textId="77777777" w:rsidR="00A94821" w:rsidRPr="00A618F1" w:rsidRDefault="00A94821" w:rsidP="00A94821">
            <w:pPr>
              <w:jc w:val="right"/>
              <w:rPr>
                <w:rFonts w:ascii="Myriad Pro" w:hAnsi="Myriad Pro" w:cs="Arial"/>
                <w:i/>
                <w:iCs/>
                <w:color w:val="000000"/>
                <w:sz w:val="16"/>
                <w:szCs w:val="16"/>
              </w:rPr>
            </w:pPr>
            <w:r w:rsidRPr="00A618F1">
              <w:rPr>
                <w:rFonts w:ascii="Myriad Pro" w:hAnsi="Myriad Pro" w:cs="Arial"/>
                <w:i/>
                <w:iCs/>
                <w:color w:val="000000"/>
                <w:sz w:val="16"/>
                <w:szCs w:val="16"/>
              </w:rPr>
              <w:t>69 321,32</w:t>
            </w:r>
          </w:p>
        </w:tc>
        <w:tc>
          <w:tcPr>
            <w:tcW w:w="599" w:type="pct"/>
            <w:shd w:val="clear" w:color="auto" w:fill="auto"/>
            <w:noWrap/>
            <w:vAlign w:val="center"/>
            <w:hideMark/>
          </w:tcPr>
          <w:p w14:paraId="7A3B1F6B" w14:textId="77777777" w:rsidR="00A94821" w:rsidRPr="00A618F1" w:rsidRDefault="00A94821" w:rsidP="00A94821">
            <w:pPr>
              <w:jc w:val="right"/>
              <w:rPr>
                <w:rFonts w:ascii="Myriad Pro" w:hAnsi="Myriad Pro" w:cs="Arial"/>
                <w:i/>
                <w:iCs/>
                <w:color w:val="000000"/>
                <w:sz w:val="16"/>
                <w:szCs w:val="16"/>
              </w:rPr>
            </w:pPr>
            <w:r w:rsidRPr="00A618F1">
              <w:rPr>
                <w:rFonts w:ascii="Myriad Pro" w:hAnsi="Myriad Pro" w:cs="Arial"/>
                <w:i/>
                <w:iCs/>
                <w:color w:val="000000"/>
                <w:sz w:val="16"/>
                <w:szCs w:val="16"/>
              </w:rPr>
              <w:t>-31 035,86</w:t>
            </w:r>
          </w:p>
        </w:tc>
        <w:tc>
          <w:tcPr>
            <w:tcW w:w="484" w:type="pct"/>
            <w:shd w:val="clear" w:color="auto" w:fill="auto"/>
            <w:noWrap/>
            <w:vAlign w:val="center"/>
            <w:hideMark/>
          </w:tcPr>
          <w:p w14:paraId="493150CB" w14:textId="77777777" w:rsidR="00A94821" w:rsidRPr="00A618F1" w:rsidRDefault="00A94821" w:rsidP="00A94821">
            <w:pPr>
              <w:jc w:val="right"/>
              <w:rPr>
                <w:rFonts w:ascii="Myriad Pro" w:hAnsi="Myriad Pro" w:cs="Arial"/>
                <w:i/>
                <w:iCs/>
                <w:color w:val="000000"/>
                <w:sz w:val="16"/>
                <w:szCs w:val="16"/>
              </w:rPr>
            </w:pPr>
            <w:r w:rsidRPr="00A618F1">
              <w:rPr>
                <w:rFonts w:ascii="Myriad Pro" w:hAnsi="Myriad Pro" w:cs="Arial"/>
                <w:i/>
                <w:iCs/>
                <w:color w:val="000000"/>
                <w:sz w:val="16"/>
                <w:szCs w:val="16"/>
              </w:rPr>
              <w:t>-30,93%</w:t>
            </w:r>
          </w:p>
        </w:tc>
        <w:tc>
          <w:tcPr>
            <w:tcW w:w="584" w:type="pct"/>
            <w:shd w:val="clear" w:color="auto" w:fill="auto"/>
            <w:noWrap/>
            <w:vAlign w:val="center"/>
            <w:hideMark/>
          </w:tcPr>
          <w:p w14:paraId="03F55E95" w14:textId="77777777" w:rsidR="00A94821" w:rsidRPr="00A618F1" w:rsidRDefault="00A94821" w:rsidP="00A94821">
            <w:pPr>
              <w:jc w:val="right"/>
              <w:rPr>
                <w:rFonts w:ascii="Myriad Pro" w:hAnsi="Myriad Pro" w:cs="Arial"/>
                <w:color w:val="000000"/>
                <w:sz w:val="16"/>
                <w:szCs w:val="16"/>
              </w:rPr>
            </w:pPr>
            <w:r w:rsidRPr="00A618F1">
              <w:rPr>
                <w:rFonts w:ascii="Myriad Pro" w:hAnsi="Myriad Pro" w:cs="Arial"/>
                <w:color w:val="000000"/>
                <w:sz w:val="16"/>
                <w:szCs w:val="16"/>
              </w:rPr>
              <w:t>-31 964,30</w:t>
            </w:r>
          </w:p>
        </w:tc>
      </w:tr>
      <w:tr w:rsidR="00A94821" w:rsidRPr="00A618F1" w14:paraId="0AA42269" w14:textId="77777777" w:rsidTr="00A94821">
        <w:trPr>
          <w:trHeight w:val="20"/>
          <w:jc w:val="center"/>
        </w:trPr>
        <w:tc>
          <w:tcPr>
            <w:tcW w:w="2087" w:type="pct"/>
            <w:shd w:val="clear" w:color="auto" w:fill="auto"/>
            <w:vAlign w:val="center"/>
            <w:hideMark/>
          </w:tcPr>
          <w:p w14:paraId="0B902088" w14:textId="77777777" w:rsidR="00A94821" w:rsidRPr="00A618F1" w:rsidRDefault="00A94821" w:rsidP="00A94821">
            <w:pPr>
              <w:rPr>
                <w:rFonts w:ascii="Myriad Pro" w:hAnsi="Myriad Pro" w:cs="Arial"/>
                <w:color w:val="000000"/>
                <w:sz w:val="16"/>
                <w:szCs w:val="16"/>
              </w:rPr>
            </w:pPr>
            <w:r w:rsidRPr="00A618F1">
              <w:rPr>
                <w:rFonts w:ascii="Myriad Pro" w:hAnsi="Myriad Pro" w:cs="Arial"/>
                <w:color w:val="000000"/>
                <w:sz w:val="16"/>
                <w:szCs w:val="16"/>
              </w:rPr>
              <w:t>Расходы сетевой организации, связанные с осуществлением технологического присоединения к электрическим сетям, не включенные в плату за технологическое присоединение</w:t>
            </w:r>
          </w:p>
        </w:tc>
        <w:tc>
          <w:tcPr>
            <w:tcW w:w="612" w:type="pct"/>
            <w:shd w:val="clear" w:color="auto" w:fill="auto"/>
            <w:noWrap/>
            <w:vAlign w:val="center"/>
            <w:hideMark/>
          </w:tcPr>
          <w:p w14:paraId="333CAFF0" w14:textId="77777777" w:rsidR="00A94821" w:rsidRPr="00A618F1" w:rsidRDefault="00A94821" w:rsidP="00A94821">
            <w:pPr>
              <w:jc w:val="right"/>
              <w:rPr>
                <w:rFonts w:ascii="Myriad Pro" w:hAnsi="Myriad Pro" w:cs="Arial"/>
                <w:i/>
                <w:iCs/>
                <w:color w:val="000000"/>
                <w:sz w:val="16"/>
                <w:szCs w:val="16"/>
              </w:rPr>
            </w:pPr>
            <w:r w:rsidRPr="00A618F1">
              <w:rPr>
                <w:rFonts w:ascii="Myriad Pro" w:hAnsi="Myriad Pro" w:cs="Arial"/>
                <w:i/>
                <w:iCs/>
                <w:color w:val="000000"/>
                <w:sz w:val="16"/>
                <w:szCs w:val="16"/>
              </w:rPr>
              <w:t>54 443,30</w:t>
            </w:r>
          </w:p>
        </w:tc>
        <w:tc>
          <w:tcPr>
            <w:tcW w:w="634" w:type="pct"/>
            <w:shd w:val="clear" w:color="auto" w:fill="auto"/>
            <w:noWrap/>
            <w:vAlign w:val="center"/>
            <w:hideMark/>
          </w:tcPr>
          <w:p w14:paraId="3A365C4F" w14:textId="77777777" w:rsidR="00A94821" w:rsidRPr="00A618F1" w:rsidRDefault="00A94821" w:rsidP="00A94821">
            <w:pPr>
              <w:jc w:val="right"/>
              <w:rPr>
                <w:rFonts w:ascii="Myriad Pro" w:hAnsi="Myriad Pro" w:cs="Arial"/>
                <w:i/>
                <w:iCs/>
                <w:color w:val="000000"/>
                <w:sz w:val="16"/>
                <w:szCs w:val="16"/>
              </w:rPr>
            </w:pPr>
            <w:r w:rsidRPr="00A618F1">
              <w:rPr>
                <w:rFonts w:ascii="Myriad Pro" w:hAnsi="Myriad Pro" w:cs="Arial"/>
                <w:i/>
                <w:iCs/>
                <w:color w:val="000000"/>
                <w:sz w:val="16"/>
                <w:szCs w:val="16"/>
              </w:rPr>
              <w:t>151 430,24</w:t>
            </w:r>
          </w:p>
        </w:tc>
        <w:tc>
          <w:tcPr>
            <w:tcW w:w="599" w:type="pct"/>
            <w:shd w:val="clear" w:color="auto" w:fill="auto"/>
            <w:noWrap/>
            <w:vAlign w:val="center"/>
            <w:hideMark/>
          </w:tcPr>
          <w:p w14:paraId="52801F89" w14:textId="77777777" w:rsidR="00A94821" w:rsidRPr="00A618F1" w:rsidRDefault="00A94821" w:rsidP="00A94821">
            <w:pPr>
              <w:jc w:val="right"/>
              <w:rPr>
                <w:rFonts w:ascii="Myriad Pro" w:hAnsi="Myriad Pro" w:cs="Arial"/>
                <w:i/>
                <w:iCs/>
                <w:color w:val="000000"/>
                <w:sz w:val="16"/>
                <w:szCs w:val="16"/>
              </w:rPr>
            </w:pPr>
            <w:r w:rsidRPr="00A618F1">
              <w:rPr>
                <w:rFonts w:ascii="Myriad Pro" w:hAnsi="Myriad Pro" w:cs="Arial"/>
                <w:i/>
                <w:iCs/>
                <w:color w:val="000000"/>
                <w:sz w:val="16"/>
                <w:szCs w:val="16"/>
              </w:rPr>
              <w:t>96 986,94</w:t>
            </w:r>
          </w:p>
        </w:tc>
        <w:tc>
          <w:tcPr>
            <w:tcW w:w="484" w:type="pct"/>
            <w:shd w:val="clear" w:color="auto" w:fill="auto"/>
            <w:noWrap/>
            <w:vAlign w:val="center"/>
            <w:hideMark/>
          </w:tcPr>
          <w:p w14:paraId="1846A6A2" w14:textId="77777777" w:rsidR="00A94821" w:rsidRPr="00A618F1" w:rsidRDefault="00A94821" w:rsidP="00A94821">
            <w:pPr>
              <w:jc w:val="right"/>
              <w:rPr>
                <w:rFonts w:ascii="Myriad Pro" w:hAnsi="Myriad Pro" w:cs="Arial"/>
                <w:i/>
                <w:iCs/>
                <w:color w:val="000000"/>
                <w:sz w:val="16"/>
                <w:szCs w:val="16"/>
              </w:rPr>
            </w:pPr>
            <w:r w:rsidRPr="00A618F1">
              <w:rPr>
                <w:rFonts w:ascii="Myriad Pro" w:hAnsi="Myriad Pro" w:cs="Arial"/>
                <w:i/>
                <w:iCs/>
                <w:color w:val="000000"/>
                <w:sz w:val="16"/>
                <w:szCs w:val="16"/>
              </w:rPr>
              <w:t>178,14%</w:t>
            </w:r>
          </w:p>
        </w:tc>
        <w:tc>
          <w:tcPr>
            <w:tcW w:w="584" w:type="pct"/>
            <w:shd w:val="clear" w:color="auto" w:fill="auto"/>
            <w:noWrap/>
            <w:vAlign w:val="center"/>
            <w:hideMark/>
          </w:tcPr>
          <w:p w14:paraId="697362DA" w14:textId="77777777" w:rsidR="00A94821" w:rsidRPr="00A618F1" w:rsidRDefault="00A94821" w:rsidP="00A94821">
            <w:pPr>
              <w:jc w:val="right"/>
              <w:rPr>
                <w:rFonts w:ascii="Myriad Pro" w:hAnsi="Myriad Pro" w:cs="Arial"/>
                <w:color w:val="000000"/>
                <w:sz w:val="16"/>
                <w:szCs w:val="16"/>
              </w:rPr>
            </w:pPr>
            <w:r w:rsidRPr="00A618F1">
              <w:rPr>
                <w:rFonts w:ascii="Myriad Pro" w:hAnsi="Myriad Pro" w:cs="Arial"/>
                <w:color w:val="000000"/>
                <w:sz w:val="16"/>
                <w:szCs w:val="16"/>
              </w:rPr>
              <w:t>4 676,96</w:t>
            </w:r>
          </w:p>
        </w:tc>
      </w:tr>
      <w:tr w:rsidR="00A94821" w:rsidRPr="00A618F1" w14:paraId="063BE5B0" w14:textId="77777777" w:rsidTr="00A94821">
        <w:trPr>
          <w:trHeight w:val="20"/>
          <w:jc w:val="center"/>
        </w:trPr>
        <w:tc>
          <w:tcPr>
            <w:tcW w:w="2087" w:type="pct"/>
            <w:shd w:val="clear" w:color="auto" w:fill="auto"/>
            <w:vAlign w:val="center"/>
            <w:hideMark/>
          </w:tcPr>
          <w:p w14:paraId="55C8C81F" w14:textId="77777777" w:rsidR="00A94821" w:rsidRPr="00A618F1" w:rsidRDefault="00A94821" w:rsidP="00A94821">
            <w:pPr>
              <w:rPr>
                <w:rFonts w:ascii="Myriad Pro" w:hAnsi="Myriad Pro" w:cs="Arial"/>
                <w:b/>
                <w:bCs/>
                <w:color w:val="000000"/>
                <w:sz w:val="16"/>
                <w:szCs w:val="16"/>
              </w:rPr>
            </w:pPr>
            <w:r w:rsidRPr="00A618F1">
              <w:rPr>
                <w:rFonts w:ascii="Myriad Pro" w:hAnsi="Myriad Pro" w:cs="Arial"/>
                <w:b/>
                <w:bCs/>
                <w:color w:val="000000"/>
                <w:sz w:val="16"/>
                <w:szCs w:val="16"/>
              </w:rPr>
              <w:t>Возврат инвестированного капитала, всего</w:t>
            </w:r>
          </w:p>
        </w:tc>
        <w:tc>
          <w:tcPr>
            <w:tcW w:w="612" w:type="pct"/>
            <w:shd w:val="clear" w:color="auto" w:fill="auto"/>
            <w:noWrap/>
            <w:vAlign w:val="center"/>
            <w:hideMark/>
          </w:tcPr>
          <w:p w14:paraId="12B22D06" w14:textId="77777777" w:rsidR="00A94821" w:rsidRPr="00A618F1" w:rsidRDefault="00A94821" w:rsidP="00A94821">
            <w:pPr>
              <w:jc w:val="right"/>
              <w:rPr>
                <w:rFonts w:ascii="Myriad Pro" w:hAnsi="Myriad Pro" w:cs="Arial"/>
                <w:b/>
                <w:iCs/>
                <w:color w:val="000000"/>
                <w:sz w:val="16"/>
                <w:szCs w:val="16"/>
              </w:rPr>
            </w:pPr>
            <w:r w:rsidRPr="00A618F1">
              <w:rPr>
                <w:rFonts w:ascii="Myriad Pro" w:hAnsi="Myriad Pro" w:cs="Arial"/>
                <w:b/>
                <w:iCs/>
                <w:color w:val="000000"/>
                <w:sz w:val="16"/>
                <w:szCs w:val="16"/>
              </w:rPr>
              <w:t>676 733,70</w:t>
            </w:r>
          </w:p>
        </w:tc>
        <w:tc>
          <w:tcPr>
            <w:tcW w:w="634" w:type="pct"/>
            <w:shd w:val="clear" w:color="auto" w:fill="auto"/>
            <w:noWrap/>
            <w:vAlign w:val="center"/>
            <w:hideMark/>
          </w:tcPr>
          <w:p w14:paraId="5875F7E6" w14:textId="77777777" w:rsidR="00A94821" w:rsidRPr="00A618F1" w:rsidRDefault="00A94821" w:rsidP="00A94821">
            <w:pPr>
              <w:jc w:val="right"/>
              <w:rPr>
                <w:rFonts w:ascii="Myriad Pro" w:hAnsi="Myriad Pro" w:cs="Arial"/>
                <w:b/>
                <w:iCs/>
                <w:color w:val="000000"/>
                <w:sz w:val="16"/>
                <w:szCs w:val="16"/>
              </w:rPr>
            </w:pPr>
            <w:r w:rsidRPr="00A618F1">
              <w:rPr>
                <w:rFonts w:ascii="Myriad Pro" w:hAnsi="Myriad Pro" w:cs="Arial"/>
                <w:b/>
                <w:iCs/>
                <w:color w:val="000000"/>
                <w:sz w:val="16"/>
                <w:szCs w:val="16"/>
              </w:rPr>
              <w:t>730 969,40</w:t>
            </w:r>
          </w:p>
        </w:tc>
        <w:tc>
          <w:tcPr>
            <w:tcW w:w="599" w:type="pct"/>
            <w:shd w:val="clear" w:color="auto" w:fill="auto"/>
            <w:noWrap/>
            <w:vAlign w:val="center"/>
            <w:hideMark/>
          </w:tcPr>
          <w:p w14:paraId="40B41FA7" w14:textId="77777777" w:rsidR="00A94821" w:rsidRPr="00A618F1" w:rsidRDefault="00A94821" w:rsidP="00A94821">
            <w:pPr>
              <w:jc w:val="right"/>
              <w:rPr>
                <w:rFonts w:ascii="Myriad Pro" w:hAnsi="Myriad Pro" w:cs="Arial"/>
                <w:b/>
                <w:iCs/>
                <w:color w:val="000000"/>
                <w:sz w:val="16"/>
                <w:szCs w:val="16"/>
              </w:rPr>
            </w:pPr>
            <w:r w:rsidRPr="00A618F1">
              <w:rPr>
                <w:rFonts w:ascii="Myriad Pro" w:hAnsi="Myriad Pro" w:cs="Arial"/>
                <w:b/>
                <w:iCs/>
                <w:color w:val="000000"/>
                <w:sz w:val="16"/>
                <w:szCs w:val="16"/>
              </w:rPr>
              <w:t>54 235,70</w:t>
            </w:r>
          </w:p>
        </w:tc>
        <w:tc>
          <w:tcPr>
            <w:tcW w:w="484" w:type="pct"/>
            <w:shd w:val="clear" w:color="auto" w:fill="auto"/>
            <w:noWrap/>
            <w:vAlign w:val="center"/>
            <w:hideMark/>
          </w:tcPr>
          <w:p w14:paraId="592F0F20" w14:textId="77777777" w:rsidR="00A94821" w:rsidRPr="00A618F1" w:rsidRDefault="00A94821" w:rsidP="00A94821">
            <w:pPr>
              <w:jc w:val="right"/>
              <w:rPr>
                <w:rFonts w:ascii="Myriad Pro" w:hAnsi="Myriad Pro" w:cs="Arial"/>
                <w:b/>
                <w:iCs/>
                <w:color w:val="000000"/>
                <w:sz w:val="16"/>
                <w:szCs w:val="16"/>
              </w:rPr>
            </w:pPr>
            <w:r w:rsidRPr="00A618F1">
              <w:rPr>
                <w:rFonts w:ascii="Myriad Pro" w:hAnsi="Myriad Pro" w:cs="Arial"/>
                <w:b/>
                <w:iCs/>
                <w:color w:val="000000"/>
                <w:sz w:val="16"/>
                <w:szCs w:val="16"/>
              </w:rPr>
              <w:t>8,01%</w:t>
            </w:r>
          </w:p>
        </w:tc>
        <w:tc>
          <w:tcPr>
            <w:tcW w:w="584" w:type="pct"/>
            <w:shd w:val="clear" w:color="auto" w:fill="auto"/>
            <w:noWrap/>
            <w:vAlign w:val="center"/>
            <w:hideMark/>
          </w:tcPr>
          <w:p w14:paraId="7D642712" w14:textId="77777777" w:rsidR="00A94821" w:rsidRPr="00A618F1" w:rsidRDefault="00A94821" w:rsidP="00A94821">
            <w:pPr>
              <w:jc w:val="center"/>
              <w:rPr>
                <w:rFonts w:ascii="Myriad Pro" w:hAnsi="Myriad Pro" w:cs="Arial"/>
                <w:b/>
                <w:color w:val="000000"/>
                <w:sz w:val="16"/>
                <w:szCs w:val="16"/>
              </w:rPr>
            </w:pPr>
            <w:r w:rsidRPr="00A618F1">
              <w:rPr>
                <w:rFonts w:ascii="Myriad Pro" w:hAnsi="Myriad Pro" w:cs="Arial"/>
                <w:b/>
                <w:color w:val="000000"/>
                <w:sz w:val="16"/>
                <w:szCs w:val="16"/>
              </w:rPr>
              <w:t> </w:t>
            </w:r>
          </w:p>
        </w:tc>
      </w:tr>
      <w:tr w:rsidR="00A94821" w:rsidRPr="00A618F1" w14:paraId="32DC39DE" w14:textId="77777777" w:rsidTr="00A94821">
        <w:trPr>
          <w:trHeight w:val="20"/>
          <w:jc w:val="center"/>
        </w:trPr>
        <w:tc>
          <w:tcPr>
            <w:tcW w:w="2087" w:type="pct"/>
            <w:shd w:val="clear" w:color="auto" w:fill="auto"/>
            <w:vAlign w:val="center"/>
            <w:hideMark/>
          </w:tcPr>
          <w:p w14:paraId="42E74610" w14:textId="77777777" w:rsidR="00A94821" w:rsidRPr="00A618F1" w:rsidRDefault="00A94821" w:rsidP="00A94821">
            <w:pPr>
              <w:rPr>
                <w:rFonts w:ascii="Myriad Pro" w:hAnsi="Myriad Pro" w:cs="Arial"/>
                <w:b/>
                <w:bCs/>
                <w:color w:val="000000"/>
                <w:sz w:val="16"/>
                <w:szCs w:val="16"/>
              </w:rPr>
            </w:pPr>
            <w:r w:rsidRPr="00A618F1">
              <w:rPr>
                <w:rFonts w:ascii="Myriad Pro" w:hAnsi="Myriad Pro" w:cs="Arial"/>
                <w:b/>
                <w:bCs/>
                <w:color w:val="000000"/>
                <w:sz w:val="16"/>
                <w:szCs w:val="16"/>
              </w:rPr>
              <w:t>Доход на инвестированный капитал, всего</w:t>
            </w:r>
          </w:p>
        </w:tc>
        <w:tc>
          <w:tcPr>
            <w:tcW w:w="612" w:type="pct"/>
            <w:shd w:val="clear" w:color="auto" w:fill="auto"/>
            <w:noWrap/>
            <w:vAlign w:val="center"/>
            <w:hideMark/>
          </w:tcPr>
          <w:p w14:paraId="3D77A556" w14:textId="77777777" w:rsidR="00A94821" w:rsidRPr="00A618F1" w:rsidRDefault="00A94821" w:rsidP="00A94821">
            <w:pPr>
              <w:jc w:val="right"/>
              <w:rPr>
                <w:rFonts w:ascii="Myriad Pro" w:hAnsi="Myriad Pro" w:cs="Arial"/>
                <w:b/>
                <w:iCs/>
                <w:color w:val="000000"/>
                <w:sz w:val="16"/>
                <w:szCs w:val="16"/>
              </w:rPr>
            </w:pPr>
            <w:r w:rsidRPr="00A618F1">
              <w:rPr>
                <w:rFonts w:ascii="Myriad Pro" w:hAnsi="Myriad Pro" w:cs="Arial"/>
                <w:b/>
                <w:iCs/>
                <w:color w:val="000000"/>
                <w:sz w:val="16"/>
                <w:szCs w:val="16"/>
              </w:rPr>
              <w:t>522 030,30</w:t>
            </w:r>
          </w:p>
        </w:tc>
        <w:tc>
          <w:tcPr>
            <w:tcW w:w="634" w:type="pct"/>
            <w:shd w:val="clear" w:color="auto" w:fill="auto"/>
            <w:noWrap/>
            <w:vAlign w:val="center"/>
            <w:hideMark/>
          </w:tcPr>
          <w:p w14:paraId="320E9FB2" w14:textId="77777777" w:rsidR="00A94821" w:rsidRPr="00A618F1" w:rsidRDefault="00A94821" w:rsidP="00A94821">
            <w:pPr>
              <w:jc w:val="right"/>
              <w:rPr>
                <w:rFonts w:ascii="Myriad Pro" w:hAnsi="Myriad Pro" w:cs="Arial"/>
                <w:b/>
                <w:iCs/>
                <w:color w:val="000000"/>
                <w:sz w:val="16"/>
                <w:szCs w:val="16"/>
              </w:rPr>
            </w:pPr>
            <w:r w:rsidRPr="00A618F1">
              <w:rPr>
                <w:rFonts w:ascii="Myriad Pro" w:hAnsi="Myriad Pro" w:cs="Arial"/>
                <w:b/>
                <w:iCs/>
                <w:color w:val="000000"/>
                <w:sz w:val="16"/>
                <w:szCs w:val="16"/>
              </w:rPr>
              <w:t>165 868,02</w:t>
            </w:r>
          </w:p>
        </w:tc>
        <w:tc>
          <w:tcPr>
            <w:tcW w:w="599" w:type="pct"/>
            <w:shd w:val="clear" w:color="auto" w:fill="auto"/>
            <w:noWrap/>
            <w:vAlign w:val="center"/>
            <w:hideMark/>
          </w:tcPr>
          <w:p w14:paraId="76114621" w14:textId="77777777" w:rsidR="00A94821" w:rsidRPr="00A618F1" w:rsidRDefault="00A94821" w:rsidP="00A94821">
            <w:pPr>
              <w:jc w:val="right"/>
              <w:rPr>
                <w:rFonts w:ascii="Myriad Pro" w:hAnsi="Myriad Pro" w:cs="Arial"/>
                <w:b/>
                <w:iCs/>
                <w:color w:val="000000"/>
                <w:sz w:val="16"/>
                <w:szCs w:val="16"/>
              </w:rPr>
            </w:pPr>
            <w:r w:rsidRPr="00A618F1">
              <w:rPr>
                <w:rFonts w:ascii="Myriad Pro" w:hAnsi="Myriad Pro" w:cs="Arial"/>
                <w:b/>
                <w:iCs/>
                <w:color w:val="000000"/>
                <w:sz w:val="16"/>
                <w:szCs w:val="16"/>
              </w:rPr>
              <w:t>-356 162,28</w:t>
            </w:r>
          </w:p>
        </w:tc>
        <w:tc>
          <w:tcPr>
            <w:tcW w:w="484" w:type="pct"/>
            <w:shd w:val="clear" w:color="auto" w:fill="auto"/>
            <w:noWrap/>
            <w:vAlign w:val="center"/>
            <w:hideMark/>
          </w:tcPr>
          <w:p w14:paraId="0FBC515C" w14:textId="77777777" w:rsidR="00A94821" w:rsidRPr="00A618F1" w:rsidRDefault="00A94821" w:rsidP="00A94821">
            <w:pPr>
              <w:jc w:val="right"/>
              <w:rPr>
                <w:rFonts w:ascii="Myriad Pro" w:hAnsi="Myriad Pro" w:cs="Arial"/>
                <w:b/>
                <w:iCs/>
                <w:color w:val="000000"/>
                <w:sz w:val="16"/>
                <w:szCs w:val="16"/>
              </w:rPr>
            </w:pPr>
            <w:r w:rsidRPr="00A618F1">
              <w:rPr>
                <w:rFonts w:ascii="Myriad Pro" w:hAnsi="Myriad Pro" w:cs="Arial"/>
                <w:b/>
                <w:iCs/>
                <w:color w:val="000000"/>
                <w:sz w:val="16"/>
                <w:szCs w:val="16"/>
              </w:rPr>
              <w:t>-68,23%</w:t>
            </w:r>
          </w:p>
        </w:tc>
        <w:tc>
          <w:tcPr>
            <w:tcW w:w="584" w:type="pct"/>
            <w:shd w:val="clear" w:color="auto" w:fill="auto"/>
            <w:noWrap/>
            <w:vAlign w:val="center"/>
            <w:hideMark/>
          </w:tcPr>
          <w:p w14:paraId="4689E327" w14:textId="77777777" w:rsidR="00A94821" w:rsidRPr="00A618F1" w:rsidRDefault="00A94821" w:rsidP="00A94821">
            <w:pPr>
              <w:jc w:val="center"/>
              <w:rPr>
                <w:rFonts w:ascii="Myriad Pro" w:hAnsi="Myriad Pro" w:cs="Arial"/>
                <w:b/>
                <w:color w:val="000000"/>
                <w:sz w:val="16"/>
                <w:szCs w:val="16"/>
              </w:rPr>
            </w:pPr>
            <w:r w:rsidRPr="00A618F1">
              <w:rPr>
                <w:rFonts w:ascii="Myriad Pro" w:hAnsi="Myriad Pro" w:cs="Arial"/>
                <w:b/>
                <w:color w:val="000000"/>
                <w:sz w:val="16"/>
                <w:szCs w:val="16"/>
              </w:rPr>
              <w:t> </w:t>
            </w:r>
          </w:p>
        </w:tc>
      </w:tr>
      <w:tr w:rsidR="00A94821" w:rsidRPr="00A618F1" w14:paraId="426E2445" w14:textId="77777777" w:rsidTr="00A94821">
        <w:trPr>
          <w:trHeight w:val="20"/>
          <w:jc w:val="center"/>
        </w:trPr>
        <w:tc>
          <w:tcPr>
            <w:tcW w:w="2087" w:type="pct"/>
            <w:shd w:val="clear" w:color="auto" w:fill="auto"/>
            <w:vAlign w:val="center"/>
            <w:hideMark/>
          </w:tcPr>
          <w:p w14:paraId="45A4C64D" w14:textId="77777777" w:rsidR="00A94821" w:rsidRPr="00A618F1" w:rsidRDefault="00A94821" w:rsidP="00A94821">
            <w:pPr>
              <w:rPr>
                <w:rFonts w:ascii="Myriad Pro" w:hAnsi="Myriad Pro" w:cs="Arial"/>
                <w:b/>
                <w:bCs/>
                <w:color w:val="000000"/>
                <w:sz w:val="16"/>
                <w:szCs w:val="16"/>
              </w:rPr>
            </w:pPr>
            <w:r w:rsidRPr="00A618F1">
              <w:rPr>
                <w:rFonts w:ascii="Myriad Pro" w:hAnsi="Myriad Pro" w:cs="Arial"/>
                <w:b/>
                <w:bCs/>
                <w:color w:val="000000"/>
                <w:sz w:val="16"/>
                <w:szCs w:val="16"/>
              </w:rPr>
              <w:t>Расходы по судебным решениям, решениям ФСТ России о рассмотрении разногласий и досудебного урегулирования споров</w:t>
            </w:r>
          </w:p>
        </w:tc>
        <w:tc>
          <w:tcPr>
            <w:tcW w:w="612" w:type="pct"/>
            <w:shd w:val="clear" w:color="auto" w:fill="auto"/>
            <w:noWrap/>
            <w:vAlign w:val="center"/>
            <w:hideMark/>
          </w:tcPr>
          <w:p w14:paraId="5D584AD8" w14:textId="77777777" w:rsidR="00A94821" w:rsidRPr="00A618F1" w:rsidRDefault="00A94821" w:rsidP="00A94821">
            <w:pPr>
              <w:jc w:val="right"/>
              <w:rPr>
                <w:rFonts w:ascii="Myriad Pro" w:hAnsi="Myriad Pro" w:cs="Arial"/>
                <w:b/>
                <w:iCs/>
                <w:color w:val="000000"/>
                <w:sz w:val="16"/>
                <w:szCs w:val="16"/>
              </w:rPr>
            </w:pPr>
            <w:r w:rsidRPr="00A618F1">
              <w:rPr>
                <w:rFonts w:ascii="Myriad Pro" w:hAnsi="Myriad Pro" w:cs="Arial"/>
                <w:b/>
                <w:iCs/>
                <w:color w:val="000000"/>
                <w:sz w:val="16"/>
                <w:szCs w:val="16"/>
              </w:rPr>
              <w:t>742 955,71</w:t>
            </w:r>
          </w:p>
        </w:tc>
        <w:tc>
          <w:tcPr>
            <w:tcW w:w="634" w:type="pct"/>
            <w:shd w:val="clear" w:color="auto" w:fill="auto"/>
            <w:noWrap/>
            <w:vAlign w:val="center"/>
            <w:hideMark/>
          </w:tcPr>
          <w:p w14:paraId="1F3C1644" w14:textId="77777777" w:rsidR="00A94821" w:rsidRPr="00A618F1" w:rsidRDefault="00A94821" w:rsidP="00A94821">
            <w:pPr>
              <w:jc w:val="right"/>
              <w:rPr>
                <w:rFonts w:ascii="Myriad Pro" w:hAnsi="Myriad Pro" w:cs="Arial"/>
                <w:b/>
                <w:iCs/>
                <w:color w:val="000000"/>
                <w:sz w:val="16"/>
                <w:szCs w:val="16"/>
              </w:rPr>
            </w:pPr>
            <w:r w:rsidRPr="00A618F1">
              <w:rPr>
                <w:rFonts w:ascii="Myriad Pro" w:hAnsi="Myriad Pro" w:cs="Arial"/>
                <w:b/>
                <w:iCs/>
                <w:color w:val="000000"/>
                <w:sz w:val="16"/>
                <w:szCs w:val="16"/>
              </w:rPr>
              <w:t> </w:t>
            </w:r>
          </w:p>
        </w:tc>
        <w:tc>
          <w:tcPr>
            <w:tcW w:w="599" w:type="pct"/>
            <w:shd w:val="clear" w:color="auto" w:fill="auto"/>
            <w:noWrap/>
            <w:vAlign w:val="center"/>
            <w:hideMark/>
          </w:tcPr>
          <w:p w14:paraId="5F2EE15A" w14:textId="77777777" w:rsidR="00A94821" w:rsidRPr="00A618F1" w:rsidRDefault="00A94821" w:rsidP="00A94821">
            <w:pPr>
              <w:jc w:val="right"/>
              <w:rPr>
                <w:rFonts w:ascii="Myriad Pro" w:hAnsi="Myriad Pro" w:cs="Arial"/>
                <w:b/>
                <w:iCs/>
                <w:color w:val="000000"/>
                <w:sz w:val="16"/>
                <w:szCs w:val="16"/>
              </w:rPr>
            </w:pPr>
            <w:r w:rsidRPr="00A618F1">
              <w:rPr>
                <w:rFonts w:ascii="Myriad Pro" w:hAnsi="Myriad Pro" w:cs="Arial"/>
                <w:b/>
                <w:iCs/>
                <w:color w:val="000000"/>
                <w:sz w:val="16"/>
                <w:szCs w:val="16"/>
              </w:rPr>
              <w:t>- 742 955,71 </w:t>
            </w:r>
          </w:p>
        </w:tc>
        <w:tc>
          <w:tcPr>
            <w:tcW w:w="484" w:type="pct"/>
            <w:shd w:val="clear" w:color="auto" w:fill="auto"/>
            <w:noWrap/>
            <w:vAlign w:val="center"/>
            <w:hideMark/>
          </w:tcPr>
          <w:p w14:paraId="248831CF" w14:textId="77777777" w:rsidR="00A94821" w:rsidRPr="00A618F1" w:rsidRDefault="00A94821" w:rsidP="00A94821">
            <w:pPr>
              <w:jc w:val="center"/>
              <w:rPr>
                <w:rFonts w:ascii="Myriad Pro" w:hAnsi="Myriad Pro" w:cs="Arial"/>
                <w:b/>
                <w:iCs/>
                <w:color w:val="000000"/>
                <w:sz w:val="16"/>
                <w:szCs w:val="16"/>
              </w:rPr>
            </w:pPr>
            <w:r w:rsidRPr="00A618F1">
              <w:rPr>
                <w:rFonts w:ascii="Myriad Pro" w:hAnsi="Myriad Pro" w:cs="Arial"/>
                <w:b/>
                <w:iCs/>
                <w:color w:val="000000"/>
                <w:sz w:val="16"/>
                <w:szCs w:val="16"/>
              </w:rPr>
              <w:t> </w:t>
            </w:r>
          </w:p>
        </w:tc>
        <w:tc>
          <w:tcPr>
            <w:tcW w:w="584" w:type="pct"/>
            <w:shd w:val="clear" w:color="auto" w:fill="auto"/>
            <w:noWrap/>
            <w:vAlign w:val="center"/>
            <w:hideMark/>
          </w:tcPr>
          <w:p w14:paraId="17EB8C32" w14:textId="77777777" w:rsidR="00A94821" w:rsidRPr="00A618F1" w:rsidRDefault="00A94821" w:rsidP="00A94821">
            <w:pPr>
              <w:jc w:val="center"/>
              <w:rPr>
                <w:rFonts w:ascii="Myriad Pro" w:hAnsi="Myriad Pro" w:cs="Arial"/>
                <w:b/>
                <w:color w:val="000000"/>
                <w:sz w:val="16"/>
                <w:szCs w:val="16"/>
              </w:rPr>
            </w:pPr>
            <w:r w:rsidRPr="00A618F1">
              <w:rPr>
                <w:rFonts w:ascii="Myriad Pro" w:hAnsi="Myriad Pro" w:cs="Arial"/>
                <w:b/>
                <w:color w:val="000000"/>
                <w:sz w:val="16"/>
                <w:szCs w:val="16"/>
              </w:rPr>
              <w:t> </w:t>
            </w:r>
          </w:p>
        </w:tc>
      </w:tr>
      <w:tr w:rsidR="00A94821" w:rsidRPr="00A618F1" w14:paraId="53F15087" w14:textId="77777777" w:rsidTr="00A94821">
        <w:trPr>
          <w:trHeight w:val="20"/>
          <w:jc w:val="center"/>
        </w:trPr>
        <w:tc>
          <w:tcPr>
            <w:tcW w:w="2087" w:type="pct"/>
            <w:shd w:val="clear" w:color="auto" w:fill="auto"/>
            <w:vAlign w:val="center"/>
            <w:hideMark/>
          </w:tcPr>
          <w:p w14:paraId="16723732" w14:textId="77777777" w:rsidR="00A94821" w:rsidRPr="00A618F1" w:rsidRDefault="00A94821" w:rsidP="00A94821">
            <w:pPr>
              <w:rPr>
                <w:rFonts w:ascii="Myriad Pro" w:hAnsi="Myriad Pro" w:cs="Arial"/>
                <w:b/>
                <w:bCs/>
                <w:color w:val="000000"/>
                <w:sz w:val="16"/>
                <w:szCs w:val="16"/>
              </w:rPr>
            </w:pPr>
            <w:r w:rsidRPr="00A618F1">
              <w:rPr>
                <w:rFonts w:ascii="Myriad Pro" w:hAnsi="Myriad Pro" w:cs="Arial"/>
                <w:b/>
                <w:bCs/>
                <w:color w:val="000000"/>
                <w:sz w:val="16"/>
                <w:szCs w:val="16"/>
              </w:rPr>
              <w:t>Корректировки необходимой валовой выручки, учтенные в утвержденных тарифных решениях</w:t>
            </w:r>
          </w:p>
        </w:tc>
        <w:tc>
          <w:tcPr>
            <w:tcW w:w="612" w:type="pct"/>
            <w:shd w:val="clear" w:color="auto" w:fill="auto"/>
            <w:noWrap/>
            <w:vAlign w:val="center"/>
            <w:hideMark/>
          </w:tcPr>
          <w:p w14:paraId="36BC419F" w14:textId="77777777" w:rsidR="00A94821" w:rsidRPr="00A618F1" w:rsidRDefault="00A94821" w:rsidP="00A94821">
            <w:pPr>
              <w:jc w:val="right"/>
              <w:rPr>
                <w:rFonts w:ascii="Myriad Pro" w:hAnsi="Myriad Pro" w:cs="Arial"/>
                <w:b/>
                <w:iCs/>
                <w:color w:val="000000"/>
                <w:sz w:val="16"/>
                <w:szCs w:val="16"/>
              </w:rPr>
            </w:pPr>
            <w:r w:rsidRPr="00A618F1">
              <w:rPr>
                <w:rFonts w:ascii="Myriad Pro" w:hAnsi="Myriad Pro" w:cs="Arial"/>
                <w:b/>
                <w:iCs/>
                <w:color w:val="000000"/>
                <w:sz w:val="16"/>
                <w:szCs w:val="16"/>
              </w:rPr>
              <w:t>-957 720,54</w:t>
            </w:r>
          </w:p>
        </w:tc>
        <w:tc>
          <w:tcPr>
            <w:tcW w:w="634" w:type="pct"/>
            <w:shd w:val="clear" w:color="auto" w:fill="auto"/>
            <w:noWrap/>
            <w:vAlign w:val="center"/>
            <w:hideMark/>
          </w:tcPr>
          <w:p w14:paraId="6F2E3D09" w14:textId="77777777" w:rsidR="00A94821" w:rsidRPr="00A618F1" w:rsidRDefault="00A94821" w:rsidP="00A94821">
            <w:pPr>
              <w:jc w:val="right"/>
              <w:rPr>
                <w:rFonts w:ascii="Myriad Pro" w:hAnsi="Myriad Pro" w:cs="Arial"/>
                <w:b/>
                <w:iCs/>
                <w:color w:val="000000"/>
                <w:sz w:val="16"/>
                <w:szCs w:val="16"/>
              </w:rPr>
            </w:pPr>
            <w:r w:rsidRPr="00A618F1">
              <w:rPr>
                <w:rFonts w:ascii="Myriad Pro" w:hAnsi="Myriad Pro" w:cs="Arial"/>
                <w:b/>
                <w:iCs/>
                <w:color w:val="000000"/>
                <w:sz w:val="16"/>
                <w:szCs w:val="16"/>
              </w:rPr>
              <w:t> </w:t>
            </w:r>
          </w:p>
        </w:tc>
        <w:tc>
          <w:tcPr>
            <w:tcW w:w="599" w:type="pct"/>
            <w:shd w:val="clear" w:color="auto" w:fill="auto"/>
            <w:noWrap/>
            <w:vAlign w:val="center"/>
            <w:hideMark/>
          </w:tcPr>
          <w:p w14:paraId="5BE87F06" w14:textId="77777777" w:rsidR="00A94821" w:rsidRPr="00A618F1" w:rsidRDefault="00A94821" w:rsidP="00A94821">
            <w:pPr>
              <w:jc w:val="right"/>
              <w:rPr>
                <w:rFonts w:ascii="Myriad Pro" w:hAnsi="Myriad Pro" w:cs="Arial"/>
                <w:b/>
                <w:iCs/>
                <w:color w:val="000000"/>
                <w:sz w:val="16"/>
                <w:szCs w:val="16"/>
              </w:rPr>
            </w:pPr>
            <w:r w:rsidRPr="00A618F1">
              <w:rPr>
                <w:rFonts w:ascii="Myriad Pro" w:hAnsi="Myriad Pro" w:cs="Arial"/>
                <w:b/>
                <w:iCs/>
                <w:color w:val="000000"/>
                <w:sz w:val="16"/>
                <w:szCs w:val="16"/>
              </w:rPr>
              <w:t>957 720,54 </w:t>
            </w:r>
          </w:p>
        </w:tc>
        <w:tc>
          <w:tcPr>
            <w:tcW w:w="484" w:type="pct"/>
            <w:shd w:val="clear" w:color="auto" w:fill="auto"/>
            <w:noWrap/>
            <w:vAlign w:val="center"/>
            <w:hideMark/>
          </w:tcPr>
          <w:p w14:paraId="015DF3A8" w14:textId="77777777" w:rsidR="00A94821" w:rsidRPr="00A618F1" w:rsidRDefault="00A94821" w:rsidP="00A94821">
            <w:pPr>
              <w:jc w:val="right"/>
              <w:rPr>
                <w:rFonts w:ascii="Myriad Pro" w:hAnsi="Myriad Pro" w:cs="Arial"/>
                <w:b/>
                <w:iCs/>
                <w:color w:val="000000"/>
                <w:sz w:val="16"/>
                <w:szCs w:val="16"/>
              </w:rPr>
            </w:pPr>
            <w:r w:rsidRPr="00A618F1">
              <w:rPr>
                <w:rFonts w:ascii="Myriad Pro" w:hAnsi="Myriad Pro" w:cs="Arial"/>
                <w:b/>
                <w:iCs/>
                <w:color w:val="000000"/>
                <w:sz w:val="16"/>
                <w:szCs w:val="16"/>
              </w:rPr>
              <w:t> </w:t>
            </w:r>
          </w:p>
        </w:tc>
        <w:tc>
          <w:tcPr>
            <w:tcW w:w="584" w:type="pct"/>
            <w:shd w:val="clear" w:color="auto" w:fill="auto"/>
            <w:noWrap/>
            <w:vAlign w:val="center"/>
            <w:hideMark/>
          </w:tcPr>
          <w:p w14:paraId="0C592BC8" w14:textId="77777777" w:rsidR="00A94821" w:rsidRPr="00A618F1" w:rsidRDefault="00A94821" w:rsidP="00A94821">
            <w:pPr>
              <w:jc w:val="right"/>
              <w:rPr>
                <w:rFonts w:ascii="Myriad Pro" w:hAnsi="Myriad Pro" w:cs="Arial"/>
                <w:b/>
                <w:color w:val="000000"/>
                <w:sz w:val="16"/>
                <w:szCs w:val="16"/>
              </w:rPr>
            </w:pPr>
            <w:r w:rsidRPr="00A618F1">
              <w:rPr>
                <w:rFonts w:ascii="Myriad Pro" w:hAnsi="Myriad Pro" w:cs="Arial"/>
                <w:b/>
                <w:color w:val="000000"/>
                <w:sz w:val="16"/>
                <w:szCs w:val="16"/>
              </w:rPr>
              <w:t> </w:t>
            </w:r>
          </w:p>
        </w:tc>
      </w:tr>
      <w:tr w:rsidR="00A94821" w:rsidRPr="00A618F1" w14:paraId="7B118DE9" w14:textId="77777777" w:rsidTr="00A94821">
        <w:trPr>
          <w:trHeight w:val="20"/>
          <w:jc w:val="center"/>
        </w:trPr>
        <w:tc>
          <w:tcPr>
            <w:tcW w:w="2087" w:type="pct"/>
            <w:shd w:val="clear" w:color="auto" w:fill="EAF1DD" w:themeFill="accent3" w:themeFillTint="33"/>
            <w:noWrap/>
            <w:vAlign w:val="center"/>
            <w:hideMark/>
          </w:tcPr>
          <w:p w14:paraId="6BAB2B36" w14:textId="77777777" w:rsidR="00A94821" w:rsidRPr="00A618F1" w:rsidRDefault="00A94821" w:rsidP="00A94821">
            <w:pPr>
              <w:rPr>
                <w:rFonts w:ascii="Myriad Pro" w:hAnsi="Myriad Pro" w:cs="Arial"/>
                <w:b/>
                <w:bCs/>
                <w:color w:val="000000"/>
                <w:sz w:val="16"/>
                <w:szCs w:val="16"/>
              </w:rPr>
            </w:pPr>
            <w:r w:rsidRPr="00A618F1">
              <w:rPr>
                <w:rFonts w:ascii="Myriad Pro" w:hAnsi="Myriad Pro" w:cs="Arial"/>
                <w:b/>
                <w:bCs/>
                <w:color w:val="000000"/>
                <w:sz w:val="16"/>
                <w:szCs w:val="16"/>
              </w:rPr>
              <w:t>Итого расходы на содержание сетей*</w:t>
            </w:r>
          </w:p>
        </w:tc>
        <w:tc>
          <w:tcPr>
            <w:tcW w:w="612" w:type="pct"/>
            <w:shd w:val="clear" w:color="auto" w:fill="EAF1DD" w:themeFill="accent3" w:themeFillTint="33"/>
            <w:noWrap/>
            <w:vAlign w:val="center"/>
            <w:hideMark/>
          </w:tcPr>
          <w:p w14:paraId="20A5A8CF" w14:textId="77777777" w:rsidR="00A94821" w:rsidRPr="00A618F1" w:rsidRDefault="00A94821" w:rsidP="00A94821">
            <w:pPr>
              <w:jc w:val="right"/>
              <w:rPr>
                <w:rFonts w:ascii="Myriad Pro" w:hAnsi="Myriad Pro" w:cs="Arial"/>
                <w:b/>
                <w:iCs/>
                <w:color w:val="000000"/>
                <w:sz w:val="16"/>
                <w:szCs w:val="16"/>
              </w:rPr>
            </w:pPr>
            <w:r w:rsidRPr="00A618F1">
              <w:rPr>
                <w:rFonts w:ascii="Myriad Pro" w:hAnsi="Myriad Pro" w:cs="Arial"/>
                <w:b/>
                <w:iCs/>
                <w:color w:val="000000"/>
                <w:sz w:val="16"/>
                <w:szCs w:val="16"/>
              </w:rPr>
              <w:t>4 542 061,85</w:t>
            </w:r>
          </w:p>
        </w:tc>
        <w:tc>
          <w:tcPr>
            <w:tcW w:w="634" w:type="pct"/>
            <w:shd w:val="clear" w:color="auto" w:fill="EAF1DD" w:themeFill="accent3" w:themeFillTint="33"/>
            <w:noWrap/>
            <w:vAlign w:val="center"/>
            <w:hideMark/>
          </w:tcPr>
          <w:p w14:paraId="0E49E026" w14:textId="77777777" w:rsidR="00A94821" w:rsidRPr="00A618F1" w:rsidRDefault="00A94821" w:rsidP="00A94821">
            <w:pPr>
              <w:jc w:val="right"/>
              <w:rPr>
                <w:rFonts w:ascii="Myriad Pro" w:hAnsi="Myriad Pro" w:cs="Arial"/>
                <w:b/>
                <w:iCs/>
                <w:color w:val="000000"/>
                <w:sz w:val="16"/>
                <w:szCs w:val="16"/>
              </w:rPr>
            </w:pPr>
            <w:r w:rsidRPr="00A618F1">
              <w:rPr>
                <w:rFonts w:ascii="Myriad Pro" w:hAnsi="Myriad Pro" w:cs="Arial"/>
                <w:b/>
                <w:iCs/>
                <w:color w:val="000000"/>
                <w:sz w:val="16"/>
                <w:szCs w:val="16"/>
              </w:rPr>
              <w:t>4 421 878,92</w:t>
            </w:r>
          </w:p>
        </w:tc>
        <w:tc>
          <w:tcPr>
            <w:tcW w:w="599" w:type="pct"/>
            <w:shd w:val="clear" w:color="auto" w:fill="EAF1DD" w:themeFill="accent3" w:themeFillTint="33"/>
            <w:noWrap/>
            <w:vAlign w:val="center"/>
            <w:hideMark/>
          </w:tcPr>
          <w:p w14:paraId="4328C834" w14:textId="77777777" w:rsidR="00A94821" w:rsidRPr="00A618F1" w:rsidRDefault="00A94821" w:rsidP="00A94821">
            <w:pPr>
              <w:jc w:val="right"/>
              <w:rPr>
                <w:rFonts w:ascii="Myriad Pro" w:hAnsi="Myriad Pro" w:cs="Arial"/>
                <w:b/>
                <w:iCs/>
                <w:color w:val="000000"/>
                <w:sz w:val="16"/>
                <w:szCs w:val="16"/>
              </w:rPr>
            </w:pPr>
            <w:r w:rsidRPr="00A618F1">
              <w:rPr>
                <w:rFonts w:ascii="Myriad Pro" w:hAnsi="Myriad Pro" w:cs="Arial"/>
                <w:b/>
                <w:iCs/>
                <w:color w:val="000000"/>
                <w:sz w:val="16"/>
                <w:szCs w:val="16"/>
              </w:rPr>
              <w:t>-120 182,93</w:t>
            </w:r>
          </w:p>
        </w:tc>
        <w:tc>
          <w:tcPr>
            <w:tcW w:w="484" w:type="pct"/>
            <w:shd w:val="clear" w:color="auto" w:fill="EAF1DD" w:themeFill="accent3" w:themeFillTint="33"/>
            <w:noWrap/>
            <w:vAlign w:val="center"/>
            <w:hideMark/>
          </w:tcPr>
          <w:p w14:paraId="0E9547CA" w14:textId="77777777" w:rsidR="00A94821" w:rsidRPr="00A618F1" w:rsidRDefault="00A94821" w:rsidP="00A94821">
            <w:pPr>
              <w:jc w:val="center"/>
              <w:rPr>
                <w:rFonts w:ascii="Myriad Pro" w:hAnsi="Myriad Pro" w:cs="Arial"/>
                <w:b/>
                <w:iCs/>
                <w:color w:val="000000"/>
                <w:sz w:val="16"/>
                <w:szCs w:val="16"/>
              </w:rPr>
            </w:pPr>
            <w:r w:rsidRPr="00A618F1">
              <w:rPr>
                <w:rFonts w:ascii="Myriad Pro" w:hAnsi="Myriad Pro" w:cs="Arial"/>
                <w:b/>
                <w:iCs/>
                <w:color w:val="000000"/>
                <w:sz w:val="16"/>
                <w:szCs w:val="16"/>
              </w:rPr>
              <w:t>-2,65%</w:t>
            </w:r>
          </w:p>
        </w:tc>
        <w:tc>
          <w:tcPr>
            <w:tcW w:w="584" w:type="pct"/>
            <w:shd w:val="clear" w:color="auto" w:fill="EAF1DD" w:themeFill="accent3" w:themeFillTint="33"/>
            <w:noWrap/>
            <w:vAlign w:val="center"/>
            <w:hideMark/>
          </w:tcPr>
          <w:p w14:paraId="0FEFBC25" w14:textId="77777777" w:rsidR="00A94821" w:rsidRPr="00A618F1" w:rsidRDefault="00A94821" w:rsidP="00A94821">
            <w:pPr>
              <w:jc w:val="right"/>
              <w:rPr>
                <w:rFonts w:ascii="Myriad Pro" w:hAnsi="Myriad Pro" w:cs="Arial"/>
                <w:b/>
                <w:bCs/>
                <w:color w:val="000000"/>
                <w:sz w:val="16"/>
                <w:szCs w:val="16"/>
              </w:rPr>
            </w:pPr>
            <w:r w:rsidRPr="00A618F1">
              <w:rPr>
                <w:rFonts w:ascii="Myriad Pro" w:hAnsi="Myriad Pro" w:cs="Arial"/>
                <w:b/>
                <w:bCs/>
                <w:color w:val="000000"/>
                <w:sz w:val="16"/>
                <w:szCs w:val="16"/>
              </w:rPr>
              <w:t>-21 991,15*</w:t>
            </w:r>
          </w:p>
        </w:tc>
      </w:tr>
      <w:tr w:rsidR="00A94821" w:rsidRPr="00A618F1" w14:paraId="232C4D93" w14:textId="77777777" w:rsidTr="00A94821">
        <w:trPr>
          <w:trHeight w:val="20"/>
          <w:jc w:val="center"/>
        </w:trPr>
        <w:tc>
          <w:tcPr>
            <w:tcW w:w="2087" w:type="pct"/>
            <w:shd w:val="clear" w:color="auto" w:fill="auto"/>
            <w:noWrap/>
            <w:vAlign w:val="center"/>
          </w:tcPr>
          <w:p w14:paraId="6B7E25DE" w14:textId="77777777" w:rsidR="00A94821" w:rsidRPr="00A618F1" w:rsidRDefault="00A94821" w:rsidP="00A94821">
            <w:pPr>
              <w:rPr>
                <w:rFonts w:ascii="Myriad Pro" w:hAnsi="Myriad Pro" w:cs="Arial"/>
                <w:color w:val="000000"/>
                <w:sz w:val="16"/>
                <w:szCs w:val="16"/>
              </w:rPr>
            </w:pPr>
            <w:r w:rsidRPr="00A618F1">
              <w:rPr>
                <w:rFonts w:ascii="Myriad Pro" w:hAnsi="Myriad Pro" w:cs="Arial"/>
                <w:color w:val="000000"/>
                <w:sz w:val="16"/>
                <w:szCs w:val="16"/>
              </w:rPr>
              <w:t>Из них без учета сглаживания</w:t>
            </w:r>
          </w:p>
        </w:tc>
        <w:tc>
          <w:tcPr>
            <w:tcW w:w="612" w:type="pct"/>
            <w:shd w:val="clear" w:color="auto" w:fill="auto"/>
            <w:noWrap/>
            <w:vAlign w:val="center"/>
          </w:tcPr>
          <w:p w14:paraId="617FAA29" w14:textId="77777777" w:rsidR="00A94821" w:rsidRPr="00A618F1" w:rsidRDefault="00A94821" w:rsidP="00A94821">
            <w:pPr>
              <w:jc w:val="right"/>
              <w:rPr>
                <w:rFonts w:ascii="Myriad Pro" w:hAnsi="Myriad Pro" w:cs="Arial"/>
                <w:iCs/>
                <w:color w:val="000000"/>
                <w:sz w:val="16"/>
                <w:szCs w:val="16"/>
              </w:rPr>
            </w:pPr>
            <w:r w:rsidRPr="00A618F1">
              <w:rPr>
                <w:rFonts w:ascii="Myriad Pro" w:hAnsi="Myriad Pro" w:cs="Arial"/>
                <w:iCs/>
                <w:color w:val="000000"/>
                <w:sz w:val="16"/>
                <w:szCs w:val="16"/>
              </w:rPr>
              <w:t>4 756 826,68</w:t>
            </w:r>
          </w:p>
        </w:tc>
        <w:tc>
          <w:tcPr>
            <w:tcW w:w="634" w:type="pct"/>
            <w:shd w:val="clear" w:color="auto" w:fill="auto"/>
            <w:noWrap/>
            <w:vAlign w:val="center"/>
          </w:tcPr>
          <w:p w14:paraId="79AFD21D" w14:textId="77777777" w:rsidR="00A94821" w:rsidRPr="00A618F1" w:rsidRDefault="00A94821" w:rsidP="00A94821">
            <w:pPr>
              <w:jc w:val="right"/>
              <w:rPr>
                <w:rFonts w:ascii="Myriad Pro" w:hAnsi="Myriad Pro" w:cs="Arial"/>
                <w:iCs/>
                <w:color w:val="000000"/>
                <w:sz w:val="16"/>
                <w:szCs w:val="16"/>
              </w:rPr>
            </w:pPr>
            <w:r w:rsidRPr="00A618F1">
              <w:rPr>
                <w:rFonts w:ascii="Myriad Pro" w:hAnsi="Myriad Pro" w:cs="Arial"/>
                <w:iCs/>
                <w:color w:val="000000"/>
                <w:sz w:val="16"/>
                <w:szCs w:val="16"/>
              </w:rPr>
              <w:t>4 421 878,92</w:t>
            </w:r>
          </w:p>
        </w:tc>
        <w:tc>
          <w:tcPr>
            <w:tcW w:w="599" w:type="pct"/>
            <w:shd w:val="clear" w:color="auto" w:fill="auto"/>
            <w:noWrap/>
            <w:vAlign w:val="center"/>
          </w:tcPr>
          <w:p w14:paraId="691C9FF7" w14:textId="77777777" w:rsidR="00A94821" w:rsidRPr="00A618F1" w:rsidRDefault="00A94821" w:rsidP="00A94821">
            <w:pPr>
              <w:jc w:val="right"/>
              <w:rPr>
                <w:rFonts w:ascii="Myriad Pro" w:hAnsi="Myriad Pro" w:cs="Arial"/>
                <w:iCs/>
                <w:color w:val="000000"/>
                <w:sz w:val="16"/>
                <w:szCs w:val="16"/>
              </w:rPr>
            </w:pPr>
            <w:r w:rsidRPr="00A618F1">
              <w:rPr>
                <w:rFonts w:ascii="Myriad Pro" w:hAnsi="Myriad Pro" w:cs="Arial"/>
                <w:iCs/>
                <w:color w:val="000000"/>
                <w:sz w:val="16"/>
                <w:szCs w:val="16"/>
              </w:rPr>
              <w:t>-334 947,76</w:t>
            </w:r>
          </w:p>
        </w:tc>
        <w:tc>
          <w:tcPr>
            <w:tcW w:w="484" w:type="pct"/>
            <w:shd w:val="clear" w:color="auto" w:fill="auto"/>
            <w:noWrap/>
            <w:vAlign w:val="center"/>
          </w:tcPr>
          <w:p w14:paraId="0A31A345" w14:textId="77777777" w:rsidR="00A94821" w:rsidRPr="00A618F1" w:rsidRDefault="00A94821" w:rsidP="00A94821">
            <w:pPr>
              <w:jc w:val="center"/>
              <w:rPr>
                <w:rFonts w:ascii="Myriad Pro" w:hAnsi="Myriad Pro" w:cs="Arial"/>
                <w:iCs/>
                <w:color w:val="000000"/>
                <w:sz w:val="16"/>
                <w:szCs w:val="16"/>
              </w:rPr>
            </w:pPr>
            <w:r w:rsidRPr="00A618F1">
              <w:rPr>
                <w:rFonts w:ascii="Myriad Pro" w:hAnsi="Myriad Pro" w:cs="Arial"/>
                <w:iCs/>
                <w:color w:val="000000"/>
                <w:sz w:val="16"/>
                <w:szCs w:val="16"/>
              </w:rPr>
              <w:t>-7,04%</w:t>
            </w:r>
          </w:p>
        </w:tc>
        <w:tc>
          <w:tcPr>
            <w:tcW w:w="584" w:type="pct"/>
            <w:shd w:val="clear" w:color="auto" w:fill="auto"/>
            <w:noWrap/>
            <w:vAlign w:val="center"/>
          </w:tcPr>
          <w:p w14:paraId="2D514E0E" w14:textId="77777777" w:rsidR="00A94821" w:rsidRPr="00A618F1" w:rsidRDefault="00A94821" w:rsidP="00A94821">
            <w:pPr>
              <w:jc w:val="right"/>
              <w:rPr>
                <w:rFonts w:ascii="Myriad Pro" w:hAnsi="Myriad Pro" w:cs="Arial"/>
                <w:b/>
                <w:bCs/>
                <w:color w:val="000000"/>
                <w:sz w:val="16"/>
                <w:szCs w:val="16"/>
              </w:rPr>
            </w:pPr>
          </w:p>
        </w:tc>
      </w:tr>
      <w:tr w:rsidR="00A94821" w:rsidRPr="00A618F1" w14:paraId="07000474" w14:textId="77777777" w:rsidTr="00A94821">
        <w:trPr>
          <w:trHeight w:val="20"/>
          <w:jc w:val="center"/>
        </w:trPr>
        <w:tc>
          <w:tcPr>
            <w:tcW w:w="2087" w:type="pct"/>
            <w:shd w:val="clear" w:color="auto" w:fill="auto"/>
            <w:noWrap/>
            <w:vAlign w:val="center"/>
          </w:tcPr>
          <w:p w14:paraId="75A8B5C0" w14:textId="77777777" w:rsidR="00A94821" w:rsidRPr="00A618F1" w:rsidRDefault="00A94821" w:rsidP="00A94821">
            <w:pPr>
              <w:rPr>
                <w:rFonts w:ascii="Myriad Pro" w:hAnsi="Myriad Pro" w:cs="Arial"/>
                <w:b/>
                <w:color w:val="000000"/>
                <w:sz w:val="16"/>
                <w:szCs w:val="16"/>
              </w:rPr>
            </w:pPr>
            <w:r w:rsidRPr="00A618F1">
              <w:rPr>
                <w:rFonts w:ascii="Myriad Pro" w:hAnsi="Myriad Pro" w:cs="Arial"/>
                <w:b/>
                <w:color w:val="000000"/>
                <w:sz w:val="16"/>
                <w:szCs w:val="16"/>
              </w:rPr>
              <w:t>Расходы на оплату нормативных (технологических) потерь электрической энергии (мощности) РСК</w:t>
            </w:r>
          </w:p>
        </w:tc>
        <w:tc>
          <w:tcPr>
            <w:tcW w:w="612" w:type="pct"/>
            <w:shd w:val="clear" w:color="auto" w:fill="auto"/>
            <w:noWrap/>
            <w:vAlign w:val="center"/>
          </w:tcPr>
          <w:p w14:paraId="64516D2D" w14:textId="77777777" w:rsidR="00A94821" w:rsidRPr="00A618F1" w:rsidRDefault="00A94821" w:rsidP="00A94821">
            <w:pPr>
              <w:jc w:val="right"/>
              <w:rPr>
                <w:rFonts w:ascii="Myriad Pro" w:hAnsi="Myriad Pro" w:cs="Arial"/>
                <w:b/>
                <w:iCs/>
                <w:color w:val="000000"/>
                <w:sz w:val="16"/>
                <w:szCs w:val="16"/>
              </w:rPr>
            </w:pPr>
            <w:r w:rsidRPr="00A618F1">
              <w:rPr>
                <w:rFonts w:ascii="Myriad Pro" w:hAnsi="Myriad Pro" w:cs="Arial"/>
                <w:b/>
                <w:iCs/>
                <w:color w:val="000000"/>
                <w:sz w:val="16"/>
                <w:szCs w:val="16"/>
              </w:rPr>
              <w:t>1 197 015,00</w:t>
            </w:r>
          </w:p>
        </w:tc>
        <w:tc>
          <w:tcPr>
            <w:tcW w:w="634" w:type="pct"/>
            <w:shd w:val="clear" w:color="auto" w:fill="auto"/>
            <w:noWrap/>
            <w:vAlign w:val="center"/>
          </w:tcPr>
          <w:p w14:paraId="22D63CE1" w14:textId="77777777" w:rsidR="00A94821" w:rsidRPr="00A618F1" w:rsidRDefault="00A94821" w:rsidP="00A94821">
            <w:pPr>
              <w:jc w:val="right"/>
              <w:rPr>
                <w:rFonts w:ascii="Myriad Pro" w:hAnsi="Myriad Pro" w:cs="Arial"/>
                <w:b/>
                <w:iCs/>
                <w:color w:val="000000"/>
                <w:sz w:val="16"/>
                <w:szCs w:val="16"/>
              </w:rPr>
            </w:pPr>
            <w:r w:rsidRPr="00A618F1">
              <w:rPr>
                <w:rFonts w:ascii="Myriad Pro" w:hAnsi="Myriad Pro" w:cs="Arial"/>
                <w:b/>
                <w:iCs/>
                <w:color w:val="000000"/>
                <w:sz w:val="16"/>
                <w:szCs w:val="16"/>
              </w:rPr>
              <w:t>1 351 797,02</w:t>
            </w:r>
          </w:p>
        </w:tc>
        <w:tc>
          <w:tcPr>
            <w:tcW w:w="599" w:type="pct"/>
            <w:shd w:val="clear" w:color="auto" w:fill="auto"/>
            <w:noWrap/>
            <w:vAlign w:val="center"/>
          </w:tcPr>
          <w:p w14:paraId="0FEA3BF0" w14:textId="77777777" w:rsidR="00A94821" w:rsidRPr="00A618F1" w:rsidRDefault="00A94821" w:rsidP="00A94821">
            <w:pPr>
              <w:jc w:val="right"/>
              <w:rPr>
                <w:rFonts w:ascii="Myriad Pro" w:hAnsi="Myriad Pro" w:cs="Arial"/>
                <w:b/>
                <w:iCs/>
                <w:color w:val="000000"/>
                <w:sz w:val="16"/>
                <w:szCs w:val="16"/>
              </w:rPr>
            </w:pPr>
            <w:r w:rsidRPr="00A618F1">
              <w:rPr>
                <w:rFonts w:ascii="Myriad Pro" w:hAnsi="Myriad Pro" w:cs="Arial"/>
                <w:b/>
                <w:iCs/>
                <w:color w:val="000000"/>
                <w:sz w:val="16"/>
                <w:szCs w:val="16"/>
              </w:rPr>
              <w:t>154 782,02</w:t>
            </w:r>
          </w:p>
        </w:tc>
        <w:tc>
          <w:tcPr>
            <w:tcW w:w="484" w:type="pct"/>
            <w:shd w:val="clear" w:color="auto" w:fill="auto"/>
            <w:noWrap/>
            <w:vAlign w:val="center"/>
          </w:tcPr>
          <w:p w14:paraId="280A2282" w14:textId="77777777" w:rsidR="00A94821" w:rsidRPr="00A618F1" w:rsidRDefault="00A94821" w:rsidP="00A94821">
            <w:pPr>
              <w:jc w:val="center"/>
              <w:rPr>
                <w:rFonts w:ascii="Myriad Pro" w:hAnsi="Myriad Pro" w:cs="Arial"/>
                <w:b/>
                <w:iCs/>
                <w:color w:val="000000"/>
                <w:sz w:val="16"/>
                <w:szCs w:val="16"/>
              </w:rPr>
            </w:pPr>
            <w:r w:rsidRPr="00A618F1">
              <w:rPr>
                <w:rFonts w:ascii="Myriad Pro" w:hAnsi="Myriad Pro" w:cs="Arial"/>
                <w:b/>
                <w:iCs/>
                <w:color w:val="000000"/>
                <w:sz w:val="16"/>
                <w:szCs w:val="16"/>
              </w:rPr>
              <w:t>12,93%</w:t>
            </w:r>
          </w:p>
        </w:tc>
        <w:tc>
          <w:tcPr>
            <w:tcW w:w="584" w:type="pct"/>
            <w:shd w:val="clear" w:color="auto" w:fill="auto"/>
            <w:noWrap/>
            <w:vAlign w:val="center"/>
          </w:tcPr>
          <w:p w14:paraId="27DA912C" w14:textId="77777777" w:rsidR="00A94821" w:rsidRPr="00A618F1" w:rsidRDefault="00A94821" w:rsidP="00A94821">
            <w:pPr>
              <w:jc w:val="right"/>
              <w:rPr>
                <w:rFonts w:ascii="Myriad Pro" w:hAnsi="Myriad Pro" w:cs="Arial"/>
                <w:b/>
                <w:bCs/>
                <w:color w:val="000000"/>
                <w:sz w:val="16"/>
                <w:szCs w:val="16"/>
              </w:rPr>
            </w:pPr>
          </w:p>
        </w:tc>
      </w:tr>
      <w:tr w:rsidR="00A94821" w:rsidRPr="00A618F1" w14:paraId="75680CC7" w14:textId="77777777" w:rsidTr="00A94821">
        <w:trPr>
          <w:trHeight w:val="20"/>
          <w:jc w:val="center"/>
        </w:trPr>
        <w:tc>
          <w:tcPr>
            <w:tcW w:w="2087" w:type="pct"/>
            <w:shd w:val="clear" w:color="auto" w:fill="EAF1DD" w:themeFill="accent3" w:themeFillTint="33"/>
            <w:noWrap/>
            <w:vAlign w:val="center"/>
          </w:tcPr>
          <w:p w14:paraId="26B783D9" w14:textId="77777777" w:rsidR="00A94821" w:rsidRPr="00A618F1" w:rsidRDefault="00A94821" w:rsidP="00A94821">
            <w:pPr>
              <w:rPr>
                <w:rFonts w:ascii="Myriad Pro" w:hAnsi="Myriad Pro" w:cs="Arial"/>
                <w:b/>
                <w:bCs/>
                <w:color w:val="000000"/>
                <w:sz w:val="16"/>
                <w:szCs w:val="16"/>
              </w:rPr>
            </w:pPr>
            <w:r w:rsidRPr="00A618F1">
              <w:rPr>
                <w:rFonts w:ascii="Myriad Pro" w:hAnsi="Myriad Pro" w:cs="Arial"/>
                <w:b/>
                <w:bCs/>
                <w:color w:val="000000"/>
                <w:sz w:val="16"/>
                <w:szCs w:val="16"/>
              </w:rPr>
              <w:t>ИТОГО НВВ без ТСО</w:t>
            </w:r>
          </w:p>
        </w:tc>
        <w:tc>
          <w:tcPr>
            <w:tcW w:w="612" w:type="pct"/>
            <w:shd w:val="clear" w:color="auto" w:fill="EAF1DD" w:themeFill="accent3" w:themeFillTint="33"/>
            <w:noWrap/>
            <w:vAlign w:val="center"/>
          </w:tcPr>
          <w:p w14:paraId="6949EE07" w14:textId="77777777" w:rsidR="00A94821" w:rsidRPr="00A618F1" w:rsidRDefault="00A94821" w:rsidP="00A94821">
            <w:pPr>
              <w:jc w:val="right"/>
              <w:rPr>
                <w:rFonts w:ascii="Myriad Pro" w:hAnsi="Myriad Pro" w:cs="Arial"/>
                <w:iCs/>
                <w:color w:val="000000"/>
                <w:sz w:val="16"/>
                <w:szCs w:val="16"/>
              </w:rPr>
            </w:pPr>
            <w:r w:rsidRPr="00A618F1">
              <w:rPr>
                <w:rFonts w:ascii="Myriad Pro" w:hAnsi="Myriad Pro" w:cs="Arial"/>
                <w:b/>
                <w:bCs/>
                <w:color w:val="000000"/>
                <w:sz w:val="16"/>
                <w:szCs w:val="16"/>
              </w:rPr>
              <w:t>5 739 076,85</w:t>
            </w:r>
          </w:p>
        </w:tc>
        <w:tc>
          <w:tcPr>
            <w:tcW w:w="634" w:type="pct"/>
            <w:shd w:val="clear" w:color="auto" w:fill="EAF1DD" w:themeFill="accent3" w:themeFillTint="33"/>
            <w:noWrap/>
            <w:vAlign w:val="center"/>
          </w:tcPr>
          <w:p w14:paraId="543D6659" w14:textId="77777777" w:rsidR="00A94821" w:rsidRPr="00A618F1" w:rsidRDefault="00A94821" w:rsidP="00A94821">
            <w:pPr>
              <w:jc w:val="right"/>
              <w:rPr>
                <w:rFonts w:ascii="Myriad Pro" w:hAnsi="Myriad Pro" w:cs="Arial"/>
                <w:iCs/>
                <w:color w:val="000000"/>
                <w:sz w:val="16"/>
                <w:szCs w:val="16"/>
              </w:rPr>
            </w:pPr>
            <w:r w:rsidRPr="00A618F1">
              <w:rPr>
                <w:rFonts w:ascii="Myriad Pro" w:hAnsi="Myriad Pro" w:cs="Arial"/>
                <w:b/>
                <w:bCs/>
                <w:color w:val="000000"/>
                <w:sz w:val="16"/>
                <w:szCs w:val="16"/>
              </w:rPr>
              <w:t>5 773 675,94</w:t>
            </w:r>
          </w:p>
        </w:tc>
        <w:tc>
          <w:tcPr>
            <w:tcW w:w="599" w:type="pct"/>
            <w:shd w:val="clear" w:color="auto" w:fill="EAF1DD" w:themeFill="accent3" w:themeFillTint="33"/>
            <w:noWrap/>
            <w:vAlign w:val="center"/>
          </w:tcPr>
          <w:p w14:paraId="528C3C12" w14:textId="77777777" w:rsidR="00A94821" w:rsidRPr="00A618F1" w:rsidRDefault="00A94821" w:rsidP="00A94821">
            <w:pPr>
              <w:jc w:val="right"/>
              <w:rPr>
                <w:rFonts w:ascii="Myriad Pro" w:hAnsi="Myriad Pro" w:cs="Arial"/>
                <w:iCs/>
                <w:color w:val="000000"/>
                <w:sz w:val="16"/>
                <w:szCs w:val="16"/>
              </w:rPr>
            </w:pPr>
            <w:r w:rsidRPr="00A618F1">
              <w:rPr>
                <w:rFonts w:ascii="Myriad Pro" w:hAnsi="Myriad Pro" w:cs="Arial"/>
                <w:b/>
                <w:bCs/>
                <w:color w:val="000000"/>
                <w:sz w:val="16"/>
                <w:szCs w:val="16"/>
              </w:rPr>
              <w:t>34 599,09</w:t>
            </w:r>
          </w:p>
        </w:tc>
        <w:tc>
          <w:tcPr>
            <w:tcW w:w="484" w:type="pct"/>
            <w:shd w:val="clear" w:color="auto" w:fill="EAF1DD" w:themeFill="accent3" w:themeFillTint="33"/>
            <w:noWrap/>
            <w:vAlign w:val="center"/>
          </w:tcPr>
          <w:p w14:paraId="68E97346" w14:textId="77777777" w:rsidR="00A94821" w:rsidRPr="00A618F1" w:rsidRDefault="00A94821" w:rsidP="00A94821">
            <w:pPr>
              <w:jc w:val="center"/>
              <w:rPr>
                <w:rFonts w:ascii="Myriad Pro" w:hAnsi="Myriad Pro" w:cs="Arial"/>
                <w:iCs/>
                <w:color w:val="000000"/>
                <w:sz w:val="16"/>
                <w:szCs w:val="16"/>
              </w:rPr>
            </w:pPr>
            <w:r w:rsidRPr="00A618F1">
              <w:rPr>
                <w:rFonts w:ascii="Myriad Pro" w:hAnsi="Myriad Pro" w:cs="Arial"/>
                <w:b/>
                <w:bCs/>
                <w:color w:val="000000"/>
                <w:sz w:val="16"/>
                <w:szCs w:val="16"/>
              </w:rPr>
              <w:t>0,60%</w:t>
            </w:r>
          </w:p>
        </w:tc>
        <w:tc>
          <w:tcPr>
            <w:tcW w:w="584" w:type="pct"/>
            <w:shd w:val="clear" w:color="auto" w:fill="EAF1DD" w:themeFill="accent3" w:themeFillTint="33"/>
            <w:noWrap/>
            <w:vAlign w:val="center"/>
          </w:tcPr>
          <w:p w14:paraId="5EF8447B" w14:textId="77777777" w:rsidR="00A94821" w:rsidRPr="00A618F1" w:rsidRDefault="00A94821" w:rsidP="00A94821">
            <w:pPr>
              <w:jc w:val="right"/>
              <w:rPr>
                <w:rFonts w:ascii="Myriad Pro" w:hAnsi="Myriad Pro" w:cs="Arial"/>
                <w:b/>
                <w:bCs/>
                <w:color w:val="000000"/>
                <w:sz w:val="16"/>
                <w:szCs w:val="16"/>
              </w:rPr>
            </w:pPr>
          </w:p>
        </w:tc>
      </w:tr>
      <w:tr w:rsidR="00A94821" w:rsidRPr="00A618F1" w14:paraId="341515B2" w14:textId="77777777" w:rsidTr="00A94821">
        <w:trPr>
          <w:trHeight w:val="20"/>
          <w:jc w:val="center"/>
        </w:trPr>
        <w:tc>
          <w:tcPr>
            <w:tcW w:w="2087" w:type="pct"/>
            <w:shd w:val="clear" w:color="auto" w:fill="auto"/>
            <w:noWrap/>
            <w:vAlign w:val="center"/>
          </w:tcPr>
          <w:p w14:paraId="33BF364A" w14:textId="77777777" w:rsidR="00A94821" w:rsidRPr="00A618F1" w:rsidRDefault="00A94821" w:rsidP="00A94821">
            <w:pPr>
              <w:rPr>
                <w:rFonts w:ascii="Myriad Pro" w:hAnsi="Myriad Pro" w:cs="Arial"/>
                <w:b/>
                <w:bCs/>
                <w:color w:val="000000"/>
                <w:sz w:val="16"/>
                <w:szCs w:val="16"/>
              </w:rPr>
            </w:pPr>
            <w:r w:rsidRPr="00A618F1">
              <w:rPr>
                <w:rFonts w:ascii="Myriad Pro" w:hAnsi="Myriad Pro" w:cs="Arial"/>
                <w:bCs/>
                <w:color w:val="000000"/>
                <w:sz w:val="16"/>
                <w:szCs w:val="16"/>
              </w:rPr>
              <w:t>Расходы ТСО</w:t>
            </w:r>
          </w:p>
        </w:tc>
        <w:tc>
          <w:tcPr>
            <w:tcW w:w="612" w:type="pct"/>
            <w:shd w:val="clear" w:color="auto" w:fill="auto"/>
            <w:noWrap/>
            <w:vAlign w:val="center"/>
          </w:tcPr>
          <w:p w14:paraId="4992826F" w14:textId="77777777" w:rsidR="00A94821" w:rsidRPr="00A618F1" w:rsidRDefault="00A94821" w:rsidP="00A94821">
            <w:pPr>
              <w:jc w:val="right"/>
              <w:rPr>
                <w:rFonts w:ascii="Myriad Pro" w:hAnsi="Myriad Pro" w:cs="Arial"/>
                <w:b/>
                <w:bCs/>
                <w:color w:val="000000"/>
                <w:sz w:val="16"/>
                <w:szCs w:val="16"/>
              </w:rPr>
            </w:pPr>
            <w:r w:rsidRPr="00A618F1">
              <w:rPr>
                <w:rFonts w:ascii="Myriad Pro" w:hAnsi="Myriad Pro" w:cs="Arial"/>
                <w:b/>
                <w:bCs/>
                <w:color w:val="000000"/>
                <w:sz w:val="16"/>
                <w:szCs w:val="16"/>
              </w:rPr>
              <w:t>555 144,10</w:t>
            </w:r>
          </w:p>
        </w:tc>
        <w:tc>
          <w:tcPr>
            <w:tcW w:w="634" w:type="pct"/>
            <w:shd w:val="clear" w:color="auto" w:fill="auto"/>
            <w:noWrap/>
            <w:vAlign w:val="center"/>
          </w:tcPr>
          <w:p w14:paraId="14A2B617" w14:textId="77777777" w:rsidR="00A94821" w:rsidRPr="00A618F1" w:rsidRDefault="00A94821" w:rsidP="00A94821">
            <w:pPr>
              <w:jc w:val="right"/>
              <w:rPr>
                <w:rFonts w:ascii="Myriad Pro" w:hAnsi="Myriad Pro" w:cs="Arial"/>
                <w:b/>
                <w:bCs/>
                <w:color w:val="000000"/>
                <w:sz w:val="16"/>
                <w:szCs w:val="16"/>
              </w:rPr>
            </w:pPr>
            <w:r w:rsidRPr="00A618F1">
              <w:rPr>
                <w:rFonts w:ascii="Myriad Pro" w:hAnsi="Myriad Pro" w:cs="Arial"/>
                <w:b/>
                <w:bCs/>
                <w:color w:val="000000"/>
                <w:sz w:val="16"/>
                <w:szCs w:val="16"/>
              </w:rPr>
              <w:t>521 600,79</w:t>
            </w:r>
          </w:p>
        </w:tc>
        <w:tc>
          <w:tcPr>
            <w:tcW w:w="599" w:type="pct"/>
            <w:shd w:val="clear" w:color="auto" w:fill="auto"/>
            <w:noWrap/>
            <w:vAlign w:val="center"/>
          </w:tcPr>
          <w:p w14:paraId="41305B0F" w14:textId="77777777" w:rsidR="00A94821" w:rsidRPr="00A618F1" w:rsidRDefault="00A94821" w:rsidP="00A94821">
            <w:pPr>
              <w:jc w:val="right"/>
              <w:rPr>
                <w:rFonts w:ascii="Myriad Pro" w:hAnsi="Myriad Pro" w:cs="Arial"/>
                <w:b/>
                <w:bCs/>
                <w:color w:val="000000"/>
                <w:sz w:val="16"/>
                <w:szCs w:val="16"/>
              </w:rPr>
            </w:pPr>
            <w:r w:rsidRPr="00A618F1">
              <w:rPr>
                <w:rFonts w:ascii="Myriad Pro" w:hAnsi="Myriad Pro" w:cs="Arial"/>
                <w:b/>
                <w:bCs/>
                <w:color w:val="000000"/>
                <w:sz w:val="16"/>
                <w:szCs w:val="16"/>
              </w:rPr>
              <w:t>- 33 543,31 </w:t>
            </w:r>
          </w:p>
        </w:tc>
        <w:tc>
          <w:tcPr>
            <w:tcW w:w="484" w:type="pct"/>
            <w:shd w:val="clear" w:color="auto" w:fill="auto"/>
            <w:noWrap/>
            <w:vAlign w:val="center"/>
          </w:tcPr>
          <w:p w14:paraId="77222BF5" w14:textId="77777777" w:rsidR="00A94821" w:rsidRPr="00A618F1" w:rsidRDefault="00A94821" w:rsidP="00A94821">
            <w:pPr>
              <w:jc w:val="center"/>
              <w:rPr>
                <w:rFonts w:ascii="Myriad Pro" w:hAnsi="Myriad Pro" w:cs="Arial"/>
                <w:b/>
                <w:bCs/>
                <w:color w:val="000000"/>
                <w:sz w:val="16"/>
                <w:szCs w:val="16"/>
              </w:rPr>
            </w:pPr>
            <w:r w:rsidRPr="00A618F1">
              <w:rPr>
                <w:rFonts w:ascii="Myriad Pro" w:hAnsi="Myriad Pro" w:cs="Arial"/>
                <w:color w:val="000000"/>
                <w:sz w:val="16"/>
                <w:szCs w:val="16"/>
              </w:rPr>
              <w:t> </w:t>
            </w:r>
          </w:p>
        </w:tc>
        <w:tc>
          <w:tcPr>
            <w:tcW w:w="584" w:type="pct"/>
            <w:shd w:val="clear" w:color="auto" w:fill="auto"/>
            <w:noWrap/>
            <w:vAlign w:val="center"/>
          </w:tcPr>
          <w:p w14:paraId="74FD4A37" w14:textId="77777777" w:rsidR="00A94821" w:rsidRPr="00A618F1" w:rsidRDefault="00A94821" w:rsidP="00A94821">
            <w:pPr>
              <w:jc w:val="right"/>
              <w:rPr>
                <w:rFonts w:ascii="Myriad Pro" w:hAnsi="Myriad Pro" w:cs="Arial"/>
                <w:b/>
                <w:bCs/>
                <w:color w:val="000000"/>
                <w:sz w:val="16"/>
                <w:szCs w:val="16"/>
              </w:rPr>
            </w:pPr>
          </w:p>
        </w:tc>
      </w:tr>
      <w:tr w:rsidR="00A94821" w:rsidRPr="00A618F1" w14:paraId="34E8D163" w14:textId="77777777" w:rsidTr="00A94821">
        <w:trPr>
          <w:trHeight w:val="20"/>
          <w:jc w:val="center"/>
        </w:trPr>
        <w:tc>
          <w:tcPr>
            <w:tcW w:w="2087" w:type="pct"/>
            <w:shd w:val="clear" w:color="auto" w:fill="EAF1DD" w:themeFill="accent3" w:themeFillTint="33"/>
            <w:noWrap/>
            <w:vAlign w:val="center"/>
          </w:tcPr>
          <w:p w14:paraId="27EE0EEE" w14:textId="77777777" w:rsidR="00A94821" w:rsidRPr="00A618F1" w:rsidRDefault="00A94821" w:rsidP="00A94821">
            <w:pPr>
              <w:rPr>
                <w:rFonts w:ascii="Myriad Pro" w:hAnsi="Myriad Pro" w:cs="Arial"/>
                <w:b/>
                <w:bCs/>
                <w:color w:val="000000"/>
                <w:sz w:val="16"/>
                <w:szCs w:val="16"/>
              </w:rPr>
            </w:pPr>
            <w:r w:rsidRPr="00A618F1">
              <w:rPr>
                <w:rFonts w:ascii="Myriad Pro" w:hAnsi="Myriad Pro" w:cs="Arial"/>
                <w:b/>
                <w:bCs/>
                <w:color w:val="000000"/>
                <w:sz w:val="16"/>
                <w:szCs w:val="16"/>
              </w:rPr>
              <w:t>НВВ котловая</w:t>
            </w:r>
          </w:p>
        </w:tc>
        <w:tc>
          <w:tcPr>
            <w:tcW w:w="612" w:type="pct"/>
            <w:shd w:val="clear" w:color="auto" w:fill="EAF1DD" w:themeFill="accent3" w:themeFillTint="33"/>
            <w:noWrap/>
            <w:vAlign w:val="center"/>
          </w:tcPr>
          <w:p w14:paraId="72BF7BF4" w14:textId="77777777" w:rsidR="00A94821" w:rsidRPr="00A618F1" w:rsidRDefault="00A94821" w:rsidP="00A94821">
            <w:pPr>
              <w:jc w:val="right"/>
              <w:rPr>
                <w:rFonts w:ascii="Myriad Pro" w:hAnsi="Myriad Pro" w:cs="Arial"/>
                <w:b/>
                <w:bCs/>
                <w:color w:val="000000"/>
                <w:sz w:val="16"/>
                <w:szCs w:val="16"/>
              </w:rPr>
            </w:pPr>
            <w:r w:rsidRPr="00A618F1">
              <w:rPr>
                <w:rFonts w:ascii="Myriad Pro" w:hAnsi="Myriad Pro" w:cs="Calibri"/>
                <w:b/>
                <w:bCs/>
                <w:color w:val="000000"/>
                <w:sz w:val="16"/>
                <w:szCs w:val="16"/>
              </w:rPr>
              <w:t xml:space="preserve">6 294 221,15   </w:t>
            </w:r>
          </w:p>
        </w:tc>
        <w:tc>
          <w:tcPr>
            <w:tcW w:w="634" w:type="pct"/>
            <w:shd w:val="clear" w:color="auto" w:fill="EAF1DD" w:themeFill="accent3" w:themeFillTint="33"/>
            <w:noWrap/>
            <w:vAlign w:val="center"/>
          </w:tcPr>
          <w:p w14:paraId="37032206" w14:textId="77777777" w:rsidR="00A94821" w:rsidRPr="00A618F1" w:rsidRDefault="00A94821" w:rsidP="00A94821">
            <w:pPr>
              <w:jc w:val="right"/>
              <w:rPr>
                <w:rFonts w:ascii="Myriad Pro" w:hAnsi="Myriad Pro" w:cs="Arial"/>
                <w:b/>
                <w:bCs/>
                <w:color w:val="000000"/>
                <w:sz w:val="16"/>
                <w:szCs w:val="16"/>
              </w:rPr>
            </w:pPr>
            <w:r w:rsidRPr="00A618F1">
              <w:rPr>
                <w:rFonts w:ascii="Myriad Pro" w:hAnsi="Myriad Pro" w:cs="Calibri"/>
                <w:b/>
                <w:bCs/>
                <w:color w:val="000000"/>
                <w:sz w:val="16"/>
                <w:szCs w:val="16"/>
              </w:rPr>
              <w:t xml:space="preserve">6 295 276,22   </w:t>
            </w:r>
          </w:p>
        </w:tc>
        <w:tc>
          <w:tcPr>
            <w:tcW w:w="599" w:type="pct"/>
            <w:shd w:val="clear" w:color="auto" w:fill="EAF1DD" w:themeFill="accent3" w:themeFillTint="33"/>
            <w:noWrap/>
            <w:vAlign w:val="center"/>
          </w:tcPr>
          <w:p w14:paraId="0E3D06B1" w14:textId="77777777" w:rsidR="00A94821" w:rsidRPr="00A618F1" w:rsidRDefault="00A94821" w:rsidP="00A94821">
            <w:pPr>
              <w:jc w:val="right"/>
              <w:rPr>
                <w:rFonts w:ascii="Myriad Pro" w:hAnsi="Myriad Pro" w:cs="Arial"/>
                <w:b/>
                <w:bCs/>
                <w:color w:val="000000"/>
                <w:sz w:val="16"/>
                <w:szCs w:val="16"/>
              </w:rPr>
            </w:pPr>
            <w:r w:rsidRPr="00A618F1">
              <w:rPr>
                <w:rFonts w:ascii="Myriad Pro" w:hAnsi="Myriad Pro" w:cs="Arial"/>
                <w:b/>
                <w:bCs/>
                <w:color w:val="000000"/>
                <w:sz w:val="16"/>
                <w:szCs w:val="16"/>
              </w:rPr>
              <w:t>1 055, 07 </w:t>
            </w:r>
          </w:p>
        </w:tc>
        <w:tc>
          <w:tcPr>
            <w:tcW w:w="484" w:type="pct"/>
            <w:shd w:val="clear" w:color="auto" w:fill="EAF1DD" w:themeFill="accent3" w:themeFillTint="33"/>
            <w:noWrap/>
            <w:vAlign w:val="center"/>
          </w:tcPr>
          <w:p w14:paraId="563664DA" w14:textId="77777777" w:rsidR="00A94821" w:rsidRPr="00A618F1" w:rsidRDefault="00A94821" w:rsidP="00A94821">
            <w:pPr>
              <w:jc w:val="center"/>
              <w:rPr>
                <w:rFonts w:ascii="Myriad Pro" w:hAnsi="Myriad Pro" w:cs="Arial"/>
                <w:b/>
                <w:bCs/>
                <w:color w:val="000000"/>
                <w:sz w:val="16"/>
                <w:szCs w:val="16"/>
              </w:rPr>
            </w:pPr>
            <w:r w:rsidRPr="00A618F1">
              <w:rPr>
                <w:rFonts w:ascii="Myriad Pro" w:hAnsi="Myriad Pro" w:cs="Arial"/>
                <w:color w:val="000000"/>
                <w:sz w:val="16"/>
                <w:szCs w:val="16"/>
              </w:rPr>
              <w:t> </w:t>
            </w:r>
          </w:p>
        </w:tc>
        <w:tc>
          <w:tcPr>
            <w:tcW w:w="584" w:type="pct"/>
            <w:shd w:val="clear" w:color="auto" w:fill="EAF1DD" w:themeFill="accent3" w:themeFillTint="33"/>
            <w:noWrap/>
            <w:vAlign w:val="center"/>
          </w:tcPr>
          <w:p w14:paraId="7FC7F401" w14:textId="77777777" w:rsidR="00A94821" w:rsidRPr="00A618F1" w:rsidRDefault="00A94821" w:rsidP="00A94821">
            <w:pPr>
              <w:jc w:val="right"/>
              <w:rPr>
                <w:rFonts w:ascii="Myriad Pro" w:hAnsi="Myriad Pro" w:cs="Arial"/>
                <w:b/>
                <w:bCs/>
                <w:color w:val="000000"/>
                <w:sz w:val="16"/>
                <w:szCs w:val="16"/>
              </w:rPr>
            </w:pPr>
          </w:p>
        </w:tc>
      </w:tr>
      <w:tr w:rsidR="00A94821" w:rsidRPr="00A618F1" w14:paraId="2DC7829D" w14:textId="77777777" w:rsidTr="00A94821">
        <w:trPr>
          <w:trHeight w:val="20"/>
          <w:jc w:val="center"/>
        </w:trPr>
        <w:tc>
          <w:tcPr>
            <w:tcW w:w="2087" w:type="pct"/>
            <w:shd w:val="clear" w:color="auto" w:fill="EAF1DD" w:themeFill="accent3" w:themeFillTint="33"/>
            <w:noWrap/>
            <w:vAlign w:val="center"/>
          </w:tcPr>
          <w:p w14:paraId="62B582BA" w14:textId="77777777" w:rsidR="00A94821" w:rsidRPr="00A618F1" w:rsidRDefault="00A94821" w:rsidP="00A94821">
            <w:pPr>
              <w:rPr>
                <w:rFonts w:ascii="Myriad Pro" w:hAnsi="Myriad Pro" w:cs="Arial"/>
                <w:b/>
                <w:bCs/>
                <w:color w:val="000000"/>
                <w:sz w:val="16"/>
                <w:szCs w:val="16"/>
              </w:rPr>
            </w:pPr>
            <w:r w:rsidRPr="00A618F1">
              <w:rPr>
                <w:rFonts w:ascii="Myriad Pro" w:hAnsi="Myriad Pro" w:cs="Arial"/>
                <w:b/>
                <w:bCs/>
                <w:color w:val="000000"/>
                <w:sz w:val="16"/>
                <w:szCs w:val="16"/>
              </w:rPr>
              <w:t>Выручка</w:t>
            </w:r>
          </w:p>
        </w:tc>
        <w:tc>
          <w:tcPr>
            <w:tcW w:w="612" w:type="pct"/>
            <w:shd w:val="clear" w:color="auto" w:fill="EAF1DD" w:themeFill="accent3" w:themeFillTint="33"/>
            <w:noWrap/>
            <w:vAlign w:val="center"/>
          </w:tcPr>
          <w:p w14:paraId="68650983" w14:textId="77777777" w:rsidR="00A94821" w:rsidRPr="00A618F1" w:rsidRDefault="00A94821" w:rsidP="00A94821">
            <w:pPr>
              <w:jc w:val="right"/>
              <w:rPr>
                <w:rFonts w:ascii="Myriad Pro" w:hAnsi="Myriad Pro" w:cs="Arial"/>
                <w:b/>
                <w:bCs/>
                <w:color w:val="000000"/>
                <w:sz w:val="16"/>
                <w:szCs w:val="16"/>
              </w:rPr>
            </w:pPr>
            <w:r w:rsidRPr="00A618F1">
              <w:rPr>
                <w:rFonts w:ascii="Myriad Pro" w:hAnsi="Myriad Pro" w:cs="Calibri"/>
                <w:b/>
                <w:bCs/>
                <w:color w:val="000000"/>
                <w:sz w:val="16"/>
                <w:szCs w:val="16"/>
              </w:rPr>
              <w:t xml:space="preserve">6 294 220,71   </w:t>
            </w:r>
          </w:p>
        </w:tc>
        <w:tc>
          <w:tcPr>
            <w:tcW w:w="634" w:type="pct"/>
            <w:shd w:val="clear" w:color="auto" w:fill="EAF1DD" w:themeFill="accent3" w:themeFillTint="33"/>
            <w:noWrap/>
            <w:vAlign w:val="center"/>
          </w:tcPr>
          <w:p w14:paraId="072ACEAB" w14:textId="77777777" w:rsidR="00A94821" w:rsidRPr="00A618F1" w:rsidRDefault="00A94821" w:rsidP="00A94821">
            <w:pPr>
              <w:jc w:val="right"/>
              <w:rPr>
                <w:rFonts w:ascii="Myriad Pro" w:hAnsi="Myriad Pro" w:cs="Arial"/>
                <w:b/>
                <w:bCs/>
                <w:color w:val="000000"/>
                <w:sz w:val="16"/>
                <w:szCs w:val="16"/>
              </w:rPr>
            </w:pPr>
            <w:r w:rsidRPr="00A618F1">
              <w:rPr>
                <w:rFonts w:ascii="Myriad Pro" w:hAnsi="Myriad Pro" w:cs="Calibri"/>
                <w:b/>
                <w:bCs/>
                <w:color w:val="000000"/>
                <w:sz w:val="16"/>
                <w:szCs w:val="16"/>
              </w:rPr>
              <w:t xml:space="preserve">6 539 344,92   </w:t>
            </w:r>
          </w:p>
        </w:tc>
        <w:tc>
          <w:tcPr>
            <w:tcW w:w="599" w:type="pct"/>
            <w:shd w:val="clear" w:color="auto" w:fill="EAF1DD" w:themeFill="accent3" w:themeFillTint="33"/>
            <w:noWrap/>
            <w:vAlign w:val="center"/>
          </w:tcPr>
          <w:p w14:paraId="10473510" w14:textId="77777777" w:rsidR="00A94821" w:rsidRPr="00A618F1" w:rsidRDefault="00A94821" w:rsidP="00A94821">
            <w:pPr>
              <w:jc w:val="right"/>
              <w:rPr>
                <w:rFonts w:ascii="Myriad Pro" w:hAnsi="Myriad Pro" w:cs="Arial"/>
                <w:b/>
                <w:bCs/>
                <w:color w:val="000000"/>
                <w:sz w:val="16"/>
                <w:szCs w:val="16"/>
              </w:rPr>
            </w:pPr>
            <w:r w:rsidRPr="00A618F1">
              <w:rPr>
                <w:rFonts w:ascii="Myriad Pro" w:hAnsi="Myriad Pro" w:cs="Arial"/>
                <w:b/>
                <w:bCs/>
                <w:color w:val="000000"/>
                <w:sz w:val="16"/>
                <w:szCs w:val="16"/>
              </w:rPr>
              <w:t> </w:t>
            </w:r>
          </w:p>
        </w:tc>
        <w:tc>
          <w:tcPr>
            <w:tcW w:w="484" w:type="pct"/>
            <w:shd w:val="clear" w:color="auto" w:fill="EAF1DD" w:themeFill="accent3" w:themeFillTint="33"/>
            <w:noWrap/>
            <w:vAlign w:val="center"/>
          </w:tcPr>
          <w:p w14:paraId="16CB7078" w14:textId="77777777" w:rsidR="00A94821" w:rsidRPr="00A618F1" w:rsidRDefault="00A94821" w:rsidP="00A94821">
            <w:pPr>
              <w:jc w:val="center"/>
              <w:rPr>
                <w:rFonts w:ascii="Myriad Pro" w:hAnsi="Myriad Pro" w:cs="Arial"/>
                <w:b/>
                <w:bCs/>
                <w:color w:val="000000"/>
                <w:sz w:val="16"/>
                <w:szCs w:val="16"/>
              </w:rPr>
            </w:pPr>
            <w:r w:rsidRPr="00A618F1">
              <w:rPr>
                <w:rFonts w:ascii="Myriad Pro" w:hAnsi="Myriad Pro" w:cs="Arial"/>
                <w:color w:val="000000"/>
                <w:sz w:val="16"/>
                <w:szCs w:val="16"/>
              </w:rPr>
              <w:t> </w:t>
            </w:r>
          </w:p>
        </w:tc>
        <w:tc>
          <w:tcPr>
            <w:tcW w:w="584" w:type="pct"/>
            <w:shd w:val="clear" w:color="auto" w:fill="EAF1DD" w:themeFill="accent3" w:themeFillTint="33"/>
            <w:noWrap/>
            <w:vAlign w:val="center"/>
          </w:tcPr>
          <w:p w14:paraId="15A67447" w14:textId="77777777" w:rsidR="00A94821" w:rsidRPr="00A618F1" w:rsidRDefault="00A94821" w:rsidP="00A94821">
            <w:pPr>
              <w:jc w:val="right"/>
              <w:rPr>
                <w:rFonts w:ascii="Myriad Pro" w:hAnsi="Myriad Pro" w:cs="Arial"/>
                <w:b/>
                <w:bCs/>
                <w:color w:val="000000"/>
                <w:sz w:val="16"/>
                <w:szCs w:val="16"/>
              </w:rPr>
            </w:pPr>
          </w:p>
        </w:tc>
      </w:tr>
    </w:tbl>
    <w:p w14:paraId="59EA8B10" w14:textId="77777777" w:rsidR="00A94821" w:rsidRPr="00E11E21" w:rsidRDefault="00A94821" w:rsidP="00A94821">
      <w:pPr>
        <w:pStyle w:val="afffa"/>
        <w:spacing w:before="0"/>
        <w:rPr>
          <w:i/>
          <w:sz w:val="22"/>
        </w:rPr>
      </w:pPr>
      <w:r w:rsidRPr="00E11E21">
        <w:rPr>
          <w:i/>
          <w:color w:val="000000"/>
          <w:sz w:val="22"/>
        </w:rPr>
        <w:lastRenderedPageBreak/>
        <w:t xml:space="preserve">*Общая корректировка </w:t>
      </w:r>
      <w:r>
        <w:rPr>
          <w:i/>
          <w:color w:val="000000"/>
          <w:sz w:val="22"/>
        </w:rPr>
        <w:t>РСТ </w:t>
      </w:r>
      <w:r w:rsidRPr="00E11E21">
        <w:rPr>
          <w:i/>
          <w:color w:val="000000"/>
          <w:sz w:val="22"/>
        </w:rPr>
        <w:t xml:space="preserve">Забайкальского края по итогам 2016 года составила </w:t>
      </w:r>
      <w:r>
        <w:rPr>
          <w:i/>
          <w:color w:val="000000"/>
          <w:sz w:val="22"/>
        </w:rPr>
        <w:noBreakHyphen/>
        <w:t xml:space="preserve"> </w:t>
      </w:r>
      <w:r w:rsidRPr="00E11E21">
        <w:rPr>
          <w:i/>
          <w:color w:val="000000"/>
          <w:sz w:val="22"/>
        </w:rPr>
        <w:t>21</w:t>
      </w:r>
      <w:r>
        <w:rPr>
          <w:i/>
          <w:color w:val="000000"/>
          <w:sz w:val="22"/>
        </w:rPr>
        <w:t> </w:t>
      </w:r>
      <w:r w:rsidRPr="00E11E21">
        <w:rPr>
          <w:i/>
          <w:color w:val="000000"/>
          <w:sz w:val="22"/>
        </w:rPr>
        <w:t>991,15тыс. руб</w:t>
      </w:r>
      <w:r>
        <w:rPr>
          <w:i/>
          <w:color w:val="000000"/>
          <w:sz w:val="22"/>
        </w:rPr>
        <w:t>.</w:t>
      </w:r>
    </w:p>
    <w:p w14:paraId="15E5D056" w14:textId="77777777" w:rsidR="00A94821" w:rsidRPr="00E11E21" w:rsidRDefault="00A94821" w:rsidP="00A94821">
      <w:pPr>
        <w:tabs>
          <w:tab w:val="left" w:pos="1134"/>
        </w:tabs>
        <w:spacing w:line="360" w:lineRule="auto"/>
        <w:ind w:firstLine="567"/>
        <w:contextualSpacing/>
        <w:jc w:val="both"/>
        <w:rPr>
          <w:rFonts w:ascii="Myriad Pro" w:hAnsi="Myriad Pro"/>
          <w:color w:val="000000"/>
          <w:sz w:val="26"/>
          <w:szCs w:val="26"/>
        </w:rPr>
      </w:pPr>
      <w:r w:rsidRPr="00E11E21">
        <w:rPr>
          <w:rFonts w:ascii="Myriad Pro" w:hAnsi="Myriad Pro"/>
          <w:color w:val="000000"/>
          <w:sz w:val="26"/>
          <w:szCs w:val="26"/>
        </w:rPr>
        <w:t xml:space="preserve">По итогам 2016 года по филиалу </w:t>
      </w:r>
      <w:r>
        <w:rPr>
          <w:rFonts w:ascii="Myriad Pro" w:hAnsi="Myriad Pro"/>
          <w:color w:val="000000"/>
          <w:sz w:val="26"/>
          <w:szCs w:val="26"/>
        </w:rPr>
        <w:t>ПАО </w:t>
      </w:r>
      <w:r w:rsidRPr="00E11E21">
        <w:rPr>
          <w:rFonts w:ascii="Myriad Pro" w:hAnsi="Myriad Pro"/>
          <w:color w:val="000000"/>
          <w:sz w:val="26"/>
          <w:szCs w:val="26"/>
        </w:rPr>
        <w:t xml:space="preserve">«МРСК Сибири» «Читаэнерго» фактические расходы на содержание сетей составили 6 295 276,22 тыс. руб. </w:t>
      </w:r>
    </w:p>
    <w:p w14:paraId="2C763FD2" w14:textId="77777777" w:rsidR="00A94821" w:rsidRPr="00E11E21" w:rsidRDefault="00A94821" w:rsidP="00A94821">
      <w:pPr>
        <w:tabs>
          <w:tab w:val="left" w:pos="1134"/>
        </w:tabs>
        <w:spacing w:line="360" w:lineRule="auto"/>
        <w:ind w:firstLine="567"/>
        <w:contextualSpacing/>
        <w:jc w:val="both"/>
        <w:rPr>
          <w:rFonts w:ascii="Myriad Pro" w:hAnsi="Myriad Pro"/>
          <w:color w:val="000000"/>
          <w:sz w:val="26"/>
          <w:szCs w:val="26"/>
        </w:rPr>
      </w:pPr>
      <w:r w:rsidRPr="00E11E21">
        <w:rPr>
          <w:rFonts w:ascii="Myriad Pro" w:hAnsi="Myriad Pro"/>
          <w:color w:val="000000"/>
          <w:sz w:val="26"/>
          <w:szCs w:val="26"/>
        </w:rPr>
        <w:t xml:space="preserve">По итогам </w:t>
      </w:r>
      <w:smartTag w:uri="urn:schemas-microsoft-com:office:smarttags" w:element="metricconverter">
        <w:smartTagPr>
          <w:attr w:name="ProductID" w:val="2016 г"/>
        </w:smartTagPr>
        <w:r w:rsidRPr="00E11E21">
          <w:rPr>
            <w:rFonts w:ascii="Myriad Pro" w:hAnsi="Myriad Pro"/>
            <w:color w:val="000000"/>
            <w:sz w:val="26"/>
            <w:szCs w:val="26"/>
          </w:rPr>
          <w:t>2016 г</w:t>
        </w:r>
      </w:smartTag>
      <w:r w:rsidRPr="00E11E21">
        <w:rPr>
          <w:rFonts w:ascii="Myriad Pro" w:hAnsi="Myriad Pro"/>
          <w:color w:val="000000"/>
          <w:sz w:val="26"/>
          <w:szCs w:val="26"/>
        </w:rPr>
        <w:t xml:space="preserve">ода фактические операционные расходы филиала </w:t>
      </w:r>
      <w:r>
        <w:rPr>
          <w:rFonts w:ascii="Myriad Pro" w:hAnsi="Myriad Pro"/>
          <w:color w:val="000000"/>
          <w:sz w:val="26"/>
          <w:szCs w:val="26"/>
        </w:rPr>
        <w:t>ПАО </w:t>
      </w:r>
      <w:r w:rsidRPr="00E11E21">
        <w:rPr>
          <w:rFonts w:ascii="Myriad Pro" w:hAnsi="Myriad Pro"/>
          <w:color w:val="000000"/>
          <w:sz w:val="26"/>
          <w:szCs w:val="26"/>
        </w:rPr>
        <w:t xml:space="preserve">«МРСК Сибири» - «Читаэнерго»  выше плановых затрат, учтенных при формировании НВВ на 2016 год на </w:t>
      </w:r>
      <w:r w:rsidRPr="00E11E21">
        <w:rPr>
          <w:rFonts w:ascii="Myriad Pro" w:hAnsi="Myriad Pro"/>
        </w:rPr>
        <w:t xml:space="preserve"> </w:t>
      </w:r>
      <w:r w:rsidRPr="00E11E21">
        <w:rPr>
          <w:rFonts w:ascii="Myriad Pro" w:hAnsi="Myriad Pro"/>
          <w:color w:val="000000"/>
          <w:sz w:val="26"/>
          <w:szCs w:val="26"/>
        </w:rPr>
        <w:t>239 855,80 тыс. руб., в т.ч. за счет</w:t>
      </w:r>
    </w:p>
    <w:p w14:paraId="4F7B2731" w14:textId="77777777" w:rsidR="00A94821" w:rsidRPr="00E11E21" w:rsidRDefault="00A94821" w:rsidP="00A20509">
      <w:pPr>
        <w:pStyle w:val="a7"/>
        <w:numPr>
          <w:ilvl w:val="0"/>
          <w:numId w:val="47"/>
        </w:numPr>
        <w:tabs>
          <w:tab w:val="left" w:pos="1134"/>
        </w:tabs>
        <w:spacing w:line="360" w:lineRule="auto"/>
        <w:ind w:left="0" w:firstLine="567"/>
        <w:jc w:val="both"/>
        <w:rPr>
          <w:rFonts w:ascii="Myriad Pro" w:hAnsi="Myriad Pro"/>
          <w:color w:val="000000"/>
          <w:sz w:val="26"/>
          <w:szCs w:val="26"/>
        </w:rPr>
      </w:pPr>
      <w:r w:rsidRPr="00E11E21">
        <w:rPr>
          <w:rFonts w:ascii="Myriad Pro" w:hAnsi="Myriad Pro"/>
          <w:color w:val="000000"/>
          <w:sz w:val="26"/>
          <w:szCs w:val="26"/>
        </w:rPr>
        <w:t xml:space="preserve">29 226 тыс. руб. расходы по договорам с </w:t>
      </w:r>
      <w:r>
        <w:rPr>
          <w:rFonts w:ascii="Myriad Pro" w:hAnsi="Myriad Pro"/>
          <w:color w:val="000000"/>
          <w:sz w:val="26"/>
          <w:szCs w:val="26"/>
        </w:rPr>
        <w:t>ПАО </w:t>
      </w:r>
      <w:r w:rsidRPr="00E11E21">
        <w:rPr>
          <w:rFonts w:ascii="Myriad Pro" w:hAnsi="Myriad Pro"/>
          <w:color w:val="000000"/>
          <w:sz w:val="26"/>
          <w:szCs w:val="26"/>
        </w:rPr>
        <w:t>«Россети»,</w:t>
      </w:r>
    </w:p>
    <w:p w14:paraId="429B5CB7" w14:textId="77777777" w:rsidR="00A94821" w:rsidRPr="00E11E21" w:rsidRDefault="00A94821" w:rsidP="00A20509">
      <w:pPr>
        <w:pStyle w:val="a7"/>
        <w:numPr>
          <w:ilvl w:val="0"/>
          <w:numId w:val="47"/>
        </w:numPr>
        <w:tabs>
          <w:tab w:val="left" w:pos="1134"/>
        </w:tabs>
        <w:spacing w:line="360" w:lineRule="auto"/>
        <w:ind w:left="0" w:firstLine="567"/>
        <w:jc w:val="both"/>
        <w:rPr>
          <w:rFonts w:ascii="Myriad Pro" w:hAnsi="Myriad Pro"/>
          <w:color w:val="000000"/>
          <w:sz w:val="26"/>
          <w:szCs w:val="26"/>
        </w:rPr>
      </w:pPr>
      <w:r w:rsidRPr="00E11E21">
        <w:rPr>
          <w:rFonts w:ascii="Myriad Pro" w:hAnsi="Myriad Pro"/>
          <w:color w:val="000000"/>
          <w:sz w:val="26"/>
          <w:szCs w:val="26"/>
        </w:rPr>
        <w:t>13 775 тыс.руб. расходы на программное обеспечение и сопровождение</w:t>
      </w:r>
    </w:p>
    <w:p w14:paraId="5D40B11F" w14:textId="77777777" w:rsidR="00A94821" w:rsidRPr="00E11E21" w:rsidRDefault="00A94821" w:rsidP="00A20509">
      <w:pPr>
        <w:pStyle w:val="a7"/>
        <w:numPr>
          <w:ilvl w:val="0"/>
          <w:numId w:val="47"/>
        </w:numPr>
        <w:tabs>
          <w:tab w:val="left" w:pos="1134"/>
        </w:tabs>
        <w:spacing w:line="360" w:lineRule="auto"/>
        <w:ind w:left="0" w:firstLine="567"/>
        <w:jc w:val="both"/>
        <w:rPr>
          <w:rFonts w:ascii="Myriad Pro" w:hAnsi="Myriad Pro"/>
          <w:color w:val="000000"/>
          <w:sz w:val="26"/>
          <w:szCs w:val="26"/>
        </w:rPr>
      </w:pPr>
      <w:r w:rsidRPr="00E11E21">
        <w:rPr>
          <w:rFonts w:ascii="Myriad Pro" w:hAnsi="Myriad Pro"/>
          <w:color w:val="000000"/>
          <w:sz w:val="26"/>
          <w:szCs w:val="26"/>
        </w:rPr>
        <w:t>10 309 тыс.руб. расходы на оформление имущественных прав.</w:t>
      </w:r>
    </w:p>
    <w:p w14:paraId="15D7C788" w14:textId="77777777" w:rsidR="00A94821" w:rsidRPr="00E11E21" w:rsidRDefault="00A94821" w:rsidP="00A20509">
      <w:pPr>
        <w:pStyle w:val="a7"/>
        <w:numPr>
          <w:ilvl w:val="0"/>
          <w:numId w:val="47"/>
        </w:numPr>
        <w:tabs>
          <w:tab w:val="left" w:pos="1134"/>
        </w:tabs>
        <w:spacing w:line="360" w:lineRule="auto"/>
        <w:ind w:left="0" w:firstLine="567"/>
        <w:jc w:val="both"/>
        <w:rPr>
          <w:rFonts w:ascii="Myriad Pro" w:hAnsi="Myriad Pro"/>
          <w:color w:val="000000"/>
          <w:sz w:val="26"/>
          <w:szCs w:val="26"/>
        </w:rPr>
      </w:pPr>
      <w:r w:rsidRPr="00E11E21">
        <w:rPr>
          <w:rFonts w:ascii="Myriad Pro" w:hAnsi="Myriad Pro"/>
          <w:color w:val="000000"/>
          <w:sz w:val="26"/>
          <w:szCs w:val="26"/>
        </w:rPr>
        <w:t>7 955,7 тыс. руб. расходы на командировки</w:t>
      </w:r>
      <w:r w:rsidRPr="00E11E21">
        <w:rPr>
          <w:rFonts w:ascii="Myriad Pro" w:hAnsi="Myriad Pro"/>
          <w:color w:val="000000"/>
          <w:sz w:val="26"/>
          <w:szCs w:val="26"/>
        </w:rPr>
        <w:tab/>
      </w:r>
    </w:p>
    <w:p w14:paraId="120E7B02" w14:textId="77777777" w:rsidR="00A94821" w:rsidRPr="00E11E21" w:rsidRDefault="00A94821" w:rsidP="00A20509">
      <w:pPr>
        <w:pStyle w:val="a7"/>
        <w:numPr>
          <w:ilvl w:val="0"/>
          <w:numId w:val="47"/>
        </w:numPr>
        <w:tabs>
          <w:tab w:val="left" w:pos="1134"/>
        </w:tabs>
        <w:spacing w:line="360" w:lineRule="auto"/>
        <w:ind w:left="0" w:firstLine="567"/>
        <w:jc w:val="both"/>
        <w:rPr>
          <w:rFonts w:ascii="Myriad Pro" w:hAnsi="Myriad Pro"/>
          <w:color w:val="000000"/>
          <w:sz w:val="26"/>
          <w:szCs w:val="26"/>
        </w:rPr>
      </w:pPr>
      <w:r w:rsidRPr="00E11E21">
        <w:rPr>
          <w:rFonts w:ascii="Myriad Pro" w:hAnsi="Myriad Pro"/>
          <w:color w:val="000000"/>
          <w:sz w:val="26"/>
          <w:szCs w:val="26"/>
        </w:rPr>
        <w:t>155 650,1 тыс. руб. не расшифрованные статьи расходов</w:t>
      </w:r>
    </w:p>
    <w:p w14:paraId="5091C3F5" w14:textId="77777777" w:rsidR="00A94821" w:rsidRPr="00E11E21" w:rsidRDefault="00A94821" w:rsidP="00A94821">
      <w:pPr>
        <w:tabs>
          <w:tab w:val="left" w:pos="1134"/>
        </w:tabs>
        <w:spacing w:line="360" w:lineRule="auto"/>
        <w:ind w:firstLine="567"/>
        <w:contextualSpacing/>
        <w:jc w:val="both"/>
        <w:rPr>
          <w:rFonts w:ascii="Myriad Pro" w:hAnsi="Myriad Pro"/>
          <w:color w:val="000000"/>
          <w:sz w:val="26"/>
          <w:szCs w:val="26"/>
        </w:rPr>
      </w:pPr>
      <w:r w:rsidRPr="00E11E21">
        <w:rPr>
          <w:rFonts w:ascii="Myriad Pro" w:hAnsi="Myriad Pro"/>
          <w:color w:val="000000"/>
          <w:sz w:val="26"/>
          <w:szCs w:val="26"/>
        </w:rPr>
        <w:t>Фактические неподконтрольные расходы за 2016 ниже утвержденного уровня на 228 739,16 тыс. руб. (на 7,90%), в т.ч. по следующим статьям:</w:t>
      </w:r>
    </w:p>
    <w:p w14:paraId="03176BBE" w14:textId="77777777" w:rsidR="00A94821" w:rsidRPr="00E11E21" w:rsidRDefault="00A94821" w:rsidP="00426670">
      <w:pPr>
        <w:numPr>
          <w:ilvl w:val="0"/>
          <w:numId w:val="38"/>
        </w:numPr>
        <w:tabs>
          <w:tab w:val="clear" w:pos="1287"/>
          <w:tab w:val="left" w:pos="1134"/>
        </w:tabs>
        <w:spacing w:line="360" w:lineRule="auto"/>
        <w:ind w:left="0" w:firstLine="567"/>
        <w:contextualSpacing/>
        <w:jc w:val="both"/>
        <w:rPr>
          <w:rFonts w:ascii="Myriad Pro" w:hAnsi="Myriad Pro"/>
          <w:color w:val="000000"/>
          <w:sz w:val="26"/>
          <w:szCs w:val="26"/>
        </w:rPr>
      </w:pPr>
      <w:r w:rsidRPr="00E11E21">
        <w:rPr>
          <w:rFonts w:ascii="Myriad Pro" w:hAnsi="Myriad Pro"/>
          <w:color w:val="000000"/>
          <w:sz w:val="26"/>
          <w:szCs w:val="26"/>
        </w:rPr>
        <w:t xml:space="preserve">Оплата услуг </w:t>
      </w:r>
      <w:r>
        <w:rPr>
          <w:rFonts w:ascii="Myriad Pro" w:hAnsi="Myriad Pro"/>
          <w:color w:val="000000"/>
          <w:sz w:val="26"/>
          <w:szCs w:val="26"/>
        </w:rPr>
        <w:t>ПАО </w:t>
      </w:r>
      <w:r w:rsidRPr="00E11E21">
        <w:rPr>
          <w:rFonts w:ascii="Myriad Pro" w:hAnsi="Myriad Pro"/>
          <w:color w:val="000000"/>
          <w:sz w:val="26"/>
          <w:szCs w:val="26"/>
        </w:rPr>
        <w:t>«ФСК ЕЭС» - -56 353,92 тыс. руб. (в т.ч. за счет нагрузочных потерь - 226 414 тыс. руб.).</w:t>
      </w:r>
    </w:p>
    <w:p w14:paraId="348D146B" w14:textId="77777777" w:rsidR="00A94821" w:rsidRPr="00E11E21" w:rsidRDefault="00A94821" w:rsidP="00426670">
      <w:pPr>
        <w:numPr>
          <w:ilvl w:val="0"/>
          <w:numId w:val="38"/>
        </w:numPr>
        <w:tabs>
          <w:tab w:val="clear" w:pos="1287"/>
          <w:tab w:val="left" w:pos="1134"/>
        </w:tabs>
        <w:spacing w:line="360" w:lineRule="auto"/>
        <w:ind w:left="0" w:firstLine="567"/>
        <w:contextualSpacing/>
        <w:jc w:val="both"/>
        <w:rPr>
          <w:rFonts w:ascii="Myriad Pro" w:hAnsi="Myriad Pro"/>
          <w:color w:val="000000"/>
          <w:sz w:val="26"/>
          <w:szCs w:val="26"/>
        </w:rPr>
      </w:pPr>
      <w:r w:rsidRPr="00E11E21">
        <w:rPr>
          <w:rFonts w:ascii="Myriad Pro" w:hAnsi="Myriad Pro"/>
          <w:color w:val="000000"/>
          <w:sz w:val="26"/>
          <w:szCs w:val="26"/>
        </w:rPr>
        <w:t>Меньшей налоговой нагрузки - 132 115,86 тыс. руб.</w:t>
      </w:r>
    </w:p>
    <w:p w14:paraId="23550FC9" w14:textId="77777777" w:rsidR="00A94821" w:rsidRPr="00E11E21" w:rsidRDefault="00A94821" w:rsidP="00A94821">
      <w:pPr>
        <w:tabs>
          <w:tab w:val="left" w:pos="1134"/>
        </w:tabs>
        <w:spacing w:line="360" w:lineRule="auto"/>
        <w:ind w:firstLine="567"/>
        <w:contextualSpacing/>
        <w:jc w:val="both"/>
        <w:rPr>
          <w:rFonts w:ascii="Myriad Pro" w:hAnsi="Myriad Pro"/>
          <w:color w:val="000000"/>
          <w:sz w:val="26"/>
          <w:szCs w:val="26"/>
        </w:rPr>
      </w:pPr>
      <w:r w:rsidRPr="00E11E21">
        <w:rPr>
          <w:rFonts w:ascii="Myriad Pro" w:hAnsi="Myriad Pro"/>
          <w:color w:val="000000"/>
          <w:sz w:val="26"/>
          <w:szCs w:val="26"/>
        </w:rPr>
        <w:t xml:space="preserve">При тарифном регулировании на 2018 год </w:t>
      </w:r>
      <w:r>
        <w:rPr>
          <w:rFonts w:ascii="Myriad Pro" w:hAnsi="Myriad Pro"/>
          <w:color w:val="000000"/>
          <w:sz w:val="26"/>
          <w:szCs w:val="26"/>
        </w:rPr>
        <w:t>РСТ </w:t>
      </w:r>
      <w:r w:rsidRPr="00E11E21">
        <w:rPr>
          <w:rFonts w:ascii="Myriad Pro" w:hAnsi="Myriad Pro"/>
          <w:color w:val="000000"/>
          <w:sz w:val="26"/>
          <w:szCs w:val="26"/>
        </w:rPr>
        <w:t>Забайкальского края области учтена отрицательная корректировка неподконтрольных расходов по итогам 2016 года в размере (-189 672,81) тыс. руб. (без учета ИПЦ).</w:t>
      </w:r>
    </w:p>
    <w:p w14:paraId="114B645E" w14:textId="77777777" w:rsidR="00A94821" w:rsidRPr="00E11E21" w:rsidRDefault="00A94821" w:rsidP="00A94821">
      <w:pPr>
        <w:tabs>
          <w:tab w:val="left" w:pos="1134"/>
        </w:tabs>
        <w:spacing w:line="360" w:lineRule="auto"/>
        <w:ind w:firstLine="567"/>
        <w:contextualSpacing/>
        <w:jc w:val="both"/>
        <w:rPr>
          <w:rFonts w:ascii="Myriad Pro" w:hAnsi="Myriad Pro"/>
          <w:bCs/>
          <w:color w:val="000000"/>
          <w:sz w:val="26"/>
          <w:szCs w:val="26"/>
        </w:rPr>
      </w:pPr>
      <w:r w:rsidRPr="00E11E21">
        <w:rPr>
          <w:rFonts w:ascii="Myriad Pro" w:hAnsi="Myriad Pro"/>
          <w:color w:val="000000"/>
          <w:sz w:val="26"/>
          <w:szCs w:val="26"/>
        </w:rPr>
        <w:t xml:space="preserve">Анализ обоснованности корректировок необходимой валовой выручки филиала </w:t>
      </w:r>
      <w:r>
        <w:rPr>
          <w:rFonts w:ascii="Myriad Pro" w:hAnsi="Myriad Pro"/>
          <w:color w:val="000000"/>
          <w:sz w:val="26"/>
          <w:szCs w:val="26"/>
        </w:rPr>
        <w:t>ПАО </w:t>
      </w:r>
      <w:r w:rsidRPr="00E11E21">
        <w:rPr>
          <w:rFonts w:ascii="Myriad Pro" w:hAnsi="Myriad Pro"/>
          <w:color w:val="000000"/>
          <w:sz w:val="26"/>
          <w:szCs w:val="26"/>
        </w:rPr>
        <w:t xml:space="preserve">«МРСК Сибири» «Читаэнерго», проведенных </w:t>
      </w:r>
      <w:r>
        <w:rPr>
          <w:rFonts w:ascii="Myriad Pro" w:hAnsi="Myriad Pro"/>
          <w:color w:val="000000"/>
          <w:sz w:val="26"/>
          <w:szCs w:val="26"/>
        </w:rPr>
        <w:t>РСТ </w:t>
      </w:r>
      <w:r w:rsidRPr="00E11E21">
        <w:rPr>
          <w:rFonts w:ascii="Myriad Pro" w:hAnsi="Myriad Pro"/>
          <w:color w:val="000000"/>
          <w:sz w:val="26"/>
          <w:szCs w:val="26"/>
        </w:rPr>
        <w:t>Забайкальского края при определении необходимой валовой выручки на 2017 год, подробно изложен Исполнителем в разделе «</w:t>
      </w:r>
      <w:r w:rsidRPr="00E11E21">
        <w:rPr>
          <w:rFonts w:ascii="Myriad Pro" w:hAnsi="Myriad Pro"/>
          <w:bCs/>
          <w:color w:val="000000"/>
          <w:sz w:val="26"/>
          <w:szCs w:val="26"/>
        </w:rPr>
        <w:t>5.</w:t>
      </w:r>
      <w:r w:rsidRPr="00E11E21">
        <w:rPr>
          <w:rFonts w:ascii="Myriad Pro" w:hAnsi="Myriad Pro"/>
          <w:bCs/>
          <w:color w:val="000000"/>
          <w:sz w:val="26"/>
          <w:szCs w:val="26"/>
        </w:rPr>
        <w:tab/>
        <w:t xml:space="preserve">Экспертиза обоснованности корректировок необходимой валовой выручки филиала </w:t>
      </w:r>
      <w:r>
        <w:rPr>
          <w:rFonts w:ascii="Myriad Pro" w:hAnsi="Myriad Pro"/>
          <w:bCs/>
          <w:color w:val="000000"/>
          <w:sz w:val="26"/>
          <w:szCs w:val="26"/>
        </w:rPr>
        <w:t>ПАО </w:t>
      </w:r>
      <w:r w:rsidRPr="00E11E21">
        <w:rPr>
          <w:rFonts w:ascii="Myriad Pro" w:hAnsi="Myriad Pro"/>
          <w:bCs/>
          <w:color w:val="000000"/>
          <w:sz w:val="26"/>
          <w:szCs w:val="26"/>
        </w:rPr>
        <w:t xml:space="preserve">«МРСК Сибири» - «Читаэнерго», проведенных </w:t>
      </w:r>
      <w:r>
        <w:rPr>
          <w:rFonts w:ascii="Myriad Pro" w:hAnsi="Myriad Pro"/>
          <w:bCs/>
          <w:color w:val="000000"/>
          <w:sz w:val="26"/>
          <w:szCs w:val="26"/>
        </w:rPr>
        <w:t>РСТ </w:t>
      </w:r>
      <w:r w:rsidRPr="00E11E21">
        <w:rPr>
          <w:rFonts w:ascii="Myriad Pro" w:hAnsi="Myriad Pro"/>
          <w:bCs/>
          <w:color w:val="000000"/>
          <w:sz w:val="26"/>
          <w:szCs w:val="26"/>
        </w:rPr>
        <w:t>Забайкальского края при определении необходимой валовой выручки на 2018 год».</w:t>
      </w:r>
    </w:p>
    <w:p w14:paraId="14563587" w14:textId="77777777" w:rsidR="00A94821" w:rsidRPr="00E11E21" w:rsidRDefault="00A94821" w:rsidP="00A94821">
      <w:pPr>
        <w:autoSpaceDE w:val="0"/>
        <w:autoSpaceDN w:val="0"/>
        <w:adjustRightInd w:val="0"/>
        <w:spacing w:line="360" w:lineRule="auto"/>
        <w:ind w:firstLine="567"/>
        <w:jc w:val="both"/>
        <w:rPr>
          <w:rFonts w:ascii="Myriad Pro" w:hAnsi="Myriad Pro"/>
        </w:rPr>
      </w:pPr>
      <w:r w:rsidRPr="00E11E21">
        <w:rPr>
          <w:rFonts w:ascii="Myriad Pro" w:hAnsi="Myriad Pro"/>
          <w:bCs/>
          <w:iCs/>
          <w:sz w:val="26"/>
          <w:szCs w:val="26"/>
        </w:rPr>
        <w:t xml:space="preserve">Корректировка необходимой валовой выручки по доходам от осуществления регулируемой деятельности п.11 Методических указаний №98-э, действовавших на момент принятия решения об установлении тарифов на услуги по передаче электрической энергии не предусмотрена. </w:t>
      </w:r>
    </w:p>
    <w:p w14:paraId="4A504B8B" w14:textId="77777777" w:rsidR="00A94821" w:rsidRPr="00E11E21" w:rsidRDefault="00A94821" w:rsidP="00A94821">
      <w:pPr>
        <w:tabs>
          <w:tab w:val="left" w:pos="851"/>
          <w:tab w:val="left" w:pos="1134"/>
        </w:tabs>
        <w:spacing w:line="360" w:lineRule="auto"/>
        <w:ind w:firstLine="567"/>
        <w:jc w:val="both"/>
        <w:rPr>
          <w:rFonts w:ascii="Myriad Pro" w:hAnsi="Myriad Pro"/>
          <w:sz w:val="26"/>
          <w:szCs w:val="26"/>
        </w:rPr>
      </w:pPr>
      <w:r w:rsidRPr="00E11E21">
        <w:rPr>
          <w:rFonts w:ascii="Myriad Pro" w:hAnsi="Myriad Pro"/>
          <w:bCs/>
          <w:iCs/>
          <w:sz w:val="26"/>
          <w:szCs w:val="26"/>
        </w:rPr>
        <w:lastRenderedPageBreak/>
        <w:t>Исполнителем ниже проведен анализ соответствия фактической товарной выручки от передачи электрической</w:t>
      </w:r>
      <w:r w:rsidRPr="00E11E21">
        <w:rPr>
          <w:rFonts w:ascii="Myriad Pro" w:hAnsi="Myriad Pro"/>
          <w:sz w:val="26"/>
          <w:szCs w:val="26"/>
        </w:rPr>
        <w:t xml:space="preserve"> энергии выручке, утвержденной регулирующим органом, Исполнителем произведен расчет плановой величины необходимой валовой выручки на 2015 и 2016 годы.</w:t>
      </w:r>
    </w:p>
    <w:p w14:paraId="056EE2A0" w14:textId="77777777" w:rsidR="00A94821" w:rsidRPr="00E11E21" w:rsidRDefault="00A94821" w:rsidP="00A94821">
      <w:pPr>
        <w:tabs>
          <w:tab w:val="left" w:pos="851"/>
          <w:tab w:val="left" w:pos="1134"/>
        </w:tabs>
        <w:spacing w:line="360" w:lineRule="auto"/>
        <w:ind w:firstLine="567"/>
        <w:jc w:val="both"/>
        <w:rPr>
          <w:rFonts w:ascii="Myriad Pro" w:hAnsi="Myriad Pro"/>
          <w:bCs/>
          <w:iCs/>
          <w:sz w:val="26"/>
          <w:szCs w:val="26"/>
        </w:rPr>
      </w:pPr>
      <w:r w:rsidRPr="00E11E21">
        <w:rPr>
          <w:rFonts w:ascii="Myriad Pro" w:hAnsi="Myriad Pro"/>
          <w:bCs/>
          <w:iCs/>
          <w:sz w:val="26"/>
          <w:szCs w:val="26"/>
        </w:rPr>
        <w:t xml:space="preserve">Плановая валовая выручка от передачи электрической энергии по единым (котловым) тарифам на 2015 год определена как произведение утвержденных единых (котловых), а также индивидуальных тарифов на услуги по передаче электрической по сетям Филиала </w:t>
      </w:r>
      <w:r>
        <w:rPr>
          <w:rFonts w:ascii="Myriad Pro" w:hAnsi="Myriad Pro"/>
          <w:bCs/>
          <w:iCs/>
          <w:sz w:val="26"/>
          <w:szCs w:val="26"/>
        </w:rPr>
        <w:t>ПАО </w:t>
      </w:r>
      <w:r w:rsidRPr="00E11E21">
        <w:rPr>
          <w:rFonts w:ascii="Myriad Pro" w:hAnsi="Myriad Pro"/>
          <w:bCs/>
          <w:iCs/>
          <w:sz w:val="26"/>
          <w:szCs w:val="26"/>
        </w:rPr>
        <w:t xml:space="preserve">«МРСК Сибири» «Читаэнерго» (Приказ ФСТ России от 29.12.2014 </w:t>
      </w:r>
      <w:r>
        <w:rPr>
          <w:rFonts w:ascii="Myriad Pro" w:hAnsi="Myriad Pro"/>
          <w:bCs/>
          <w:iCs/>
          <w:sz w:val="26"/>
          <w:szCs w:val="26"/>
        </w:rPr>
        <w:t>№ </w:t>
      </w:r>
      <w:r w:rsidRPr="00E11E21">
        <w:rPr>
          <w:rFonts w:ascii="Myriad Pro" w:hAnsi="Myriad Pro"/>
          <w:bCs/>
          <w:iCs/>
          <w:sz w:val="26"/>
          <w:szCs w:val="26"/>
        </w:rPr>
        <w:t xml:space="preserve">2420-э и приказ </w:t>
      </w:r>
      <w:r>
        <w:rPr>
          <w:rFonts w:ascii="Myriad Pro" w:hAnsi="Myriad Pro"/>
          <w:bCs/>
          <w:iCs/>
          <w:sz w:val="26"/>
          <w:szCs w:val="26"/>
        </w:rPr>
        <w:t>РСТ </w:t>
      </w:r>
      <w:r w:rsidRPr="00E11E21">
        <w:rPr>
          <w:rFonts w:ascii="Myriad Pro" w:hAnsi="Myriad Pro"/>
          <w:bCs/>
          <w:iCs/>
          <w:sz w:val="26"/>
          <w:szCs w:val="26"/>
        </w:rPr>
        <w:t xml:space="preserve">Забайкальского края от 31.12.2014 №748) и плановых балансовых показателей по величине полезного отпуска. </w:t>
      </w:r>
    </w:p>
    <w:p w14:paraId="09F8C069" w14:textId="77777777" w:rsidR="00A94821" w:rsidRPr="00E11E21" w:rsidRDefault="00A94821" w:rsidP="00A94821">
      <w:pPr>
        <w:pStyle w:val="afffa"/>
        <w:spacing w:before="0"/>
      </w:pPr>
    </w:p>
    <w:p w14:paraId="26FA3D09" w14:textId="77777777" w:rsidR="00A94821" w:rsidRPr="00E11E21" w:rsidRDefault="00A94821" w:rsidP="00A94821">
      <w:pPr>
        <w:pStyle w:val="afffa"/>
        <w:spacing w:before="0"/>
        <w:sectPr w:rsidR="00A94821" w:rsidRPr="00E11E21" w:rsidSect="00A94821">
          <w:pgSz w:w="11906" w:h="16838"/>
          <w:pgMar w:top="1134" w:right="851" w:bottom="1134" w:left="1701" w:header="709" w:footer="709" w:gutter="0"/>
          <w:cols w:space="708"/>
          <w:docGrid w:linePitch="360"/>
        </w:sectPr>
      </w:pPr>
    </w:p>
    <w:tbl>
      <w:tblPr>
        <w:tblW w:w="4999" w:type="pct"/>
        <w:jc w:val="center"/>
        <w:tblLayout w:type="fixed"/>
        <w:tblLook w:val="04A0" w:firstRow="1" w:lastRow="0" w:firstColumn="1" w:lastColumn="0" w:noHBand="0" w:noVBand="1"/>
      </w:tblPr>
      <w:tblGrid>
        <w:gridCol w:w="2757"/>
        <w:gridCol w:w="1115"/>
        <w:gridCol w:w="1118"/>
        <w:gridCol w:w="1217"/>
        <w:gridCol w:w="1238"/>
        <w:gridCol w:w="1239"/>
        <w:gridCol w:w="1240"/>
        <w:gridCol w:w="1239"/>
        <w:gridCol w:w="1238"/>
        <w:gridCol w:w="1241"/>
        <w:gridCol w:w="1481"/>
      </w:tblGrid>
      <w:tr w:rsidR="00426670" w:rsidRPr="00FC4F19" w14:paraId="42103A6C" w14:textId="77777777" w:rsidTr="00426670">
        <w:trPr>
          <w:trHeight w:val="296"/>
          <w:jc w:val="center"/>
        </w:trPr>
        <w:tc>
          <w:tcPr>
            <w:tcW w:w="275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9044148" w14:textId="77777777" w:rsidR="00A94821" w:rsidRPr="00FF1CB6" w:rsidRDefault="00A94821" w:rsidP="00426670">
            <w:pPr>
              <w:jc w:val="center"/>
              <w:rPr>
                <w:rFonts w:ascii="Myriad Pro" w:hAnsi="Myriad Pro" w:cs="Arial"/>
                <w:b/>
                <w:bCs/>
                <w:color w:val="FFFFFF"/>
                <w:sz w:val="20"/>
                <w:szCs w:val="20"/>
              </w:rPr>
            </w:pPr>
            <w:r w:rsidRPr="00FF1CB6">
              <w:rPr>
                <w:rFonts w:ascii="Myriad Pro" w:hAnsi="Myriad Pro" w:cs="Arial"/>
                <w:b/>
                <w:bCs/>
                <w:color w:val="FFFFFF"/>
                <w:sz w:val="20"/>
                <w:szCs w:val="20"/>
              </w:rPr>
              <w:lastRenderedPageBreak/>
              <w:t>Наименование</w:t>
            </w:r>
          </w:p>
        </w:tc>
        <w:tc>
          <w:tcPr>
            <w:tcW w:w="3450"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3495E24" w14:textId="77777777" w:rsidR="00A94821" w:rsidRPr="00FF1CB6" w:rsidRDefault="00A94821" w:rsidP="00426670">
            <w:pPr>
              <w:jc w:val="center"/>
              <w:rPr>
                <w:rFonts w:ascii="Myriad Pro" w:hAnsi="Myriad Pro" w:cs="Arial"/>
                <w:b/>
                <w:bCs/>
                <w:color w:val="FFFFFF"/>
                <w:sz w:val="20"/>
                <w:szCs w:val="20"/>
              </w:rPr>
            </w:pPr>
            <w:r w:rsidRPr="00FF1CB6">
              <w:rPr>
                <w:rFonts w:ascii="Myriad Pro" w:hAnsi="Myriad Pro" w:cs="Arial"/>
                <w:b/>
                <w:bCs/>
                <w:color w:val="FFFFFF"/>
                <w:sz w:val="20"/>
                <w:szCs w:val="20"/>
              </w:rPr>
              <w:t>2015 год - натуральные показатели по отпуску</w:t>
            </w:r>
          </w:p>
        </w:tc>
        <w:tc>
          <w:tcPr>
            <w:tcW w:w="3717"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0AD7601" w14:textId="705576AA" w:rsidR="00A94821" w:rsidRPr="00FF1CB6" w:rsidRDefault="00A94821" w:rsidP="00426670">
            <w:pPr>
              <w:jc w:val="center"/>
              <w:rPr>
                <w:rFonts w:ascii="Myriad Pro" w:hAnsi="Myriad Pro" w:cs="Arial"/>
                <w:b/>
                <w:bCs/>
                <w:color w:val="FFFFFF"/>
                <w:sz w:val="20"/>
                <w:szCs w:val="20"/>
              </w:rPr>
            </w:pPr>
            <w:r w:rsidRPr="00FF1CB6">
              <w:rPr>
                <w:rFonts w:ascii="Myriad Pro" w:hAnsi="Myriad Pro" w:cs="Arial"/>
                <w:b/>
                <w:bCs/>
                <w:color w:val="FFFFFF"/>
                <w:sz w:val="20"/>
                <w:szCs w:val="20"/>
              </w:rPr>
              <w:t xml:space="preserve">Выручка план- 2015 г., </w:t>
            </w:r>
            <w:r w:rsidR="00426670">
              <w:rPr>
                <w:rFonts w:ascii="Myriad Pro" w:hAnsi="Myriad Pro" w:cs="Arial"/>
                <w:b/>
                <w:bCs/>
                <w:color w:val="FFFFFF"/>
                <w:sz w:val="20"/>
                <w:szCs w:val="20"/>
              </w:rPr>
              <w:br/>
            </w:r>
            <w:r w:rsidRPr="00FF1CB6">
              <w:rPr>
                <w:rFonts w:ascii="Myriad Pro" w:hAnsi="Myriad Pro" w:cs="Arial"/>
                <w:b/>
                <w:bCs/>
                <w:color w:val="FFFFFF"/>
                <w:sz w:val="20"/>
                <w:szCs w:val="20"/>
              </w:rPr>
              <w:t>тыс. руб.</w:t>
            </w:r>
          </w:p>
        </w:tc>
        <w:tc>
          <w:tcPr>
            <w:tcW w:w="3718"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994BF8E" w14:textId="77777777" w:rsidR="00A94821" w:rsidRPr="00FF1CB6" w:rsidRDefault="00A94821" w:rsidP="00426670">
            <w:pPr>
              <w:jc w:val="center"/>
              <w:rPr>
                <w:rFonts w:ascii="Myriad Pro" w:hAnsi="Myriad Pro" w:cs="Arial"/>
                <w:b/>
                <w:bCs/>
                <w:color w:val="FFFFFF"/>
                <w:sz w:val="20"/>
                <w:szCs w:val="20"/>
              </w:rPr>
            </w:pPr>
            <w:r w:rsidRPr="00FF1CB6">
              <w:rPr>
                <w:rFonts w:ascii="Myriad Pro" w:hAnsi="Myriad Pro" w:cs="Arial"/>
                <w:b/>
                <w:bCs/>
                <w:color w:val="FFFFFF"/>
                <w:sz w:val="20"/>
                <w:szCs w:val="20"/>
              </w:rPr>
              <w:t>Выручка факт- 2015 г., тыс. руб.</w:t>
            </w:r>
          </w:p>
        </w:tc>
        <w:tc>
          <w:tcPr>
            <w:tcW w:w="14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A859776" w14:textId="6B5328EA" w:rsidR="00A94821" w:rsidRPr="00FF1CB6" w:rsidRDefault="00A94821" w:rsidP="00426670">
            <w:pPr>
              <w:jc w:val="center"/>
              <w:rPr>
                <w:rFonts w:ascii="Myriad Pro" w:hAnsi="Myriad Pro" w:cs="Arial"/>
                <w:b/>
                <w:bCs/>
                <w:color w:val="FFFFFF"/>
                <w:sz w:val="20"/>
                <w:szCs w:val="20"/>
              </w:rPr>
            </w:pPr>
            <w:r w:rsidRPr="00FF1CB6">
              <w:rPr>
                <w:rFonts w:ascii="Myriad Pro" w:hAnsi="Myriad Pro" w:cs="Arial"/>
                <w:b/>
                <w:bCs/>
                <w:color w:val="FFFFFF"/>
                <w:sz w:val="20"/>
                <w:szCs w:val="20"/>
              </w:rPr>
              <w:t xml:space="preserve">Отклонение, </w:t>
            </w:r>
            <w:r w:rsidR="00426670">
              <w:rPr>
                <w:rFonts w:ascii="Myriad Pro" w:hAnsi="Myriad Pro" w:cs="Arial"/>
                <w:b/>
                <w:bCs/>
                <w:color w:val="FFFFFF"/>
                <w:sz w:val="20"/>
                <w:szCs w:val="20"/>
              </w:rPr>
              <w:br/>
            </w:r>
            <w:r w:rsidRPr="00FF1CB6">
              <w:rPr>
                <w:rFonts w:ascii="Myriad Pro" w:hAnsi="Myriad Pro" w:cs="Arial"/>
                <w:b/>
                <w:bCs/>
                <w:color w:val="FFFFFF"/>
                <w:sz w:val="20"/>
                <w:szCs w:val="20"/>
              </w:rPr>
              <w:t>тыс. руб.</w:t>
            </w:r>
          </w:p>
        </w:tc>
      </w:tr>
      <w:tr w:rsidR="00426670" w:rsidRPr="00FC4F19" w14:paraId="20609D94" w14:textId="77777777" w:rsidTr="00426670">
        <w:trPr>
          <w:trHeight w:val="493"/>
          <w:jc w:val="center"/>
        </w:trPr>
        <w:tc>
          <w:tcPr>
            <w:tcW w:w="275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39E0FB0" w14:textId="77777777" w:rsidR="00A94821" w:rsidRPr="00FF1CB6" w:rsidRDefault="00A94821" w:rsidP="00A94821">
            <w:pPr>
              <w:rPr>
                <w:rFonts w:ascii="Myriad Pro" w:hAnsi="Myriad Pro" w:cs="Arial"/>
                <w:b/>
                <w:bCs/>
                <w:color w:val="FFFFFF"/>
                <w:sz w:val="20"/>
                <w:szCs w:val="20"/>
              </w:rPr>
            </w:pPr>
          </w:p>
        </w:tc>
        <w:tc>
          <w:tcPr>
            <w:tcW w:w="11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1CC8D3B" w14:textId="77777777" w:rsidR="00A94821" w:rsidRPr="00FF1CB6" w:rsidRDefault="00A94821" w:rsidP="00A94821">
            <w:pPr>
              <w:jc w:val="center"/>
              <w:rPr>
                <w:rFonts w:ascii="Myriad Pro" w:hAnsi="Myriad Pro" w:cs="Arial"/>
                <w:b/>
                <w:bCs/>
                <w:color w:val="FFFFFF"/>
                <w:sz w:val="20"/>
                <w:szCs w:val="20"/>
              </w:rPr>
            </w:pPr>
            <w:r w:rsidRPr="00FF1CB6">
              <w:rPr>
                <w:rFonts w:ascii="Myriad Pro" w:hAnsi="Myriad Pro" w:cs="Arial"/>
                <w:b/>
                <w:bCs/>
                <w:color w:val="FFFFFF"/>
                <w:sz w:val="20"/>
                <w:szCs w:val="20"/>
              </w:rPr>
              <w:t>план - тыс. кВтч</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F52F668" w14:textId="77777777" w:rsidR="00A94821" w:rsidRPr="00FF1CB6" w:rsidRDefault="00A94821" w:rsidP="00A94821">
            <w:pPr>
              <w:jc w:val="center"/>
              <w:rPr>
                <w:rFonts w:ascii="Myriad Pro" w:hAnsi="Myriad Pro" w:cs="Arial"/>
                <w:b/>
                <w:bCs/>
                <w:color w:val="FFFFFF"/>
                <w:sz w:val="20"/>
                <w:szCs w:val="20"/>
              </w:rPr>
            </w:pPr>
            <w:r w:rsidRPr="00FF1CB6">
              <w:rPr>
                <w:rFonts w:ascii="Myriad Pro" w:hAnsi="Myriad Pro" w:cs="Arial"/>
                <w:b/>
                <w:bCs/>
                <w:color w:val="FFFFFF"/>
                <w:sz w:val="20"/>
                <w:szCs w:val="20"/>
              </w:rPr>
              <w:t>факт - тыс. кВтч</w:t>
            </w:r>
          </w:p>
        </w:tc>
        <w:tc>
          <w:tcPr>
            <w:tcW w:w="12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CC3FC27" w14:textId="77777777" w:rsidR="00A94821" w:rsidRPr="00FF1CB6" w:rsidRDefault="00A94821" w:rsidP="00A94821">
            <w:pPr>
              <w:jc w:val="center"/>
              <w:rPr>
                <w:rFonts w:ascii="Myriad Pro" w:hAnsi="Myriad Pro" w:cs="Arial"/>
                <w:b/>
                <w:bCs/>
                <w:color w:val="FFFFFF"/>
                <w:sz w:val="20"/>
                <w:szCs w:val="20"/>
              </w:rPr>
            </w:pPr>
            <w:r w:rsidRPr="00FF1CB6">
              <w:rPr>
                <w:rFonts w:ascii="Myriad Pro" w:hAnsi="Myriad Pro" w:cs="Arial"/>
                <w:b/>
                <w:bCs/>
                <w:color w:val="FFFFFF"/>
                <w:sz w:val="20"/>
                <w:szCs w:val="20"/>
              </w:rPr>
              <w:t>отклонение тыс. Квтч</w:t>
            </w: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5AD2E1F" w14:textId="77777777" w:rsidR="00A94821" w:rsidRPr="00FF1CB6" w:rsidRDefault="00A94821" w:rsidP="00A94821">
            <w:pPr>
              <w:jc w:val="center"/>
              <w:rPr>
                <w:rFonts w:ascii="Myriad Pro" w:hAnsi="Myriad Pro" w:cs="Arial"/>
                <w:b/>
                <w:bCs/>
                <w:color w:val="FFFFFF"/>
                <w:sz w:val="20"/>
                <w:szCs w:val="20"/>
              </w:rPr>
            </w:pPr>
            <w:r w:rsidRPr="00FF1CB6">
              <w:rPr>
                <w:rFonts w:ascii="Myriad Pro" w:hAnsi="Myriad Pro" w:cs="Arial"/>
                <w:b/>
                <w:bCs/>
                <w:color w:val="FFFFFF"/>
                <w:sz w:val="20"/>
                <w:szCs w:val="20"/>
              </w:rPr>
              <w:t>1 полугодие</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FCF3FD2" w14:textId="77777777" w:rsidR="00A94821" w:rsidRPr="00FF1CB6" w:rsidRDefault="00A94821" w:rsidP="00A94821">
            <w:pPr>
              <w:jc w:val="center"/>
              <w:rPr>
                <w:rFonts w:ascii="Myriad Pro" w:hAnsi="Myriad Pro" w:cs="Arial"/>
                <w:b/>
                <w:bCs/>
                <w:color w:val="FFFFFF"/>
                <w:sz w:val="20"/>
                <w:szCs w:val="20"/>
              </w:rPr>
            </w:pPr>
            <w:r w:rsidRPr="00FF1CB6">
              <w:rPr>
                <w:rFonts w:ascii="Myriad Pro" w:hAnsi="Myriad Pro" w:cs="Arial"/>
                <w:b/>
                <w:bCs/>
                <w:color w:val="FFFFFF"/>
                <w:sz w:val="20"/>
                <w:szCs w:val="20"/>
              </w:rPr>
              <w:t xml:space="preserve">2 полугодие </w:t>
            </w: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CD005C7" w14:textId="77777777" w:rsidR="00A94821" w:rsidRPr="00FF1CB6" w:rsidRDefault="00A94821" w:rsidP="00A94821">
            <w:pPr>
              <w:jc w:val="center"/>
              <w:rPr>
                <w:rFonts w:ascii="Myriad Pro" w:hAnsi="Myriad Pro" w:cs="Arial"/>
                <w:b/>
                <w:bCs/>
                <w:color w:val="FFFFFF"/>
                <w:sz w:val="20"/>
                <w:szCs w:val="20"/>
              </w:rPr>
            </w:pPr>
            <w:r w:rsidRPr="00FF1CB6">
              <w:rPr>
                <w:rFonts w:ascii="Myriad Pro" w:hAnsi="Myriad Pro" w:cs="Arial"/>
                <w:b/>
                <w:bCs/>
                <w:color w:val="FFFFFF"/>
                <w:sz w:val="20"/>
                <w:szCs w:val="20"/>
              </w:rPr>
              <w:t>Год</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37A5664" w14:textId="77777777" w:rsidR="00A94821" w:rsidRPr="00FF1CB6" w:rsidRDefault="00A94821" w:rsidP="00A94821">
            <w:pPr>
              <w:jc w:val="center"/>
              <w:rPr>
                <w:rFonts w:ascii="Myriad Pro" w:hAnsi="Myriad Pro" w:cs="Arial"/>
                <w:b/>
                <w:bCs/>
                <w:color w:val="FFFFFF"/>
                <w:sz w:val="20"/>
                <w:szCs w:val="20"/>
              </w:rPr>
            </w:pPr>
            <w:r w:rsidRPr="00FF1CB6">
              <w:rPr>
                <w:rFonts w:ascii="Myriad Pro" w:hAnsi="Myriad Pro" w:cs="Arial"/>
                <w:b/>
                <w:bCs/>
                <w:color w:val="FFFFFF"/>
                <w:sz w:val="20"/>
                <w:szCs w:val="20"/>
              </w:rPr>
              <w:t>1 полугодие</w:t>
            </w: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75135E3" w14:textId="77777777" w:rsidR="00A94821" w:rsidRPr="00FF1CB6" w:rsidRDefault="00A94821" w:rsidP="00A94821">
            <w:pPr>
              <w:jc w:val="center"/>
              <w:rPr>
                <w:rFonts w:ascii="Myriad Pro" w:hAnsi="Myriad Pro" w:cs="Arial"/>
                <w:b/>
                <w:bCs/>
                <w:color w:val="FFFFFF"/>
                <w:sz w:val="20"/>
                <w:szCs w:val="20"/>
              </w:rPr>
            </w:pPr>
            <w:r w:rsidRPr="00FF1CB6">
              <w:rPr>
                <w:rFonts w:ascii="Myriad Pro" w:hAnsi="Myriad Pro" w:cs="Arial"/>
                <w:b/>
                <w:bCs/>
                <w:color w:val="FFFFFF"/>
                <w:sz w:val="20"/>
                <w:szCs w:val="20"/>
              </w:rPr>
              <w:t>2 полугодие</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18D0D2C" w14:textId="77777777" w:rsidR="00A94821" w:rsidRPr="00FF1CB6" w:rsidRDefault="00A94821" w:rsidP="00A94821">
            <w:pPr>
              <w:jc w:val="center"/>
              <w:rPr>
                <w:rFonts w:ascii="Myriad Pro" w:hAnsi="Myriad Pro" w:cs="Arial"/>
                <w:b/>
                <w:bCs/>
                <w:color w:val="FFFFFF"/>
                <w:sz w:val="20"/>
                <w:szCs w:val="20"/>
              </w:rPr>
            </w:pPr>
            <w:r w:rsidRPr="00FF1CB6">
              <w:rPr>
                <w:rFonts w:ascii="Myriad Pro" w:hAnsi="Myriad Pro" w:cs="Arial"/>
                <w:b/>
                <w:bCs/>
                <w:color w:val="FFFFFF"/>
                <w:sz w:val="20"/>
                <w:szCs w:val="20"/>
              </w:rPr>
              <w:t>Год</w:t>
            </w:r>
          </w:p>
        </w:tc>
        <w:tc>
          <w:tcPr>
            <w:tcW w:w="14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B3F244E" w14:textId="77777777" w:rsidR="00A94821" w:rsidRPr="00FF1CB6" w:rsidRDefault="00A94821" w:rsidP="00A94821">
            <w:pPr>
              <w:rPr>
                <w:rFonts w:ascii="Myriad Pro" w:hAnsi="Myriad Pro" w:cs="Arial"/>
                <w:b/>
                <w:bCs/>
                <w:color w:val="FFFFFF"/>
                <w:sz w:val="20"/>
                <w:szCs w:val="20"/>
              </w:rPr>
            </w:pPr>
          </w:p>
        </w:tc>
      </w:tr>
      <w:tr w:rsidR="00426670" w:rsidRPr="00FC4F19" w14:paraId="2BF1265D" w14:textId="77777777" w:rsidTr="00426670">
        <w:trPr>
          <w:trHeight w:val="296"/>
          <w:jc w:val="center"/>
        </w:trPr>
        <w:tc>
          <w:tcPr>
            <w:tcW w:w="2757" w:type="dxa"/>
            <w:tcBorders>
              <w:top w:val="single" w:sz="4" w:space="0" w:color="FFFFFF" w:themeColor="background1"/>
              <w:left w:val="single" w:sz="4" w:space="0" w:color="auto"/>
              <w:bottom w:val="single" w:sz="4" w:space="0" w:color="auto"/>
              <w:right w:val="single" w:sz="4" w:space="0" w:color="auto"/>
            </w:tcBorders>
            <w:shd w:val="clear" w:color="000000" w:fill="FFFFFF"/>
            <w:vAlign w:val="center"/>
            <w:hideMark/>
          </w:tcPr>
          <w:p w14:paraId="3589F70E" w14:textId="77777777" w:rsidR="00FC4F19" w:rsidRPr="00FF1CB6" w:rsidRDefault="00FC4F19" w:rsidP="00FC4F19">
            <w:pPr>
              <w:rPr>
                <w:rFonts w:ascii="Myriad Pro" w:hAnsi="Myriad Pro" w:cs="Arial"/>
                <w:b/>
                <w:bCs/>
                <w:color w:val="000000"/>
                <w:sz w:val="20"/>
                <w:szCs w:val="20"/>
              </w:rPr>
            </w:pPr>
            <w:r w:rsidRPr="00FF1CB6">
              <w:rPr>
                <w:rFonts w:ascii="Myriad Pro" w:hAnsi="Myriad Pro" w:cs="Arial"/>
                <w:b/>
                <w:bCs/>
                <w:color w:val="000000"/>
                <w:sz w:val="20"/>
                <w:szCs w:val="20"/>
              </w:rPr>
              <w:t>Прочие потребители</w:t>
            </w:r>
          </w:p>
        </w:tc>
        <w:tc>
          <w:tcPr>
            <w:tcW w:w="1115"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08D7A816" w14:textId="77777777" w:rsidR="00FC4F19" w:rsidRPr="00FF1CB6" w:rsidRDefault="00FC4F19" w:rsidP="00FC4F19">
            <w:pPr>
              <w:jc w:val="center"/>
              <w:rPr>
                <w:rFonts w:ascii="Myriad Pro" w:hAnsi="Myriad Pro" w:cs="Arial"/>
                <w:b/>
                <w:bCs/>
                <w:color w:val="000000"/>
                <w:sz w:val="20"/>
                <w:szCs w:val="20"/>
              </w:rPr>
            </w:pPr>
            <w:r w:rsidRPr="00FF1CB6">
              <w:rPr>
                <w:rFonts w:ascii="Myriad Pro" w:hAnsi="Myriad Pro" w:cs="Arial"/>
                <w:b/>
                <w:bCs/>
                <w:color w:val="000000"/>
                <w:sz w:val="20"/>
                <w:szCs w:val="20"/>
              </w:rPr>
              <w:t>4 321 692</w:t>
            </w:r>
          </w:p>
        </w:tc>
        <w:tc>
          <w:tcPr>
            <w:tcW w:w="1118"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5457F8DB" w14:textId="77777777" w:rsidR="00FC4F19" w:rsidRPr="00FF1CB6" w:rsidRDefault="00FC4F19" w:rsidP="00FC4F19">
            <w:pPr>
              <w:jc w:val="center"/>
              <w:rPr>
                <w:rFonts w:ascii="Myriad Pro" w:hAnsi="Myriad Pro" w:cs="Arial"/>
                <w:b/>
                <w:bCs/>
                <w:color w:val="000000"/>
                <w:sz w:val="20"/>
                <w:szCs w:val="20"/>
              </w:rPr>
            </w:pPr>
            <w:r w:rsidRPr="00FF1CB6">
              <w:rPr>
                <w:rFonts w:ascii="Myriad Pro" w:hAnsi="Myriad Pro" w:cs="Arial"/>
                <w:b/>
                <w:bCs/>
                <w:color w:val="000000"/>
                <w:sz w:val="20"/>
                <w:szCs w:val="20"/>
              </w:rPr>
              <w:t>4 273 647</w:t>
            </w:r>
          </w:p>
        </w:tc>
        <w:tc>
          <w:tcPr>
            <w:tcW w:w="1216"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4DF2D17C" w14:textId="77777777" w:rsidR="00FC4F19" w:rsidRPr="00FF1CB6" w:rsidRDefault="00FC4F19" w:rsidP="00FC4F19">
            <w:pPr>
              <w:jc w:val="center"/>
              <w:rPr>
                <w:rFonts w:ascii="Myriad Pro" w:hAnsi="Myriad Pro" w:cs="Arial"/>
                <w:b/>
                <w:bCs/>
                <w:color w:val="000000"/>
                <w:sz w:val="20"/>
                <w:szCs w:val="20"/>
              </w:rPr>
            </w:pPr>
            <w:r w:rsidRPr="00FF1CB6">
              <w:rPr>
                <w:rFonts w:ascii="Myriad Pro" w:hAnsi="Myriad Pro" w:cs="Arial"/>
                <w:b/>
                <w:bCs/>
                <w:color w:val="000000"/>
                <w:sz w:val="20"/>
                <w:szCs w:val="20"/>
              </w:rPr>
              <w:t>-48 045</w:t>
            </w:r>
          </w:p>
        </w:tc>
        <w:tc>
          <w:tcPr>
            <w:tcW w:w="1238"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775B5969" w14:textId="77777777" w:rsidR="00FC4F19" w:rsidRPr="00FF1CB6" w:rsidRDefault="00FC4F19" w:rsidP="00FC4F19">
            <w:pPr>
              <w:jc w:val="center"/>
              <w:rPr>
                <w:rFonts w:ascii="Myriad Pro" w:hAnsi="Myriad Pro" w:cs="Arial"/>
                <w:b/>
                <w:bCs/>
                <w:color w:val="000000"/>
                <w:sz w:val="20"/>
                <w:szCs w:val="20"/>
              </w:rPr>
            </w:pPr>
            <w:r w:rsidRPr="00FF1CB6">
              <w:rPr>
                <w:rFonts w:ascii="Myriad Pro" w:hAnsi="Myriad Pro" w:cs="Arial"/>
                <w:b/>
                <w:bCs/>
                <w:color w:val="000000"/>
                <w:sz w:val="20"/>
                <w:szCs w:val="20"/>
              </w:rPr>
              <w:t>2 527 520</w:t>
            </w:r>
          </w:p>
        </w:tc>
        <w:tc>
          <w:tcPr>
            <w:tcW w:w="1239"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06820969" w14:textId="77777777" w:rsidR="00FC4F19" w:rsidRPr="00FF1CB6" w:rsidRDefault="00FC4F19" w:rsidP="00FC4F19">
            <w:pPr>
              <w:jc w:val="center"/>
              <w:rPr>
                <w:rFonts w:ascii="Myriad Pro" w:hAnsi="Myriad Pro" w:cs="Arial"/>
                <w:b/>
                <w:bCs/>
                <w:color w:val="000000"/>
                <w:sz w:val="20"/>
                <w:szCs w:val="20"/>
              </w:rPr>
            </w:pPr>
            <w:r w:rsidRPr="00FF1CB6">
              <w:rPr>
                <w:rFonts w:ascii="Myriad Pro" w:hAnsi="Myriad Pro" w:cs="Arial"/>
                <w:b/>
                <w:bCs/>
                <w:color w:val="000000"/>
                <w:sz w:val="20"/>
                <w:szCs w:val="20"/>
              </w:rPr>
              <w:t>2 359 112</w:t>
            </w:r>
          </w:p>
        </w:tc>
        <w:tc>
          <w:tcPr>
            <w:tcW w:w="1238"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45AFA2CA" w14:textId="77777777" w:rsidR="00FC4F19" w:rsidRPr="00FF1CB6" w:rsidRDefault="00FC4F19" w:rsidP="00FC4F19">
            <w:pPr>
              <w:jc w:val="center"/>
              <w:rPr>
                <w:rFonts w:ascii="Myriad Pro" w:hAnsi="Myriad Pro" w:cs="Arial"/>
                <w:b/>
                <w:bCs/>
                <w:color w:val="000000"/>
                <w:sz w:val="20"/>
                <w:szCs w:val="20"/>
              </w:rPr>
            </w:pPr>
            <w:r w:rsidRPr="00FF1CB6">
              <w:rPr>
                <w:rFonts w:ascii="Myriad Pro" w:hAnsi="Myriad Pro" w:cs="Arial"/>
                <w:b/>
                <w:bCs/>
                <w:color w:val="000000"/>
                <w:sz w:val="20"/>
                <w:szCs w:val="20"/>
              </w:rPr>
              <w:t>4 886 633</w:t>
            </w:r>
          </w:p>
        </w:tc>
        <w:tc>
          <w:tcPr>
            <w:tcW w:w="1239"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7E04E836" w14:textId="77777777" w:rsidR="00FC4F19" w:rsidRPr="00FF1CB6" w:rsidRDefault="00FC4F19" w:rsidP="00FC4F19">
            <w:pPr>
              <w:jc w:val="center"/>
              <w:rPr>
                <w:rFonts w:ascii="Myriad Pro" w:hAnsi="Myriad Pro" w:cs="Arial"/>
                <w:b/>
                <w:bCs/>
                <w:color w:val="000000"/>
                <w:sz w:val="20"/>
                <w:szCs w:val="20"/>
              </w:rPr>
            </w:pPr>
            <w:r w:rsidRPr="00FF1CB6">
              <w:rPr>
                <w:rFonts w:ascii="Myriad Pro" w:hAnsi="Myriad Pro" w:cs="Arial"/>
                <w:b/>
                <w:bCs/>
                <w:color w:val="000000"/>
                <w:sz w:val="20"/>
                <w:szCs w:val="20"/>
              </w:rPr>
              <w:t>2 423 540</w:t>
            </w:r>
          </w:p>
        </w:tc>
        <w:tc>
          <w:tcPr>
            <w:tcW w:w="1238"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1D4D4EBD" w14:textId="77777777" w:rsidR="00FC4F19" w:rsidRPr="00FF1CB6" w:rsidRDefault="00FC4F19" w:rsidP="00FC4F19">
            <w:pPr>
              <w:jc w:val="center"/>
              <w:rPr>
                <w:rFonts w:ascii="Myriad Pro" w:hAnsi="Myriad Pro" w:cs="Arial"/>
                <w:b/>
                <w:bCs/>
                <w:color w:val="000000"/>
                <w:sz w:val="20"/>
                <w:szCs w:val="20"/>
              </w:rPr>
            </w:pPr>
            <w:r w:rsidRPr="00FF1CB6">
              <w:rPr>
                <w:rFonts w:ascii="Myriad Pro" w:hAnsi="Myriad Pro" w:cs="Arial"/>
                <w:b/>
                <w:bCs/>
                <w:color w:val="000000"/>
                <w:sz w:val="20"/>
                <w:szCs w:val="20"/>
              </w:rPr>
              <w:t>2 413 995</w:t>
            </w:r>
          </w:p>
        </w:tc>
        <w:tc>
          <w:tcPr>
            <w:tcW w:w="1239"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39D26A86" w14:textId="77777777" w:rsidR="00FC4F19" w:rsidRPr="00FF1CB6" w:rsidRDefault="00FC4F19" w:rsidP="00FC4F19">
            <w:pPr>
              <w:jc w:val="center"/>
              <w:rPr>
                <w:rFonts w:ascii="Myriad Pro" w:hAnsi="Myriad Pro" w:cs="Arial"/>
                <w:b/>
                <w:bCs/>
                <w:color w:val="000000"/>
                <w:sz w:val="20"/>
                <w:szCs w:val="20"/>
              </w:rPr>
            </w:pPr>
            <w:r w:rsidRPr="00FF1CB6">
              <w:rPr>
                <w:rFonts w:ascii="Myriad Pro" w:hAnsi="Myriad Pro" w:cs="Arial"/>
                <w:b/>
                <w:bCs/>
                <w:color w:val="000000"/>
                <w:sz w:val="20"/>
                <w:szCs w:val="20"/>
              </w:rPr>
              <w:t>4 837 535</w:t>
            </w:r>
          </w:p>
        </w:tc>
        <w:tc>
          <w:tcPr>
            <w:tcW w:w="1481"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584D638E" w14:textId="77777777" w:rsidR="00FC4F19" w:rsidRPr="00FF1CB6" w:rsidRDefault="00FC4F19" w:rsidP="00FC4F19">
            <w:pPr>
              <w:jc w:val="center"/>
              <w:rPr>
                <w:rFonts w:ascii="Myriad Pro" w:hAnsi="Myriad Pro" w:cs="Arial"/>
                <w:b/>
                <w:bCs/>
                <w:color w:val="000000"/>
                <w:sz w:val="20"/>
                <w:szCs w:val="20"/>
              </w:rPr>
            </w:pPr>
            <w:r w:rsidRPr="00FF1CB6">
              <w:rPr>
                <w:rFonts w:ascii="Myriad Pro" w:hAnsi="Myriad Pro" w:cs="Arial"/>
                <w:b/>
                <w:bCs/>
                <w:color w:val="000000"/>
                <w:sz w:val="20"/>
                <w:szCs w:val="20"/>
              </w:rPr>
              <w:t>-49 098</w:t>
            </w:r>
          </w:p>
        </w:tc>
      </w:tr>
      <w:tr w:rsidR="00426670" w:rsidRPr="00FC4F19" w14:paraId="0E4F8FE7" w14:textId="77777777" w:rsidTr="00426670">
        <w:trPr>
          <w:trHeight w:val="296"/>
          <w:jc w:val="center"/>
        </w:trPr>
        <w:tc>
          <w:tcPr>
            <w:tcW w:w="2757" w:type="dxa"/>
            <w:tcBorders>
              <w:top w:val="nil"/>
              <w:left w:val="single" w:sz="4" w:space="0" w:color="auto"/>
              <w:bottom w:val="single" w:sz="4" w:space="0" w:color="auto"/>
              <w:right w:val="single" w:sz="4" w:space="0" w:color="auto"/>
            </w:tcBorders>
            <w:shd w:val="clear" w:color="auto" w:fill="auto"/>
            <w:vAlign w:val="center"/>
            <w:hideMark/>
          </w:tcPr>
          <w:p w14:paraId="5D598737" w14:textId="77777777" w:rsidR="00FC4F19" w:rsidRPr="00FF1CB6" w:rsidRDefault="00FC4F19" w:rsidP="00FC4F19">
            <w:pPr>
              <w:jc w:val="right"/>
              <w:rPr>
                <w:rFonts w:ascii="Myriad Pro" w:hAnsi="Myriad Pro" w:cs="Arial"/>
                <w:color w:val="000000"/>
                <w:sz w:val="20"/>
                <w:szCs w:val="20"/>
              </w:rPr>
            </w:pPr>
            <w:r w:rsidRPr="00FF1CB6">
              <w:rPr>
                <w:rFonts w:ascii="Myriad Pro" w:hAnsi="Myriad Pro" w:cs="Arial"/>
                <w:color w:val="000000"/>
                <w:sz w:val="20"/>
                <w:szCs w:val="20"/>
              </w:rPr>
              <w:t>ВН</w:t>
            </w:r>
          </w:p>
        </w:tc>
        <w:tc>
          <w:tcPr>
            <w:tcW w:w="1115" w:type="dxa"/>
            <w:tcBorders>
              <w:top w:val="nil"/>
              <w:left w:val="nil"/>
              <w:bottom w:val="single" w:sz="4" w:space="0" w:color="auto"/>
              <w:right w:val="single" w:sz="4" w:space="0" w:color="auto"/>
            </w:tcBorders>
            <w:shd w:val="clear" w:color="auto" w:fill="auto"/>
            <w:noWrap/>
            <w:vAlign w:val="center"/>
            <w:hideMark/>
          </w:tcPr>
          <w:p w14:paraId="4EA5231E" w14:textId="77777777" w:rsidR="00FC4F19" w:rsidRPr="00FF1CB6" w:rsidRDefault="00FC4F19" w:rsidP="00FC4F19">
            <w:pPr>
              <w:jc w:val="center"/>
              <w:rPr>
                <w:rFonts w:ascii="Myriad Pro" w:hAnsi="Myriad Pro" w:cs="Arial"/>
                <w:color w:val="000000"/>
                <w:sz w:val="20"/>
                <w:szCs w:val="20"/>
              </w:rPr>
            </w:pPr>
            <w:r w:rsidRPr="00FF1CB6">
              <w:rPr>
                <w:rFonts w:ascii="Myriad Pro" w:hAnsi="Myriad Pro" w:cs="Arial"/>
                <w:color w:val="000000"/>
                <w:sz w:val="20"/>
                <w:szCs w:val="20"/>
              </w:rPr>
              <w:t>610 139</w:t>
            </w:r>
          </w:p>
        </w:tc>
        <w:tc>
          <w:tcPr>
            <w:tcW w:w="1118" w:type="dxa"/>
            <w:tcBorders>
              <w:top w:val="nil"/>
              <w:left w:val="nil"/>
              <w:bottom w:val="single" w:sz="4" w:space="0" w:color="auto"/>
              <w:right w:val="single" w:sz="4" w:space="0" w:color="auto"/>
            </w:tcBorders>
            <w:shd w:val="clear" w:color="auto" w:fill="auto"/>
            <w:noWrap/>
            <w:vAlign w:val="center"/>
            <w:hideMark/>
          </w:tcPr>
          <w:p w14:paraId="30412372" w14:textId="77777777" w:rsidR="00FC4F19" w:rsidRPr="00FF1CB6" w:rsidRDefault="00FC4F19" w:rsidP="00FC4F19">
            <w:pPr>
              <w:jc w:val="center"/>
              <w:rPr>
                <w:rFonts w:ascii="Myriad Pro" w:hAnsi="Myriad Pro" w:cs="Arial"/>
                <w:color w:val="000000"/>
                <w:sz w:val="20"/>
                <w:szCs w:val="20"/>
              </w:rPr>
            </w:pPr>
            <w:r w:rsidRPr="00FF1CB6">
              <w:rPr>
                <w:rFonts w:ascii="Myriad Pro" w:hAnsi="Myriad Pro" w:cs="Arial"/>
                <w:color w:val="000000"/>
                <w:sz w:val="20"/>
                <w:szCs w:val="20"/>
              </w:rPr>
              <w:t>598 452</w:t>
            </w:r>
          </w:p>
        </w:tc>
        <w:tc>
          <w:tcPr>
            <w:tcW w:w="1216" w:type="dxa"/>
            <w:tcBorders>
              <w:top w:val="nil"/>
              <w:left w:val="nil"/>
              <w:bottom w:val="single" w:sz="4" w:space="0" w:color="auto"/>
              <w:right w:val="single" w:sz="4" w:space="0" w:color="auto"/>
            </w:tcBorders>
            <w:shd w:val="clear" w:color="auto" w:fill="auto"/>
            <w:noWrap/>
            <w:vAlign w:val="center"/>
            <w:hideMark/>
          </w:tcPr>
          <w:p w14:paraId="4DF99552" w14:textId="77777777" w:rsidR="00FC4F19" w:rsidRPr="00FF1CB6" w:rsidRDefault="00FC4F19" w:rsidP="00FC4F19">
            <w:pPr>
              <w:jc w:val="center"/>
              <w:rPr>
                <w:rFonts w:ascii="Myriad Pro" w:hAnsi="Myriad Pro" w:cs="Arial"/>
                <w:b/>
                <w:bCs/>
                <w:color w:val="000000"/>
                <w:sz w:val="20"/>
                <w:szCs w:val="20"/>
              </w:rPr>
            </w:pPr>
            <w:r w:rsidRPr="00FF1CB6">
              <w:rPr>
                <w:rFonts w:ascii="Myriad Pro" w:hAnsi="Myriad Pro" w:cs="Arial"/>
                <w:b/>
                <w:bCs/>
                <w:color w:val="000000"/>
                <w:sz w:val="20"/>
                <w:szCs w:val="20"/>
              </w:rPr>
              <w:t>-11 687</w:t>
            </w:r>
          </w:p>
        </w:tc>
        <w:tc>
          <w:tcPr>
            <w:tcW w:w="1238" w:type="dxa"/>
            <w:tcBorders>
              <w:top w:val="nil"/>
              <w:left w:val="nil"/>
              <w:bottom w:val="single" w:sz="4" w:space="0" w:color="auto"/>
              <w:right w:val="single" w:sz="4" w:space="0" w:color="auto"/>
            </w:tcBorders>
            <w:shd w:val="clear" w:color="auto" w:fill="auto"/>
            <w:noWrap/>
            <w:vAlign w:val="center"/>
            <w:hideMark/>
          </w:tcPr>
          <w:p w14:paraId="7AE23A82" w14:textId="77777777" w:rsidR="00FC4F19" w:rsidRPr="00FF1CB6" w:rsidRDefault="00FC4F19" w:rsidP="00FC4F19">
            <w:pPr>
              <w:jc w:val="center"/>
              <w:rPr>
                <w:rFonts w:ascii="Myriad Pro" w:hAnsi="Myriad Pro" w:cs="Arial"/>
                <w:color w:val="000000"/>
                <w:sz w:val="20"/>
                <w:szCs w:val="20"/>
              </w:rPr>
            </w:pPr>
            <w:r w:rsidRPr="00FF1CB6">
              <w:rPr>
                <w:rFonts w:ascii="Myriad Pro" w:hAnsi="Myriad Pro" w:cs="Arial"/>
                <w:color w:val="000000"/>
                <w:sz w:val="20"/>
                <w:szCs w:val="20"/>
              </w:rPr>
              <w:t>299 137</w:t>
            </w:r>
          </w:p>
        </w:tc>
        <w:tc>
          <w:tcPr>
            <w:tcW w:w="1239" w:type="dxa"/>
            <w:tcBorders>
              <w:top w:val="nil"/>
              <w:left w:val="nil"/>
              <w:bottom w:val="single" w:sz="4" w:space="0" w:color="auto"/>
              <w:right w:val="single" w:sz="4" w:space="0" w:color="auto"/>
            </w:tcBorders>
            <w:shd w:val="clear" w:color="auto" w:fill="auto"/>
            <w:noWrap/>
            <w:vAlign w:val="center"/>
            <w:hideMark/>
          </w:tcPr>
          <w:p w14:paraId="53EB979E" w14:textId="77777777" w:rsidR="00FC4F19" w:rsidRPr="00FF1CB6" w:rsidRDefault="00FC4F19" w:rsidP="00FC4F19">
            <w:pPr>
              <w:jc w:val="center"/>
              <w:rPr>
                <w:rFonts w:ascii="Myriad Pro" w:hAnsi="Myriad Pro" w:cs="Arial"/>
                <w:color w:val="000000"/>
                <w:sz w:val="20"/>
                <w:szCs w:val="20"/>
              </w:rPr>
            </w:pPr>
            <w:r w:rsidRPr="00FF1CB6">
              <w:rPr>
                <w:rFonts w:ascii="Myriad Pro" w:hAnsi="Myriad Pro" w:cs="Arial"/>
                <w:color w:val="000000"/>
                <w:sz w:val="20"/>
                <w:szCs w:val="20"/>
              </w:rPr>
              <w:t>277 463</w:t>
            </w:r>
          </w:p>
        </w:tc>
        <w:tc>
          <w:tcPr>
            <w:tcW w:w="1238" w:type="dxa"/>
            <w:tcBorders>
              <w:top w:val="nil"/>
              <w:left w:val="nil"/>
              <w:bottom w:val="single" w:sz="4" w:space="0" w:color="auto"/>
              <w:right w:val="single" w:sz="4" w:space="0" w:color="auto"/>
            </w:tcBorders>
            <w:shd w:val="clear" w:color="auto" w:fill="auto"/>
            <w:noWrap/>
            <w:vAlign w:val="center"/>
            <w:hideMark/>
          </w:tcPr>
          <w:p w14:paraId="1024751F" w14:textId="77777777" w:rsidR="00FC4F19" w:rsidRPr="00FF1CB6" w:rsidRDefault="00FC4F19" w:rsidP="00FC4F19">
            <w:pPr>
              <w:jc w:val="center"/>
              <w:rPr>
                <w:rFonts w:ascii="Myriad Pro" w:hAnsi="Myriad Pro" w:cs="Arial"/>
                <w:color w:val="000000"/>
                <w:sz w:val="20"/>
                <w:szCs w:val="20"/>
              </w:rPr>
            </w:pPr>
            <w:r w:rsidRPr="00FF1CB6">
              <w:rPr>
                <w:rFonts w:ascii="Myriad Pro" w:hAnsi="Myriad Pro" w:cs="Arial"/>
                <w:b/>
                <w:bCs/>
                <w:color w:val="000000"/>
                <w:sz w:val="20"/>
                <w:szCs w:val="20"/>
              </w:rPr>
              <w:t>576 599</w:t>
            </w:r>
          </w:p>
        </w:tc>
        <w:tc>
          <w:tcPr>
            <w:tcW w:w="1239" w:type="dxa"/>
            <w:tcBorders>
              <w:top w:val="nil"/>
              <w:left w:val="nil"/>
              <w:bottom w:val="single" w:sz="4" w:space="0" w:color="auto"/>
              <w:right w:val="single" w:sz="4" w:space="0" w:color="auto"/>
            </w:tcBorders>
            <w:shd w:val="clear" w:color="auto" w:fill="auto"/>
            <w:noWrap/>
            <w:vAlign w:val="center"/>
            <w:hideMark/>
          </w:tcPr>
          <w:p w14:paraId="61ADEF3D" w14:textId="77777777" w:rsidR="00FC4F19" w:rsidRPr="00FF1CB6" w:rsidRDefault="00FC4F19" w:rsidP="00FC4F19">
            <w:pPr>
              <w:jc w:val="center"/>
              <w:rPr>
                <w:rFonts w:ascii="Myriad Pro" w:hAnsi="Myriad Pro" w:cs="Arial"/>
                <w:color w:val="000000"/>
                <w:sz w:val="20"/>
                <w:szCs w:val="20"/>
              </w:rPr>
            </w:pPr>
            <w:r w:rsidRPr="00FF1CB6">
              <w:rPr>
                <w:rFonts w:ascii="Myriad Pro" w:hAnsi="Myriad Pro" w:cs="Arial"/>
                <w:color w:val="000000"/>
                <w:sz w:val="20"/>
                <w:szCs w:val="20"/>
              </w:rPr>
              <w:t>286 341</w:t>
            </w:r>
          </w:p>
        </w:tc>
        <w:tc>
          <w:tcPr>
            <w:tcW w:w="1238" w:type="dxa"/>
            <w:tcBorders>
              <w:top w:val="nil"/>
              <w:left w:val="nil"/>
              <w:bottom w:val="single" w:sz="4" w:space="0" w:color="auto"/>
              <w:right w:val="single" w:sz="4" w:space="0" w:color="auto"/>
            </w:tcBorders>
            <w:shd w:val="clear" w:color="auto" w:fill="auto"/>
            <w:noWrap/>
            <w:vAlign w:val="center"/>
            <w:hideMark/>
          </w:tcPr>
          <w:p w14:paraId="68BFF437" w14:textId="77777777" w:rsidR="00FC4F19" w:rsidRPr="00FF1CB6" w:rsidRDefault="00FC4F19" w:rsidP="00FC4F19">
            <w:pPr>
              <w:jc w:val="center"/>
              <w:rPr>
                <w:rFonts w:ascii="Myriad Pro" w:hAnsi="Myriad Pro" w:cs="Arial"/>
                <w:color w:val="000000"/>
                <w:sz w:val="20"/>
                <w:szCs w:val="20"/>
              </w:rPr>
            </w:pPr>
            <w:r w:rsidRPr="00FF1CB6">
              <w:rPr>
                <w:rFonts w:ascii="Myriad Pro" w:hAnsi="Myriad Pro" w:cs="Arial"/>
                <w:color w:val="000000"/>
                <w:sz w:val="20"/>
                <w:szCs w:val="20"/>
              </w:rPr>
              <w:t>281 658</w:t>
            </w:r>
          </w:p>
        </w:tc>
        <w:tc>
          <w:tcPr>
            <w:tcW w:w="1239" w:type="dxa"/>
            <w:tcBorders>
              <w:top w:val="nil"/>
              <w:left w:val="nil"/>
              <w:bottom w:val="single" w:sz="4" w:space="0" w:color="auto"/>
              <w:right w:val="single" w:sz="4" w:space="0" w:color="auto"/>
            </w:tcBorders>
            <w:shd w:val="clear" w:color="auto" w:fill="auto"/>
            <w:noWrap/>
            <w:vAlign w:val="center"/>
            <w:hideMark/>
          </w:tcPr>
          <w:p w14:paraId="2708C1E4" w14:textId="77777777" w:rsidR="00FC4F19" w:rsidRPr="00FF1CB6" w:rsidRDefault="00FC4F19" w:rsidP="00FC4F19">
            <w:pPr>
              <w:jc w:val="center"/>
              <w:rPr>
                <w:rFonts w:ascii="Myriad Pro" w:hAnsi="Myriad Pro" w:cs="Arial"/>
                <w:b/>
                <w:bCs/>
                <w:color w:val="000000"/>
                <w:sz w:val="20"/>
                <w:szCs w:val="20"/>
              </w:rPr>
            </w:pPr>
            <w:r w:rsidRPr="00FF1CB6">
              <w:rPr>
                <w:rFonts w:ascii="Myriad Pro" w:hAnsi="Myriad Pro" w:cs="Arial"/>
                <w:b/>
                <w:bCs/>
                <w:color w:val="000000"/>
                <w:sz w:val="20"/>
                <w:szCs w:val="20"/>
              </w:rPr>
              <w:t>567 999</w:t>
            </w:r>
          </w:p>
        </w:tc>
        <w:tc>
          <w:tcPr>
            <w:tcW w:w="1481" w:type="dxa"/>
            <w:tcBorders>
              <w:top w:val="nil"/>
              <w:left w:val="nil"/>
              <w:bottom w:val="single" w:sz="4" w:space="0" w:color="auto"/>
              <w:right w:val="single" w:sz="4" w:space="0" w:color="auto"/>
            </w:tcBorders>
            <w:shd w:val="clear" w:color="auto" w:fill="auto"/>
            <w:noWrap/>
            <w:vAlign w:val="center"/>
            <w:hideMark/>
          </w:tcPr>
          <w:p w14:paraId="16030E7D" w14:textId="77777777" w:rsidR="00FC4F19" w:rsidRPr="00FF1CB6" w:rsidRDefault="00FC4F19" w:rsidP="00FC4F19">
            <w:pPr>
              <w:jc w:val="center"/>
              <w:rPr>
                <w:rFonts w:ascii="Myriad Pro" w:hAnsi="Myriad Pro" w:cs="Arial"/>
                <w:b/>
                <w:bCs/>
                <w:color w:val="000000"/>
                <w:sz w:val="20"/>
                <w:szCs w:val="20"/>
              </w:rPr>
            </w:pPr>
            <w:r w:rsidRPr="00FF1CB6">
              <w:rPr>
                <w:rFonts w:ascii="Myriad Pro" w:hAnsi="Myriad Pro" w:cs="Arial"/>
                <w:b/>
                <w:bCs/>
                <w:color w:val="000000"/>
                <w:sz w:val="20"/>
                <w:szCs w:val="20"/>
              </w:rPr>
              <w:t>-8 600</w:t>
            </w:r>
          </w:p>
        </w:tc>
      </w:tr>
      <w:tr w:rsidR="00426670" w:rsidRPr="00FC4F19" w14:paraId="27DCDEB3" w14:textId="77777777" w:rsidTr="00426670">
        <w:trPr>
          <w:trHeight w:val="296"/>
          <w:jc w:val="center"/>
        </w:trPr>
        <w:tc>
          <w:tcPr>
            <w:tcW w:w="2757" w:type="dxa"/>
            <w:tcBorders>
              <w:top w:val="nil"/>
              <w:left w:val="single" w:sz="4" w:space="0" w:color="auto"/>
              <w:bottom w:val="single" w:sz="4" w:space="0" w:color="auto"/>
              <w:right w:val="single" w:sz="4" w:space="0" w:color="auto"/>
            </w:tcBorders>
            <w:shd w:val="clear" w:color="auto" w:fill="auto"/>
            <w:vAlign w:val="center"/>
            <w:hideMark/>
          </w:tcPr>
          <w:p w14:paraId="1D505721" w14:textId="77777777" w:rsidR="00FC4F19" w:rsidRPr="00FF1CB6" w:rsidRDefault="00FC4F19" w:rsidP="00FC4F19">
            <w:pPr>
              <w:jc w:val="right"/>
              <w:rPr>
                <w:rFonts w:ascii="Myriad Pro" w:hAnsi="Myriad Pro" w:cs="Arial"/>
                <w:color w:val="000000"/>
                <w:sz w:val="20"/>
                <w:szCs w:val="20"/>
              </w:rPr>
            </w:pPr>
            <w:r w:rsidRPr="00FF1CB6">
              <w:rPr>
                <w:rFonts w:ascii="Myriad Pro" w:hAnsi="Myriad Pro" w:cs="Arial"/>
                <w:color w:val="000000"/>
                <w:sz w:val="20"/>
                <w:szCs w:val="20"/>
              </w:rPr>
              <w:t>ВН1</w:t>
            </w:r>
          </w:p>
        </w:tc>
        <w:tc>
          <w:tcPr>
            <w:tcW w:w="1115" w:type="dxa"/>
            <w:tcBorders>
              <w:top w:val="nil"/>
              <w:left w:val="nil"/>
              <w:bottom w:val="single" w:sz="4" w:space="0" w:color="auto"/>
              <w:right w:val="single" w:sz="4" w:space="0" w:color="auto"/>
            </w:tcBorders>
            <w:shd w:val="clear" w:color="auto" w:fill="auto"/>
            <w:noWrap/>
            <w:vAlign w:val="center"/>
            <w:hideMark/>
          </w:tcPr>
          <w:p w14:paraId="2E2B4808" w14:textId="77777777" w:rsidR="00FC4F19" w:rsidRPr="00FF1CB6" w:rsidRDefault="00FC4F19" w:rsidP="00FC4F19">
            <w:pPr>
              <w:jc w:val="center"/>
              <w:rPr>
                <w:rFonts w:ascii="Myriad Pro" w:hAnsi="Myriad Pro" w:cs="Arial"/>
                <w:color w:val="000000"/>
                <w:sz w:val="20"/>
                <w:szCs w:val="20"/>
              </w:rPr>
            </w:pPr>
            <w:r w:rsidRPr="00FF1CB6">
              <w:rPr>
                <w:rFonts w:ascii="Myriad Pro" w:hAnsi="Myriad Pro" w:cs="Arial"/>
                <w:color w:val="000000"/>
                <w:sz w:val="20"/>
                <w:szCs w:val="20"/>
              </w:rPr>
              <w:t>2 567 236</w:t>
            </w:r>
          </w:p>
        </w:tc>
        <w:tc>
          <w:tcPr>
            <w:tcW w:w="1118" w:type="dxa"/>
            <w:tcBorders>
              <w:top w:val="nil"/>
              <w:left w:val="nil"/>
              <w:bottom w:val="single" w:sz="4" w:space="0" w:color="auto"/>
              <w:right w:val="single" w:sz="4" w:space="0" w:color="auto"/>
            </w:tcBorders>
            <w:shd w:val="clear" w:color="auto" w:fill="auto"/>
            <w:noWrap/>
            <w:vAlign w:val="center"/>
            <w:hideMark/>
          </w:tcPr>
          <w:p w14:paraId="4D7739D7" w14:textId="77777777" w:rsidR="00FC4F19" w:rsidRPr="00FF1CB6" w:rsidRDefault="00FC4F19" w:rsidP="00FC4F19">
            <w:pPr>
              <w:jc w:val="center"/>
              <w:rPr>
                <w:rFonts w:ascii="Myriad Pro" w:hAnsi="Myriad Pro" w:cs="Arial"/>
                <w:color w:val="000000"/>
                <w:sz w:val="20"/>
                <w:szCs w:val="20"/>
              </w:rPr>
            </w:pPr>
            <w:r w:rsidRPr="00FF1CB6">
              <w:rPr>
                <w:rFonts w:ascii="Myriad Pro" w:hAnsi="Myriad Pro" w:cs="Arial"/>
                <w:color w:val="000000"/>
                <w:sz w:val="20"/>
                <w:szCs w:val="20"/>
              </w:rPr>
              <w:t>1 676 555</w:t>
            </w:r>
          </w:p>
        </w:tc>
        <w:tc>
          <w:tcPr>
            <w:tcW w:w="1216" w:type="dxa"/>
            <w:tcBorders>
              <w:top w:val="nil"/>
              <w:left w:val="nil"/>
              <w:bottom w:val="single" w:sz="4" w:space="0" w:color="auto"/>
              <w:right w:val="single" w:sz="4" w:space="0" w:color="auto"/>
            </w:tcBorders>
            <w:shd w:val="clear" w:color="auto" w:fill="auto"/>
            <w:noWrap/>
            <w:vAlign w:val="center"/>
            <w:hideMark/>
          </w:tcPr>
          <w:p w14:paraId="71F2CC43" w14:textId="77777777" w:rsidR="00FC4F19" w:rsidRPr="00FF1CB6" w:rsidRDefault="00FC4F19" w:rsidP="00FC4F19">
            <w:pPr>
              <w:jc w:val="center"/>
              <w:rPr>
                <w:rFonts w:ascii="Myriad Pro" w:hAnsi="Myriad Pro" w:cs="Arial"/>
                <w:b/>
                <w:bCs/>
                <w:color w:val="000000"/>
                <w:sz w:val="20"/>
                <w:szCs w:val="20"/>
              </w:rPr>
            </w:pPr>
            <w:r w:rsidRPr="00FF1CB6">
              <w:rPr>
                <w:rFonts w:ascii="Myriad Pro" w:hAnsi="Myriad Pro" w:cs="Arial"/>
                <w:b/>
                <w:bCs/>
                <w:color w:val="000000"/>
                <w:sz w:val="20"/>
                <w:szCs w:val="20"/>
              </w:rPr>
              <w:t>-890 681</w:t>
            </w:r>
          </w:p>
        </w:tc>
        <w:tc>
          <w:tcPr>
            <w:tcW w:w="1238" w:type="dxa"/>
            <w:tcBorders>
              <w:top w:val="nil"/>
              <w:left w:val="nil"/>
              <w:bottom w:val="single" w:sz="4" w:space="0" w:color="auto"/>
              <w:right w:val="single" w:sz="4" w:space="0" w:color="auto"/>
            </w:tcBorders>
            <w:shd w:val="clear" w:color="auto" w:fill="auto"/>
            <w:noWrap/>
            <w:vAlign w:val="center"/>
            <w:hideMark/>
          </w:tcPr>
          <w:p w14:paraId="0A931A68" w14:textId="77777777" w:rsidR="00FC4F19" w:rsidRPr="00FF1CB6" w:rsidRDefault="00FC4F19" w:rsidP="00FC4F19">
            <w:pPr>
              <w:jc w:val="center"/>
              <w:rPr>
                <w:rFonts w:ascii="Myriad Pro" w:hAnsi="Myriad Pro" w:cs="Arial"/>
                <w:color w:val="000000"/>
                <w:sz w:val="20"/>
                <w:szCs w:val="20"/>
              </w:rPr>
            </w:pPr>
            <w:r w:rsidRPr="00FF1CB6">
              <w:rPr>
                <w:rFonts w:ascii="Myriad Pro" w:hAnsi="Myriad Pro" w:cs="Arial"/>
                <w:color w:val="000000"/>
                <w:sz w:val="20"/>
                <w:szCs w:val="20"/>
              </w:rPr>
              <w:t>857 427</w:t>
            </w:r>
          </w:p>
        </w:tc>
        <w:tc>
          <w:tcPr>
            <w:tcW w:w="1239" w:type="dxa"/>
            <w:tcBorders>
              <w:top w:val="nil"/>
              <w:left w:val="nil"/>
              <w:bottom w:val="single" w:sz="4" w:space="0" w:color="auto"/>
              <w:right w:val="single" w:sz="4" w:space="0" w:color="auto"/>
            </w:tcBorders>
            <w:shd w:val="clear" w:color="auto" w:fill="auto"/>
            <w:noWrap/>
            <w:vAlign w:val="center"/>
            <w:hideMark/>
          </w:tcPr>
          <w:p w14:paraId="4868C932" w14:textId="77777777" w:rsidR="00FC4F19" w:rsidRPr="00FF1CB6" w:rsidRDefault="00FC4F19" w:rsidP="00FC4F19">
            <w:pPr>
              <w:jc w:val="center"/>
              <w:rPr>
                <w:rFonts w:ascii="Myriad Pro" w:hAnsi="Myriad Pro" w:cs="Arial"/>
                <w:color w:val="000000"/>
                <w:sz w:val="20"/>
                <w:szCs w:val="20"/>
              </w:rPr>
            </w:pPr>
            <w:r w:rsidRPr="00FF1CB6">
              <w:rPr>
                <w:rFonts w:ascii="Myriad Pro" w:hAnsi="Myriad Pro" w:cs="Arial"/>
                <w:color w:val="000000"/>
                <w:sz w:val="20"/>
                <w:szCs w:val="20"/>
              </w:rPr>
              <w:t>842 416</w:t>
            </w:r>
          </w:p>
        </w:tc>
        <w:tc>
          <w:tcPr>
            <w:tcW w:w="1238" w:type="dxa"/>
            <w:tcBorders>
              <w:top w:val="nil"/>
              <w:left w:val="nil"/>
              <w:bottom w:val="single" w:sz="4" w:space="0" w:color="auto"/>
              <w:right w:val="single" w:sz="4" w:space="0" w:color="auto"/>
            </w:tcBorders>
            <w:shd w:val="clear" w:color="auto" w:fill="auto"/>
            <w:noWrap/>
            <w:vAlign w:val="center"/>
            <w:hideMark/>
          </w:tcPr>
          <w:p w14:paraId="76FB4C97" w14:textId="77777777" w:rsidR="00FC4F19" w:rsidRPr="00FF1CB6" w:rsidRDefault="00FC4F19" w:rsidP="00FC4F19">
            <w:pPr>
              <w:jc w:val="center"/>
              <w:rPr>
                <w:rFonts w:ascii="Myriad Pro" w:hAnsi="Myriad Pro" w:cs="Arial"/>
                <w:color w:val="000000"/>
                <w:sz w:val="20"/>
                <w:szCs w:val="20"/>
              </w:rPr>
            </w:pPr>
            <w:r w:rsidRPr="00FF1CB6">
              <w:rPr>
                <w:rFonts w:ascii="Myriad Pro" w:hAnsi="Myriad Pro" w:cs="Arial"/>
                <w:b/>
                <w:bCs/>
                <w:color w:val="000000"/>
                <w:sz w:val="20"/>
                <w:szCs w:val="20"/>
              </w:rPr>
              <w:t>1 699 843</w:t>
            </w:r>
          </w:p>
        </w:tc>
        <w:tc>
          <w:tcPr>
            <w:tcW w:w="1239" w:type="dxa"/>
            <w:tcBorders>
              <w:top w:val="nil"/>
              <w:left w:val="nil"/>
              <w:bottom w:val="single" w:sz="4" w:space="0" w:color="auto"/>
              <w:right w:val="single" w:sz="4" w:space="0" w:color="auto"/>
            </w:tcBorders>
            <w:shd w:val="clear" w:color="auto" w:fill="auto"/>
            <w:noWrap/>
            <w:vAlign w:val="center"/>
            <w:hideMark/>
          </w:tcPr>
          <w:p w14:paraId="21B63D5C" w14:textId="77777777" w:rsidR="00FC4F19" w:rsidRPr="00FF1CB6" w:rsidRDefault="00FC4F19" w:rsidP="00FC4F19">
            <w:pPr>
              <w:jc w:val="center"/>
              <w:rPr>
                <w:rFonts w:ascii="Myriad Pro" w:hAnsi="Myriad Pro" w:cs="Arial"/>
                <w:color w:val="000000"/>
                <w:sz w:val="20"/>
                <w:szCs w:val="20"/>
              </w:rPr>
            </w:pPr>
            <w:r w:rsidRPr="00FF1CB6">
              <w:rPr>
                <w:rFonts w:ascii="Myriad Pro" w:hAnsi="Myriad Pro" w:cs="Arial"/>
                <w:color w:val="000000"/>
                <w:sz w:val="20"/>
                <w:szCs w:val="20"/>
              </w:rPr>
              <w:t>877 166</w:t>
            </w:r>
          </w:p>
        </w:tc>
        <w:tc>
          <w:tcPr>
            <w:tcW w:w="1238" w:type="dxa"/>
            <w:tcBorders>
              <w:top w:val="nil"/>
              <w:left w:val="nil"/>
              <w:bottom w:val="single" w:sz="4" w:space="0" w:color="auto"/>
              <w:right w:val="single" w:sz="4" w:space="0" w:color="auto"/>
            </w:tcBorders>
            <w:shd w:val="clear" w:color="auto" w:fill="auto"/>
            <w:noWrap/>
            <w:vAlign w:val="center"/>
            <w:hideMark/>
          </w:tcPr>
          <w:p w14:paraId="675CB9AD" w14:textId="77777777" w:rsidR="00FC4F19" w:rsidRPr="00FF1CB6" w:rsidRDefault="00FC4F19" w:rsidP="00FC4F19">
            <w:pPr>
              <w:jc w:val="center"/>
              <w:rPr>
                <w:rFonts w:ascii="Myriad Pro" w:hAnsi="Myriad Pro" w:cs="Arial"/>
                <w:color w:val="000000"/>
                <w:sz w:val="20"/>
                <w:szCs w:val="20"/>
              </w:rPr>
            </w:pPr>
            <w:r w:rsidRPr="00FF1CB6">
              <w:rPr>
                <w:rFonts w:ascii="Myriad Pro" w:hAnsi="Myriad Pro" w:cs="Arial"/>
                <w:color w:val="000000"/>
                <w:sz w:val="20"/>
                <w:szCs w:val="20"/>
              </w:rPr>
              <w:t>897 906</w:t>
            </w:r>
          </w:p>
        </w:tc>
        <w:tc>
          <w:tcPr>
            <w:tcW w:w="1239" w:type="dxa"/>
            <w:tcBorders>
              <w:top w:val="nil"/>
              <w:left w:val="nil"/>
              <w:bottom w:val="single" w:sz="4" w:space="0" w:color="auto"/>
              <w:right w:val="single" w:sz="4" w:space="0" w:color="auto"/>
            </w:tcBorders>
            <w:shd w:val="clear" w:color="auto" w:fill="auto"/>
            <w:noWrap/>
            <w:vAlign w:val="center"/>
            <w:hideMark/>
          </w:tcPr>
          <w:p w14:paraId="6B4C1815" w14:textId="77777777" w:rsidR="00FC4F19" w:rsidRPr="00FF1CB6" w:rsidRDefault="00FC4F19" w:rsidP="00FC4F19">
            <w:pPr>
              <w:jc w:val="center"/>
              <w:rPr>
                <w:rFonts w:ascii="Myriad Pro" w:hAnsi="Myriad Pro" w:cs="Arial"/>
                <w:b/>
                <w:bCs/>
                <w:color w:val="000000"/>
                <w:sz w:val="20"/>
                <w:szCs w:val="20"/>
              </w:rPr>
            </w:pPr>
            <w:r w:rsidRPr="00FF1CB6">
              <w:rPr>
                <w:rFonts w:ascii="Myriad Pro" w:hAnsi="Myriad Pro" w:cs="Arial"/>
                <w:b/>
                <w:bCs/>
                <w:color w:val="000000"/>
                <w:sz w:val="20"/>
                <w:szCs w:val="20"/>
              </w:rPr>
              <w:t>1 775 072</w:t>
            </w:r>
          </w:p>
        </w:tc>
        <w:tc>
          <w:tcPr>
            <w:tcW w:w="1481" w:type="dxa"/>
            <w:tcBorders>
              <w:top w:val="nil"/>
              <w:left w:val="nil"/>
              <w:bottom w:val="single" w:sz="4" w:space="0" w:color="auto"/>
              <w:right w:val="single" w:sz="4" w:space="0" w:color="auto"/>
            </w:tcBorders>
            <w:shd w:val="clear" w:color="auto" w:fill="auto"/>
            <w:noWrap/>
            <w:vAlign w:val="center"/>
            <w:hideMark/>
          </w:tcPr>
          <w:p w14:paraId="6144CF98" w14:textId="77777777" w:rsidR="00FC4F19" w:rsidRPr="00FF1CB6" w:rsidRDefault="00FC4F19" w:rsidP="00FC4F19">
            <w:pPr>
              <w:jc w:val="center"/>
              <w:rPr>
                <w:rFonts w:ascii="Myriad Pro" w:hAnsi="Myriad Pro" w:cs="Arial"/>
                <w:b/>
                <w:bCs/>
                <w:color w:val="000000"/>
                <w:sz w:val="20"/>
                <w:szCs w:val="20"/>
              </w:rPr>
            </w:pPr>
            <w:r w:rsidRPr="00FF1CB6">
              <w:rPr>
                <w:rFonts w:ascii="Myriad Pro" w:hAnsi="Myriad Pro" w:cs="Arial"/>
                <w:b/>
                <w:bCs/>
                <w:color w:val="000000"/>
                <w:sz w:val="20"/>
                <w:szCs w:val="20"/>
              </w:rPr>
              <w:t>75 229</w:t>
            </w:r>
          </w:p>
        </w:tc>
      </w:tr>
      <w:tr w:rsidR="00426670" w:rsidRPr="00FC4F19" w14:paraId="2F8E0939" w14:textId="77777777" w:rsidTr="00426670">
        <w:trPr>
          <w:trHeight w:val="296"/>
          <w:jc w:val="center"/>
        </w:trPr>
        <w:tc>
          <w:tcPr>
            <w:tcW w:w="2757" w:type="dxa"/>
            <w:tcBorders>
              <w:top w:val="nil"/>
              <w:left w:val="single" w:sz="4" w:space="0" w:color="auto"/>
              <w:bottom w:val="single" w:sz="4" w:space="0" w:color="auto"/>
              <w:right w:val="single" w:sz="4" w:space="0" w:color="auto"/>
            </w:tcBorders>
            <w:shd w:val="clear" w:color="auto" w:fill="auto"/>
            <w:vAlign w:val="center"/>
            <w:hideMark/>
          </w:tcPr>
          <w:p w14:paraId="5F5842C1" w14:textId="77777777" w:rsidR="00FC4F19" w:rsidRPr="00FF1CB6" w:rsidRDefault="00FC4F19" w:rsidP="00FC4F19">
            <w:pPr>
              <w:jc w:val="right"/>
              <w:rPr>
                <w:rFonts w:ascii="Myriad Pro" w:hAnsi="Myriad Pro" w:cs="Arial"/>
                <w:color w:val="000000"/>
                <w:sz w:val="20"/>
                <w:szCs w:val="20"/>
              </w:rPr>
            </w:pPr>
            <w:r w:rsidRPr="00FF1CB6">
              <w:rPr>
                <w:rFonts w:ascii="Myriad Pro" w:hAnsi="Myriad Pro" w:cs="Arial"/>
                <w:color w:val="000000"/>
                <w:sz w:val="20"/>
                <w:szCs w:val="20"/>
              </w:rPr>
              <w:t>СН1</w:t>
            </w:r>
          </w:p>
        </w:tc>
        <w:tc>
          <w:tcPr>
            <w:tcW w:w="1115" w:type="dxa"/>
            <w:tcBorders>
              <w:top w:val="nil"/>
              <w:left w:val="nil"/>
              <w:bottom w:val="single" w:sz="4" w:space="0" w:color="auto"/>
              <w:right w:val="single" w:sz="4" w:space="0" w:color="auto"/>
            </w:tcBorders>
            <w:shd w:val="clear" w:color="auto" w:fill="auto"/>
            <w:noWrap/>
            <w:vAlign w:val="center"/>
            <w:hideMark/>
          </w:tcPr>
          <w:p w14:paraId="5805DC20" w14:textId="77777777" w:rsidR="00FC4F19" w:rsidRPr="00FF1CB6" w:rsidRDefault="00FC4F19" w:rsidP="00FC4F19">
            <w:pPr>
              <w:jc w:val="center"/>
              <w:rPr>
                <w:rFonts w:ascii="Myriad Pro" w:hAnsi="Myriad Pro" w:cs="Arial"/>
                <w:color w:val="000000"/>
                <w:sz w:val="20"/>
                <w:szCs w:val="20"/>
              </w:rPr>
            </w:pPr>
            <w:r w:rsidRPr="00FF1CB6">
              <w:rPr>
                <w:rFonts w:ascii="Myriad Pro" w:hAnsi="Myriad Pro" w:cs="Arial"/>
                <w:color w:val="000000"/>
                <w:sz w:val="20"/>
                <w:szCs w:val="20"/>
              </w:rPr>
              <w:t>86 557</w:t>
            </w:r>
          </w:p>
        </w:tc>
        <w:tc>
          <w:tcPr>
            <w:tcW w:w="1118" w:type="dxa"/>
            <w:tcBorders>
              <w:top w:val="nil"/>
              <w:left w:val="nil"/>
              <w:bottom w:val="single" w:sz="4" w:space="0" w:color="auto"/>
              <w:right w:val="single" w:sz="4" w:space="0" w:color="auto"/>
            </w:tcBorders>
            <w:shd w:val="clear" w:color="auto" w:fill="auto"/>
            <w:noWrap/>
            <w:vAlign w:val="center"/>
            <w:hideMark/>
          </w:tcPr>
          <w:p w14:paraId="73DA94AF" w14:textId="77777777" w:rsidR="00FC4F19" w:rsidRPr="00FF1CB6" w:rsidRDefault="00FC4F19" w:rsidP="00FC4F19">
            <w:pPr>
              <w:jc w:val="center"/>
              <w:rPr>
                <w:rFonts w:ascii="Myriad Pro" w:hAnsi="Myriad Pro" w:cs="Arial"/>
                <w:color w:val="000000"/>
                <w:sz w:val="20"/>
                <w:szCs w:val="20"/>
              </w:rPr>
            </w:pPr>
            <w:r w:rsidRPr="00FF1CB6">
              <w:rPr>
                <w:rFonts w:ascii="Myriad Pro" w:hAnsi="Myriad Pro" w:cs="Arial"/>
                <w:color w:val="000000"/>
                <w:sz w:val="20"/>
                <w:szCs w:val="20"/>
              </w:rPr>
              <w:t>98 682</w:t>
            </w:r>
          </w:p>
        </w:tc>
        <w:tc>
          <w:tcPr>
            <w:tcW w:w="1216" w:type="dxa"/>
            <w:tcBorders>
              <w:top w:val="nil"/>
              <w:left w:val="nil"/>
              <w:bottom w:val="single" w:sz="4" w:space="0" w:color="auto"/>
              <w:right w:val="single" w:sz="4" w:space="0" w:color="auto"/>
            </w:tcBorders>
            <w:shd w:val="clear" w:color="auto" w:fill="auto"/>
            <w:noWrap/>
            <w:vAlign w:val="center"/>
            <w:hideMark/>
          </w:tcPr>
          <w:p w14:paraId="2386EE58" w14:textId="77777777" w:rsidR="00FC4F19" w:rsidRPr="00FF1CB6" w:rsidRDefault="00FC4F19" w:rsidP="00FC4F19">
            <w:pPr>
              <w:jc w:val="center"/>
              <w:rPr>
                <w:rFonts w:ascii="Myriad Pro" w:hAnsi="Myriad Pro" w:cs="Arial"/>
                <w:b/>
                <w:bCs/>
                <w:color w:val="000000"/>
                <w:sz w:val="20"/>
                <w:szCs w:val="20"/>
              </w:rPr>
            </w:pPr>
            <w:r w:rsidRPr="00FF1CB6">
              <w:rPr>
                <w:rFonts w:ascii="Myriad Pro" w:hAnsi="Myriad Pro" w:cs="Arial"/>
                <w:b/>
                <w:bCs/>
                <w:color w:val="000000"/>
                <w:sz w:val="20"/>
                <w:szCs w:val="20"/>
              </w:rPr>
              <w:t>12 125</w:t>
            </w:r>
          </w:p>
        </w:tc>
        <w:tc>
          <w:tcPr>
            <w:tcW w:w="1238" w:type="dxa"/>
            <w:tcBorders>
              <w:top w:val="nil"/>
              <w:left w:val="nil"/>
              <w:bottom w:val="single" w:sz="4" w:space="0" w:color="auto"/>
              <w:right w:val="single" w:sz="4" w:space="0" w:color="auto"/>
            </w:tcBorders>
            <w:shd w:val="clear" w:color="auto" w:fill="auto"/>
            <w:noWrap/>
            <w:vAlign w:val="center"/>
            <w:hideMark/>
          </w:tcPr>
          <w:p w14:paraId="0A7267AF" w14:textId="77777777" w:rsidR="00FC4F19" w:rsidRPr="00FF1CB6" w:rsidRDefault="00FC4F19" w:rsidP="00FC4F19">
            <w:pPr>
              <w:jc w:val="center"/>
              <w:rPr>
                <w:rFonts w:ascii="Myriad Pro" w:hAnsi="Myriad Pro" w:cs="Arial"/>
                <w:color w:val="000000"/>
                <w:sz w:val="20"/>
                <w:szCs w:val="20"/>
              </w:rPr>
            </w:pPr>
            <w:r w:rsidRPr="00FF1CB6">
              <w:rPr>
                <w:rFonts w:ascii="Myriad Pro" w:hAnsi="Myriad Pro" w:cs="Arial"/>
                <w:color w:val="000000"/>
                <w:sz w:val="20"/>
                <w:szCs w:val="20"/>
              </w:rPr>
              <w:t>66 717</w:t>
            </w:r>
          </w:p>
        </w:tc>
        <w:tc>
          <w:tcPr>
            <w:tcW w:w="1239" w:type="dxa"/>
            <w:tcBorders>
              <w:top w:val="nil"/>
              <w:left w:val="nil"/>
              <w:bottom w:val="single" w:sz="4" w:space="0" w:color="auto"/>
              <w:right w:val="single" w:sz="4" w:space="0" w:color="auto"/>
            </w:tcBorders>
            <w:shd w:val="clear" w:color="auto" w:fill="auto"/>
            <w:noWrap/>
            <w:vAlign w:val="center"/>
            <w:hideMark/>
          </w:tcPr>
          <w:p w14:paraId="62006383" w14:textId="77777777" w:rsidR="00FC4F19" w:rsidRPr="00FF1CB6" w:rsidRDefault="00FC4F19" w:rsidP="00FC4F19">
            <w:pPr>
              <w:jc w:val="center"/>
              <w:rPr>
                <w:rFonts w:ascii="Myriad Pro" w:hAnsi="Myriad Pro" w:cs="Arial"/>
                <w:color w:val="000000"/>
                <w:sz w:val="20"/>
                <w:szCs w:val="20"/>
              </w:rPr>
            </w:pPr>
            <w:r w:rsidRPr="00FF1CB6">
              <w:rPr>
                <w:rFonts w:ascii="Myriad Pro" w:hAnsi="Myriad Pro" w:cs="Arial"/>
                <w:color w:val="000000"/>
                <w:sz w:val="20"/>
                <w:szCs w:val="20"/>
              </w:rPr>
              <w:t>61 341</w:t>
            </w:r>
          </w:p>
        </w:tc>
        <w:tc>
          <w:tcPr>
            <w:tcW w:w="1238" w:type="dxa"/>
            <w:tcBorders>
              <w:top w:val="nil"/>
              <w:left w:val="nil"/>
              <w:bottom w:val="single" w:sz="4" w:space="0" w:color="auto"/>
              <w:right w:val="single" w:sz="4" w:space="0" w:color="auto"/>
            </w:tcBorders>
            <w:shd w:val="clear" w:color="auto" w:fill="auto"/>
            <w:noWrap/>
            <w:vAlign w:val="center"/>
            <w:hideMark/>
          </w:tcPr>
          <w:p w14:paraId="43F6889C" w14:textId="77777777" w:rsidR="00FC4F19" w:rsidRPr="00FF1CB6" w:rsidRDefault="00FC4F19" w:rsidP="00FC4F19">
            <w:pPr>
              <w:jc w:val="center"/>
              <w:rPr>
                <w:rFonts w:ascii="Myriad Pro" w:hAnsi="Myriad Pro" w:cs="Arial"/>
                <w:color w:val="000000"/>
                <w:sz w:val="20"/>
                <w:szCs w:val="20"/>
              </w:rPr>
            </w:pPr>
            <w:r w:rsidRPr="00FF1CB6">
              <w:rPr>
                <w:rFonts w:ascii="Myriad Pro" w:hAnsi="Myriad Pro" w:cs="Arial"/>
                <w:b/>
                <w:bCs/>
                <w:color w:val="000000"/>
                <w:sz w:val="20"/>
                <w:szCs w:val="20"/>
              </w:rPr>
              <w:t>128 058</w:t>
            </w:r>
          </w:p>
        </w:tc>
        <w:tc>
          <w:tcPr>
            <w:tcW w:w="1239" w:type="dxa"/>
            <w:tcBorders>
              <w:top w:val="nil"/>
              <w:left w:val="nil"/>
              <w:bottom w:val="single" w:sz="4" w:space="0" w:color="auto"/>
              <w:right w:val="single" w:sz="4" w:space="0" w:color="auto"/>
            </w:tcBorders>
            <w:shd w:val="clear" w:color="auto" w:fill="auto"/>
            <w:noWrap/>
            <w:vAlign w:val="center"/>
            <w:hideMark/>
          </w:tcPr>
          <w:p w14:paraId="63E3915A" w14:textId="77777777" w:rsidR="00FC4F19" w:rsidRPr="00FF1CB6" w:rsidRDefault="00FC4F19" w:rsidP="00FC4F19">
            <w:pPr>
              <w:jc w:val="center"/>
              <w:rPr>
                <w:rFonts w:ascii="Myriad Pro" w:hAnsi="Myriad Pro" w:cs="Arial"/>
                <w:color w:val="000000"/>
                <w:sz w:val="20"/>
                <w:szCs w:val="20"/>
              </w:rPr>
            </w:pPr>
            <w:r w:rsidRPr="00FF1CB6">
              <w:rPr>
                <w:rFonts w:ascii="Myriad Pro" w:hAnsi="Myriad Pro" w:cs="Arial"/>
                <w:color w:val="000000"/>
                <w:sz w:val="20"/>
                <w:szCs w:val="20"/>
              </w:rPr>
              <w:t>61 815</w:t>
            </w:r>
          </w:p>
        </w:tc>
        <w:tc>
          <w:tcPr>
            <w:tcW w:w="1238" w:type="dxa"/>
            <w:tcBorders>
              <w:top w:val="nil"/>
              <w:left w:val="nil"/>
              <w:bottom w:val="single" w:sz="4" w:space="0" w:color="auto"/>
              <w:right w:val="single" w:sz="4" w:space="0" w:color="auto"/>
            </w:tcBorders>
            <w:shd w:val="clear" w:color="auto" w:fill="auto"/>
            <w:noWrap/>
            <w:vAlign w:val="center"/>
            <w:hideMark/>
          </w:tcPr>
          <w:p w14:paraId="2C4C0AE1" w14:textId="77777777" w:rsidR="00FC4F19" w:rsidRPr="00FF1CB6" w:rsidRDefault="00FC4F19" w:rsidP="00FC4F19">
            <w:pPr>
              <w:jc w:val="center"/>
              <w:rPr>
                <w:rFonts w:ascii="Myriad Pro" w:hAnsi="Myriad Pro" w:cs="Arial"/>
                <w:color w:val="000000"/>
                <w:sz w:val="20"/>
                <w:szCs w:val="20"/>
              </w:rPr>
            </w:pPr>
            <w:r w:rsidRPr="00FF1CB6">
              <w:rPr>
                <w:rFonts w:ascii="Myriad Pro" w:hAnsi="Myriad Pro" w:cs="Arial"/>
                <w:color w:val="000000"/>
                <w:sz w:val="20"/>
                <w:szCs w:val="20"/>
              </w:rPr>
              <w:t>78 949</w:t>
            </w:r>
          </w:p>
        </w:tc>
        <w:tc>
          <w:tcPr>
            <w:tcW w:w="1239" w:type="dxa"/>
            <w:tcBorders>
              <w:top w:val="nil"/>
              <w:left w:val="nil"/>
              <w:bottom w:val="single" w:sz="4" w:space="0" w:color="auto"/>
              <w:right w:val="single" w:sz="4" w:space="0" w:color="auto"/>
            </w:tcBorders>
            <w:shd w:val="clear" w:color="auto" w:fill="auto"/>
            <w:noWrap/>
            <w:vAlign w:val="center"/>
            <w:hideMark/>
          </w:tcPr>
          <w:p w14:paraId="7C4A23C4" w14:textId="77777777" w:rsidR="00FC4F19" w:rsidRPr="00FF1CB6" w:rsidRDefault="00FC4F19" w:rsidP="00FC4F19">
            <w:pPr>
              <w:jc w:val="center"/>
              <w:rPr>
                <w:rFonts w:ascii="Myriad Pro" w:hAnsi="Myriad Pro" w:cs="Arial"/>
                <w:b/>
                <w:bCs/>
                <w:color w:val="000000"/>
                <w:sz w:val="20"/>
                <w:szCs w:val="20"/>
              </w:rPr>
            </w:pPr>
            <w:r w:rsidRPr="00FF1CB6">
              <w:rPr>
                <w:rFonts w:ascii="Myriad Pro" w:hAnsi="Myriad Pro" w:cs="Arial"/>
                <w:b/>
                <w:bCs/>
                <w:color w:val="000000"/>
                <w:sz w:val="20"/>
                <w:szCs w:val="20"/>
              </w:rPr>
              <w:t>140 764</w:t>
            </w:r>
          </w:p>
        </w:tc>
        <w:tc>
          <w:tcPr>
            <w:tcW w:w="1481" w:type="dxa"/>
            <w:tcBorders>
              <w:top w:val="nil"/>
              <w:left w:val="nil"/>
              <w:bottom w:val="single" w:sz="4" w:space="0" w:color="auto"/>
              <w:right w:val="single" w:sz="4" w:space="0" w:color="auto"/>
            </w:tcBorders>
            <w:shd w:val="clear" w:color="auto" w:fill="auto"/>
            <w:noWrap/>
            <w:vAlign w:val="center"/>
            <w:hideMark/>
          </w:tcPr>
          <w:p w14:paraId="434B01BA" w14:textId="77777777" w:rsidR="00FC4F19" w:rsidRPr="00FF1CB6" w:rsidRDefault="00FC4F19" w:rsidP="00FC4F19">
            <w:pPr>
              <w:jc w:val="center"/>
              <w:rPr>
                <w:rFonts w:ascii="Myriad Pro" w:hAnsi="Myriad Pro" w:cs="Arial"/>
                <w:b/>
                <w:bCs/>
                <w:color w:val="000000"/>
                <w:sz w:val="20"/>
                <w:szCs w:val="20"/>
              </w:rPr>
            </w:pPr>
            <w:r w:rsidRPr="00FF1CB6">
              <w:rPr>
                <w:rFonts w:ascii="Myriad Pro" w:hAnsi="Myriad Pro" w:cs="Arial"/>
                <w:b/>
                <w:bCs/>
                <w:color w:val="000000"/>
                <w:sz w:val="20"/>
                <w:szCs w:val="20"/>
              </w:rPr>
              <w:t>12 706</w:t>
            </w:r>
          </w:p>
        </w:tc>
      </w:tr>
      <w:tr w:rsidR="00426670" w:rsidRPr="00FC4F19" w14:paraId="5A7AD1EC" w14:textId="77777777" w:rsidTr="00426670">
        <w:trPr>
          <w:trHeight w:val="296"/>
          <w:jc w:val="center"/>
        </w:trPr>
        <w:tc>
          <w:tcPr>
            <w:tcW w:w="2757" w:type="dxa"/>
            <w:tcBorders>
              <w:top w:val="nil"/>
              <w:left w:val="single" w:sz="4" w:space="0" w:color="auto"/>
              <w:bottom w:val="single" w:sz="4" w:space="0" w:color="auto"/>
              <w:right w:val="single" w:sz="4" w:space="0" w:color="auto"/>
            </w:tcBorders>
            <w:shd w:val="clear" w:color="auto" w:fill="auto"/>
            <w:vAlign w:val="center"/>
            <w:hideMark/>
          </w:tcPr>
          <w:p w14:paraId="7704A293" w14:textId="77777777" w:rsidR="00FC4F19" w:rsidRPr="00FF1CB6" w:rsidRDefault="00FC4F19" w:rsidP="00FC4F19">
            <w:pPr>
              <w:jc w:val="right"/>
              <w:rPr>
                <w:rFonts w:ascii="Myriad Pro" w:hAnsi="Myriad Pro" w:cs="Arial"/>
                <w:color w:val="000000"/>
                <w:sz w:val="20"/>
                <w:szCs w:val="20"/>
              </w:rPr>
            </w:pPr>
            <w:r w:rsidRPr="00FF1CB6">
              <w:rPr>
                <w:rFonts w:ascii="Myriad Pro" w:hAnsi="Myriad Pro" w:cs="Arial"/>
                <w:color w:val="000000"/>
                <w:sz w:val="20"/>
                <w:szCs w:val="20"/>
              </w:rPr>
              <w:t>СН2</w:t>
            </w:r>
          </w:p>
        </w:tc>
        <w:tc>
          <w:tcPr>
            <w:tcW w:w="1115" w:type="dxa"/>
            <w:tcBorders>
              <w:top w:val="nil"/>
              <w:left w:val="nil"/>
              <w:bottom w:val="single" w:sz="4" w:space="0" w:color="auto"/>
              <w:right w:val="single" w:sz="4" w:space="0" w:color="auto"/>
            </w:tcBorders>
            <w:shd w:val="clear" w:color="auto" w:fill="auto"/>
            <w:noWrap/>
            <w:vAlign w:val="center"/>
            <w:hideMark/>
          </w:tcPr>
          <w:p w14:paraId="07DDDD90" w14:textId="77777777" w:rsidR="00FC4F19" w:rsidRPr="00FF1CB6" w:rsidRDefault="00FC4F19" w:rsidP="00FC4F19">
            <w:pPr>
              <w:jc w:val="center"/>
              <w:rPr>
                <w:rFonts w:ascii="Myriad Pro" w:hAnsi="Myriad Pro" w:cs="Arial"/>
                <w:color w:val="000000"/>
                <w:sz w:val="20"/>
                <w:szCs w:val="20"/>
              </w:rPr>
            </w:pPr>
            <w:r w:rsidRPr="00FF1CB6">
              <w:rPr>
                <w:rFonts w:ascii="Myriad Pro" w:hAnsi="Myriad Pro" w:cs="Arial"/>
                <w:color w:val="000000"/>
                <w:sz w:val="20"/>
                <w:szCs w:val="20"/>
              </w:rPr>
              <w:t>679 805</w:t>
            </w:r>
          </w:p>
        </w:tc>
        <w:tc>
          <w:tcPr>
            <w:tcW w:w="1118" w:type="dxa"/>
            <w:tcBorders>
              <w:top w:val="nil"/>
              <w:left w:val="nil"/>
              <w:bottom w:val="single" w:sz="4" w:space="0" w:color="auto"/>
              <w:right w:val="single" w:sz="4" w:space="0" w:color="auto"/>
            </w:tcBorders>
            <w:shd w:val="clear" w:color="auto" w:fill="auto"/>
            <w:noWrap/>
            <w:vAlign w:val="center"/>
            <w:hideMark/>
          </w:tcPr>
          <w:p w14:paraId="65899009" w14:textId="77777777" w:rsidR="00FC4F19" w:rsidRPr="00FF1CB6" w:rsidRDefault="00FC4F19" w:rsidP="00FC4F19">
            <w:pPr>
              <w:jc w:val="center"/>
              <w:rPr>
                <w:rFonts w:ascii="Myriad Pro" w:hAnsi="Myriad Pro" w:cs="Arial"/>
                <w:color w:val="000000"/>
                <w:sz w:val="20"/>
                <w:szCs w:val="20"/>
              </w:rPr>
            </w:pPr>
            <w:r w:rsidRPr="00FF1CB6">
              <w:rPr>
                <w:rFonts w:ascii="Myriad Pro" w:hAnsi="Myriad Pro" w:cs="Arial"/>
                <w:color w:val="000000"/>
                <w:sz w:val="20"/>
                <w:szCs w:val="20"/>
              </w:rPr>
              <w:t>665 280</w:t>
            </w:r>
          </w:p>
        </w:tc>
        <w:tc>
          <w:tcPr>
            <w:tcW w:w="1216" w:type="dxa"/>
            <w:tcBorders>
              <w:top w:val="nil"/>
              <w:left w:val="nil"/>
              <w:bottom w:val="single" w:sz="4" w:space="0" w:color="auto"/>
              <w:right w:val="single" w:sz="4" w:space="0" w:color="auto"/>
            </w:tcBorders>
            <w:shd w:val="clear" w:color="auto" w:fill="auto"/>
            <w:noWrap/>
            <w:vAlign w:val="center"/>
            <w:hideMark/>
          </w:tcPr>
          <w:p w14:paraId="6967A859" w14:textId="77777777" w:rsidR="00FC4F19" w:rsidRPr="00FF1CB6" w:rsidRDefault="00FC4F19" w:rsidP="00FC4F19">
            <w:pPr>
              <w:jc w:val="center"/>
              <w:rPr>
                <w:rFonts w:ascii="Myriad Pro" w:hAnsi="Myriad Pro" w:cs="Arial"/>
                <w:b/>
                <w:bCs/>
                <w:color w:val="000000"/>
                <w:sz w:val="20"/>
                <w:szCs w:val="20"/>
              </w:rPr>
            </w:pPr>
            <w:r w:rsidRPr="00FF1CB6">
              <w:rPr>
                <w:rFonts w:ascii="Myriad Pro" w:hAnsi="Myriad Pro" w:cs="Arial"/>
                <w:b/>
                <w:bCs/>
                <w:color w:val="000000"/>
                <w:sz w:val="20"/>
                <w:szCs w:val="20"/>
              </w:rPr>
              <w:t>-14 525</w:t>
            </w:r>
          </w:p>
        </w:tc>
        <w:tc>
          <w:tcPr>
            <w:tcW w:w="1238" w:type="dxa"/>
            <w:tcBorders>
              <w:top w:val="nil"/>
              <w:left w:val="nil"/>
              <w:bottom w:val="single" w:sz="4" w:space="0" w:color="auto"/>
              <w:right w:val="single" w:sz="4" w:space="0" w:color="auto"/>
            </w:tcBorders>
            <w:shd w:val="clear" w:color="auto" w:fill="auto"/>
            <w:noWrap/>
            <w:vAlign w:val="center"/>
            <w:hideMark/>
          </w:tcPr>
          <w:p w14:paraId="48B23A92" w14:textId="77777777" w:rsidR="00FC4F19" w:rsidRPr="00FF1CB6" w:rsidRDefault="00FC4F19" w:rsidP="00FC4F19">
            <w:pPr>
              <w:jc w:val="center"/>
              <w:rPr>
                <w:rFonts w:ascii="Myriad Pro" w:hAnsi="Myriad Pro" w:cs="Arial"/>
                <w:color w:val="000000"/>
                <w:sz w:val="20"/>
                <w:szCs w:val="20"/>
              </w:rPr>
            </w:pPr>
            <w:r w:rsidRPr="00FF1CB6">
              <w:rPr>
                <w:rFonts w:ascii="Myriad Pro" w:hAnsi="Myriad Pro" w:cs="Arial"/>
                <w:color w:val="000000"/>
                <w:sz w:val="20"/>
                <w:szCs w:val="20"/>
              </w:rPr>
              <w:t>736 223</w:t>
            </w:r>
          </w:p>
        </w:tc>
        <w:tc>
          <w:tcPr>
            <w:tcW w:w="1239" w:type="dxa"/>
            <w:tcBorders>
              <w:top w:val="nil"/>
              <w:left w:val="nil"/>
              <w:bottom w:val="single" w:sz="4" w:space="0" w:color="auto"/>
              <w:right w:val="single" w:sz="4" w:space="0" w:color="auto"/>
            </w:tcBorders>
            <w:shd w:val="clear" w:color="auto" w:fill="auto"/>
            <w:noWrap/>
            <w:vAlign w:val="center"/>
            <w:hideMark/>
          </w:tcPr>
          <w:p w14:paraId="787DBD84" w14:textId="77777777" w:rsidR="00FC4F19" w:rsidRPr="00FF1CB6" w:rsidRDefault="00FC4F19" w:rsidP="00FC4F19">
            <w:pPr>
              <w:jc w:val="center"/>
              <w:rPr>
                <w:rFonts w:ascii="Myriad Pro" w:hAnsi="Myriad Pro" w:cs="Arial"/>
                <w:color w:val="000000"/>
                <w:sz w:val="20"/>
                <w:szCs w:val="20"/>
              </w:rPr>
            </w:pPr>
            <w:r w:rsidRPr="00FF1CB6">
              <w:rPr>
                <w:rFonts w:ascii="Myriad Pro" w:hAnsi="Myriad Pro" w:cs="Arial"/>
                <w:color w:val="000000"/>
                <w:sz w:val="20"/>
                <w:szCs w:val="20"/>
              </w:rPr>
              <w:t>669 353</w:t>
            </w:r>
          </w:p>
        </w:tc>
        <w:tc>
          <w:tcPr>
            <w:tcW w:w="1238" w:type="dxa"/>
            <w:tcBorders>
              <w:top w:val="nil"/>
              <w:left w:val="nil"/>
              <w:bottom w:val="single" w:sz="4" w:space="0" w:color="auto"/>
              <w:right w:val="single" w:sz="4" w:space="0" w:color="auto"/>
            </w:tcBorders>
            <w:shd w:val="clear" w:color="auto" w:fill="auto"/>
            <w:noWrap/>
            <w:vAlign w:val="center"/>
            <w:hideMark/>
          </w:tcPr>
          <w:p w14:paraId="0ADC5FED" w14:textId="77777777" w:rsidR="00FC4F19" w:rsidRPr="00FF1CB6" w:rsidRDefault="00FC4F19" w:rsidP="00FC4F19">
            <w:pPr>
              <w:jc w:val="center"/>
              <w:rPr>
                <w:rFonts w:ascii="Myriad Pro" w:hAnsi="Myriad Pro" w:cs="Arial"/>
                <w:color w:val="000000"/>
                <w:sz w:val="20"/>
                <w:szCs w:val="20"/>
              </w:rPr>
            </w:pPr>
            <w:r w:rsidRPr="00FF1CB6">
              <w:rPr>
                <w:rFonts w:ascii="Myriad Pro" w:hAnsi="Myriad Pro" w:cs="Arial"/>
                <w:b/>
                <w:bCs/>
                <w:color w:val="000000"/>
                <w:sz w:val="20"/>
                <w:szCs w:val="20"/>
              </w:rPr>
              <w:t>1 405 575</w:t>
            </w:r>
          </w:p>
        </w:tc>
        <w:tc>
          <w:tcPr>
            <w:tcW w:w="1239" w:type="dxa"/>
            <w:tcBorders>
              <w:top w:val="nil"/>
              <w:left w:val="nil"/>
              <w:bottom w:val="single" w:sz="4" w:space="0" w:color="auto"/>
              <w:right w:val="single" w:sz="4" w:space="0" w:color="auto"/>
            </w:tcBorders>
            <w:shd w:val="clear" w:color="auto" w:fill="auto"/>
            <w:noWrap/>
            <w:vAlign w:val="center"/>
            <w:hideMark/>
          </w:tcPr>
          <w:p w14:paraId="4358BB06" w14:textId="77777777" w:rsidR="00FC4F19" w:rsidRPr="00FF1CB6" w:rsidRDefault="00FC4F19" w:rsidP="00FC4F19">
            <w:pPr>
              <w:jc w:val="center"/>
              <w:rPr>
                <w:rFonts w:ascii="Myriad Pro" w:hAnsi="Myriad Pro" w:cs="Arial"/>
                <w:color w:val="000000"/>
                <w:sz w:val="20"/>
                <w:szCs w:val="20"/>
              </w:rPr>
            </w:pPr>
            <w:r w:rsidRPr="00FF1CB6">
              <w:rPr>
                <w:rFonts w:ascii="Myriad Pro" w:hAnsi="Myriad Pro" w:cs="Arial"/>
                <w:color w:val="000000"/>
                <w:sz w:val="20"/>
                <w:szCs w:val="20"/>
              </w:rPr>
              <w:t>680 955</w:t>
            </w:r>
          </w:p>
        </w:tc>
        <w:tc>
          <w:tcPr>
            <w:tcW w:w="1238" w:type="dxa"/>
            <w:tcBorders>
              <w:top w:val="nil"/>
              <w:left w:val="nil"/>
              <w:bottom w:val="single" w:sz="4" w:space="0" w:color="auto"/>
              <w:right w:val="single" w:sz="4" w:space="0" w:color="auto"/>
            </w:tcBorders>
            <w:shd w:val="clear" w:color="auto" w:fill="auto"/>
            <w:noWrap/>
            <w:vAlign w:val="center"/>
            <w:hideMark/>
          </w:tcPr>
          <w:p w14:paraId="3E0BAA4C" w14:textId="77777777" w:rsidR="00FC4F19" w:rsidRPr="00FF1CB6" w:rsidRDefault="00FC4F19" w:rsidP="00FC4F19">
            <w:pPr>
              <w:jc w:val="center"/>
              <w:rPr>
                <w:rFonts w:ascii="Myriad Pro" w:hAnsi="Myriad Pro" w:cs="Arial"/>
                <w:color w:val="000000"/>
                <w:sz w:val="20"/>
                <w:szCs w:val="20"/>
              </w:rPr>
            </w:pPr>
            <w:r w:rsidRPr="00FF1CB6">
              <w:rPr>
                <w:rFonts w:ascii="Myriad Pro" w:hAnsi="Myriad Pro" w:cs="Arial"/>
                <w:color w:val="000000"/>
                <w:sz w:val="20"/>
                <w:szCs w:val="20"/>
              </w:rPr>
              <w:t>689 403</w:t>
            </w:r>
          </w:p>
        </w:tc>
        <w:tc>
          <w:tcPr>
            <w:tcW w:w="1239" w:type="dxa"/>
            <w:tcBorders>
              <w:top w:val="nil"/>
              <w:left w:val="nil"/>
              <w:bottom w:val="single" w:sz="4" w:space="0" w:color="auto"/>
              <w:right w:val="single" w:sz="4" w:space="0" w:color="auto"/>
            </w:tcBorders>
            <w:shd w:val="clear" w:color="auto" w:fill="auto"/>
            <w:noWrap/>
            <w:vAlign w:val="center"/>
            <w:hideMark/>
          </w:tcPr>
          <w:p w14:paraId="60910CA2" w14:textId="77777777" w:rsidR="00FC4F19" w:rsidRPr="00FF1CB6" w:rsidRDefault="00FC4F19" w:rsidP="00FC4F19">
            <w:pPr>
              <w:jc w:val="center"/>
              <w:rPr>
                <w:rFonts w:ascii="Myriad Pro" w:hAnsi="Myriad Pro" w:cs="Arial"/>
                <w:b/>
                <w:bCs/>
                <w:color w:val="000000"/>
                <w:sz w:val="20"/>
                <w:szCs w:val="20"/>
              </w:rPr>
            </w:pPr>
            <w:r w:rsidRPr="00FF1CB6">
              <w:rPr>
                <w:rFonts w:ascii="Myriad Pro" w:hAnsi="Myriad Pro" w:cs="Arial"/>
                <w:b/>
                <w:bCs/>
                <w:color w:val="000000"/>
                <w:sz w:val="20"/>
                <w:szCs w:val="20"/>
              </w:rPr>
              <w:t>1 370 357</w:t>
            </w:r>
          </w:p>
        </w:tc>
        <w:tc>
          <w:tcPr>
            <w:tcW w:w="1481" w:type="dxa"/>
            <w:tcBorders>
              <w:top w:val="nil"/>
              <w:left w:val="nil"/>
              <w:bottom w:val="single" w:sz="4" w:space="0" w:color="auto"/>
              <w:right w:val="single" w:sz="4" w:space="0" w:color="auto"/>
            </w:tcBorders>
            <w:shd w:val="clear" w:color="auto" w:fill="auto"/>
            <w:noWrap/>
            <w:vAlign w:val="center"/>
            <w:hideMark/>
          </w:tcPr>
          <w:p w14:paraId="379E99B0" w14:textId="77777777" w:rsidR="00FC4F19" w:rsidRPr="00FF1CB6" w:rsidRDefault="00FC4F19" w:rsidP="00FC4F19">
            <w:pPr>
              <w:jc w:val="center"/>
              <w:rPr>
                <w:rFonts w:ascii="Myriad Pro" w:hAnsi="Myriad Pro" w:cs="Arial"/>
                <w:b/>
                <w:bCs/>
                <w:color w:val="000000"/>
                <w:sz w:val="20"/>
                <w:szCs w:val="20"/>
              </w:rPr>
            </w:pPr>
            <w:r w:rsidRPr="00FF1CB6">
              <w:rPr>
                <w:rFonts w:ascii="Myriad Pro" w:hAnsi="Myriad Pro" w:cs="Arial"/>
                <w:b/>
                <w:bCs/>
                <w:color w:val="000000"/>
                <w:sz w:val="20"/>
                <w:szCs w:val="20"/>
              </w:rPr>
              <w:t>-35 218</w:t>
            </w:r>
          </w:p>
        </w:tc>
      </w:tr>
      <w:tr w:rsidR="00426670" w:rsidRPr="00FC4F19" w14:paraId="4CF32091" w14:textId="77777777" w:rsidTr="00426670">
        <w:trPr>
          <w:trHeight w:val="296"/>
          <w:jc w:val="center"/>
        </w:trPr>
        <w:tc>
          <w:tcPr>
            <w:tcW w:w="2757" w:type="dxa"/>
            <w:tcBorders>
              <w:top w:val="nil"/>
              <w:left w:val="single" w:sz="4" w:space="0" w:color="auto"/>
              <w:bottom w:val="single" w:sz="4" w:space="0" w:color="auto"/>
              <w:right w:val="single" w:sz="4" w:space="0" w:color="auto"/>
            </w:tcBorders>
            <w:shd w:val="clear" w:color="auto" w:fill="auto"/>
            <w:vAlign w:val="center"/>
            <w:hideMark/>
          </w:tcPr>
          <w:p w14:paraId="34D43489" w14:textId="77777777" w:rsidR="00FC4F19" w:rsidRPr="00FF1CB6" w:rsidRDefault="00FC4F19" w:rsidP="00FC4F19">
            <w:pPr>
              <w:jc w:val="right"/>
              <w:rPr>
                <w:rFonts w:ascii="Myriad Pro" w:hAnsi="Myriad Pro" w:cs="Arial"/>
                <w:color w:val="000000"/>
                <w:sz w:val="20"/>
                <w:szCs w:val="20"/>
              </w:rPr>
            </w:pPr>
            <w:r w:rsidRPr="00FF1CB6">
              <w:rPr>
                <w:rFonts w:ascii="Myriad Pro" w:hAnsi="Myriad Pro" w:cs="Arial"/>
                <w:color w:val="000000"/>
                <w:sz w:val="20"/>
                <w:szCs w:val="20"/>
              </w:rPr>
              <w:t>НН</w:t>
            </w:r>
          </w:p>
        </w:tc>
        <w:tc>
          <w:tcPr>
            <w:tcW w:w="1115" w:type="dxa"/>
            <w:tcBorders>
              <w:top w:val="nil"/>
              <w:left w:val="nil"/>
              <w:bottom w:val="single" w:sz="4" w:space="0" w:color="auto"/>
              <w:right w:val="single" w:sz="4" w:space="0" w:color="auto"/>
            </w:tcBorders>
            <w:shd w:val="clear" w:color="auto" w:fill="auto"/>
            <w:noWrap/>
            <w:vAlign w:val="center"/>
            <w:hideMark/>
          </w:tcPr>
          <w:p w14:paraId="4BF03187" w14:textId="77777777" w:rsidR="00FC4F19" w:rsidRPr="00FF1CB6" w:rsidRDefault="00FC4F19" w:rsidP="00FC4F19">
            <w:pPr>
              <w:jc w:val="center"/>
              <w:rPr>
                <w:rFonts w:ascii="Myriad Pro" w:hAnsi="Myriad Pro" w:cs="Arial"/>
                <w:color w:val="000000"/>
                <w:sz w:val="20"/>
                <w:szCs w:val="20"/>
              </w:rPr>
            </w:pPr>
            <w:r w:rsidRPr="00FF1CB6">
              <w:rPr>
                <w:rFonts w:ascii="Myriad Pro" w:hAnsi="Myriad Pro" w:cs="Arial"/>
                <w:color w:val="000000"/>
                <w:sz w:val="20"/>
                <w:szCs w:val="20"/>
              </w:rPr>
              <w:t>377 955</w:t>
            </w:r>
          </w:p>
        </w:tc>
        <w:tc>
          <w:tcPr>
            <w:tcW w:w="1118" w:type="dxa"/>
            <w:tcBorders>
              <w:top w:val="nil"/>
              <w:left w:val="nil"/>
              <w:bottom w:val="single" w:sz="4" w:space="0" w:color="auto"/>
              <w:right w:val="single" w:sz="4" w:space="0" w:color="auto"/>
            </w:tcBorders>
            <w:shd w:val="clear" w:color="auto" w:fill="auto"/>
            <w:noWrap/>
            <w:vAlign w:val="center"/>
            <w:hideMark/>
          </w:tcPr>
          <w:p w14:paraId="58A8E600" w14:textId="77777777" w:rsidR="00FC4F19" w:rsidRPr="00FF1CB6" w:rsidRDefault="00FC4F19" w:rsidP="00FC4F19">
            <w:pPr>
              <w:jc w:val="center"/>
              <w:rPr>
                <w:rFonts w:ascii="Myriad Pro" w:hAnsi="Myriad Pro" w:cs="Arial"/>
                <w:color w:val="000000"/>
                <w:sz w:val="20"/>
                <w:szCs w:val="20"/>
              </w:rPr>
            </w:pPr>
            <w:r w:rsidRPr="00FF1CB6">
              <w:rPr>
                <w:rFonts w:ascii="Myriad Pro" w:hAnsi="Myriad Pro" w:cs="Arial"/>
                <w:color w:val="000000"/>
                <w:sz w:val="20"/>
                <w:szCs w:val="20"/>
              </w:rPr>
              <w:t>1 234 677</w:t>
            </w:r>
          </w:p>
        </w:tc>
        <w:tc>
          <w:tcPr>
            <w:tcW w:w="1216" w:type="dxa"/>
            <w:tcBorders>
              <w:top w:val="nil"/>
              <w:left w:val="nil"/>
              <w:bottom w:val="single" w:sz="4" w:space="0" w:color="auto"/>
              <w:right w:val="single" w:sz="4" w:space="0" w:color="auto"/>
            </w:tcBorders>
            <w:shd w:val="clear" w:color="auto" w:fill="auto"/>
            <w:noWrap/>
            <w:vAlign w:val="center"/>
            <w:hideMark/>
          </w:tcPr>
          <w:p w14:paraId="628C85A9" w14:textId="77777777" w:rsidR="00FC4F19" w:rsidRPr="00FF1CB6" w:rsidRDefault="00FC4F19" w:rsidP="00FC4F19">
            <w:pPr>
              <w:jc w:val="center"/>
              <w:rPr>
                <w:rFonts w:ascii="Myriad Pro" w:hAnsi="Myriad Pro" w:cs="Arial"/>
                <w:b/>
                <w:bCs/>
                <w:color w:val="000000"/>
                <w:sz w:val="20"/>
                <w:szCs w:val="20"/>
              </w:rPr>
            </w:pPr>
            <w:r w:rsidRPr="00FF1CB6">
              <w:rPr>
                <w:rFonts w:ascii="Myriad Pro" w:hAnsi="Myriad Pro" w:cs="Arial"/>
                <w:b/>
                <w:bCs/>
                <w:color w:val="000000"/>
                <w:sz w:val="20"/>
                <w:szCs w:val="20"/>
              </w:rPr>
              <w:t>856 722</w:t>
            </w:r>
          </w:p>
        </w:tc>
        <w:tc>
          <w:tcPr>
            <w:tcW w:w="1238" w:type="dxa"/>
            <w:tcBorders>
              <w:top w:val="nil"/>
              <w:left w:val="nil"/>
              <w:bottom w:val="single" w:sz="4" w:space="0" w:color="auto"/>
              <w:right w:val="single" w:sz="4" w:space="0" w:color="auto"/>
            </w:tcBorders>
            <w:shd w:val="clear" w:color="auto" w:fill="auto"/>
            <w:noWrap/>
            <w:vAlign w:val="center"/>
            <w:hideMark/>
          </w:tcPr>
          <w:p w14:paraId="43F0814E" w14:textId="77777777" w:rsidR="00FC4F19" w:rsidRPr="00FF1CB6" w:rsidRDefault="00FC4F19" w:rsidP="00FC4F19">
            <w:pPr>
              <w:jc w:val="center"/>
              <w:rPr>
                <w:rFonts w:ascii="Myriad Pro" w:hAnsi="Myriad Pro" w:cs="Arial"/>
                <w:color w:val="000000"/>
                <w:sz w:val="20"/>
                <w:szCs w:val="20"/>
              </w:rPr>
            </w:pPr>
            <w:r w:rsidRPr="00FF1CB6">
              <w:rPr>
                <w:rFonts w:ascii="Myriad Pro" w:hAnsi="Myriad Pro" w:cs="Arial"/>
                <w:color w:val="000000"/>
                <w:sz w:val="20"/>
                <w:szCs w:val="20"/>
              </w:rPr>
              <w:t>568 017</w:t>
            </w:r>
          </w:p>
        </w:tc>
        <w:tc>
          <w:tcPr>
            <w:tcW w:w="1239" w:type="dxa"/>
            <w:tcBorders>
              <w:top w:val="nil"/>
              <w:left w:val="nil"/>
              <w:bottom w:val="single" w:sz="4" w:space="0" w:color="auto"/>
              <w:right w:val="single" w:sz="4" w:space="0" w:color="auto"/>
            </w:tcBorders>
            <w:shd w:val="clear" w:color="auto" w:fill="auto"/>
            <w:noWrap/>
            <w:vAlign w:val="center"/>
            <w:hideMark/>
          </w:tcPr>
          <w:p w14:paraId="7C9D702A" w14:textId="77777777" w:rsidR="00FC4F19" w:rsidRPr="00FF1CB6" w:rsidRDefault="00FC4F19" w:rsidP="00FC4F19">
            <w:pPr>
              <w:jc w:val="center"/>
              <w:rPr>
                <w:rFonts w:ascii="Myriad Pro" w:hAnsi="Myriad Pro" w:cs="Arial"/>
                <w:color w:val="000000"/>
                <w:sz w:val="20"/>
                <w:szCs w:val="20"/>
              </w:rPr>
            </w:pPr>
            <w:r w:rsidRPr="00FF1CB6">
              <w:rPr>
                <w:rFonts w:ascii="Myriad Pro" w:hAnsi="Myriad Pro" w:cs="Arial"/>
                <w:color w:val="000000"/>
                <w:sz w:val="20"/>
                <w:szCs w:val="20"/>
              </w:rPr>
              <w:t>508 540</w:t>
            </w:r>
          </w:p>
        </w:tc>
        <w:tc>
          <w:tcPr>
            <w:tcW w:w="1238" w:type="dxa"/>
            <w:tcBorders>
              <w:top w:val="nil"/>
              <w:left w:val="nil"/>
              <w:bottom w:val="single" w:sz="4" w:space="0" w:color="auto"/>
              <w:right w:val="single" w:sz="4" w:space="0" w:color="auto"/>
            </w:tcBorders>
            <w:shd w:val="clear" w:color="auto" w:fill="auto"/>
            <w:noWrap/>
            <w:vAlign w:val="center"/>
            <w:hideMark/>
          </w:tcPr>
          <w:p w14:paraId="3EE4EB80" w14:textId="77777777" w:rsidR="00FC4F19" w:rsidRPr="00FF1CB6" w:rsidRDefault="00FC4F19" w:rsidP="00FC4F19">
            <w:pPr>
              <w:jc w:val="center"/>
              <w:rPr>
                <w:rFonts w:ascii="Myriad Pro" w:hAnsi="Myriad Pro" w:cs="Arial"/>
                <w:color w:val="000000"/>
                <w:sz w:val="20"/>
                <w:szCs w:val="20"/>
              </w:rPr>
            </w:pPr>
            <w:r w:rsidRPr="00FF1CB6">
              <w:rPr>
                <w:rFonts w:ascii="Myriad Pro" w:hAnsi="Myriad Pro" w:cs="Arial"/>
                <w:b/>
                <w:bCs/>
                <w:color w:val="000000"/>
                <w:sz w:val="20"/>
                <w:szCs w:val="20"/>
              </w:rPr>
              <w:t>1 076 557</w:t>
            </w:r>
          </w:p>
        </w:tc>
        <w:tc>
          <w:tcPr>
            <w:tcW w:w="1239" w:type="dxa"/>
            <w:tcBorders>
              <w:top w:val="nil"/>
              <w:left w:val="nil"/>
              <w:bottom w:val="single" w:sz="4" w:space="0" w:color="auto"/>
              <w:right w:val="single" w:sz="4" w:space="0" w:color="auto"/>
            </w:tcBorders>
            <w:shd w:val="clear" w:color="auto" w:fill="auto"/>
            <w:noWrap/>
            <w:vAlign w:val="center"/>
            <w:hideMark/>
          </w:tcPr>
          <w:p w14:paraId="6F2B6B3C" w14:textId="77777777" w:rsidR="00FC4F19" w:rsidRPr="00FF1CB6" w:rsidRDefault="00FC4F19" w:rsidP="00FC4F19">
            <w:pPr>
              <w:jc w:val="center"/>
              <w:rPr>
                <w:rFonts w:ascii="Myriad Pro" w:hAnsi="Myriad Pro" w:cs="Arial"/>
                <w:color w:val="000000"/>
                <w:sz w:val="20"/>
                <w:szCs w:val="20"/>
              </w:rPr>
            </w:pPr>
            <w:r w:rsidRPr="00FF1CB6">
              <w:rPr>
                <w:rFonts w:ascii="Myriad Pro" w:hAnsi="Myriad Pro" w:cs="Arial"/>
                <w:color w:val="000000"/>
                <w:sz w:val="20"/>
                <w:szCs w:val="20"/>
              </w:rPr>
              <w:t>517 264</w:t>
            </w:r>
          </w:p>
        </w:tc>
        <w:tc>
          <w:tcPr>
            <w:tcW w:w="1238" w:type="dxa"/>
            <w:tcBorders>
              <w:top w:val="nil"/>
              <w:left w:val="nil"/>
              <w:bottom w:val="single" w:sz="4" w:space="0" w:color="auto"/>
              <w:right w:val="single" w:sz="4" w:space="0" w:color="auto"/>
            </w:tcBorders>
            <w:shd w:val="clear" w:color="auto" w:fill="auto"/>
            <w:noWrap/>
            <w:vAlign w:val="center"/>
            <w:hideMark/>
          </w:tcPr>
          <w:p w14:paraId="6FBDBF8D" w14:textId="77777777" w:rsidR="00FC4F19" w:rsidRPr="00FF1CB6" w:rsidRDefault="00FC4F19" w:rsidP="00FC4F19">
            <w:pPr>
              <w:jc w:val="center"/>
              <w:rPr>
                <w:rFonts w:ascii="Myriad Pro" w:hAnsi="Myriad Pro" w:cs="Arial"/>
                <w:color w:val="000000"/>
                <w:sz w:val="20"/>
                <w:szCs w:val="20"/>
              </w:rPr>
            </w:pPr>
            <w:r w:rsidRPr="00FF1CB6">
              <w:rPr>
                <w:rFonts w:ascii="Myriad Pro" w:hAnsi="Myriad Pro" w:cs="Arial"/>
                <w:color w:val="000000"/>
                <w:sz w:val="20"/>
                <w:szCs w:val="20"/>
              </w:rPr>
              <w:t>466 079</w:t>
            </w:r>
          </w:p>
        </w:tc>
        <w:tc>
          <w:tcPr>
            <w:tcW w:w="1239" w:type="dxa"/>
            <w:tcBorders>
              <w:top w:val="nil"/>
              <w:left w:val="nil"/>
              <w:bottom w:val="single" w:sz="4" w:space="0" w:color="auto"/>
              <w:right w:val="single" w:sz="4" w:space="0" w:color="auto"/>
            </w:tcBorders>
            <w:shd w:val="clear" w:color="auto" w:fill="auto"/>
            <w:noWrap/>
            <w:vAlign w:val="center"/>
            <w:hideMark/>
          </w:tcPr>
          <w:p w14:paraId="5D6A6DA5" w14:textId="77777777" w:rsidR="00FC4F19" w:rsidRPr="00FF1CB6" w:rsidRDefault="00FC4F19" w:rsidP="00FC4F19">
            <w:pPr>
              <w:jc w:val="center"/>
              <w:rPr>
                <w:rFonts w:ascii="Myriad Pro" w:hAnsi="Myriad Pro" w:cs="Arial"/>
                <w:b/>
                <w:bCs/>
                <w:color w:val="000000"/>
                <w:sz w:val="20"/>
                <w:szCs w:val="20"/>
              </w:rPr>
            </w:pPr>
            <w:r w:rsidRPr="00FF1CB6">
              <w:rPr>
                <w:rFonts w:ascii="Myriad Pro" w:hAnsi="Myriad Pro" w:cs="Arial"/>
                <w:b/>
                <w:bCs/>
                <w:color w:val="000000"/>
                <w:sz w:val="20"/>
                <w:szCs w:val="20"/>
              </w:rPr>
              <w:t>983 343</w:t>
            </w:r>
          </w:p>
        </w:tc>
        <w:tc>
          <w:tcPr>
            <w:tcW w:w="1481" w:type="dxa"/>
            <w:tcBorders>
              <w:top w:val="nil"/>
              <w:left w:val="nil"/>
              <w:bottom w:val="single" w:sz="4" w:space="0" w:color="auto"/>
              <w:right w:val="single" w:sz="4" w:space="0" w:color="auto"/>
            </w:tcBorders>
            <w:shd w:val="clear" w:color="auto" w:fill="auto"/>
            <w:noWrap/>
            <w:vAlign w:val="center"/>
            <w:hideMark/>
          </w:tcPr>
          <w:p w14:paraId="56FD42A9" w14:textId="77777777" w:rsidR="00FC4F19" w:rsidRPr="00FF1CB6" w:rsidRDefault="00FC4F19" w:rsidP="00FC4F19">
            <w:pPr>
              <w:jc w:val="center"/>
              <w:rPr>
                <w:rFonts w:ascii="Myriad Pro" w:hAnsi="Myriad Pro" w:cs="Arial"/>
                <w:b/>
                <w:bCs/>
                <w:color w:val="000000"/>
                <w:sz w:val="20"/>
                <w:szCs w:val="20"/>
              </w:rPr>
            </w:pPr>
            <w:r w:rsidRPr="00FF1CB6">
              <w:rPr>
                <w:rFonts w:ascii="Myriad Pro" w:hAnsi="Myriad Pro" w:cs="Arial"/>
                <w:b/>
                <w:bCs/>
                <w:color w:val="000000"/>
                <w:sz w:val="20"/>
                <w:szCs w:val="20"/>
              </w:rPr>
              <w:t>-93 214</w:t>
            </w:r>
          </w:p>
        </w:tc>
      </w:tr>
      <w:tr w:rsidR="00426670" w:rsidRPr="00FC4F19" w14:paraId="4EEF40C5" w14:textId="77777777" w:rsidTr="00426670">
        <w:trPr>
          <w:trHeight w:val="296"/>
          <w:jc w:val="center"/>
        </w:trPr>
        <w:tc>
          <w:tcPr>
            <w:tcW w:w="2757" w:type="dxa"/>
            <w:tcBorders>
              <w:top w:val="nil"/>
              <w:left w:val="single" w:sz="4" w:space="0" w:color="auto"/>
              <w:bottom w:val="single" w:sz="4" w:space="0" w:color="auto"/>
              <w:right w:val="single" w:sz="4" w:space="0" w:color="auto"/>
            </w:tcBorders>
            <w:shd w:val="clear" w:color="auto" w:fill="auto"/>
            <w:vAlign w:val="center"/>
            <w:hideMark/>
          </w:tcPr>
          <w:p w14:paraId="263525FB" w14:textId="77777777" w:rsidR="00FC4F19" w:rsidRPr="00FF1CB6" w:rsidRDefault="00FC4F19" w:rsidP="00FC4F19">
            <w:pPr>
              <w:jc w:val="right"/>
              <w:rPr>
                <w:rFonts w:ascii="Myriad Pro" w:hAnsi="Myriad Pro" w:cs="Arial"/>
                <w:color w:val="000000"/>
                <w:sz w:val="20"/>
                <w:szCs w:val="20"/>
              </w:rPr>
            </w:pPr>
            <w:r w:rsidRPr="00FF1CB6">
              <w:rPr>
                <w:rFonts w:ascii="Myriad Pro" w:hAnsi="Myriad Pro" w:cs="Arial"/>
                <w:color w:val="000000"/>
                <w:sz w:val="20"/>
                <w:szCs w:val="20"/>
              </w:rPr>
              <w:t>ГН</w:t>
            </w:r>
          </w:p>
        </w:tc>
        <w:tc>
          <w:tcPr>
            <w:tcW w:w="1115" w:type="dxa"/>
            <w:tcBorders>
              <w:top w:val="nil"/>
              <w:left w:val="nil"/>
              <w:bottom w:val="single" w:sz="4" w:space="0" w:color="auto"/>
              <w:right w:val="single" w:sz="4" w:space="0" w:color="auto"/>
            </w:tcBorders>
            <w:shd w:val="clear" w:color="auto" w:fill="auto"/>
            <w:noWrap/>
            <w:vAlign w:val="center"/>
            <w:hideMark/>
          </w:tcPr>
          <w:p w14:paraId="5FFED6B6" w14:textId="77777777" w:rsidR="00FC4F19" w:rsidRPr="00FF1CB6" w:rsidRDefault="00FC4F19" w:rsidP="00FC4F19">
            <w:pPr>
              <w:jc w:val="center"/>
              <w:rPr>
                <w:rFonts w:ascii="Myriad Pro" w:hAnsi="Myriad Pro" w:cs="Arial"/>
                <w:color w:val="000000"/>
                <w:sz w:val="20"/>
                <w:szCs w:val="20"/>
              </w:rPr>
            </w:pPr>
            <w:r w:rsidRPr="00FF1CB6">
              <w:rPr>
                <w:rFonts w:ascii="Myriad Pro" w:hAnsi="Myriad Pro" w:cs="Arial"/>
                <w:color w:val="000000"/>
                <w:sz w:val="20"/>
                <w:szCs w:val="20"/>
              </w:rPr>
              <w:t>0</w:t>
            </w:r>
          </w:p>
        </w:tc>
        <w:tc>
          <w:tcPr>
            <w:tcW w:w="1118" w:type="dxa"/>
            <w:tcBorders>
              <w:top w:val="nil"/>
              <w:left w:val="nil"/>
              <w:bottom w:val="single" w:sz="4" w:space="0" w:color="auto"/>
              <w:right w:val="single" w:sz="4" w:space="0" w:color="auto"/>
            </w:tcBorders>
            <w:shd w:val="clear" w:color="auto" w:fill="auto"/>
            <w:noWrap/>
            <w:vAlign w:val="center"/>
            <w:hideMark/>
          </w:tcPr>
          <w:p w14:paraId="4E7FFDBA" w14:textId="77777777" w:rsidR="00FC4F19" w:rsidRPr="00FF1CB6" w:rsidRDefault="00FC4F19" w:rsidP="00FC4F19">
            <w:pPr>
              <w:jc w:val="center"/>
              <w:rPr>
                <w:rFonts w:ascii="Myriad Pro" w:hAnsi="Myriad Pro" w:cs="Arial"/>
                <w:color w:val="000000"/>
                <w:sz w:val="20"/>
                <w:szCs w:val="20"/>
              </w:rPr>
            </w:pPr>
            <w:r w:rsidRPr="00FF1CB6">
              <w:rPr>
                <w:rFonts w:ascii="Myriad Pro" w:hAnsi="Myriad Pro" w:cs="Arial"/>
                <w:color w:val="000000"/>
                <w:sz w:val="20"/>
                <w:szCs w:val="20"/>
              </w:rPr>
              <w:t>0</w:t>
            </w:r>
          </w:p>
        </w:tc>
        <w:tc>
          <w:tcPr>
            <w:tcW w:w="1216" w:type="dxa"/>
            <w:tcBorders>
              <w:top w:val="nil"/>
              <w:left w:val="nil"/>
              <w:bottom w:val="single" w:sz="4" w:space="0" w:color="auto"/>
              <w:right w:val="single" w:sz="4" w:space="0" w:color="auto"/>
            </w:tcBorders>
            <w:shd w:val="clear" w:color="auto" w:fill="auto"/>
            <w:noWrap/>
            <w:vAlign w:val="center"/>
            <w:hideMark/>
          </w:tcPr>
          <w:p w14:paraId="1F359AD8" w14:textId="77777777" w:rsidR="00FC4F19" w:rsidRPr="00FF1CB6" w:rsidRDefault="00FC4F19" w:rsidP="00FC4F19">
            <w:pPr>
              <w:jc w:val="center"/>
              <w:rPr>
                <w:rFonts w:ascii="Myriad Pro" w:hAnsi="Myriad Pro" w:cs="Arial"/>
                <w:b/>
                <w:bCs/>
                <w:color w:val="000000"/>
                <w:sz w:val="20"/>
                <w:szCs w:val="20"/>
              </w:rPr>
            </w:pPr>
            <w:r w:rsidRPr="00FF1CB6">
              <w:rPr>
                <w:rFonts w:ascii="Myriad Pro" w:hAnsi="Myriad Pro" w:cs="Arial"/>
                <w:b/>
                <w:bCs/>
                <w:color w:val="000000"/>
                <w:sz w:val="20"/>
                <w:szCs w:val="20"/>
              </w:rPr>
              <w:t>0</w:t>
            </w:r>
          </w:p>
        </w:tc>
        <w:tc>
          <w:tcPr>
            <w:tcW w:w="1238" w:type="dxa"/>
            <w:tcBorders>
              <w:top w:val="nil"/>
              <w:left w:val="nil"/>
              <w:bottom w:val="single" w:sz="4" w:space="0" w:color="auto"/>
              <w:right w:val="single" w:sz="4" w:space="0" w:color="auto"/>
            </w:tcBorders>
            <w:shd w:val="clear" w:color="auto" w:fill="auto"/>
            <w:noWrap/>
            <w:vAlign w:val="center"/>
            <w:hideMark/>
          </w:tcPr>
          <w:p w14:paraId="668214E0" w14:textId="77777777" w:rsidR="00FC4F19" w:rsidRPr="00FF1CB6" w:rsidRDefault="00FC4F19" w:rsidP="00FC4F19">
            <w:pPr>
              <w:jc w:val="center"/>
              <w:rPr>
                <w:rFonts w:ascii="Myriad Pro" w:hAnsi="Myriad Pro" w:cs="Arial"/>
                <w:color w:val="000000"/>
                <w:sz w:val="20"/>
                <w:szCs w:val="20"/>
              </w:rPr>
            </w:pPr>
            <w:r w:rsidRPr="00FF1CB6">
              <w:rPr>
                <w:rFonts w:ascii="Myriad Pro" w:hAnsi="Myriad Pro" w:cs="Arial"/>
                <w:color w:val="000000"/>
                <w:sz w:val="20"/>
                <w:szCs w:val="20"/>
              </w:rPr>
              <w:t>0</w:t>
            </w:r>
          </w:p>
        </w:tc>
        <w:tc>
          <w:tcPr>
            <w:tcW w:w="1239" w:type="dxa"/>
            <w:tcBorders>
              <w:top w:val="nil"/>
              <w:left w:val="nil"/>
              <w:bottom w:val="single" w:sz="4" w:space="0" w:color="auto"/>
              <w:right w:val="single" w:sz="4" w:space="0" w:color="auto"/>
            </w:tcBorders>
            <w:shd w:val="clear" w:color="auto" w:fill="auto"/>
            <w:noWrap/>
            <w:vAlign w:val="center"/>
            <w:hideMark/>
          </w:tcPr>
          <w:p w14:paraId="2767CF5C" w14:textId="77777777" w:rsidR="00FC4F19" w:rsidRPr="00FF1CB6" w:rsidRDefault="00FC4F19" w:rsidP="00FC4F19">
            <w:pPr>
              <w:jc w:val="center"/>
              <w:rPr>
                <w:rFonts w:ascii="Myriad Pro" w:hAnsi="Myriad Pro" w:cs="Arial"/>
                <w:color w:val="000000"/>
                <w:sz w:val="20"/>
                <w:szCs w:val="20"/>
              </w:rPr>
            </w:pPr>
            <w:r w:rsidRPr="00FF1CB6">
              <w:rPr>
                <w:rFonts w:ascii="Myriad Pro" w:hAnsi="Myriad Pro" w:cs="Arial"/>
                <w:color w:val="000000"/>
                <w:sz w:val="20"/>
                <w:szCs w:val="20"/>
              </w:rPr>
              <w:t>0</w:t>
            </w:r>
          </w:p>
        </w:tc>
        <w:tc>
          <w:tcPr>
            <w:tcW w:w="1238" w:type="dxa"/>
            <w:tcBorders>
              <w:top w:val="nil"/>
              <w:left w:val="nil"/>
              <w:bottom w:val="single" w:sz="4" w:space="0" w:color="auto"/>
              <w:right w:val="single" w:sz="4" w:space="0" w:color="auto"/>
            </w:tcBorders>
            <w:shd w:val="clear" w:color="auto" w:fill="auto"/>
            <w:noWrap/>
            <w:vAlign w:val="center"/>
            <w:hideMark/>
          </w:tcPr>
          <w:p w14:paraId="548ACB2C" w14:textId="77777777" w:rsidR="00FC4F19" w:rsidRPr="00FF1CB6" w:rsidRDefault="00FC4F19" w:rsidP="00FC4F19">
            <w:pPr>
              <w:jc w:val="center"/>
              <w:rPr>
                <w:rFonts w:ascii="Myriad Pro" w:hAnsi="Myriad Pro" w:cs="Arial"/>
                <w:color w:val="000000"/>
                <w:sz w:val="20"/>
                <w:szCs w:val="20"/>
              </w:rPr>
            </w:pPr>
            <w:r w:rsidRPr="00FF1CB6">
              <w:rPr>
                <w:rFonts w:ascii="Myriad Pro" w:hAnsi="Myriad Pro" w:cs="Arial"/>
                <w:b/>
                <w:bCs/>
                <w:color w:val="000000"/>
                <w:sz w:val="20"/>
                <w:szCs w:val="20"/>
              </w:rPr>
              <w:t>0</w:t>
            </w:r>
          </w:p>
        </w:tc>
        <w:tc>
          <w:tcPr>
            <w:tcW w:w="1239" w:type="dxa"/>
            <w:tcBorders>
              <w:top w:val="nil"/>
              <w:left w:val="nil"/>
              <w:bottom w:val="single" w:sz="4" w:space="0" w:color="auto"/>
              <w:right w:val="single" w:sz="4" w:space="0" w:color="auto"/>
            </w:tcBorders>
            <w:shd w:val="clear" w:color="auto" w:fill="auto"/>
            <w:noWrap/>
            <w:vAlign w:val="center"/>
            <w:hideMark/>
          </w:tcPr>
          <w:p w14:paraId="6BA12D26" w14:textId="77777777" w:rsidR="00FC4F19" w:rsidRPr="00FF1CB6" w:rsidRDefault="00FC4F19" w:rsidP="00FC4F19">
            <w:pPr>
              <w:jc w:val="center"/>
              <w:rPr>
                <w:rFonts w:ascii="Myriad Pro" w:hAnsi="Myriad Pro" w:cs="Arial"/>
                <w:color w:val="000000"/>
                <w:sz w:val="20"/>
                <w:szCs w:val="20"/>
              </w:rPr>
            </w:pPr>
            <w:r w:rsidRPr="00FF1CB6">
              <w:rPr>
                <w:rFonts w:ascii="Myriad Pro" w:hAnsi="Myriad Pro" w:cs="Arial"/>
                <w:color w:val="000000"/>
                <w:sz w:val="20"/>
                <w:szCs w:val="20"/>
              </w:rPr>
              <w:t> </w:t>
            </w:r>
          </w:p>
        </w:tc>
        <w:tc>
          <w:tcPr>
            <w:tcW w:w="1238" w:type="dxa"/>
            <w:tcBorders>
              <w:top w:val="nil"/>
              <w:left w:val="nil"/>
              <w:bottom w:val="single" w:sz="4" w:space="0" w:color="auto"/>
              <w:right w:val="single" w:sz="4" w:space="0" w:color="auto"/>
            </w:tcBorders>
            <w:shd w:val="clear" w:color="auto" w:fill="auto"/>
            <w:noWrap/>
            <w:vAlign w:val="center"/>
            <w:hideMark/>
          </w:tcPr>
          <w:p w14:paraId="214E06AA" w14:textId="77777777" w:rsidR="00FC4F19" w:rsidRPr="00FF1CB6" w:rsidRDefault="00FC4F19" w:rsidP="00FC4F19">
            <w:pPr>
              <w:jc w:val="center"/>
              <w:rPr>
                <w:rFonts w:ascii="Myriad Pro" w:hAnsi="Myriad Pro" w:cs="Arial"/>
                <w:color w:val="000000"/>
                <w:sz w:val="20"/>
                <w:szCs w:val="20"/>
              </w:rPr>
            </w:pPr>
            <w:r w:rsidRPr="00FF1CB6">
              <w:rPr>
                <w:rFonts w:ascii="Myriad Pro" w:hAnsi="Myriad Pro" w:cs="Arial"/>
                <w:color w:val="000000"/>
                <w:sz w:val="20"/>
                <w:szCs w:val="20"/>
              </w:rPr>
              <w:t> </w:t>
            </w:r>
          </w:p>
        </w:tc>
        <w:tc>
          <w:tcPr>
            <w:tcW w:w="1239" w:type="dxa"/>
            <w:tcBorders>
              <w:top w:val="nil"/>
              <w:left w:val="nil"/>
              <w:bottom w:val="single" w:sz="4" w:space="0" w:color="auto"/>
              <w:right w:val="single" w:sz="4" w:space="0" w:color="auto"/>
            </w:tcBorders>
            <w:shd w:val="clear" w:color="auto" w:fill="auto"/>
            <w:noWrap/>
            <w:vAlign w:val="center"/>
            <w:hideMark/>
          </w:tcPr>
          <w:p w14:paraId="496264F9" w14:textId="77777777" w:rsidR="00FC4F19" w:rsidRPr="00FF1CB6" w:rsidRDefault="00FC4F19" w:rsidP="00FC4F19">
            <w:pPr>
              <w:jc w:val="center"/>
              <w:rPr>
                <w:rFonts w:ascii="Myriad Pro" w:hAnsi="Myriad Pro" w:cs="Arial"/>
                <w:b/>
                <w:bCs/>
                <w:color w:val="000000"/>
                <w:sz w:val="20"/>
                <w:szCs w:val="20"/>
              </w:rPr>
            </w:pPr>
            <w:r w:rsidRPr="00FF1CB6">
              <w:rPr>
                <w:rFonts w:ascii="Myriad Pro" w:hAnsi="Myriad Pro" w:cs="Arial"/>
                <w:b/>
                <w:bCs/>
                <w:color w:val="000000"/>
                <w:sz w:val="20"/>
                <w:szCs w:val="20"/>
              </w:rPr>
              <w:t>0</w:t>
            </w:r>
          </w:p>
        </w:tc>
        <w:tc>
          <w:tcPr>
            <w:tcW w:w="1481" w:type="dxa"/>
            <w:tcBorders>
              <w:top w:val="nil"/>
              <w:left w:val="nil"/>
              <w:bottom w:val="single" w:sz="4" w:space="0" w:color="auto"/>
              <w:right w:val="single" w:sz="4" w:space="0" w:color="auto"/>
            </w:tcBorders>
            <w:shd w:val="clear" w:color="auto" w:fill="auto"/>
            <w:noWrap/>
            <w:vAlign w:val="center"/>
            <w:hideMark/>
          </w:tcPr>
          <w:p w14:paraId="5EC88DA8" w14:textId="77777777" w:rsidR="00FC4F19" w:rsidRPr="00FF1CB6" w:rsidRDefault="00FC4F19" w:rsidP="00FC4F19">
            <w:pPr>
              <w:jc w:val="center"/>
              <w:rPr>
                <w:rFonts w:ascii="Myriad Pro" w:hAnsi="Myriad Pro" w:cs="Arial"/>
                <w:b/>
                <w:bCs/>
                <w:color w:val="000000"/>
                <w:sz w:val="20"/>
                <w:szCs w:val="20"/>
              </w:rPr>
            </w:pPr>
            <w:r w:rsidRPr="00FF1CB6">
              <w:rPr>
                <w:rFonts w:ascii="Myriad Pro" w:hAnsi="Myriad Pro" w:cs="Arial"/>
                <w:b/>
                <w:bCs/>
                <w:color w:val="000000"/>
                <w:sz w:val="20"/>
                <w:szCs w:val="20"/>
              </w:rPr>
              <w:t>0</w:t>
            </w:r>
          </w:p>
        </w:tc>
      </w:tr>
      <w:tr w:rsidR="00426670" w:rsidRPr="00FC4F19" w14:paraId="48D89E09" w14:textId="77777777" w:rsidTr="00426670">
        <w:trPr>
          <w:trHeight w:val="296"/>
          <w:jc w:val="center"/>
        </w:trPr>
        <w:tc>
          <w:tcPr>
            <w:tcW w:w="2757" w:type="dxa"/>
            <w:tcBorders>
              <w:top w:val="nil"/>
              <w:left w:val="single" w:sz="4" w:space="0" w:color="auto"/>
              <w:bottom w:val="single" w:sz="4" w:space="0" w:color="auto"/>
              <w:right w:val="single" w:sz="4" w:space="0" w:color="auto"/>
            </w:tcBorders>
            <w:shd w:val="clear" w:color="auto" w:fill="auto"/>
            <w:vAlign w:val="center"/>
            <w:hideMark/>
          </w:tcPr>
          <w:p w14:paraId="4B949E22" w14:textId="77777777" w:rsidR="00FC4F19" w:rsidRPr="00FF1CB6" w:rsidRDefault="00FC4F19" w:rsidP="00FC4F19">
            <w:pPr>
              <w:rPr>
                <w:rFonts w:ascii="Myriad Pro" w:hAnsi="Myriad Pro" w:cs="Arial"/>
                <w:b/>
                <w:bCs/>
                <w:color w:val="000000"/>
                <w:sz w:val="20"/>
                <w:szCs w:val="20"/>
              </w:rPr>
            </w:pPr>
            <w:r w:rsidRPr="00FF1CB6">
              <w:rPr>
                <w:rFonts w:ascii="Myriad Pro" w:hAnsi="Myriad Pro" w:cs="Arial"/>
                <w:b/>
                <w:bCs/>
                <w:color w:val="000000"/>
                <w:sz w:val="20"/>
                <w:szCs w:val="20"/>
              </w:rPr>
              <w:t>НН население</w:t>
            </w:r>
          </w:p>
        </w:tc>
        <w:tc>
          <w:tcPr>
            <w:tcW w:w="1115" w:type="dxa"/>
            <w:tcBorders>
              <w:top w:val="nil"/>
              <w:left w:val="nil"/>
              <w:bottom w:val="single" w:sz="4" w:space="0" w:color="auto"/>
              <w:right w:val="single" w:sz="4" w:space="0" w:color="auto"/>
            </w:tcBorders>
            <w:shd w:val="clear" w:color="auto" w:fill="auto"/>
            <w:noWrap/>
            <w:vAlign w:val="center"/>
            <w:hideMark/>
          </w:tcPr>
          <w:p w14:paraId="1F834CA7" w14:textId="77777777" w:rsidR="00FC4F19" w:rsidRPr="00FF1CB6" w:rsidRDefault="00FC4F19" w:rsidP="00FC4F19">
            <w:pPr>
              <w:jc w:val="center"/>
              <w:rPr>
                <w:rFonts w:ascii="Myriad Pro" w:hAnsi="Myriad Pro" w:cs="Arial"/>
                <w:b/>
                <w:bCs/>
                <w:color w:val="000000"/>
                <w:sz w:val="20"/>
                <w:szCs w:val="20"/>
              </w:rPr>
            </w:pPr>
            <w:r w:rsidRPr="00FF1CB6">
              <w:rPr>
                <w:rFonts w:ascii="Myriad Pro" w:hAnsi="Myriad Pro" w:cs="Arial"/>
                <w:b/>
                <w:bCs/>
                <w:color w:val="000000"/>
                <w:sz w:val="20"/>
                <w:szCs w:val="20"/>
              </w:rPr>
              <w:t>995 759</w:t>
            </w:r>
          </w:p>
        </w:tc>
        <w:tc>
          <w:tcPr>
            <w:tcW w:w="1118" w:type="dxa"/>
            <w:tcBorders>
              <w:top w:val="nil"/>
              <w:left w:val="nil"/>
              <w:bottom w:val="single" w:sz="4" w:space="0" w:color="auto"/>
              <w:right w:val="single" w:sz="4" w:space="0" w:color="auto"/>
            </w:tcBorders>
            <w:shd w:val="clear" w:color="auto" w:fill="auto"/>
            <w:noWrap/>
            <w:vAlign w:val="center"/>
            <w:hideMark/>
          </w:tcPr>
          <w:p w14:paraId="0B207564" w14:textId="77777777" w:rsidR="00FC4F19" w:rsidRPr="00FF1CB6" w:rsidRDefault="00FC4F19" w:rsidP="00FC4F19">
            <w:pPr>
              <w:jc w:val="center"/>
              <w:rPr>
                <w:rFonts w:ascii="Myriad Pro" w:hAnsi="Myriad Pro" w:cs="Arial"/>
                <w:b/>
                <w:bCs/>
                <w:color w:val="000000"/>
                <w:sz w:val="20"/>
                <w:szCs w:val="20"/>
              </w:rPr>
            </w:pPr>
            <w:r w:rsidRPr="00FF1CB6">
              <w:rPr>
                <w:rFonts w:ascii="Myriad Pro" w:hAnsi="Myriad Pro" w:cs="Arial"/>
                <w:b/>
                <w:bCs/>
                <w:color w:val="000000"/>
                <w:sz w:val="20"/>
                <w:szCs w:val="20"/>
              </w:rPr>
              <w:t>1 002 392</w:t>
            </w:r>
          </w:p>
        </w:tc>
        <w:tc>
          <w:tcPr>
            <w:tcW w:w="1216" w:type="dxa"/>
            <w:tcBorders>
              <w:top w:val="nil"/>
              <w:left w:val="nil"/>
              <w:bottom w:val="single" w:sz="4" w:space="0" w:color="auto"/>
              <w:right w:val="single" w:sz="4" w:space="0" w:color="auto"/>
            </w:tcBorders>
            <w:shd w:val="clear" w:color="auto" w:fill="auto"/>
            <w:noWrap/>
            <w:vAlign w:val="center"/>
            <w:hideMark/>
          </w:tcPr>
          <w:p w14:paraId="7744452E" w14:textId="77777777" w:rsidR="00FC4F19" w:rsidRPr="00FF1CB6" w:rsidRDefault="00FC4F19" w:rsidP="00FC4F19">
            <w:pPr>
              <w:jc w:val="center"/>
              <w:rPr>
                <w:rFonts w:ascii="Myriad Pro" w:hAnsi="Myriad Pro" w:cs="Arial"/>
                <w:b/>
                <w:bCs/>
                <w:color w:val="000000"/>
                <w:sz w:val="20"/>
                <w:szCs w:val="20"/>
              </w:rPr>
            </w:pPr>
            <w:r w:rsidRPr="00FF1CB6">
              <w:rPr>
                <w:rFonts w:ascii="Myriad Pro" w:hAnsi="Myriad Pro" w:cs="Arial"/>
                <w:b/>
                <w:bCs/>
                <w:color w:val="000000"/>
                <w:sz w:val="20"/>
                <w:szCs w:val="20"/>
              </w:rPr>
              <w:t>6 633</w:t>
            </w:r>
          </w:p>
        </w:tc>
        <w:tc>
          <w:tcPr>
            <w:tcW w:w="1238" w:type="dxa"/>
            <w:tcBorders>
              <w:top w:val="nil"/>
              <w:left w:val="nil"/>
              <w:bottom w:val="single" w:sz="4" w:space="0" w:color="auto"/>
              <w:right w:val="single" w:sz="4" w:space="0" w:color="auto"/>
            </w:tcBorders>
            <w:shd w:val="clear" w:color="auto" w:fill="auto"/>
            <w:noWrap/>
            <w:vAlign w:val="center"/>
            <w:hideMark/>
          </w:tcPr>
          <w:p w14:paraId="111EFD56" w14:textId="77777777" w:rsidR="00FC4F19" w:rsidRPr="00FF1CB6" w:rsidRDefault="00FC4F19" w:rsidP="00FC4F19">
            <w:pPr>
              <w:jc w:val="center"/>
              <w:rPr>
                <w:rFonts w:ascii="Myriad Pro" w:hAnsi="Myriad Pro" w:cs="Arial"/>
                <w:b/>
                <w:bCs/>
                <w:color w:val="000000"/>
                <w:sz w:val="20"/>
                <w:szCs w:val="20"/>
              </w:rPr>
            </w:pPr>
            <w:r w:rsidRPr="00FF1CB6">
              <w:rPr>
                <w:rFonts w:ascii="Myriad Pro" w:hAnsi="Myriad Pro" w:cs="Arial"/>
                <w:b/>
                <w:bCs/>
                <w:color w:val="000000"/>
                <w:sz w:val="20"/>
                <w:szCs w:val="20"/>
              </w:rPr>
              <w:t>592 991</w:t>
            </w:r>
          </w:p>
        </w:tc>
        <w:tc>
          <w:tcPr>
            <w:tcW w:w="1239" w:type="dxa"/>
            <w:tcBorders>
              <w:top w:val="nil"/>
              <w:left w:val="nil"/>
              <w:bottom w:val="single" w:sz="4" w:space="0" w:color="auto"/>
              <w:right w:val="single" w:sz="4" w:space="0" w:color="auto"/>
            </w:tcBorders>
            <w:shd w:val="clear" w:color="auto" w:fill="auto"/>
            <w:noWrap/>
            <w:vAlign w:val="center"/>
            <w:hideMark/>
          </w:tcPr>
          <w:p w14:paraId="6CE97706" w14:textId="77777777" w:rsidR="00FC4F19" w:rsidRPr="00FF1CB6" w:rsidRDefault="00FC4F19" w:rsidP="00FC4F19">
            <w:pPr>
              <w:jc w:val="center"/>
              <w:rPr>
                <w:rFonts w:ascii="Myriad Pro" w:hAnsi="Myriad Pro" w:cs="Arial"/>
                <w:b/>
                <w:bCs/>
                <w:color w:val="000000"/>
                <w:sz w:val="20"/>
                <w:szCs w:val="20"/>
              </w:rPr>
            </w:pPr>
            <w:r w:rsidRPr="00FF1CB6">
              <w:rPr>
                <w:rFonts w:ascii="Myriad Pro" w:hAnsi="Myriad Pro" w:cs="Arial"/>
                <w:b/>
                <w:bCs/>
                <w:color w:val="000000"/>
                <w:sz w:val="20"/>
                <w:szCs w:val="20"/>
              </w:rPr>
              <w:t>718 807</w:t>
            </w:r>
          </w:p>
        </w:tc>
        <w:tc>
          <w:tcPr>
            <w:tcW w:w="1238" w:type="dxa"/>
            <w:tcBorders>
              <w:top w:val="nil"/>
              <w:left w:val="nil"/>
              <w:bottom w:val="single" w:sz="4" w:space="0" w:color="auto"/>
              <w:right w:val="single" w:sz="4" w:space="0" w:color="auto"/>
            </w:tcBorders>
            <w:shd w:val="clear" w:color="auto" w:fill="auto"/>
            <w:noWrap/>
            <w:vAlign w:val="center"/>
            <w:hideMark/>
          </w:tcPr>
          <w:p w14:paraId="53881684" w14:textId="77777777" w:rsidR="00FC4F19" w:rsidRPr="00FF1CB6" w:rsidRDefault="00FC4F19" w:rsidP="00FC4F19">
            <w:pPr>
              <w:jc w:val="center"/>
              <w:rPr>
                <w:rFonts w:ascii="Myriad Pro" w:hAnsi="Myriad Pro" w:cs="Arial"/>
                <w:b/>
                <w:bCs/>
                <w:color w:val="000000"/>
                <w:sz w:val="20"/>
                <w:szCs w:val="20"/>
              </w:rPr>
            </w:pPr>
            <w:r w:rsidRPr="00FF1CB6">
              <w:rPr>
                <w:rFonts w:ascii="Myriad Pro" w:hAnsi="Myriad Pro" w:cs="Arial"/>
                <w:b/>
                <w:bCs/>
                <w:color w:val="000000"/>
                <w:sz w:val="20"/>
                <w:szCs w:val="20"/>
              </w:rPr>
              <w:t>1 311 798</w:t>
            </w:r>
          </w:p>
        </w:tc>
        <w:tc>
          <w:tcPr>
            <w:tcW w:w="1239" w:type="dxa"/>
            <w:tcBorders>
              <w:top w:val="nil"/>
              <w:left w:val="nil"/>
              <w:bottom w:val="single" w:sz="4" w:space="0" w:color="auto"/>
              <w:right w:val="single" w:sz="4" w:space="0" w:color="auto"/>
            </w:tcBorders>
            <w:shd w:val="clear" w:color="auto" w:fill="auto"/>
            <w:noWrap/>
            <w:vAlign w:val="center"/>
            <w:hideMark/>
          </w:tcPr>
          <w:p w14:paraId="26D4B12D" w14:textId="77777777" w:rsidR="00FC4F19" w:rsidRPr="00FF1CB6" w:rsidRDefault="00FC4F19" w:rsidP="00FC4F19">
            <w:pPr>
              <w:jc w:val="center"/>
              <w:rPr>
                <w:rFonts w:ascii="Myriad Pro" w:hAnsi="Myriad Pro" w:cs="Arial"/>
                <w:b/>
                <w:bCs/>
                <w:color w:val="000000"/>
                <w:sz w:val="20"/>
                <w:szCs w:val="20"/>
              </w:rPr>
            </w:pPr>
            <w:r w:rsidRPr="00FF1CB6">
              <w:rPr>
                <w:rFonts w:ascii="Myriad Pro" w:hAnsi="Myriad Pro" w:cs="Arial"/>
                <w:b/>
                <w:bCs/>
                <w:color w:val="000000"/>
                <w:sz w:val="20"/>
                <w:szCs w:val="20"/>
              </w:rPr>
              <w:t>675 368</w:t>
            </w:r>
          </w:p>
        </w:tc>
        <w:tc>
          <w:tcPr>
            <w:tcW w:w="1238" w:type="dxa"/>
            <w:tcBorders>
              <w:top w:val="nil"/>
              <w:left w:val="nil"/>
              <w:bottom w:val="single" w:sz="4" w:space="0" w:color="auto"/>
              <w:right w:val="single" w:sz="4" w:space="0" w:color="auto"/>
            </w:tcBorders>
            <w:shd w:val="clear" w:color="auto" w:fill="auto"/>
            <w:noWrap/>
            <w:vAlign w:val="center"/>
            <w:hideMark/>
          </w:tcPr>
          <w:p w14:paraId="489DE26A" w14:textId="77777777" w:rsidR="00FC4F19" w:rsidRPr="00FF1CB6" w:rsidRDefault="00FC4F19" w:rsidP="00FC4F19">
            <w:pPr>
              <w:jc w:val="center"/>
              <w:rPr>
                <w:rFonts w:ascii="Myriad Pro" w:hAnsi="Myriad Pro" w:cs="Arial"/>
                <w:b/>
                <w:bCs/>
                <w:color w:val="000000"/>
                <w:sz w:val="20"/>
                <w:szCs w:val="20"/>
              </w:rPr>
            </w:pPr>
            <w:r w:rsidRPr="00FF1CB6">
              <w:rPr>
                <w:rFonts w:ascii="Myriad Pro" w:hAnsi="Myriad Pro" w:cs="Arial"/>
                <w:b/>
                <w:bCs/>
                <w:color w:val="000000"/>
                <w:sz w:val="20"/>
                <w:szCs w:val="20"/>
              </w:rPr>
              <w:t>801 368</w:t>
            </w:r>
          </w:p>
        </w:tc>
        <w:tc>
          <w:tcPr>
            <w:tcW w:w="1239" w:type="dxa"/>
            <w:tcBorders>
              <w:top w:val="nil"/>
              <w:left w:val="nil"/>
              <w:bottom w:val="single" w:sz="4" w:space="0" w:color="auto"/>
              <w:right w:val="single" w:sz="4" w:space="0" w:color="auto"/>
            </w:tcBorders>
            <w:shd w:val="clear" w:color="auto" w:fill="auto"/>
            <w:noWrap/>
            <w:vAlign w:val="center"/>
            <w:hideMark/>
          </w:tcPr>
          <w:p w14:paraId="6C03D8E4" w14:textId="77777777" w:rsidR="00FC4F19" w:rsidRPr="00FF1CB6" w:rsidRDefault="00FC4F19" w:rsidP="00FC4F19">
            <w:pPr>
              <w:jc w:val="center"/>
              <w:rPr>
                <w:rFonts w:ascii="Myriad Pro" w:hAnsi="Myriad Pro" w:cs="Arial"/>
                <w:b/>
                <w:bCs/>
                <w:color w:val="000000"/>
                <w:sz w:val="20"/>
                <w:szCs w:val="20"/>
              </w:rPr>
            </w:pPr>
            <w:r w:rsidRPr="00FF1CB6">
              <w:rPr>
                <w:rFonts w:ascii="Myriad Pro" w:hAnsi="Myriad Pro" w:cs="Arial"/>
                <w:b/>
                <w:bCs/>
                <w:color w:val="000000"/>
                <w:sz w:val="20"/>
                <w:szCs w:val="20"/>
              </w:rPr>
              <w:t>1 476 737</w:t>
            </w:r>
          </w:p>
        </w:tc>
        <w:tc>
          <w:tcPr>
            <w:tcW w:w="1481" w:type="dxa"/>
            <w:tcBorders>
              <w:top w:val="nil"/>
              <w:left w:val="nil"/>
              <w:bottom w:val="single" w:sz="4" w:space="0" w:color="auto"/>
              <w:right w:val="single" w:sz="4" w:space="0" w:color="auto"/>
            </w:tcBorders>
            <w:shd w:val="clear" w:color="auto" w:fill="auto"/>
            <w:noWrap/>
            <w:vAlign w:val="center"/>
            <w:hideMark/>
          </w:tcPr>
          <w:p w14:paraId="6AA4A19B" w14:textId="77777777" w:rsidR="00FC4F19" w:rsidRPr="00FF1CB6" w:rsidRDefault="00FC4F19" w:rsidP="00FC4F19">
            <w:pPr>
              <w:jc w:val="center"/>
              <w:rPr>
                <w:rFonts w:ascii="Myriad Pro" w:hAnsi="Myriad Pro" w:cs="Arial"/>
                <w:b/>
                <w:bCs/>
                <w:color w:val="000000"/>
                <w:sz w:val="20"/>
                <w:szCs w:val="20"/>
              </w:rPr>
            </w:pPr>
            <w:r w:rsidRPr="00FF1CB6">
              <w:rPr>
                <w:rFonts w:ascii="Myriad Pro" w:hAnsi="Myriad Pro" w:cs="Arial"/>
                <w:b/>
                <w:bCs/>
                <w:color w:val="000000"/>
                <w:sz w:val="20"/>
                <w:szCs w:val="20"/>
              </w:rPr>
              <w:t>164 939</w:t>
            </w:r>
          </w:p>
        </w:tc>
      </w:tr>
      <w:tr w:rsidR="00426670" w:rsidRPr="00FC4F19" w14:paraId="63584C77" w14:textId="77777777" w:rsidTr="00426670">
        <w:trPr>
          <w:trHeight w:val="296"/>
          <w:jc w:val="center"/>
        </w:trPr>
        <w:tc>
          <w:tcPr>
            <w:tcW w:w="2757" w:type="dxa"/>
            <w:tcBorders>
              <w:top w:val="nil"/>
              <w:left w:val="single" w:sz="4" w:space="0" w:color="auto"/>
              <w:bottom w:val="single" w:sz="4" w:space="0" w:color="auto"/>
              <w:right w:val="single" w:sz="4" w:space="0" w:color="auto"/>
            </w:tcBorders>
            <w:shd w:val="clear" w:color="000000" w:fill="FFFFFF"/>
            <w:vAlign w:val="center"/>
            <w:hideMark/>
          </w:tcPr>
          <w:p w14:paraId="39339A3C" w14:textId="77777777" w:rsidR="00FC4F19" w:rsidRPr="00FF1CB6" w:rsidRDefault="00FC4F19" w:rsidP="00FC4F19">
            <w:pPr>
              <w:rPr>
                <w:rFonts w:ascii="Myriad Pro" w:hAnsi="Myriad Pro" w:cs="Arial"/>
                <w:b/>
                <w:bCs/>
                <w:color w:val="000000"/>
                <w:sz w:val="20"/>
                <w:szCs w:val="20"/>
              </w:rPr>
            </w:pPr>
            <w:r w:rsidRPr="00FF1CB6">
              <w:rPr>
                <w:rFonts w:ascii="Myriad Pro" w:hAnsi="Myriad Pro" w:cs="Arial"/>
                <w:b/>
                <w:bCs/>
                <w:color w:val="000000"/>
                <w:sz w:val="20"/>
                <w:szCs w:val="20"/>
              </w:rPr>
              <w:t>Нагрузочные потери</w:t>
            </w:r>
          </w:p>
        </w:tc>
        <w:tc>
          <w:tcPr>
            <w:tcW w:w="1115" w:type="dxa"/>
            <w:tcBorders>
              <w:top w:val="nil"/>
              <w:left w:val="nil"/>
              <w:bottom w:val="single" w:sz="4" w:space="0" w:color="auto"/>
              <w:right w:val="single" w:sz="4" w:space="0" w:color="auto"/>
            </w:tcBorders>
            <w:shd w:val="clear" w:color="auto" w:fill="auto"/>
            <w:noWrap/>
            <w:vAlign w:val="center"/>
            <w:hideMark/>
          </w:tcPr>
          <w:p w14:paraId="0BB0B6E8" w14:textId="77777777" w:rsidR="00FC4F19" w:rsidRPr="00FF1CB6" w:rsidRDefault="00FC4F19" w:rsidP="00FC4F19">
            <w:pPr>
              <w:jc w:val="center"/>
              <w:rPr>
                <w:rFonts w:ascii="Myriad Pro" w:hAnsi="Myriad Pro" w:cs="Arial"/>
                <w:b/>
                <w:bCs/>
                <w:color w:val="000000"/>
                <w:sz w:val="20"/>
                <w:szCs w:val="20"/>
              </w:rPr>
            </w:pPr>
            <w:r w:rsidRPr="00FF1CB6">
              <w:rPr>
                <w:rFonts w:ascii="Myriad Pro" w:hAnsi="Myriad Pro" w:cs="Arial"/>
                <w:b/>
                <w:bCs/>
                <w:color w:val="000000"/>
                <w:sz w:val="20"/>
                <w:szCs w:val="20"/>
              </w:rPr>
              <w:t> </w:t>
            </w:r>
          </w:p>
        </w:tc>
        <w:tc>
          <w:tcPr>
            <w:tcW w:w="1118" w:type="dxa"/>
            <w:tcBorders>
              <w:top w:val="nil"/>
              <w:left w:val="nil"/>
              <w:bottom w:val="single" w:sz="4" w:space="0" w:color="auto"/>
              <w:right w:val="single" w:sz="4" w:space="0" w:color="auto"/>
            </w:tcBorders>
            <w:shd w:val="clear" w:color="auto" w:fill="auto"/>
            <w:noWrap/>
            <w:vAlign w:val="center"/>
            <w:hideMark/>
          </w:tcPr>
          <w:p w14:paraId="1565A439" w14:textId="77777777" w:rsidR="00FC4F19" w:rsidRPr="00FF1CB6" w:rsidRDefault="00FC4F19" w:rsidP="00FC4F19">
            <w:pPr>
              <w:jc w:val="center"/>
              <w:rPr>
                <w:rFonts w:ascii="Myriad Pro" w:hAnsi="Myriad Pro" w:cs="Arial"/>
                <w:b/>
                <w:bCs/>
                <w:color w:val="000000"/>
                <w:sz w:val="20"/>
                <w:szCs w:val="20"/>
              </w:rPr>
            </w:pPr>
            <w:r w:rsidRPr="00FF1CB6">
              <w:rPr>
                <w:rFonts w:ascii="Myriad Pro" w:hAnsi="Myriad Pro" w:cs="Arial"/>
                <w:b/>
                <w:bCs/>
                <w:color w:val="000000"/>
                <w:sz w:val="20"/>
                <w:szCs w:val="20"/>
              </w:rPr>
              <w:t> </w:t>
            </w:r>
          </w:p>
        </w:tc>
        <w:tc>
          <w:tcPr>
            <w:tcW w:w="1216" w:type="dxa"/>
            <w:tcBorders>
              <w:top w:val="nil"/>
              <w:left w:val="nil"/>
              <w:bottom w:val="single" w:sz="4" w:space="0" w:color="auto"/>
              <w:right w:val="single" w:sz="4" w:space="0" w:color="auto"/>
            </w:tcBorders>
            <w:shd w:val="clear" w:color="auto" w:fill="auto"/>
            <w:noWrap/>
            <w:vAlign w:val="center"/>
            <w:hideMark/>
          </w:tcPr>
          <w:p w14:paraId="7759CC2F" w14:textId="77777777" w:rsidR="00FC4F19" w:rsidRPr="00FF1CB6" w:rsidRDefault="00FC4F19" w:rsidP="00FC4F19">
            <w:pPr>
              <w:jc w:val="center"/>
              <w:rPr>
                <w:rFonts w:ascii="Myriad Pro" w:hAnsi="Myriad Pro" w:cs="Arial"/>
                <w:b/>
                <w:bCs/>
                <w:color w:val="000000"/>
                <w:sz w:val="20"/>
                <w:szCs w:val="20"/>
              </w:rPr>
            </w:pPr>
            <w:r w:rsidRPr="00FF1CB6">
              <w:rPr>
                <w:rFonts w:ascii="Myriad Pro" w:hAnsi="Myriad Pro" w:cs="Arial"/>
                <w:b/>
                <w:bCs/>
                <w:color w:val="000000"/>
                <w:sz w:val="20"/>
                <w:szCs w:val="20"/>
              </w:rPr>
              <w:t>0</w:t>
            </w:r>
          </w:p>
        </w:tc>
        <w:tc>
          <w:tcPr>
            <w:tcW w:w="1238" w:type="dxa"/>
            <w:tcBorders>
              <w:top w:val="nil"/>
              <w:left w:val="nil"/>
              <w:bottom w:val="single" w:sz="4" w:space="0" w:color="auto"/>
              <w:right w:val="single" w:sz="4" w:space="0" w:color="auto"/>
            </w:tcBorders>
            <w:shd w:val="clear" w:color="auto" w:fill="auto"/>
            <w:noWrap/>
            <w:vAlign w:val="center"/>
            <w:hideMark/>
          </w:tcPr>
          <w:p w14:paraId="4AFB3118" w14:textId="77777777" w:rsidR="00FC4F19" w:rsidRPr="00FF1CB6" w:rsidRDefault="00FC4F19" w:rsidP="00FC4F19">
            <w:pPr>
              <w:jc w:val="center"/>
              <w:rPr>
                <w:rFonts w:ascii="Myriad Pro" w:hAnsi="Myriad Pro" w:cs="Arial"/>
                <w:b/>
                <w:bCs/>
                <w:color w:val="000000"/>
                <w:sz w:val="20"/>
                <w:szCs w:val="20"/>
              </w:rPr>
            </w:pPr>
            <w:r w:rsidRPr="00FF1CB6">
              <w:rPr>
                <w:rFonts w:ascii="Myriad Pro" w:hAnsi="Myriad Pro" w:cs="Arial"/>
                <w:b/>
                <w:bCs/>
                <w:color w:val="000000"/>
                <w:sz w:val="20"/>
                <w:szCs w:val="20"/>
              </w:rPr>
              <w:t> </w:t>
            </w:r>
          </w:p>
        </w:tc>
        <w:tc>
          <w:tcPr>
            <w:tcW w:w="1239" w:type="dxa"/>
            <w:tcBorders>
              <w:top w:val="nil"/>
              <w:left w:val="nil"/>
              <w:bottom w:val="single" w:sz="4" w:space="0" w:color="auto"/>
              <w:right w:val="single" w:sz="4" w:space="0" w:color="auto"/>
            </w:tcBorders>
            <w:shd w:val="clear" w:color="auto" w:fill="auto"/>
            <w:noWrap/>
            <w:vAlign w:val="center"/>
            <w:hideMark/>
          </w:tcPr>
          <w:p w14:paraId="21972FAD" w14:textId="77777777" w:rsidR="00FC4F19" w:rsidRPr="00FF1CB6" w:rsidRDefault="00FC4F19" w:rsidP="00FC4F19">
            <w:pPr>
              <w:jc w:val="center"/>
              <w:rPr>
                <w:rFonts w:ascii="Myriad Pro" w:hAnsi="Myriad Pro" w:cs="Arial"/>
                <w:b/>
                <w:bCs/>
                <w:color w:val="000000"/>
                <w:sz w:val="20"/>
                <w:szCs w:val="20"/>
              </w:rPr>
            </w:pPr>
            <w:r w:rsidRPr="00FF1CB6">
              <w:rPr>
                <w:rFonts w:ascii="Myriad Pro" w:hAnsi="Myriad Pro" w:cs="Arial"/>
                <w:b/>
                <w:bCs/>
                <w:color w:val="000000"/>
                <w:sz w:val="20"/>
                <w:szCs w:val="20"/>
              </w:rPr>
              <w:t> </w:t>
            </w:r>
          </w:p>
        </w:tc>
        <w:tc>
          <w:tcPr>
            <w:tcW w:w="1238" w:type="dxa"/>
            <w:tcBorders>
              <w:top w:val="nil"/>
              <w:left w:val="nil"/>
              <w:bottom w:val="single" w:sz="4" w:space="0" w:color="auto"/>
              <w:right w:val="single" w:sz="4" w:space="0" w:color="auto"/>
            </w:tcBorders>
            <w:shd w:val="clear" w:color="auto" w:fill="auto"/>
            <w:noWrap/>
            <w:vAlign w:val="center"/>
            <w:hideMark/>
          </w:tcPr>
          <w:p w14:paraId="400CBE0A" w14:textId="77777777" w:rsidR="00FC4F19" w:rsidRPr="00FF1CB6" w:rsidRDefault="00FC4F19" w:rsidP="00FC4F19">
            <w:pPr>
              <w:jc w:val="center"/>
              <w:rPr>
                <w:rFonts w:ascii="Myriad Pro" w:hAnsi="Myriad Pro" w:cs="Arial"/>
                <w:b/>
                <w:bCs/>
                <w:color w:val="000000"/>
                <w:sz w:val="20"/>
                <w:szCs w:val="20"/>
              </w:rPr>
            </w:pPr>
            <w:r w:rsidRPr="00FF1CB6">
              <w:rPr>
                <w:rFonts w:ascii="Myriad Pro" w:hAnsi="Myriad Pro" w:cs="Arial"/>
                <w:b/>
                <w:bCs/>
                <w:color w:val="000000"/>
                <w:sz w:val="20"/>
                <w:szCs w:val="20"/>
              </w:rPr>
              <w:t>0</w:t>
            </w:r>
          </w:p>
        </w:tc>
        <w:tc>
          <w:tcPr>
            <w:tcW w:w="1239" w:type="dxa"/>
            <w:tcBorders>
              <w:top w:val="nil"/>
              <w:left w:val="nil"/>
              <w:bottom w:val="single" w:sz="4" w:space="0" w:color="auto"/>
              <w:right w:val="single" w:sz="4" w:space="0" w:color="auto"/>
            </w:tcBorders>
            <w:shd w:val="clear" w:color="auto" w:fill="auto"/>
            <w:noWrap/>
            <w:vAlign w:val="center"/>
            <w:hideMark/>
          </w:tcPr>
          <w:p w14:paraId="43E35655" w14:textId="77777777" w:rsidR="00FC4F19" w:rsidRPr="00FF1CB6" w:rsidRDefault="00FC4F19" w:rsidP="00FC4F19">
            <w:pPr>
              <w:jc w:val="center"/>
              <w:rPr>
                <w:rFonts w:ascii="Myriad Pro" w:hAnsi="Myriad Pro" w:cs="Arial"/>
                <w:b/>
                <w:bCs/>
                <w:color w:val="000000"/>
                <w:sz w:val="20"/>
                <w:szCs w:val="20"/>
              </w:rPr>
            </w:pPr>
            <w:r w:rsidRPr="00FF1CB6">
              <w:rPr>
                <w:rFonts w:ascii="Myriad Pro" w:hAnsi="Myriad Pro" w:cs="Arial"/>
                <w:b/>
                <w:bCs/>
                <w:color w:val="000000"/>
                <w:sz w:val="20"/>
                <w:szCs w:val="20"/>
              </w:rPr>
              <w:t> </w:t>
            </w:r>
          </w:p>
        </w:tc>
        <w:tc>
          <w:tcPr>
            <w:tcW w:w="1238" w:type="dxa"/>
            <w:tcBorders>
              <w:top w:val="nil"/>
              <w:left w:val="nil"/>
              <w:bottom w:val="single" w:sz="4" w:space="0" w:color="auto"/>
              <w:right w:val="single" w:sz="4" w:space="0" w:color="auto"/>
            </w:tcBorders>
            <w:shd w:val="clear" w:color="auto" w:fill="auto"/>
            <w:noWrap/>
            <w:vAlign w:val="center"/>
            <w:hideMark/>
          </w:tcPr>
          <w:p w14:paraId="0373C669" w14:textId="77777777" w:rsidR="00FC4F19" w:rsidRPr="00FF1CB6" w:rsidRDefault="00FC4F19" w:rsidP="00FC4F19">
            <w:pPr>
              <w:jc w:val="center"/>
              <w:rPr>
                <w:rFonts w:ascii="Myriad Pro" w:hAnsi="Myriad Pro" w:cs="Arial"/>
                <w:b/>
                <w:bCs/>
                <w:color w:val="000000"/>
                <w:sz w:val="20"/>
                <w:szCs w:val="20"/>
              </w:rPr>
            </w:pPr>
            <w:r w:rsidRPr="00FF1CB6">
              <w:rPr>
                <w:rFonts w:ascii="Myriad Pro" w:hAnsi="Myriad Pro" w:cs="Arial"/>
                <w:b/>
                <w:bCs/>
                <w:color w:val="000000"/>
                <w:sz w:val="20"/>
                <w:szCs w:val="20"/>
              </w:rPr>
              <w:t> </w:t>
            </w:r>
          </w:p>
        </w:tc>
        <w:tc>
          <w:tcPr>
            <w:tcW w:w="1239" w:type="dxa"/>
            <w:tcBorders>
              <w:top w:val="nil"/>
              <w:left w:val="nil"/>
              <w:bottom w:val="single" w:sz="4" w:space="0" w:color="auto"/>
              <w:right w:val="single" w:sz="4" w:space="0" w:color="auto"/>
            </w:tcBorders>
            <w:shd w:val="clear" w:color="auto" w:fill="auto"/>
            <w:noWrap/>
            <w:vAlign w:val="center"/>
            <w:hideMark/>
          </w:tcPr>
          <w:p w14:paraId="0B8F6138" w14:textId="77777777" w:rsidR="00FC4F19" w:rsidRPr="00FF1CB6" w:rsidRDefault="00FC4F19" w:rsidP="00FC4F19">
            <w:pPr>
              <w:jc w:val="center"/>
              <w:rPr>
                <w:rFonts w:ascii="Myriad Pro" w:hAnsi="Myriad Pro" w:cs="Arial"/>
                <w:b/>
                <w:bCs/>
                <w:color w:val="000000"/>
                <w:sz w:val="20"/>
                <w:szCs w:val="20"/>
              </w:rPr>
            </w:pPr>
            <w:r w:rsidRPr="00FF1CB6">
              <w:rPr>
                <w:rFonts w:ascii="Myriad Pro" w:hAnsi="Myriad Pro" w:cs="Arial"/>
                <w:b/>
                <w:bCs/>
                <w:color w:val="000000"/>
                <w:sz w:val="20"/>
                <w:szCs w:val="20"/>
              </w:rPr>
              <w:t>157 640</w:t>
            </w:r>
          </w:p>
        </w:tc>
        <w:tc>
          <w:tcPr>
            <w:tcW w:w="1481" w:type="dxa"/>
            <w:tcBorders>
              <w:top w:val="nil"/>
              <w:left w:val="nil"/>
              <w:bottom w:val="single" w:sz="4" w:space="0" w:color="auto"/>
              <w:right w:val="single" w:sz="4" w:space="0" w:color="auto"/>
            </w:tcBorders>
            <w:shd w:val="clear" w:color="auto" w:fill="auto"/>
            <w:noWrap/>
            <w:vAlign w:val="center"/>
            <w:hideMark/>
          </w:tcPr>
          <w:p w14:paraId="1691683B" w14:textId="77777777" w:rsidR="00FC4F19" w:rsidRPr="00FF1CB6" w:rsidRDefault="00FC4F19" w:rsidP="00FC4F19">
            <w:pPr>
              <w:jc w:val="center"/>
              <w:rPr>
                <w:rFonts w:ascii="Myriad Pro" w:hAnsi="Myriad Pro" w:cs="Arial"/>
                <w:b/>
                <w:bCs/>
                <w:color w:val="000000"/>
                <w:sz w:val="20"/>
                <w:szCs w:val="20"/>
              </w:rPr>
            </w:pPr>
            <w:r w:rsidRPr="00FF1CB6">
              <w:rPr>
                <w:rFonts w:ascii="Myriad Pro" w:hAnsi="Myriad Pro" w:cs="Arial"/>
                <w:b/>
                <w:bCs/>
                <w:color w:val="000000"/>
                <w:sz w:val="20"/>
                <w:szCs w:val="20"/>
              </w:rPr>
              <w:t>157 640</w:t>
            </w:r>
          </w:p>
        </w:tc>
      </w:tr>
      <w:tr w:rsidR="00426670" w:rsidRPr="00FC4F19" w14:paraId="202DCFD8" w14:textId="77777777" w:rsidTr="00426670">
        <w:trPr>
          <w:trHeight w:val="296"/>
          <w:jc w:val="center"/>
        </w:trPr>
        <w:tc>
          <w:tcPr>
            <w:tcW w:w="2757" w:type="dxa"/>
            <w:tcBorders>
              <w:top w:val="nil"/>
              <w:left w:val="single" w:sz="4" w:space="0" w:color="auto"/>
              <w:bottom w:val="single" w:sz="4" w:space="0" w:color="auto"/>
              <w:right w:val="single" w:sz="4" w:space="0" w:color="auto"/>
            </w:tcBorders>
            <w:shd w:val="clear" w:color="000000" w:fill="FFFFFF"/>
            <w:vAlign w:val="center"/>
            <w:hideMark/>
          </w:tcPr>
          <w:p w14:paraId="4D7A5170" w14:textId="77777777" w:rsidR="00FC4F19" w:rsidRPr="00FF1CB6" w:rsidRDefault="00FC4F19" w:rsidP="00FC4F19">
            <w:pPr>
              <w:rPr>
                <w:rFonts w:ascii="Myriad Pro" w:hAnsi="Myriad Pro" w:cs="Arial"/>
                <w:b/>
                <w:bCs/>
                <w:color w:val="000000"/>
                <w:sz w:val="20"/>
                <w:szCs w:val="20"/>
              </w:rPr>
            </w:pPr>
            <w:r w:rsidRPr="00FF1CB6">
              <w:rPr>
                <w:rFonts w:ascii="Myriad Pro" w:hAnsi="Myriad Pro" w:cs="Arial"/>
                <w:b/>
                <w:bCs/>
                <w:color w:val="000000"/>
                <w:sz w:val="20"/>
                <w:szCs w:val="20"/>
              </w:rPr>
              <w:t>Итого без нагрузочных потерь</w:t>
            </w:r>
          </w:p>
        </w:tc>
        <w:tc>
          <w:tcPr>
            <w:tcW w:w="1115" w:type="dxa"/>
            <w:tcBorders>
              <w:top w:val="nil"/>
              <w:left w:val="nil"/>
              <w:bottom w:val="single" w:sz="4" w:space="0" w:color="auto"/>
              <w:right w:val="single" w:sz="4" w:space="0" w:color="auto"/>
            </w:tcBorders>
            <w:shd w:val="clear" w:color="auto" w:fill="auto"/>
            <w:noWrap/>
            <w:vAlign w:val="center"/>
            <w:hideMark/>
          </w:tcPr>
          <w:p w14:paraId="68931837" w14:textId="77777777" w:rsidR="00FC4F19" w:rsidRPr="00FF1CB6" w:rsidRDefault="00FC4F19" w:rsidP="00FC4F19">
            <w:pPr>
              <w:jc w:val="center"/>
              <w:rPr>
                <w:rFonts w:ascii="Myriad Pro" w:hAnsi="Myriad Pro" w:cs="Arial"/>
                <w:b/>
                <w:bCs/>
                <w:color w:val="000000"/>
                <w:sz w:val="20"/>
                <w:szCs w:val="20"/>
              </w:rPr>
            </w:pPr>
            <w:r w:rsidRPr="00FF1CB6">
              <w:rPr>
                <w:rFonts w:ascii="Myriad Pro" w:hAnsi="Myriad Pro" w:cs="Arial"/>
                <w:b/>
                <w:bCs/>
                <w:color w:val="000000"/>
                <w:sz w:val="20"/>
                <w:szCs w:val="20"/>
              </w:rPr>
              <w:t>5 317 451</w:t>
            </w:r>
          </w:p>
        </w:tc>
        <w:tc>
          <w:tcPr>
            <w:tcW w:w="1118" w:type="dxa"/>
            <w:tcBorders>
              <w:top w:val="nil"/>
              <w:left w:val="nil"/>
              <w:bottom w:val="single" w:sz="4" w:space="0" w:color="auto"/>
              <w:right w:val="single" w:sz="4" w:space="0" w:color="auto"/>
            </w:tcBorders>
            <w:shd w:val="clear" w:color="auto" w:fill="auto"/>
            <w:noWrap/>
            <w:vAlign w:val="center"/>
            <w:hideMark/>
          </w:tcPr>
          <w:p w14:paraId="6E14F0B6" w14:textId="77777777" w:rsidR="00FC4F19" w:rsidRPr="00FF1CB6" w:rsidRDefault="00FC4F19" w:rsidP="00FC4F19">
            <w:pPr>
              <w:jc w:val="center"/>
              <w:rPr>
                <w:rFonts w:ascii="Myriad Pro" w:hAnsi="Myriad Pro" w:cs="Arial"/>
                <w:b/>
                <w:bCs/>
                <w:color w:val="000000"/>
                <w:sz w:val="20"/>
                <w:szCs w:val="20"/>
              </w:rPr>
            </w:pPr>
            <w:r w:rsidRPr="00FF1CB6">
              <w:rPr>
                <w:rFonts w:ascii="Myriad Pro" w:hAnsi="Myriad Pro"/>
                <w:b/>
                <w:bCs/>
                <w:color w:val="000000"/>
                <w:sz w:val="20"/>
                <w:szCs w:val="20"/>
              </w:rPr>
              <w:t>5 276 039</w:t>
            </w:r>
          </w:p>
        </w:tc>
        <w:tc>
          <w:tcPr>
            <w:tcW w:w="1216" w:type="dxa"/>
            <w:tcBorders>
              <w:top w:val="nil"/>
              <w:left w:val="nil"/>
              <w:bottom w:val="single" w:sz="4" w:space="0" w:color="auto"/>
              <w:right w:val="single" w:sz="4" w:space="0" w:color="auto"/>
            </w:tcBorders>
            <w:shd w:val="clear" w:color="auto" w:fill="auto"/>
            <w:noWrap/>
            <w:vAlign w:val="center"/>
            <w:hideMark/>
          </w:tcPr>
          <w:p w14:paraId="34636430" w14:textId="77777777" w:rsidR="00FC4F19" w:rsidRPr="00FF1CB6" w:rsidRDefault="00FC4F19" w:rsidP="00FC4F19">
            <w:pPr>
              <w:jc w:val="center"/>
              <w:rPr>
                <w:rFonts w:ascii="Myriad Pro" w:hAnsi="Myriad Pro" w:cs="Arial"/>
                <w:b/>
                <w:bCs/>
                <w:color w:val="000000"/>
                <w:sz w:val="20"/>
                <w:szCs w:val="20"/>
              </w:rPr>
            </w:pPr>
            <w:r w:rsidRPr="00FF1CB6">
              <w:rPr>
                <w:rFonts w:ascii="Myriad Pro" w:hAnsi="Myriad Pro" w:cs="Arial"/>
                <w:b/>
                <w:bCs/>
                <w:color w:val="000000"/>
                <w:sz w:val="20"/>
                <w:szCs w:val="20"/>
              </w:rPr>
              <w:t>-41 412</w:t>
            </w:r>
          </w:p>
        </w:tc>
        <w:tc>
          <w:tcPr>
            <w:tcW w:w="1238" w:type="dxa"/>
            <w:tcBorders>
              <w:top w:val="nil"/>
              <w:left w:val="nil"/>
              <w:bottom w:val="single" w:sz="4" w:space="0" w:color="auto"/>
              <w:right w:val="single" w:sz="4" w:space="0" w:color="auto"/>
            </w:tcBorders>
            <w:shd w:val="clear" w:color="auto" w:fill="auto"/>
            <w:noWrap/>
            <w:vAlign w:val="center"/>
            <w:hideMark/>
          </w:tcPr>
          <w:p w14:paraId="640758D5" w14:textId="77777777" w:rsidR="00FC4F19" w:rsidRPr="00FF1CB6" w:rsidRDefault="00FC4F19" w:rsidP="00FC4F19">
            <w:pPr>
              <w:jc w:val="center"/>
              <w:rPr>
                <w:rFonts w:ascii="Myriad Pro" w:hAnsi="Myriad Pro" w:cs="Arial"/>
                <w:b/>
                <w:bCs/>
                <w:color w:val="000000"/>
                <w:sz w:val="20"/>
                <w:szCs w:val="20"/>
              </w:rPr>
            </w:pPr>
            <w:r w:rsidRPr="00FF1CB6">
              <w:rPr>
                <w:rFonts w:ascii="Myriad Pro" w:hAnsi="Myriad Pro" w:cs="Arial"/>
                <w:b/>
                <w:bCs/>
                <w:color w:val="000000"/>
                <w:sz w:val="20"/>
                <w:szCs w:val="20"/>
              </w:rPr>
              <w:t>3 120 511</w:t>
            </w:r>
          </w:p>
        </w:tc>
        <w:tc>
          <w:tcPr>
            <w:tcW w:w="1239" w:type="dxa"/>
            <w:tcBorders>
              <w:top w:val="nil"/>
              <w:left w:val="nil"/>
              <w:bottom w:val="single" w:sz="4" w:space="0" w:color="auto"/>
              <w:right w:val="single" w:sz="4" w:space="0" w:color="auto"/>
            </w:tcBorders>
            <w:shd w:val="clear" w:color="auto" w:fill="auto"/>
            <w:noWrap/>
            <w:vAlign w:val="center"/>
            <w:hideMark/>
          </w:tcPr>
          <w:p w14:paraId="08E7C397" w14:textId="77777777" w:rsidR="00FC4F19" w:rsidRPr="00FF1CB6" w:rsidRDefault="00FC4F19" w:rsidP="00FC4F19">
            <w:pPr>
              <w:jc w:val="center"/>
              <w:rPr>
                <w:rFonts w:ascii="Myriad Pro" w:hAnsi="Myriad Pro" w:cs="Arial"/>
                <w:b/>
                <w:bCs/>
                <w:color w:val="000000"/>
                <w:sz w:val="20"/>
                <w:szCs w:val="20"/>
              </w:rPr>
            </w:pPr>
            <w:r w:rsidRPr="00FF1CB6">
              <w:rPr>
                <w:rFonts w:ascii="Myriad Pro" w:hAnsi="Myriad Pro" w:cs="Arial"/>
                <w:b/>
                <w:bCs/>
                <w:color w:val="000000"/>
                <w:sz w:val="20"/>
                <w:szCs w:val="20"/>
              </w:rPr>
              <w:t>3 077 920</w:t>
            </w:r>
          </w:p>
        </w:tc>
        <w:tc>
          <w:tcPr>
            <w:tcW w:w="1238" w:type="dxa"/>
            <w:tcBorders>
              <w:top w:val="nil"/>
              <w:left w:val="nil"/>
              <w:bottom w:val="single" w:sz="4" w:space="0" w:color="auto"/>
              <w:right w:val="single" w:sz="4" w:space="0" w:color="auto"/>
            </w:tcBorders>
            <w:shd w:val="clear" w:color="auto" w:fill="auto"/>
            <w:noWrap/>
            <w:vAlign w:val="center"/>
            <w:hideMark/>
          </w:tcPr>
          <w:p w14:paraId="3E473406" w14:textId="77777777" w:rsidR="00FC4F19" w:rsidRPr="00FF1CB6" w:rsidRDefault="00FC4F19" w:rsidP="00FC4F19">
            <w:pPr>
              <w:jc w:val="center"/>
              <w:rPr>
                <w:rFonts w:ascii="Myriad Pro" w:hAnsi="Myriad Pro" w:cs="Arial"/>
                <w:b/>
                <w:bCs/>
                <w:color w:val="000000"/>
                <w:sz w:val="20"/>
                <w:szCs w:val="20"/>
              </w:rPr>
            </w:pPr>
            <w:r w:rsidRPr="00FF1CB6">
              <w:rPr>
                <w:rFonts w:ascii="Myriad Pro" w:hAnsi="Myriad Pro" w:cs="Arial"/>
                <w:b/>
                <w:bCs/>
                <w:color w:val="000000"/>
                <w:sz w:val="20"/>
                <w:szCs w:val="20"/>
              </w:rPr>
              <w:t>6 198 431</w:t>
            </w:r>
          </w:p>
        </w:tc>
        <w:tc>
          <w:tcPr>
            <w:tcW w:w="1239" w:type="dxa"/>
            <w:tcBorders>
              <w:top w:val="nil"/>
              <w:left w:val="nil"/>
              <w:bottom w:val="single" w:sz="4" w:space="0" w:color="auto"/>
              <w:right w:val="single" w:sz="4" w:space="0" w:color="auto"/>
            </w:tcBorders>
            <w:shd w:val="clear" w:color="auto" w:fill="auto"/>
            <w:noWrap/>
            <w:vAlign w:val="center"/>
            <w:hideMark/>
          </w:tcPr>
          <w:p w14:paraId="4CA39E8C" w14:textId="77777777" w:rsidR="00FC4F19" w:rsidRPr="00FF1CB6" w:rsidRDefault="00FC4F19" w:rsidP="00FC4F19">
            <w:pPr>
              <w:jc w:val="center"/>
              <w:rPr>
                <w:rFonts w:ascii="Myriad Pro" w:hAnsi="Myriad Pro" w:cs="Arial"/>
                <w:b/>
                <w:bCs/>
                <w:color w:val="000000"/>
                <w:sz w:val="20"/>
                <w:szCs w:val="20"/>
              </w:rPr>
            </w:pPr>
            <w:r w:rsidRPr="00FF1CB6">
              <w:rPr>
                <w:rFonts w:ascii="Myriad Pro" w:hAnsi="Myriad Pro" w:cs="Arial"/>
                <w:b/>
                <w:bCs/>
                <w:color w:val="000000"/>
                <w:sz w:val="20"/>
                <w:szCs w:val="20"/>
              </w:rPr>
              <w:t>3 098 908</w:t>
            </w:r>
          </w:p>
        </w:tc>
        <w:tc>
          <w:tcPr>
            <w:tcW w:w="1238" w:type="dxa"/>
            <w:tcBorders>
              <w:top w:val="nil"/>
              <w:left w:val="nil"/>
              <w:bottom w:val="single" w:sz="4" w:space="0" w:color="auto"/>
              <w:right w:val="single" w:sz="4" w:space="0" w:color="auto"/>
            </w:tcBorders>
            <w:shd w:val="clear" w:color="auto" w:fill="auto"/>
            <w:noWrap/>
            <w:vAlign w:val="center"/>
            <w:hideMark/>
          </w:tcPr>
          <w:p w14:paraId="3C064EEE" w14:textId="77777777" w:rsidR="00FC4F19" w:rsidRPr="00FF1CB6" w:rsidRDefault="00FC4F19" w:rsidP="00FC4F19">
            <w:pPr>
              <w:jc w:val="center"/>
              <w:rPr>
                <w:rFonts w:ascii="Myriad Pro" w:hAnsi="Myriad Pro" w:cs="Arial"/>
                <w:b/>
                <w:bCs/>
                <w:color w:val="000000"/>
                <w:sz w:val="20"/>
                <w:szCs w:val="20"/>
              </w:rPr>
            </w:pPr>
            <w:r w:rsidRPr="00FF1CB6">
              <w:rPr>
                <w:rFonts w:ascii="Myriad Pro" w:hAnsi="Myriad Pro" w:cs="Arial"/>
                <w:b/>
                <w:bCs/>
                <w:color w:val="000000"/>
                <w:sz w:val="20"/>
                <w:szCs w:val="20"/>
              </w:rPr>
              <w:t>3 215 364</w:t>
            </w:r>
          </w:p>
        </w:tc>
        <w:tc>
          <w:tcPr>
            <w:tcW w:w="1239" w:type="dxa"/>
            <w:tcBorders>
              <w:top w:val="nil"/>
              <w:left w:val="nil"/>
              <w:bottom w:val="single" w:sz="4" w:space="0" w:color="auto"/>
              <w:right w:val="single" w:sz="4" w:space="0" w:color="auto"/>
            </w:tcBorders>
            <w:shd w:val="clear" w:color="auto" w:fill="auto"/>
            <w:noWrap/>
            <w:vAlign w:val="center"/>
            <w:hideMark/>
          </w:tcPr>
          <w:p w14:paraId="590ED3C8" w14:textId="77777777" w:rsidR="00FC4F19" w:rsidRPr="00FF1CB6" w:rsidRDefault="00FC4F19" w:rsidP="00FC4F19">
            <w:pPr>
              <w:jc w:val="center"/>
              <w:rPr>
                <w:rFonts w:ascii="Myriad Pro" w:hAnsi="Myriad Pro" w:cs="Arial"/>
                <w:b/>
                <w:bCs/>
                <w:color w:val="000000"/>
                <w:sz w:val="20"/>
                <w:szCs w:val="20"/>
              </w:rPr>
            </w:pPr>
            <w:r w:rsidRPr="00FF1CB6">
              <w:rPr>
                <w:rFonts w:ascii="Myriad Pro" w:hAnsi="Myriad Pro" w:cs="Arial"/>
                <w:b/>
                <w:bCs/>
                <w:color w:val="000000"/>
                <w:sz w:val="20"/>
                <w:szCs w:val="20"/>
              </w:rPr>
              <w:t>6 156 632</w:t>
            </w:r>
          </w:p>
        </w:tc>
        <w:tc>
          <w:tcPr>
            <w:tcW w:w="1481" w:type="dxa"/>
            <w:tcBorders>
              <w:top w:val="nil"/>
              <w:left w:val="nil"/>
              <w:bottom w:val="single" w:sz="4" w:space="0" w:color="auto"/>
              <w:right w:val="single" w:sz="4" w:space="0" w:color="auto"/>
            </w:tcBorders>
            <w:shd w:val="clear" w:color="auto" w:fill="auto"/>
            <w:noWrap/>
            <w:vAlign w:val="center"/>
            <w:hideMark/>
          </w:tcPr>
          <w:p w14:paraId="28DF78E6" w14:textId="77777777" w:rsidR="00FC4F19" w:rsidRPr="00FF1CB6" w:rsidRDefault="00FC4F19" w:rsidP="00FC4F19">
            <w:pPr>
              <w:jc w:val="center"/>
              <w:rPr>
                <w:rFonts w:ascii="Myriad Pro" w:hAnsi="Myriad Pro" w:cs="Arial"/>
                <w:b/>
                <w:bCs/>
                <w:color w:val="000000"/>
                <w:sz w:val="20"/>
                <w:szCs w:val="20"/>
              </w:rPr>
            </w:pPr>
            <w:r w:rsidRPr="00FF1CB6">
              <w:rPr>
                <w:rFonts w:ascii="Myriad Pro" w:hAnsi="Myriad Pro" w:cs="Arial"/>
                <w:b/>
                <w:bCs/>
                <w:color w:val="000000"/>
                <w:sz w:val="20"/>
                <w:szCs w:val="20"/>
              </w:rPr>
              <w:t>-41 799</w:t>
            </w:r>
          </w:p>
        </w:tc>
      </w:tr>
    </w:tbl>
    <w:p w14:paraId="188B6577" w14:textId="77777777" w:rsidR="00A94821" w:rsidRPr="00E11E21" w:rsidRDefault="00A94821" w:rsidP="00A94821">
      <w:pPr>
        <w:spacing w:line="360" w:lineRule="auto"/>
        <w:ind w:firstLine="567"/>
        <w:jc w:val="both"/>
        <w:rPr>
          <w:rFonts w:ascii="Myriad Pro" w:hAnsi="Myriad Pro"/>
          <w:color w:val="000000"/>
          <w:sz w:val="26"/>
          <w:szCs w:val="26"/>
        </w:rPr>
      </w:pPr>
    </w:p>
    <w:p w14:paraId="36C05176" w14:textId="77777777" w:rsidR="00A94821" w:rsidRPr="00E11E21" w:rsidRDefault="00A94821" w:rsidP="00A94821">
      <w:pPr>
        <w:spacing w:line="360" w:lineRule="auto"/>
        <w:ind w:firstLine="567"/>
        <w:jc w:val="both"/>
        <w:rPr>
          <w:rFonts w:ascii="Myriad Pro" w:hAnsi="Myriad Pro"/>
          <w:color w:val="000000"/>
          <w:sz w:val="26"/>
          <w:szCs w:val="26"/>
        </w:rPr>
      </w:pPr>
      <w:r w:rsidRPr="00E11E21">
        <w:rPr>
          <w:rFonts w:ascii="Myriad Pro" w:hAnsi="Myriad Pro"/>
          <w:color w:val="000000"/>
          <w:sz w:val="26"/>
          <w:szCs w:val="26"/>
        </w:rPr>
        <w:t xml:space="preserve">Исполнителем просчитано отклонение плановой величины выручки за 2015 год и фактической выручки за 2015 год, которое составило </w:t>
      </w:r>
      <w:r w:rsidR="00FC4F19">
        <w:rPr>
          <w:rFonts w:ascii="Myriad Pro" w:hAnsi="Myriad Pro"/>
          <w:color w:val="000000"/>
          <w:sz w:val="26"/>
          <w:szCs w:val="26"/>
        </w:rPr>
        <w:t>41 799</w:t>
      </w:r>
      <w:r w:rsidRPr="00E11E21">
        <w:rPr>
          <w:rFonts w:ascii="Myriad Pro" w:hAnsi="Myriad Pro"/>
          <w:color w:val="000000"/>
          <w:sz w:val="26"/>
          <w:szCs w:val="26"/>
        </w:rPr>
        <w:t xml:space="preserve"> тыс. руб. Фактический полезный отпуск за 2015 год ниже планового на </w:t>
      </w:r>
      <w:r w:rsidR="00FC4F19">
        <w:rPr>
          <w:rFonts w:ascii="Myriad Pro" w:hAnsi="Myriad Pro"/>
          <w:color w:val="000000"/>
          <w:sz w:val="26"/>
          <w:szCs w:val="26"/>
        </w:rPr>
        <w:t>41 412</w:t>
      </w:r>
      <w:r w:rsidRPr="00E11E21">
        <w:rPr>
          <w:rFonts w:ascii="Myriad Pro" w:hAnsi="Myriad Pro"/>
          <w:color w:val="000000"/>
          <w:sz w:val="26"/>
          <w:szCs w:val="26"/>
        </w:rPr>
        <w:t xml:space="preserve"> тыс. кВтч. </w:t>
      </w:r>
    </w:p>
    <w:p w14:paraId="0B01DD6F" w14:textId="77777777" w:rsidR="00A94821" w:rsidRPr="00560BDF" w:rsidRDefault="00A94821" w:rsidP="00A94821">
      <w:pPr>
        <w:spacing w:after="160" w:line="259" w:lineRule="auto"/>
        <w:rPr>
          <w:rFonts w:ascii="Myriad Pro" w:hAnsi="Myriad Pro"/>
          <w:color w:val="000000"/>
          <w:sz w:val="26"/>
          <w:szCs w:val="26"/>
          <w:highlight w:val="green"/>
        </w:rPr>
      </w:pPr>
      <w:r w:rsidRPr="00560BDF">
        <w:rPr>
          <w:rFonts w:ascii="Myriad Pro" w:hAnsi="Myriad Pro"/>
          <w:color w:val="000000"/>
          <w:sz w:val="26"/>
          <w:szCs w:val="26"/>
          <w:highlight w:val="green"/>
        </w:rPr>
        <w:br w:type="page"/>
      </w:r>
    </w:p>
    <w:tbl>
      <w:tblPr>
        <w:tblW w:w="5000" w:type="pct"/>
        <w:tblInd w:w="11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4121"/>
        <w:gridCol w:w="1101"/>
        <w:gridCol w:w="1102"/>
        <w:gridCol w:w="1102"/>
        <w:gridCol w:w="1100"/>
        <w:gridCol w:w="1100"/>
        <w:gridCol w:w="1100"/>
        <w:gridCol w:w="1100"/>
        <w:gridCol w:w="1100"/>
        <w:gridCol w:w="1100"/>
        <w:gridCol w:w="1100"/>
      </w:tblGrid>
      <w:tr w:rsidR="00A94821" w:rsidRPr="00E11E21" w14:paraId="736CE4E0" w14:textId="77777777" w:rsidTr="00E52497">
        <w:trPr>
          <w:trHeight w:val="300"/>
        </w:trPr>
        <w:tc>
          <w:tcPr>
            <w:tcW w:w="41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1989C53" w14:textId="77777777" w:rsidR="00A94821" w:rsidRPr="00E11E21" w:rsidRDefault="00A94821" w:rsidP="00A94821">
            <w:pPr>
              <w:jc w:val="center"/>
              <w:rPr>
                <w:rFonts w:ascii="Myriad Pro" w:hAnsi="Myriad Pro" w:cs="Arial"/>
                <w:b/>
                <w:bCs/>
                <w:color w:val="FFFFFF"/>
                <w:sz w:val="18"/>
                <w:szCs w:val="18"/>
              </w:rPr>
            </w:pPr>
            <w:r w:rsidRPr="00E11E21">
              <w:rPr>
                <w:rFonts w:ascii="Myriad Pro" w:hAnsi="Myriad Pro" w:cs="Arial"/>
                <w:b/>
                <w:bCs/>
                <w:color w:val="FFFFFF"/>
                <w:sz w:val="18"/>
                <w:szCs w:val="18"/>
              </w:rPr>
              <w:lastRenderedPageBreak/>
              <w:t>Наименование</w:t>
            </w:r>
          </w:p>
        </w:tc>
        <w:tc>
          <w:tcPr>
            <w:tcW w:w="3350"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6B2146A" w14:textId="77777777" w:rsidR="00A94821" w:rsidRPr="00E11E21" w:rsidRDefault="00A94821" w:rsidP="00A94821">
            <w:pPr>
              <w:jc w:val="center"/>
              <w:rPr>
                <w:rFonts w:ascii="Myriad Pro" w:hAnsi="Myriad Pro" w:cs="Arial"/>
                <w:b/>
                <w:bCs/>
                <w:color w:val="FFFFFF"/>
                <w:sz w:val="18"/>
                <w:szCs w:val="18"/>
              </w:rPr>
            </w:pPr>
            <w:r w:rsidRPr="00E11E21">
              <w:rPr>
                <w:rFonts w:ascii="Myriad Pro" w:hAnsi="Myriad Pro" w:cs="Arial"/>
                <w:b/>
                <w:bCs/>
                <w:color w:val="FFFFFF"/>
                <w:sz w:val="18"/>
                <w:szCs w:val="18"/>
              </w:rPr>
              <w:t>2016 год - натуральные показатели по отпуску</w:t>
            </w:r>
          </w:p>
        </w:tc>
        <w:tc>
          <w:tcPr>
            <w:tcW w:w="3348"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8C5EE70" w14:textId="77777777" w:rsidR="00A94821" w:rsidRPr="00E11E21" w:rsidRDefault="00A94821" w:rsidP="00A94821">
            <w:pPr>
              <w:jc w:val="center"/>
              <w:rPr>
                <w:rFonts w:ascii="Myriad Pro" w:hAnsi="Myriad Pro" w:cs="Arial"/>
                <w:b/>
                <w:bCs/>
                <w:color w:val="FFFFFF"/>
                <w:sz w:val="18"/>
                <w:szCs w:val="18"/>
              </w:rPr>
            </w:pPr>
            <w:r w:rsidRPr="00E11E21">
              <w:rPr>
                <w:rFonts w:ascii="Myriad Pro" w:hAnsi="Myriad Pro" w:cs="Arial"/>
                <w:b/>
                <w:bCs/>
                <w:color w:val="FFFFFF"/>
                <w:sz w:val="18"/>
                <w:szCs w:val="18"/>
              </w:rPr>
              <w:t>Выручка план- 2016 г., тыс. руб.</w:t>
            </w:r>
          </w:p>
        </w:tc>
        <w:tc>
          <w:tcPr>
            <w:tcW w:w="3348"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C5926EB" w14:textId="77777777" w:rsidR="00A94821" w:rsidRPr="00E11E21" w:rsidRDefault="00A94821" w:rsidP="00A94821">
            <w:pPr>
              <w:jc w:val="center"/>
              <w:rPr>
                <w:rFonts w:ascii="Myriad Pro" w:hAnsi="Myriad Pro" w:cs="Arial"/>
                <w:b/>
                <w:bCs/>
                <w:color w:val="FFFFFF"/>
                <w:sz w:val="18"/>
                <w:szCs w:val="18"/>
              </w:rPr>
            </w:pPr>
            <w:r w:rsidRPr="00E11E21">
              <w:rPr>
                <w:rFonts w:ascii="Myriad Pro" w:hAnsi="Myriad Pro" w:cs="Arial"/>
                <w:b/>
                <w:bCs/>
                <w:color w:val="FFFFFF"/>
                <w:sz w:val="18"/>
                <w:szCs w:val="18"/>
              </w:rPr>
              <w:t>Выручка факт- 2016 г., тыс. руб.</w:t>
            </w:r>
          </w:p>
        </w:tc>
        <w:tc>
          <w:tcPr>
            <w:tcW w:w="111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336ABE2" w14:textId="77777777" w:rsidR="00A94821" w:rsidRPr="00E11E21" w:rsidRDefault="00A94821" w:rsidP="00A94821">
            <w:pPr>
              <w:jc w:val="center"/>
              <w:rPr>
                <w:rFonts w:ascii="Myriad Pro" w:hAnsi="Myriad Pro" w:cs="Arial"/>
                <w:b/>
                <w:bCs/>
                <w:color w:val="FFFFFF"/>
                <w:sz w:val="18"/>
                <w:szCs w:val="18"/>
              </w:rPr>
            </w:pPr>
            <w:r w:rsidRPr="00E11E21">
              <w:rPr>
                <w:rFonts w:ascii="Myriad Pro" w:hAnsi="Myriad Pro" w:cs="Arial"/>
                <w:b/>
                <w:bCs/>
                <w:color w:val="FFFFFF"/>
                <w:sz w:val="18"/>
                <w:szCs w:val="18"/>
              </w:rPr>
              <w:t>Отклонение, тыс. руб.</w:t>
            </w:r>
          </w:p>
        </w:tc>
      </w:tr>
      <w:tr w:rsidR="00A94821" w:rsidRPr="00E11E21" w14:paraId="4DB2B68B" w14:textId="77777777" w:rsidTr="00E52497">
        <w:trPr>
          <w:trHeight w:val="732"/>
        </w:trPr>
        <w:tc>
          <w:tcPr>
            <w:tcW w:w="419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395552B" w14:textId="77777777" w:rsidR="00A94821" w:rsidRPr="00E11E21" w:rsidRDefault="00A94821" w:rsidP="00A94821">
            <w:pPr>
              <w:rPr>
                <w:rFonts w:ascii="Myriad Pro" w:hAnsi="Myriad Pro" w:cs="Arial"/>
                <w:b/>
                <w:bCs/>
                <w:color w:val="FFFFFF"/>
                <w:sz w:val="18"/>
                <w:szCs w:val="18"/>
              </w:rPr>
            </w:pPr>
          </w:p>
        </w:tc>
        <w:tc>
          <w:tcPr>
            <w:tcW w:w="11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2F12CC4" w14:textId="77777777" w:rsidR="00A94821" w:rsidRPr="00E11E21" w:rsidRDefault="00A94821" w:rsidP="00A94821">
            <w:pPr>
              <w:jc w:val="center"/>
              <w:rPr>
                <w:rFonts w:ascii="Myriad Pro" w:hAnsi="Myriad Pro" w:cs="Arial"/>
                <w:b/>
                <w:bCs/>
                <w:color w:val="FFFFFF"/>
                <w:sz w:val="18"/>
                <w:szCs w:val="18"/>
              </w:rPr>
            </w:pPr>
            <w:r w:rsidRPr="00E11E21">
              <w:rPr>
                <w:rFonts w:ascii="Myriad Pro" w:hAnsi="Myriad Pro" w:cs="Arial"/>
                <w:b/>
                <w:bCs/>
                <w:color w:val="FFFFFF"/>
                <w:sz w:val="18"/>
                <w:szCs w:val="18"/>
              </w:rPr>
              <w:t>план - тыс. кВтч</w:t>
            </w:r>
          </w:p>
        </w:tc>
        <w:tc>
          <w:tcPr>
            <w:tcW w:w="1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94EFC05" w14:textId="77777777" w:rsidR="00A94821" w:rsidRPr="00E11E21" w:rsidRDefault="00A94821" w:rsidP="00A94821">
            <w:pPr>
              <w:jc w:val="center"/>
              <w:rPr>
                <w:rFonts w:ascii="Myriad Pro" w:hAnsi="Myriad Pro" w:cs="Arial"/>
                <w:b/>
                <w:bCs/>
                <w:color w:val="FFFFFF"/>
                <w:sz w:val="18"/>
                <w:szCs w:val="18"/>
              </w:rPr>
            </w:pPr>
            <w:r w:rsidRPr="00E11E21">
              <w:rPr>
                <w:rFonts w:ascii="Myriad Pro" w:hAnsi="Myriad Pro" w:cs="Arial"/>
                <w:b/>
                <w:bCs/>
                <w:color w:val="FFFFFF"/>
                <w:sz w:val="18"/>
                <w:szCs w:val="18"/>
              </w:rPr>
              <w:t>факт - тыс. кВтч</w:t>
            </w:r>
          </w:p>
        </w:tc>
        <w:tc>
          <w:tcPr>
            <w:tcW w:w="1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6273B16" w14:textId="77777777" w:rsidR="00A94821" w:rsidRPr="00E11E21" w:rsidRDefault="00A94821" w:rsidP="00A94821">
            <w:pPr>
              <w:jc w:val="center"/>
              <w:rPr>
                <w:rFonts w:ascii="Myriad Pro" w:hAnsi="Myriad Pro" w:cs="Arial"/>
                <w:b/>
                <w:bCs/>
                <w:color w:val="FFFFFF"/>
                <w:sz w:val="18"/>
                <w:szCs w:val="18"/>
              </w:rPr>
            </w:pPr>
            <w:r w:rsidRPr="00E11E21">
              <w:rPr>
                <w:rFonts w:ascii="Myriad Pro" w:hAnsi="Myriad Pro" w:cs="Arial"/>
                <w:b/>
                <w:bCs/>
                <w:color w:val="FFFFFF"/>
                <w:sz w:val="18"/>
                <w:szCs w:val="18"/>
              </w:rPr>
              <w:t>отклонение тыс. Квтч</w:t>
            </w:r>
          </w:p>
        </w:tc>
        <w:tc>
          <w:tcPr>
            <w:tcW w:w="11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A12A1B9" w14:textId="77777777" w:rsidR="00A94821" w:rsidRPr="00E11E21" w:rsidRDefault="00A94821" w:rsidP="00A94821">
            <w:pPr>
              <w:jc w:val="center"/>
              <w:rPr>
                <w:rFonts w:ascii="Myriad Pro" w:hAnsi="Myriad Pro" w:cs="Arial"/>
                <w:b/>
                <w:bCs/>
                <w:color w:val="FFFFFF"/>
                <w:sz w:val="18"/>
                <w:szCs w:val="18"/>
              </w:rPr>
            </w:pPr>
            <w:r w:rsidRPr="00E11E21">
              <w:rPr>
                <w:rFonts w:ascii="Myriad Pro" w:hAnsi="Myriad Pro" w:cs="Arial"/>
                <w:b/>
                <w:bCs/>
                <w:color w:val="FFFFFF"/>
                <w:sz w:val="18"/>
                <w:szCs w:val="18"/>
              </w:rPr>
              <w:t>1 полугодие</w:t>
            </w:r>
          </w:p>
        </w:tc>
        <w:tc>
          <w:tcPr>
            <w:tcW w:w="11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7D2EACF" w14:textId="77777777" w:rsidR="00A94821" w:rsidRPr="00E11E21" w:rsidRDefault="00A94821" w:rsidP="00A94821">
            <w:pPr>
              <w:jc w:val="center"/>
              <w:rPr>
                <w:rFonts w:ascii="Myriad Pro" w:hAnsi="Myriad Pro" w:cs="Arial"/>
                <w:b/>
                <w:bCs/>
                <w:color w:val="FFFFFF"/>
                <w:sz w:val="18"/>
                <w:szCs w:val="18"/>
              </w:rPr>
            </w:pPr>
            <w:r w:rsidRPr="00E11E21">
              <w:rPr>
                <w:rFonts w:ascii="Myriad Pro" w:hAnsi="Myriad Pro" w:cs="Arial"/>
                <w:b/>
                <w:bCs/>
                <w:color w:val="FFFFFF"/>
                <w:sz w:val="18"/>
                <w:szCs w:val="18"/>
              </w:rPr>
              <w:t xml:space="preserve">2 полугодие </w:t>
            </w:r>
          </w:p>
        </w:tc>
        <w:tc>
          <w:tcPr>
            <w:tcW w:w="11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186CE4E" w14:textId="77777777" w:rsidR="00A94821" w:rsidRPr="00E11E21" w:rsidRDefault="00A94821" w:rsidP="00A94821">
            <w:pPr>
              <w:jc w:val="center"/>
              <w:rPr>
                <w:rFonts w:ascii="Myriad Pro" w:hAnsi="Myriad Pro" w:cs="Arial"/>
                <w:b/>
                <w:bCs/>
                <w:color w:val="FFFFFF"/>
                <w:sz w:val="18"/>
                <w:szCs w:val="18"/>
              </w:rPr>
            </w:pPr>
            <w:r w:rsidRPr="00E11E21">
              <w:rPr>
                <w:rFonts w:ascii="Myriad Pro" w:hAnsi="Myriad Pro" w:cs="Arial"/>
                <w:b/>
                <w:bCs/>
                <w:color w:val="FFFFFF"/>
                <w:sz w:val="18"/>
                <w:szCs w:val="18"/>
              </w:rPr>
              <w:t>Год</w:t>
            </w:r>
          </w:p>
        </w:tc>
        <w:tc>
          <w:tcPr>
            <w:tcW w:w="11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BA56EA2" w14:textId="77777777" w:rsidR="00A94821" w:rsidRPr="00E11E21" w:rsidRDefault="00A94821" w:rsidP="00A94821">
            <w:pPr>
              <w:jc w:val="center"/>
              <w:rPr>
                <w:rFonts w:ascii="Myriad Pro" w:hAnsi="Myriad Pro" w:cs="Arial"/>
                <w:b/>
                <w:bCs/>
                <w:color w:val="FFFFFF"/>
                <w:sz w:val="18"/>
                <w:szCs w:val="18"/>
              </w:rPr>
            </w:pPr>
            <w:r w:rsidRPr="00E11E21">
              <w:rPr>
                <w:rFonts w:ascii="Myriad Pro" w:hAnsi="Myriad Pro" w:cs="Arial"/>
                <w:b/>
                <w:bCs/>
                <w:color w:val="FFFFFF"/>
                <w:sz w:val="18"/>
                <w:szCs w:val="18"/>
              </w:rPr>
              <w:t>1 полугодие</w:t>
            </w:r>
          </w:p>
        </w:tc>
        <w:tc>
          <w:tcPr>
            <w:tcW w:w="11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492370F" w14:textId="77777777" w:rsidR="00A94821" w:rsidRPr="00E11E21" w:rsidRDefault="00A94821" w:rsidP="00A94821">
            <w:pPr>
              <w:jc w:val="center"/>
              <w:rPr>
                <w:rFonts w:ascii="Myriad Pro" w:hAnsi="Myriad Pro" w:cs="Arial"/>
                <w:b/>
                <w:bCs/>
                <w:color w:val="FFFFFF"/>
                <w:sz w:val="18"/>
                <w:szCs w:val="18"/>
              </w:rPr>
            </w:pPr>
            <w:r w:rsidRPr="00E11E21">
              <w:rPr>
                <w:rFonts w:ascii="Myriad Pro" w:hAnsi="Myriad Pro" w:cs="Arial"/>
                <w:b/>
                <w:bCs/>
                <w:color w:val="FFFFFF"/>
                <w:sz w:val="18"/>
                <w:szCs w:val="18"/>
              </w:rPr>
              <w:t>2 полугодие</w:t>
            </w:r>
          </w:p>
        </w:tc>
        <w:tc>
          <w:tcPr>
            <w:tcW w:w="11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8571E2E" w14:textId="77777777" w:rsidR="00A94821" w:rsidRPr="00E11E21" w:rsidRDefault="00A94821" w:rsidP="00A94821">
            <w:pPr>
              <w:jc w:val="center"/>
              <w:rPr>
                <w:rFonts w:ascii="Myriad Pro" w:hAnsi="Myriad Pro" w:cs="Arial"/>
                <w:b/>
                <w:bCs/>
                <w:color w:val="FFFFFF"/>
                <w:sz w:val="18"/>
                <w:szCs w:val="18"/>
              </w:rPr>
            </w:pPr>
            <w:r w:rsidRPr="00E11E21">
              <w:rPr>
                <w:rFonts w:ascii="Myriad Pro" w:hAnsi="Myriad Pro" w:cs="Arial"/>
                <w:b/>
                <w:bCs/>
                <w:color w:val="FFFFFF"/>
                <w:sz w:val="18"/>
                <w:szCs w:val="18"/>
              </w:rPr>
              <w:t>Год</w:t>
            </w:r>
          </w:p>
        </w:tc>
        <w:tc>
          <w:tcPr>
            <w:tcW w:w="111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12D9B7D" w14:textId="77777777" w:rsidR="00A94821" w:rsidRPr="00E11E21" w:rsidRDefault="00A94821" w:rsidP="00A94821">
            <w:pPr>
              <w:rPr>
                <w:rFonts w:ascii="Myriad Pro" w:hAnsi="Myriad Pro" w:cs="Arial"/>
                <w:b/>
                <w:bCs/>
                <w:color w:val="FFFFFF"/>
                <w:sz w:val="18"/>
                <w:szCs w:val="18"/>
              </w:rPr>
            </w:pPr>
          </w:p>
        </w:tc>
      </w:tr>
      <w:tr w:rsidR="00E52497" w:rsidRPr="00E11E21" w14:paraId="3EDF9693" w14:textId="77777777" w:rsidTr="00E52497">
        <w:trPr>
          <w:trHeight w:val="300"/>
        </w:trPr>
        <w:tc>
          <w:tcPr>
            <w:tcW w:w="4190" w:type="dxa"/>
            <w:tcBorders>
              <w:top w:val="single" w:sz="4" w:space="0" w:color="FFFFFF" w:themeColor="background1"/>
            </w:tcBorders>
            <w:shd w:val="clear" w:color="000000" w:fill="FFFFFF"/>
            <w:vAlign w:val="center"/>
            <w:hideMark/>
          </w:tcPr>
          <w:p w14:paraId="5C11CBCF" w14:textId="77777777" w:rsidR="00E52497" w:rsidRPr="00E11E21" w:rsidRDefault="00E52497" w:rsidP="00E52497">
            <w:pPr>
              <w:rPr>
                <w:rFonts w:ascii="Myriad Pro" w:hAnsi="Myriad Pro" w:cs="Arial"/>
                <w:b/>
                <w:bCs/>
                <w:color w:val="000000"/>
                <w:sz w:val="18"/>
                <w:szCs w:val="18"/>
              </w:rPr>
            </w:pPr>
            <w:r w:rsidRPr="00E11E21">
              <w:rPr>
                <w:rFonts w:ascii="Myriad Pro" w:hAnsi="Myriad Pro" w:cs="Arial"/>
                <w:b/>
                <w:bCs/>
                <w:color w:val="000000"/>
                <w:sz w:val="18"/>
                <w:szCs w:val="18"/>
              </w:rPr>
              <w:t>Прочие потребители</w:t>
            </w:r>
          </w:p>
        </w:tc>
        <w:tc>
          <w:tcPr>
            <w:tcW w:w="1116" w:type="dxa"/>
            <w:tcBorders>
              <w:top w:val="single" w:sz="4" w:space="0" w:color="FFFFFF" w:themeColor="background1"/>
            </w:tcBorders>
            <w:shd w:val="clear" w:color="auto" w:fill="auto"/>
            <w:noWrap/>
            <w:vAlign w:val="center"/>
            <w:hideMark/>
          </w:tcPr>
          <w:p w14:paraId="31C4BD49" w14:textId="77777777" w:rsidR="00E52497" w:rsidRPr="00E11E21"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4 271 446</w:t>
            </w:r>
          </w:p>
        </w:tc>
        <w:tc>
          <w:tcPr>
            <w:tcW w:w="1117" w:type="dxa"/>
            <w:tcBorders>
              <w:top w:val="single" w:sz="4" w:space="0" w:color="FFFFFF" w:themeColor="background1"/>
            </w:tcBorders>
            <w:shd w:val="clear" w:color="auto" w:fill="auto"/>
            <w:noWrap/>
            <w:vAlign w:val="center"/>
            <w:hideMark/>
          </w:tcPr>
          <w:p w14:paraId="639E6160" w14:textId="77777777" w:rsidR="00E52497" w:rsidRPr="00E11E21"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4 494 604</w:t>
            </w:r>
          </w:p>
        </w:tc>
        <w:tc>
          <w:tcPr>
            <w:tcW w:w="1117" w:type="dxa"/>
            <w:tcBorders>
              <w:top w:val="single" w:sz="4" w:space="0" w:color="FFFFFF" w:themeColor="background1"/>
            </w:tcBorders>
            <w:shd w:val="clear" w:color="auto" w:fill="auto"/>
            <w:noWrap/>
            <w:vAlign w:val="center"/>
            <w:hideMark/>
          </w:tcPr>
          <w:p w14:paraId="4E0A8122" w14:textId="77777777" w:rsidR="00E52497" w:rsidRPr="00E11E21"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223 158</w:t>
            </w:r>
          </w:p>
        </w:tc>
        <w:tc>
          <w:tcPr>
            <w:tcW w:w="1116" w:type="dxa"/>
            <w:tcBorders>
              <w:top w:val="single" w:sz="4" w:space="0" w:color="FFFFFF" w:themeColor="background1"/>
            </w:tcBorders>
            <w:shd w:val="clear" w:color="auto" w:fill="auto"/>
            <w:noWrap/>
            <w:vAlign w:val="center"/>
            <w:hideMark/>
          </w:tcPr>
          <w:p w14:paraId="0408C65A" w14:textId="77777777" w:rsidR="00E52497" w:rsidRPr="00E11E21"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2 434 742</w:t>
            </w:r>
          </w:p>
        </w:tc>
        <w:tc>
          <w:tcPr>
            <w:tcW w:w="1116" w:type="dxa"/>
            <w:tcBorders>
              <w:top w:val="single" w:sz="4" w:space="0" w:color="FFFFFF" w:themeColor="background1"/>
            </w:tcBorders>
            <w:shd w:val="clear" w:color="auto" w:fill="auto"/>
            <w:noWrap/>
            <w:vAlign w:val="center"/>
            <w:hideMark/>
          </w:tcPr>
          <w:p w14:paraId="5FAE2BBB" w14:textId="77777777" w:rsidR="00E52497" w:rsidRPr="00E11E21"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2 378 609</w:t>
            </w:r>
          </w:p>
        </w:tc>
        <w:tc>
          <w:tcPr>
            <w:tcW w:w="1116" w:type="dxa"/>
            <w:tcBorders>
              <w:top w:val="single" w:sz="4" w:space="0" w:color="FFFFFF" w:themeColor="background1"/>
            </w:tcBorders>
            <w:shd w:val="clear" w:color="auto" w:fill="auto"/>
            <w:noWrap/>
            <w:vAlign w:val="center"/>
            <w:hideMark/>
          </w:tcPr>
          <w:p w14:paraId="37D09840" w14:textId="77777777" w:rsidR="00E52497" w:rsidRPr="00E11E21"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4 813 351</w:t>
            </w:r>
          </w:p>
        </w:tc>
        <w:tc>
          <w:tcPr>
            <w:tcW w:w="1116" w:type="dxa"/>
            <w:tcBorders>
              <w:top w:val="single" w:sz="4" w:space="0" w:color="FFFFFF" w:themeColor="background1"/>
            </w:tcBorders>
            <w:shd w:val="clear" w:color="auto" w:fill="auto"/>
            <w:noWrap/>
            <w:vAlign w:val="center"/>
            <w:hideMark/>
          </w:tcPr>
          <w:p w14:paraId="586D97A1" w14:textId="77777777" w:rsidR="00E52497" w:rsidRPr="00E11E21" w:rsidRDefault="00E52497" w:rsidP="00E52497">
            <w:pPr>
              <w:jc w:val="center"/>
              <w:rPr>
                <w:rFonts w:ascii="Myriad Pro" w:hAnsi="Myriad Pro" w:cs="Arial"/>
                <w:b/>
                <w:bCs/>
                <w:color w:val="000000"/>
                <w:sz w:val="18"/>
                <w:szCs w:val="18"/>
              </w:rPr>
            </w:pPr>
            <w:r w:rsidRPr="00E11E21">
              <w:rPr>
                <w:rFonts w:ascii="Myriad Pro" w:hAnsi="Myriad Pro" w:cs="Arial"/>
                <w:b/>
                <w:bCs/>
                <w:color w:val="000000"/>
                <w:sz w:val="18"/>
                <w:szCs w:val="18"/>
              </w:rPr>
              <w:t>2 539 012</w:t>
            </w:r>
          </w:p>
        </w:tc>
        <w:tc>
          <w:tcPr>
            <w:tcW w:w="1116" w:type="dxa"/>
            <w:tcBorders>
              <w:top w:val="single" w:sz="4" w:space="0" w:color="FFFFFF" w:themeColor="background1"/>
            </w:tcBorders>
            <w:shd w:val="clear" w:color="auto" w:fill="auto"/>
            <w:noWrap/>
            <w:vAlign w:val="center"/>
            <w:hideMark/>
          </w:tcPr>
          <w:p w14:paraId="7F5EE728" w14:textId="77777777" w:rsidR="00E52497" w:rsidRPr="00E11E21" w:rsidRDefault="00E52497" w:rsidP="00E52497">
            <w:pPr>
              <w:jc w:val="center"/>
              <w:rPr>
                <w:rFonts w:ascii="Myriad Pro" w:hAnsi="Myriad Pro" w:cs="Arial"/>
                <w:b/>
                <w:bCs/>
                <w:color w:val="000000"/>
                <w:sz w:val="18"/>
                <w:szCs w:val="18"/>
              </w:rPr>
            </w:pPr>
            <w:r w:rsidRPr="00E11E21">
              <w:rPr>
                <w:rFonts w:ascii="Myriad Pro" w:hAnsi="Myriad Pro" w:cs="Arial"/>
                <w:b/>
                <w:bCs/>
                <w:color w:val="000000"/>
                <w:sz w:val="18"/>
                <w:szCs w:val="18"/>
              </w:rPr>
              <w:t>2 574 219</w:t>
            </w:r>
          </w:p>
        </w:tc>
        <w:tc>
          <w:tcPr>
            <w:tcW w:w="1116" w:type="dxa"/>
            <w:tcBorders>
              <w:top w:val="single" w:sz="4" w:space="0" w:color="FFFFFF" w:themeColor="background1"/>
            </w:tcBorders>
            <w:shd w:val="clear" w:color="auto" w:fill="auto"/>
            <w:noWrap/>
            <w:vAlign w:val="center"/>
            <w:hideMark/>
          </w:tcPr>
          <w:p w14:paraId="76D6EA68" w14:textId="77777777" w:rsidR="00E52497" w:rsidRPr="00E11E21" w:rsidRDefault="00E52497" w:rsidP="00E52497">
            <w:pPr>
              <w:jc w:val="center"/>
              <w:rPr>
                <w:rFonts w:ascii="Myriad Pro" w:hAnsi="Myriad Pro" w:cs="Arial"/>
                <w:b/>
                <w:bCs/>
                <w:color w:val="000000"/>
                <w:sz w:val="18"/>
                <w:szCs w:val="18"/>
              </w:rPr>
            </w:pPr>
            <w:r w:rsidRPr="00E11E21">
              <w:rPr>
                <w:rFonts w:ascii="Myriad Pro" w:hAnsi="Myriad Pro" w:cs="Arial"/>
                <w:b/>
                <w:bCs/>
                <w:color w:val="000000"/>
                <w:sz w:val="18"/>
                <w:szCs w:val="18"/>
              </w:rPr>
              <w:t>5 113 231</w:t>
            </w:r>
          </w:p>
        </w:tc>
        <w:tc>
          <w:tcPr>
            <w:tcW w:w="1116" w:type="dxa"/>
            <w:tcBorders>
              <w:top w:val="single" w:sz="4" w:space="0" w:color="FFFFFF" w:themeColor="background1"/>
            </w:tcBorders>
            <w:shd w:val="clear" w:color="auto" w:fill="auto"/>
            <w:noWrap/>
            <w:vAlign w:val="center"/>
            <w:hideMark/>
          </w:tcPr>
          <w:p w14:paraId="2DEB81CE" w14:textId="77777777" w:rsidR="00E52497" w:rsidRPr="00E11E21"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299 880</w:t>
            </w:r>
          </w:p>
        </w:tc>
      </w:tr>
      <w:tr w:rsidR="00E52497" w:rsidRPr="00E11E21" w14:paraId="1A552B3B" w14:textId="77777777" w:rsidTr="00E52497">
        <w:trPr>
          <w:trHeight w:val="300"/>
        </w:trPr>
        <w:tc>
          <w:tcPr>
            <w:tcW w:w="4190" w:type="dxa"/>
            <w:shd w:val="clear" w:color="auto" w:fill="auto"/>
            <w:vAlign w:val="center"/>
            <w:hideMark/>
          </w:tcPr>
          <w:p w14:paraId="22A05DF8" w14:textId="77777777" w:rsidR="00E52497" w:rsidRPr="00E11E21" w:rsidRDefault="00E52497" w:rsidP="00E52497">
            <w:pPr>
              <w:jc w:val="right"/>
              <w:rPr>
                <w:rFonts w:ascii="Myriad Pro" w:hAnsi="Myriad Pro" w:cs="Arial"/>
                <w:color w:val="000000"/>
                <w:sz w:val="18"/>
                <w:szCs w:val="18"/>
              </w:rPr>
            </w:pPr>
            <w:r w:rsidRPr="00E11E21">
              <w:rPr>
                <w:rFonts w:ascii="Myriad Pro" w:hAnsi="Myriad Pro" w:cs="Arial"/>
                <w:color w:val="000000"/>
                <w:sz w:val="18"/>
                <w:szCs w:val="18"/>
              </w:rPr>
              <w:t>ВН</w:t>
            </w:r>
          </w:p>
        </w:tc>
        <w:tc>
          <w:tcPr>
            <w:tcW w:w="1116" w:type="dxa"/>
            <w:shd w:val="clear" w:color="auto" w:fill="auto"/>
            <w:noWrap/>
            <w:vAlign w:val="center"/>
            <w:hideMark/>
          </w:tcPr>
          <w:p w14:paraId="7D41C164" w14:textId="77777777" w:rsidR="00E52497" w:rsidRPr="00FF1CB6"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606 083</w:t>
            </w:r>
          </w:p>
        </w:tc>
        <w:tc>
          <w:tcPr>
            <w:tcW w:w="1117" w:type="dxa"/>
            <w:shd w:val="clear" w:color="auto" w:fill="auto"/>
            <w:noWrap/>
            <w:vAlign w:val="center"/>
            <w:hideMark/>
          </w:tcPr>
          <w:p w14:paraId="5EA51269" w14:textId="77777777" w:rsidR="00E52497" w:rsidRPr="00FF1CB6"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614 445</w:t>
            </w:r>
          </w:p>
        </w:tc>
        <w:tc>
          <w:tcPr>
            <w:tcW w:w="1117" w:type="dxa"/>
            <w:shd w:val="clear" w:color="auto" w:fill="auto"/>
            <w:noWrap/>
            <w:vAlign w:val="center"/>
            <w:hideMark/>
          </w:tcPr>
          <w:p w14:paraId="7DC0345C" w14:textId="77777777" w:rsidR="00E52497" w:rsidRPr="00FF1CB6"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8 362</w:t>
            </w:r>
          </w:p>
        </w:tc>
        <w:tc>
          <w:tcPr>
            <w:tcW w:w="1116" w:type="dxa"/>
            <w:shd w:val="clear" w:color="auto" w:fill="auto"/>
            <w:noWrap/>
            <w:vAlign w:val="center"/>
            <w:hideMark/>
          </w:tcPr>
          <w:p w14:paraId="51A5B50B" w14:textId="77777777" w:rsidR="00E52497" w:rsidRPr="00FF1CB6"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314 756</w:t>
            </w:r>
          </w:p>
        </w:tc>
        <w:tc>
          <w:tcPr>
            <w:tcW w:w="1116" w:type="dxa"/>
            <w:shd w:val="clear" w:color="auto" w:fill="auto"/>
            <w:noWrap/>
            <w:vAlign w:val="center"/>
            <w:hideMark/>
          </w:tcPr>
          <w:p w14:paraId="5D1F3824" w14:textId="77777777" w:rsidR="00E52497" w:rsidRPr="00FF1CB6"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289 253</w:t>
            </w:r>
          </w:p>
        </w:tc>
        <w:tc>
          <w:tcPr>
            <w:tcW w:w="1116" w:type="dxa"/>
            <w:shd w:val="clear" w:color="auto" w:fill="auto"/>
            <w:noWrap/>
            <w:vAlign w:val="center"/>
            <w:hideMark/>
          </w:tcPr>
          <w:p w14:paraId="11B9B26B" w14:textId="77777777" w:rsidR="00E52497" w:rsidRPr="00FF1CB6"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604 009</w:t>
            </w:r>
          </w:p>
        </w:tc>
        <w:tc>
          <w:tcPr>
            <w:tcW w:w="1116" w:type="dxa"/>
            <w:shd w:val="clear" w:color="auto" w:fill="auto"/>
            <w:noWrap/>
            <w:vAlign w:val="center"/>
            <w:hideMark/>
          </w:tcPr>
          <w:p w14:paraId="1BFE7795" w14:textId="77777777" w:rsidR="00E52497" w:rsidRPr="00E11E21" w:rsidRDefault="00E52497" w:rsidP="00E52497">
            <w:pPr>
              <w:jc w:val="center"/>
              <w:rPr>
                <w:rFonts w:ascii="Myriad Pro" w:hAnsi="Myriad Pro" w:cs="Arial"/>
                <w:color w:val="000000"/>
                <w:sz w:val="18"/>
                <w:szCs w:val="18"/>
              </w:rPr>
            </w:pPr>
            <w:r w:rsidRPr="00E11E21">
              <w:rPr>
                <w:rFonts w:ascii="Myriad Pro" w:hAnsi="Myriad Pro" w:cs="Arial"/>
                <w:color w:val="000000"/>
                <w:sz w:val="18"/>
                <w:szCs w:val="18"/>
              </w:rPr>
              <w:t>293 316</w:t>
            </w:r>
          </w:p>
        </w:tc>
        <w:tc>
          <w:tcPr>
            <w:tcW w:w="1116" w:type="dxa"/>
            <w:shd w:val="clear" w:color="auto" w:fill="auto"/>
            <w:noWrap/>
            <w:vAlign w:val="center"/>
            <w:hideMark/>
          </w:tcPr>
          <w:p w14:paraId="0C3E5843" w14:textId="77777777" w:rsidR="00E52497" w:rsidRPr="00E11E21" w:rsidRDefault="00E52497" w:rsidP="00E52497">
            <w:pPr>
              <w:jc w:val="center"/>
              <w:rPr>
                <w:rFonts w:ascii="Myriad Pro" w:hAnsi="Myriad Pro" w:cs="Arial"/>
                <w:color w:val="000000"/>
                <w:sz w:val="18"/>
                <w:szCs w:val="18"/>
              </w:rPr>
            </w:pPr>
            <w:r w:rsidRPr="00E11E21">
              <w:rPr>
                <w:rFonts w:ascii="Myriad Pro" w:hAnsi="Myriad Pro" w:cs="Arial"/>
                <w:color w:val="000000"/>
                <w:sz w:val="18"/>
                <w:szCs w:val="18"/>
              </w:rPr>
              <w:t>319 677</w:t>
            </w:r>
          </w:p>
        </w:tc>
        <w:tc>
          <w:tcPr>
            <w:tcW w:w="1116" w:type="dxa"/>
            <w:shd w:val="clear" w:color="auto" w:fill="auto"/>
            <w:noWrap/>
            <w:vAlign w:val="center"/>
            <w:hideMark/>
          </w:tcPr>
          <w:p w14:paraId="4ECCC09B" w14:textId="77777777" w:rsidR="00E52497" w:rsidRPr="00E11E21" w:rsidRDefault="00E52497" w:rsidP="00E52497">
            <w:pPr>
              <w:jc w:val="center"/>
              <w:rPr>
                <w:rFonts w:ascii="Myriad Pro" w:hAnsi="Myriad Pro" w:cs="Arial"/>
                <w:b/>
                <w:bCs/>
                <w:color w:val="000000"/>
                <w:sz w:val="18"/>
                <w:szCs w:val="18"/>
              </w:rPr>
            </w:pPr>
            <w:r w:rsidRPr="00E11E21">
              <w:rPr>
                <w:rFonts w:ascii="Myriad Pro" w:hAnsi="Myriad Pro" w:cs="Arial"/>
                <w:b/>
                <w:bCs/>
                <w:color w:val="000000"/>
                <w:sz w:val="18"/>
                <w:szCs w:val="18"/>
              </w:rPr>
              <w:t>612 993</w:t>
            </w:r>
          </w:p>
        </w:tc>
        <w:tc>
          <w:tcPr>
            <w:tcW w:w="1116" w:type="dxa"/>
            <w:shd w:val="clear" w:color="auto" w:fill="auto"/>
            <w:noWrap/>
            <w:vAlign w:val="center"/>
            <w:hideMark/>
          </w:tcPr>
          <w:p w14:paraId="2005D1FA" w14:textId="77777777" w:rsidR="00E52497" w:rsidRPr="00E11E21"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8 984</w:t>
            </w:r>
          </w:p>
        </w:tc>
      </w:tr>
      <w:tr w:rsidR="00E52497" w:rsidRPr="00E11E21" w14:paraId="18296195" w14:textId="77777777" w:rsidTr="00E52497">
        <w:trPr>
          <w:trHeight w:val="300"/>
        </w:trPr>
        <w:tc>
          <w:tcPr>
            <w:tcW w:w="4190" w:type="dxa"/>
            <w:shd w:val="clear" w:color="auto" w:fill="auto"/>
            <w:vAlign w:val="center"/>
            <w:hideMark/>
          </w:tcPr>
          <w:p w14:paraId="50682DE1" w14:textId="77777777" w:rsidR="00E52497" w:rsidRPr="00E11E21" w:rsidRDefault="00E52497" w:rsidP="00E52497">
            <w:pPr>
              <w:jc w:val="right"/>
              <w:rPr>
                <w:rFonts w:ascii="Myriad Pro" w:hAnsi="Myriad Pro" w:cs="Arial"/>
                <w:color w:val="000000"/>
                <w:sz w:val="18"/>
                <w:szCs w:val="18"/>
              </w:rPr>
            </w:pPr>
            <w:r w:rsidRPr="00E11E21">
              <w:rPr>
                <w:rFonts w:ascii="Myriad Pro" w:hAnsi="Myriad Pro" w:cs="Arial"/>
                <w:color w:val="000000"/>
                <w:sz w:val="18"/>
                <w:szCs w:val="18"/>
              </w:rPr>
              <w:t>ВН1</w:t>
            </w:r>
          </w:p>
        </w:tc>
        <w:tc>
          <w:tcPr>
            <w:tcW w:w="1116" w:type="dxa"/>
            <w:shd w:val="clear" w:color="auto" w:fill="auto"/>
            <w:noWrap/>
            <w:vAlign w:val="center"/>
            <w:hideMark/>
          </w:tcPr>
          <w:p w14:paraId="47B4FA76" w14:textId="77777777" w:rsidR="00E52497" w:rsidRPr="00FF1CB6"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2 567 796</w:t>
            </w:r>
          </w:p>
        </w:tc>
        <w:tc>
          <w:tcPr>
            <w:tcW w:w="1117" w:type="dxa"/>
            <w:shd w:val="clear" w:color="auto" w:fill="auto"/>
            <w:noWrap/>
            <w:vAlign w:val="center"/>
            <w:hideMark/>
          </w:tcPr>
          <w:p w14:paraId="04F96606" w14:textId="77777777" w:rsidR="00E52497" w:rsidRPr="00FF1CB6"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2 743 502</w:t>
            </w:r>
          </w:p>
        </w:tc>
        <w:tc>
          <w:tcPr>
            <w:tcW w:w="1117" w:type="dxa"/>
            <w:shd w:val="clear" w:color="auto" w:fill="auto"/>
            <w:noWrap/>
            <w:vAlign w:val="center"/>
            <w:hideMark/>
          </w:tcPr>
          <w:p w14:paraId="6ECBAFE5" w14:textId="77777777" w:rsidR="00E52497" w:rsidRPr="00FF1CB6"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175 706</w:t>
            </w:r>
          </w:p>
        </w:tc>
        <w:tc>
          <w:tcPr>
            <w:tcW w:w="1116" w:type="dxa"/>
            <w:shd w:val="clear" w:color="auto" w:fill="auto"/>
            <w:noWrap/>
            <w:vAlign w:val="center"/>
            <w:hideMark/>
          </w:tcPr>
          <w:p w14:paraId="1727DB7B" w14:textId="77777777" w:rsidR="00E52497" w:rsidRPr="00FF1CB6"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878 774</w:t>
            </w:r>
          </w:p>
        </w:tc>
        <w:tc>
          <w:tcPr>
            <w:tcW w:w="1116" w:type="dxa"/>
            <w:shd w:val="clear" w:color="auto" w:fill="auto"/>
            <w:noWrap/>
            <w:vAlign w:val="center"/>
            <w:hideMark/>
          </w:tcPr>
          <w:p w14:paraId="6F1BB7C0" w14:textId="77777777" w:rsidR="00E52497" w:rsidRPr="00FF1CB6"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851 131</w:t>
            </w:r>
          </w:p>
        </w:tc>
        <w:tc>
          <w:tcPr>
            <w:tcW w:w="1116" w:type="dxa"/>
            <w:shd w:val="clear" w:color="auto" w:fill="auto"/>
            <w:noWrap/>
            <w:vAlign w:val="center"/>
            <w:hideMark/>
          </w:tcPr>
          <w:p w14:paraId="15653830" w14:textId="77777777" w:rsidR="00E52497" w:rsidRPr="00FF1CB6"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1 729 905</w:t>
            </w:r>
          </w:p>
        </w:tc>
        <w:tc>
          <w:tcPr>
            <w:tcW w:w="1116" w:type="dxa"/>
            <w:shd w:val="clear" w:color="auto" w:fill="auto"/>
            <w:noWrap/>
            <w:vAlign w:val="center"/>
            <w:hideMark/>
          </w:tcPr>
          <w:p w14:paraId="67295197" w14:textId="77777777" w:rsidR="00E52497" w:rsidRPr="00E11E21" w:rsidRDefault="00E52497" w:rsidP="00E52497">
            <w:pPr>
              <w:jc w:val="center"/>
              <w:rPr>
                <w:rFonts w:ascii="Myriad Pro" w:hAnsi="Myriad Pro" w:cs="Arial"/>
                <w:color w:val="000000"/>
                <w:sz w:val="18"/>
                <w:szCs w:val="18"/>
              </w:rPr>
            </w:pPr>
            <w:r w:rsidRPr="00E11E21">
              <w:rPr>
                <w:rFonts w:ascii="Myriad Pro" w:hAnsi="Myriad Pro" w:cs="Arial"/>
                <w:color w:val="000000"/>
                <w:sz w:val="18"/>
                <w:szCs w:val="18"/>
              </w:rPr>
              <w:t>959 295</w:t>
            </w:r>
          </w:p>
        </w:tc>
        <w:tc>
          <w:tcPr>
            <w:tcW w:w="1116" w:type="dxa"/>
            <w:shd w:val="clear" w:color="auto" w:fill="auto"/>
            <w:noWrap/>
            <w:vAlign w:val="center"/>
            <w:hideMark/>
          </w:tcPr>
          <w:p w14:paraId="372C0AFD" w14:textId="77777777" w:rsidR="00E52497" w:rsidRPr="00E11E21" w:rsidRDefault="00E52497" w:rsidP="00E52497">
            <w:pPr>
              <w:jc w:val="center"/>
              <w:rPr>
                <w:rFonts w:ascii="Myriad Pro" w:hAnsi="Myriad Pro" w:cs="Arial"/>
                <w:color w:val="000000"/>
                <w:sz w:val="18"/>
                <w:szCs w:val="18"/>
              </w:rPr>
            </w:pPr>
            <w:r w:rsidRPr="00E11E21">
              <w:rPr>
                <w:rFonts w:ascii="Myriad Pro" w:hAnsi="Myriad Pro" w:cs="Arial"/>
                <w:color w:val="000000"/>
                <w:sz w:val="18"/>
                <w:szCs w:val="18"/>
              </w:rPr>
              <w:t>959 756</w:t>
            </w:r>
          </w:p>
        </w:tc>
        <w:tc>
          <w:tcPr>
            <w:tcW w:w="1116" w:type="dxa"/>
            <w:shd w:val="clear" w:color="auto" w:fill="auto"/>
            <w:noWrap/>
            <w:vAlign w:val="center"/>
            <w:hideMark/>
          </w:tcPr>
          <w:p w14:paraId="2FAE4C6D" w14:textId="77777777" w:rsidR="00E52497" w:rsidRPr="00E11E21" w:rsidRDefault="00E52497" w:rsidP="00E52497">
            <w:pPr>
              <w:jc w:val="center"/>
              <w:rPr>
                <w:rFonts w:ascii="Myriad Pro" w:hAnsi="Myriad Pro" w:cs="Arial"/>
                <w:b/>
                <w:bCs/>
                <w:color w:val="000000"/>
                <w:sz w:val="18"/>
                <w:szCs w:val="18"/>
              </w:rPr>
            </w:pPr>
            <w:r w:rsidRPr="00E11E21">
              <w:rPr>
                <w:rFonts w:ascii="Myriad Pro" w:hAnsi="Myriad Pro" w:cs="Arial"/>
                <w:b/>
                <w:bCs/>
                <w:color w:val="000000"/>
                <w:sz w:val="18"/>
                <w:szCs w:val="18"/>
              </w:rPr>
              <w:t>1 919 051</w:t>
            </w:r>
          </w:p>
        </w:tc>
        <w:tc>
          <w:tcPr>
            <w:tcW w:w="1116" w:type="dxa"/>
            <w:shd w:val="clear" w:color="auto" w:fill="auto"/>
            <w:noWrap/>
            <w:vAlign w:val="center"/>
            <w:hideMark/>
          </w:tcPr>
          <w:p w14:paraId="4CB6B422" w14:textId="77777777" w:rsidR="00E52497" w:rsidRPr="00E11E21"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189 146</w:t>
            </w:r>
          </w:p>
        </w:tc>
      </w:tr>
      <w:tr w:rsidR="00E52497" w:rsidRPr="00E11E21" w14:paraId="3FBFCA29" w14:textId="77777777" w:rsidTr="00E52497">
        <w:trPr>
          <w:trHeight w:val="300"/>
        </w:trPr>
        <w:tc>
          <w:tcPr>
            <w:tcW w:w="4190" w:type="dxa"/>
            <w:shd w:val="clear" w:color="auto" w:fill="auto"/>
            <w:vAlign w:val="center"/>
            <w:hideMark/>
          </w:tcPr>
          <w:p w14:paraId="069153D2" w14:textId="77777777" w:rsidR="00E52497" w:rsidRPr="00E11E21" w:rsidRDefault="00E52497" w:rsidP="00E52497">
            <w:pPr>
              <w:jc w:val="right"/>
              <w:rPr>
                <w:rFonts w:ascii="Myriad Pro" w:hAnsi="Myriad Pro" w:cs="Arial"/>
                <w:color w:val="000000"/>
                <w:sz w:val="18"/>
                <w:szCs w:val="18"/>
              </w:rPr>
            </w:pPr>
            <w:r w:rsidRPr="00E11E21">
              <w:rPr>
                <w:rFonts w:ascii="Myriad Pro" w:hAnsi="Myriad Pro" w:cs="Arial"/>
                <w:color w:val="000000"/>
                <w:sz w:val="18"/>
                <w:szCs w:val="18"/>
              </w:rPr>
              <w:t>СН1</w:t>
            </w:r>
          </w:p>
        </w:tc>
        <w:tc>
          <w:tcPr>
            <w:tcW w:w="1116" w:type="dxa"/>
            <w:shd w:val="clear" w:color="auto" w:fill="auto"/>
            <w:noWrap/>
            <w:vAlign w:val="center"/>
            <w:hideMark/>
          </w:tcPr>
          <w:p w14:paraId="104945BB" w14:textId="77777777" w:rsidR="00E52497" w:rsidRPr="00FF1CB6"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114 829</w:t>
            </w:r>
          </w:p>
        </w:tc>
        <w:tc>
          <w:tcPr>
            <w:tcW w:w="1117" w:type="dxa"/>
            <w:shd w:val="clear" w:color="auto" w:fill="auto"/>
            <w:noWrap/>
            <w:vAlign w:val="center"/>
            <w:hideMark/>
          </w:tcPr>
          <w:p w14:paraId="6604D160" w14:textId="77777777" w:rsidR="00E52497" w:rsidRPr="00FF1CB6"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103 582</w:t>
            </w:r>
          </w:p>
        </w:tc>
        <w:tc>
          <w:tcPr>
            <w:tcW w:w="1117" w:type="dxa"/>
            <w:shd w:val="clear" w:color="auto" w:fill="auto"/>
            <w:noWrap/>
            <w:vAlign w:val="center"/>
            <w:hideMark/>
          </w:tcPr>
          <w:p w14:paraId="61E143CA" w14:textId="77777777" w:rsidR="00E52497" w:rsidRPr="00FF1CB6"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-11 248</w:t>
            </w:r>
          </w:p>
        </w:tc>
        <w:tc>
          <w:tcPr>
            <w:tcW w:w="1116" w:type="dxa"/>
            <w:shd w:val="clear" w:color="auto" w:fill="auto"/>
            <w:noWrap/>
            <w:vAlign w:val="center"/>
            <w:hideMark/>
          </w:tcPr>
          <w:p w14:paraId="19F27626" w14:textId="77777777" w:rsidR="00E52497" w:rsidRPr="00FF1CB6"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89 964</w:t>
            </w:r>
          </w:p>
        </w:tc>
        <w:tc>
          <w:tcPr>
            <w:tcW w:w="1116" w:type="dxa"/>
            <w:shd w:val="clear" w:color="auto" w:fill="auto"/>
            <w:noWrap/>
            <w:vAlign w:val="center"/>
            <w:hideMark/>
          </w:tcPr>
          <w:p w14:paraId="05AB5A83" w14:textId="77777777" w:rsidR="00E52497" w:rsidRPr="00FF1CB6"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89 456</w:t>
            </w:r>
          </w:p>
        </w:tc>
        <w:tc>
          <w:tcPr>
            <w:tcW w:w="1116" w:type="dxa"/>
            <w:shd w:val="clear" w:color="auto" w:fill="auto"/>
            <w:noWrap/>
            <w:vAlign w:val="center"/>
            <w:hideMark/>
          </w:tcPr>
          <w:p w14:paraId="19BC0ABD" w14:textId="77777777" w:rsidR="00E52497" w:rsidRPr="00FF1CB6"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179 420</w:t>
            </w:r>
          </w:p>
        </w:tc>
        <w:tc>
          <w:tcPr>
            <w:tcW w:w="1116" w:type="dxa"/>
            <w:shd w:val="clear" w:color="auto" w:fill="auto"/>
            <w:noWrap/>
            <w:vAlign w:val="center"/>
            <w:hideMark/>
          </w:tcPr>
          <w:p w14:paraId="5DF4C282" w14:textId="77777777" w:rsidR="00E52497" w:rsidRPr="00E11E21" w:rsidRDefault="00E52497" w:rsidP="00E52497">
            <w:pPr>
              <w:jc w:val="center"/>
              <w:rPr>
                <w:rFonts w:ascii="Myriad Pro" w:hAnsi="Myriad Pro" w:cs="Arial"/>
                <w:color w:val="000000"/>
                <w:sz w:val="18"/>
                <w:szCs w:val="18"/>
              </w:rPr>
            </w:pPr>
            <w:r w:rsidRPr="00E11E21">
              <w:rPr>
                <w:rFonts w:ascii="Myriad Pro" w:hAnsi="Myriad Pro" w:cs="Arial"/>
                <w:color w:val="000000"/>
                <w:sz w:val="18"/>
                <w:szCs w:val="18"/>
              </w:rPr>
              <w:t>76 542</w:t>
            </w:r>
          </w:p>
        </w:tc>
        <w:tc>
          <w:tcPr>
            <w:tcW w:w="1116" w:type="dxa"/>
            <w:shd w:val="clear" w:color="auto" w:fill="auto"/>
            <w:noWrap/>
            <w:vAlign w:val="center"/>
            <w:hideMark/>
          </w:tcPr>
          <w:p w14:paraId="11D6EADE" w14:textId="77777777" w:rsidR="00E52497" w:rsidRPr="00E11E21" w:rsidRDefault="00E52497" w:rsidP="00E52497">
            <w:pPr>
              <w:jc w:val="center"/>
              <w:rPr>
                <w:rFonts w:ascii="Myriad Pro" w:hAnsi="Myriad Pro" w:cs="Arial"/>
                <w:color w:val="000000"/>
                <w:sz w:val="18"/>
                <w:szCs w:val="18"/>
              </w:rPr>
            </w:pPr>
            <w:r w:rsidRPr="00E11E21">
              <w:rPr>
                <w:rFonts w:ascii="Myriad Pro" w:hAnsi="Myriad Pro" w:cs="Arial"/>
                <w:color w:val="000000"/>
                <w:sz w:val="18"/>
                <w:szCs w:val="18"/>
              </w:rPr>
              <w:t>84 110</w:t>
            </w:r>
          </w:p>
        </w:tc>
        <w:tc>
          <w:tcPr>
            <w:tcW w:w="1116" w:type="dxa"/>
            <w:shd w:val="clear" w:color="auto" w:fill="auto"/>
            <w:noWrap/>
            <w:vAlign w:val="center"/>
            <w:hideMark/>
          </w:tcPr>
          <w:p w14:paraId="7CFD00DD" w14:textId="77777777" w:rsidR="00E52497" w:rsidRPr="00E11E21" w:rsidRDefault="00E52497" w:rsidP="00E52497">
            <w:pPr>
              <w:jc w:val="center"/>
              <w:rPr>
                <w:rFonts w:ascii="Myriad Pro" w:hAnsi="Myriad Pro" w:cs="Arial"/>
                <w:b/>
                <w:bCs/>
                <w:color w:val="000000"/>
                <w:sz w:val="18"/>
                <w:szCs w:val="18"/>
              </w:rPr>
            </w:pPr>
            <w:r w:rsidRPr="00E11E21">
              <w:rPr>
                <w:rFonts w:ascii="Myriad Pro" w:hAnsi="Myriad Pro" w:cs="Arial"/>
                <w:b/>
                <w:bCs/>
                <w:color w:val="000000"/>
                <w:sz w:val="18"/>
                <w:szCs w:val="18"/>
              </w:rPr>
              <w:t>160 652</w:t>
            </w:r>
          </w:p>
        </w:tc>
        <w:tc>
          <w:tcPr>
            <w:tcW w:w="1116" w:type="dxa"/>
            <w:shd w:val="clear" w:color="auto" w:fill="auto"/>
            <w:noWrap/>
            <w:vAlign w:val="center"/>
            <w:hideMark/>
          </w:tcPr>
          <w:p w14:paraId="111723A9" w14:textId="77777777" w:rsidR="00E52497" w:rsidRPr="00E11E21"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-18 768</w:t>
            </w:r>
          </w:p>
        </w:tc>
      </w:tr>
      <w:tr w:rsidR="00E52497" w:rsidRPr="00E11E21" w14:paraId="7FEFEB7C" w14:textId="77777777" w:rsidTr="00E52497">
        <w:trPr>
          <w:trHeight w:val="300"/>
        </w:trPr>
        <w:tc>
          <w:tcPr>
            <w:tcW w:w="4190" w:type="dxa"/>
            <w:shd w:val="clear" w:color="auto" w:fill="auto"/>
            <w:vAlign w:val="center"/>
            <w:hideMark/>
          </w:tcPr>
          <w:p w14:paraId="3BBB507A" w14:textId="77777777" w:rsidR="00E52497" w:rsidRPr="00E11E21" w:rsidRDefault="00E52497" w:rsidP="00E52497">
            <w:pPr>
              <w:jc w:val="right"/>
              <w:rPr>
                <w:rFonts w:ascii="Myriad Pro" w:hAnsi="Myriad Pro" w:cs="Arial"/>
                <w:color w:val="000000"/>
                <w:sz w:val="18"/>
                <w:szCs w:val="18"/>
              </w:rPr>
            </w:pPr>
            <w:r w:rsidRPr="00E11E21">
              <w:rPr>
                <w:rFonts w:ascii="Myriad Pro" w:hAnsi="Myriad Pro" w:cs="Arial"/>
                <w:color w:val="000000"/>
                <w:sz w:val="18"/>
                <w:szCs w:val="18"/>
              </w:rPr>
              <w:t>СН2</w:t>
            </w:r>
          </w:p>
        </w:tc>
        <w:tc>
          <w:tcPr>
            <w:tcW w:w="1116" w:type="dxa"/>
            <w:shd w:val="clear" w:color="auto" w:fill="auto"/>
            <w:noWrap/>
            <w:vAlign w:val="center"/>
            <w:hideMark/>
          </w:tcPr>
          <w:p w14:paraId="1C0B1A09" w14:textId="77777777" w:rsidR="00E52497" w:rsidRPr="00FF1CB6"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650 941</w:t>
            </w:r>
          </w:p>
        </w:tc>
        <w:tc>
          <w:tcPr>
            <w:tcW w:w="1117" w:type="dxa"/>
            <w:shd w:val="clear" w:color="auto" w:fill="auto"/>
            <w:noWrap/>
            <w:vAlign w:val="center"/>
            <w:hideMark/>
          </w:tcPr>
          <w:p w14:paraId="70F28A35" w14:textId="77777777" w:rsidR="00E52497" w:rsidRPr="00FF1CB6"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685 796</w:t>
            </w:r>
          </w:p>
        </w:tc>
        <w:tc>
          <w:tcPr>
            <w:tcW w:w="1117" w:type="dxa"/>
            <w:shd w:val="clear" w:color="auto" w:fill="auto"/>
            <w:noWrap/>
            <w:vAlign w:val="center"/>
            <w:hideMark/>
          </w:tcPr>
          <w:p w14:paraId="23AD0346" w14:textId="77777777" w:rsidR="00E52497" w:rsidRPr="00FF1CB6"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34 855</w:t>
            </w:r>
          </w:p>
        </w:tc>
        <w:tc>
          <w:tcPr>
            <w:tcW w:w="1116" w:type="dxa"/>
            <w:shd w:val="clear" w:color="auto" w:fill="auto"/>
            <w:noWrap/>
            <w:vAlign w:val="center"/>
            <w:hideMark/>
          </w:tcPr>
          <w:p w14:paraId="3F635D2F" w14:textId="77777777" w:rsidR="00E52497" w:rsidRPr="00FF1CB6"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678 624</w:t>
            </w:r>
          </w:p>
        </w:tc>
        <w:tc>
          <w:tcPr>
            <w:tcW w:w="1116" w:type="dxa"/>
            <w:shd w:val="clear" w:color="auto" w:fill="auto"/>
            <w:noWrap/>
            <w:vAlign w:val="center"/>
            <w:hideMark/>
          </w:tcPr>
          <w:p w14:paraId="61FABC39" w14:textId="77777777" w:rsidR="00E52497" w:rsidRPr="00FF1CB6"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686 399</w:t>
            </w:r>
          </w:p>
        </w:tc>
        <w:tc>
          <w:tcPr>
            <w:tcW w:w="1116" w:type="dxa"/>
            <w:shd w:val="clear" w:color="auto" w:fill="auto"/>
            <w:noWrap/>
            <w:vAlign w:val="center"/>
            <w:hideMark/>
          </w:tcPr>
          <w:p w14:paraId="6B13C2FA" w14:textId="77777777" w:rsidR="00E52497" w:rsidRPr="00FF1CB6"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1 365 023</w:t>
            </w:r>
          </w:p>
        </w:tc>
        <w:tc>
          <w:tcPr>
            <w:tcW w:w="1116" w:type="dxa"/>
            <w:shd w:val="clear" w:color="auto" w:fill="auto"/>
            <w:noWrap/>
            <w:vAlign w:val="center"/>
            <w:hideMark/>
          </w:tcPr>
          <w:p w14:paraId="702BDCB7" w14:textId="77777777" w:rsidR="00E52497" w:rsidRPr="00E11E21" w:rsidRDefault="00E52497" w:rsidP="00E52497">
            <w:pPr>
              <w:jc w:val="center"/>
              <w:rPr>
                <w:rFonts w:ascii="Myriad Pro" w:hAnsi="Myriad Pro" w:cs="Arial"/>
                <w:color w:val="000000"/>
                <w:sz w:val="18"/>
                <w:szCs w:val="18"/>
              </w:rPr>
            </w:pPr>
            <w:r w:rsidRPr="00E11E21">
              <w:rPr>
                <w:rFonts w:ascii="Myriad Pro" w:hAnsi="Myriad Pro" w:cs="Arial"/>
                <w:color w:val="000000"/>
                <w:sz w:val="18"/>
                <w:szCs w:val="18"/>
              </w:rPr>
              <w:t>701 783</w:t>
            </w:r>
          </w:p>
        </w:tc>
        <w:tc>
          <w:tcPr>
            <w:tcW w:w="1116" w:type="dxa"/>
            <w:shd w:val="clear" w:color="auto" w:fill="auto"/>
            <w:noWrap/>
            <w:vAlign w:val="center"/>
            <w:hideMark/>
          </w:tcPr>
          <w:p w14:paraId="5DBF47E6" w14:textId="77777777" w:rsidR="00E52497" w:rsidRPr="00E11E21" w:rsidRDefault="00E52497" w:rsidP="00E52497">
            <w:pPr>
              <w:jc w:val="center"/>
              <w:rPr>
                <w:rFonts w:ascii="Myriad Pro" w:hAnsi="Myriad Pro" w:cs="Arial"/>
                <w:color w:val="000000"/>
                <w:sz w:val="18"/>
                <w:szCs w:val="18"/>
              </w:rPr>
            </w:pPr>
            <w:r w:rsidRPr="00E11E21">
              <w:rPr>
                <w:rFonts w:ascii="Myriad Pro" w:hAnsi="Myriad Pro" w:cs="Arial"/>
                <w:color w:val="000000"/>
                <w:sz w:val="18"/>
                <w:szCs w:val="18"/>
              </w:rPr>
              <w:t>740 910</w:t>
            </w:r>
          </w:p>
        </w:tc>
        <w:tc>
          <w:tcPr>
            <w:tcW w:w="1116" w:type="dxa"/>
            <w:shd w:val="clear" w:color="auto" w:fill="auto"/>
            <w:noWrap/>
            <w:vAlign w:val="center"/>
            <w:hideMark/>
          </w:tcPr>
          <w:p w14:paraId="0E36204B" w14:textId="77777777" w:rsidR="00E52497" w:rsidRPr="00E11E21" w:rsidRDefault="00E52497" w:rsidP="00E52497">
            <w:pPr>
              <w:jc w:val="center"/>
              <w:rPr>
                <w:rFonts w:ascii="Myriad Pro" w:hAnsi="Myriad Pro" w:cs="Arial"/>
                <w:b/>
                <w:bCs/>
                <w:color w:val="000000"/>
                <w:sz w:val="18"/>
                <w:szCs w:val="18"/>
              </w:rPr>
            </w:pPr>
            <w:r w:rsidRPr="00E11E21">
              <w:rPr>
                <w:rFonts w:ascii="Myriad Pro" w:hAnsi="Myriad Pro" w:cs="Arial"/>
                <w:b/>
                <w:bCs/>
                <w:color w:val="000000"/>
                <w:sz w:val="18"/>
                <w:szCs w:val="18"/>
              </w:rPr>
              <w:t>1 442 693</w:t>
            </w:r>
          </w:p>
        </w:tc>
        <w:tc>
          <w:tcPr>
            <w:tcW w:w="1116" w:type="dxa"/>
            <w:shd w:val="clear" w:color="auto" w:fill="auto"/>
            <w:noWrap/>
            <w:vAlign w:val="center"/>
            <w:hideMark/>
          </w:tcPr>
          <w:p w14:paraId="4D8199A3" w14:textId="77777777" w:rsidR="00E52497" w:rsidRPr="00E11E21"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77 670</w:t>
            </w:r>
          </w:p>
        </w:tc>
      </w:tr>
      <w:tr w:rsidR="00E52497" w:rsidRPr="00E11E21" w14:paraId="28C87AEA" w14:textId="77777777" w:rsidTr="00E52497">
        <w:trPr>
          <w:trHeight w:val="300"/>
        </w:trPr>
        <w:tc>
          <w:tcPr>
            <w:tcW w:w="4190" w:type="dxa"/>
            <w:shd w:val="clear" w:color="auto" w:fill="auto"/>
            <w:vAlign w:val="center"/>
            <w:hideMark/>
          </w:tcPr>
          <w:p w14:paraId="3229FC1E" w14:textId="77777777" w:rsidR="00E52497" w:rsidRPr="00E11E21" w:rsidRDefault="00E52497" w:rsidP="00E52497">
            <w:pPr>
              <w:jc w:val="right"/>
              <w:rPr>
                <w:rFonts w:ascii="Myriad Pro" w:hAnsi="Myriad Pro" w:cs="Arial"/>
                <w:color w:val="000000"/>
                <w:sz w:val="18"/>
                <w:szCs w:val="18"/>
              </w:rPr>
            </w:pPr>
            <w:r w:rsidRPr="00E11E21">
              <w:rPr>
                <w:rFonts w:ascii="Myriad Pro" w:hAnsi="Myriad Pro" w:cs="Arial"/>
                <w:color w:val="000000"/>
                <w:sz w:val="18"/>
                <w:szCs w:val="18"/>
              </w:rPr>
              <w:t>НН</w:t>
            </w:r>
          </w:p>
        </w:tc>
        <w:tc>
          <w:tcPr>
            <w:tcW w:w="1116" w:type="dxa"/>
            <w:shd w:val="clear" w:color="auto" w:fill="auto"/>
            <w:noWrap/>
            <w:vAlign w:val="center"/>
            <w:hideMark/>
          </w:tcPr>
          <w:p w14:paraId="0FB9DF59" w14:textId="77777777" w:rsidR="00E52497" w:rsidRPr="00FF1CB6"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331 797</w:t>
            </w:r>
          </w:p>
        </w:tc>
        <w:tc>
          <w:tcPr>
            <w:tcW w:w="1117" w:type="dxa"/>
            <w:shd w:val="clear" w:color="auto" w:fill="auto"/>
            <w:noWrap/>
            <w:vAlign w:val="center"/>
            <w:hideMark/>
          </w:tcPr>
          <w:p w14:paraId="68BA01A4" w14:textId="77777777" w:rsidR="00E52497" w:rsidRPr="00FF1CB6"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347 280</w:t>
            </w:r>
          </w:p>
        </w:tc>
        <w:tc>
          <w:tcPr>
            <w:tcW w:w="1117" w:type="dxa"/>
            <w:shd w:val="clear" w:color="auto" w:fill="auto"/>
            <w:noWrap/>
            <w:vAlign w:val="center"/>
            <w:hideMark/>
          </w:tcPr>
          <w:p w14:paraId="42DDE624" w14:textId="77777777" w:rsidR="00E52497" w:rsidRPr="00FF1CB6"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15 483</w:t>
            </w:r>
          </w:p>
        </w:tc>
        <w:tc>
          <w:tcPr>
            <w:tcW w:w="1116" w:type="dxa"/>
            <w:shd w:val="clear" w:color="auto" w:fill="auto"/>
            <w:noWrap/>
            <w:vAlign w:val="center"/>
            <w:hideMark/>
          </w:tcPr>
          <w:p w14:paraId="55D2CCB1" w14:textId="77777777" w:rsidR="00E52497" w:rsidRPr="00FF1CB6"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472 623</w:t>
            </w:r>
          </w:p>
        </w:tc>
        <w:tc>
          <w:tcPr>
            <w:tcW w:w="1116" w:type="dxa"/>
            <w:shd w:val="clear" w:color="auto" w:fill="auto"/>
            <w:noWrap/>
            <w:vAlign w:val="center"/>
            <w:hideMark/>
          </w:tcPr>
          <w:p w14:paraId="1303856F" w14:textId="77777777" w:rsidR="00E52497" w:rsidRPr="00FF1CB6"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462 372</w:t>
            </w:r>
          </w:p>
        </w:tc>
        <w:tc>
          <w:tcPr>
            <w:tcW w:w="1116" w:type="dxa"/>
            <w:shd w:val="clear" w:color="auto" w:fill="auto"/>
            <w:noWrap/>
            <w:vAlign w:val="center"/>
            <w:hideMark/>
          </w:tcPr>
          <w:p w14:paraId="0922B2B8" w14:textId="77777777" w:rsidR="00E52497" w:rsidRPr="00FF1CB6"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934 995</w:t>
            </w:r>
          </w:p>
        </w:tc>
        <w:tc>
          <w:tcPr>
            <w:tcW w:w="1116" w:type="dxa"/>
            <w:shd w:val="clear" w:color="auto" w:fill="auto"/>
            <w:noWrap/>
            <w:vAlign w:val="center"/>
            <w:hideMark/>
          </w:tcPr>
          <w:p w14:paraId="132EE396" w14:textId="77777777" w:rsidR="00E52497" w:rsidRPr="00E11E21" w:rsidRDefault="00E52497" w:rsidP="00E52497">
            <w:pPr>
              <w:jc w:val="center"/>
              <w:rPr>
                <w:rFonts w:ascii="Myriad Pro" w:hAnsi="Myriad Pro" w:cs="Arial"/>
                <w:color w:val="000000"/>
                <w:sz w:val="18"/>
                <w:szCs w:val="18"/>
              </w:rPr>
            </w:pPr>
            <w:r w:rsidRPr="00E11E21">
              <w:rPr>
                <w:rFonts w:ascii="Myriad Pro" w:hAnsi="Myriad Pro" w:cs="Arial"/>
                <w:color w:val="000000"/>
                <w:sz w:val="18"/>
                <w:szCs w:val="18"/>
              </w:rPr>
              <w:t>508 076</w:t>
            </w:r>
          </w:p>
        </w:tc>
        <w:tc>
          <w:tcPr>
            <w:tcW w:w="1116" w:type="dxa"/>
            <w:shd w:val="clear" w:color="auto" w:fill="auto"/>
            <w:noWrap/>
            <w:vAlign w:val="center"/>
            <w:hideMark/>
          </w:tcPr>
          <w:p w14:paraId="08DDA173" w14:textId="77777777" w:rsidR="00E52497" w:rsidRPr="00E11E21" w:rsidRDefault="00E52497" w:rsidP="00E52497">
            <w:pPr>
              <w:jc w:val="center"/>
              <w:rPr>
                <w:rFonts w:ascii="Myriad Pro" w:hAnsi="Myriad Pro" w:cs="Arial"/>
                <w:color w:val="000000"/>
                <w:sz w:val="18"/>
                <w:szCs w:val="18"/>
              </w:rPr>
            </w:pPr>
            <w:r w:rsidRPr="00E11E21">
              <w:rPr>
                <w:rFonts w:ascii="Myriad Pro" w:hAnsi="Myriad Pro" w:cs="Arial"/>
                <w:color w:val="000000"/>
                <w:sz w:val="18"/>
                <w:szCs w:val="18"/>
              </w:rPr>
              <w:t>469 765</w:t>
            </w:r>
          </w:p>
        </w:tc>
        <w:tc>
          <w:tcPr>
            <w:tcW w:w="1116" w:type="dxa"/>
            <w:shd w:val="clear" w:color="auto" w:fill="auto"/>
            <w:noWrap/>
            <w:vAlign w:val="center"/>
            <w:hideMark/>
          </w:tcPr>
          <w:p w14:paraId="398775D8" w14:textId="77777777" w:rsidR="00E52497" w:rsidRPr="00E11E21" w:rsidRDefault="00E52497" w:rsidP="00E52497">
            <w:pPr>
              <w:jc w:val="center"/>
              <w:rPr>
                <w:rFonts w:ascii="Myriad Pro" w:hAnsi="Myriad Pro" w:cs="Arial"/>
                <w:b/>
                <w:bCs/>
                <w:color w:val="000000"/>
                <w:sz w:val="18"/>
                <w:szCs w:val="18"/>
              </w:rPr>
            </w:pPr>
            <w:r w:rsidRPr="00E11E21">
              <w:rPr>
                <w:rFonts w:ascii="Myriad Pro" w:hAnsi="Myriad Pro" w:cs="Arial"/>
                <w:b/>
                <w:bCs/>
                <w:color w:val="000000"/>
                <w:sz w:val="18"/>
                <w:szCs w:val="18"/>
              </w:rPr>
              <w:t>977 841</w:t>
            </w:r>
          </w:p>
        </w:tc>
        <w:tc>
          <w:tcPr>
            <w:tcW w:w="1116" w:type="dxa"/>
            <w:shd w:val="clear" w:color="auto" w:fill="auto"/>
            <w:noWrap/>
            <w:vAlign w:val="center"/>
            <w:hideMark/>
          </w:tcPr>
          <w:p w14:paraId="1CC0BABC" w14:textId="77777777" w:rsidR="00E52497" w:rsidRPr="00E11E21"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42 846</w:t>
            </w:r>
          </w:p>
        </w:tc>
      </w:tr>
      <w:tr w:rsidR="00E52497" w:rsidRPr="00E11E21" w14:paraId="53627933" w14:textId="77777777" w:rsidTr="00E52497">
        <w:trPr>
          <w:trHeight w:val="300"/>
        </w:trPr>
        <w:tc>
          <w:tcPr>
            <w:tcW w:w="4190" w:type="dxa"/>
            <w:shd w:val="clear" w:color="auto" w:fill="auto"/>
            <w:vAlign w:val="center"/>
            <w:hideMark/>
          </w:tcPr>
          <w:p w14:paraId="2E203AD3" w14:textId="77777777" w:rsidR="00E52497" w:rsidRPr="00E11E21" w:rsidRDefault="00E52497" w:rsidP="00E52497">
            <w:pPr>
              <w:jc w:val="right"/>
              <w:rPr>
                <w:rFonts w:ascii="Myriad Pro" w:hAnsi="Myriad Pro" w:cs="Arial"/>
                <w:color w:val="000000"/>
                <w:sz w:val="18"/>
                <w:szCs w:val="18"/>
              </w:rPr>
            </w:pPr>
            <w:r w:rsidRPr="00E11E21">
              <w:rPr>
                <w:rFonts w:ascii="Myriad Pro" w:hAnsi="Myriad Pro" w:cs="Arial"/>
                <w:color w:val="000000"/>
                <w:sz w:val="18"/>
                <w:szCs w:val="18"/>
              </w:rPr>
              <w:t>ГН</w:t>
            </w:r>
          </w:p>
        </w:tc>
        <w:tc>
          <w:tcPr>
            <w:tcW w:w="1116" w:type="dxa"/>
            <w:shd w:val="clear" w:color="auto" w:fill="auto"/>
            <w:noWrap/>
            <w:vAlign w:val="center"/>
            <w:hideMark/>
          </w:tcPr>
          <w:p w14:paraId="257D85FF" w14:textId="77777777" w:rsidR="00E52497" w:rsidRPr="00FF1CB6"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0</w:t>
            </w:r>
          </w:p>
        </w:tc>
        <w:tc>
          <w:tcPr>
            <w:tcW w:w="1117" w:type="dxa"/>
            <w:shd w:val="clear" w:color="auto" w:fill="auto"/>
            <w:noWrap/>
            <w:vAlign w:val="center"/>
            <w:hideMark/>
          </w:tcPr>
          <w:p w14:paraId="5B8A5D34" w14:textId="77777777" w:rsidR="00E52497" w:rsidRPr="00FF1CB6"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0</w:t>
            </w:r>
          </w:p>
        </w:tc>
        <w:tc>
          <w:tcPr>
            <w:tcW w:w="1117" w:type="dxa"/>
            <w:shd w:val="clear" w:color="auto" w:fill="auto"/>
            <w:noWrap/>
            <w:vAlign w:val="center"/>
            <w:hideMark/>
          </w:tcPr>
          <w:p w14:paraId="66267E5D" w14:textId="77777777" w:rsidR="00E52497" w:rsidRPr="00FF1CB6"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0</w:t>
            </w:r>
          </w:p>
        </w:tc>
        <w:tc>
          <w:tcPr>
            <w:tcW w:w="1116" w:type="dxa"/>
            <w:shd w:val="clear" w:color="auto" w:fill="auto"/>
            <w:noWrap/>
            <w:vAlign w:val="center"/>
            <w:hideMark/>
          </w:tcPr>
          <w:p w14:paraId="6DCA93E5" w14:textId="77777777" w:rsidR="00E52497" w:rsidRPr="00FF1CB6"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0</w:t>
            </w:r>
          </w:p>
        </w:tc>
        <w:tc>
          <w:tcPr>
            <w:tcW w:w="1116" w:type="dxa"/>
            <w:shd w:val="clear" w:color="auto" w:fill="auto"/>
            <w:noWrap/>
            <w:vAlign w:val="center"/>
            <w:hideMark/>
          </w:tcPr>
          <w:p w14:paraId="0F98976E" w14:textId="77777777" w:rsidR="00E52497" w:rsidRPr="00FF1CB6"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0</w:t>
            </w:r>
          </w:p>
        </w:tc>
        <w:tc>
          <w:tcPr>
            <w:tcW w:w="1116" w:type="dxa"/>
            <w:shd w:val="clear" w:color="auto" w:fill="auto"/>
            <w:noWrap/>
            <w:vAlign w:val="center"/>
            <w:hideMark/>
          </w:tcPr>
          <w:p w14:paraId="6BF60557" w14:textId="77777777" w:rsidR="00E52497" w:rsidRPr="00FF1CB6"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0</w:t>
            </w:r>
          </w:p>
        </w:tc>
        <w:tc>
          <w:tcPr>
            <w:tcW w:w="1116" w:type="dxa"/>
            <w:shd w:val="clear" w:color="auto" w:fill="auto"/>
            <w:noWrap/>
            <w:vAlign w:val="center"/>
            <w:hideMark/>
          </w:tcPr>
          <w:p w14:paraId="5837C527" w14:textId="77777777" w:rsidR="00E52497" w:rsidRPr="00E11E21" w:rsidRDefault="00E52497" w:rsidP="00E52497">
            <w:pPr>
              <w:jc w:val="center"/>
              <w:rPr>
                <w:rFonts w:ascii="Myriad Pro" w:hAnsi="Myriad Pro" w:cs="Arial"/>
                <w:color w:val="000000"/>
                <w:sz w:val="18"/>
                <w:szCs w:val="18"/>
              </w:rPr>
            </w:pPr>
            <w:r w:rsidRPr="00E11E21">
              <w:rPr>
                <w:rFonts w:ascii="Myriad Pro" w:hAnsi="Myriad Pro" w:cs="Arial"/>
                <w:color w:val="000000"/>
                <w:sz w:val="18"/>
                <w:szCs w:val="18"/>
              </w:rPr>
              <w:t> </w:t>
            </w:r>
          </w:p>
        </w:tc>
        <w:tc>
          <w:tcPr>
            <w:tcW w:w="1116" w:type="dxa"/>
            <w:shd w:val="clear" w:color="auto" w:fill="auto"/>
            <w:noWrap/>
            <w:vAlign w:val="center"/>
            <w:hideMark/>
          </w:tcPr>
          <w:p w14:paraId="6E934E65" w14:textId="77777777" w:rsidR="00E52497" w:rsidRPr="00E11E21" w:rsidRDefault="00E52497" w:rsidP="00E52497">
            <w:pPr>
              <w:jc w:val="center"/>
              <w:rPr>
                <w:rFonts w:ascii="Myriad Pro" w:hAnsi="Myriad Pro" w:cs="Arial"/>
                <w:color w:val="000000"/>
                <w:sz w:val="18"/>
                <w:szCs w:val="18"/>
              </w:rPr>
            </w:pPr>
            <w:r w:rsidRPr="00E11E21">
              <w:rPr>
                <w:rFonts w:ascii="Myriad Pro" w:hAnsi="Myriad Pro" w:cs="Arial"/>
                <w:color w:val="000000"/>
                <w:sz w:val="18"/>
                <w:szCs w:val="18"/>
              </w:rPr>
              <w:t> </w:t>
            </w:r>
          </w:p>
        </w:tc>
        <w:tc>
          <w:tcPr>
            <w:tcW w:w="1116" w:type="dxa"/>
            <w:shd w:val="clear" w:color="auto" w:fill="auto"/>
            <w:noWrap/>
            <w:vAlign w:val="center"/>
            <w:hideMark/>
          </w:tcPr>
          <w:p w14:paraId="243361BE" w14:textId="77777777" w:rsidR="00E52497" w:rsidRPr="00E11E21" w:rsidRDefault="00E52497" w:rsidP="00E52497">
            <w:pPr>
              <w:jc w:val="center"/>
              <w:rPr>
                <w:rFonts w:ascii="Myriad Pro" w:hAnsi="Myriad Pro" w:cs="Arial"/>
                <w:b/>
                <w:bCs/>
                <w:color w:val="000000"/>
                <w:sz w:val="18"/>
                <w:szCs w:val="18"/>
              </w:rPr>
            </w:pPr>
            <w:r w:rsidRPr="00E11E21">
              <w:rPr>
                <w:rFonts w:ascii="Myriad Pro" w:hAnsi="Myriad Pro" w:cs="Arial"/>
                <w:b/>
                <w:bCs/>
                <w:color w:val="000000"/>
                <w:sz w:val="18"/>
                <w:szCs w:val="18"/>
              </w:rPr>
              <w:t>0</w:t>
            </w:r>
          </w:p>
        </w:tc>
        <w:tc>
          <w:tcPr>
            <w:tcW w:w="1116" w:type="dxa"/>
            <w:shd w:val="clear" w:color="auto" w:fill="auto"/>
            <w:noWrap/>
            <w:vAlign w:val="center"/>
            <w:hideMark/>
          </w:tcPr>
          <w:p w14:paraId="623982F9" w14:textId="77777777" w:rsidR="00E52497" w:rsidRPr="00E11E21"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0</w:t>
            </w:r>
          </w:p>
        </w:tc>
      </w:tr>
      <w:tr w:rsidR="00E52497" w:rsidRPr="00E11E21" w14:paraId="17AB993F" w14:textId="77777777" w:rsidTr="00E52497">
        <w:trPr>
          <w:trHeight w:val="300"/>
        </w:trPr>
        <w:tc>
          <w:tcPr>
            <w:tcW w:w="4190" w:type="dxa"/>
            <w:shd w:val="clear" w:color="000000" w:fill="FFFFFF"/>
            <w:vAlign w:val="center"/>
            <w:hideMark/>
          </w:tcPr>
          <w:p w14:paraId="03D08534" w14:textId="77777777" w:rsidR="00E52497" w:rsidRPr="00E11E21" w:rsidRDefault="00E52497" w:rsidP="00E52497">
            <w:pPr>
              <w:rPr>
                <w:rFonts w:ascii="Myriad Pro" w:hAnsi="Myriad Pro" w:cs="Arial"/>
                <w:b/>
                <w:bCs/>
                <w:color w:val="000000"/>
                <w:sz w:val="18"/>
                <w:szCs w:val="18"/>
              </w:rPr>
            </w:pPr>
            <w:r w:rsidRPr="00E11E21">
              <w:rPr>
                <w:rFonts w:ascii="Myriad Pro" w:hAnsi="Myriad Pro" w:cs="Arial"/>
                <w:b/>
                <w:bCs/>
                <w:color w:val="000000"/>
                <w:sz w:val="18"/>
                <w:szCs w:val="18"/>
              </w:rPr>
              <w:t>НН население</w:t>
            </w:r>
          </w:p>
        </w:tc>
        <w:tc>
          <w:tcPr>
            <w:tcW w:w="1116" w:type="dxa"/>
            <w:shd w:val="clear" w:color="auto" w:fill="auto"/>
            <w:noWrap/>
            <w:vAlign w:val="center"/>
            <w:hideMark/>
          </w:tcPr>
          <w:p w14:paraId="7192D00A" w14:textId="77777777" w:rsidR="00E52497" w:rsidRPr="00E11E21"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976 876</w:t>
            </w:r>
          </w:p>
        </w:tc>
        <w:tc>
          <w:tcPr>
            <w:tcW w:w="1117" w:type="dxa"/>
            <w:shd w:val="clear" w:color="auto" w:fill="auto"/>
            <w:noWrap/>
            <w:vAlign w:val="center"/>
            <w:hideMark/>
          </w:tcPr>
          <w:p w14:paraId="2843F9A8" w14:textId="77777777" w:rsidR="00E52497" w:rsidRPr="00E11E21"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1 017 630</w:t>
            </w:r>
          </w:p>
        </w:tc>
        <w:tc>
          <w:tcPr>
            <w:tcW w:w="1117" w:type="dxa"/>
            <w:shd w:val="clear" w:color="auto" w:fill="auto"/>
            <w:noWrap/>
            <w:vAlign w:val="center"/>
            <w:hideMark/>
          </w:tcPr>
          <w:p w14:paraId="52CD7CC5" w14:textId="77777777" w:rsidR="00E52497" w:rsidRPr="00E11E21"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40 754</w:t>
            </w:r>
          </w:p>
        </w:tc>
        <w:tc>
          <w:tcPr>
            <w:tcW w:w="1116" w:type="dxa"/>
            <w:shd w:val="clear" w:color="auto" w:fill="auto"/>
            <w:noWrap/>
            <w:vAlign w:val="center"/>
            <w:hideMark/>
          </w:tcPr>
          <w:p w14:paraId="30386A22" w14:textId="77777777" w:rsidR="00E52497" w:rsidRPr="00E11E21"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756 534</w:t>
            </w:r>
          </w:p>
        </w:tc>
        <w:tc>
          <w:tcPr>
            <w:tcW w:w="1116" w:type="dxa"/>
            <w:shd w:val="clear" w:color="auto" w:fill="auto"/>
            <w:noWrap/>
            <w:vAlign w:val="center"/>
            <w:hideMark/>
          </w:tcPr>
          <w:p w14:paraId="7F4C68A6" w14:textId="77777777" w:rsidR="00E52497" w:rsidRPr="00E11E21"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728 684</w:t>
            </w:r>
          </w:p>
        </w:tc>
        <w:tc>
          <w:tcPr>
            <w:tcW w:w="1116" w:type="dxa"/>
            <w:shd w:val="clear" w:color="auto" w:fill="auto"/>
            <w:noWrap/>
            <w:vAlign w:val="center"/>
            <w:hideMark/>
          </w:tcPr>
          <w:p w14:paraId="3157A164" w14:textId="77777777" w:rsidR="00E52497" w:rsidRPr="00E11E21"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1 485 218</w:t>
            </w:r>
          </w:p>
        </w:tc>
        <w:tc>
          <w:tcPr>
            <w:tcW w:w="1116" w:type="dxa"/>
            <w:shd w:val="clear" w:color="auto" w:fill="auto"/>
            <w:noWrap/>
            <w:vAlign w:val="center"/>
            <w:hideMark/>
          </w:tcPr>
          <w:p w14:paraId="09D74130" w14:textId="77777777" w:rsidR="00E52497" w:rsidRPr="00E11E21" w:rsidRDefault="00E52497" w:rsidP="00E52497">
            <w:pPr>
              <w:jc w:val="center"/>
              <w:rPr>
                <w:rFonts w:ascii="Myriad Pro" w:hAnsi="Myriad Pro" w:cs="Arial"/>
                <w:b/>
                <w:bCs/>
                <w:color w:val="000000"/>
                <w:sz w:val="18"/>
                <w:szCs w:val="18"/>
              </w:rPr>
            </w:pPr>
            <w:r w:rsidRPr="00E11E21">
              <w:rPr>
                <w:rFonts w:ascii="Myriad Pro" w:hAnsi="Myriad Pro" w:cs="Arial"/>
                <w:b/>
                <w:bCs/>
                <w:color w:val="000000"/>
                <w:sz w:val="18"/>
                <w:szCs w:val="18"/>
              </w:rPr>
              <w:t>866 492</w:t>
            </w:r>
          </w:p>
        </w:tc>
        <w:tc>
          <w:tcPr>
            <w:tcW w:w="1116" w:type="dxa"/>
            <w:shd w:val="clear" w:color="auto" w:fill="auto"/>
            <w:noWrap/>
            <w:vAlign w:val="center"/>
            <w:hideMark/>
          </w:tcPr>
          <w:p w14:paraId="21EC8955" w14:textId="77777777" w:rsidR="00E52497" w:rsidRPr="00E11E21" w:rsidRDefault="00E52497" w:rsidP="00E52497">
            <w:pPr>
              <w:jc w:val="center"/>
              <w:rPr>
                <w:rFonts w:ascii="Myriad Pro" w:hAnsi="Myriad Pro" w:cs="Arial"/>
                <w:b/>
                <w:bCs/>
                <w:color w:val="000000"/>
                <w:sz w:val="18"/>
                <w:szCs w:val="18"/>
              </w:rPr>
            </w:pPr>
            <w:r w:rsidRPr="00E11E21">
              <w:rPr>
                <w:rFonts w:ascii="Myriad Pro" w:hAnsi="Myriad Pro" w:cs="Arial"/>
                <w:b/>
                <w:bCs/>
                <w:color w:val="000000"/>
                <w:sz w:val="18"/>
                <w:szCs w:val="18"/>
              </w:rPr>
              <w:t>760 539</w:t>
            </w:r>
          </w:p>
        </w:tc>
        <w:tc>
          <w:tcPr>
            <w:tcW w:w="1116" w:type="dxa"/>
            <w:shd w:val="clear" w:color="auto" w:fill="auto"/>
            <w:noWrap/>
            <w:vAlign w:val="center"/>
            <w:hideMark/>
          </w:tcPr>
          <w:p w14:paraId="0A5D52E1" w14:textId="77777777" w:rsidR="00E52497" w:rsidRPr="00E11E21" w:rsidRDefault="00E52497" w:rsidP="00E52497">
            <w:pPr>
              <w:jc w:val="center"/>
              <w:rPr>
                <w:rFonts w:ascii="Myriad Pro" w:hAnsi="Myriad Pro" w:cs="Arial"/>
                <w:b/>
                <w:bCs/>
                <w:color w:val="000000"/>
                <w:sz w:val="18"/>
                <w:szCs w:val="18"/>
              </w:rPr>
            </w:pPr>
            <w:r w:rsidRPr="00E11E21">
              <w:rPr>
                <w:rFonts w:ascii="Myriad Pro" w:hAnsi="Myriad Pro" w:cs="Arial"/>
                <w:b/>
                <w:bCs/>
                <w:color w:val="000000"/>
                <w:sz w:val="18"/>
                <w:szCs w:val="18"/>
              </w:rPr>
              <w:t>1 627 031</w:t>
            </w:r>
          </w:p>
        </w:tc>
        <w:tc>
          <w:tcPr>
            <w:tcW w:w="1116" w:type="dxa"/>
            <w:shd w:val="clear" w:color="auto" w:fill="auto"/>
            <w:noWrap/>
            <w:vAlign w:val="center"/>
            <w:hideMark/>
          </w:tcPr>
          <w:p w14:paraId="394142C7" w14:textId="77777777" w:rsidR="00E52497" w:rsidRPr="00E11E21"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141 813</w:t>
            </w:r>
          </w:p>
        </w:tc>
      </w:tr>
      <w:tr w:rsidR="00E52497" w:rsidRPr="00E11E21" w14:paraId="13CF1450" w14:textId="77777777" w:rsidTr="00E52497">
        <w:trPr>
          <w:trHeight w:val="300"/>
        </w:trPr>
        <w:tc>
          <w:tcPr>
            <w:tcW w:w="4190" w:type="dxa"/>
            <w:shd w:val="clear" w:color="000000" w:fill="FFFFFF"/>
            <w:vAlign w:val="center"/>
            <w:hideMark/>
          </w:tcPr>
          <w:p w14:paraId="2D22CE45" w14:textId="77777777" w:rsidR="00E52497" w:rsidRPr="00E11E21" w:rsidRDefault="00E52497" w:rsidP="00E52497">
            <w:pPr>
              <w:rPr>
                <w:rFonts w:ascii="Myriad Pro" w:hAnsi="Myriad Pro" w:cs="Arial"/>
                <w:b/>
                <w:bCs/>
                <w:color w:val="000000"/>
                <w:sz w:val="18"/>
                <w:szCs w:val="18"/>
              </w:rPr>
            </w:pPr>
            <w:r w:rsidRPr="00E11E21">
              <w:rPr>
                <w:rFonts w:ascii="Myriad Pro" w:hAnsi="Myriad Pro" w:cs="Arial"/>
                <w:b/>
                <w:bCs/>
                <w:color w:val="000000"/>
                <w:sz w:val="18"/>
                <w:szCs w:val="18"/>
              </w:rPr>
              <w:t>Нагрузочные потери</w:t>
            </w:r>
          </w:p>
        </w:tc>
        <w:tc>
          <w:tcPr>
            <w:tcW w:w="1116" w:type="dxa"/>
            <w:shd w:val="clear" w:color="auto" w:fill="auto"/>
            <w:noWrap/>
            <w:vAlign w:val="center"/>
            <w:hideMark/>
          </w:tcPr>
          <w:p w14:paraId="2B4FF260" w14:textId="77777777" w:rsidR="00E52497" w:rsidRPr="00E11E21"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 </w:t>
            </w:r>
          </w:p>
        </w:tc>
        <w:tc>
          <w:tcPr>
            <w:tcW w:w="1117" w:type="dxa"/>
            <w:shd w:val="clear" w:color="auto" w:fill="auto"/>
            <w:noWrap/>
            <w:vAlign w:val="center"/>
            <w:hideMark/>
          </w:tcPr>
          <w:p w14:paraId="35122764" w14:textId="77777777" w:rsidR="00E52497" w:rsidRPr="00E11E21"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 </w:t>
            </w:r>
          </w:p>
        </w:tc>
        <w:tc>
          <w:tcPr>
            <w:tcW w:w="1117" w:type="dxa"/>
            <w:shd w:val="clear" w:color="auto" w:fill="auto"/>
            <w:noWrap/>
            <w:vAlign w:val="center"/>
            <w:hideMark/>
          </w:tcPr>
          <w:p w14:paraId="147DEAFE" w14:textId="77777777" w:rsidR="00E52497" w:rsidRPr="00E11E21"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 </w:t>
            </w:r>
          </w:p>
        </w:tc>
        <w:tc>
          <w:tcPr>
            <w:tcW w:w="1116" w:type="dxa"/>
            <w:shd w:val="clear" w:color="auto" w:fill="auto"/>
            <w:noWrap/>
            <w:vAlign w:val="center"/>
            <w:hideMark/>
          </w:tcPr>
          <w:p w14:paraId="3DACC693" w14:textId="77777777" w:rsidR="00E52497" w:rsidRPr="00E11E21"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 </w:t>
            </w:r>
          </w:p>
        </w:tc>
        <w:tc>
          <w:tcPr>
            <w:tcW w:w="1116" w:type="dxa"/>
            <w:shd w:val="clear" w:color="auto" w:fill="auto"/>
            <w:noWrap/>
            <w:vAlign w:val="center"/>
            <w:hideMark/>
          </w:tcPr>
          <w:p w14:paraId="284AC700" w14:textId="77777777" w:rsidR="00E52497" w:rsidRPr="00E11E21"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 </w:t>
            </w:r>
          </w:p>
        </w:tc>
        <w:tc>
          <w:tcPr>
            <w:tcW w:w="1116" w:type="dxa"/>
            <w:shd w:val="clear" w:color="auto" w:fill="auto"/>
            <w:noWrap/>
            <w:vAlign w:val="center"/>
            <w:hideMark/>
          </w:tcPr>
          <w:p w14:paraId="57C11D6C" w14:textId="77777777" w:rsidR="00E52497" w:rsidRPr="00E11E21"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 </w:t>
            </w:r>
          </w:p>
        </w:tc>
        <w:tc>
          <w:tcPr>
            <w:tcW w:w="1116" w:type="dxa"/>
            <w:shd w:val="clear" w:color="auto" w:fill="auto"/>
            <w:noWrap/>
            <w:vAlign w:val="center"/>
            <w:hideMark/>
          </w:tcPr>
          <w:p w14:paraId="26928A95" w14:textId="77777777" w:rsidR="00E52497" w:rsidRPr="00E11E21" w:rsidRDefault="00E52497" w:rsidP="00E52497">
            <w:pPr>
              <w:jc w:val="center"/>
              <w:rPr>
                <w:rFonts w:ascii="Myriad Pro" w:hAnsi="Myriad Pro" w:cs="Arial"/>
                <w:b/>
                <w:bCs/>
                <w:color w:val="000000"/>
                <w:sz w:val="18"/>
                <w:szCs w:val="18"/>
              </w:rPr>
            </w:pPr>
            <w:r w:rsidRPr="00E11E21">
              <w:rPr>
                <w:rFonts w:ascii="Myriad Pro" w:hAnsi="Myriad Pro" w:cs="Arial"/>
                <w:b/>
                <w:bCs/>
                <w:color w:val="000000"/>
                <w:sz w:val="18"/>
                <w:szCs w:val="18"/>
              </w:rPr>
              <w:t> </w:t>
            </w:r>
          </w:p>
        </w:tc>
        <w:tc>
          <w:tcPr>
            <w:tcW w:w="1116" w:type="dxa"/>
            <w:shd w:val="clear" w:color="auto" w:fill="auto"/>
            <w:noWrap/>
            <w:vAlign w:val="center"/>
            <w:hideMark/>
          </w:tcPr>
          <w:p w14:paraId="5EDB4181" w14:textId="77777777" w:rsidR="00E52497" w:rsidRPr="00E11E21" w:rsidRDefault="00E52497" w:rsidP="00E52497">
            <w:pPr>
              <w:jc w:val="center"/>
              <w:rPr>
                <w:rFonts w:ascii="Myriad Pro" w:hAnsi="Myriad Pro" w:cs="Arial"/>
                <w:b/>
                <w:bCs/>
                <w:color w:val="000000"/>
                <w:sz w:val="18"/>
                <w:szCs w:val="18"/>
              </w:rPr>
            </w:pPr>
            <w:r w:rsidRPr="00E11E21">
              <w:rPr>
                <w:rFonts w:ascii="Myriad Pro" w:hAnsi="Myriad Pro" w:cs="Arial"/>
                <w:b/>
                <w:bCs/>
                <w:color w:val="000000"/>
                <w:sz w:val="18"/>
                <w:szCs w:val="18"/>
              </w:rPr>
              <w:t> </w:t>
            </w:r>
          </w:p>
        </w:tc>
        <w:tc>
          <w:tcPr>
            <w:tcW w:w="1116" w:type="dxa"/>
            <w:shd w:val="clear" w:color="auto" w:fill="auto"/>
            <w:noWrap/>
            <w:vAlign w:val="center"/>
            <w:hideMark/>
          </w:tcPr>
          <w:p w14:paraId="1C6CE7BA" w14:textId="77777777" w:rsidR="00E52497" w:rsidRPr="00E11E21" w:rsidRDefault="00E52497" w:rsidP="00E52497">
            <w:pPr>
              <w:jc w:val="center"/>
              <w:rPr>
                <w:rFonts w:ascii="Myriad Pro" w:hAnsi="Myriad Pro" w:cs="Arial"/>
                <w:b/>
                <w:bCs/>
                <w:color w:val="000000"/>
                <w:sz w:val="18"/>
                <w:szCs w:val="18"/>
              </w:rPr>
            </w:pPr>
            <w:r w:rsidRPr="00E11E21">
              <w:rPr>
                <w:rFonts w:ascii="Myriad Pro" w:hAnsi="Myriad Pro" w:cs="Arial"/>
                <w:b/>
                <w:bCs/>
                <w:color w:val="000000"/>
                <w:sz w:val="18"/>
                <w:szCs w:val="18"/>
              </w:rPr>
              <w:t>200 917</w:t>
            </w:r>
          </w:p>
        </w:tc>
        <w:tc>
          <w:tcPr>
            <w:tcW w:w="1116" w:type="dxa"/>
            <w:shd w:val="clear" w:color="auto" w:fill="auto"/>
            <w:noWrap/>
            <w:vAlign w:val="center"/>
            <w:hideMark/>
          </w:tcPr>
          <w:p w14:paraId="190299B3" w14:textId="77777777" w:rsidR="00E52497" w:rsidRPr="00E11E21"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 </w:t>
            </w:r>
          </w:p>
        </w:tc>
      </w:tr>
      <w:tr w:rsidR="00E52497" w:rsidRPr="00E11E21" w14:paraId="5A89FCDF" w14:textId="77777777" w:rsidTr="00E52497">
        <w:trPr>
          <w:trHeight w:val="300"/>
        </w:trPr>
        <w:tc>
          <w:tcPr>
            <w:tcW w:w="4190" w:type="dxa"/>
            <w:shd w:val="clear" w:color="000000" w:fill="FFFFFF"/>
            <w:vAlign w:val="center"/>
            <w:hideMark/>
          </w:tcPr>
          <w:p w14:paraId="0A4B01F4" w14:textId="77777777" w:rsidR="00E52497" w:rsidRPr="00E11E21" w:rsidRDefault="00E52497" w:rsidP="00E52497">
            <w:pPr>
              <w:rPr>
                <w:rFonts w:ascii="Myriad Pro" w:hAnsi="Myriad Pro" w:cs="Arial"/>
                <w:b/>
                <w:bCs/>
                <w:color w:val="000000"/>
                <w:sz w:val="18"/>
                <w:szCs w:val="18"/>
              </w:rPr>
            </w:pPr>
            <w:r w:rsidRPr="00E11E21">
              <w:rPr>
                <w:rFonts w:ascii="Myriad Pro" w:hAnsi="Myriad Pro" w:cs="Arial"/>
                <w:b/>
                <w:bCs/>
                <w:color w:val="000000"/>
                <w:sz w:val="18"/>
                <w:szCs w:val="18"/>
              </w:rPr>
              <w:t>Итого без нагрузочных потерь</w:t>
            </w:r>
          </w:p>
        </w:tc>
        <w:tc>
          <w:tcPr>
            <w:tcW w:w="1116" w:type="dxa"/>
            <w:shd w:val="clear" w:color="auto" w:fill="auto"/>
            <w:noWrap/>
            <w:vAlign w:val="center"/>
            <w:hideMark/>
          </w:tcPr>
          <w:p w14:paraId="7A96ACA7" w14:textId="77777777" w:rsidR="00E52497" w:rsidRPr="00E11E21"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5 248 322</w:t>
            </w:r>
          </w:p>
        </w:tc>
        <w:tc>
          <w:tcPr>
            <w:tcW w:w="1117" w:type="dxa"/>
            <w:shd w:val="clear" w:color="auto" w:fill="auto"/>
            <w:noWrap/>
            <w:vAlign w:val="center"/>
            <w:hideMark/>
          </w:tcPr>
          <w:p w14:paraId="016A79A9" w14:textId="77777777" w:rsidR="00E52497" w:rsidRPr="00E11E21"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5 512 234</w:t>
            </w:r>
          </w:p>
        </w:tc>
        <w:tc>
          <w:tcPr>
            <w:tcW w:w="1117" w:type="dxa"/>
            <w:shd w:val="clear" w:color="auto" w:fill="auto"/>
            <w:noWrap/>
            <w:vAlign w:val="center"/>
            <w:hideMark/>
          </w:tcPr>
          <w:p w14:paraId="6CC9E697" w14:textId="77777777" w:rsidR="00E52497" w:rsidRPr="00E11E21"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263 912</w:t>
            </w:r>
          </w:p>
        </w:tc>
        <w:tc>
          <w:tcPr>
            <w:tcW w:w="1116" w:type="dxa"/>
            <w:shd w:val="clear" w:color="auto" w:fill="auto"/>
            <w:noWrap/>
            <w:vAlign w:val="center"/>
            <w:hideMark/>
          </w:tcPr>
          <w:p w14:paraId="18A0106A" w14:textId="77777777" w:rsidR="00E52497" w:rsidRPr="00E11E21"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3 191 275</w:t>
            </w:r>
          </w:p>
        </w:tc>
        <w:tc>
          <w:tcPr>
            <w:tcW w:w="1116" w:type="dxa"/>
            <w:shd w:val="clear" w:color="auto" w:fill="auto"/>
            <w:noWrap/>
            <w:vAlign w:val="center"/>
            <w:hideMark/>
          </w:tcPr>
          <w:p w14:paraId="4FA2848E" w14:textId="77777777" w:rsidR="00E52497" w:rsidRPr="00E11E21"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3 107 294</w:t>
            </w:r>
          </w:p>
        </w:tc>
        <w:tc>
          <w:tcPr>
            <w:tcW w:w="1116" w:type="dxa"/>
            <w:shd w:val="clear" w:color="auto" w:fill="auto"/>
            <w:noWrap/>
            <w:vAlign w:val="center"/>
            <w:hideMark/>
          </w:tcPr>
          <w:p w14:paraId="28C41175" w14:textId="77777777" w:rsidR="00E52497" w:rsidRPr="00E11E21"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6 298 569</w:t>
            </w:r>
          </w:p>
        </w:tc>
        <w:tc>
          <w:tcPr>
            <w:tcW w:w="1116" w:type="dxa"/>
            <w:shd w:val="clear" w:color="auto" w:fill="auto"/>
            <w:noWrap/>
            <w:vAlign w:val="center"/>
            <w:hideMark/>
          </w:tcPr>
          <w:p w14:paraId="04DE6F21" w14:textId="77777777" w:rsidR="00E52497" w:rsidRPr="00E11E21" w:rsidRDefault="00E52497" w:rsidP="00E52497">
            <w:pPr>
              <w:jc w:val="center"/>
              <w:rPr>
                <w:rFonts w:ascii="Myriad Pro" w:hAnsi="Myriad Pro" w:cs="Arial"/>
                <w:b/>
                <w:bCs/>
                <w:color w:val="000000"/>
                <w:sz w:val="18"/>
                <w:szCs w:val="18"/>
              </w:rPr>
            </w:pPr>
            <w:r w:rsidRPr="00E11E21">
              <w:rPr>
                <w:rFonts w:ascii="Myriad Pro" w:hAnsi="Myriad Pro" w:cs="Arial"/>
                <w:b/>
                <w:bCs/>
                <w:color w:val="000000"/>
                <w:sz w:val="18"/>
                <w:szCs w:val="18"/>
              </w:rPr>
              <w:t>3 405 504</w:t>
            </w:r>
          </w:p>
        </w:tc>
        <w:tc>
          <w:tcPr>
            <w:tcW w:w="1116" w:type="dxa"/>
            <w:shd w:val="clear" w:color="auto" w:fill="auto"/>
            <w:noWrap/>
            <w:vAlign w:val="center"/>
            <w:hideMark/>
          </w:tcPr>
          <w:p w14:paraId="6459EC40" w14:textId="77777777" w:rsidR="00E52497" w:rsidRPr="00E11E21" w:rsidRDefault="00E52497" w:rsidP="00E52497">
            <w:pPr>
              <w:jc w:val="center"/>
              <w:rPr>
                <w:rFonts w:ascii="Myriad Pro" w:hAnsi="Myriad Pro" w:cs="Arial"/>
                <w:b/>
                <w:bCs/>
                <w:color w:val="000000"/>
                <w:sz w:val="18"/>
                <w:szCs w:val="18"/>
              </w:rPr>
            </w:pPr>
            <w:r w:rsidRPr="00E11E21">
              <w:rPr>
                <w:rFonts w:ascii="Myriad Pro" w:hAnsi="Myriad Pro" w:cs="Arial"/>
                <w:b/>
                <w:bCs/>
                <w:color w:val="000000"/>
                <w:sz w:val="18"/>
                <w:szCs w:val="18"/>
              </w:rPr>
              <w:t>3 334 758</w:t>
            </w:r>
          </w:p>
        </w:tc>
        <w:tc>
          <w:tcPr>
            <w:tcW w:w="1116" w:type="dxa"/>
            <w:shd w:val="clear" w:color="auto" w:fill="auto"/>
            <w:noWrap/>
            <w:vAlign w:val="center"/>
            <w:hideMark/>
          </w:tcPr>
          <w:p w14:paraId="68C933FB" w14:textId="77777777" w:rsidR="00E52497" w:rsidRPr="00E11E21" w:rsidRDefault="00E52497" w:rsidP="00E52497">
            <w:pPr>
              <w:jc w:val="center"/>
              <w:rPr>
                <w:rFonts w:ascii="Myriad Pro" w:hAnsi="Myriad Pro" w:cs="Arial"/>
                <w:b/>
                <w:bCs/>
                <w:color w:val="000000"/>
                <w:sz w:val="18"/>
                <w:szCs w:val="18"/>
              </w:rPr>
            </w:pPr>
            <w:r w:rsidRPr="00E11E21">
              <w:rPr>
                <w:rFonts w:ascii="Myriad Pro" w:hAnsi="Myriad Pro" w:cs="Arial"/>
                <w:b/>
                <w:bCs/>
                <w:color w:val="000000"/>
                <w:sz w:val="18"/>
                <w:szCs w:val="18"/>
              </w:rPr>
              <w:t>6 539 345</w:t>
            </w:r>
          </w:p>
        </w:tc>
        <w:tc>
          <w:tcPr>
            <w:tcW w:w="1116" w:type="dxa"/>
            <w:shd w:val="clear" w:color="auto" w:fill="auto"/>
            <w:noWrap/>
            <w:vAlign w:val="center"/>
            <w:hideMark/>
          </w:tcPr>
          <w:p w14:paraId="09DC1122" w14:textId="77777777" w:rsidR="00E52497" w:rsidRPr="00E11E21" w:rsidRDefault="00E52497" w:rsidP="00E52497">
            <w:pPr>
              <w:jc w:val="center"/>
              <w:rPr>
                <w:rFonts w:ascii="Myriad Pro" w:hAnsi="Myriad Pro" w:cs="Arial"/>
                <w:b/>
                <w:bCs/>
                <w:color w:val="000000"/>
                <w:sz w:val="18"/>
                <w:szCs w:val="18"/>
              </w:rPr>
            </w:pPr>
            <w:r w:rsidRPr="00FF1CB6">
              <w:rPr>
                <w:rFonts w:ascii="Myriad Pro" w:hAnsi="Myriad Pro" w:cs="Arial"/>
                <w:b/>
                <w:bCs/>
                <w:color w:val="000000"/>
                <w:sz w:val="18"/>
                <w:szCs w:val="18"/>
              </w:rPr>
              <w:t>240 776</w:t>
            </w:r>
          </w:p>
        </w:tc>
      </w:tr>
    </w:tbl>
    <w:p w14:paraId="7AB6E7B3" w14:textId="77777777" w:rsidR="00A94821" w:rsidRPr="00E11E21" w:rsidRDefault="00A94821" w:rsidP="00A94821">
      <w:pPr>
        <w:spacing w:line="360" w:lineRule="auto"/>
        <w:ind w:firstLine="567"/>
        <w:jc w:val="both"/>
        <w:rPr>
          <w:rFonts w:ascii="Myriad Pro" w:hAnsi="Myriad Pro"/>
          <w:color w:val="000000"/>
          <w:sz w:val="26"/>
          <w:szCs w:val="26"/>
        </w:rPr>
      </w:pPr>
    </w:p>
    <w:p w14:paraId="55E3C56C" w14:textId="77777777" w:rsidR="00A94821" w:rsidRDefault="00A94821" w:rsidP="00A94821">
      <w:pPr>
        <w:spacing w:line="360" w:lineRule="auto"/>
        <w:ind w:firstLine="567"/>
        <w:jc w:val="both"/>
        <w:rPr>
          <w:rFonts w:ascii="Myriad Pro" w:hAnsi="Myriad Pro"/>
          <w:color w:val="000000"/>
          <w:sz w:val="26"/>
          <w:szCs w:val="26"/>
        </w:rPr>
      </w:pPr>
      <w:r w:rsidRPr="00E11E21">
        <w:rPr>
          <w:rFonts w:ascii="Myriad Pro" w:hAnsi="Myriad Pro"/>
          <w:color w:val="000000"/>
          <w:sz w:val="26"/>
          <w:szCs w:val="26"/>
        </w:rPr>
        <w:t xml:space="preserve">Также Исполнителем просчитано отклонение плановой величины выручки за 2016 год и фактической выручки за 2016 год, которое составило </w:t>
      </w:r>
      <w:r w:rsidR="00E52497">
        <w:rPr>
          <w:rFonts w:ascii="Myriad Pro" w:hAnsi="Myriad Pro"/>
          <w:color w:val="000000"/>
          <w:sz w:val="26"/>
          <w:szCs w:val="26"/>
        </w:rPr>
        <w:t>240 776 тыс. руб.</w:t>
      </w:r>
      <w:r w:rsidRPr="00E11E21">
        <w:rPr>
          <w:rFonts w:ascii="Myriad Pro" w:hAnsi="Myriad Pro"/>
          <w:color w:val="000000"/>
          <w:sz w:val="26"/>
          <w:szCs w:val="26"/>
        </w:rPr>
        <w:t xml:space="preserve"> Фактический полезный отпуск за 2016 год </w:t>
      </w:r>
      <w:r w:rsidR="00E52497">
        <w:rPr>
          <w:rFonts w:ascii="Myriad Pro" w:hAnsi="Myriad Pro"/>
          <w:color w:val="000000"/>
          <w:sz w:val="26"/>
          <w:szCs w:val="26"/>
        </w:rPr>
        <w:t>выше</w:t>
      </w:r>
      <w:r w:rsidR="00E52497" w:rsidRPr="00E11E21">
        <w:rPr>
          <w:rFonts w:ascii="Myriad Pro" w:hAnsi="Myriad Pro"/>
          <w:color w:val="000000"/>
          <w:sz w:val="26"/>
          <w:szCs w:val="26"/>
        </w:rPr>
        <w:t xml:space="preserve"> </w:t>
      </w:r>
      <w:r w:rsidRPr="00E11E21">
        <w:rPr>
          <w:rFonts w:ascii="Myriad Pro" w:hAnsi="Myriad Pro"/>
          <w:color w:val="000000"/>
          <w:sz w:val="26"/>
          <w:szCs w:val="26"/>
        </w:rPr>
        <w:t xml:space="preserve">планового на </w:t>
      </w:r>
      <w:r w:rsidR="00E52497">
        <w:rPr>
          <w:rFonts w:ascii="Myriad Pro" w:hAnsi="Myriad Pro"/>
          <w:color w:val="000000"/>
          <w:sz w:val="26"/>
          <w:szCs w:val="26"/>
        </w:rPr>
        <w:t>263 912</w:t>
      </w:r>
      <w:r w:rsidRPr="00E11E21">
        <w:rPr>
          <w:rFonts w:ascii="Myriad Pro" w:hAnsi="Myriad Pro"/>
          <w:color w:val="000000"/>
          <w:sz w:val="26"/>
          <w:szCs w:val="26"/>
        </w:rPr>
        <w:t> тыс. кВтч.</w:t>
      </w:r>
    </w:p>
    <w:p w14:paraId="1E19A2C4" w14:textId="77777777" w:rsidR="00495DF9" w:rsidRPr="00495DF9" w:rsidRDefault="00FF1CB6" w:rsidP="00A94821">
      <w:pPr>
        <w:spacing w:line="360" w:lineRule="auto"/>
        <w:ind w:firstLine="567"/>
        <w:jc w:val="both"/>
        <w:rPr>
          <w:rFonts w:ascii="Myriad Pro" w:hAnsi="Myriad Pro"/>
          <w:color w:val="000000"/>
          <w:sz w:val="26"/>
          <w:szCs w:val="26"/>
        </w:rPr>
      </w:pPr>
      <w:r>
        <w:rPr>
          <w:rFonts w:ascii="Myriad Pro" w:hAnsi="Myriad Pro"/>
          <w:color w:val="000000"/>
          <w:sz w:val="26"/>
          <w:szCs w:val="26"/>
        </w:rPr>
        <w:t>Разница между утвержденной выручкой с</w:t>
      </w:r>
      <w:r w:rsidRPr="00495DF9">
        <w:rPr>
          <w:rFonts w:ascii="Myriad Pro" w:hAnsi="Myriad Pro"/>
          <w:color w:val="000000"/>
          <w:sz w:val="26"/>
          <w:szCs w:val="26"/>
        </w:rPr>
        <w:t xml:space="preserve">огласно форме 2.27, 2.28 </w:t>
      </w:r>
      <w:r>
        <w:rPr>
          <w:rFonts w:ascii="Myriad Pro" w:hAnsi="Myriad Pro"/>
          <w:color w:val="000000"/>
          <w:sz w:val="26"/>
          <w:szCs w:val="26"/>
        </w:rPr>
        <w:t>и НВВ на 2016 год в сумме</w:t>
      </w:r>
      <w:r w:rsidR="00495DF9" w:rsidRPr="00495DF9">
        <w:rPr>
          <w:rFonts w:ascii="Myriad Pro" w:hAnsi="Myriad Pro"/>
          <w:color w:val="000000"/>
          <w:sz w:val="26"/>
          <w:szCs w:val="26"/>
        </w:rPr>
        <w:t xml:space="preserve"> 4 348 тыс. руб.</w:t>
      </w:r>
      <w:r w:rsidR="00495DF9" w:rsidRPr="00CA620E">
        <w:rPr>
          <w:rFonts w:ascii="Myriad Pro" w:hAnsi="Myriad Pro"/>
        </w:rPr>
        <w:t xml:space="preserve"> </w:t>
      </w:r>
      <w:r w:rsidR="00495DF9" w:rsidRPr="00CA620E">
        <w:rPr>
          <w:rFonts w:ascii="Myriad Pro" w:hAnsi="Myriad Pro"/>
          <w:color w:val="000000"/>
          <w:sz w:val="26"/>
          <w:szCs w:val="26"/>
        </w:rPr>
        <w:t>составляет</w:t>
      </w:r>
      <w:r w:rsidR="00495DF9" w:rsidRPr="00CA620E">
        <w:rPr>
          <w:rFonts w:ascii="Myriad Pro" w:hAnsi="Myriad Pro"/>
        </w:rPr>
        <w:t xml:space="preserve"> н</w:t>
      </w:r>
      <w:r w:rsidR="00495DF9" w:rsidRPr="00495DF9">
        <w:rPr>
          <w:rFonts w:ascii="Myriad Pro" w:hAnsi="Myriad Pro"/>
          <w:color w:val="000000"/>
          <w:sz w:val="26"/>
          <w:szCs w:val="26"/>
        </w:rPr>
        <w:t>есбалансированность тарифных решений.</w:t>
      </w:r>
    </w:p>
    <w:p w14:paraId="58860D92" w14:textId="77777777" w:rsidR="00A94821" w:rsidRPr="00560BDF" w:rsidRDefault="00A94821" w:rsidP="00A94821">
      <w:pPr>
        <w:spacing w:line="360" w:lineRule="auto"/>
        <w:ind w:firstLine="567"/>
        <w:jc w:val="both"/>
        <w:rPr>
          <w:rFonts w:ascii="Myriad Pro" w:hAnsi="Myriad Pro"/>
          <w:highlight w:val="green"/>
        </w:rPr>
      </w:pPr>
    </w:p>
    <w:p w14:paraId="29C3881C" w14:textId="77777777" w:rsidR="00A94821" w:rsidRPr="00560BDF" w:rsidRDefault="00A94821" w:rsidP="00A94821">
      <w:pPr>
        <w:spacing w:line="360" w:lineRule="auto"/>
        <w:ind w:firstLine="567"/>
        <w:jc w:val="both"/>
        <w:rPr>
          <w:rFonts w:ascii="Myriad Pro" w:hAnsi="Myriad Pro"/>
          <w:highlight w:val="green"/>
        </w:rPr>
        <w:sectPr w:rsidR="00A94821" w:rsidRPr="00560BDF" w:rsidSect="00426670">
          <w:pgSz w:w="16838" w:h="11906" w:orient="landscape"/>
          <w:pgMar w:top="1701" w:right="851" w:bottom="1134" w:left="851" w:header="709" w:footer="709" w:gutter="0"/>
          <w:cols w:space="708"/>
          <w:docGrid w:linePitch="360"/>
        </w:sectPr>
      </w:pPr>
    </w:p>
    <w:p w14:paraId="4D496D7E" w14:textId="77777777" w:rsidR="00A94821" w:rsidRPr="00E11E21" w:rsidRDefault="00A94821" w:rsidP="00A94821">
      <w:pPr>
        <w:spacing w:line="360" w:lineRule="auto"/>
        <w:jc w:val="both"/>
        <w:rPr>
          <w:rFonts w:ascii="Myriad Pro" w:hAnsi="Myriad Pro"/>
          <w:b/>
          <w:sz w:val="26"/>
          <w:szCs w:val="26"/>
        </w:rPr>
      </w:pPr>
      <w:r w:rsidRPr="00E11E21">
        <w:rPr>
          <w:rFonts w:ascii="Myriad Pro" w:hAnsi="Myriad Pro"/>
          <w:b/>
          <w:sz w:val="26"/>
          <w:szCs w:val="26"/>
        </w:rPr>
        <w:lastRenderedPageBreak/>
        <w:t>На основании изложенного выше:</w:t>
      </w:r>
    </w:p>
    <w:p w14:paraId="14FA5404" w14:textId="77777777" w:rsidR="00A94821" w:rsidRPr="00E11E21" w:rsidRDefault="00A94821" w:rsidP="00A20509">
      <w:pPr>
        <w:pStyle w:val="a7"/>
        <w:numPr>
          <w:ilvl w:val="0"/>
          <w:numId w:val="54"/>
        </w:numPr>
        <w:spacing w:line="360" w:lineRule="auto"/>
        <w:ind w:right="-2"/>
        <w:jc w:val="both"/>
        <w:rPr>
          <w:rFonts w:ascii="Myriad Pro" w:hAnsi="Myriad Pro"/>
          <w:sz w:val="26"/>
          <w:szCs w:val="26"/>
        </w:rPr>
      </w:pPr>
      <w:r w:rsidRPr="00E11E21">
        <w:rPr>
          <w:rFonts w:ascii="Myriad Pro" w:hAnsi="Myriad Pro"/>
          <w:sz w:val="26"/>
          <w:szCs w:val="26"/>
        </w:rPr>
        <w:t xml:space="preserve">Общая величина фактических расходов филиала </w:t>
      </w:r>
      <w:r>
        <w:rPr>
          <w:rFonts w:ascii="Myriad Pro" w:hAnsi="Myriad Pro"/>
          <w:sz w:val="26"/>
          <w:szCs w:val="26"/>
        </w:rPr>
        <w:t>ПАО </w:t>
      </w:r>
      <w:r w:rsidRPr="00E11E21">
        <w:rPr>
          <w:rFonts w:ascii="Myriad Pro" w:hAnsi="Myriad Pro"/>
          <w:sz w:val="26"/>
          <w:szCs w:val="26"/>
        </w:rPr>
        <w:t xml:space="preserve">«МРСК Сибирь» «Читаэнерго» за период 2015-2016 гг. на оказание услуг по передаче электрической энергии на основании </w:t>
      </w:r>
      <w:r w:rsidRPr="00E11E21">
        <w:rPr>
          <w:rFonts w:ascii="Myriad Pro" w:hAnsi="Myriad Pro"/>
          <w:bCs/>
          <w:sz w:val="26"/>
          <w:szCs w:val="26"/>
        </w:rPr>
        <w:t>формы раздельного учета 1.3 утвержденной п</w:t>
      </w:r>
      <w:r w:rsidRPr="00E11E21">
        <w:rPr>
          <w:rFonts w:ascii="Myriad Pro" w:eastAsia="Calibri" w:hAnsi="Myriad Pro"/>
          <w:sz w:val="26"/>
          <w:szCs w:val="26"/>
        </w:rPr>
        <w:t xml:space="preserve">риказом Министерства энергетики Российской Федерации от 13.12.2011 </w:t>
      </w:r>
      <w:r>
        <w:rPr>
          <w:rFonts w:ascii="Myriad Pro" w:eastAsia="Calibri" w:hAnsi="Myriad Pro"/>
          <w:sz w:val="26"/>
          <w:szCs w:val="26"/>
        </w:rPr>
        <w:t>№ </w:t>
      </w:r>
      <w:r w:rsidRPr="00E11E21">
        <w:rPr>
          <w:rFonts w:ascii="Myriad Pro" w:eastAsia="Calibri" w:hAnsi="Myriad Pro"/>
          <w:sz w:val="26"/>
          <w:szCs w:val="26"/>
        </w:rPr>
        <w:t>585 «Об утверждении Порядка ведения раздельного учета доходов и расходов субъектами естественных монополий в сфере услуг по передаче электрической энергии и оперативно-диспетчерскому управлению в электроэнергетике»</w:t>
      </w:r>
      <w:r w:rsidRPr="00E11E21">
        <w:rPr>
          <w:rFonts w:ascii="Myriad Pro" w:hAnsi="Myriad Pro"/>
          <w:sz w:val="26"/>
          <w:szCs w:val="26"/>
        </w:rPr>
        <w:t>:</w:t>
      </w:r>
    </w:p>
    <w:tbl>
      <w:tblPr>
        <w:tblStyle w:val="aa"/>
        <w:tblW w:w="0" w:type="auto"/>
        <w:tblLook w:val="04A0" w:firstRow="1" w:lastRow="0" w:firstColumn="1" w:lastColumn="0" w:noHBand="0" w:noVBand="1"/>
      </w:tblPr>
      <w:tblGrid>
        <w:gridCol w:w="2985"/>
        <w:gridCol w:w="2308"/>
        <w:gridCol w:w="2041"/>
        <w:gridCol w:w="2010"/>
      </w:tblGrid>
      <w:tr w:rsidR="00A94821" w:rsidRPr="00E11E21" w14:paraId="3BC37F1A" w14:textId="77777777" w:rsidTr="00A94821">
        <w:trPr>
          <w:trHeight w:val="283"/>
        </w:trPr>
        <w:tc>
          <w:tcPr>
            <w:tcW w:w="29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6275DDBD" w14:textId="77777777" w:rsidR="00A94821" w:rsidRPr="00E11E21" w:rsidRDefault="00A94821" w:rsidP="00A94821">
            <w:pPr>
              <w:jc w:val="center"/>
              <w:rPr>
                <w:rFonts w:ascii="Myriad Pro" w:hAnsi="Myriad Pro"/>
                <w:b/>
                <w:color w:val="FFFFFF" w:themeColor="background1"/>
                <w:sz w:val="20"/>
                <w:szCs w:val="20"/>
              </w:rPr>
            </w:pPr>
            <w:r w:rsidRPr="00E11E21">
              <w:rPr>
                <w:rFonts w:ascii="Myriad Pro" w:hAnsi="Myriad Pro"/>
                <w:b/>
                <w:color w:val="FFFFFF" w:themeColor="background1"/>
                <w:sz w:val="20"/>
                <w:szCs w:val="20"/>
              </w:rPr>
              <w:t>Показатель</w:t>
            </w:r>
          </w:p>
        </w:tc>
        <w:tc>
          <w:tcPr>
            <w:tcW w:w="2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5EC89604" w14:textId="77777777" w:rsidR="00A94821" w:rsidRPr="00E11E21" w:rsidRDefault="00A94821" w:rsidP="00A94821">
            <w:pPr>
              <w:jc w:val="center"/>
              <w:rPr>
                <w:rFonts w:ascii="Myriad Pro" w:hAnsi="Myriad Pro"/>
                <w:b/>
                <w:color w:val="FFFFFF" w:themeColor="background1"/>
                <w:sz w:val="20"/>
                <w:szCs w:val="20"/>
              </w:rPr>
            </w:pPr>
            <w:r w:rsidRPr="00E11E21">
              <w:rPr>
                <w:rFonts w:ascii="Myriad Pro" w:hAnsi="Myriad Pro"/>
                <w:b/>
                <w:color w:val="FFFFFF" w:themeColor="background1"/>
                <w:sz w:val="20"/>
                <w:szCs w:val="20"/>
              </w:rPr>
              <w:t>Всего, тыс. руб.</w:t>
            </w:r>
          </w:p>
        </w:tc>
        <w:tc>
          <w:tcPr>
            <w:tcW w:w="20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5030090B" w14:textId="77777777" w:rsidR="00A94821" w:rsidRPr="00E11E21" w:rsidRDefault="00A94821" w:rsidP="00A94821">
            <w:pPr>
              <w:jc w:val="center"/>
              <w:rPr>
                <w:rFonts w:ascii="Myriad Pro" w:hAnsi="Myriad Pro"/>
                <w:b/>
                <w:color w:val="FFFFFF" w:themeColor="background1"/>
                <w:sz w:val="20"/>
                <w:szCs w:val="20"/>
              </w:rPr>
            </w:pPr>
            <w:r w:rsidRPr="00E11E21">
              <w:rPr>
                <w:rFonts w:ascii="Myriad Pro" w:hAnsi="Myriad Pro"/>
                <w:b/>
                <w:color w:val="FFFFFF" w:themeColor="background1"/>
                <w:sz w:val="20"/>
                <w:szCs w:val="20"/>
              </w:rPr>
              <w:t>в т.ч. 2015 год</w:t>
            </w:r>
          </w:p>
        </w:tc>
        <w:tc>
          <w:tcPr>
            <w:tcW w:w="20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5DD7D2EC" w14:textId="77777777" w:rsidR="00A94821" w:rsidRPr="00E11E21" w:rsidRDefault="00A94821" w:rsidP="00A94821">
            <w:pPr>
              <w:jc w:val="center"/>
              <w:rPr>
                <w:rFonts w:ascii="Myriad Pro" w:hAnsi="Myriad Pro"/>
                <w:b/>
                <w:color w:val="FFFFFF" w:themeColor="background1"/>
                <w:sz w:val="20"/>
                <w:szCs w:val="20"/>
              </w:rPr>
            </w:pPr>
            <w:r w:rsidRPr="00E11E21">
              <w:rPr>
                <w:rFonts w:ascii="Myriad Pro" w:hAnsi="Myriad Pro"/>
                <w:b/>
                <w:color w:val="FFFFFF" w:themeColor="background1"/>
                <w:sz w:val="20"/>
                <w:szCs w:val="20"/>
              </w:rPr>
              <w:t>в т.ч. 2016 год</w:t>
            </w:r>
          </w:p>
        </w:tc>
      </w:tr>
      <w:tr w:rsidR="00A94821" w:rsidRPr="00E11E21" w14:paraId="54411E0E" w14:textId="77777777" w:rsidTr="00A94821">
        <w:trPr>
          <w:trHeight w:val="283"/>
        </w:trPr>
        <w:tc>
          <w:tcPr>
            <w:tcW w:w="2985" w:type="dxa"/>
            <w:tcBorders>
              <w:top w:val="single" w:sz="4" w:space="0" w:color="FFFFFF" w:themeColor="background1"/>
            </w:tcBorders>
            <w:shd w:val="clear" w:color="auto" w:fill="auto"/>
          </w:tcPr>
          <w:p w14:paraId="55EFDA57" w14:textId="77777777" w:rsidR="00A94821" w:rsidRPr="00E11E21" w:rsidRDefault="00A94821" w:rsidP="00A94821">
            <w:pPr>
              <w:rPr>
                <w:rFonts w:ascii="Myriad Pro" w:hAnsi="Myriad Pro"/>
                <w:sz w:val="20"/>
                <w:szCs w:val="20"/>
              </w:rPr>
            </w:pPr>
            <w:r w:rsidRPr="00E11E21">
              <w:rPr>
                <w:rFonts w:ascii="Myriad Pro" w:hAnsi="Myriad Pro"/>
                <w:sz w:val="20"/>
                <w:szCs w:val="20"/>
              </w:rPr>
              <w:t>Расходы всего</w:t>
            </w:r>
          </w:p>
        </w:tc>
        <w:tc>
          <w:tcPr>
            <w:tcW w:w="2308" w:type="dxa"/>
            <w:tcBorders>
              <w:top w:val="single" w:sz="4" w:space="0" w:color="FFFFFF" w:themeColor="background1"/>
            </w:tcBorders>
            <w:shd w:val="clear" w:color="auto" w:fill="auto"/>
            <w:vAlign w:val="center"/>
          </w:tcPr>
          <w:p w14:paraId="6D9829E6" w14:textId="77777777" w:rsidR="00A94821" w:rsidRPr="00E11E21" w:rsidRDefault="00A94821" w:rsidP="00A94821">
            <w:pPr>
              <w:jc w:val="center"/>
              <w:rPr>
                <w:rFonts w:ascii="Myriad Pro" w:hAnsi="Myriad Pro"/>
                <w:sz w:val="20"/>
                <w:szCs w:val="20"/>
              </w:rPr>
            </w:pPr>
            <w:r w:rsidRPr="00E11E21">
              <w:rPr>
                <w:rFonts w:ascii="Myriad Pro" w:hAnsi="Myriad Pro" w:cs="Arial"/>
                <w:color w:val="000000"/>
                <w:sz w:val="20"/>
                <w:szCs w:val="20"/>
              </w:rPr>
              <w:t>12 450 799,00</w:t>
            </w:r>
          </w:p>
        </w:tc>
        <w:tc>
          <w:tcPr>
            <w:tcW w:w="2041" w:type="dxa"/>
            <w:tcBorders>
              <w:top w:val="single" w:sz="4" w:space="0" w:color="FFFFFF" w:themeColor="background1"/>
            </w:tcBorders>
            <w:shd w:val="clear" w:color="auto" w:fill="auto"/>
            <w:vAlign w:val="center"/>
          </w:tcPr>
          <w:p w14:paraId="018C44C9" w14:textId="77777777" w:rsidR="00A94821" w:rsidRPr="00E11E21" w:rsidRDefault="00A94821" w:rsidP="00A94821">
            <w:pPr>
              <w:jc w:val="center"/>
              <w:rPr>
                <w:rFonts w:ascii="Myriad Pro" w:hAnsi="Myriad Pro" w:cs="Arial"/>
                <w:color w:val="000000"/>
                <w:sz w:val="20"/>
                <w:szCs w:val="20"/>
              </w:rPr>
            </w:pPr>
            <w:r w:rsidRPr="00E11E21">
              <w:rPr>
                <w:rFonts w:ascii="Myriad Pro" w:hAnsi="Myriad Pro" w:cs="Arial"/>
                <w:color w:val="000000"/>
                <w:sz w:val="20"/>
                <w:szCs w:val="20"/>
              </w:rPr>
              <w:t>6 155 522,78</w:t>
            </w:r>
          </w:p>
        </w:tc>
        <w:tc>
          <w:tcPr>
            <w:tcW w:w="2010" w:type="dxa"/>
            <w:tcBorders>
              <w:top w:val="single" w:sz="4" w:space="0" w:color="FFFFFF" w:themeColor="background1"/>
            </w:tcBorders>
            <w:shd w:val="clear" w:color="auto" w:fill="auto"/>
            <w:vAlign w:val="center"/>
          </w:tcPr>
          <w:p w14:paraId="7D37799B" w14:textId="77777777" w:rsidR="00A94821" w:rsidRPr="00E11E21" w:rsidRDefault="00A94821" w:rsidP="00A94821">
            <w:pPr>
              <w:jc w:val="center"/>
              <w:rPr>
                <w:rFonts w:ascii="Myriad Pro" w:hAnsi="Myriad Pro"/>
                <w:sz w:val="20"/>
                <w:szCs w:val="20"/>
              </w:rPr>
            </w:pPr>
            <w:r w:rsidRPr="00E11E21">
              <w:rPr>
                <w:rFonts w:ascii="Myriad Pro" w:hAnsi="Myriad Pro" w:cs="Arial"/>
                <w:color w:val="000000"/>
                <w:sz w:val="20"/>
                <w:szCs w:val="20"/>
              </w:rPr>
              <w:t>6 295 276,22</w:t>
            </w:r>
          </w:p>
        </w:tc>
      </w:tr>
    </w:tbl>
    <w:p w14:paraId="612ACFEF" w14:textId="77777777" w:rsidR="00A94821" w:rsidRPr="00E11E21" w:rsidRDefault="00A94821" w:rsidP="00A94821">
      <w:pPr>
        <w:pStyle w:val="a7"/>
        <w:spacing w:line="360" w:lineRule="auto"/>
        <w:ind w:left="783"/>
        <w:jc w:val="both"/>
        <w:rPr>
          <w:rFonts w:ascii="Myriad Pro" w:hAnsi="Myriad Pro"/>
          <w:sz w:val="26"/>
          <w:szCs w:val="26"/>
        </w:rPr>
      </w:pPr>
    </w:p>
    <w:p w14:paraId="4277DD4A" w14:textId="77777777" w:rsidR="00A94821" w:rsidRPr="00E11E21" w:rsidRDefault="00A94821" w:rsidP="00A20509">
      <w:pPr>
        <w:pStyle w:val="a7"/>
        <w:numPr>
          <w:ilvl w:val="0"/>
          <w:numId w:val="54"/>
        </w:numPr>
        <w:spacing w:line="360" w:lineRule="auto"/>
        <w:jc w:val="both"/>
        <w:rPr>
          <w:rFonts w:ascii="Myriad Pro" w:hAnsi="Myriad Pro"/>
          <w:sz w:val="26"/>
          <w:szCs w:val="26"/>
        </w:rPr>
      </w:pPr>
      <w:r w:rsidRPr="00E11E21">
        <w:rPr>
          <w:rFonts w:ascii="Myriad Pro" w:hAnsi="Myriad Pro"/>
          <w:sz w:val="26"/>
          <w:szCs w:val="26"/>
        </w:rPr>
        <w:t>Величина фактически начисленной выручки за период 2015 - 2016 гг.:</w:t>
      </w:r>
    </w:p>
    <w:tbl>
      <w:tblPr>
        <w:tblStyle w:val="aa"/>
        <w:tblW w:w="0" w:type="auto"/>
        <w:tblLook w:val="04A0" w:firstRow="1" w:lastRow="0" w:firstColumn="1" w:lastColumn="0" w:noHBand="0" w:noVBand="1"/>
      </w:tblPr>
      <w:tblGrid>
        <w:gridCol w:w="2965"/>
        <w:gridCol w:w="2316"/>
        <w:gridCol w:w="2047"/>
        <w:gridCol w:w="2016"/>
      </w:tblGrid>
      <w:tr w:rsidR="00A94821" w:rsidRPr="00E11E21" w14:paraId="56A9B4DB" w14:textId="77777777" w:rsidTr="00A94821">
        <w:trPr>
          <w:trHeight w:val="283"/>
        </w:trPr>
        <w:tc>
          <w:tcPr>
            <w:tcW w:w="30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0B713514" w14:textId="77777777" w:rsidR="00A94821" w:rsidRPr="00E11E21" w:rsidRDefault="00A94821" w:rsidP="00A94821">
            <w:pPr>
              <w:jc w:val="center"/>
              <w:rPr>
                <w:rFonts w:ascii="Myriad Pro" w:hAnsi="Myriad Pro"/>
                <w:b/>
                <w:sz w:val="20"/>
                <w:szCs w:val="20"/>
              </w:rPr>
            </w:pPr>
            <w:r w:rsidRPr="00E11E21">
              <w:rPr>
                <w:rFonts w:ascii="Myriad Pro" w:hAnsi="Myriad Pro"/>
                <w:b/>
                <w:color w:val="FFFFFF" w:themeColor="background1"/>
                <w:sz w:val="20"/>
                <w:szCs w:val="20"/>
              </w:rPr>
              <w:t>Показатель</w:t>
            </w:r>
          </w:p>
        </w:tc>
        <w:tc>
          <w:tcPr>
            <w:tcW w:w="23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110E07E6" w14:textId="77777777" w:rsidR="00A94821" w:rsidRPr="00E11E21" w:rsidRDefault="00A94821" w:rsidP="00A94821">
            <w:pPr>
              <w:jc w:val="center"/>
              <w:rPr>
                <w:rFonts w:ascii="Myriad Pro" w:hAnsi="Myriad Pro"/>
                <w:b/>
                <w:sz w:val="20"/>
                <w:szCs w:val="20"/>
              </w:rPr>
            </w:pPr>
            <w:r w:rsidRPr="00E11E21">
              <w:rPr>
                <w:rFonts w:ascii="Myriad Pro" w:hAnsi="Myriad Pro"/>
                <w:b/>
                <w:color w:val="FFFFFF" w:themeColor="background1"/>
                <w:sz w:val="20"/>
                <w:szCs w:val="20"/>
              </w:rPr>
              <w:t>Всего, тыс. руб.</w:t>
            </w:r>
          </w:p>
        </w:tc>
        <w:tc>
          <w:tcPr>
            <w:tcW w:w="2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6251CEE8" w14:textId="77777777" w:rsidR="00A94821" w:rsidRPr="00E11E21" w:rsidRDefault="00A94821" w:rsidP="00A94821">
            <w:pPr>
              <w:jc w:val="center"/>
              <w:rPr>
                <w:rFonts w:ascii="Myriad Pro" w:hAnsi="Myriad Pro"/>
                <w:b/>
                <w:sz w:val="20"/>
                <w:szCs w:val="20"/>
              </w:rPr>
            </w:pPr>
            <w:r w:rsidRPr="00E11E21">
              <w:rPr>
                <w:rFonts w:ascii="Myriad Pro" w:hAnsi="Myriad Pro"/>
                <w:b/>
                <w:color w:val="FFFFFF" w:themeColor="background1"/>
                <w:sz w:val="20"/>
                <w:szCs w:val="20"/>
              </w:rPr>
              <w:t>в т.ч. 2015 год</w:t>
            </w:r>
          </w:p>
        </w:tc>
        <w:tc>
          <w:tcPr>
            <w:tcW w:w="20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777B77A4" w14:textId="77777777" w:rsidR="00A94821" w:rsidRPr="00E11E21" w:rsidRDefault="00A94821" w:rsidP="00A94821">
            <w:pPr>
              <w:jc w:val="center"/>
              <w:rPr>
                <w:rFonts w:ascii="Myriad Pro" w:hAnsi="Myriad Pro"/>
                <w:b/>
                <w:sz w:val="20"/>
                <w:szCs w:val="20"/>
              </w:rPr>
            </w:pPr>
            <w:r w:rsidRPr="00E11E21">
              <w:rPr>
                <w:rFonts w:ascii="Myriad Pro" w:hAnsi="Myriad Pro"/>
                <w:b/>
                <w:color w:val="FFFFFF" w:themeColor="background1"/>
                <w:sz w:val="20"/>
                <w:szCs w:val="20"/>
              </w:rPr>
              <w:t>в т.ч. 2016 год</w:t>
            </w:r>
          </w:p>
        </w:tc>
      </w:tr>
      <w:tr w:rsidR="00A94821" w:rsidRPr="00E11E21" w14:paraId="4CC5AE0D" w14:textId="77777777" w:rsidTr="00A94821">
        <w:trPr>
          <w:trHeight w:val="283"/>
        </w:trPr>
        <w:tc>
          <w:tcPr>
            <w:tcW w:w="3007" w:type="dxa"/>
            <w:tcBorders>
              <w:top w:val="single" w:sz="4" w:space="0" w:color="FFFFFF" w:themeColor="background1"/>
            </w:tcBorders>
            <w:shd w:val="clear" w:color="auto" w:fill="auto"/>
          </w:tcPr>
          <w:p w14:paraId="478C0D26" w14:textId="77777777" w:rsidR="00A94821" w:rsidRPr="00E11E21" w:rsidRDefault="00A94821" w:rsidP="00A94821">
            <w:pPr>
              <w:rPr>
                <w:rFonts w:ascii="Myriad Pro" w:hAnsi="Myriad Pro"/>
                <w:sz w:val="20"/>
                <w:szCs w:val="20"/>
              </w:rPr>
            </w:pPr>
            <w:r w:rsidRPr="00E11E21">
              <w:rPr>
                <w:rFonts w:ascii="Myriad Pro" w:hAnsi="Myriad Pro"/>
                <w:sz w:val="20"/>
                <w:szCs w:val="20"/>
              </w:rPr>
              <w:t>Фактическая выручка</w:t>
            </w:r>
          </w:p>
        </w:tc>
        <w:tc>
          <w:tcPr>
            <w:tcW w:w="2355" w:type="dxa"/>
            <w:tcBorders>
              <w:top w:val="single" w:sz="4" w:space="0" w:color="FFFFFF" w:themeColor="background1"/>
            </w:tcBorders>
            <w:shd w:val="clear" w:color="auto" w:fill="auto"/>
            <w:vAlign w:val="center"/>
          </w:tcPr>
          <w:p w14:paraId="62E1519B" w14:textId="77777777" w:rsidR="00A94821" w:rsidRPr="00E11E21" w:rsidRDefault="00A94821" w:rsidP="00A94821">
            <w:pPr>
              <w:jc w:val="center"/>
              <w:rPr>
                <w:rFonts w:ascii="Myriad Pro" w:hAnsi="Myriad Pro"/>
                <w:sz w:val="20"/>
                <w:szCs w:val="20"/>
              </w:rPr>
            </w:pPr>
            <w:r w:rsidRPr="00E11E21">
              <w:rPr>
                <w:rFonts w:ascii="Myriad Pro" w:hAnsi="Myriad Pro" w:cs="Arial"/>
                <w:color w:val="000000"/>
                <w:sz w:val="20"/>
                <w:szCs w:val="20"/>
              </w:rPr>
              <w:t>12 695 977,00</w:t>
            </w:r>
          </w:p>
        </w:tc>
        <w:tc>
          <w:tcPr>
            <w:tcW w:w="2079" w:type="dxa"/>
            <w:tcBorders>
              <w:top w:val="single" w:sz="4" w:space="0" w:color="FFFFFF" w:themeColor="background1"/>
            </w:tcBorders>
            <w:shd w:val="clear" w:color="auto" w:fill="auto"/>
            <w:vAlign w:val="center"/>
          </w:tcPr>
          <w:p w14:paraId="7904893D" w14:textId="77777777" w:rsidR="00A94821" w:rsidRPr="00E11E21" w:rsidRDefault="00A94821" w:rsidP="00A94821">
            <w:pPr>
              <w:jc w:val="center"/>
              <w:rPr>
                <w:rFonts w:ascii="Myriad Pro" w:hAnsi="Myriad Pro" w:cs="Arial"/>
                <w:color w:val="000000"/>
                <w:sz w:val="20"/>
                <w:szCs w:val="20"/>
              </w:rPr>
            </w:pPr>
            <w:r w:rsidRPr="00E11E21">
              <w:rPr>
                <w:rFonts w:ascii="Myriad Pro" w:hAnsi="Myriad Pro" w:cs="Arial"/>
                <w:color w:val="000000"/>
                <w:sz w:val="20"/>
                <w:szCs w:val="20"/>
              </w:rPr>
              <w:t>6 156 632,00</w:t>
            </w:r>
          </w:p>
        </w:tc>
        <w:tc>
          <w:tcPr>
            <w:tcW w:w="2047" w:type="dxa"/>
            <w:tcBorders>
              <w:top w:val="single" w:sz="4" w:space="0" w:color="FFFFFF" w:themeColor="background1"/>
            </w:tcBorders>
            <w:shd w:val="clear" w:color="auto" w:fill="auto"/>
            <w:vAlign w:val="center"/>
          </w:tcPr>
          <w:p w14:paraId="3E11D283" w14:textId="77777777" w:rsidR="00A94821" w:rsidRPr="00E11E21" w:rsidRDefault="00A94821" w:rsidP="00A94821">
            <w:pPr>
              <w:jc w:val="center"/>
              <w:rPr>
                <w:rFonts w:ascii="Myriad Pro" w:hAnsi="Myriad Pro"/>
                <w:sz w:val="20"/>
                <w:szCs w:val="20"/>
              </w:rPr>
            </w:pPr>
            <w:r w:rsidRPr="00E11E21">
              <w:rPr>
                <w:rFonts w:ascii="Myriad Pro" w:hAnsi="Myriad Pro" w:cs="Arial"/>
                <w:color w:val="000000"/>
                <w:sz w:val="20"/>
                <w:szCs w:val="20"/>
              </w:rPr>
              <w:t>6 539 345,00</w:t>
            </w:r>
          </w:p>
        </w:tc>
      </w:tr>
    </w:tbl>
    <w:p w14:paraId="56B306FB" w14:textId="77777777" w:rsidR="00A94821" w:rsidRPr="00E11E21" w:rsidRDefault="00A94821" w:rsidP="00A94821">
      <w:pPr>
        <w:pStyle w:val="a7"/>
        <w:spacing w:line="360" w:lineRule="auto"/>
        <w:ind w:left="783"/>
        <w:jc w:val="both"/>
        <w:rPr>
          <w:rFonts w:ascii="Myriad Pro" w:hAnsi="Myriad Pro"/>
          <w:sz w:val="26"/>
          <w:szCs w:val="26"/>
        </w:rPr>
      </w:pPr>
    </w:p>
    <w:p w14:paraId="2D1FB85B" w14:textId="77777777" w:rsidR="00A94821" w:rsidRPr="00E11E21" w:rsidRDefault="00A94821" w:rsidP="00A20509">
      <w:pPr>
        <w:pStyle w:val="a7"/>
        <w:numPr>
          <w:ilvl w:val="0"/>
          <w:numId w:val="54"/>
        </w:numPr>
        <w:spacing w:line="360" w:lineRule="auto"/>
        <w:ind w:right="567"/>
        <w:jc w:val="both"/>
        <w:rPr>
          <w:rFonts w:ascii="Myriad Pro" w:hAnsi="Myriad Pro"/>
          <w:sz w:val="26"/>
          <w:szCs w:val="26"/>
        </w:rPr>
      </w:pPr>
      <w:r w:rsidRPr="00E11E21">
        <w:rPr>
          <w:rFonts w:ascii="Myriad Pro" w:hAnsi="Myriad Pro"/>
          <w:sz w:val="26"/>
          <w:szCs w:val="26"/>
        </w:rPr>
        <w:t>Величина фактических расходов, не скомпенсированных величиной фактической выручки, за 2015 -2016 гг.:</w:t>
      </w:r>
    </w:p>
    <w:tbl>
      <w:tblPr>
        <w:tblStyle w:val="aa"/>
        <w:tblW w:w="0" w:type="auto"/>
        <w:tblLook w:val="04A0" w:firstRow="1" w:lastRow="0" w:firstColumn="1" w:lastColumn="0" w:noHBand="0" w:noVBand="1"/>
      </w:tblPr>
      <w:tblGrid>
        <w:gridCol w:w="3005"/>
        <w:gridCol w:w="2301"/>
        <w:gridCol w:w="2038"/>
        <w:gridCol w:w="2000"/>
      </w:tblGrid>
      <w:tr w:rsidR="00A94821" w:rsidRPr="00E11E21" w14:paraId="07FB9CED" w14:textId="77777777" w:rsidTr="00A94821">
        <w:trPr>
          <w:trHeight w:val="283"/>
        </w:trPr>
        <w:tc>
          <w:tcPr>
            <w:tcW w:w="3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34F0477D" w14:textId="77777777" w:rsidR="00A94821" w:rsidRPr="00E11E21" w:rsidRDefault="00A94821" w:rsidP="00A94821">
            <w:pPr>
              <w:jc w:val="center"/>
              <w:rPr>
                <w:rFonts w:ascii="Myriad Pro" w:hAnsi="Myriad Pro"/>
                <w:b/>
                <w:sz w:val="20"/>
                <w:szCs w:val="20"/>
              </w:rPr>
            </w:pPr>
            <w:r w:rsidRPr="00E11E21">
              <w:rPr>
                <w:rFonts w:ascii="Myriad Pro" w:hAnsi="Myriad Pro"/>
                <w:b/>
                <w:color w:val="FFFFFF" w:themeColor="background1"/>
                <w:sz w:val="20"/>
                <w:szCs w:val="20"/>
              </w:rPr>
              <w:t>Показатель</w:t>
            </w:r>
          </w:p>
        </w:tc>
        <w:tc>
          <w:tcPr>
            <w:tcW w:w="2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00F34461" w14:textId="77777777" w:rsidR="00A94821" w:rsidRPr="00E11E21" w:rsidRDefault="00A94821" w:rsidP="00A94821">
            <w:pPr>
              <w:jc w:val="center"/>
              <w:rPr>
                <w:rFonts w:ascii="Myriad Pro" w:hAnsi="Myriad Pro"/>
                <w:b/>
                <w:sz w:val="20"/>
                <w:szCs w:val="20"/>
              </w:rPr>
            </w:pPr>
            <w:r w:rsidRPr="00E11E21">
              <w:rPr>
                <w:rFonts w:ascii="Myriad Pro" w:hAnsi="Myriad Pro"/>
                <w:b/>
                <w:color w:val="FFFFFF" w:themeColor="background1"/>
                <w:sz w:val="20"/>
                <w:szCs w:val="20"/>
              </w:rPr>
              <w:t>Всего, тыс. руб.</w:t>
            </w:r>
          </w:p>
        </w:tc>
        <w:tc>
          <w:tcPr>
            <w:tcW w:w="20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0F92F909" w14:textId="77777777" w:rsidR="00A94821" w:rsidRPr="00E11E21" w:rsidRDefault="00A94821" w:rsidP="00A94821">
            <w:pPr>
              <w:jc w:val="center"/>
              <w:rPr>
                <w:rFonts w:ascii="Myriad Pro" w:hAnsi="Myriad Pro"/>
                <w:b/>
                <w:sz w:val="20"/>
                <w:szCs w:val="20"/>
              </w:rPr>
            </w:pPr>
            <w:r w:rsidRPr="00E11E21">
              <w:rPr>
                <w:rFonts w:ascii="Myriad Pro" w:hAnsi="Myriad Pro"/>
                <w:b/>
                <w:color w:val="FFFFFF" w:themeColor="background1"/>
                <w:sz w:val="20"/>
                <w:szCs w:val="20"/>
              </w:rPr>
              <w:t>в т.ч. 2015 год</w:t>
            </w:r>
          </w:p>
        </w:tc>
        <w:tc>
          <w:tcPr>
            <w:tcW w:w="20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14687FCD" w14:textId="77777777" w:rsidR="00A94821" w:rsidRPr="00E11E21" w:rsidRDefault="00A94821" w:rsidP="00A94821">
            <w:pPr>
              <w:jc w:val="center"/>
              <w:rPr>
                <w:rFonts w:ascii="Myriad Pro" w:hAnsi="Myriad Pro"/>
                <w:b/>
                <w:sz w:val="20"/>
                <w:szCs w:val="20"/>
              </w:rPr>
            </w:pPr>
            <w:r w:rsidRPr="00E11E21">
              <w:rPr>
                <w:rFonts w:ascii="Myriad Pro" w:hAnsi="Myriad Pro"/>
                <w:b/>
                <w:color w:val="FFFFFF" w:themeColor="background1"/>
                <w:sz w:val="20"/>
                <w:szCs w:val="20"/>
              </w:rPr>
              <w:t>в т.ч. 2016 год</w:t>
            </w:r>
          </w:p>
        </w:tc>
      </w:tr>
      <w:tr w:rsidR="00A94821" w:rsidRPr="00E11E21" w14:paraId="61C04913" w14:textId="77777777" w:rsidTr="00A94821">
        <w:trPr>
          <w:trHeight w:val="283"/>
        </w:trPr>
        <w:tc>
          <w:tcPr>
            <w:tcW w:w="3005" w:type="dxa"/>
            <w:tcBorders>
              <w:top w:val="single" w:sz="4" w:space="0" w:color="FFFFFF" w:themeColor="background1"/>
            </w:tcBorders>
            <w:shd w:val="clear" w:color="auto" w:fill="auto"/>
          </w:tcPr>
          <w:p w14:paraId="5ABFE9D4" w14:textId="77777777" w:rsidR="00A94821" w:rsidRPr="00E11E21" w:rsidRDefault="00A94821" w:rsidP="00A94821">
            <w:pPr>
              <w:rPr>
                <w:rFonts w:ascii="Myriad Pro" w:hAnsi="Myriad Pro"/>
                <w:sz w:val="20"/>
                <w:szCs w:val="20"/>
              </w:rPr>
            </w:pPr>
            <w:r w:rsidRPr="00E11E21">
              <w:rPr>
                <w:rFonts w:ascii="Myriad Pro" w:hAnsi="Myriad Pro"/>
                <w:sz w:val="20"/>
                <w:szCs w:val="20"/>
              </w:rPr>
              <w:t xml:space="preserve">Величина фактической выручки, превышающая фактические расходы - всего </w:t>
            </w:r>
          </w:p>
        </w:tc>
        <w:tc>
          <w:tcPr>
            <w:tcW w:w="2301" w:type="dxa"/>
            <w:tcBorders>
              <w:top w:val="single" w:sz="4" w:space="0" w:color="FFFFFF" w:themeColor="background1"/>
            </w:tcBorders>
            <w:shd w:val="clear" w:color="auto" w:fill="auto"/>
            <w:vAlign w:val="center"/>
          </w:tcPr>
          <w:p w14:paraId="0F7A5547" w14:textId="77777777" w:rsidR="00A94821" w:rsidRPr="00E11E21" w:rsidRDefault="00A94821" w:rsidP="00A94821">
            <w:pPr>
              <w:jc w:val="center"/>
              <w:rPr>
                <w:rFonts w:ascii="Myriad Pro" w:hAnsi="Myriad Pro"/>
                <w:sz w:val="20"/>
                <w:szCs w:val="20"/>
              </w:rPr>
            </w:pPr>
            <w:r w:rsidRPr="00E11E21">
              <w:rPr>
                <w:rFonts w:ascii="Myriad Pro" w:hAnsi="Myriad Pro" w:cs="Arial"/>
                <w:color w:val="000000"/>
                <w:sz w:val="20"/>
                <w:szCs w:val="20"/>
              </w:rPr>
              <w:t>- 245 178,00</w:t>
            </w:r>
          </w:p>
        </w:tc>
        <w:tc>
          <w:tcPr>
            <w:tcW w:w="2038" w:type="dxa"/>
            <w:tcBorders>
              <w:top w:val="single" w:sz="4" w:space="0" w:color="FFFFFF" w:themeColor="background1"/>
            </w:tcBorders>
            <w:shd w:val="clear" w:color="auto" w:fill="auto"/>
            <w:vAlign w:val="center"/>
          </w:tcPr>
          <w:p w14:paraId="63264C1F" w14:textId="77777777" w:rsidR="00A94821" w:rsidRPr="00E11E21" w:rsidRDefault="00A94821" w:rsidP="00A94821">
            <w:pPr>
              <w:jc w:val="center"/>
              <w:rPr>
                <w:rFonts w:ascii="Myriad Pro" w:hAnsi="Myriad Pro"/>
                <w:sz w:val="20"/>
                <w:szCs w:val="20"/>
              </w:rPr>
            </w:pPr>
            <w:r w:rsidRPr="00E11E21">
              <w:rPr>
                <w:rFonts w:ascii="Myriad Pro" w:hAnsi="Myriad Pro" w:cs="Arial"/>
                <w:color w:val="000000"/>
                <w:sz w:val="20"/>
                <w:szCs w:val="20"/>
              </w:rPr>
              <w:t>- 1 109,22</w:t>
            </w:r>
          </w:p>
        </w:tc>
        <w:tc>
          <w:tcPr>
            <w:tcW w:w="2000" w:type="dxa"/>
            <w:tcBorders>
              <w:top w:val="single" w:sz="4" w:space="0" w:color="FFFFFF" w:themeColor="background1"/>
            </w:tcBorders>
            <w:shd w:val="clear" w:color="auto" w:fill="auto"/>
            <w:vAlign w:val="center"/>
          </w:tcPr>
          <w:p w14:paraId="4F433E77" w14:textId="77777777" w:rsidR="00A94821" w:rsidRPr="00E11E21" w:rsidRDefault="00A94821" w:rsidP="00A94821">
            <w:pPr>
              <w:jc w:val="center"/>
              <w:rPr>
                <w:rFonts w:ascii="Myriad Pro" w:hAnsi="Myriad Pro"/>
                <w:sz w:val="20"/>
                <w:szCs w:val="20"/>
              </w:rPr>
            </w:pPr>
            <w:r w:rsidRPr="00E11E21">
              <w:rPr>
                <w:rFonts w:ascii="Myriad Pro" w:hAnsi="Myriad Pro" w:cs="Arial"/>
                <w:color w:val="000000"/>
                <w:sz w:val="20"/>
                <w:szCs w:val="20"/>
              </w:rPr>
              <w:t>- 244 068,78</w:t>
            </w:r>
          </w:p>
        </w:tc>
      </w:tr>
    </w:tbl>
    <w:p w14:paraId="28C042AF" w14:textId="77777777" w:rsidR="00A94821" w:rsidRPr="00E11E21" w:rsidRDefault="00A94821" w:rsidP="00A94821">
      <w:pPr>
        <w:pStyle w:val="a7"/>
        <w:spacing w:line="360" w:lineRule="auto"/>
        <w:ind w:left="783"/>
        <w:jc w:val="both"/>
        <w:rPr>
          <w:rFonts w:ascii="Myriad Pro" w:hAnsi="Myriad Pro"/>
          <w:sz w:val="26"/>
          <w:szCs w:val="26"/>
        </w:rPr>
      </w:pPr>
    </w:p>
    <w:p w14:paraId="72CAF2D0" w14:textId="77777777" w:rsidR="00A94821" w:rsidRPr="00E11E21" w:rsidRDefault="00A94821" w:rsidP="00A20509">
      <w:pPr>
        <w:pStyle w:val="a7"/>
        <w:numPr>
          <w:ilvl w:val="0"/>
          <w:numId w:val="54"/>
        </w:numPr>
        <w:spacing w:line="360" w:lineRule="auto"/>
        <w:ind w:right="-2"/>
        <w:jc w:val="both"/>
        <w:rPr>
          <w:rFonts w:ascii="Myriad Pro" w:hAnsi="Myriad Pro"/>
          <w:sz w:val="26"/>
          <w:szCs w:val="26"/>
        </w:rPr>
      </w:pPr>
      <w:r w:rsidRPr="00E11E21">
        <w:rPr>
          <w:rFonts w:ascii="Myriad Pro" w:hAnsi="Myriad Pro"/>
          <w:sz w:val="26"/>
          <w:szCs w:val="26"/>
        </w:rPr>
        <w:t>Величина корректировок, учтенная регулирующим органом в 2017 году по итогам 2015 года, а также в 2018 году по итогам 2016 года:</w:t>
      </w:r>
    </w:p>
    <w:tbl>
      <w:tblPr>
        <w:tblStyle w:val="aa"/>
        <w:tblW w:w="0" w:type="auto"/>
        <w:tblLook w:val="04A0" w:firstRow="1" w:lastRow="0" w:firstColumn="1" w:lastColumn="0" w:noHBand="0" w:noVBand="1"/>
      </w:tblPr>
      <w:tblGrid>
        <w:gridCol w:w="2985"/>
        <w:gridCol w:w="2301"/>
        <w:gridCol w:w="2047"/>
        <w:gridCol w:w="2011"/>
      </w:tblGrid>
      <w:tr w:rsidR="00A94821" w:rsidRPr="00E11E21" w14:paraId="55012A72" w14:textId="77777777" w:rsidTr="00A94821">
        <w:trPr>
          <w:trHeight w:val="283"/>
        </w:trPr>
        <w:tc>
          <w:tcPr>
            <w:tcW w:w="29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ED1FB16" w14:textId="77777777" w:rsidR="00A94821" w:rsidRPr="00E11E21" w:rsidRDefault="00A94821" w:rsidP="00A94821">
            <w:pPr>
              <w:jc w:val="center"/>
              <w:rPr>
                <w:rFonts w:ascii="Myriad Pro" w:hAnsi="Myriad Pro"/>
                <w:b/>
                <w:color w:val="FFFFFF" w:themeColor="background1"/>
                <w:sz w:val="20"/>
                <w:szCs w:val="20"/>
              </w:rPr>
            </w:pPr>
            <w:r w:rsidRPr="00E11E21">
              <w:rPr>
                <w:rFonts w:ascii="Myriad Pro" w:hAnsi="Myriad Pro"/>
                <w:b/>
                <w:color w:val="FFFFFF" w:themeColor="background1"/>
                <w:sz w:val="20"/>
                <w:szCs w:val="20"/>
              </w:rPr>
              <w:t>Показатель</w:t>
            </w:r>
          </w:p>
        </w:tc>
        <w:tc>
          <w:tcPr>
            <w:tcW w:w="2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89A7FFE" w14:textId="77777777" w:rsidR="00A94821" w:rsidRPr="00E11E21" w:rsidRDefault="00A94821" w:rsidP="00A94821">
            <w:pPr>
              <w:jc w:val="center"/>
              <w:rPr>
                <w:rFonts w:ascii="Myriad Pro" w:hAnsi="Myriad Pro"/>
                <w:b/>
                <w:color w:val="FFFFFF" w:themeColor="background1"/>
                <w:sz w:val="20"/>
                <w:szCs w:val="20"/>
              </w:rPr>
            </w:pPr>
            <w:r w:rsidRPr="00E11E21">
              <w:rPr>
                <w:rFonts w:ascii="Myriad Pro" w:hAnsi="Myriad Pro"/>
                <w:b/>
                <w:color w:val="FFFFFF" w:themeColor="background1"/>
                <w:sz w:val="20"/>
                <w:szCs w:val="20"/>
              </w:rPr>
              <w:t>Всего, тыс. руб.</w:t>
            </w:r>
          </w:p>
        </w:tc>
        <w:tc>
          <w:tcPr>
            <w:tcW w:w="20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A2CF6A3" w14:textId="77777777" w:rsidR="00A94821" w:rsidRPr="00E11E21" w:rsidRDefault="00A94821" w:rsidP="00A94821">
            <w:pPr>
              <w:jc w:val="center"/>
              <w:rPr>
                <w:rFonts w:ascii="Myriad Pro" w:hAnsi="Myriad Pro"/>
                <w:b/>
                <w:color w:val="FFFFFF" w:themeColor="background1"/>
                <w:sz w:val="20"/>
                <w:szCs w:val="20"/>
              </w:rPr>
            </w:pPr>
            <w:r w:rsidRPr="00E11E21">
              <w:rPr>
                <w:rFonts w:ascii="Myriad Pro" w:hAnsi="Myriad Pro"/>
                <w:b/>
                <w:color w:val="FFFFFF" w:themeColor="background1"/>
                <w:sz w:val="20"/>
                <w:szCs w:val="20"/>
              </w:rPr>
              <w:t>в т.ч. в 2017 году по итогам 2015 года</w:t>
            </w:r>
          </w:p>
        </w:tc>
        <w:tc>
          <w:tcPr>
            <w:tcW w:w="20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9FE8A02" w14:textId="77777777" w:rsidR="00A94821" w:rsidRPr="00E11E21" w:rsidRDefault="00A94821" w:rsidP="00A94821">
            <w:pPr>
              <w:jc w:val="center"/>
              <w:rPr>
                <w:rFonts w:ascii="Myriad Pro" w:hAnsi="Myriad Pro"/>
                <w:b/>
                <w:color w:val="FFFFFF" w:themeColor="background1"/>
                <w:sz w:val="20"/>
                <w:szCs w:val="20"/>
              </w:rPr>
            </w:pPr>
            <w:r w:rsidRPr="00E11E21">
              <w:rPr>
                <w:rFonts w:ascii="Myriad Pro" w:hAnsi="Myriad Pro"/>
                <w:b/>
                <w:color w:val="FFFFFF" w:themeColor="background1"/>
                <w:sz w:val="20"/>
                <w:szCs w:val="20"/>
              </w:rPr>
              <w:t>в т.ч. в 2018 году по итогам 2016 года</w:t>
            </w:r>
          </w:p>
        </w:tc>
      </w:tr>
      <w:tr w:rsidR="00A94821" w:rsidRPr="00E11E21" w14:paraId="73CF8EED" w14:textId="77777777" w:rsidTr="00A94821">
        <w:trPr>
          <w:trHeight w:val="283"/>
        </w:trPr>
        <w:tc>
          <w:tcPr>
            <w:tcW w:w="2985" w:type="dxa"/>
            <w:tcBorders>
              <w:top w:val="single" w:sz="4" w:space="0" w:color="FFFFFF" w:themeColor="background1"/>
            </w:tcBorders>
            <w:shd w:val="clear" w:color="auto" w:fill="auto"/>
          </w:tcPr>
          <w:p w14:paraId="28C62857" w14:textId="77777777" w:rsidR="00A94821" w:rsidRPr="00E11E21" w:rsidRDefault="00A94821" w:rsidP="00A94821">
            <w:pPr>
              <w:rPr>
                <w:rFonts w:ascii="Myriad Pro" w:hAnsi="Myriad Pro"/>
                <w:sz w:val="20"/>
                <w:szCs w:val="20"/>
              </w:rPr>
            </w:pPr>
            <w:r w:rsidRPr="00E11E21">
              <w:rPr>
                <w:rFonts w:ascii="Myriad Pro" w:hAnsi="Myriad Pro"/>
                <w:sz w:val="20"/>
                <w:szCs w:val="20"/>
              </w:rPr>
              <w:t xml:space="preserve">Величина корректировок, учтенных в НВВ </w:t>
            </w:r>
          </w:p>
        </w:tc>
        <w:tc>
          <w:tcPr>
            <w:tcW w:w="2301" w:type="dxa"/>
            <w:tcBorders>
              <w:top w:val="single" w:sz="4" w:space="0" w:color="FFFFFF" w:themeColor="background1"/>
            </w:tcBorders>
            <w:shd w:val="clear" w:color="auto" w:fill="auto"/>
            <w:vAlign w:val="center"/>
          </w:tcPr>
          <w:p w14:paraId="55064BAD" w14:textId="77777777" w:rsidR="00A94821" w:rsidRPr="00E11E21" w:rsidRDefault="00A94821" w:rsidP="00A94821">
            <w:pPr>
              <w:jc w:val="center"/>
              <w:rPr>
                <w:rFonts w:ascii="Myriad Pro" w:hAnsi="Myriad Pro"/>
                <w:sz w:val="20"/>
                <w:szCs w:val="20"/>
              </w:rPr>
            </w:pPr>
            <w:r w:rsidRPr="00E11E21">
              <w:rPr>
                <w:rFonts w:ascii="Myriad Pro" w:hAnsi="Myriad Pro" w:cs="Arial"/>
                <w:color w:val="000000"/>
                <w:sz w:val="20"/>
                <w:szCs w:val="20"/>
              </w:rPr>
              <w:t>-523 746,67</w:t>
            </w:r>
          </w:p>
        </w:tc>
        <w:tc>
          <w:tcPr>
            <w:tcW w:w="2047" w:type="dxa"/>
            <w:tcBorders>
              <w:top w:val="single" w:sz="4" w:space="0" w:color="FFFFFF" w:themeColor="background1"/>
            </w:tcBorders>
            <w:shd w:val="clear" w:color="auto" w:fill="auto"/>
            <w:vAlign w:val="center"/>
          </w:tcPr>
          <w:p w14:paraId="6D91FCEB" w14:textId="77777777" w:rsidR="00A94821" w:rsidRPr="00E11E21" w:rsidRDefault="00A94821" w:rsidP="00A94821">
            <w:pPr>
              <w:jc w:val="center"/>
              <w:rPr>
                <w:rFonts w:ascii="Myriad Pro" w:hAnsi="Myriad Pro"/>
                <w:sz w:val="20"/>
                <w:szCs w:val="20"/>
              </w:rPr>
            </w:pPr>
            <w:r w:rsidRPr="00E11E21">
              <w:rPr>
                <w:rFonts w:ascii="Myriad Pro" w:hAnsi="Myriad Pro" w:cs="Arial"/>
                <w:color w:val="000000"/>
                <w:sz w:val="20"/>
                <w:szCs w:val="20"/>
              </w:rPr>
              <w:t>-501 755,52</w:t>
            </w:r>
          </w:p>
        </w:tc>
        <w:tc>
          <w:tcPr>
            <w:tcW w:w="2011" w:type="dxa"/>
            <w:tcBorders>
              <w:top w:val="single" w:sz="4" w:space="0" w:color="FFFFFF" w:themeColor="background1"/>
            </w:tcBorders>
            <w:shd w:val="clear" w:color="auto" w:fill="auto"/>
            <w:vAlign w:val="center"/>
          </w:tcPr>
          <w:p w14:paraId="14A0B1BE" w14:textId="77777777" w:rsidR="00A94821" w:rsidRPr="00E11E21" w:rsidRDefault="00A94821" w:rsidP="00A94821">
            <w:pPr>
              <w:jc w:val="center"/>
              <w:rPr>
                <w:rFonts w:ascii="Myriad Pro" w:hAnsi="Myriad Pro"/>
                <w:sz w:val="20"/>
                <w:szCs w:val="20"/>
              </w:rPr>
            </w:pPr>
            <w:r w:rsidRPr="00E11E21">
              <w:rPr>
                <w:rFonts w:ascii="Myriad Pro" w:hAnsi="Myriad Pro" w:cs="Arial"/>
                <w:color w:val="000000"/>
                <w:sz w:val="20"/>
                <w:szCs w:val="20"/>
              </w:rPr>
              <w:t>-21 991,15</w:t>
            </w:r>
          </w:p>
        </w:tc>
      </w:tr>
      <w:tr w:rsidR="00A94821" w:rsidRPr="00560BDF" w14:paraId="572E99A3" w14:textId="77777777" w:rsidTr="00A94821">
        <w:trPr>
          <w:trHeight w:val="283"/>
        </w:trPr>
        <w:tc>
          <w:tcPr>
            <w:tcW w:w="2985" w:type="dxa"/>
            <w:shd w:val="clear" w:color="auto" w:fill="auto"/>
          </w:tcPr>
          <w:p w14:paraId="7CAB102E" w14:textId="77777777" w:rsidR="00A94821" w:rsidRPr="00E11E21" w:rsidRDefault="00A94821" w:rsidP="00A94821">
            <w:pPr>
              <w:rPr>
                <w:rFonts w:ascii="Myriad Pro" w:hAnsi="Myriad Pro"/>
                <w:sz w:val="20"/>
                <w:szCs w:val="20"/>
              </w:rPr>
            </w:pPr>
            <w:r w:rsidRPr="00E11E21">
              <w:rPr>
                <w:rFonts w:ascii="Myriad Pro" w:hAnsi="Myriad Pro"/>
                <w:sz w:val="20"/>
                <w:szCs w:val="20"/>
              </w:rPr>
              <w:t>Величина корректировок, учтенных в НВВ по данным Исполнителя</w:t>
            </w:r>
          </w:p>
        </w:tc>
        <w:tc>
          <w:tcPr>
            <w:tcW w:w="2301" w:type="dxa"/>
            <w:shd w:val="clear" w:color="auto" w:fill="auto"/>
            <w:vAlign w:val="center"/>
          </w:tcPr>
          <w:p w14:paraId="4998BF1A" w14:textId="7C3DDBB1" w:rsidR="00A94821" w:rsidRPr="00813957" w:rsidRDefault="00813957" w:rsidP="00692218">
            <w:pPr>
              <w:jc w:val="center"/>
              <w:rPr>
                <w:rFonts w:ascii="Myriad Pro" w:hAnsi="Myriad Pro"/>
                <w:sz w:val="20"/>
                <w:szCs w:val="20"/>
              </w:rPr>
            </w:pPr>
            <w:r>
              <w:rPr>
                <w:rFonts w:ascii="Myriad Pro" w:hAnsi="Myriad Pro" w:cs="Arial"/>
                <w:color w:val="000000"/>
                <w:sz w:val="20"/>
                <w:szCs w:val="20"/>
              </w:rPr>
              <w:t>88 955,1</w:t>
            </w:r>
          </w:p>
        </w:tc>
        <w:tc>
          <w:tcPr>
            <w:tcW w:w="2047" w:type="dxa"/>
            <w:shd w:val="clear" w:color="auto" w:fill="auto"/>
            <w:vAlign w:val="center"/>
          </w:tcPr>
          <w:p w14:paraId="03E8352C" w14:textId="723B2C0F" w:rsidR="00A94821" w:rsidRPr="00E11E21" w:rsidRDefault="00813957" w:rsidP="00A94821">
            <w:pPr>
              <w:jc w:val="center"/>
              <w:rPr>
                <w:rFonts w:ascii="Myriad Pro" w:hAnsi="Myriad Pro"/>
                <w:sz w:val="20"/>
                <w:szCs w:val="20"/>
              </w:rPr>
            </w:pPr>
            <w:r>
              <w:rPr>
                <w:rFonts w:ascii="Myriad Pro" w:hAnsi="Myriad Pro" w:cs="Arial"/>
                <w:color w:val="000000"/>
                <w:sz w:val="20"/>
                <w:szCs w:val="20"/>
              </w:rPr>
              <w:t>76 924,4</w:t>
            </w:r>
            <w:r w:rsidR="007A3F7C" w:rsidRPr="007A3F7C">
              <w:rPr>
                <w:rFonts w:ascii="Myriad Pro" w:hAnsi="Myriad Pro" w:cs="Arial"/>
                <w:color w:val="000000"/>
                <w:sz w:val="20"/>
                <w:szCs w:val="20"/>
              </w:rPr>
              <w:t xml:space="preserve">  </w:t>
            </w:r>
          </w:p>
        </w:tc>
        <w:tc>
          <w:tcPr>
            <w:tcW w:w="2011" w:type="dxa"/>
            <w:shd w:val="clear" w:color="auto" w:fill="auto"/>
            <w:vAlign w:val="center"/>
          </w:tcPr>
          <w:p w14:paraId="7E4C7B99" w14:textId="32F5AEB8" w:rsidR="00A94821" w:rsidRPr="00E11E21" w:rsidRDefault="00607BEB" w:rsidP="00A94821">
            <w:pPr>
              <w:jc w:val="center"/>
              <w:rPr>
                <w:rFonts w:ascii="Myriad Pro" w:hAnsi="Myriad Pro"/>
                <w:sz w:val="20"/>
                <w:szCs w:val="20"/>
              </w:rPr>
            </w:pPr>
            <w:r w:rsidRPr="00607BEB">
              <w:rPr>
                <w:rFonts w:ascii="Myriad Pro" w:hAnsi="Myriad Pro" w:cs="Arial"/>
                <w:color w:val="000000"/>
                <w:sz w:val="20"/>
                <w:szCs w:val="20"/>
              </w:rPr>
              <w:t>12 031,05</w:t>
            </w:r>
          </w:p>
        </w:tc>
      </w:tr>
    </w:tbl>
    <w:p w14:paraId="31C8E233" w14:textId="77777777" w:rsidR="00A94821" w:rsidRPr="00560BDF" w:rsidRDefault="00A94821" w:rsidP="00A94821">
      <w:pPr>
        <w:rPr>
          <w:rFonts w:ascii="Myriad Pro" w:hAnsi="Myriad Pro"/>
        </w:rPr>
        <w:sectPr w:rsidR="00A94821" w:rsidRPr="00560BDF" w:rsidSect="00A94821">
          <w:pgSz w:w="11906" w:h="16838"/>
          <w:pgMar w:top="1134" w:right="851" w:bottom="1134" w:left="1701" w:header="708" w:footer="708" w:gutter="0"/>
          <w:cols w:space="708"/>
          <w:docGrid w:linePitch="360"/>
        </w:sectPr>
      </w:pPr>
    </w:p>
    <w:p w14:paraId="029A8C28" w14:textId="77777777" w:rsidR="00A94821" w:rsidRPr="00560BDF" w:rsidRDefault="00A94821" w:rsidP="00A94821">
      <w:pPr>
        <w:pStyle w:val="3"/>
        <w:numPr>
          <w:ilvl w:val="0"/>
          <w:numId w:val="9"/>
        </w:numPr>
        <w:spacing w:line="360" w:lineRule="auto"/>
        <w:ind w:left="426"/>
        <w:jc w:val="both"/>
        <w:rPr>
          <w:rFonts w:ascii="Myriad Pro" w:hAnsi="Myriad Pro"/>
          <w:b/>
          <w:color w:val="4F6228"/>
          <w:sz w:val="28"/>
          <w:szCs w:val="28"/>
        </w:rPr>
      </w:pPr>
      <w:bookmarkStart w:id="77" w:name="_Toc63420624"/>
      <w:r w:rsidRPr="00560BDF">
        <w:rPr>
          <w:rFonts w:ascii="Myriad Pro" w:hAnsi="Myriad Pro"/>
          <w:b/>
          <w:color w:val="4F6228"/>
          <w:sz w:val="28"/>
          <w:szCs w:val="28"/>
        </w:rPr>
        <w:lastRenderedPageBreak/>
        <w:t xml:space="preserve">Экономическая оценка результатов деятельности филиала </w:t>
      </w:r>
      <w:r>
        <w:rPr>
          <w:rFonts w:ascii="Myriad Pro" w:hAnsi="Myriad Pro"/>
          <w:b/>
          <w:color w:val="4F6228"/>
          <w:sz w:val="28"/>
          <w:szCs w:val="28"/>
        </w:rPr>
        <w:t>ПАО </w:t>
      </w:r>
      <w:r w:rsidRPr="00560BDF">
        <w:rPr>
          <w:rFonts w:ascii="Myriad Pro" w:hAnsi="Myriad Pro"/>
          <w:b/>
          <w:color w:val="4F6228"/>
          <w:sz w:val="28"/>
          <w:szCs w:val="28"/>
        </w:rPr>
        <w:t>«МРСК Сибири» - «Читаэнерго» за 2014-2017 годы по оказанию услуг по передаче электрической энергии</w:t>
      </w:r>
      <w:bookmarkEnd w:id="77"/>
    </w:p>
    <w:p w14:paraId="7DFF94E6" w14:textId="77777777" w:rsidR="00A94821" w:rsidRPr="00560BDF" w:rsidRDefault="00A94821" w:rsidP="00A94821">
      <w:pPr>
        <w:rPr>
          <w:rFonts w:ascii="Myriad Pro" w:hAnsi="Myriad Pro"/>
        </w:rPr>
      </w:pPr>
    </w:p>
    <w:p w14:paraId="51002881"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 xml:space="preserve">Оценка результатов деятельности филиала </w:t>
      </w:r>
      <w:r>
        <w:rPr>
          <w:rFonts w:ascii="Myriad Pro" w:hAnsi="Myriad Pro"/>
          <w:sz w:val="26"/>
          <w:szCs w:val="26"/>
        </w:rPr>
        <w:t>ПАО </w:t>
      </w:r>
      <w:r w:rsidRPr="00560BDF">
        <w:rPr>
          <w:rFonts w:ascii="Myriad Pro" w:hAnsi="Myriad Pro"/>
          <w:sz w:val="26"/>
          <w:szCs w:val="26"/>
        </w:rPr>
        <w:t>«МРСК Сибири» - «Читаэнерго» за 2014-2017 гг. проведена на основании представленной Обществом бухгалтерской и статистической отчетности за период с 01.01.2014 по 31.12.2017.</w:t>
      </w:r>
    </w:p>
    <w:p w14:paraId="0E1EAB77"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 xml:space="preserve">Учитывая то, что Филиал </w:t>
      </w:r>
      <w:r>
        <w:rPr>
          <w:rFonts w:ascii="Myriad Pro" w:hAnsi="Myriad Pro"/>
          <w:sz w:val="26"/>
          <w:szCs w:val="26"/>
        </w:rPr>
        <w:t>ПАО </w:t>
      </w:r>
      <w:r w:rsidRPr="00560BDF">
        <w:rPr>
          <w:rFonts w:ascii="Myriad Pro" w:hAnsi="Myriad Pro"/>
          <w:sz w:val="26"/>
          <w:szCs w:val="26"/>
        </w:rPr>
        <w:t xml:space="preserve">«МРСК Сибири» - «Читаэнерго» является филиалом </w:t>
      </w:r>
      <w:r>
        <w:rPr>
          <w:rFonts w:ascii="Myriad Pro" w:hAnsi="Myriad Pro"/>
          <w:sz w:val="26"/>
          <w:szCs w:val="26"/>
        </w:rPr>
        <w:t>ПАО </w:t>
      </w:r>
      <w:r w:rsidRPr="00560BDF">
        <w:rPr>
          <w:rFonts w:ascii="Myriad Pro" w:hAnsi="Myriad Pro"/>
          <w:sz w:val="26"/>
          <w:szCs w:val="26"/>
        </w:rPr>
        <w:t>«МРСК Сибири» и не имеет законченного бухгалтерского баланса, анализ произведен на основании следующих данных:</w:t>
      </w:r>
    </w:p>
    <w:p w14:paraId="49A4BC76" w14:textId="77777777" w:rsidR="00A94821" w:rsidRPr="00560BDF" w:rsidRDefault="00A94821" w:rsidP="00426670">
      <w:pPr>
        <w:pStyle w:val="a7"/>
        <w:numPr>
          <w:ilvl w:val="0"/>
          <w:numId w:val="22"/>
        </w:numPr>
        <w:tabs>
          <w:tab w:val="left" w:pos="993"/>
        </w:tabs>
        <w:autoSpaceDE w:val="0"/>
        <w:autoSpaceDN w:val="0"/>
        <w:adjustRightInd w:val="0"/>
        <w:spacing w:line="360" w:lineRule="auto"/>
        <w:ind w:left="993" w:hanging="426"/>
        <w:jc w:val="both"/>
        <w:rPr>
          <w:rFonts w:ascii="Myriad Pro" w:hAnsi="Myriad Pro"/>
          <w:sz w:val="26"/>
          <w:szCs w:val="26"/>
        </w:rPr>
      </w:pPr>
      <w:r w:rsidRPr="00560BDF">
        <w:rPr>
          <w:rFonts w:ascii="Myriad Pro" w:hAnsi="Myriad Pro"/>
          <w:sz w:val="26"/>
          <w:szCs w:val="26"/>
        </w:rPr>
        <w:t xml:space="preserve">Бухгалтерский баланс </w:t>
      </w:r>
      <w:r>
        <w:rPr>
          <w:rFonts w:ascii="Myriad Pro" w:hAnsi="Myriad Pro"/>
          <w:sz w:val="26"/>
          <w:szCs w:val="26"/>
        </w:rPr>
        <w:t>ПАО </w:t>
      </w:r>
      <w:r w:rsidRPr="00560BDF">
        <w:rPr>
          <w:rFonts w:ascii="Myriad Pro" w:hAnsi="Myriad Pro"/>
          <w:sz w:val="26"/>
          <w:szCs w:val="26"/>
        </w:rPr>
        <w:t>«МРСК Сибири» за 12 месяцев 2015 года (форма №1);</w:t>
      </w:r>
    </w:p>
    <w:p w14:paraId="4FDED89A" w14:textId="77777777" w:rsidR="00A94821" w:rsidRPr="00560BDF" w:rsidRDefault="00A94821" w:rsidP="00426670">
      <w:pPr>
        <w:pStyle w:val="a7"/>
        <w:numPr>
          <w:ilvl w:val="0"/>
          <w:numId w:val="22"/>
        </w:numPr>
        <w:tabs>
          <w:tab w:val="left" w:pos="993"/>
        </w:tabs>
        <w:autoSpaceDE w:val="0"/>
        <w:autoSpaceDN w:val="0"/>
        <w:adjustRightInd w:val="0"/>
        <w:spacing w:line="360" w:lineRule="auto"/>
        <w:ind w:left="993" w:hanging="426"/>
        <w:jc w:val="both"/>
        <w:rPr>
          <w:rFonts w:ascii="Myriad Pro" w:hAnsi="Myriad Pro"/>
          <w:sz w:val="26"/>
          <w:szCs w:val="26"/>
        </w:rPr>
      </w:pPr>
      <w:r w:rsidRPr="00560BDF">
        <w:rPr>
          <w:rFonts w:ascii="Myriad Pro" w:hAnsi="Myriad Pro"/>
          <w:sz w:val="26"/>
          <w:szCs w:val="26"/>
        </w:rPr>
        <w:t xml:space="preserve">Отчет о финансовых результатах </w:t>
      </w:r>
      <w:r>
        <w:rPr>
          <w:rFonts w:ascii="Myriad Pro" w:hAnsi="Myriad Pro"/>
          <w:sz w:val="26"/>
          <w:szCs w:val="26"/>
        </w:rPr>
        <w:t>ПАО </w:t>
      </w:r>
      <w:r w:rsidRPr="00560BDF">
        <w:rPr>
          <w:rFonts w:ascii="Myriad Pro" w:hAnsi="Myriad Pro"/>
          <w:sz w:val="26"/>
          <w:szCs w:val="26"/>
        </w:rPr>
        <w:t>«МРСК Сибири» за 2015 год (форма№2);</w:t>
      </w:r>
    </w:p>
    <w:p w14:paraId="33286EB4" w14:textId="77777777" w:rsidR="00A94821" w:rsidRPr="00560BDF" w:rsidRDefault="00A94821" w:rsidP="00426670">
      <w:pPr>
        <w:pStyle w:val="a7"/>
        <w:numPr>
          <w:ilvl w:val="0"/>
          <w:numId w:val="22"/>
        </w:numPr>
        <w:tabs>
          <w:tab w:val="left" w:pos="993"/>
        </w:tabs>
        <w:autoSpaceDE w:val="0"/>
        <w:autoSpaceDN w:val="0"/>
        <w:adjustRightInd w:val="0"/>
        <w:spacing w:line="360" w:lineRule="auto"/>
        <w:ind w:left="993" w:hanging="426"/>
        <w:jc w:val="both"/>
        <w:rPr>
          <w:rFonts w:ascii="Myriad Pro" w:hAnsi="Myriad Pro"/>
          <w:sz w:val="26"/>
          <w:szCs w:val="26"/>
        </w:rPr>
      </w:pPr>
      <w:r w:rsidRPr="00560BDF">
        <w:rPr>
          <w:rFonts w:ascii="Myriad Pro" w:hAnsi="Myriad Pro"/>
          <w:sz w:val="26"/>
          <w:szCs w:val="26"/>
        </w:rPr>
        <w:t xml:space="preserve">Бухгалтерский баланс </w:t>
      </w:r>
      <w:r>
        <w:rPr>
          <w:rFonts w:ascii="Myriad Pro" w:hAnsi="Myriad Pro"/>
          <w:sz w:val="26"/>
          <w:szCs w:val="26"/>
        </w:rPr>
        <w:t>ПАО </w:t>
      </w:r>
      <w:r w:rsidRPr="00560BDF">
        <w:rPr>
          <w:rFonts w:ascii="Myriad Pro" w:hAnsi="Myriad Pro"/>
          <w:sz w:val="26"/>
          <w:szCs w:val="26"/>
        </w:rPr>
        <w:t>«МРСК Сибири» за 12 месяцев 2016 года (форма №1);</w:t>
      </w:r>
    </w:p>
    <w:p w14:paraId="312BB24E" w14:textId="77777777" w:rsidR="00A94821" w:rsidRPr="00560BDF" w:rsidRDefault="00A94821" w:rsidP="00426670">
      <w:pPr>
        <w:pStyle w:val="a7"/>
        <w:numPr>
          <w:ilvl w:val="0"/>
          <w:numId w:val="22"/>
        </w:numPr>
        <w:tabs>
          <w:tab w:val="left" w:pos="993"/>
        </w:tabs>
        <w:autoSpaceDE w:val="0"/>
        <w:autoSpaceDN w:val="0"/>
        <w:adjustRightInd w:val="0"/>
        <w:spacing w:line="360" w:lineRule="auto"/>
        <w:ind w:left="993" w:hanging="426"/>
        <w:jc w:val="both"/>
        <w:rPr>
          <w:rFonts w:ascii="Myriad Pro" w:hAnsi="Myriad Pro"/>
          <w:sz w:val="26"/>
          <w:szCs w:val="26"/>
        </w:rPr>
      </w:pPr>
      <w:r w:rsidRPr="00560BDF">
        <w:rPr>
          <w:rFonts w:ascii="Myriad Pro" w:hAnsi="Myriad Pro"/>
          <w:sz w:val="26"/>
          <w:szCs w:val="26"/>
        </w:rPr>
        <w:t xml:space="preserve">Отчет о финансовых результатах </w:t>
      </w:r>
      <w:r>
        <w:rPr>
          <w:rFonts w:ascii="Myriad Pro" w:hAnsi="Myriad Pro"/>
          <w:sz w:val="26"/>
          <w:szCs w:val="26"/>
        </w:rPr>
        <w:t>ПАО </w:t>
      </w:r>
      <w:r w:rsidRPr="00560BDF">
        <w:rPr>
          <w:rFonts w:ascii="Myriad Pro" w:hAnsi="Myriad Pro"/>
          <w:sz w:val="26"/>
          <w:szCs w:val="26"/>
        </w:rPr>
        <w:t>«МРСК Сибири» за 2016 год (форма№2);</w:t>
      </w:r>
    </w:p>
    <w:p w14:paraId="746415AD" w14:textId="77777777" w:rsidR="00A94821" w:rsidRPr="00560BDF" w:rsidRDefault="00A94821" w:rsidP="00426670">
      <w:pPr>
        <w:pStyle w:val="a7"/>
        <w:numPr>
          <w:ilvl w:val="0"/>
          <w:numId w:val="22"/>
        </w:numPr>
        <w:tabs>
          <w:tab w:val="left" w:pos="993"/>
        </w:tabs>
        <w:autoSpaceDE w:val="0"/>
        <w:autoSpaceDN w:val="0"/>
        <w:adjustRightInd w:val="0"/>
        <w:spacing w:line="360" w:lineRule="auto"/>
        <w:ind w:left="993" w:hanging="426"/>
        <w:jc w:val="both"/>
        <w:rPr>
          <w:rFonts w:ascii="Myriad Pro" w:hAnsi="Myriad Pro"/>
          <w:sz w:val="26"/>
          <w:szCs w:val="26"/>
        </w:rPr>
      </w:pPr>
      <w:r w:rsidRPr="00560BDF">
        <w:rPr>
          <w:rFonts w:ascii="Myriad Pro" w:hAnsi="Myriad Pro"/>
          <w:sz w:val="26"/>
          <w:szCs w:val="26"/>
        </w:rPr>
        <w:t xml:space="preserve">Бухгалтерский баланс </w:t>
      </w:r>
      <w:r>
        <w:rPr>
          <w:rFonts w:ascii="Myriad Pro" w:hAnsi="Myriad Pro"/>
          <w:sz w:val="26"/>
          <w:szCs w:val="26"/>
        </w:rPr>
        <w:t>ПАО </w:t>
      </w:r>
      <w:r w:rsidRPr="00560BDF">
        <w:rPr>
          <w:rFonts w:ascii="Myriad Pro" w:hAnsi="Myriad Pro"/>
          <w:sz w:val="26"/>
          <w:szCs w:val="26"/>
        </w:rPr>
        <w:t>«МРСК Сибири» за 12 месяцев 2017 года (форма №1);</w:t>
      </w:r>
    </w:p>
    <w:p w14:paraId="3EA088A8" w14:textId="77777777" w:rsidR="00A94821" w:rsidRPr="00560BDF" w:rsidRDefault="00A94821" w:rsidP="00426670">
      <w:pPr>
        <w:pStyle w:val="a7"/>
        <w:numPr>
          <w:ilvl w:val="0"/>
          <w:numId w:val="22"/>
        </w:numPr>
        <w:tabs>
          <w:tab w:val="left" w:pos="993"/>
        </w:tabs>
        <w:autoSpaceDE w:val="0"/>
        <w:autoSpaceDN w:val="0"/>
        <w:adjustRightInd w:val="0"/>
        <w:spacing w:line="360" w:lineRule="auto"/>
        <w:ind w:left="993" w:hanging="426"/>
        <w:jc w:val="both"/>
        <w:rPr>
          <w:rFonts w:ascii="Myriad Pro" w:hAnsi="Myriad Pro"/>
          <w:sz w:val="26"/>
          <w:szCs w:val="26"/>
        </w:rPr>
      </w:pPr>
      <w:r w:rsidRPr="00560BDF">
        <w:rPr>
          <w:rFonts w:ascii="Myriad Pro" w:hAnsi="Myriad Pro"/>
          <w:sz w:val="26"/>
          <w:szCs w:val="26"/>
        </w:rPr>
        <w:t xml:space="preserve">Отчет о финансовых результатах </w:t>
      </w:r>
      <w:r>
        <w:rPr>
          <w:rFonts w:ascii="Myriad Pro" w:hAnsi="Myriad Pro"/>
          <w:sz w:val="26"/>
          <w:szCs w:val="26"/>
        </w:rPr>
        <w:t>ПАО </w:t>
      </w:r>
      <w:r w:rsidRPr="00560BDF">
        <w:rPr>
          <w:rFonts w:ascii="Myriad Pro" w:hAnsi="Myriad Pro"/>
          <w:sz w:val="26"/>
          <w:szCs w:val="26"/>
        </w:rPr>
        <w:t>«МРСК Сибири» за 2017 год (форма№2);</w:t>
      </w:r>
    </w:p>
    <w:p w14:paraId="2FA763C8" w14:textId="77777777" w:rsidR="00A94821" w:rsidRPr="00560BDF" w:rsidRDefault="00A94821" w:rsidP="00426670">
      <w:pPr>
        <w:pStyle w:val="a7"/>
        <w:numPr>
          <w:ilvl w:val="0"/>
          <w:numId w:val="22"/>
        </w:numPr>
        <w:tabs>
          <w:tab w:val="left" w:pos="993"/>
        </w:tabs>
        <w:autoSpaceDE w:val="0"/>
        <w:autoSpaceDN w:val="0"/>
        <w:adjustRightInd w:val="0"/>
        <w:spacing w:line="360" w:lineRule="auto"/>
        <w:ind w:left="993" w:hanging="426"/>
        <w:jc w:val="both"/>
        <w:rPr>
          <w:rFonts w:ascii="Myriad Pro" w:hAnsi="Myriad Pro"/>
          <w:sz w:val="26"/>
          <w:szCs w:val="26"/>
        </w:rPr>
      </w:pPr>
      <w:r w:rsidRPr="00560BDF">
        <w:rPr>
          <w:rFonts w:ascii="Myriad Pro" w:hAnsi="Myriad Pro"/>
          <w:sz w:val="26"/>
          <w:szCs w:val="26"/>
        </w:rPr>
        <w:t xml:space="preserve">Приложение </w:t>
      </w:r>
      <w:r>
        <w:rPr>
          <w:rFonts w:ascii="Myriad Pro" w:hAnsi="Myriad Pro"/>
          <w:sz w:val="26"/>
          <w:szCs w:val="26"/>
        </w:rPr>
        <w:t>№ </w:t>
      </w:r>
      <w:r w:rsidRPr="00560BDF">
        <w:rPr>
          <w:rFonts w:ascii="Myriad Pro" w:hAnsi="Myriad Pro"/>
          <w:sz w:val="26"/>
          <w:szCs w:val="26"/>
        </w:rPr>
        <w:t xml:space="preserve">5.13 «Информация по отчетным сегментам» </w:t>
      </w:r>
      <w:r w:rsidRPr="00560BDF">
        <w:rPr>
          <w:rFonts w:ascii="Myriad Pro" w:hAnsi="Myriad Pro"/>
          <w:sz w:val="26"/>
          <w:szCs w:val="26"/>
        </w:rPr>
        <w:br/>
      </w:r>
      <w:r>
        <w:rPr>
          <w:rFonts w:ascii="Myriad Pro" w:hAnsi="Myriad Pro"/>
          <w:sz w:val="26"/>
          <w:szCs w:val="26"/>
        </w:rPr>
        <w:t>ПАО </w:t>
      </w:r>
      <w:r w:rsidRPr="00560BDF">
        <w:rPr>
          <w:rFonts w:ascii="Myriad Pro" w:hAnsi="Myriad Pro"/>
          <w:sz w:val="26"/>
          <w:szCs w:val="26"/>
        </w:rPr>
        <w:t xml:space="preserve">«МРСК Сибири» к аудиторскому заключению независимого аудитора  о бухгалтерской (финансовой) отчетности </w:t>
      </w:r>
      <w:r>
        <w:rPr>
          <w:rFonts w:ascii="Myriad Pro" w:hAnsi="Myriad Pro"/>
          <w:sz w:val="26"/>
          <w:szCs w:val="26"/>
        </w:rPr>
        <w:t>ПАО </w:t>
      </w:r>
      <w:r w:rsidRPr="00560BDF">
        <w:rPr>
          <w:rFonts w:ascii="Myriad Pro" w:hAnsi="Myriad Pro"/>
          <w:sz w:val="26"/>
          <w:szCs w:val="26"/>
        </w:rPr>
        <w:t>«Межрегиональная распределительная сетевая компания Сибири» за 2015, 2016, 2017 годы.</w:t>
      </w:r>
    </w:p>
    <w:p w14:paraId="43ABC5D3" w14:textId="77777777" w:rsidR="00A94821" w:rsidRPr="00560BDF" w:rsidRDefault="00A94821" w:rsidP="00426670">
      <w:pPr>
        <w:pStyle w:val="a7"/>
        <w:numPr>
          <w:ilvl w:val="0"/>
          <w:numId w:val="22"/>
        </w:numPr>
        <w:tabs>
          <w:tab w:val="left" w:pos="993"/>
        </w:tabs>
        <w:autoSpaceDE w:val="0"/>
        <w:autoSpaceDN w:val="0"/>
        <w:adjustRightInd w:val="0"/>
        <w:spacing w:line="360" w:lineRule="auto"/>
        <w:ind w:left="993" w:hanging="426"/>
        <w:jc w:val="both"/>
        <w:rPr>
          <w:rFonts w:ascii="Myriad Pro" w:hAnsi="Myriad Pro"/>
          <w:sz w:val="26"/>
          <w:szCs w:val="26"/>
        </w:rPr>
      </w:pPr>
      <w:r w:rsidRPr="00560BDF">
        <w:rPr>
          <w:rFonts w:ascii="Myriad Pro" w:hAnsi="Myriad Pro"/>
          <w:sz w:val="26"/>
          <w:szCs w:val="26"/>
        </w:rPr>
        <w:t xml:space="preserve">Таблица 1.3. - Показатели раздельного учета доходов и расходов субъекта естественных монополий, оказывающего услуги по передаче электроэнергии (мощности) по электрическим сетям, принадлежащим на праве собственности или ином законном основании территориальным </w:t>
      </w:r>
      <w:r w:rsidRPr="00560BDF">
        <w:rPr>
          <w:rFonts w:ascii="Myriad Pro" w:hAnsi="Myriad Pro"/>
          <w:sz w:val="26"/>
          <w:szCs w:val="26"/>
        </w:rPr>
        <w:lastRenderedPageBreak/>
        <w:t>сетевым организациям, согласно форме «Отчет о прибылях и убытках» за 2015, 2016, 2017 годы.</w:t>
      </w:r>
    </w:p>
    <w:p w14:paraId="2FD10526" w14:textId="77777777" w:rsidR="00A94821" w:rsidRPr="00560BDF" w:rsidRDefault="00A94821" w:rsidP="00426670">
      <w:pPr>
        <w:pStyle w:val="a7"/>
        <w:numPr>
          <w:ilvl w:val="0"/>
          <w:numId w:val="22"/>
        </w:numPr>
        <w:tabs>
          <w:tab w:val="left" w:pos="993"/>
        </w:tabs>
        <w:autoSpaceDE w:val="0"/>
        <w:autoSpaceDN w:val="0"/>
        <w:adjustRightInd w:val="0"/>
        <w:spacing w:line="360" w:lineRule="auto"/>
        <w:ind w:left="993" w:hanging="426"/>
        <w:jc w:val="both"/>
        <w:rPr>
          <w:rFonts w:ascii="Myriad Pro" w:hAnsi="Myriad Pro"/>
          <w:sz w:val="26"/>
          <w:szCs w:val="26"/>
        </w:rPr>
      </w:pPr>
      <w:r w:rsidRPr="00560BDF">
        <w:rPr>
          <w:rFonts w:ascii="Myriad Pro" w:hAnsi="Myriad Pro"/>
          <w:sz w:val="26"/>
          <w:szCs w:val="26"/>
        </w:rPr>
        <w:t>Таблица 1.6. Расшифровка расходов субъекта естественных монополий, оказывающего 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организациям за 2015, 2016, 2017 годы.</w:t>
      </w:r>
    </w:p>
    <w:p w14:paraId="00BF3FF3" w14:textId="77777777" w:rsidR="00A94821" w:rsidRPr="00560BDF" w:rsidRDefault="00A94821" w:rsidP="00A94821">
      <w:pPr>
        <w:autoSpaceDE w:val="0"/>
        <w:autoSpaceDN w:val="0"/>
        <w:adjustRightInd w:val="0"/>
        <w:spacing w:line="360" w:lineRule="auto"/>
        <w:ind w:firstLine="567"/>
        <w:jc w:val="both"/>
        <w:rPr>
          <w:rFonts w:ascii="Myriad Pro" w:hAnsi="Myriad Pro"/>
          <w:b/>
          <w:bCs/>
          <w:sz w:val="26"/>
          <w:szCs w:val="26"/>
        </w:rPr>
      </w:pPr>
      <w:r w:rsidRPr="00560BDF">
        <w:rPr>
          <w:rFonts w:ascii="Myriad Pro" w:hAnsi="Myriad Pro"/>
          <w:b/>
          <w:bCs/>
          <w:sz w:val="26"/>
          <w:szCs w:val="26"/>
        </w:rPr>
        <w:t xml:space="preserve">Анализ результатов деятельности </w:t>
      </w:r>
      <w:r>
        <w:rPr>
          <w:rFonts w:ascii="Myriad Pro" w:hAnsi="Myriad Pro"/>
          <w:b/>
          <w:bCs/>
          <w:sz w:val="26"/>
          <w:szCs w:val="26"/>
        </w:rPr>
        <w:t>ПАО </w:t>
      </w:r>
      <w:r w:rsidRPr="00560BDF">
        <w:rPr>
          <w:rFonts w:ascii="Myriad Pro" w:hAnsi="Myriad Pro"/>
          <w:b/>
          <w:bCs/>
          <w:sz w:val="26"/>
          <w:szCs w:val="26"/>
        </w:rPr>
        <w:t xml:space="preserve">«МРСК Сибири» и Филиала </w:t>
      </w:r>
      <w:r>
        <w:rPr>
          <w:rFonts w:ascii="Myriad Pro" w:hAnsi="Myriad Pro"/>
          <w:b/>
          <w:bCs/>
          <w:sz w:val="26"/>
          <w:szCs w:val="26"/>
        </w:rPr>
        <w:t>ПАО </w:t>
      </w:r>
      <w:r w:rsidRPr="00560BDF">
        <w:rPr>
          <w:rFonts w:ascii="Myriad Pro" w:hAnsi="Myriad Pro"/>
          <w:b/>
          <w:bCs/>
          <w:sz w:val="26"/>
          <w:szCs w:val="26"/>
        </w:rPr>
        <w:t>«МРСК Сибири»-«</w:t>
      </w:r>
      <w:r w:rsidR="000F0266">
        <w:rPr>
          <w:rFonts w:ascii="Myriad Pro" w:hAnsi="Myriad Pro"/>
          <w:b/>
          <w:bCs/>
          <w:sz w:val="26"/>
          <w:szCs w:val="26"/>
        </w:rPr>
        <w:t>Чита</w:t>
      </w:r>
      <w:r w:rsidR="000F0266" w:rsidRPr="00560BDF">
        <w:rPr>
          <w:rFonts w:ascii="Myriad Pro" w:hAnsi="Myriad Pro"/>
          <w:b/>
          <w:bCs/>
          <w:sz w:val="26"/>
          <w:szCs w:val="26"/>
        </w:rPr>
        <w:t>энерго</w:t>
      </w:r>
      <w:r w:rsidRPr="00560BDF">
        <w:rPr>
          <w:rFonts w:ascii="Myriad Pro" w:hAnsi="Myriad Pro"/>
          <w:b/>
          <w:bCs/>
          <w:sz w:val="26"/>
          <w:szCs w:val="26"/>
        </w:rPr>
        <w:t>» за 2015 и 2016 годы.</w:t>
      </w:r>
    </w:p>
    <w:p w14:paraId="44050925"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 xml:space="preserve">Сводные результаты деятельности </w:t>
      </w:r>
      <w:r>
        <w:rPr>
          <w:rFonts w:ascii="Myriad Pro" w:hAnsi="Myriad Pro"/>
          <w:sz w:val="26"/>
          <w:szCs w:val="26"/>
        </w:rPr>
        <w:t>ПАО </w:t>
      </w:r>
      <w:r w:rsidRPr="00560BDF">
        <w:rPr>
          <w:rFonts w:ascii="Myriad Pro" w:hAnsi="Myriad Pro"/>
          <w:sz w:val="26"/>
          <w:szCs w:val="26"/>
        </w:rPr>
        <w:t>«МРСК Сибири» за 2015-2016 гг. представлены в таблице:</w:t>
      </w:r>
    </w:p>
    <w:p w14:paraId="103CAF4E" w14:textId="77777777" w:rsidR="00A94821" w:rsidRPr="00560BDF" w:rsidRDefault="00A94821" w:rsidP="00A94821">
      <w:pPr>
        <w:ind w:firstLine="567"/>
        <w:jc w:val="both"/>
        <w:rPr>
          <w:rFonts w:ascii="Myriad Pro" w:hAnsi="Myriad Pro"/>
        </w:rPr>
      </w:pPr>
    </w:p>
    <w:tbl>
      <w:tblPr>
        <w:tblW w:w="97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1418"/>
        <w:gridCol w:w="1243"/>
        <w:gridCol w:w="1308"/>
        <w:gridCol w:w="1483"/>
        <w:gridCol w:w="1483"/>
      </w:tblGrid>
      <w:tr w:rsidR="00A94821" w:rsidRPr="00560BDF" w14:paraId="0ACB15DE" w14:textId="77777777" w:rsidTr="00A94821">
        <w:trPr>
          <w:trHeight w:val="20"/>
          <w:tblHeader/>
          <w:jc w:val="center"/>
        </w:trPr>
        <w:tc>
          <w:tcPr>
            <w:tcW w:w="283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31E00A2" w14:textId="77777777" w:rsidR="00A94821" w:rsidRPr="00560BDF" w:rsidRDefault="00A94821" w:rsidP="00A94821">
            <w:pPr>
              <w:jc w:val="center"/>
              <w:rPr>
                <w:rFonts w:ascii="Myriad Pro" w:hAnsi="Myriad Pro"/>
                <w:b/>
                <w:bCs/>
                <w:color w:val="FFFFFF" w:themeColor="background1"/>
                <w:sz w:val="20"/>
                <w:szCs w:val="20"/>
              </w:rPr>
            </w:pPr>
            <w:r w:rsidRPr="00560BDF">
              <w:rPr>
                <w:rFonts w:ascii="Myriad Pro" w:hAnsi="Myriad Pro"/>
                <w:b/>
                <w:bCs/>
                <w:color w:val="FFFFFF" w:themeColor="background1"/>
                <w:sz w:val="20"/>
                <w:szCs w:val="20"/>
              </w:rPr>
              <w:t>Показатели</w:t>
            </w:r>
          </w:p>
        </w:tc>
        <w:tc>
          <w:tcPr>
            <w:tcW w:w="6935" w:type="dxa"/>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10AEA4B" w14:textId="77777777" w:rsidR="00A94821" w:rsidRPr="00560BDF" w:rsidRDefault="00A94821" w:rsidP="00A94821">
            <w:pPr>
              <w:jc w:val="center"/>
              <w:rPr>
                <w:rFonts w:ascii="Myriad Pro" w:hAnsi="Myriad Pro"/>
                <w:b/>
                <w:bCs/>
                <w:color w:val="FFFFFF" w:themeColor="background1"/>
                <w:sz w:val="20"/>
                <w:szCs w:val="20"/>
              </w:rPr>
            </w:pPr>
            <w:r>
              <w:rPr>
                <w:rFonts w:ascii="Myriad Pro" w:hAnsi="Myriad Pro"/>
                <w:b/>
                <w:bCs/>
                <w:color w:val="FFFFFF" w:themeColor="background1"/>
                <w:sz w:val="20"/>
                <w:szCs w:val="20"/>
              </w:rPr>
              <w:t>ПАО </w:t>
            </w:r>
            <w:r w:rsidRPr="00560BDF">
              <w:rPr>
                <w:rFonts w:ascii="Myriad Pro" w:hAnsi="Myriad Pro"/>
                <w:b/>
                <w:bCs/>
                <w:color w:val="FFFFFF" w:themeColor="background1"/>
                <w:sz w:val="20"/>
                <w:szCs w:val="20"/>
              </w:rPr>
              <w:t>«МРСК Сибири»</w:t>
            </w:r>
          </w:p>
        </w:tc>
      </w:tr>
      <w:tr w:rsidR="00A94821" w:rsidRPr="00560BDF" w14:paraId="78976A02" w14:textId="77777777" w:rsidTr="00A94821">
        <w:trPr>
          <w:trHeight w:val="20"/>
          <w:tblHeader/>
          <w:jc w:val="center"/>
        </w:trPr>
        <w:tc>
          <w:tcPr>
            <w:tcW w:w="283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C12AF3B" w14:textId="77777777" w:rsidR="00A94821" w:rsidRPr="00560BDF" w:rsidRDefault="00A94821" w:rsidP="00A94821">
            <w:pPr>
              <w:rPr>
                <w:rFonts w:ascii="Myriad Pro" w:hAnsi="Myriad Pro"/>
                <w:b/>
                <w:bCs/>
                <w:color w:val="FFFFFF" w:themeColor="background1"/>
                <w:sz w:val="20"/>
                <w:szCs w:val="20"/>
              </w:rPr>
            </w:pP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3D92C25" w14:textId="77777777" w:rsidR="00A94821" w:rsidRPr="00560BDF" w:rsidRDefault="00A94821" w:rsidP="00A94821">
            <w:pPr>
              <w:jc w:val="center"/>
              <w:rPr>
                <w:rFonts w:ascii="Myriad Pro" w:hAnsi="Myriad Pro"/>
                <w:b/>
                <w:bCs/>
                <w:color w:val="FFFFFF" w:themeColor="background1"/>
                <w:sz w:val="20"/>
                <w:szCs w:val="20"/>
              </w:rPr>
            </w:pPr>
            <w:r w:rsidRPr="00560BDF">
              <w:rPr>
                <w:rFonts w:ascii="Myriad Pro" w:hAnsi="Myriad Pro"/>
                <w:b/>
                <w:bCs/>
                <w:color w:val="FFFFFF" w:themeColor="background1"/>
                <w:sz w:val="20"/>
                <w:szCs w:val="20"/>
              </w:rPr>
              <w:t>2014 год</w:t>
            </w:r>
          </w:p>
        </w:tc>
        <w:tc>
          <w:tcPr>
            <w:tcW w:w="12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D7F6CBF" w14:textId="77777777" w:rsidR="00A94821" w:rsidRPr="00560BDF" w:rsidRDefault="00A94821" w:rsidP="00A94821">
            <w:pPr>
              <w:jc w:val="center"/>
              <w:rPr>
                <w:rFonts w:ascii="Myriad Pro" w:hAnsi="Myriad Pro"/>
                <w:b/>
                <w:bCs/>
                <w:color w:val="FFFFFF" w:themeColor="background1"/>
                <w:sz w:val="20"/>
                <w:szCs w:val="20"/>
              </w:rPr>
            </w:pPr>
            <w:r w:rsidRPr="00560BDF">
              <w:rPr>
                <w:rFonts w:ascii="Myriad Pro" w:hAnsi="Myriad Pro"/>
                <w:b/>
                <w:bCs/>
                <w:color w:val="FFFFFF" w:themeColor="background1"/>
                <w:sz w:val="20"/>
                <w:szCs w:val="20"/>
              </w:rPr>
              <w:t>2015 год</w:t>
            </w:r>
          </w:p>
        </w:tc>
        <w:tc>
          <w:tcPr>
            <w:tcW w:w="1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C7BA50B" w14:textId="77777777" w:rsidR="00A94821" w:rsidRPr="00560BDF" w:rsidRDefault="00A94821" w:rsidP="00A94821">
            <w:pPr>
              <w:jc w:val="center"/>
              <w:rPr>
                <w:rFonts w:ascii="Myriad Pro" w:hAnsi="Myriad Pro"/>
                <w:b/>
                <w:bCs/>
                <w:color w:val="FFFFFF" w:themeColor="background1"/>
                <w:sz w:val="20"/>
                <w:szCs w:val="20"/>
              </w:rPr>
            </w:pPr>
            <w:r w:rsidRPr="00560BDF">
              <w:rPr>
                <w:rFonts w:ascii="Myriad Pro" w:hAnsi="Myriad Pro"/>
                <w:b/>
                <w:bCs/>
                <w:color w:val="FFFFFF" w:themeColor="background1"/>
                <w:sz w:val="20"/>
                <w:szCs w:val="20"/>
              </w:rPr>
              <w:t>2016 год</w:t>
            </w:r>
          </w:p>
        </w:tc>
        <w:tc>
          <w:tcPr>
            <w:tcW w:w="14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E775FAD" w14:textId="77777777" w:rsidR="00A94821" w:rsidRPr="00560BDF" w:rsidRDefault="00A94821" w:rsidP="00A94821">
            <w:pPr>
              <w:jc w:val="center"/>
              <w:rPr>
                <w:rFonts w:ascii="Myriad Pro" w:hAnsi="Myriad Pro"/>
                <w:b/>
                <w:bCs/>
                <w:color w:val="FFFFFF" w:themeColor="background1"/>
                <w:sz w:val="20"/>
                <w:szCs w:val="20"/>
              </w:rPr>
            </w:pPr>
            <w:r w:rsidRPr="00560BDF">
              <w:rPr>
                <w:rFonts w:ascii="Myriad Pro" w:hAnsi="Myriad Pro"/>
                <w:b/>
                <w:bCs/>
                <w:color w:val="FFFFFF" w:themeColor="background1"/>
                <w:sz w:val="20"/>
                <w:szCs w:val="20"/>
              </w:rPr>
              <w:t xml:space="preserve">Изменение </w:t>
            </w:r>
            <w:r w:rsidRPr="00560BDF">
              <w:rPr>
                <w:rFonts w:ascii="Myriad Pro" w:hAnsi="Myriad Pro"/>
                <w:b/>
                <w:bCs/>
                <w:color w:val="FFFFFF" w:themeColor="background1"/>
                <w:sz w:val="20"/>
                <w:szCs w:val="20"/>
              </w:rPr>
              <w:br/>
              <w:t xml:space="preserve">за период </w:t>
            </w:r>
            <w:r w:rsidRPr="00560BDF">
              <w:rPr>
                <w:rFonts w:ascii="Myriad Pro" w:hAnsi="Myriad Pro"/>
                <w:b/>
                <w:bCs/>
                <w:color w:val="FFFFFF" w:themeColor="background1"/>
                <w:sz w:val="20"/>
                <w:szCs w:val="20"/>
              </w:rPr>
              <w:br/>
              <w:t>2014-2015 гг.</w:t>
            </w:r>
          </w:p>
        </w:tc>
        <w:tc>
          <w:tcPr>
            <w:tcW w:w="14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49E5107" w14:textId="77777777" w:rsidR="00A94821" w:rsidRPr="00560BDF" w:rsidRDefault="00A94821" w:rsidP="00A94821">
            <w:pPr>
              <w:jc w:val="center"/>
              <w:rPr>
                <w:rFonts w:ascii="Myriad Pro" w:hAnsi="Myriad Pro"/>
                <w:b/>
                <w:bCs/>
                <w:color w:val="FFFFFF" w:themeColor="background1"/>
                <w:sz w:val="20"/>
                <w:szCs w:val="20"/>
              </w:rPr>
            </w:pPr>
            <w:r w:rsidRPr="00560BDF">
              <w:rPr>
                <w:rFonts w:ascii="Myriad Pro" w:hAnsi="Myriad Pro"/>
                <w:b/>
                <w:bCs/>
                <w:color w:val="FFFFFF" w:themeColor="background1"/>
                <w:sz w:val="20"/>
                <w:szCs w:val="20"/>
              </w:rPr>
              <w:t xml:space="preserve">Изменение </w:t>
            </w:r>
            <w:r w:rsidRPr="00560BDF">
              <w:rPr>
                <w:rFonts w:ascii="Myriad Pro" w:hAnsi="Myriad Pro"/>
                <w:b/>
                <w:bCs/>
                <w:color w:val="FFFFFF" w:themeColor="background1"/>
                <w:sz w:val="20"/>
                <w:szCs w:val="20"/>
              </w:rPr>
              <w:br/>
              <w:t xml:space="preserve">за период </w:t>
            </w:r>
            <w:r w:rsidRPr="00560BDF">
              <w:rPr>
                <w:rFonts w:ascii="Myriad Pro" w:hAnsi="Myriad Pro"/>
                <w:b/>
                <w:bCs/>
                <w:color w:val="FFFFFF" w:themeColor="background1"/>
                <w:sz w:val="20"/>
                <w:szCs w:val="20"/>
              </w:rPr>
              <w:br/>
              <w:t>2015-2016 гг.</w:t>
            </w:r>
          </w:p>
        </w:tc>
      </w:tr>
      <w:tr w:rsidR="00A94821" w:rsidRPr="00560BDF" w14:paraId="240E4449" w14:textId="77777777" w:rsidTr="00A94821">
        <w:trPr>
          <w:trHeight w:val="20"/>
          <w:jc w:val="center"/>
        </w:trPr>
        <w:tc>
          <w:tcPr>
            <w:tcW w:w="2830" w:type="dxa"/>
            <w:tcBorders>
              <w:top w:val="single" w:sz="4" w:space="0" w:color="FFFFFF" w:themeColor="background1"/>
            </w:tcBorders>
            <w:shd w:val="clear" w:color="auto" w:fill="auto"/>
            <w:noWrap/>
            <w:vAlign w:val="center"/>
            <w:hideMark/>
          </w:tcPr>
          <w:p w14:paraId="63CAC14A" w14:textId="77777777" w:rsidR="00A94821" w:rsidRPr="00560BDF" w:rsidRDefault="00A94821" w:rsidP="00A94821">
            <w:pPr>
              <w:rPr>
                <w:rFonts w:ascii="Myriad Pro" w:hAnsi="Myriad Pro"/>
                <w:sz w:val="20"/>
                <w:szCs w:val="20"/>
              </w:rPr>
            </w:pPr>
            <w:r w:rsidRPr="00560BDF">
              <w:rPr>
                <w:rFonts w:ascii="Myriad Pro" w:hAnsi="Myriad Pro"/>
                <w:sz w:val="20"/>
                <w:szCs w:val="20"/>
              </w:rPr>
              <w:t>Выручка</w:t>
            </w:r>
          </w:p>
        </w:tc>
        <w:tc>
          <w:tcPr>
            <w:tcW w:w="1418" w:type="dxa"/>
            <w:tcBorders>
              <w:top w:val="single" w:sz="4" w:space="0" w:color="FFFFFF" w:themeColor="background1"/>
            </w:tcBorders>
            <w:vAlign w:val="center"/>
          </w:tcPr>
          <w:p w14:paraId="746629BE"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57 400 130</w:t>
            </w:r>
          </w:p>
        </w:tc>
        <w:tc>
          <w:tcPr>
            <w:tcW w:w="1243" w:type="dxa"/>
            <w:tcBorders>
              <w:top w:val="single" w:sz="4" w:space="0" w:color="FFFFFF" w:themeColor="background1"/>
            </w:tcBorders>
            <w:shd w:val="clear" w:color="auto" w:fill="auto"/>
            <w:noWrap/>
            <w:vAlign w:val="center"/>
            <w:hideMark/>
          </w:tcPr>
          <w:p w14:paraId="0E5C5384"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42 744 387</w:t>
            </w:r>
          </w:p>
        </w:tc>
        <w:tc>
          <w:tcPr>
            <w:tcW w:w="1308" w:type="dxa"/>
            <w:tcBorders>
              <w:top w:val="single" w:sz="4" w:space="0" w:color="FFFFFF" w:themeColor="background1"/>
            </w:tcBorders>
            <w:shd w:val="clear" w:color="auto" w:fill="auto"/>
            <w:noWrap/>
            <w:vAlign w:val="center"/>
            <w:hideMark/>
          </w:tcPr>
          <w:p w14:paraId="06FC9B3D"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47 506 228</w:t>
            </w:r>
          </w:p>
        </w:tc>
        <w:tc>
          <w:tcPr>
            <w:tcW w:w="1483" w:type="dxa"/>
            <w:tcBorders>
              <w:top w:val="single" w:sz="4" w:space="0" w:color="FFFFFF" w:themeColor="background1"/>
            </w:tcBorders>
            <w:vAlign w:val="center"/>
          </w:tcPr>
          <w:p w14:paraId="23DC340D"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-14 655 743</w:t>
            </w:r>
          </w:p>
        </w:tc>
        <w:tc>
          <w:tcPr>
            <w:tcW w:w="1483" w:type="dxa"/>
            <w:tcBorders>
              <w:top w:val="single" w:sz="4" w:space="0" w:color="FFFFFF" w:themeColor="background1"/>
            </w:tcBorders>
            <w:shd w:val="clear" w:color="auto" w:fill="auto"/>
            <w:vAlign w:val="center"/>
            <w:hideMark/>
          </w:tcPr>
          <w:p w14:paraId="51C595BD"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4 761 841</w:t>
            </w:r>
          </w:p>
        </w:tc>
      </w:tr>
      <w:tr w:rsidR="00A94821" w:rsidRPr="00560BDF" w14:paraId="6BF16BA9" w14:textId="77777777" w:rsidTr="00A94821">
        <w:trPr>
          <w:trHeight w:val="20"/>
          <w:jc w:val="center"/>
        </w:trPr>
        <w:tc>
          <w:tcPr>
            <w:tcW w:w="2830" w:type="dxa"/>
            <w:shd w:val="clear" w:color="auto" w:fill="auto"/>
            <w:noWrap/>
            <w:vAlign w:val="center"/>
            <w:hideMark/>
          </w:tcPr>
          <w:p w14:paraId="525E6914" w14:textId="77777777" w:rsidR="00A94821" w:rsidRPr="00560BDF" w:rsidRDefault="00A94821" w:rsidP="00A94821">
            <w:pPr>
              <w:rPr>
                <w:rFonts w:ascii="Myriad Pro" w:hAnsi="Myriad Pro"/>
                <w:sz w:val="20"/>
                <w:szCs w:val="20"/>
              </w:rPr>
            </w:pPr>
            <w:r w:rsidRPr="00560BDF">
              <w:rPr>
                <w:rFonts w:ascii="Myriad Pro" w:hAnsi="Myriad Pro"/>
                <w:sz w:val="20"/>
                <w:szCs w:val="20"/>
              </w:rPr>
              <w:t xml:space="preserve">Себестоимость </w:t>
            </w:r>
          </w:p>
        </w:tc>
        <w:tc>
          <w:tcPr>
            <w:tcW w:w="1418" w:type="dxa"/>
            <w:vAlign w:val="center"/>
          </w:tcPr>
          <w:p w14:paraId="0AF205D3"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-53 262 563</w:t>
            </w:r>
          </w:p>
        </w:tc>
        <w:tc>
          <w:tcPr>
            <w:tcW w:w="1243" w:type="dxa"/>
            <w:shd w:val="clear" w:color="auto" w:fill="auto"/>
            <w:noWrap/>
            <w:vAlign w:val="center"/>
            <w:hideMark/>
          </w:tcPr>
          <w:p w14:paraId="01D6362A"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-39 973 868</w:t>
            </w:r>
          </w:p>
        </w:tc>
        <w:tc>
          <w:tcPr>
            <w:tcW w:w="1308" w:type="dxa"/>
            <w:shd w:val="clear" w:color="auto" w:fill="auto"/>
            <w:noWrap/>
            <w:vAlign w:val="center"/>
            <w:hideMark/>
          </w:tcPr>
          <w:p w14:paraId="11E899D1"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-43 151 053</w:t>
            </w:r>
          </w:p>
        </w:tc>
        <w:tc>
          <w:tcPr>
            <w:tcW w:w="1483" w:type="dxa"/>
            <w:vAlign w:val="center"/>
          </w:tcPr>
          <w:p w14:paraId="23618F04"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13 288 695</w:t>
            </w:r>
          </w:p>
        </w:tc>
        <w:tc>
          <w:tcPr>
            <w:tcW w:w="1483" w:type="dxa"/>
            <w:shd w:val="clear" w:color="auto" w:fill="auto"/>
            <w:vAlign w:val="center"/>
            <w:hideMark/>
          </w:tcPr>
          <w:p w14:paraId="70B85DBF"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-3 177 185</w:t>
            </w:r>
          </w:p>
        </w:tc>
      </w:tr>
      <w:tr w:rsidR="00A94821" w:rsidRPr="00560BDF" w14:paraId="0305EFF5" w14:textId="77777777" w:rsidTr="00A94821">
        <w:trPr>
          <w:trHeight w:val="20"/>
          <w:jc w:val="center"/>
        </w:trPr>
        <w:tc>
          <w:tcPr>
            <w:tcW w:w="2830" w:type="dxa"/>
            <w:shd w:val="clear" w:color="auto" w:fill="auto"/>
            <w:noWrap/>
            <w:vAlign w:val="center"/>
            <w:hideMark/>
          </w:tcPr>
          <w:p w14:paraId="27BC153A" w14:textId="77777777" w:rsidR="00A94821" w:rsidRPr="00560BDF" w:rsidRDefault="00A94821" w:rsidP="00A94821">
            <w:pPr>
              <w:rPr>
                <w:rFonts w:ascii="Myriad Pro" w:hAnsi="Myriad Pro"/>
                <w:b/>
                <w:bCs/>
                <w:sz w:val="20"/>
                <w:szCs w:val="20"/>
              </w:rPr>
            </w:pPr>
            <w:r w:rsidRPr="00560BDF">
              <w:rPr>
                <w:rFonts w:ascii="Myriad Pro" w:hAnsi="Myriad Pro"/>
                <w:b/>
                <w:bCs/>
                <w:sz w:val="20"/>
                <w:szCs w:val="20"/>
              </w:rPr>
              <w:t>Валовая прибыль</w:t>
            </w:r>
          </w:p>
        </w:tc>
        <w:tc>
          <w:tcPr>
            <w:tcW w:w="1418" w:type="dxa"/>
            <w:vAlign w:val="center"/>
          </w:tcPr>
          <w:p w14:paraId="75871C06" w14:textId="77777777" w:rsidR="00A94821" w:rsidRPr="00560BDF" w:rsidRDefault="00A94821" w:rsidP="00A94821">
            <w:pPr>
              <w:jc w:val="right"/>
              <w:rPr>
                <w:rFonts w:ascii="Myriad Pro" w:hAnsi="Myriad Pro"/>
                <w:b/>
                <w:bCs/>
                <w:sz w:val="20"/>
                <w:szCs w:val="20"/>
              </w:rPr>
            </w:pPr>
            <w:r w:rsidRPr="00560BDF">
              <w:rPr>
                <w:rFonts w:ascii="Myriad Pro" w:hAnsi="Myriad Pro"/>
                <w:sz w:val="20"/>
                <w:szCs w:val="20"/>
              </w:rPr>
              <w:t>4 137 567</w:t>
            </w:r>
          </w:p>
        </w:tc>
        <w:tc>
          <w:tcPr>
            <w:tcW w:w="1243" w:type="dxa"/>
            <w:shd w:val="clear" w:color="auto" w:fill="auto"/>
            <w:noWrap/>
            <w:vAlign w:val="center"/>
            <w:hideMark/>
          </w:tcPr>
          <w:p w14:paraId="5B4AF6BB" w14:textId="77777777" w:rsidR="00A94821" w:rsidRPr="00560BDF" w:rsidRDefault="00A94821" w:rsidP="00A94821">
            <w:pPr>
              <w:jc w:val="right"/>
              <w:rPr>
                <w:rFonts w:ascii="Myriad Pro" w:hAnsi="Myriad Pro"/>
                <w:b/>
                <w:bCs/>
                <w:sz w:val="20"/>
                <w:szCs w:val="20"/>
              </w:rPr>
            </w:pPr>
            <w:r w:rsidRPr="00560BDF">
              <w:rPr>
                <w:rFonts w:ascii="Myriad Pro" w:hAnsi="Myriad Pro"/>
                <w:b/>
                <w:bCs/>
                <w:sz w:val="20"/>
                <w:szCs w:val="20"/>
              </w:rPr>
              <w:t>2 770 519</w:t>
            </w:r>
          </w:p>
        </w:tc>
        <w:tc>
          <w:tcPr>
            <w:tcW w:w="1308" w:type="dxa"/>
            <w:shd w:val="clear" w:color="auto" w:fill="auto"/>
            <w:noWrap/>
            <w:vAlign w:val="center"/>
            <w:hideMark/>
          </w:tcPr>
          <w:p w14:paraId="65E85B24" w14:textId="77777777" w:rsidR="00A94821" w:rsidRPr="00560BDF" w:rsidRDefault="00A94821" w:rsidP="00A94821">
            <w:pPr>
              <w:jc w:val="right"/>
              <w:rPr>
                <w:rFonts w:ascii="Myriad Pro" w:hAnsi="Myriad Pro"/>
                <w:b/>
                <w:bCs/>
                <w:sz w:val="20"/>
                <w:szCs w:val="20"/>
              </w:rPr>
            </w:pPr>
            <w:r w:rsidRPr="00560BDF">
              <w:rPr>
                <w:rFonts w:ascii="Myriad Pro" w:hAnsi="Myriad Pro"/>
                <w:b/>
                <w:bCs/>
                <w:sz w:val="20"/>
                <w:szCs w:val="20"/>
              </w:rPr>
              <w:t>4 355 175</w:t>
            </w:r>
          </w:p>
        </w:tc>
        <w:tc>
          <w:tcPr>
            <w:tcW w:w="1483" w:type="dxa"/>
            <w:vAlign w:val="center"/>
          </w:tcPr>
          <w:p w14:paraId="1DFD73E8" w14:textId="77777777" w:rsidR="00A94821" w:rsidRPr="00560BDF" w:rsidRDefault="00A94821" w:rsidP="00A94821">
            <w:pPr>
              <w:jc w:val="right"/>
              <w:rPr>
                <w:rFonts w:ascii="Myriad Pro" w:hAnsi="Myriad Pro"/>
                <w:b/>
                <w:bCs/>
                <w:sz w:val="20"/>
                <w:szCs w:val="20"/>
              </w:rPr>
            </w:pPr>
            <w:r w:rsidRPr="00560BDF">
              <w:rPr>
                <w:rFonts w:ascii="Myriad Pro" w:hAnsi="Myriad Pro"/>
                <w:b/>
                <w:sz w:val="20"/>
                <w:szCs w:val="20"/>
              </w:rPr>
              <w:t>-1 367 048</w:t>
            </w:r>
          </w:p>
        </w:tc>
        <w:tc>
          <w:tcPr>
            <w:tcW w:w="1483" w:type="dxa"/>
            <w:shd w:val="clear" w:color="auto" w:fill="auto"/>
            <w:noWrap/>
            <w:vAlign w:val="center"/>
            <w:hideMark/>
          </w:tcPr>
          <w:p w14:paraId="1F54607A" w14:textId="77777777" w:rsidR="00A94821" w:rsidRPr="00560BDF" w:rsidRDefault="00A94821" w:rsidP="00A94821">
            <w:pPr>
              <w:jc w:val="right"/>
              <w:rPr>
                <w:rFonts w:ascii="Myriad Pro" w:hAnsi="Myriad Pro"/>
                <w:b/>
                <w:bCs/>
                <w:sz w:val="20"/>
                <w:szCs w:val="20"/>
              </w:rPr>
            </w:pPr>
            <w:r w:rsidRPr="00560BDF">
              <w:rPr>
                <w:rFonts w:ascii="Myriad Pro" w:hAnsi="Myriad Pro"/>
                <w:b/>
                <w:bCs/>
                <w:sz w:val="20"/>
                <w:szCs w:val="20"/>
              </w:rPr>
              <w:t>1 584 656</w:t>
            </w:r>
          </w:p>
        </w:tc>
      </w:tr>
      <w:tr w:rsidR="00A94821" w:rsidRPr="00560BDF" w14:paraId="4C9FE38D" w14:textId="77777777" w:rsidTr="00A94821">
        <w:trPr>
          <w:trHeight w:val="20"/>
          <w:jc w:val="center"/>
        </w:trPr>
        <w:tc>
          <w:tcPr>
            <w:tcW w:w="2830" w:type="dxa"/>
            <w:shd w:val="clear" w:color="auto" w:fill="auto"/>
            <w:noWrap/>
            <w:vAlign w:val="center"/>
            <w:hideMark/>
          </w:tcPr>
          <w:p w14:paraId="15D32FFF" w14:textId="77777777" w:rsidR="00A94821" w:rsidRPr="00560BDF" w:rsidRDefault="00A94821" w:rsidP="00A94821">
            <w:pPr>
              <w:rPr>
                <w:rFonts w:ascii="Myriad Pro" w:hAnsi="Myriad Pro"/>
                <w:sz w:val="20"/>
                <w:szCs w:val="20"/>
              </w:rPr>
            </w:pPr>
            <w:r w:rsidRPr="00560BDF">
              <w:rPr>
                <w:rFonts w:ascii="Myriad Pro" w:hAnsi="Myriad Pro"/>
                <w:sz w:val="20"/>
                <w:szCs w:val="20"/>
              </w:rPr>
              <w:t>Коммерческие расходы</w:t>
            </w:r>
          </w:p>
        </w:tc>
        <w:tc>
          <w:tcPr>
            <w:tcW w:w="1418" w:type="dxa"/>
            <w:vAlign w:val="center"/>
          </w:tcPr>
          <w:p w14:paraId="61E500A2"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-294 234</w:t>
            </w:r>
          </w:p>
        </w:tc>
        <w:tc>
          <w:tcPr>
            <w:tcW w:w="1243" w:type="dxa"/>
            <w:shd w:val="clear" w:color="auto" w:fill="auto"/>
            <w:noWrap/>
            <w:vAlign w:val="center"/>
            <w:hideMark/>
          </w:tcPr>
          <w:p w14:paraId="29564422"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-54 430</w:t>
            </w:r>
          </w:p>
        </w:tc>
        <w:tc>
          <w:tcPr>
            <w:tcW w:w="1308" w:type="dxa"/>
            <w:shd w:val="clear" w:color="auto" w:fill="auto"/>
            <w:noWrap/>
            <w:vAlign w:val="center"/>
            <w:hideMark/>
          </w:tcPr>
          <w:p w14:paraId="6D809ACD"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-53 486</w:t>
            </w:r>
          </w:p>
        </w:tc>
        <w:tc>
          <w:tcPr>
            <w:tcW w:w="1483" w:type="dxa"/>
            <w:vAlign w:val="center"/>
          </w:tcPr>
          <w:p w14:paraId="79BF8B21"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239 804</w:t>
            </w:r>
          </w:p>
        </w:tc>
        <w:tc>
          <w:tcPr>
            <w:tcW w:w="1483" w:type="dxa"/>
            <w:shd w:val="clear" w:color="auto" w:fill="auto"/>
            <w:vAlign w:val="center"/>
            <w:hideMark/>
          </w:tcPr>
          <w:p w14:paraId="4449571E"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944</w:t>
            </w:r>
          </w:p>
        </w:tc>
      </w:tr>
      <w:tr w:rsidR="00A94821" w:rsidRPr="00560BDF" w14:paraId="4D8CA5E8" w14:textId="77777777" w:rsidTr="00A94821">
        <w:trPr>
          <w:trHeight w:val="20"/>
          <w:jc w:val="center"/>
        </w:trPr>
        <w:tc>
          <w:tcPr>
            <w:tcW w:w="2830" w:type="dxa"/>
            <w:shd w:val="clear" w:color="auto" w:fill="auto"/>
            <w:noWrap/>
            <w:vAlign w:val="center"/>
            <w:hideMark/>
          </w:tcPr>
          <w:p w14:paraId="2CE98745" w14:textId="77777777" w:rsidR="00A94821" w:rsidRPr="00560BDF" w:rsidRDefault="00A94821" w:rsidP="00A94821">
            <w:pPr>
              <w:rPr>
                <w:rFonts w:ascii="Myriad Pro" w:hAnsi="Myriad Pro"/>
                <w:sz w:val="20"/>
                <w:szCs w:val="20"/>
              </w:rPr>
            </w:pPr>
            <w:r w:rsidRPr="00560BDF">
              <w:rPr>
                <w:rFonts w:ascii="Myriad Pro" w:hAnsi="Myriad Pro"/>
                <w:sz w:val="20"/>
                <w:szCs w:val="20"/>
              </w:rPr>
              <w:t>Управленческие расходы</w:t>
            </w:r>
          </w:p>
        </w:tc>
        <w:tc>
          <w:tcPr>
            <w:tcW w:w="1418" w:type="dxa"/>
            <w:vAlign w:val="center"/>
          </w:tcPr>
          <w:p w14:paraId="15F71CE3"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-2 893 802</w:t>
            </w:r>
          </w:p>
        </w:tc>
        <w:tc>
          <w:tcPr>
            <w:tcW w:w="1243" w:type="dxa"/>
            <w:shd w:val="clear" w:color="auto" w:fill="auto"/>
            <w:noWrap/>
            <w:vAlign w:val="center"/>
            <w:hideMark/>
          </w:tcPr>
          <w:p w14:paraId="441BFA7E"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-3 054 351</w:t>
            </w:r>
          </w:p>
        </w:tc>
        <w:tc>
          <w:tcPr>
            <w:tcW w:w="1308" w:type="dxa"/>
            <w:shd w:val="clear" w:color="auto" w:fill="auto"/>
            <w:noWrap/>
            <w:vAlign w:val="center"/>
            <w:hideMark/>
          </w:tcPr>
          <w:p w14:paraId="00659F4D"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-3 014 968</w:t>
            </w:r>
          </w:p>
        </w:tc>
        <w:tc>
          <w:tcPr>
            <w:tcW w:w="1483" w:type="dxa"/>
            <w:vAlign w:val="center"/>
          </w:tcPr>
          <w:p w14:paraId="559CF32F"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-160 549</w:t>
            </w:r>
          </w:p>
        </w:tc>
        <w:tc>
          <w:tcPr>
            <w:tcW w:w="1483" w:type="dxa"/>
            <w:shd w:val="clear" w:color="auto" w:fill="auto"/>
            <w:vAlign w:val="center"/>
            <w:hideMark/>
          </w:tcPr>
          <w:p w14:paraId="012A4458"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39 383</w:t>
            </w:r>
          </w:p>
        </w:tc>
      </w:tr>
      <w:tr w:rsidR="00A94821" w:rsidRPr="00560BDF" w14:paraId="70242299" w14:textId="77777777" w:rsidTr="00A94821">
        <w:trPr>
          <w:trHeight w:val="20"/>
          <w:jc w:val="center"/>
        </w:trPr>
        <w:tc>
          <w:tcPr>
            <w:tcW w:w="2830" w:type="dxa"/>
            <w:shd w:val="clear" w:color="auto" w:fill="auto"/>
            <w:noWrap/>
            <w:vAlign w:val="center"/>
            <w:hideMark/>
          </w:tcPr>
          <w:p w14:paraId="27C58921" w14:textId="77777777" w:rsidR="00A94821" w:rsidRPr="00560BDF" w:rsidRDefault="00A94821" w:rsidP="00A94821">
            <w:pPr>
              <w:rPr>
                <w:rFonts w:ascii="Myriad Pro" w:hAnsi="Myriad Pro"/>
                <w:b/>
                <w:bCs/>
                <w:sz w:val="20"/>
                <w:szCs w:val="20"/>
              </w:rPr>
            </w:pPr>
            <w:r w:rsidRPr="00560BDF">
              <w:rPr>
                <w:rFonts w:ascii="Myriad Pro" w:hAnsi="Myriad Pro"/>
                <w:b/>
                <w:bCs/>
                <w:sz w:val="20"/>
                <w:szCs w:val="20"/>
              </w:rPr>
              <w:t>Прибыль (убыток) от продаж</w:t>
            </w:r>
          </w:p>
        </w:tc>
        <w:tc>
          <w:tcPr>
            <w:tcW w:w="1418" w:type="dxa"/>
            <w:vAlign w:val="center"/>
          </w:tcPr>
          <w:p w14:paraId="602A7FBE" w14:textId="77777777" w:rsidR="00A94821" w:rsidRPr="00560BDF" w:rsidRDefault="00A94821" w:rsidP="00A94821">
            <w:pPr>
              <w:jc w:val="right"/>
              <w:rPr>
                <w:rFonts w:ascii="Myriad Pro" w:hAnsi="Myriad Pro"/>
                <w:b/>
                <w:bCs/>
                <w:sz w:val="20"/>
                <w:szCs w:val="20"/>
              </w:rPr>
            </w:pPr>
            <w:r w:rsidRPr="00560BDF">
              <w:rPr>
                <w:rFonts w:ascii="Myriad Pro" w:hAnsi="Myriad Pro"/>
                <w:b/>
                <w:sz w:val="20"/>
                <w:szCs w:val="20"/>
              </w:rPr>
              <w:t>949 531</w:t>
            </w:r>
          </w:p>
        </w:tc>
        <w:tc>
          <w:tcPr>
            <w:tcW w:w="1243" w:type="dxa"/>
            <w:shd w:val="clear" w:color="auto" w:fill="auto"/>
            <w:noWrap/>
            <w:vAlign w:val="center"/>
            <w:hideMark/>
          </w:tcPr>
          <w:p w14:paraId="5973842C" w14:textId="77777777" w:rsidR="00A94821" w:rsidRPr="00560BDF" w:rsidRDefault="00A94821" w:rsidP="00A94821">
            <w:pPr>
              <w:jc w:val="right"/>
              <w:rPr>
                <w:rFonts w:ascii="Myriad Pro" w:hAnsi="Myriad Pro"/>
                <w:b/>
                <w:bCs/>
                <w:sz w:val="20"/>
                <w:szCs w:val="20"/>
              </w:rPr>
            </w:pPr>
            <w:r w:rsidRPr="00560BDF">
              <w:rPr>
                <w:rFonts w:ascii="Myriad Pro" w:hAnsi="Myriad Pro"/>
                <w:b/>
                <w:bCs/>
                <w:sz w:val="20"/>
                <w:szCs w:val="20"/>
              </w:rPr>
              <w:t>-338 262</w:t>
            </w:r>
          </w:p>
        </w:tc>
        <w:tc>
          <w:tcPr>
            <w:tcW w:w="1308" w:type="dxa"/>
            <w:shd w:val="clear" w:color="auto" w:fill="auto"/>
            <w:noWrap/>
            <w:vAlign w:val="center"/>
            <w:hideMark/>
          </w:tcPr>
          <w:p w14:paraId="3FA27842" w14:textId="77777777" w:rsidR="00A94821" w:rsidRPr="00560BDF" w:rsidRDefault="00A94821" w:rsidP="00A94821">
            <w:pPr>
              <w:jc w:val="right"/>
              <w:rPr>
                <w:rFonts w:ascii="Myriad Pro" w:hAnsi="Myriad Pro"/>
                <w:b/>
                <w:bCs/>
                <w:sz w:val="20"/>
                <w:szCs w:val="20"/>
              </w:rPr>
            </w:pPr>
            <w:r w:rsidRPr="00560BDF">
              <w:rPr>
                <w:rFonts w:ascii="Myriad Pro" w:hAnsi="Myriad Pro"/>
                <w:b/>
                <w:bCs/>
                <w:sz w:val="20"/>
                <w:szCs w:val="20"/>
              </w:rPr>
              <w:t>1 286 721</w:t>
            </w:r>
          </w:p>
        </w:tc>
        <w:tc>
          <w:tcPr>
            <w:tcW w:w="1483" w:type="dxa"/>
            <w:vAlign w:val="center"/>
          </w:tcPr>
          <w:p w14:paraId="56EC4182" w14:textId="77777777" w:rsidR="00A94821" w:rsidRPr="00560BDF" w:rsidRDefault="00A94821" w:rsidP="00A94821">
            <w:pPr>
              <w:jc w:val="right"/>
              <w:rPr>
                <w:rFonts w:ascii="Myriad Pro" w:hAnsi="Myriad Pro"/>
                <w:b/>
                <w:bCs/>
                <w:sz w:val="20"/>
                <w:szCs w:val="20"/>
              </w:rPr>
            </w:pPr>
            <w:r w:rsidRPr="00560BDF">
              <w:rPr>
                <w:rFonts w:ascii="Myriad Pro" w:hAnsi="Myriad Pro"/>
                <w:b/>
                <w:sz w:val="20"/>
                <w:szCs w:val="20"/>
              </w:rPr>
              <w:t>-1 287 793</w:t>
            </w:r>
          </w:p>
        </w:tc>
        <w:tc>
          <w:tcPr>
            <w:tcW w:w="1483" w:type="dxa"/>
            <w:shd w:val="clear" w:color="auto" w:fill="auto"/>
            <w:noWrap/>
            <w:vAlign w:val="center"/>
            <w:hideMark/>
          </w:tcPr>
          <w:p w14:paraId="409A07A5" w14:textId="77777777" w:rsidR="00A94821" w:rsidRPr="00560BDF" w:rsidRDefault="00A94821" w:rsidP="00A94821">
            <w:pPr>
              <w:jc w:val="right"/>
              <w:rPr>
                <w:rFonts w:ascii="Myriad Pro" w:hAnsi="Myriad Pro"/>
                <w:b/>
                <w:bCs/>
                <w:sz w:val="20"/>
                <w:szCs w:val="20"/>
              </w:rPr>
            </w:pPr>
            <w:r w:rsidRPr="00560BDF">
              <w:rPr>
                <w:rFonts w:ascii="Myriad Pro" w:hAnsi="Myriad Pro"/>
                <w:b/>
                <w:bCs/>
                <w:sz w:val="20"/>
                <w:szCs w:val="20"/>
              </w:rPr>
              <w:t>1 624 983</w:t>
            </w:r>
          </w:p>
        </w:tc>
      </w:tr>
      <w:tr w:rsidR="00A94821" w:rsidRPr="00560BDF" w14:paraId="5AF1E189" w14:textId="77777777" w:rsidTr="00A94821">
        <w:trPr>
          <w:trHeight w:val="20"/>
          <w:jc w:val="center"/>
        </w:trPr>
        <w:tc>
          <w:tcPr>
            <w:tcW w:w="2830" w:type="dxa"/>
            <w:shd w:val="clear" w:color="auto" w:fill="auto"/>
            <w:noWrap/>
            <w:vAlign w:val="center"/>
            <w:hideMark/>
          </w:tcPr>
          <w:p w14:paraId="355049BC" w14:textId="77777777" w:rsidR="00A94821" w:rsidRPr="00560BDF" w:rsidRDefault="00A94821" w:rsidP="00A94821">
            <w:pPr>
              <w:rPr>
                <w:rFonts w:ascii="Myriad Pro" w:hAnsi="Myriad Pro"/>
                <w:sz w:val="20"/>
                <w:szCs w:val="20"/>
              </w:rPr>
            </w:pPr>
            <w:r w:rsidRPr="00560BDF">
              <w:rPr>
                <w:rFonts w:ascii="Myriad Pro" w:hAnsi="Myriad Pro"/>
                <w:sz w:val="20"/>
                <w:szCs w:val="20"/>
              </w:rPr>
              <w:t>Доходы от участия в других организациях</w:t>
            </w:r>
          </w:p>
        </w:tc>
        <w:tc>
          <w:tcPr>
            <w:tcW w:w="1418" w:type="dxa"/>
            <w:vAlign w:val="center"/>
          </w:tcPr>
          <w:p w14:paraId="64297867"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607</w:t>
            </w:r>
          </w:p>
        </w:tc>
        <w:tc>
          <w:tcPr>
            <w:tcW w:w="1243" w:type="dxa"/>
            <w:shd w:val="clear" w:color="auto" w:fill="auto"/>
            <w:noWrap/>
            <w:vAlign w:val="center"/>
            <w:hideMark/>
          </w:tcPr>
          <w:p w14:paraId="25FCEFB8"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1 906</w:t>
            </w:r>
          </w:p>
        </w:tc>
        <w:tc>
          <w:tcPr>
            <w:tcW w:w="1308" w:type="dxa"/>
            <w:shd w:val="clear" w:color="auto" w:fill="auto"/>
            <w:noWrap/>
            <w:vAlign w:val="center"/>
            <w:hideMark/>
          </w:tcPr>
          <w:p w14:paraId="738539B0"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5 362</w:t>
            </w:r>
          </w:p>
        </w:tc>
        <w:tc>
          <w:tcPr>
            <w:tcW w:w="1483" w:type="dxa"/>
            <w:vAlign w:val="center"/>
          </w:tcPr>
          <w:p w14:paraId="5902F897"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1 299</w:t>
            </w:r>
          </w:p>
        </w:tc>
        <w:tc>
          <w:tcPr>
            <w:tcW w:w="1483" w:type="dxa"/>
            <w:shd w:val="clear" w:color="auto" w:fill="auto"/>
            <w:vAlign w:val="center"/>
            <w:hideMark/>
          </w:tcPr>
          <w:p w14:paraId="6207A92C"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3 456</w:t>
            </w:r>
          </w:p>
        </w:tc>
      </w:tr>
      <w:tr w:rsidR="00A94821" w:rsidRPr="00560BDF" w14:paraId="13566198" w14:textId="77777777" w:rsidTr="00A94821">
        <w:trPr>
          <w:trHeight w:val="20"/>
          <w:jc w:val="center"/>
        </w:trPr>
        <w:tc>
          <w:tcPr>
            <w:tcW w:w="2830" w:type="dxa"/>
            <w:shd w:val="clear" w:color="auto" w:fill="auto"/>
            <w:noWrap/>
            <w:vAlign w:val="center"/>
            <w:hideMark/>
          </w:tcPr>
          <w:p w14:paraId="0C663BD6" w14:textId="77777777" w:rsidR="00A94821" w:rsidRPr="00560BDF" w:rsidRDefault="00A94821" w:rsidP="00A94821">
            <w:pPr>
              <w:rPr>
                <w:rFonts w:ascii="Myriad Pro" w:hAnsi="Myriad Pro"/>
                <w:sz w:val="20"/>
                <w:szCs w:val="20"/>
              </w:rPr>
            </w:pPr>
            <w:r w:rsidRPr="00560BDF">
              <w:rPr>
                <w:rFonts w:ascii="Myriad Pro" w:hAnsi="Myriad Pro"/>
                <w:sz w:val="20"/>
                <w:szCs w:val="20"/>
              </w:rPr>
              <w:t>Проценты к получению</w:t>
            </w:r>
          </w:p>
        </w:tc>
        <w:tc>
          <w:tcPr>
            <w:tcW w:w="1418" w:type="dxa"/>
            <w:vAlign w:val="center"/>
          </w:tcPr>
          <w:p w14:paraId="491225E8"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17 210</w:t>
            </w:r>
          </w:p>
        </w:tc>
        <w:tc>
          <w:tcPr>
            <w:tcW w:w="1243" w:type="dxa"/>
            <w:shd w:val="clear" w:color="auto" w:fill="auto"/>
            <w:noWrap/>
            <w:vAlign w:val="center"/>
            <w:hideMark/>
          </w:tcPr>
          <w:p w14:paraId="584512B7"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58 889</w:t>
            </w:r>
          </w:p>
        </w:tc>
        <w:tc>
          <w:tcPr>
            <w:tcW w:w="1308" w:type="dxa"/>
            <w:shd w:val="clear" w:color="auto" w:fill="auto"/>
            <w:noWrap/>
            <w:vAlign w:val="center"/>
            <w:hideMark/>
          </w:tcPr>
          <w:p w14:paraId="6CEBE3B9"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67 394</w:t>
            </w:r>
          </w:p>
        </w:tc>
        <w:tc>
          <w:tcPr>
            <w:tcW w:w="1483" w:type="dxa"/>
            <w:vAlign w:val="center"/>
          </w:tcPr>
          <w:p w14:paraId="308C29F7"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41 679</w:t>
            </w:r>
          </w:p>
        </w:tc>
        <w:tc>
          <w:tcPr>
            <w:tcW w:w="1483" w:type="dxa"/>
            <w:shd w:val="clear" w:color="auto" w:fill="auto"/>
            <w:vAlign w:val="center"/>
            <w:hideMark/>
          </w:tcPr>
          <w:p w14:paraId="0C32C904"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8 505</w:t>
            </w:r>
          </w:p>
        </w:tc>
      </w:tr>
      <w:tr w:rsidR="00A94821" w:rsidRPr="00560BDF" w14:paraId="7D5B3398" w14:textId="77777777" w:rsidTr="00A94821">
        <w:trPr>
          <w:trHeight w:val="20"/>
          <w:jc w:val="center"/>
        </w:trPr>
        <w:tc>
          <w:tcPr>
            <w:tcW w:w="2830" w:type="dxa"/>
            <w:shd w:val="clear" w:color="auto" w:fill="auto"/>
            <w:noWrap/>
            <w:vAlign w:val="center"/>
            <w:hideMark/>
          </w:tcPr>
          <w:p w14:paraId="73EAAE1A" w14:textId="77777777" w:rsidR="00A94821" w:rsidRPr="00560BDF" w:rsidRDefault="00A94821" w:rsidP="00A94821">
            <w:pPr>
              <w:rPr>
                <w:rFonts w:ascii="Myriad Pro" w:hAnsi="Myriad Pro"/>
                <w:sz w:val="20"/>
                <w:szCs w:val="20"/>
              </w:rPr>
            </w:pPr>
            <w:r w:rsidRPr="00560BDF">
              <w:rPr>
                <w:rFonts w:ascii="Myriad Pro" w:hAnsi="Myriad Pro"/>
                <w:sz w:val="20"/>
                <w:szCs w:val="20"/>
              </w:rPr>
              <w:t>Проценты к уплате</w:t>
            </w:r>
          </w:p>
        </w:tc>
        <w:tc>
          <w:tcPr>
            <w:tcW w:w="1418" w:type="dxa"/>
            <w:vAlign w:val="center"/>
          </w:tcPr>
          <w:p w14:paraId="0D2609E5"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-1 046 868</w:t>
            </w:r>
          </w:p>
        </w:tc>
        <w:tc>
          <w:tcPr>
            <w:tcW w:w="1243" w:type="dxa"/>
            <w:shd w:val="clear" w:color="auto" w:fill="auto"/>
            <w:noWrap/>
            <w:vAlign w:val="center"/>
            <w:hideMark/>
          </w:tcPr>
          <w:p w14:paraId="07563FC8"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-1 278 817</w:t>
            </w:r>
          </w:p>
        </w:tc>
        <w:tc>
          <w:tcPr>
            <w:tcW w:w="1308" w:type="dxa"/>
            <w:shd w:val="clear" w:color="auto" w:fill="auto"/>
            <w:noWrap/>
            <w:vAlign w:val="center"/>
            <w:hideMark/>
          </w:tcPr>
          <w:p w14:paraId="12D987DE"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-1 848 574</w:t>
            </w:r>
          </w:p>
        </w:tc>
        <w:tc>
          <w:tcPr>
            <w:tcW w:w="1483" w:type="dxa"/>
            <w:vAlign w:val="center"/>
          </w:tcPr>
          <w:p w14:paraId="3E3E0992"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-231 949</w:t>
            </w:r>
          </w:p>
        </w:tc>
        <w:tc>
          <w:tcPr>
            <w:tcW w:w="1483" w:type="dxa"/>
            <w:shd w:val="clear" w:color="auto" w:fill="auto"/>
            <w:vAlign w:val="center"/>
            <w:hideMark/>
          </w:tcPr>
          <w:p w14:paraId="6D01E92C"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-569 757</w:t>
            </w:r>
          </w:p>
        </w:tc>
      </w:tr>
      <w:tr w:rsidR="00A94821" w:rsidRPr="00560BDF" w14:paraId="4DF28F3F" w14:textId="77777777" w:rsidTr="00A94821">
        <w:trPr>
          <w:trHeight w:val="20"/>
          <w:jc w:val="center"/>
        </w:trPr>
        <w:tc>
          <w:tcPr>
            <w:tcW w:w="2830" w:type="dxa"/>
            <w:shd w:val="clear" w:color="auto" w:fill="auto"/>
            <w:noWrap/>
            <w:vAlign w:val="center"/>
            <w:hideMark/>
          </w:tcPr>
          <w:p w14:paraId="2ED73CBD" w14:textId="77777777" w:rsidR="00A94821" w:rsidRPr="00560BDF" w:rsidRDefault="00A94821" w:rsidP="00A94821">
            <w:pPr>
              <w:rPr>
                <w:rFonts w:ascii="Myriad Pro" w:hAnsi="Myriad Pro"/>
                <w:sz w:val="20"/>
                <w:szCs w:val="20"/>
              </w:rPr>
            </w:pPr>
            <w:r w:rsidRPr="00560BDF">
              <w:rPr>
                <w:rFonts w:ascii="Myriad Pro" w:hAnsi="Myriad Pro"/>
                <w:sz w:val="20"/>
                <w:szCs w:val="20"/>
              </w:rPr>
              <w:t>Прочие доходы</w:t>
            </w:r>
          </w:p>
        </w:tc>
        <w:tc>
          <w:tcPr>
            <w:tcW w:w="1418" w:type="dxa"/>
            <w:vAlign w:val="center"/>
          </w:tcPr>
          <w:p w14:paraId="1241F581"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4 589 615</w:t>
            </w:r>
          </w:p>
        </w:tc>
        <w:tc>
          <w:tcPr>
            <w:tcW w:w="1243" w:type="dxa"/>
            <w:shd w:val="clear" w:color="auto" w:fill="auto"/>
            <w:noWrap/>
            <w:vAlign w:val="center"/>
            <w:hideMark/>
          </w:tcPr>
          <w:p w14:paraId="07741D59"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3 151 378</w:t>
            </w:r>
          </w:p>
        </w:tc>
        <w:tc>
          <w:tcPr>
            <w:tcW w:w="1308" w:type="dxa"/>
            <w:shd w:val="clear" w:color="auto" w:fill="auto"/>
            <w:noWrap/>
            <w:vAlign w:val="center"/>
            <w:hideMark/>
          </w:tcPr>
          <w:p w14:paraId="0C969DC0"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2 046 983</w:t>
            </w:r>
          </w:p>
        </w:tc>
        <w:tc>
          <w:tcPr>
            <w:tcW w:w="1483" w:type="dxa"/>
            <w:vAlign w:val="center"/>
          </w:tcPr>
          <w:p w14:paraId="092E8DFE"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-1 438 237</w:t>
            </w:r>
          </w:p>
        </w:tc>
        <w:tc>
          <w:tcPr>
            <w:tcW w:w="1483" w:type="dxa"/>
            <w:shd w:val="clear" w:color="auto" w:fill="auto"/>
            <w:vAlign w:val="center"/>
            <w:hideMark/>
          </w:tcPr>
          <w:p w14:paraId="5A0A0870"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-1 104 395</w:t>
            </w:r>
          </w:p>
        </w:tc>
      </w:tr>
      <w:tr w:rsidR="00A94821" w:rsidRPr="00560BDF" w14:paraId="72F0C1A2" w14:textId="77777777" w:rsidTr="00A94821">
        <w:trPr>
          <w:trHeight w:val="20"/>
          <w:jc w:val="center"/>
        </w:trPr>
        <w:tc>
          <w:tcPr>
            <w:tcW w:w="2830" w:type="dxa"/>
            <w:shd w:val="clear" w:color="auto" w:fill="auto"/>
            <w:noWrap/>
            <w:vAlign w:val="center"/>
            <w:hideMark/>
          </w:tcPr>
          <w:p w14:paraId="6D6E4691" w14:textId="77777777" w:rsidR="00A94821" w:rsidRPr="00560BDF" w:rsidRDefault="00A94821" w:rsidP="00A94821">
            <w:pPr>
              <w:rPr>
                <w:rFonts w:ascii="Myriad Pro" w:hAnsi="Myriad Pro"/>
                <w:sz w:val="20"/>
                <w:szCs w:val="20"/>
              </w:rPr>
            </w:pPr>
            <w:r w:rsidRPr="00560BDF">
              <w:rPr>
                <w:rFonts w:ascii="Myriad Pro" w:hAnsi="Myriad Pro"/>
                <w:sz w:val="20"/>
                <w:szCs w:val="20"/>
              </w:rPr>
              <w:t>Прочие расходы</w:t>
            </w:r>
          </w:p>
        </w:tc>
        <w:tc>
          <w:tcPr>
            <w:tcW w:w="1418" w:type="dxa"/>
            <w:vAlign w:val="center"/>
          </w:tcPr>
          <w:p w14:paraId="3A960AFB"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-3 790 240</w:t>
            </w:r>
          </w:p>
        </w:tc>
        <w:tc>
          <w:tcPr>
            <w:tcW w:w="1243" w:type="dxa"/>
            <w:shd w:val="clear" w:color="auto" w:fill="auto"/>
            <w:noWrap/>
            <w:vAlign w:val="center"/>
            <w:hideMark/>
          </w:tcPr>
          <w:p w14:paraId="29302503"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-1 781 266</w:t>
            </w:r>
          </w:p>
        </w:tc>
        <w:tc>
          <w:tcPr>
            <w:tcW w:w="1308" w:type="dxa"/>
            <w:shd w:val="clear" w:color="auto" w:fill="auto"/>
            <w:noWrap/>
            <w:vAlign w:val="center"/>
            <w:hideMark/>
          </w:tcPr>
          <w:p w14:paraId="3708B829"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-3 305 013</w:t>
            </w:r>
          </w:p>
        </w:tc>
        <w:tc>
          <w:tcPr>
            <w:tcW w:w="1483" w:type="dxa"/>
            <w:vAlign w:val="center"/>
          </w:tcPr>
          <w:p w14:paraId="648DCF17"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2 008 974</w:t>
            </w:r>
          </w:p>
        </w:tc>
        <w:tc>
          <w:tcPr>
            <w:tcW w:w="1483" w:type="dxa"/>
            <w:shd w:val="clear" w:color="auto" w:fill="auto"/>
            <w:vAlign w:val="center"/>
            <w:hideMark/>
          </w:tcPr>
          <w:p w14:paraId="2F4E8929"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-1 523 747</w:t>
            </w:r>
          </w:p>
        </w:tc>
      </w:tr>
      <w:tr w:rsidR="00A94821" w:rsidRPr="00560BDF" w14:paraId="5E0EC609" w14:textId="77777777" w:rsidTr="00A94821">
        <w:trPr>
          <w:trHeight w:val="20"/>
          <w:jc w:val="center"/>
        </w:trPr>
        <w:tc>
          <w:tcPr>
            <w:tcW w:w="2830" w:type="dxa"/>
            <w:shd w:val="clear" w:color="auto" w:fill="auto"/>
            <w:noWrap/>
            <w:vAlign w:val="center"/>
            <w:hideMark/>
          </w:tcPr>
          <w:p w14:paraId="19415898" w14:textId="77777777" w:rsidR="00A94821" w:rsidRPr="00560BDF" w:rsidRDefault="00A94821" w:rsidP="00A94821">
            <w:pPr>
              <w:rPr>
                <w:rFonts w:ascii="Myriad Pro" w:hAnsi="Myriad Pro"/>
                <w:b/>
                <w:bCs/>
                <w:sz w:val="20"/>
                <w:szCs w:val="20"/>
              </w:rPr>
            </w:pPr>
            <w:r w:rsidRPr="00560BDF">
              <w:rPr>
                <w:rFonts w:ascii="Myriad Pro" w:hAnsi="Myriad Pro"/>
                <w:b/>
                <w:bCs/>
                <w:sz w:val="20"/>
                <w:szCs w:val="20"/>
              </w:rPr>
              <w:t>Прибыль (убыток) до налогообложения</w:t>
            </w:r>
          </w:p>
        </w:tc>
        <w:tc>
          <w:tcPr>
            <w:tcW w:w="1418" w:type="dxa"/>
            <w:vAlign w:val="center"/>
          </w:tcPr>
          <w:p w14:paraId="7AF072B1" w14:textId="77777777" w:rsidR="00A94821" w:rsidRPr="00560BDF" w:rsidRDefault="00A94821" w:rsidP="00A94821">
            <w:pPr>
              <w:jc w:val="right"/>
              <w:rPr>
                <w:rFonts w:ascii="Myriad Pro" w:hAnsi="Myriad Pro"/>
                <w:b/>
                <w:bCs/>
                <w:sz w:val="20"/>
                <w:szCs w:val="20"/>
              </w:rPr>
            </w:pPr>
            <w:r w:rsidRPr="00560BDF">
              <w:rPr>
                <w:rFonts w:ascii="Myriad Pro" w:hAnsi="Myriad Pro"/>
                <w:b/>
                <w:sz w:val="20"/>
                <w:szCs w:val="20"/>
              </w:rPr>
              <w:t>719 855</w:t>
            </w:r>
          </w:p>
        </w:tc>
        <w:tc>
          <w:tcPr>
            <w:tcW w:w="1243" w:type="dxa"/>
            <w:shd w:val="clear" w:color="auto" w:fill="auto"/>
            <w:noWrap/>
            <w:vAlign w:val="center"/>
            <w:hideMark/>
          </w:tcPr>
          <w:p w14:paraId="756CE855" w14:textId="77777777" w:rsidR="00A94821" w:rsidRPr="00560BDF" w:rsidRDefault="00A94821" w:rsidP="00A94821">
            <w:pPr>
              <w:jc w:val="right"/>
              <w:rPr>
                <w:rFonts w:ascii="Myriad Pro" w:hAnsi="Myriad Pro"/>
                <w:b/>
                <w:bCs/>
                <w:sz w:val="20"/>
                <w:szCs w:val="20"/>
              </w:rPr>
            </w:pPr>
            <w:r w:rsidRPr="00560BDF">
              <w:rPr>
                <w:rFonts w:ascii="Myriad Pro" w:hAnsi="Myriad Pro"/>
                <w:b/>
                <w:bCs/>
                <w:sz w:val="20"/>
                <w:szCs w:val="20"/>
              </w:rPr>
              <w:t>-186 172</w:t>
            </w:r>
          </w:p>
        </w:tc>
        <w:tc>
          <w:tcPr>
            <w:tcW w:w="1308" w:type="dxa"/>
            <w:shd w:val="clear" w:color="auto" w:fill="auto"/>
            <w:noWrap/>
            <w:vAlign w:val="center"/>
            <w:hideMark/>
          </w:tcPr>
          <w:p w14:paraId="6E1A04C7" w14:textId="77777777" w:rsidR="00A94821" w:rsidRPr="00560BDF" w:rsidRDefault="00A94821" w:rsidP="00A94821">
            <w:pPr>
              <w:jc w:val="right"/>
              <w:rPr>
                <w:rFonts w:ascii="Myriad Pro" w:hAnsi="Myriad Pro"/>
                <w:b/>
                <w:bCs/>
                <w:sz w:val="20"/>
                <w:szCs w:val="20"/>
              </w:rPr>
            </w:pPr>
            <w:r w:rsidRPr="00560BDF">
              <w:rPr>
                <w:rFonts w:ascii="Myriad Pro" w:hAnsi="Myriad Pro"/>
                <w:b/>
                <w:bCs/>
                <w:sz w:val="20"/>
                <w:szCs w:val="20"/>
              </w:rPr>
              <w:t>-1 747 127</w:t>
            </w:r>
          </w:p>
        </w:tc>
        <w:tc>
          <w:tcPr>
            <w:tcW w:w="1483" w:type="dxa"/>
            <w:vAlign w:val="center"/>
          </w:tcPr>
          <w:p w14:paraId="773648E4" w14:textId="77777777" w:rsidR="00A94821" w:rsidRPr="00560BDF" w:rsidRDefault="00A94821" w:rsidP="00A94821">
            <w:pPr>
              <w:jc w:val="right"/>
              <w:rPr>
                <w:rFonts w:ascii="Myriad Pro" w:hAnsi="Myriad Pro"/>
                <w:b/>
                <w:bCs/>
                <w:sz w:val="20"/>
                <w:szCs w:val="20"/>
              </w:rPr>
            </w:pPr>
            <w:r w:rsidRPr="00560BDF">
              <w:rPr>
                <w:rFonts w:ascii="Myriad Pro" w:hAnsi="Myriad Pro"/>
                <w:b/>
                <w:sz w:val="20"/>
                <w:szCs w:val="20"/>
              </w:rPr>
              <w:t>-906 027</w:t>
            </w:r>
          </w:p>
        </w:tc>
        <w:tc>
          <w:tcPr>
            <w:tcW w:w="1483" w:type="dxa"/>
            <w:shd w:val="clear" w:color="auto" w:fill="auto"/>
            <w:noWrap/>
            <w:vAlign w:val="center"/>
            <w:hideMark/>
          </w:tcPr>
          <w:p w14:paraId="789743BE" w14:textId="77777777" w:rsidR="00A94821" w:rsidRPr="00560BDF" w:rsidRDefault="00A94821" w:rsidP="00A94821">
            <w:pPr>
              <w:jc w:val="right"/>
              <w:rPr>
                <w:rFonts w:ascii="Myriad Pro" w:hAnsi="Myriad Pro"/>
                <w:b/>
                <w:bCs/>
                <w:sz w:val="20"/>
                <w:szCs w:val="20"/>
              </w:rPr>
            </w:pPr>
            <w:r w:rsidRPr="00560BDF">
              <w:rPr>
                <w:rFonts w:ascii="Myriad Pro" w:hAnsi="Myriad Pro"/>
                <w:b/>
                <w:bCs/>
                <w:sz w:val="20"/>
                <w:szCs w:val="20"/>
              </w:rPr>
              <w:t>-1 560 955</w:t>
            </w:r>
          </w:p>
        </w:tc>
      </w:tr>
      <w:tr w:rsidR="00A94821" w:rsidRPr="00560BDF" w14:paraId="326E9963" w14:textId="77777777" w:rsidTr="00A94821">
        <w:trPr>
          <w:trHeight w:val="20"/>
          <w:jc w:val="center"/>
        </w:trPr>
        <w:tc>
          <w:tcPr>
            <w:tcW w:w="2830" w:type="dxa"/>
            <w:shd w:val="clear" w:color="auto" w:fill="auto"/>
            <w:noWrap/>
            <w:vAlign w:val="center"/>
            <w:hideMark/>
          </w:tcPr>
          <w:p w14:paraId="77D02467" w14:textId="77777777" w:rsidR="00A94821" w:rsidRPr="00560BDF" w:rsidRDefault="00A94821" w:rsidP="00A94821">
            <w:pPr>
              <w:rPr>
                <w:rFonts w:ascii="Myriad Pro" w:hAnsi="Myriad Pro"/>
                <w:sz w:val="20"/>
                <w:szCs w:val="20"/>
              </w:rPr>
            </w:pPr>
            <w:r w:rsidRPr="00560BDF">
              <w:rPr>
                <w:rFonts w:ascii="Myriad Pro" w:hAnsi="Myriad Pro"/>
                <w:sz w:val="20"/>
                <w:szCs w:val="20"/>
              </w:rPr>
              <w:t>Текущий налог на прибыль</w:t>
            </w:r>
          </w:p>
        </w:tc>
        <w:tc>
          <w:tcPr>
            <w:tcW w:w="1418" w:type="dxa"/>
            <w:vAlign w:val="center"/>
          </w:tcPr>
          <w:p w14:paraId="07117B28"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-676 548</w:t>
            </w:r>
          </w:p>
        </w:tc>
        <w:tc>
          <w:tcPr>
            <w:tcW w:w="1243" w:type="dxa"/>
            <w:shd w:val="clear" w:color="auto" w:fill="auto"/>
            <w:noWrap/>
            <w:vAlign w:val="center"/>
            <w:hideMark/>
          </w:tcPr>
          <w:p w14:paraId="44AE6B33"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-280 147</w:t>
            </w:r>
          </w:p>
        </w:tc>
        <w:tc>
          <w:tcPr>
            <w:tcW w:w="1308" w:type="dxa"/>
            <w:shd w:val="clear" w:color="auto" w:fill="auto"/>
            <w:noWrap/>
            <w:vAlign w:val="center"/>
            <w:hideMark/>
          </w:tcPr>
          <w:p w14:paraId="725349CF"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0</w:t>
            </w:r>
          </w:p>
        </w:tc>
        <w:tc>
          <w:tcPr>
            <w:tcW w:w="1483" w:type="dxa"/>
            <w:vAlign w:val="center"/>
          </w:tcPr>
          <w:p w14:paraId="00437294"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396 401</w:t>
            </w:r>
          </w:p>
        </w:tc>
        <w:tc>
          <w:tcPr>
            <w:tcW w:w="1483" w:type="dxa"/>
            <w:shd w:val="clear" w:color="auto" w:fill="auto"/>
            <w:vAlign w:val="center"/>
            <w:hideMark/>
          </w:tcPr>
          <w:p w14:paraId="368F4C4B"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280 147</w:t>
            </w:r>
          </w:p>
        </w:tc>
      </w:tr>
      <w:tr w:rsidR="00A94821" w:rsidRPr="00560BDF" w14:paraId="78246571" w14:textId="77777777" w:rsidTr="00A94821">
        <w:trPr>
          <w:trHeight w:val="20"/>
          <w:jc w:val="center"/>
        </w:trPr>
        <w:tc>
          <w:tcPr>
            <w:tcW w:w="2830" w:type="dxa"/>
            <w:shd w:val="clear" w:color="auto" w:fill="auto"/>
            <w:noWrap/>
            <w:vAlign w:val="center"/>
            <w:hideMark/>
          </w:tcPr>
          <w:p w14:paraId="57FF3F68" w14:textId="77777777" w:rsidR="00A94821" w:rsidRPr="00560BDF" w:rsidRDefault="00A94821" w:rsidP="00A94821">
            <w:pPr>
              <w:rPr>
                <w:rFonts w:ascii="Myriad Pro" w:hAnsi="Myriad Pro"/>
                <w:sz w:val="20"/>
                <w:szCs w:val="20"/>
              </w:rPr>
            </w:pPr>
            <w:r w:rsidRPr="00560BDF">
              <w:rPr>
                <w:rFonts w:ascii="Myriad Pro" w:hAnsi="Myriad Pro"/>
                <w:sz w:val="20"/>
                <w:szCs w:val="20"/>
              </w:rPr>
              <w:t>в т.ч. постоянные налоговые обязательства (активы)</w:t>
            </w:r>
          </w:p>
        </w:tc>
        <w:tc>
          <w:tcPr>
            <w:tcW w:w="1418" w:type="dxa"/>
            <w:vAlign w:val="center"/>
          </w:tcPr>
          <w:p w14:paraId="76306DD1"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528 709</w:t>
            </w:r>
          </w:p>
        </w:tc>
        <w:tc>
          <w:tcPr>
            <w:tcW w:w="1243" w:type="dxa"/>
            <w:shd w:val="clear" w:color="auto" w:fill="auto"/>
            <w:noWrap/>
            <w:vAlign w:val="center"/>
            <w:hideMark/>
          </w:tcPr>
          <w:p w14:paraId="3AF1E07D"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190 144</w:t>
            </w:r>
          </w:p>
        </w:tc>
        <w:tc>
          <w:tcPr>
            <w:tcW w:w="1308" w:type="dxa"/>
            <w:shd w:val="clear" w:color="auto" w:fill="auto"/>
            <w:noWrap/>
            <w:vAlign w:val="center"/>
            <w:hideMark/>
          </w:tcPr>
          <w:p w14:paraId="6C3DF519"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234 182</w:t>
            </w:r>
          </w:p>
        </w:tc>
        <w:tc>
          <w:tcPr>
            <w:tcW w:w="1483" w:type="dxa"/>
            <w:vAlign w:val="center"/>
          </w:tcPr>
          <w:p w14:paraId="1FF0AA2F"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-338 565</w:t>
            </w:r>
          </w:p>
        </w:tc>
        <w:tc>
          <w:tcPr>
            <w:tcW w:w="1483" w:type="dxa"/>
            <w:shd w:val="clear" w:color="auto" w:fill="auto"/>
            <w:vAlign w:val="center"/>
            <w:hideMark/>
          </w:tcPr>
          <w:p w14:paraId="6EBD8857"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44 038</w:t>
            </w:r>
          </w:p>
        </w:tc>
      </w:tr>
      <w:tr w:rsidR="00A94821" w:rsidRPr="00560BDF" w14:paraId="669A53B1" w14:textId="77777777" w:rsidTr="00A94821">
        <w:trPr>
          <w:trHeight w:val="20"/>
          <w:jc w:val="center"/>
        </w:trPr>
        <w:tc>
          <w:tcPr>
            <w:tcW w:w="2830" w:type="dxa"/>
            <w:shd w:val="clear" w:color="auto" w:fill="auto"/>
            <w:noWrap/>
            <w:vAlign w:val="center"/>
            <w:hideMark/>
          </w:tcPr>
          <w:p w14:paraId="2754995D" w14:textId="77777777" w:rsidR="00A94821" w:rsidRPr="00560BDF" w:rsidRDefault="00A94821" w:rsidP="00A94821">
            <w:pPr>
              <w:rPr>
                <w:rFonts w:ascii="Myriad Pro" w:hAnsi="Myriad Pro"/>
                <w:sz w:val="20"/>
                <w:szCs w:val="20"/>
              </w:rPr>
            </w:pPr>
            <w:r w:rsidRPr="00560BDF">
              <w:rPr>
                <w:rFonts w:ascii="Myriad Pro" w:hAnsi="Myriad Pro"/>
                <w:sz w:val="20"/>
                <w:szCs w:val="20"/>
              </w:rPr>
              <w:t>Изменение отложенных налоговых обязательств</w:t>
            </w:r>
          </w:p>
        </w:tc>
        <w:tc>
          <w:tcPr>
            <w:tcW w:w="1418" w:type="dxa"/>
            <w:vAlign w:val="center"/>
          </w:tcPr>
          <w:p w14:paraId="738C3B41"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-329 601</w:t>
            </w:r>
          </w:p>
        </w:tc>
        <w:tc>
          <w:tcPr>
            <w:tcW w:w="1243" w:type="dxa"/>
            <w:shd w:val="clear" w:color="auto" w:fill="auto"/>
            <w:noWrap/>
            <w:vAlign w:val="center"/>
            <w:hideMark/>
          </w:tcPr>
          <w:p w14:paraId="65CA2ED6"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-51 588</w:t>
            </w:r>
          </w:p>
        </w:tc>
        <w:tc>
          <w:tcPr>
            <w:tcW w:w="1308" w:type="dxa"/>
            <w:shd w:val="clear" w:color="auto" w:fill="auto"/>
            <w:noWrap/>
            <w:vAlign w:val="center"/>
            <w:hideMark/>
          </w:tcPr>
          <w:p w14:paraId="1873BC42"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-214 294</w:t>
            </w:r>
          </w:p>
        </w:tc>
        <w:tc>
          <w:tcPr>
            <w:tcW w:w="1483" w:type="dxa"/>
            <w:vAlign w:val="center"/>
          </w:tcPr>
          <w:p w14:paraId="2B09F4C3"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278 013</w:t>
            </w:r>
          </w:p>
        </w:tc>
        <w:tc>
          <w:tcPr>
            <w:tcW w:w="1483" w:type="dxa"/>
            <w:shd w:val="clear" w:color="auto" w:fill="auto"/>
            <w:vAlign w:val="center"/>
            <w:hideMark/>
          </w:tcPr>
          <w:p w14:paraId="37FFACF0"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-162 706</w:t>
            </w:r>
          </w:p>
        </w:tc>
      </w:tr>
      <w:tr w:rsidR="00A94821" w:rsidRPr="00560BDF" w14:paraId="1D50C64A" w14:textId="77777777" w:rsidTr="00A94821">
        <w:trPr>
          <w:trHeight w:val="20"/>
          <w:jc w:val="center"/>
        </w:trPr>
        <w:tc>
          <w:tcPr>
            <w:tcW w:w="2830" w:type="dxa"/>
            <w:shd w:val="clear" w:color="auto" w:fill="auto"/>
            <w:noWrap/>
            <w:vAlign w:val="center"/>
            <w:hideMark/>
          </w:tcPr>
          <w:p w14:paraId="4989ABB4" w14:textId="77777777" w:rsidR="00A94821" w:rsidRPr="00560BDF" w:rsidRDefault="00A94821" w:rsidP="00A94821">
            <w:pPr>
              <w:rPr>
                <w:rFonts w:ascii="Myriad Pro" w:hAnsi="Myriad Pro"/>
                <w:sz w:val="20"/>
                <w:szCs w:val="20"/>
              </w:rPr>
            </w:pPr>
            <w:r w:rsidRPr="00560BDF">
              <w:rPr>
                <w:rFonts w:ascii="Myriad Pro" w:hAnsi="Myriad Pro"/>
                <w:sz w:val="20"/>
                <w:szCs w:val="20"/>
              </w:rPr>
              <w:t>Изменение отложенных налоговых активов</w:t>
            </w:r>
          </w:p>
        </w:tc>
        <w:tc>
          <w:tcPr>
            <w:tcW w:w="1418" w:type="dxa"/>
            <w:vAlign w:val="center"/>
          </w:tcPr>
          <w:p w14:paraId="418D02A4"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333 469</w:t>
            </w:r>
          </w:p>
        </w:tc>
        <w:tc>
          <w:tcPr>
            <w:tcW w:w="1243" w:type="dxa"/>
            <w:shd w:val="clear" w:color="auto" w:fill="auto"/>
            <w:noWrap/>
            <w:vAlign w:val="center"/>
            <w:hideMark/>
          </w:tcPr>
          <w:p w14:paraId="59AB16C8"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178 825</w:t>
            </w:r>
          </w:p>
        </w:tc>
        <w:tc>
          <w:tcPr>
            <w:tcW w:w="1308" w:type="dxa"/>
            <w:shd w:val="clear" w:color="auto" w:fill="auto"/>
            <w:noWrap/>
            <w:vAlign w:val="center"/>
            <w:hideMark/>
          </w:tcPr>
          <w:p w14:paraId="1395E242"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329 537</w:t>
            </w:r>
          </w:p>
        </w:tc>
        <w:tc>
          <w:tcPr>
            <w:tcW w:w="1483" w:type="dxa"/>
            <w:vAlign w:val="center"/>
          </w:tcPr>
          <w:p w14:paraId="7815AB28"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-154 644</w:t>
            </w:r>
          </w:p>
        </w:tc>
        <w:tc>
          <w:tcPr>
            <w:tcW w:w="1483" w:type="dxa"/>
            <w:shd w:val="clear" w:color="auto" w:fill="auto"/>
            <w:vAlign w:val="center"/>
            <w:hideMark/>
          </w:tcPr>
          <w:p w14:paraId="72540BAC"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150 712</w:t>
            </w:r>
          </w:p>
        </w:tc>
      </w:tr>
      <w:tr w:rsidR="00A94821" w:rsidRPr="00560BDF" w14:paraId="0A23DC63" w14:textId="77777777" w:rsidTr="00A94821">
        <w:trPr>
          <w:trHeight w:val="20"/>
          <w:jc w:val="center"/>
        </w:trPr>
        <w:tc>
          <w:tcPr>
            <w:tcW w:w="2830" w:type="dxa"/>
            <w:shd w:val="clear" w:color="auto" w:fill="auto"/>
            <w:noWrap/>
            <w:vAlign w:val="center"/>
            <w:hideMark/>
          </w:tcPr>
          <w:p w14:paraId="3ED3C1A6" w14:textId="77777777" w:rsidR="00A94821" w:rsidRPr="00560BDF" w:rsidRDefault="00A94821" w:rsidP="00A94821">
            <w:pPr>
              <w:rPr>
                <w:rFonts w:ascii="Myriad Pro" w:hAnsi="Myriad Pro"/>
                <w:sz w:val="20"/>
                <w:szCs w:val="20"/>
              </w:rPr>
            </w:pPr>
            <w:r w:rsidRPr="00560BDF">
              <w:rPr>
                <w:rFonts w:ascii="Myriad Pro" w:hAnsi="Myriad Pro"/>
                <w:sz w:val="20"/>
                <w:szCs w:val="20"/>
              </w:rPr>
              <w:t>Прочее</w:t>
            </w:r>
          </w:p>
        </w:tc>
        <w:tc>
          <w:tcPr>
            <w:tcW w:w="1418" w:type="dxa"/>
            <w:vAlign w:val="center"/>
          </w:tcPr>
          <w:p w14:paraId="5CB8E30E"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59 574</w:t>
            </w:r>
          </w:p>
        </w:tc>
        <w:tc>
          <w:tcPr>
            <w:tcW w:w="1243" w:type="dxa"/>
            <w:shd w:val="clear" w:color="auto" w:fill="auto"/>
            <w:noWrap/>
            <w:vAlign w:val="center"/>
            <w:hideMark/>
          </w:tcPr>
          <w:p w14:paraId="3BEB838D"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102 060</w:t>
            </w:r>
          </w:p>
        </w:tc>
        <w:tc>
          <w:tcPr>
            <w:tcW w:w="1308" w:type="dxa"/>
            <w:shd w:val="clear" w:color="auto" w:fill="auto"/>
            <w:noWrap/>
            <w:vAlign w:val="center"/>
            <w:hideMark/>
          </w:tcPr>
          <w:p w14:paraId="55228E8A"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-171 726</w:t>
            </w:r>
          </w:p>
        </w:tc>
        <w:tc>
          <w:tcPr>
            <w:tcW w:w="1483" w:type="dxa"/>
            <w:vAlign w:val="center"/>
          </w:tcPr>
          <w:p w14:paraId="29C32790"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42 486</w:t>
            </w:r>
          </w:p>
        </w:tc>
        <w:tc>
          <w:tcPr>
            <w:tcW w:w="1483" w:type="dxa"/>
            <w:shd w:val="clear" w:color="auto" w:fill="auto"/>
            <w:vAlign w:val="center"/>
            <w:hideMark/>
          </w:tcPr>
          <w:p w14:paraId="3ED19A93" w14:textId="77777777" w:rsidR="00A94821" w:rsidRPr="00560BDF" w:rsidRDefault="00A94821" w:rsidP="00A94821">
            <w:pPr>
              <w:jc w:val="right"/>
              <w:rPr>
                <w:rFonts w:ascii="Myriad Pro" w:hAnsi="Myriad Pro"/>
                <w:sz w:val="20"/>
                <w:szCs w:val="20"/>
              </w:rPr>
            </w:pPr>
            <w:r w:rsidRPr="00560BDF">
              <w:rPr>
                <w:rFonts w:ascii="Myriad Pro" w:hAnsi="Myriad Pro"/>
                <w:sz w:val="20"/>
                <w:szCs w:val="20"/>
              </w:rPr>
              <w:t>-273 786</w:t>
            </w:r>
          </w:p>
        </w:tc>
      </w:tr>
      <w:tr w:rsidR="00A94821" w:rsidRPr="00560BDF" w14:paraId="0F890C1D" w14:textId="77777777" w:rsidTr="00A94821">
        <w:trPr>
          <w:trHeight w:val="20"/>
          <w:jc w:val="center"/>
        </w:trPr>
        <w:tc>
          <w:tcPr>
            <w:tcW w:w="2830" w:type="dxa"/>
            <w:shd w:val="clear" w:color="auto" w:fill="auto"/>
            <w:noWrap/>
            <w:vAlign w:val="center"/>
            <w:hideMark/>
          </w:tcPr>
          <w:p w14:paraId="1CCA736C" w14:textId="77777777" w:rsidR="00A94821" w:rsidRPr="00560BDF" w:rsidRDefault="00A94821" w:rsidP="00A94821">
            <w:pPr>
              <w:rPr>
                <w:rFonts w:ascii="Myriad Pro" w:hAnsi="Myriad Pro"/>
                <w:b/>
                <w:bCs/>
                <w:sz w:val="20"/>
                <w:szCs w:val="20"/>
              </w:rPr>
            </w:pPr>
            <w:r w:rsidRPr="00560BDF">
              <w:rPr>
                <w:rFonts w:ascii="Myriad Pro" w:hAnsi="Myriad Pro"/>
                <w:b/>
                <w:bCs/>
                <w:sz w:val="20"/>
                <w:szCs w:val="20"/>
              </w:rPr>
              <w:t>Чистая прибыль (убыток)</w:t>
            </w:r>
          </w:p>
        </w:tc>
        <w:tc>
          <w:tcPr>
            <w:tcW w:w="1418" w:type="dxa"/>
            <w:vAlign w:val="center"/>
          </w:tcPr>
          <w:p w14:paraId="1DBAA538" w14:textId="77777777" w:rsidR="00A94821" w:rsidRPr="00560BDF" w:rsidRDefault="00A94821" w:rsidP="00A94821">
            <w:pPr>
              <w:jc w:val="right"/>
              <w:rPr>
                <w:rFonts w:ascii="Myriad Pro" w:hAnsi="Myriad Pro"/>
                <w:b/>
                <w:bCs/>
                <w:sz w:val="20"/>
                <w:szCs w:val="20"/>
              </w:rPr>
            </w:pPr>
            <w:r w:rsidRPr="00560BDF">
              <w:rPr>
                <w:rFonts w:ascii="Myriad Pro" w:hAnsi="Myriad Pro"/>
                <w:b/>
                <w:sz w:val="20"/>
                <w:szCs w:val="20"/>
              </w:rPr>
              <w:t>106 749</w:t>
            </w:r>
          </w:p>
        </w:tc>
        <w:tc>
          <w:tcPr>
            <w:tcW w:w="1243" w:type="dxa"/>
            <w:shd w:val="clear" w:color="auto" w:fill="auto"/>
            <w:noWrap/>
            <w:vAlign w:val="center"/>
            <w:hideMark/>
          </w:tcPr>
          <w:p w14:paraId="1C61048D" w14:textId="77777777" w:rsidR="00A94821" w:rsidRPr="00560BDF" w:rsidRDefault="00A94821" w:rsidP="00A94821">
            <w:pPr>
              <w:jc w:val="right"/>
              <w:rPr>
                <w:rFonts w:ascii="Myriad Pro" w:hAnsi="Myriad Pro"/>
                <w:b/>
                <w:bCs/>
                <w:sz w:val="20"/>
                <w:szCs w:val="20"/>
              </w:rPr>
            </w:pPr>
            <w:r w:rsidRPr="00560BDF">
              <w:rPr>
                <w:rFonts w:ascii="Myriad Pro" w:hAnsi="Myriad Pro"/>
                <w:b/>
                <w:bCs/>
                <w:sz w:val="20"/>
                <w:szCs w:val="20"/>
              </w:rPr>
              <w:t>-237 022</w:t>
            </w:r>
          </w:p>
        </w:tc>
        <w:tc>
          <w:tcPr>
            <w:tcW w:w="1308" w:type="dxa"/>
            <w:shd w:val="clear" w:color="auto" w:fill="auto"/>
            <w:noWrap/>
            <w:vAlign w:val="center"/>
            <w:hideMark/>
          </w:tcPr>
          <w:p w14:paraId="50F85955" w14:textId="77777777" w:rsidR="00A94821" w:rsidRPr="00560BDF" w:rsidRDefault="00A94821" w:rsidP="00A94821">
            <w:pPr>
              <w:jc w:val="right"/>
              <w:rPr>
                <w:rFonts w:ascii="Myriad Pro" w:hAnsi="Myriad Pro"/>
                <w:b/>
                <w:bCs/>
                <w:sz w:val="20"/>
                <w:szCs w:val="20"/>
              </w:rPr>
            </w:pPr>
            <w:r w:rsidRPr="00560BDF">
              <w:rPr>
                <w:rFonts w:ascii="Myriad Pro" w:hAnsi="Myriad Pro"/>
                <w:b/>
                <w:bCs/>
                <w:sz w:val="20"/>
                <w:szCs w:val="20"/>
              </w:rPr>
              <w:t>-1 803 610</w:t>
            </w:r>
          </w:p>
        </w:tc>
        <w:tc>
          <w:tcPr>
            <w:tcW w:w="1483" w:type="dxa"/>
            <w:vAlign w:val="center"/>
          </w:tcPr>
          <w:p w14:paraId="6287EFFD" w14:textId="77777777" w:rsidR="00A94821" w:rsidRPr="00560BDF" w:rsidRDefault="00A94821" w:rsidP="00A94821">
            <w:pPr>
              <w:jc w:val="right"/>
              <w:rPr>
                <w:rFonts w:ascii="Myriad Pro" w:hAnsi="Myriad Pro"/>
                <w:b/>
                <w:bCs/>
                <w:sz w:val="20"/>
                <w:szCs w:val="20"/>
              </w:rPr>
            </w:pPr>
            <w:r w:rsidRPr="00560BDF">
              <w:rPr>
                <w:rFonts w:ascii="Myriad Pro" w:hAnsi="Myriad Pro"/>
                <w:b/>
                <w:sz w:val="20"/>
                <w:szCs w:val="20"/>
              </w:rPr>
              <w:t>-343 771</w:t>
            </w:r>
          </w:p>
        </w:tc>
        <w:tc>
          <w:tcPr>
            <w:tcW w:w="1483" w:type="dxa"/>
            <w:shd w:val="clear" w:color="auto" w:fill="auto"/>
            <w:noWrap/>
            <w:vAlign w:val="center"/>
            <w:hideMark/>
          </w:tcPr>
          <w:p w14:paraId="140E9C26" w14:textId="77777777" w:rsidR="00A94821" w:rsidRPr="00560BDF" w:rsidRDefault="00A94821" w:rsidP="00A94821">
            <w:pPr>
              <w:jc w:val="right"/>
              <w:rPr>
                <w:rFonts w:ascii="Myriad Pro" w:hAnsi="Myriad Pro"/>
                <w:b/>
                <w:bCs/>
                <w:sz w:val="20"/>
                <w:szCs w:val="20"/>
              </w:rPr>
            </w:pPr>
            <w:r w:rsidRPr="00560BDF">
              <w:rPr>
                <w:rFonts w:ascii="Myriad Pro" w:hAnsi="Myriad Pro"/>
                <w:b/>
                <w:bCs/>
                <w:sz w:val="20"/>
                <w:szCs w:val="20"/>
              </w:rPr>
              <w:t>-1 566 588</w:t>
            </w:r>
          </w:p>
        </w:tc>
      </w:tr>
    </w:tbl>
    <w:p w14:paraId="17A271C1" w14:textId="77777777" w:rsidR="00A94821" w:rsidRPr="00560BDF" w:rsidRDefault="00A94821" w:rsidP="00A94821">
      <w:pPr>
        <w:ind w:firstLine="567"/>
        <w:rPr>
          <w:rFonts w:ascii="Myriad Pro" w:hAnsi="Myriad Pro"/>
        </w:rPr>
      </w:pPr>
    </w:p>
    <w:p w14:paraId="4DF2BBF3"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 xml:space="preserve">В 2015 году совокупная выручка </w:t>
      </w:r>
      <w:r>
        <w:rPr>
          <w:rFonts w:ascii="Myriad Pro" w:hAnsi="Myriad Pro"/>
          <w:sz w:val="26"/>
          <w:szCs w:val="26"/>
        </w:rPr>
        <w:t>ПАО </w:t>
      </w:r>
      <w:r w:rsidRPr="00560BDF">
        <w:rPr>
          <w:rFonts w:ascii="Myriad Pro" w:hAnsi="Myriad Pro"/>
          <w:sz w:val="26"/>
          <w:szCs w:val="26"/>
        </w:rPr>
        <w:t xml:space="preserve">«МРСК Сибири» по всем видам деятельности снизилась относительно 2014 года на 26% и составила 42 744 387 тыс. рублей. Себестоимость продукции относительно 2014 года также уменьшилась, но в меньшем размере, на (-13 288 695) тыс. рублей или 25%. Такое </w:t>
      </w:r>
      <w:r w:rsidRPr="00560BDF">
        <w:rPr>
          <w:rFonts w:ascii="Myriad Pro" w:hAnsi="Myriad Pro"/>
          <w:sz w:val="26"/>
          <w:szCs w:val="26"/>
        </w:rPr>
        <w:lastRenderedPageBreak/>
        <w:t xml:space="preserve">значительное снижение в 2015 году основных финансово-экономических показателей организации как выручка и собственные расходы объясняется изменением схемы котла в сегменте Общества Филиале «Кузбассэнерго-РЭС» с 01.01.2015г. и утратой функции Гарантирующего поставщика в сегментах Общества Филиале «Омскэнерго» с 01.03.2014г., Филиале «Бурятэнерго» с 01.06.2014 г., а также снижением собственных издержек во исполнение стратегических целей Общества. Если в 2014 году </w:t>
      </w:r>
      <w:r>
        <w:rPr>
          <w:rFonts w:ascii="Myriad Pro" w:hAnsi="Myriad Pro"/>
          <w:sz w:val="26"/>
          <w:szCs w:val="26"/>
        </w:rPr>
        <w:t>ПАО </w:t>
      </w:r>
      <w:r w:rsidRPr="00560BDF">
        <w:rPr>
          <w:rFonts w:ascii="Myriad Pro" w:hAnsi="Myriad Pro"/>
          <w:sz w:val="26"/>
          <w:szCs w:val="26"/>
        </w:rPr>
        <w:t xml:space="preserve">«МРСК Сибири» получил минимальный, но положительный результат деятельности в размере 106 749 тыс. рублей, то по итогам работы за 2015 год чистый убыток организации составил </w:t>
      </w:r>
      <w:r w:rsidRPr="00560BDF">
        <w:rPr>
          <w:rFonts w:ascii="Myriad Pro" w:hAnsi="Myriad Pro"/>
          <w:sz w:val="26"/>
          <w:szCs w:val="26"/>
        </w:rPr>
        <w:br/>
        <w:t>(-237 022) тыс. рублей.</w:t>
      </w:r>
    </w:p>
    <w:p w14:paraId="74213403"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 xml:space="preserve">В 2016 году совокупная выручка </w:t>
      </w:r>
      <w:r>
        <w:rPr>
          <w:rFonts w:ascii="Myriad Pro" w:hAnsi="Myriad Pro"/>
          <w:sz w:val="26"/>
          <w:szCs w:val="26"/>
        </w:rPr>
        <w:t>ПАО </w:t>
      </w:r>
      <w:r w:rsidRPr="00560BDF">
        <w:rPr>
          <w:rFonts w:ascii="Myriad Pro" w:hAnsi="Myriad Pro"/>
          <w:sz w:val="26"/>
          <w:szCs w:val="26"/>
        </w:rPr>
        <w:t xml:space="preserve">«МРСК Сибири» по всем видам деятельности выросла относительно 2015 года на 4 761 841 тыс. рублей или 11% и составила 47 506 228 тыс. рублей. Себестоимость продукции относительно 2015 года также выросла на 3 177 185 тыс. рублей или 8%. Сдерживание роста расходов предприятия позволило нарастить прибыль от продаж, но не улучшило итогового финансового результата компании - по итогам работы как за 2015, так и за 2016 год </w:t>
      </w:r>
      <w:r>
        <w:rPr>
          <w:rFonts w:ascii="Myriad Pro" w:hAnsi="Myriad Pro"/>
          <w:sz w:val="26"/>
          <w:szCs w:val="26"/>
        </w:rPr>
        <w:t>ПАО </w:t>
      </w:r>
      <w:r w:rsidRPr="00560BDF">
        <w:rPr>
          <w:rFonts w:ascii="Myriad Pro" w:hAnsi="Myriad Pro"/>
          <w:sz w:val="26"/>
          <w:szCs w:val="26"/>
        </w:rPr>
        <w:t xml:space="preserve">«МРСК Сибири» сформирован убыток. Прирост убытка за 2016 год значителен – более чем в 7 раз, что говорит о неудовлетворительном финансово-экономическом положении </w:t>
      </w:r>
      <w:r>
        <w:rPr>
          <w:rFonts w:ascii="Myriad Pro" w:hAnsi="Myriad Pro"/>
          <w:sz w:val="26"/>
          <w:szCs w:val="26"/>
        </w:rPr>
        <w:t>ПАО </w:t>
      </w:r>
      <w:r w:rsidRPr="00560BDF">
        <w:rPr>
          <w:rFonts w:ascii="Myriad Pro" w:hAnsi="Myriad Pro"/>
          <w:sz w:val="26"/>
          <w:szCs w:val="26"/>
        </w:rPr>
        <w:t xml:space="preserve">«МРСК Сибири» и отрицательных показателях рентабельности в период 2015-2016 годы. Основной причиной увеличения совокупного убытка организации по результатам работы за 2016 год стало увеличение отрицательного результата деятельности его сегментов – филиалов, входящих в организационную структуру </w:t>
      </w:r>
      <w:r>
        <w:rPr>
          <w:rFonts w:ascii="Myriad Pro" w:hAnsi="Myriad Pro"/>
          <w:sz w:val="26"/>
          <w:szCs w:val="26"/>
        </w:rPr>
        <w:t>ПАО </w:t>
      </w:r>
      <w:r w:rsidRPr="00560BDF">
        <w:rPr>
          <w:rFonts w:ascii="Myriad Pro" w:hAnsi="Myriad Pro"/>
          <w:sz w:val="26"/>
          <w:szCs w:val="26"/>
        </w:rPr>
        <w:t>«МРСК Сибири», в частности, Филиалов «Читаэнерго», «Красноярскэнерго», «Кузбассэнерго», «Хакасэнерго».</w:t>
      </w:r>
    </w:p>
    <w:p w14:paraId="38D55605"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 xml:space="preserve">Сводные результаты деятельности Филиала </w:t>
      </w:r>
      <w:r>
        <w:rPr>
          <w:rFonts w:ascii="Myriad Pro" w:hAnsi="Myriad Pro"/>
          <w:sz w:val="26"/>
          <w:szCs w:val="26"/>
        </w:rPr>
        <w:t>ПАО </w:t>
      </w:r>
      <w:r w:rsidRPr="00560BDF">
        <w:rPr>
          <w:rFonts w:ascii="Myriad Pro" w:hAnsi="Myriad Pro"/>
          <w:sz w:val="26"/>
          <w:szCs w:val="26"/>
        </w:rPr>
        <w:t xml:space="preserve">«МРСК Сибири»-«Читаэнерго» за 2015-2016 гг. представлены в таблице: </w:t>
      </w:r>
    </w:p>
    <w:tbl>
      <w:tblPr>
        <w:tblW w:w="9181" w:type="dxa"/>
        <w:jc w:val="center"/>
        <w:tblLook w:val="04A0" w:firstRow="1" w:lastRow="0" w:firstColumn="1" w:lastColumn="0" w:noHBand="0" w:noVBand="1"/>
      </w:tblPr>
      <w:tblGrid>
        <w:gridCol w:w="3227"/>
        <w:gridCol w:w="1418"/>
        <w:gridCol w:w="1417"/>
        <w:gridCol w:w="1701"/>
        <w:gridCol w:w="1418"/>
      </w:tblGrid>
      <w:tr w:rsidR="00A94821" w:rsidRPr="00E11E21" w14:paraId="21F6EA8D" w14:textId="77777777" w:rsidTr="00A94821">
        <w:trPr>
          <w:trHeight w:val="20"/>
          <w:tblHeader/>
          <w:jc w:val="center"/>
        </w:trPr>
        <w:tc>
          <w:tcPr>
            <w:tcW w:w="322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B51CC44" w14:textId="77777777" w:rsidR="00A94821" w:rsidRPr="00E11E21" w:rsidRDefault="00A94821" w:rsidP="00A94821">
            <w:pPr>
              <w:keepNext/>
              <w:jc w:val="center"/>
              <w:rPr>
                <w:rFonts w:ascii="Myriad Pro" w:hAnsi="Myriad Pro"/>
                <w:b/>
                <w:bCs/>
                <w:color w:val="FFFFFF" w:themeColor="background1"/>
                <w:sz w:val="18"/>
                <w:szCs w:val="18"/>
              </w:rPr>
            </w:pPr>
            <w:r w:rsidRPr="00E11E21">
              <w:rPr>
                <w:rFonts w:ascii="Myriad Pro" w:hAnsi="Myriad Pro"/>
                <w:b/>
                <w:bCs/>
                <w:color w:val="FFFFFF" w:themeColor="background1"/>
                <w:sz w:val="18"/>
                <w:szCs w:val="18"/>
              </w:rPr>
              <w:t>Наименование показателя:</w:t>
            </w:r>
          </w:p>
        </w:tc>
        <w:tc>
          <w:tcPr>
            <w:tcW w:w="141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C162D5C" w14:textId="77777777" w:rsidR="00A94821" w:rsidRPr="00E11E21" w:rsidRDefault="00A94821" w:rsidP="00A94821">
            <w:pPr>
              <w:keepNext/>
              <w:jc w:val="center"/>
              <w:rPr>
                <w:rFonts w:ascii="Myriad Pro" w:hAnsi="Myriad Pro"/>
                <w:b/>
                <w:bCs/>
                <w:color w:val="FFFFFF" w:themeColor="background1"/>
                <w:sz w:val="18"/>
                <w:szCs w:val="18"/>
              </w:rPr>
            </w:pPr>
            <w:r w:rsidRPr="00E11E21">
              <w:rPr>
                <w:rFonts w:ascii="Myriad Pro" w:hAnsi="Myriad Pro"/>
                <w:b/>
                <w:bCs/>
                <w:color w:val="FFFFFF" w:themeColor="background1"/>
                <w:sz w:val="18"/>
                <w:szCs w:val="18"/>
              </w:rPr>
              <w:t>за 2015 год</w:t>
            </w:r>
          </w:p>
        </w:tc>
        <w:tc>
          <w:tcPr>
            <w:tcW w:w="141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9D7088D" w14:textId="77777777" w:rsidR="00A94821" w:rsidRPr="00E11E21" w:rsidRDefault="00A94821" w:rsidP="00A94821">
            <w:pPr>
              <w:keepNext/>
              <w:jc w:val="center"/>
              <w:rPr>
                <w:rFonts w:ascii="Myriad Pro" w:hAnsi="Myriad Pro"/>
                <w:b/>
                <w:bCs/>
                <w:color w:val="FFFFFF" w:themeColor="background1"/>
                <w:sz w:val="18"/>
                <w:szCs w:val="18"/>
              </w:rPr>
            </w:pPr>
            <w:r w:rsidRPr="00E11E21">
              <w:rPr>
                <w:rFonts w:ascii="Myriad Pro" w:hAnsi="Myriad Pro"/>
                <w:b/>
                <w:bCs/>
                <w:color w:val="FFFFFF" w:themeColor="background1"/>
                <w:sz w:val="18"/>
                <w:szCs w:val="18"/>
              </w:rPr>
              <w:t>за 2016 год</w:t>
            </w:r>
          </w:p>
        </w:tc>
        <w:tc>
          <w:tcPr>
            <w:tcW w:w="3119"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96FD2CE" w14:textId="77777777" w:rsidR="00A94821" w:rsidRPr="00E11E21" w:rsidRDefault="00A94821" w:rsidP="00A94821">
            <w:pPr>
              <w:keepNext/>
              <w:jc w:val="center"/>
              <w:rPr>
                <w:rFonts w:ascii="Myriad Pro" w:hAnsi="Myriad Pro"/>
                <w:b/>
                <w:bCs/>
                <w:color w:val="FFFFFF" w:themeColor="background1"/>
                <w:sz w:val="18"/>
                <w:szCs w:val="18"/>
              </w:rPr>
            </w:pPr>
            <w:r w:rsidRPr="00E11E21">
              <w:rPr>
                <w:rFonts w:ascii="Myriad Pro" w:hAnsi="Myriad Pro"/>
                <w:b/>
                <w:bCs/>
                <w:color w:val="FFFFFF" w:themeColor="background1"/>
                <w:sz w:val="18"/>
                <w:szCs w:val="18"/>
              </w:rPr>
              <w:t>Изменение</w:t>
            </w:r>
          </w:p>
        </w:tc>
      </w:tr>
      <w:tr w:rsidR="00A94821" w:rsidRPr="00E11E21" w14:paraId="1EE62968" w14:textId="77777777" w:rsidTr="00A94821">
        <w:trPr>
          <w:trHeight w:val="20"/>
          <w:tblHeader/>
          <w:jc w:val="center"/>
        </w:trPr>
        <w:tc>
          <w:tcPr>
            <w:tcW w:w="322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890E22A" w14:textId="77777777" w:rsidR="00A94821" w:rsidRPr="00E11E21" w:rsidRDefault="00A94821" w:rsidP="00A94821">
            <w:pPr>
              <w:keepNext/>
              <w:jc w:val="center"/>
              <w:rPr>
                <w:rFonts w:ascii="Myriad Pro" w:hAnsi="Myriad Pro"/>
                <w:b/>
                <w:bCs/>
                <w:color w:val="FFFFFF" w:themeColor="background1"/>
                <w:sz w:val="18"/>
                <w:szCs w:val="18"/>
              </w:rPr>
            </w:pPr>
          </w:p>
        </w:tc>
        <w:tc>
          <w:tcPr>
            <w:tcW w:w="141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9412EEA" w14:textId="77777777" w:rsidR="00A94821" w:rsidRPr="00E11E21" w:rsidRDefault="00A94821" w:rsidP="00A94821">
            <w:pPr>
              <w:keepNext/>
              <w:jc w:val="center"/>
              <w:rPr>
                <w:rFonts w:ascii="Myriad Pro" w:hAnsi="Myriad Pro"/>
                <w:b/>
                <w:bCs/>
                <w:color w:val="FFFFFF" w:themeColor="background1"/>
                <w:sz w:val="18"/>
                <w:szCs w:val="18"/>
              </w:rPr>
            </w:pPr>
          </w:p>
        </w:tc>
        <w:tc>
          <w:tcPr>
            <w:tcW w:w="141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4B18FB1" w14:textId="77777777" w:rsidR="00A94821" w:rsidRPr="00E11E21" w:rsidRDefault="00A94821" w:rsidP="00A94821">
            <w:pPr>
              <w:keepNext/>
              <w:jc w:val="center"/>
              <w:rPr>
                <w:rFonts w:ascii="Myriad Pro" w:hAnsi="Myriad Pro"/>
                <w:b/>
                <w:bCs/>
                <w:color w:val="FFFFFF" w:themeColor="background1"/>
                <w:sz w:val="18"/>
                <w:szCs w:val="18"/>
              </w:rPr>
            </w:pP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AE2341F" w14:textId="77777777" w:rsidR="00A94821" w:rsidRPr="00E11E21" w:rsidRDefault="00A94821" w:rsidP="00A94821">
            <w:pPr>
              <w:keepNext/>
              <w:jc w:val="center"/>
              <w:rPr>
                <w:rFonts w:ascii="Myriad Pro" w:hAnsi="Myriad Pro"/>
                <w:b/>
                <w:bCs/>
                <w:color w:val="FFFFFF" w:themeColor="background1"/>
                <w:sz w:val="18"/>
                <w:szCs w:val="18"/>
              </w:rPr>
            </w:pPr>
            <w:r w:rsidRPr="00E11E21">
              <w:rPr>
                <w:rFonts w:ascii="Myriad Pro" w:hAnsi="Myriad Pro"/>
                <w:b/>
                <w:bCs/>
                <w:color w:val="FFFFFF" w:themeColor="background1"/>
                <w:sz w:val="18"/>
                <w:szCs w:val="18"/>
              </w:rPr>
              <w:t>Абсолютное значение, тыс. руб. (+,-)</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2F6534A" w14:textId="77777777" w:rsidR="00A94821" w:rsidRPr="00E11E21" w:rsidRDefault="00A94821" w:rsidP="00A94821">
            <w:pPr>
              <w:keepNext/>
              <w:jc w:val="center"/>
              <w:rPr>
                <w:rFonts w:ascii="Myriad Pro" w:hAnsi="Myriad Pro"/>
                <w:b/>
                <w:bCs/>
                <w:color w:val="FFFFFF" w:themeColor="background1"/>
                <w:sz w:val="18"/>
                <w:szCs w:val="18"/>
              </w:rPr>
            </w:pPr>
            <w:r w:rsidRPr="00E11E21">
              <w:rPr>
                <w:rFonts w:ascii="Myriad Pro" w:hAnsi="Myriad Pro"/>
                <w:b/>
                <w:bCs/>
                <w:color w:val="FFFFFF" w:themeColor="background1"/>
                <w:sz w:val="18"/>
                <w:szCs w:val="18"/>
              </w:rPr>
              <w:t>Изменение, %</w:t>
            </w:r>
          </w:p>
        </w:tc>
      </w:tr>
      <w:tr w:rsidR="00A94821" w:rsidRPr="00E11E21" w14:paraId="4B6567BA" w14:textId="77777777" w:rsidTr="00A94821">
        <w:trPr>
          <w:trHeight w:val="20"/>
          <w:tblHeader/>
          <w:jc w:val="center"/>
        </w:trPr>
        <w:tc>
          <w:tcPr>
            <w:tcW w:w="32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ECF475B" w14:textId="77777777" w:rsidR="00A94821" w:rsidRPr="00E11E21" w:rsidRDefault="00A94821" w:rsidP="00A94821">
            <w:pPr>
              <w:keepNext/>
              <w:jc w:val="center"/>
              <w:rPr>
                <w:rFonts w:ascii="Myriad Pro" w:hAnsi="Myriad Pro"/>
                <w:b/>
                <w:bCs/>
                <w:color w:val="FFFFFF" w:themeColor="background1"/>
                <w:sz w:val="18"/>
                <w:szCs w:val="18"/>
              </w:rPr>
            </w:pPr>
            <w:r w:rsidRPr="00E11E21">
              <w:rPr>
                <w:rFonts w:ascii="Myriad Pro" w:hAnsi="Myriad Pro"/>
                <w:b/>
                <w:bCs/>
                <w:color w:val="FFFFFF" w:themeColor="background1"/>
                <w:sz w:val="18"/>
                <w:szCs w:val="18"/>
              </w:rPr>
              <w:t>1</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0F16052" w14:textId="77777777" w:rsidR="00A94821" w:rsidRPr="00E11E21" w:rsidRDefault="00A94821" w:rsidP="00A94821">
            <w:pPr>
              <w:keepNext/>
              <w:jc w:val="center"/>
              <w:rPr>
                <w:rFonts w:ascii="Myriad Pro" w:hAnsi="Myriad Pro"/>
                <w:b/>
                <w:bCs/>
                <w:color w:val="FFFFFF" w:themeColor="background1"/>
                <w:sz w:val="18"/>
                <w:szCs w:val="18"/>
              </w:rPr>
            </w:pPr>
            <w:r w:rsidRPr="00E11E21">
              <w:rPr>
                <w:rFonts w:ascii="Myriad Pro" w:hAnsi="Myriad Pro"/>
                <w:b/>
                <w:bCs/>
                <w:color w:val="FFFFFF" w:themeColor="background1"/>
                <w:sz w:val="18"/>
                <w:szCs w:val="18"/>
              </w:rPr>
              <w:t>3</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7092A23" w14:textId="77777777" w:rsidR="00A94821" w:rsidRPr="00E11E21" w:rsidRDefault="00A94821" w:rsidP="00A94821">
            <w:pPr>
              <w:keepNext/>
              <w:jc w:val="center"/>
              <w:rPr>
                <w:rFonts w:ascii="Myriad Pro" w:hAnsi="Myriad Pro"/>
                <w:b/>
                <w:bCs/>
                <w:color w:val="FFFFFF" w:themeColor="background1"/>
                <w:sz w:val="18"/>
                <w:szCs w:val="18"/>
              </w:rPr>
            </w:pPr>
            <w:r w:rsidRPr="00E11E21">
              <w:rPr>
                <w:rFonts w:ascii="Myriad Pro" w:hAnsi="Myriad Pro"/>
                <w:b/>
                <w:bCs/>
                <w:color w:val="FFFFFF" w:themeColor="background1"/>
                <w:sz w:val="18"/>
                <w:szCs w:val="18"/>
              </w:rPr>
              <w:t>4</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5A286C3" w14:textId="77777777" w:rsidR="00A94821" w:rsidRPr="00E11E21" w:rsidRDefault="00A94821" w:rsidP="00A94821">
            <w:pPr>
              <w:keepNext/>
              <w:jc w:val="center"/>
              <w:rPr>
                <w:rFonts w:ascii="Myriad Pro" w:hAnsi="Myriad Pro"/>
                <w:b/>
                <w:bCs/>
                <w:color w:val="FFFFFF" w:themeColor="background1"/>
                <w:sz w:val="18"/>
                <w:szCs w:val="18"/>
              </w:rPr>
            </w:pPr>
            <w:r w:rsidRPr="00E11E21">
              <w:rPr>
                <w:rFonts w:ascii="Myriad Pro" w:hAnsi="Myriad Pro"/>
                <w:b/>
                <w:bCs/>
                <w:color w:val="FFFFFF" w:themeColor="background1"/>
                <w:sz w:val="18"/>
                <w:szCs w:val="18"/>
              </w:rPr>
              <w:t>8</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718BF08" w14:textId="77777777" w:rsidR="00A94821" w:rsidRPr="00E11E21" w:rsidRDefault="00A94821" w:rsidP="00A94821">
            <w:pPr>
              <w:keepNext/>
              <w:jc w:val="center"/>
              <w:rPr>
                <w:rFonts w:ascii="Myriad Pro" w:hAnsi="Myriad Pro"/>
                <w:b/>
                <w:bCs/>
                <w:color w:val="FFFFFF" w:themeColor="background1"/>
                <w:sz w:val="18"/>
                <w:szCs w:val="18"/>
              </w:rPr>
            </w:pPr>
            <w:r w:rsidRPr="00E11E21">
              <w:rPr>
                <w:rFonts w:ascii="Myriad Pro" w:hAnsi="Myriad Pro"/>
                <w:b/>
                <w:bCs/>
                <w:color w:val="FFFFFF" w:themeColor="background1"/>
                <w:sz w:val="18"/>
                <w:szCs w:val="18"/>
              </w:rPr>
              <w:t>9</w:t>
            </w:r>
          </w:p>
        </w:tc>
      </w:tr>
      <w:tr w:rsidR="00443E1C" w:rsidRPr="00E11E21" w14:paraId="325B3B43" w14:textId="77777777" w:rsidTr="00A94821">
        <w:trPr>
          <w:trHeight w:val="20"/>
          <w:jc w:val="center"/>
        </w:trPr>
        <w:tc>
          <w:tcPr>
            <w:tcW w:w="3227"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0C4931E6" w14:textId="77777777" w:rsidR="00443E1C" w:rsidRPr="00E11E21" w:rsidRDefault="00443E1C" w:rsidP="00443E1C">
            <w:pPr>
              <w:rPr>
                <w:rFonts w:ascii="Myriad Pro" w:hAnsi="Myriad Pro" w:cs="Arial"/>
                <w:color w:val="000000"/>
                <w:sz w:val="18"/>
                <w:szCs w:val="18"/>
              </w:rPr>
            </w:pPr>
            <w:r w:rsidRPr="00E11E21">
              <w:rPr>
                <w:rFonts w:ascii="Myriad Pro" w:hAnsi="Myriad Pro" w:cs="Arial"/>
                <w:color w:val="000000"/>
                <w:sz w:val="18"/>
                <w:szCs w:val="18"/>
              </w:rPr>
              <w:t>Выручка</w:t>
            </w:r>
          </w:p>
        </w:tc>
        <w:tc>
          <w:tcPr>
            <w:tcW w:w="1418"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6F0C0A89"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b/>
                <w:bCs/>
                <w:color w:val="000000"/>
                <w:sz w:val="18"/>
                <w:szCs w:val="18"/>
              </w:rPr>
              <w:t>6 480 164</w:t>
            </w:r>
          </w:p>
        </w:tc>
        <w:tc>
          <w:tcPr>
            <w:tcW w:w="1417"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3BFD1CA3"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6 630 410</w:t>
            </w:r>
          </w:p>
        </w:tc>
        <w:tc>
          <w:tcPr>
            <w:tcW w:w="1701"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78405E38"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b/>
                <w:bCs/>
                <w:color w:val="000000"/>
                <w:sz w:val="18"/>
                <w:szCs w:val="18"/>
              </w:rPr>
              <w:t>150 246</w:t>
            </w:r>
          </w:p>
        </w:tc>
        <w:tc>
          <w:tcPr>
            <w:tcW w:w="1418"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586B95B6"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b/>
                <w:bCs/>
                <w:color w:val="000000"/>
                <w:sz w:val="18"/>
                <w:szCs w:val="18"/>
              </w:rPr>
              <w:t>2%</w:t>
            </w:r>
          </w:p>
        </w:tc>
      </w:tr>
      <w:tr w:rsidR="00443E1C" w:rsidRPr="00E11E21" w14:paraId="2FEFB4A3" w14:textId="77777777" w:rsidTr="00A94821">
        <w:trPr>
          <w:trHeight w:val="20"/>
          <w:jc w:val="center"/>
        </w:trPr>
        <w:tc>
          <w:tcPr>
            <w:tcW w:w="32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FD5280"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в том числе</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4152FE8C"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 </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27FC190D"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 </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0D59D98C"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 </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4AFB90D2"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 </w:t>
            </w:r>
          </w:p>
        </w:tc>
      </w:tr>
      <w:tr w:rsidR="00443E1C" w:rsidRPr="00E11E21" w14:paraId="561F13B1" w14:textId="77777777" w:rsidTr="00A94821">
        <w:trPr>
          <w:trHeight w:val="20"/>
          <w:jc w:val="center"/>
        </w:trPr>
        <w:tc>
          <w:tcPr>
            <w:tcW w:w="32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F19DB8"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 xml:space="preserve">выручка от передачи электроэнергии </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653C60C7"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6 156 632</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58599054"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6 539 345</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7F02BEC7"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382 713</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275DD773"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6%</w:t>
            </w:r>
          </w:p>
        </w:tc>
      </w:tr>
      <w:tr w:rsidR="00443E1C" w:rsidRPr="00E11E21" w14:paraId="20655A36" w14:textId="77777777" w:rsidTr="00A94821">
        <w:trPr>
          <w:trHeight w:val="20"/>
          <w:jc w:val="center"/>
        </w:trPr>
        <w:tc>
          <w:tcPr>
            <w:tcW w:w="32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4360FF"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 xml:space="preserve">выручка от техприсоединения </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10ECB523"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281 274</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63EDB06B"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45 886</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3095E0C3"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-235 388</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00DC5995"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-84%</w:t>
            </w:r>
          </w:p>
        </w:tc>
      </w:tr>
      <w:tr w:rsidR="00443E1C" w:rsidRPr="00E11E21" w14:paraId="1B9003C7" w14:textId="77777777" w:rsidTr="00A94821">
        <w:trPr>
          <w:trHeight w:val="20"/>
          <w:jc w:val="center"/>
        </w:trPr>
        <w:tc>
          <w:tcPr>
            <w:tcW w:w="32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427C1E"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Прочая выручка</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70A08092"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42 258</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58715866"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45 179</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0F592889"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2 921</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6A74BD53"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7%</w:t>
            </w:r>
          </w:p>
        </w:tc>
      </w:tr>
      <w:tr w:rsidR="00443E1C" w:rsidRPr="00E11E21" w14:paraId="1C00FFBF" w14:textId="77777777" w:rsidTr="00A94821">
        <w:trPr>
          <w:trHeight w:val="20"/>
          <w:jc w:val="center"/>
        </w:trPr>
        <w:tc>
          <w:tcPr>
            <w:tcW w:w="32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EDAEF9" w14:textId="77777777" w:rsidR="00443E1C" w:rsidRPr="00E11E21" w:rsidRDefault="00443E1C" w:rsidP="00443E1C">
            <w:pPr>
              <w:rPr>
                <w:rFonts w:ascii="Myriad Pro" w:hAnsi="Myriad Pro" w:cs="Arial"/>
                <w:color w:val="000000"/>
                <w:sz w:val="18"/>
                <w:szCs w:val="18"/>
              </w:rPr>
            </w:pPr>
            <w:r w:rsidRPr="00E11E21">
              <w:rPr>
                <w:rFonts w:ascii="Myriad Pro" w:hAnsi="Myriad Pro" w:cs="Arial"/>
                <w:color w:val="000000"/>
                <w:sz w:val="18"/>
                <w:szCs w:val="18"/>
              </w:rPr>
              <w:lastRenderedPageBreak/>
              <w:t>Себестоимость продаж</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7F5E83CF"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b/>
                <w:bCs/>
                <w:color w:val="000000"/>
                <w:sz w:val="18"/>
                <w:szCs w:val="18"/>
              </w:rPr>
              <w:t>5 732 583</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67F3980E"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5 912 251</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071D34AB"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b/>
                <w:bCs/>
                <w:color w:val="000000"/>
                <w:sz w:val="18"/>
                <w:szCs w:val="18"/>
              </w:rPr>
              <w:t>179 668</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067A46F6"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b/>
                <w:bCs/>
                <w:color w:val="000000"/>
                <w:sz w:val="18"/>
                <w:szCs w:val="18"/>
              </w:rPr>
              <w:t>3%</w:t>
            </w:r>
          </w:p>
        </w:tc>
      </w:tr>
      <w:tr w:rsidR="00443E1C" w:rsidRPr="00E11E21" w14:paraId="0578BD66" w14:textId="77777777" w:rsidTr="00A94821">
        <w:trPr>
          <w:trHeight w:val="20"/>
          <w:jc w:val="center"/>
        </w:trPr>
        <w:tc>
          <w:tcPr>
            <w:tcW w:w="32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5FF496"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 xml:space="preserve">в том числе </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15371329"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 </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7CE6B853"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 </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3A3A3D57"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 </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67500FBD"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 </w:t>
            </w:r>
          </w:p>
        </w:tc>
      </w:tr>
      <w:tr w:rsidR="00443E1C" w:rsidRPr="00E11E21" w14:paraId="690A195F" w14:textId="77777777" w:rsidTr="00A94821">
        <w:trPr>
          <w:trHeight w:val="20"/>
          <w:jc w:val="center"/>
        </w:trPr>
        <w:tc>
          <w:tcPr>
            <w:tcW w:w="32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06AF93"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себестоимость передачи электроэнергии</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0F8A52C0"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5 660 688</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48955A01"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5 813 351</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24AAB26E"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152 663</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438BE62D"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3%</w:t>
            </w:r>
          </w:p>
        </w:tc>
      </w:tr>
      <w:tr w:rsidR="00443E1C" w:rsidRPr="00E11E21" w14:paraId="0CEB6886" w14:textId="77777777" w:rsidTr="00A94821">
        <w:trPr>
          <w:trHeight w:val="20"/>
          <w:jc w:val="center"/>
        </w:trPr>
        <w:tc>
          <w:tcPr>
            <w:tcW w:w="32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7C4739"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 xml:space="preserve">себестоимость техприсоединения </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11C53D43"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34 900</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56CBE7DD"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33 461</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678AEFC9"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-1 439</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581DDE71"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-4%</w:t>
            </w:r>
          </w:p>
        </w:tc>
      </w:tr>
      <w:tr w:rsidR="00443E1C" w:rsidRPr="00E11E21" w14:paraId="277A6663" w14:textId="77777777" w:rsidTr="00A94821">
        <w:trPr>
          <w:trHeight w:val="20"/>
          <w:jc w:val="center"/>
        </w:trPr>
        <w:tc>
          <w:tcPr>
            <w:tcW w:w="32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59D7E"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себестоимость прочей продукции</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5E47C92E"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36 995</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02FDE4D2"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65 439</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61401079"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28 444</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71C4D709"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77%</w:t>
            </w:r>
          </w:p>
        </w:tc>
      </w:tr>
      <w:tr w:rsidR="00443E1C" w:rsidRPr="00E11E21" w14:paraId="5970DDEE" w14:textId="77777777" w:rsidTr="00A94821">
        <w:trPr>
          <w:trHeight w:val="20"/>
          <w:jc w:val="center"/>
        </w:trPr>
        <w:tc>
          <w:tcPr>
            <w:tcW w:w="32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B6B005" w14:textId="77777777" w:rsidR="00443E1C" w:rsidRPr="00E11E21" w:rsidRDefault="00443E1C" w:rsidP="00443E1C">
            <w:pPr>
              <w:rPr>
                <w:rFonts w:ascii="Myriad Pro" w:hAnsi="Myriad Pro" w:cs="Arial"/>
                <w:b/>
                <w:bCs/>
                <w:color w:val="000000"/>
                <w:sz w:val="18"/>
                <w:szCs w:val="18"/>
              </w:rPr>
            </w:pPr>
            <w:r w:rsidRPr="00E11E21">
              <w:rPr>
                <w:rFonts w:ascii="Myriad Pro" w:hAnsi="Myriad Pro" w:cs="Arial"/>
                <w:b/>
                <w:bCs/>
                <w:color w:val="000000"/>
                <w:sz w:val="18"/>
                <w:szCs w:val="18"/>
              </w:rPr>
              <w:t>Валовая прибыль (убыток)</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048B714F" w14:textId="77777777" w:rsidR="00443E1C" w:rsidRPr="00480400" w:rsidRDefault="00443E1C" w:rsidP="00443E1C">
            <w:pPr>
              <w:jc w:val="right"/>
              <w:rPr>
                <w:rFonts w:ascii="Myriad Pro" w:hAnsi="Myriad Pro" w:cs="Arial"/>
                <w:b/>
                <w:bCs/>
                <w:color w:val="000000"/>
                <w:sz w:val="18"/>
                <w:szCs w:val="18"/>
              </w:rPr>
            </w:pPr>
            <w:r w:rsidRPr="00480400">
              <w:rPr>
                <w:rFonts w:ascii="Myriad Pro" w:hAnsi="Myriad Pro" w:cs="Arial"/>
                <w:b/>
                <w:bCs/>
                <w:color w:val="000000"/>
                <w:sz w:val="18"/>
                <w:szCs w:val="18"/>
              </w:rPr>
              <w:t>747 581</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74868DBB" w14:textId="77777777" w:rsidR="00443E1C" w:rsidRPr="00E11E21" w:rsidRDefault="00443E1C" w:rsidP="00443E1C">
            <w:pPr>
              <w:jc w:val="right"/>
              <w:rPr>
                <w:rFonts w:ascii="Myriad Pro" w:hAnsi="Myriad Pro" w:cs="Arial"/>
                <w:b/>
                <w:bCs/>
                <w:color w:val="000000"/>
                <w:sz w:val="18"/>
                <w:szCs w:val="18"/>
              </w:rPr>
            </w:pPr>
            <w:r w:rsidRPr="00E11E21">
              <w:rPr>
                <w:rFonts w:ascii="Myriad Pro" w:hAnsi="Myriad Pro" w:cs="Arial"/>
                <w:b/>
                <w:bCs/>
                <w:color w:val="000000"/>
                <w:sz w:val="18"/>
                <w:szCs w:val="18"/>
              </w:rPr>
              <w:t>718 159</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68F83B50" w14:textId="77777777" w:rsidR="00443E1C" w:rsidRPr="00480400" w:rsidRDefault="00443E1C" w:rsidP="00443E1C">
            <w:pPr>
              <w:jc w:val="right"/>
              <w:rPr>
                <w:rFonts w:ascii="Myriad Pro" w:hAnsi="Myriad Pro" w:cs="Arial"/>
                <w:b/>
                <w:bCs/>
                <w:color w:val="000000"/>
                <w:sz w:val="18"/>
                <w:szCs w:val="18"/>
              </w:rPr>
            </w:pPr>
            <w:r w:rsidRPr="00480400">
              <w:rPr>
                <w:rFonts w:ascii="Myriad Pro" w:hAnsi="Myriad Pro" w:cs="Arial"/>
                <w:b/>
                <w:bCs/>
                <w:color w:val="000000"/>
                <w:sz w:val="18"/>
                <w:szCs w:val="18"/>
              </w:rPr>
              <w:t>-29 422</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160859FC" w14:textId="77777777" w:rsidR="00443E1C" w:rsidRPr="00480400" w:rsidRDefault="00443E1C" w:rsidP="00443E1C">
            <w:pPr>
              <w:jc w:val="right"/>
              <w:rPr>
                <w:rFonts w:ascii="Myriad Pro" w:hAnsi="Myriad Pro" w:cs="Arial"/>
                <w:b/>
                <w:bCs/>
                <w:color w:val="000000"/>
                <w:sz w:val="18"/>
                <w:szCs w:val="18"/>
              </w:rPr>
            </w:pPr>
            <w:r w:rsidRPr="00480400">
              <w:rPr>
                <w:rFonts w:ascii="Myriad Pro" w:hAnsi="Myriad Pro" w:cs="Arial"/>
                <w:b/>
                <w:bCs/>
                <w:color w:val="000000"/>
                <w:sz w:val="18"/>
                <w:szCs w:val="18"/>
              </w:rPr>
              <w:t>-4%</w:t>
            </w:r>
          </w:p>
        </w:tc>
      </w:tr>
      <w:tr w:rsidR="00443E1C" w:rsidRPr="00E11E21" w14:paraId="3D1939BF" w14:textId="77777777" w:rsidTr="00A94821">
        <w:trPr>
          <w:trHeight w:val="20"/>
          <w:jc w:val="center"/>
        </w:trPr>
        <w:tc>
          <w:tcPr>
            <w:tcW w:w="32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FED4F1"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 xml:space="preserve">в том числе </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203C0775"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 </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39F6C82E"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 </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4B6A5AC9"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 </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4A29B533"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 </w:t>
            </w:r>
          </w:p>
        </w:tc>
      </w:tr>
      <w:tr w:rsidR="00443E1C" w:rsidRPr="00E11E21" w14:paraId="6B884CD7" w14:textId="77777777" w:rsidTr="00A94821">
        <w:trPr>
          <w:trHeight w:val="20"/>
          <w:jc w:val="center"/>
        </w:trPr>
        <w:tc>
          <w:tcPr>
            <w:tcW w:w="32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C93486"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от передачи электроэнергии</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40F0ADE1"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495 944</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6C4B693A"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725 994</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2410C3C4"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230 050</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32330D0C"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46%</w:t>
            </w:r>
          </w:p>
        </w:tc>
      </w:tr>
      <w:tr w:rsidR="00443E1C" w:rsidRPr="00E11E21" w14:paraId="4EC1B5C1" w14:textId="77777777" w:rsidTr="00A94821">
        <w:trPr>
          <w:trHeight w:val="20"/>
          <w:jc w:val="center"/>
        </w:trPr>
        <w:tc>
          <w:tcPr>
            <w:tcW w:w="32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F8B8E2"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 xml:space="preserve">от техприсоединения </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6ED99BC7"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246 374</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2D3A0DCA"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12 425</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272FD8D3"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-233 949</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719DD357"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-95%</w:t>
            </w:r>
          </w:p>
        </w:tc>
      </w:tr>
      <w:tr w:rsidR="00443E1C" w:rsidRPr="00E11E21" w14:paraId="0FB049A4" w14:textId="77777777" w:rsidTr="00A94821">
        <w:trPr>
          <w:trHeight w:val="20"/>
          <w:jc w:val="center"/>
        </w:trPr>
        <w:tc>
          <w:tcPr>
            <w:tcW w:w="32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667E68"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от  прочей продукции</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0F0C5F0F"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5 263</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68A77EEA"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-20 260</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7CBCC73F"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-25 523</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7134BFD5"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-485%</w:t>
            </w:r>
          </w:p>
        </w:tc>
      </w:tr>
      <w:tr w:rsidR="00443E1C" w:rsidRPr="00E11E21" w14:paraId="7E9FE765" w14:textId="77777777" w:rsidTr="00A94821">
        <w:trPr>
          <w:trHeight w:val="20"/>
          <w:jc w:val="center"/>
        </w:trPr>
        <w:tc>
          <w:tcPr>
            <w:tcW w:w="32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05C468" w14:textId="77777777" w:rsidR="00443E1C" w:rsidRPr="00E11E21" w:rsidRDefault="00443E1C" w:rsidP="00443E1C">
            <w:pPr>
              <w:rPr>
                <w:rFonts w:ascii="Myriad Pro" w:hAnsi="Myriad Pro" w:cs="Arial"/>
                <w:color w:val="000000"/>
                <w:sz w:val="18"/>
                <w:szCs w:val="18"/>
              </w:rPr>
            </w:pPr>
            <w:r w:rsidRPr="00E11E21">
              <w:rPr>
                <w:rFonts w:ascii="Myriad Pro" w:hAnsi="Myriad Pro" w:cs="Arial"/>
                <w:color w:val="000000"/>
                <w:sz w:val="18"/>
                <w:szCs w:val="18"/>
              </w:rPr>
              <w:t>Управленческие  и коммерческие расходы</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6D4CD3F2"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b/>
                <w:bCs/>
                <w:color w:val="000000"/>
                <w:sz w:val="18"/>
                <w:szCs w:val="18"/>
              </w:rPr>
              <w:t>396 739</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376BE905"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319 323</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41D73344"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b/>
                <w:bCs/>
                <w:color w:val="000000"/>
                <w:sz w:val="18"/>
                <w:szCs w:val="18"/>
              </w:rPr>
              <w:t>-77 416</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77D6985C"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b/>
                <w:bCs/>
                <w:color w:val="000000"/>
                <w:sz w:val="18"/>
                <w:szCs w:val="18"/>
              </w:rPr>
              <w:t>-20%</w:t>
            </w:r>
          </w:p>
        </w:tc>
      </w:tr>
      <w:tr w:rsidR="00443E1C" w:rsidRPr="00E11E21" w14:paraId="6B8D9515" w14:textId="77777777" w:rsidTr="00A94821">
        <w:trPr>
          <w:trHeight w:val="20"/>
          <w:jc w:val="center"/>
        </w:trPr>
        <w:tc>
          <w:tcPr>
            <w:tcW w:w="32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7D1622"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 xml:space="preserve">в том числе </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74C70DB6"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 </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1365E685"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 </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47494945"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 </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618CA472"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 </w:t>
            </w:r>
          </w:p>
        </w:tc>
      </w:tr>
      <w:tr w:rsidR="00443E1C" w:rsidRPr="00E11E21" w14:paraId="6DE62222" w14:textId="77777777" w:rsidTr="00A94821">
        <w:trPr>
          <w:trHeight w:val="20"/>
          <w:jc w:val="center"/>
        </w:trPr>
        <w:tc>
          <w:tcPr>
            <w:tcW w:w="32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D4782"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от передачи электроэнергии</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79CD09E2"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393 016</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4A012421"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316 057</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28D3D7BD"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-76 959</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620827A7"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-20%</w:t>
            </w:r>
          </w:p>
        </w:tc>
      </w:tr>
      <w:tr w:rsidR="00443E1C" w:rsidRPr="00E11E21" w14:paraId="15A87697" w14:textId="77777777" w:rsidTr="00A94821">
        <w:trPr>
          <w:trHeight w:val="20"/>
          <w:jc w:val="center"/>
        </w:trPr>
        <w:tc>
          <w:tcPr>
            <w:tcW w:w="32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B864D8"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 xml:space="preserve">от техприсоединения </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2D017AED"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2 525</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2CD5A260"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2 093</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1AC31345"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-432</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48C7021A"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-17%</w:t>
            </w:r>
          </w:p>
        </w:tc>
      </w:tr>
      <w:tr w:rsidR="00443E1C" w:rsidRPr="00E11E21" w14:paraId="0F207B05" w14:textId="77777777" w:rsidTr="00A94821">
        <w:trPr>
          <w:trHeight w:val="20"/>
          <w:jc w:val="center"/>
        </w:trPr>
        <w:tc>
          <w:tcPr>
            <w:tcW w:w="32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DA3BD8"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от  прочей продукции</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2136C821"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1 198</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4DA85ACD"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1 173</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4EB048E2"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-25</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5BE8DAD8"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-2%</w:t>
            </w:r>
          </w:p>
        </w:tc>
      </w:tr>
      <w:tr w:rsidR="00443E1C" w:rsidRPr="00E11E21" w14:paraId="627BFC67" w14:textId="77777777" w:rsidTr="00A94821">
        <w:trPr>
          <w:trHeight w:val="20"/>
          <w:jc w:val="center"/>
        </w:trPr>
        <w:tc>
          <w:tcPr>
            <w:tcW w:w="32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1C2D87" w14:textId="77777777" w:rsidR="00443E1C" w:rsidRPr="00E11E21" w:rsidRDefault="00443E1C" w:rsidP="00443E1C">
            <w:pPr>
              <w:rPr>
                <w:rFonts w:ascii="Myriad Pro" w:hAnsi="Myriad Pro" w:cs="Arial"/>
                <w:b/>
                <w:bCs/>
                <w:color w:val="000000"/>
                <w:sz w:val="18"/>
                <w:szCs w:val="18"/>
              </w:rPr>
            </w:pPr>
            <w:r w:rsidRPr="00E11E21">
              <w:rPr>
                <w:rFonts w:ascii="Myriad Pro" w:hAnsi="Myriad Pro" w:cs="Arial"/>
                <w:b/>
                <w:bCs/>
                <w:color w:val="000000"/>
                <w:sz w:val="18"/>
                <w:szCs w:val="18"/>
              </w:rPr>
              <w:t>Прибыль (убыток) от продаж</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100B9586" w14:textId="77777777" w:rsidR="00443E1C" w:rsidRPr="00480400" w:rsidRDefault="00443E1C" w:rsidP="00443E1C">
            <w:pPr>
              <w:jc w:val="right"/>
              <w:rPr>
                <w:rFonts w:ascii="Myriad Pro" w:hAnsi="Myriad Pro" w:cs="Arial"/>
                <w:b/>
                <w:bCs/>
                <w:color w:val="000000"/>
                <w:sz w:val="18"/>
                <w:szCs w:val="18"/>
              </w:rPr>
            </w:pPr>
            <w:r w:rsidRPr="00480400">
              <w:rPr>
                <w:rFonts w:ascii="Myriad Pro" w:hAnsi="Myriad Pro" w:cs="Arial"/>
                <w:b/>
                <w:bCs/>
                <w:color w:val="000000"/>
                <w:sz w:val="18"/>
                <w:szCs w:val="18"/>
              </w:rPr>
              <w:t>350 842</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2773E45D" w14:textId="77777777" w:rsidR="00443E1C" w:rsidRPr="00E11E21" w:rsidRDefault="00443E1C" w:rsidP="00443E1C">
            <w:pPr>
              <w:jc w:val="right"/>
              <w:rPr>
                <w:rFonts w:ascii="Myriad Pro" w:hAnsi="Myriad Pro" w:cs="Arial"/>
                <w:b/>
                <w:bCs/>
                <w:color w:val="000000"/>
                <w:sz w:val="18"/>
                <w:szCs w:val="18"/>
              </w:rPr>
            </w:pPr>
            <w:r w:rsidRPr="00E11E21">
              <w:rPr>
                <w:rFonts w:ascii="Myriad Pro" w:hAnsi="Myriad Pro" w:cs="Arial"/>
                <w:b/>
                <w:bCs/>
                <w:color w:val="000000"/>
                <w:sz w:val="18"/>
                <w:szCs w:val="18"/>
              </w:rPr>
              <w:t>398 836</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240C7D7B" w14:textId="77777777" w:rsidR="00443E1C" w:rsidRPr="00480400" w:rsidRDefault="00443E1C" w:rsidP="00443E1C">
            <w:pPr>
              <w:jc w:val="right"/>
              <w:rPr>
                <w:rFonts w:ascii="Myriad Pro" w:hAnsi="Myriad Pro" w:cs="Arial"/>
                <w:b/>
                <w:bCs/>
                <w:color w:val="000000"/>
                <w:sz w:val="18"/>
                <w:szCs w:val="18"/>
              </w:rPr>
            </w:pPr>
            <w:r w:rsidRPr="00480400">
              <w:rPr>
                <w:rFonts w:ascii="Myriad Pro" w:hAnsi="Myriad Pro" w:cs="Arial"/>
                <w:b/>
                <w:bCs/>
                <w:color w:val="000000"/>
                <w:sz w:val="18"/>
                <w:szCs w:val="18"/>
              </w:rPr>
              <w:t>47 994</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0E36AC48" w14:textId="77777777" w:rsidR="00443E1C" w:rsidRPr="00480400" w:rsidRDefault="00443E1C" w:rsidP="00443E1C">
            <w:pPr>
              <w:jc w:val="right"/>
              <w:rPr>
                <w:rFonts w:ascii="Myriad Pro" w:hAnsi="Myriad Pro" w:cs="Arial"/>
                <w:b/>
                <w:bCs/>
                <w:color w:val="000000"/>
                <w:sz w:val="18"/>
                <w:szCs w:val="18"/>
              </w:rPr>
            </w:pPr>
            <w:r w:rsidRPr="00480400">
              <w:rPr>
                <w:rFonts w:ascii="Myriad Pro" w:hAnsi="Myriad Pro" w:cs="Arial"/>
                <w:b/>
                <w:bCs/>
                <w:color w:val="000000"/>
                <w:sz w:val="18"/>
                <w:szCs w:val="18"/>
              </w:rPr>
              <w:t>14%</w:t>
            </w:r>
          </w:p>
        </w:tc>
      </w:tr>
      <w:tr w:rsidR="00443E1C" w:rsidRPr="00E11E21" w14:paraId="17EBCEC9" w14:textId="77777777" w:rsidTr="00A94821">
        <w:trPr>
          <w:trHeight w:val="20"/>
          <w:jc w:val="center"/>
        </w:trPr>
        <w:tc>
          <w:tcPr>
            <w:tcW w:w="32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8EE8BD"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 xml:space="preserve">в том числе </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0A837507"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 </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702D4344"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 </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137A6A9D"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 </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5A58B385"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 </w:t>
            </w:r>
          </w:p>
        </w:tc>
      </w:tr>
      <w:tr w:rsidR="00443E1C" w:rsidRPr="00E11E21" w14:paraId="328B0261" w14:textId="77777777" w:rsidTr="00A94821">
        <w:trPr>
          <w:trHeight w:val="20"/>
          <w:jc w:val="center"/>
        </w:trPr>
        <w:tc>
          <w:tcPr>
            <w:tcW w:w="32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68A3D9"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от передачи электроэнергии</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6562A9D3"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102 928</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1519F65F"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409 937</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200D5183"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307 009</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39FCCE81"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298%</w:t>
            </w:r>
          </w:p>
        </w:tc>
      </w:tr>
      <w:tr w:rsidR="00443E1C" w:rsidRPr="00E11E21" w14:paraId="0939790A" w14:textId="77777777" w:rsidTr="00A94821">
        <w:trPr>
          <w:trHeight w:val="20"/>
          <w:jc w:val="center"/>
        </w:trPr>
        <w:tc>
          <w:tcPr>
            <w:tcW w:w="32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E72313"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 xml:space="preserve">от техприсоединения </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53394F97"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243 849</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58AF3CD4"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10 332</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55BD7D36"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-233 517</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6179658B"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-96%</w:t>
            </w:r>
          </w:p>
        </w:tc>
      </w:tr>
      <w:tr w:rsidR="00443E1C" w:rsidRPr="00E11E21" w14:paraId="16A51684" w14:textId="77777777" w:rsidTr="00A94821">
        <w:trPr>
          <w:trHeight w:val="20"/>
          <w:jc w:val="center"/>
        </w:trPr>
        <w:tc>
          <w:tcPr>
            <w:tcW w:w="32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E52B8D"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от  прочей продукции</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7EC4C5E4"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4 065</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5DE8BDD4"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-21 433</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44C74D8D"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-25 498</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2CF6E467"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-627%</w:t>
            </w:r>
          </w:p>
        </w:tc>
      </w:tr>
      <w:tr w:rsidR="00443E1C" w:rsidRPr="00E11E21" w14:paraId="0FB6F5CB" w14:textId="77777777" w:rsidTr="00A94821">
        <w:trPr>
          <w:trHeight w:val="20"/>
          <w:jc w:val="center"/>
        </w:trPr>
        <w:tc>
          <w:tcPr>
            <w:tcW w:w="32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5D8A49" w14:textId="77777777" w:rsidR="00443E1C" w:rsidRPr="00E11E21" w:rsidRDefault="00443E1C" w:rsidP="00443E1C">
            <w:pPr>
              <w:rPr>
                <w:rFonts w:ascii="Myriad Pro" w:hAnsi="Myriad Pro" w:cs="Arial"/>
                <w:color w:val="000000"/>
                <w:sz w:val="18"/>
                <w:szCs w:val="18"/>
              </w:rPr>
            </w:pPr>
            <w:r w:rsidRPr="00E11E21">
              <w:rPr>
                <w:rFonts w:ascii="Myriad Pro" w:hAnsi="Myriad Pro" w:cs="Arial"/>
                <w:color w:val="000000"/>
                <w:sz w:val="18"/>
                <w:szCs w:val="18"/>
              </w:rPr>
              <w:t xml:space="preserve">Проценты к получению </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5D8F0588"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b/>
                <w:bCs/>
                <w:color w:val="000000"/>
                <w:sz w:val="18"/>
                <w:szCs w:val="18"/>
              </w:rPr>
              <w:t>6 560</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52D42BA4"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8 671</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309B085F"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b/>
                <w:bCs/>
                <w:color w:val="000000"/>
                <w:sz w:val="18"/>
                <w:szCs w:val="18"/>
              </w:rPr>
              <w:t>2 111</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469CFD87"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b/>
                <w:bCs/>
                <w:color w:val="000000"/>
                <w:sz w:val="18"/>
                <w:szCs w:val="18"/>
              </w:rPr>
              <w:t>32%</w:t>
            </w:r>
          </w:p>
        </w:tc>
      </w:tr>
      <w:tr w:rsidR="00443E1C" w:rsidRPr="00E11E21" w14:paraId="77EEB2D6" w14:textId="77777777" w:rsidTr="00A94821">
        <w:trPr>
          <w:trHeight w:val="20"/>
          <w:jc w:val="center"/>
        </w:trPr>
        <w:tc>
          <w:tcPr>
            <w:tcW w:w="32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0026BD"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 xml:space="preserve">в том числе </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15DB1121"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 </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102CEB32"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 </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2647863A"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 </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20F5273A"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 </w:t>
            </w:r>
          </w:p>
        </w:tc>
      </w:tr>
      <w:tr w:rsidR="00443E1C" w:rsidRPr="00E11E21" w14:paraId="544E0CFB" w14:textId="77777777" w:rsidTr="00A94821">
        <w:trPr>
          <w:trHeight w:val="20"/>
          <w:jc w:val="center"/>
        </w:trPr>
        <w:tc>
          <w:tcPr>
            <w:tcW w:w="32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4FA29F"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от передачи электроэнергии</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591E705F"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6 560</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7FC9D8B4"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8 671</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7D8B7CAE"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2 111</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6B3B12D3"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32%</w:t>
            </w:r>
          </w:p>
        </w:tc>
      </w:tr>
      <w:tr w:rsidR="00443E1C" w:rsidRPr="00E11E21" w14:paraId="14ACFF15" w14:textId="77777777" w:rsidTr="00A94821">
        <w:trPr>
          <w:trHeight w:val="20"/>
          <w:jc w:val="center"/>
        </w:trPr>
        <w:tc>
          <w:tcPr>
            <w:tcW w:w="32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54DB6A"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 xml:space="preserve">от техприсоединения </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3F72505E"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 </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1F81FE57"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 </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5907216D"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 </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019A39EE"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 </w:t>
            </w:r>
          </w:p>
        </w:tc>
      </w:tr>
      <w:tr w:rsidR="00443E1C" w:rsidRPr="00E11E21" w14:paraId="398F6C17" w14:textId="77777777" w:rsidTr="00A94821">
        <w:trPr>
          <w:trHeight w:val="20"/>
          <w:jc w:val="center"/>
        </w:trPr>
        <w:tc>
          <w:tcPr>
            <w:tcW w:w="32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C29522"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от  прочей продукции</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02E009CB"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 </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67E450AA"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0</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3CF77223"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 </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7BE2742A"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 </w:t>
            </w:r>
          </w:p>
        </w:tc>
      </w:tr>
      <w:tr w:rsidR="00443E1C" w:rsidRPr="00E11E21" w14:paraId="3592C5D1" w14:textId="77777777" w:rsidTr="00A94821">
        <w:trPr>
          <w:trHeight w:val="20"/>
          <w:jc w:val="center"/>
        </w:trPr>
        <w:tc>
          <w:tcPr>
            <w:tcW w:w="32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327982" w14:textId="77777777" w:rsidR="00443E1C" w:rsidRPr="00E11E21" w:rsidRDefault="00443E1C" w:rsidP="00443E1C">
            <w:pPr>
              <w:rPr>
                <w:rFonts w:ascii="Myriad Pro" w:hAnsi="Myriad Pro" w:cs="Arial"/>
                <w:color w:val="000000"/>
                <w:sz w:val="18"/>
                <w:szCs w:val="18"/>
              </w:rPr>
            </w:pPr>
            <w:r w:rsidRPr="00E11E21">
              <w:rPr>
                <w:rFonts w:ascii="Myriad Pro" w:hAnsi="Myriad Pro" w:cs="Arial"/>
                <w:color w:val="000000"/>
                <w:sz w:val="18"/>
                <w:szCs w:val="18"/>
              </w:rPr>
              <w:t>Проценты к уплате</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016C5130"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b/>
                <w:bCs/>
                <w:color w:val="000000"/>
                <w:sz w:val="18"/>
                <w:szCs w:val="18"/>
              </w:rPr>
              <w:t>100 659</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33735390"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90 767</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6A598CD5"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b/>
                <w:bCs/>
                <w:color w:val="000000"/>
                <w:sz w:val="18"/>
                <w:szCs w:val="18"/>
              </w:rPr>
              <w:t>-9 892</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087CC4B3"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b/>
                <w:bCs/>
                <w:color w:val="000000"/>
                <w:sz w:val="18"/>
                <w:szCs w:val="18"/>
              </w:rPr>
              <w:t>-10%</w:t>
            </w:r>
          </w:p>
        </w:tc>
      </w:tr>
      <w:tr w:rsidR="00443E1C" w:rsidRPr="00E11E21" w14:paraId="5738D035" w14:textId="77777777" w:rsidTr="00A94821">
        <w:trPr>
          <w:trHeight w:val="20"/>
          <w:jc w:val="center"/>
        </w:trPr>
        <w:tc>
          <w:tcPr>
            <w:tcW w:w="32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BBC501"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 xml:space="preserve">в том числе </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7081AEA5"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 </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3A15F6BD"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 </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77A781CE"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 </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702BB12C"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 </w:t>
            </w:r>
          </w:p>
        </w:tc>
      </w:tr>
      <w:tr w:rsidR="00443E1C" w:rsidRPr="00E11E21" w14:paraId="663C8197" w14:textId="77777777" w:rsidTr="00A94821">
        <w:trPr>
          <w:trHeight w:val="20"/>
          <w:jc w:val="center"/>
        </w:trPr>
        <w:tc>
          <w:tcPr>
            <w:tcW w:w="32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985865"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от передачи электроэнергии</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2483FE0C"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95 633</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76B5E6A7"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89 520</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3B5E7BC5"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-6 113</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32BF0C02"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-6%</w:t>
            </w:r>
          </w:p>
        </w:tc>
      </w:tr>
      <w:tr w:rsidR="00443E1C" w:rsidRPr="00E11E21" w14:paraId="615F4049" w14:textId="77777777" w:rsidTr="00A94821">
        <w:trPr>
          <w:trHeight w:val="20"/>
          <w:jc w:val="center"/>
        </w:trPr>
        <w:tc>
          <w:tcPr>
            <w:tcW w:w="32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446808"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 xml:space="preserve">от техприсоединения </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6D57BD24"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4 369</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59FFFDCC"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628</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4CB84E5B"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-3 741</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55A2CB54"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-86%</w:t>
            </w:r>
          </w:p>
        </w:tc>
      </w:tr>
      <w:tr w:rsidR="00443E1C" w:rsidRPr="00E11E21" w14:paraId="4B313B0A" w14:textId="77777777" w:rsidTr="00A94821">
        <w:trPr>
          <w:trHeight w:val="20"/>
          <w:jc w:val="center"/>
        </w:trPr>
        <w:tc>
          <w:tcPr>
            <w:tcW w:w="32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322A81"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от  прочей продукции</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0595659E"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657</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4F680E34"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619</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65F5B662"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-38</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1E62B11C"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-6%</w:t>
            </w:r>
          </w:p>
        </w:tc>
      </w:tr>
      <w:tr w:rsidR="00443E1C" w:rsidRPr="00E11E21" w14:paraId="6E19EBE7" w14:textId="77777777" w:rsidTr="00A94821">
        <w:trPr>
          <w:trHeight w:val="20"/>
          <w:jc w:val="center"/>
        </w:trPr>
        <w:tc>
          <w:tcPr>
            <w:tcW w:w="32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B2CD7E" w14:textId="77777777" w:rsidR="00443E1C" w:rsidRPr="00E11E21" w:rsidRDefault="00443E1C" w:rsidP="00443E1C">
            <w:pPr>
              <w:rPr>
                <w:rFonts w:ascii="Myriad Pro" w:hAnsi="Myriad Pro" w:cs="Arial"/>
                <w:color w:val="000000"/>
                <w:sz w:val="18"/>
                <w:szCs w:val="18"/>
              </w:rPr>
            </w:pPr>
            <w:r w:rsidRPr="00E11E21">
              <w:rPr>
                <w:rFonts w:ascii="Myriad Pro" w:hAnsi="Myriad Pro" w:cs="Arial"/>
                <w:color w:val="000000"/>
                <w:sz w:val="18"/>
                <w:szCs w:val="18"/>
              </w:rPr>
              <w:t>Прочие доходы</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788232F6"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b/>
                <w:bCs/>
                <w:color w:val="000000"/>
                <w:sz w:val="18"/>
                <w:szCs w:val="18"/>
              </w:rPr>
              <w:t>1 906 953</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35E9FF8E"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366 143</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6CFDAB8C"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b/>
                <w:bCs/>
                <w:color w:val="000000"/>
                <w:sz w:val="18"/>
                <w:szCs w:val="18"/>
              </w:rPr>
              <w:t>-1 540 810</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5AAB0634"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b/>
                <w:bCs/>
                <w:color w:val="000000"/>
                <w:sz w:val="18"/>
                <w:szCs w:val="18"/>
              </w:rPr>
              <w:t>-81%</w:t>
            </w:r>
          </w:p>
        </w:tc>
      </w:tr>
      <w:tr w:rsidR="00443E1C" w:rsidRPr="00E11E21" w14:paraId="70CB091B" w14:textId="77777777" w:rsidTr="00A94821">
        <w:trPr>
          <w:trHeight w:val="20"/>
          <w:jc w:val="center"/>
        </w:trPr>
        <w:tc>
          <w:tcPr>
            <w:tcW w:w="32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7BF626"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 xml:space="preserve">в том числе </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759F0C1C"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 </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71A07532"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 </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33BCF614"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 </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73391AEE"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 </w:t>
            </w:r>
          </w:p>
        </w:tc>
      </w:tr>
      <w:tr w:rsidR="00443E1C" w:rsidRPr="00E11E21" w14:paraId="2E8A69B8" w14:textId="77777777" w:rsidTr="00A94821">
        <w:trPr>
          <w:trHeight w:val="20"/>
          <w:jc w:val="center"/>
        </w:trPr>
        <w:tc>
          <w:tcPr>
            <w:tcW w:w="32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293956"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от передачи электроэнергии</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20895AB5"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1 899 944</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506989A6"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350 840</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7BD29279"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-1 549 104</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584A1EBF"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-82%</w:t>
            </w:r>
          </w:p>
        </w:tc>
      </w:tr>
      <w:tr w:rsidR="00443E1C" w:rsidRPr="00E11E21" w14:paraId="25308A89" w14:textId="77777777" w:rsidTr="00A94821">
        <w:trPr>
          <w:trHeight w:val="20"/>
          <w:jc w:val="center"/>
        </w:trPr>
        <w:tc>
          <w:tcPr>
            <w:tcW w:w="32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0673A4"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 xml:space="preserve">от техприсоединения </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058F0C1C"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-2 485</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5BD0441E"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1 731</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5FD22AB5"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4 216</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1CBD4C9B"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-170%</w:t>
            </w:r>
          </w:p>
        </w:tc>
      </w:tr>
      <w:tr w:rsidR="00443E1C" w:rsidRPr="00E11E21" w14:paraId="4DC04E6B" w14:textId="77777777" w:rsidTr="00A94821">
        <w:trPr>
          <w:trHeight w:val="20"/>
          <w:jc w:val="center"/>
        </w:trPr>
        <w:tc>
          <w:tcPr>
            <w:tcW w:w="32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3F7466"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от  прочей продукции</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67614398"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9 494</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196B168E"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13 572</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3C4D147C"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4 078</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7417BD26"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43%</w:t>
            </w:r>
          </w:p>
        </w:tc>
      </w:tr>
      <w:tr w:rsidR="00443E1C" w:rsidRPr="00E11E21" w14:paraId="5EA629C0" w14:textId="77777777" w:rsidTr="00A94821">
        <w:trPr>
          <w:trHeight w:val="20"/>
          <w:jc w:val="center"/>
        </w:trPr>
        <w:tc>
          <w:tcPr>
            <w:tcW w:w="32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8D4333" w14:textId="77777777" w:rsidR="00443E1C" w:rsidRPr="00E11E21" w:rsidRDefault="00443E1C" w:rsidP="00443E1C">
            <w:pPr>
              <w:rPr>
                <w:rFonts w:ascii="Myriad Pro" w:hAnsi="Myriad Pro" w:cs="Arial"/>
                <w:color w:val="000000"/>
                <w:sz w:val="18"/>
                <w:szCs w:val="18"/>
              </w:rPr>
            </w:pPr>
            <w:r w:rsidRPr="00E11E21">
              <w:rPr>
                <w:rFonts w:ascii="Myriad Pro" w:hAnsi="Myriad Pro" w:cs="Arial"/>
                <w:color w:val="000000"/>
                <w:sz w:val="18"/>
                <w:szCs w:val="18"/>
              </w:rPr>
              <w:t>Прочие расходы</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7757DDAE"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b/>
                <w:bCs/>
                <w:color w:val="000000"/>
                <w:sz w:val="18"/>
                <w:szCs w:val="18"/>
              </w:rPr>
              <w:t>311 149</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00E05A78"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478 808</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39FB639E"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b/>
                <w:bCs/>
                <w:color w:val="000000"/>
                <w:sz w:val="18"/>
                <w:szCs w:val="18"/>
              </w:rPr>
              <w:t>167 659</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7C297CD0"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b/>
                <w:bCs/>
                <w:color w:val="000000"/>
                <w:sz w:val="18"/>
                <w:szCs w:val="18"/>
              </w:rPr>
              <w:t>54%</w:t>
            </w:r>
          </w:p>
        </w:tc>
      </w:tr>
      <w:tr w:rsidR="00443E1C" w:rsidRPr="00E11E21" w14:paraId="38095D81" w14:textId="77777777" w:rsidTr="00A94821">
        <w:trPr>
          <w:trHeight w:val="20"/>
          <w:jc w:val="center"/>
        </w:trPr>
        <w:tc>
          <w:tcPr>
            <w:tcW w:w="32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9CA410"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 xml:space="preserve">в том числе </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3F4EB036"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 </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48CADC83"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 </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297A5FB7"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 </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56B6A5F4"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 </w:t>
            </w:r>
          </w:p>
        </w:tc>
      </w:tr>
      <w:tr w:rsidR="00443E1C" w:rsidRPr="00E11E21" w14:paraId="45282B6D" w14:textId="77777777" w:rsidTr="00A94821">
        <w:trPr>
          <w:trHeight w:val="20"/>
          <w:jc w:val="center"/>
        </w:trPr>
        <w:tc>
          <w:tcPr>
            <w:tcW w:w="32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54EBDD"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от передачи электроэнергии</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06E95A80"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297 411</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4141927A"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464 696</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0B9D3215"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167 285</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2897085A"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56%</w:t>
            </w:r>
          </w:p>
        </w:tc>
      </w:tr>
      <w:tr w:rsidR="00443E1C" w:rsidRPr="00E11E21" w14:paraId="2F120C3D" w14:textId="77777777" w:rsidTr="00A94821">
        <w:trPr>
          <w:trHeight w:val="20"/>
          <w:jc w:val="center"/>
        </w:trPr>
        <w:tc>
          <w:tcPr>
            <w:tcW w:w="32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16E06C"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 xml:space="preserve">от техприсоединения </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55AC5152"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66</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4EB89892"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11 262</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1AC1F474"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11 196</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1DCBD0B2"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16964%</w:t>
            </w:r>
          </w:p>
        </w:tc>
      </w:tr>
      <w:tr w:rsidR="00443E1C" w:rsidRPr="00E11E21" w14:paraId="04109FBA" w14:textId="77777777" w:rsidTr="00A94821">
        <w:trPr>
          <w:trHeight w:val="20"/>
          <w:jc w:val="center"/>
        </w:trPr>
        <w:tc>
          <w:tcPr>
            <w:tcW w:w="32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6C5640"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от  прочей продукции</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7135CA23"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13 672</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37988857"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2 850</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71B35389"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-10 822</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0798981F"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-79%</w:t>
            </w:r>
          </w:p>
        </w:tc>
      </w:tr>
      <w:tr w:rsidR="00443E1C" w:rsidRPr="00E11E21" w14:paraId="7D71D9BE" w14:textId="77777777" w:rsidTr="00A94821">
        <w:trPr>
          <w:trHeight w:val="20"/>
          <w:jc w:val="center"/>
        </w:trPr>
        <w:tc>
          <w:tcPr>
            <w:tcW w:w="32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CC5A78" w14:textId="77777777" w:rsidR="00443E1C" w:rsidRPr="00E11E21" w:rsidRDefault="00443E1C" w:rsidP="00443E1C">
            <w:pPr>
              <w:rPr>
                <w:rFonts w:ascii="Myriad Pro" w:hAnsi="Myriad Pro" w:cs="Arial"/>
                <w:b/>
                <w:bCs/>
                <w:color w:val="000000"/>
                <w:sz w:val="18"/>
                <w:szCs w:val="18"/>
              </w:rPr>
            </w:pPr>
            <w:r w:rsidRPr="00E11E21">
              <w:rPr>
                <w:rFonts w:ascii="Myriad Pro" w:hAnsi="Myriad Pro" w:cs="Arial"/>
                <w:b/>
                <w:bCs/>
                <w:color w:val="000000"/>
                <w:sz w:val="18"/>
                <w:szCs w:val="18"/>
              </w:rPr>
              <w:t xml:space="preserve">Прибыль (убыток) до налогообложения </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16B77467" w14:textId="77777777" w:rsidR="00443E1C" w:rsidRPr="00480400" w:rsidRDefault="00443E1C" w:rsidP="00443E1C">
            <w:pPr>
              <w:jc w:val="right"/>
              <w:rPr>
                <w:rFonts w:ascii="Myriad Pro" w:hAnsi="Myriad Pro" w:cs="Arial"/>
                <w:b/>
                <w:bCs/>
                <w:color w:val="000000"/>
                <w:sz w:val="18"/>
                <w:szCs w:val="18"/>
              </w:rPr>
            </w:pPr>
            <w:r w:rsidRPr="00480400">
              <w:rPr>
                <w:rFonts w:ascii="Myriad Pro" w:hAnsi="Myriad Pro" w:cs="Arial"/>
                <w:b/>
                <w:bCs/>
                <w:color w:val="000000"/>
                <w:sz w:val="18"/>
                <w:szCs w:val="18"/>
              </w:rPr>
              <w:t>1 852 547</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16F95FD9" w14:textId="77777777" w:rsidR="00443E1C" w:rsidRPr="00E11E21" w:rsidRDefault="00443E1C" w:rsidP="00443E1C">
            <w:pPr>
              <w:jc w:val="right"/>
              <w:rPr>
                <w:rFonts w:ascii="Myriad Pro" w:hAnsi="Myriad Pro" w:cs="Arial"/>
                <w:b/>
                <w:bCs/>
                <w:color w:val="000000"/>
                <w:sz w:val="18"/>
                <w:szCs w:val="18"/>
              </w:rPr>
            </w:pPr>
            <w:r w:rsidRPr="00E11E21">
              <w:rPr>
                <w:rFonts w:ascii="Myriad Pro" w:hAnsi="Myriad Pro" w:cs="Arial"/>
                <w:b/>
                <w:bCs/>
                <w:color w:val="000000"/>
                <w:sz w:val="18"/>
                <w:szCs w:val="18"/>
              </w:rPr>
              <w:t>204 075</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77DEC5CB" w14:textId="77777777" w:rsidR="00443E1C" w:rsidRPr="00480400" w:rsidRDefault="00443E1C" w:rsidP="00443E1C">
            <w:pPr>
              <w:jc w:val="right"/>
              <w:rPr>
                <w:rFonts w:ascii="Myriad Pro" w:hAnsi="Myriad Pro" w:cs="Arial"/>
                <w:b/>
                <w:bCs/>
                <w:color w:val="000000"/>
                <w:sz w:val="18"/>
                <w:szCs w:val="18"/>
              </w:rPr>
            </w:pPr>
            <w:r w:rsidRPr="00480400">
              <w:rPr>
                <w:rFonts w:ascii="Myriad Pro" w:hAnsi="Myriad Pro" w:cs="Arial"/>
                <w:color w:val="000000"/>
                <w:sz w:val="18"/>
                <w:szCs w:val="18"/>
              </w:rPr>
              <w:t>-1 648 472</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38570544" w14:textId="77777777" w:rsidR="00443E1C" w:rsidRPr="00480400" w:rsidRDefault="00443E1C" w:rsidP="00443E1C">
            <w:pPr>
              <w:jc w:val="right"/>
              <w:rPr>
                <w:rFonts w:ascii="Myriad Pro" w:hAnsi="Myriad Pro" w:cs="Arial"/>
                <w:b/>
                <w:bCs/>
                <w:color w:val="000000"/>
                <w:sz w:val="18"/>
                <w:szCs w:val="18"/>
              </w:rPr>
            </w:pPr>
            <w:r w:rsidRPr="00480400">
              <w:rPr>
                <w:rFonts w:ascii="Myriad Pro" w:hAnsi="Myriad Pro" w:cs="Arial"/>
                <w:color w:val="000000"/>
                <w:sz w:val="18"/>
                <w:szCs w:val="18"/>
              </w:rPr>
              <w:t>-89%</w:t>
            </w:r>
          </w:p>
        </w:tc>
      </w:tr>
      <w:tr w:rsidR="00443E1C" w:rsidRPr="00E11E21" w14:paraId="44D913DA" w14:textId="77777777" w:rsidTr="00A94821">
        <w:trPr>
          <w:trHeight w:val="20"/>
          <w:jc w:val="center"/>
        </w:trPr>
        <w:tc>
          <w:tcPr>
            <w:tcW w:w="32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BB3846" w14:textId="77777777" w:rsidR="00443E1C" w:rsidRPr="00E11E21" w:rsidRDefault="00443E1C" w:rsidP="00443E1C">
            <w:pPr>
              <w:jc w:val="both"/>
              <w:rPr>
                <w:rFonts w:ascii="Myriad Pro" w:hAnsi="Myriad Pro" w:cs="Arial"/>
                <w:color w:val="000000"/>
                <w:sz w:val="18"/>
                <w:szCs w:val="18"/>
              </w:rPr>
            </w:pPr>
            <w:r w:rsidRPr="00E11E21">
              <w:rPr>
                <w:rFonts w:ascii="Myriad Pro" w:hAnsi="Myriad Pro" w:cs="Arial"/>
                <w:color w:val="000000"/>
                <w:sz w:val="18"/>
                <w:szCs w:val="18"/>
              </w:rPr>
              <w:t>Текущий налог на прибыль, прочие налоговые активы и обязательства</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106A9ECA"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41 759</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655A5830"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0</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55F61B1A"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-41 759</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5D7AA356"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-100%</w:t>
            </w:r>
          </w:p>
        </w:tc>
      </w:tr>
      <w:tr w:rsidR="00443E1C" w:rsidRPr="00E11E21" w14:paraId="109B2FCA" w14:textId="77777777" w:rsidTr="00A94821">
        <w:trPr>
          <w:trHeight w:val="20"/>
          <w:jc w:val="center"/>
        </w:trPr>
        <w:tc>
          <w:tcPr>
            <w:tcW w:w="32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DB6477"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 xml:space="preserve">в том числе </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39AA1401"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 </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4CCE3DFC"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 </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1F2CBB4D"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 </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121A28C8"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 </w:t>
            </w:r>
          </w:p>
        </w:tc>
      </w:tr>
      <w:tr w:rsidR="00443E1C" w:rsidRPr="00E11E21" w14:paraId="304D369C" w14:textId="77777777" w:rsidTr="00A94821">
        <w:trPr>
          <w:trHeight w:val="20"/>
          <w:jc w:val="center"/>
        </w:trPr>
        <w:tc>
          <w:tcPr>
            <w:tcW w:w="32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851587"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от передачи электроэнергии</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089797EA"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36 436</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3AABA481"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0</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65D2C10D"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-36 436</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614507E8"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-100%</w:t>
            </w:r>
          </w:p>
        </w:tc>
      </w:tr>
      <w:tr w:rsidR="00443E1C" w:rsidRPr="00E11E21" w14:paraId="30775814" w14:textId="77777777" w:rsidTr="00A94821">
        <w:trPr>
          <w:trHeight w:val="20"/>
          <w:jc w:val="center"/>
        </w:trPr>
        <w:tc>
          <w:tcPr>
            <w:tcW w:w="32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34C4A8"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 xml:space="preserve">от техприсоединения </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0C692D89"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5 341</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3A04A5B4"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0</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5F55C86D"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-5 341</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78F6D5DC"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-100%</w:t>
            </w:r>
          </w:p>
        </w:tc>
      </w:tr>
      <w:tr w:rsidR="00443E1C" w:rsidRPr="00E11E21" w14:paraId="3AC87D1E" w14:textId="77777777" w:rsidTr="00A94821">
        <w:trPr>
          <w:trHeight w:val="20"/>
          <w:jc w:val="center"/>
        </w:trPr>
        <w:tc>
          <w:tcPr>
            <w:tcW w:w="32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7AB42E"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от  прочей продукции</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175F3C67"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-18</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3B9D0047"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0</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11207ADD"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18</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2616264F"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-100%</w:t>
            </w:r>
          </w:p>
        </w:tc>
      </w:tr>
      <w:tr w:rsidR="00443E1C" w:rsidRPr="00E11E21" w14:paraId="51A5AAAD" w14:textId="77777777" w:rsidTr="00A94821">
        <w:trPr>
          <w:trHeight w:val="20"/>
          <w:jc w:val="center"/>
        </w:trPr>
        <w:tc>
          <w:tcPr>
            <w:tcW w:w="32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74A843" w14:textId="77777777" w:rsidR="00443E1C" w:rsidRPr="00E11E21" w:rsidRDefault="00443E1C" w:rsidP="00443E1C">
            <w:pPr>
              <w:rPr>
                <w:rFonts w:ascii="Myriad Pro" w:hAnsi="Myriad Pro" w:cs="Arial"/>
                <w:b/>
                <w:bCs/>
                <w:color w:val="000000"/>
                <w:sz w:val="18"/>
                <w:szCs w:val="18"/>
              </w:rPr>
            </w:pPr>
            <w:r w:rsidRPr="00E11E21">
              <w:rPr>
                <w:rFonts w:ascii="Myriad Pro" w:hAnsi="Myriad Pro" w:cs="Arial"/>
                <w:b/>
                <w:bCs/>
                <w:color w:val="000000"/>
                <w:sz w:val="18"/>
                <w:szCs w:val="18"/>
              </w:rPr>
              <w:t>Чистая прибыль (убыток)</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6E67ED4D" w14:textId="77777777" w:rsidR="00443E1C" w:rsidRPr="00480400" w:rsidRDefault="00443E1C" w:rsidP="00443E1C">
            <w:pPr>
              <w:jc w:val="right"/>
              <w:rPr>
                <w:rFonts w:ascii="Myriad Pro" w:hAnsi="Myriad Pro" w:cs="Arial"/>
                <w:b/>
                <w:bCs/>
                <w:color w:val="000000"/>
                <w:sz w:val="18"/>
                <w:szCs w:val="18"/>
              </w:rPr>
            </w:pPr>
            <w:r w:rsidRPr="00480400">
              <w:rPr>
                <w:rFonts w:ascii="Myriad Pro" w:hAnsi="Myriad Pro" w:cs="Arial"/>
                <w:b/>
                <w:bCs/>
                <w:color w:val="000000"/>
                <w:sz w:val="18"/>
                <w:szCs w:val="18"/>
              </w:rPr>
              <w:t>1 856 769</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24079072" w14:textId="77777777" w:rsidR="00443E1C" w:rsidRPr="00E11E21" w:rsidRDefault="00443E1C" w:rsidP="00443E1C">
            <w:pPr>
              <w:jc w:val="right"/>
              <w:rPr>
                <w:rFonts w:ascii="Myriad Pro" w:hAnsi="Myriad Pro" w:cs="Arial"/>
                <w:b/>
                <w:bCs/>
                <w:color w:val="000000"/>
                <w:sz w:val="18"/>
                <w:szCs w:val="18"/>
              </w:rPr>
            </w:pPr>
            <w:r w:rsidRPr="00E11E21">
              <w:rPr>
                <w:rFonts w:ascii="Myriad Pro" w:hAnsi="Myriad Pro" w:cs="Arial"/>
                <w:b/>
                <w:bCs/>
                <w:color w:val="000000"/>
                <w:sz w:val="18"/>
                <w:szCs w:val="18"/>
              </w:rPr>
              <w:t>231 417</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513D276D" w14:textId="77777777" w:rsidR="00443E1C" w:rsidRPr="00480400" w:rsidRDefault="00443E1C" w:rsidP="00443E1C">
            <w:pPr>
              <w:jc w:val="right"/>
              <w:rPr>
                <w:rFonts w:ascii="Myriad Pro" w:hAnsi="Myriad Pro" w:cs="Arial"/>
                <w:b/>
                <w:bCs/>
                <w:color w:val="000000"/>
                <w:sz w:val="18"/>
                <w:szCs w:val="18"/>
              </w:rPr>
            </w:pPr>
            <w:r w:rsidRPr="00480400">
              <w:rPr>
                <w:rFonts w:ascii="Myriad Pro" w:hAnsi="Myriad Pro" w:cs="Arial"/>
                <w:b/>
                <w:bCs/>
                <w:color w:val="000000"/>
                <w:sz w:val="18"/>
                <w:szCs w:val="18"/>
              </w:rPr>
              <w:t>-1 625 352</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321E5B69" w14:textId="77777777" w:rsidR="00443E1C" w:rsidRPr="00480400" w:rsidRDefault="00443E1C" w:rsidP="00443E1C">
            <w:pPr>
              <w:jc w:val="right"/>
              <w:rPr>
                <w:rFonts w:ascii="Myriad Pro" w:hAnsi="Myriad Pro" w:cs="Arial"/>
                <w:b/>
                <w:bCs/>
                <w:color w:val="000000"/>
                <w:sz w:val="18"/>
                <w:szCs w:val="18"/>
              </w:rPr>
            </w:pPr>
            <w:r w:rsidRPr="00480400">
              <w:rPr>
                <w:rFonts w:ascii="Myriad Pro" w:hAnsi="Myriad Pro" w:cs="Arial"/>
                <w:b/>
                <w:bCs/>
                <w:color w:val="000000"/>
                <w:sz w:val="18"/>
                <w:szCs w:val="18"/>
              </w:rPr>
              <w:t>-88%</w:t>
            </w:r>
          </w:p>
        </w:tc>
      </w:tr>
      <w:tr w:rsidR="00443E1C" w:rsidRPr="00E11E21" w14:paraId="4C21F098" w14:textId="77777777" w:rsidTr="00A94821">
        <w:trPr>
          <w:trHeight w:val="20"/>
          <w:jc w:val="center"/>
        </w:trPr>
        <w:tc>
          <w:tcPr>
            <w:tcW w:w="32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919F63"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 xml:space="preserve">в том числе </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7C9C926C"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 </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1DAA23EF"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 </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2331547A"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 </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36829F31"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 </w:t>
            </w:r>
          </w:p>
        </w:tc>
      </w:tr>
      <w:tr w:rsidR="00443E1C" w:rsidRPr="00E11E21" w14:paraId="04BF83CC" w14:textId="77777777" w:rsidTr="00A94821">
        <w:trPr>
          <w:trHeight w:val="20"/>
          <w:jc w:val="center"/>
        </w:trPr>
        <w:tc>
          <w:tcPr>
            <w:tcW w:w="32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17D03C"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от передачи электроэнергии</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259C5F8C"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1 620 072</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7B0A37DA"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244 069</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520D96A9"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-1 376 003</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6E59C3F5"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-85%</w:t>
            </w:r>
          </w:p>
        </w:tc>
      </w:tr>
      <w:tr w:rsidR="00443E1C" w:rsidRPr="00E11E21" w14:paraId="0F57A5F5" w14:textId="77777777" w:rsidTr="00A94821">
        <w:trPr>
          <w:trHeight w:val="20"/>
          <w:jc w:val="center"/>
        </w:trPr>
        <w:tc>
          <w:tcPr>
            <w:tcW w:w="32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2FCAE7"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 xml:space="preserve">от техприсоединения </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3E87D6AF"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237 469</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7C43DE73"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196</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52B9CAAD"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-237 273</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3CA13414"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-100%</w:t>
            </w:r>
          </w:p>
        </w:tc>
      </w:tr>
      <w:tr w:rsidR="00443E1C" w:rsidRPr="00E11E21" w14:paraId="28058028" w14:textId="77777777" w:rsidTr="00480400">
        <w:trPr>
          <w:trHeight w:val="58"/>
          <w:jc w:val="center"/>
        </w:trPr>
        <w:tc>
          <w:tcPr>
            <w:tcW w:w="32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64E72"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Arial"/>
                <w:color w:val="000000"/>
                <w:sz w:val="18"/>
                <w:szCs w:val="18"/>
              </w:rPr>
              <w:t>от  прочей продукции</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2B7C25DC"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-772</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54C53679" w14:textId="77777777" w:rsidR="00443E1C" w:rsidRPr="00E11E21" w:rsidRDefault="00443E1C" w:rsidP="00443E1C">
            <w:pPr>
              <w:jc w:val="right"/>
              <w:rPr>
                <w:rFonts w:ascii="Myriad Pro" w:hAnsi="Myriad Pro" w:cs="Arial"/>
                <w:color w:val="000000"/>
                <w:sz w:val="18"/>
                <w:szCs w:val="18"/>
              </w:rPr>
            </w:pPr>
            <w:r w:rsidRPr="00E11E21">
              <w:rPr>
                <w:rFonts w:ascii="Myriad Pro" w:hAnsi="Myriad Pro" w:cs="Calibri"/>
                <w:color w:val="000000"/>
                <w:sz w:val="18"/>
                <w:szCs w:val="18"/>
              </w:rPr>
              <w:t>-12 848</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2CC799B9"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-12 076</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006118EA" w14:textId="77777777" w:rsidR="00443E1C" w:rsidRPr="00480400" w:rsidRDefault="00443E1C" w:rsidP="00443E1C">
            <w:pPr>
              <w:jc w:val="right"/>
              <w:rPr>
                <w:rFonts w:ascii="Myriad Pro" w:hAnsi="Myriad Pro" w:cs="Arial"/>
                <w:color w:val="000000"/>
                <w:sz w:val="18"/>
                <w:szCs w:val="18"/>
              </w:rPr>
            </w:pPr>
            <w:r w:rsidRPr="00480400">
              <w:rPr>
                <w:rFonts w:ascii="Myriad Pro" w:hAnsi="Myriad Pro" w:cs="Arial"/>
                <w:color w:val="000000"/>
                <w:sz w:val="18"/>
                <w:szCs w:val="18"/>
              </w:rPr>
              <w:t>1564%</w:t>
            </w:r>
          </w:p>
        </w:tc>
      </w:tr>
    </w:tbl>
    <w:p w14:paraId="76124C61" w14:textId="77777777" w:rsidR="00A94821" w:rsidRPr="00560BDF" w:rsidRDefault="00A94821" w:rsidP="00A94821">
      <w:pPr>
        <w:autoSpaceDE w:val="0"/>
        <w:autoSpaceDN w:val="0"/>
        <w:adjustRightInd w:val="0"/>
        <w:ind w:firstLine="567"/>
        <w:jc w:val="both"/>
        <w:rPr>
          <w:rFonts w:ascii="Myriad Pro" w:hAnsi="Myriad Pro"/>
          <w:i/>
          <w:iCs/>
          <w:sz w:val="22"/>
          <w:szCs w:val="22"/>
        </w:rPr>
      </w:pPr>
      <w:r w:rsidRPr="00560BDF">
        <w:rPr>
          <w:rFonts w:ascii="Myriad Pro" w:hAnsi="Myriad Pro"/>
          <w:i/>
          <w:iCs/>
          <w:sz w:val="22"/>
          <w:szCs w:val="22"/>
        </w:rPr>
        <w:t>*сформировано остаточным способом для целей получения величины отраженного в 1.3. убытка за 2015-2016гг.</w:t>
      </w:r>
    </w:p>
    <w:p w14:paraId="37092943"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p>
    <w:p w14:paraId="7580CB46"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lastRenderedPageBreak/>
        <w:t xml:space="preserve">Филиал </w:t>
      </w:r>
      <w:r>
        <w:rPr>
          <w:rFonts w:ascii="Myriad Pro" w:hAnsi="Myriad Pro"/>
          <w:sz w:val="26"/>
          <w:szCs w:val="26"/>
        </w:rPr>
        <w:t>ПАО </w:t>
      </w:r>
      <w:r w:rsidRPr="00560BDF">
        <w:rPr>
          <w:rFonts w:ascii="Myriad Pro" w:hAnsi="Myriad Pro"/>
          <w:sz w:val="26"/>
          <w:szCs w:val="26"/>
        </w:rPr>
        <w:t xml:space="preserve">«МРСК Сибири»-«Читаэнерго» является одним из </w:t>
      </w:r>
      <w:r w:rsidR="00477678" w:rsidRPr="00560BDF">
        <w:rPr>
          <w:rFonts w:ascii="Myriad Pro" w:hAnsi="Myriad Pro"/>
          <w:sz w:val="26"/>
          <w:szCs w:val="26"/>
        </w:rPr>
        <w:t>самы</w:t>
      </w:r>
      <w:r w:rsidR="00477678">
        <w:rPr>
          <w:rFonts w:ascii="Myriad Pro" w:hAnsi="Myriad Pro"/>
          <w:sz w:val="26"/>
          <w:szCs w:val="26"/>
        </w:rPr>
        <w:t>х</w:t>
      </w:r>
      <w:r w:rsidR="00477678" w:rsidRPr="00560BDF">
        <w:rPr>
          <w:rFonts w:ascii="Myriad Pro" w:hAnsi="Myriad Pro"/>
          <w:sz w:val="26"/>
          <w:szCs w:val="26"/>
        </w:rPr>
        <w:t xml:space="preserve"> крупны</w:t>
      </w:r>
      <w:r w:rsidR="00477678">
        <w:rPr>
          <w:rFonts w:ascii="Myriad Pro" w:hAnsi="Myriad Pro"/>
          <w:sz w:val="26"/>
          <w:szCs w:val="26"/>
        </w:rPr>
        <w:t xml:space="preserve">х </w:t>
      </w:r>
      <w:r w:rsidR="00477678" w:rsidRPr="00560BDF">
        <w:rPr>
          <w:rFonts w:ascii="Myriad Pro" w:hAnsi="Myriad Pro"/>
          <w:sz w:val="26"/>
          <w:szCs w:val="26"/>
        </w:rPr>
        <w:t>филиало</w:t>
      </w:r>
      <w:r w:rsidR="00477678">
        <w:rPr>
          <w:rFonts w:ascii="Myriad Pro" w:hAnsi="Myriad Pro"/>
          <w:sz w:val="26"/>
          <w:szCs w:val="26"/>
        </w:rPr>
        <w:t>в</w:t>
      </w:r>
      <w:r w:rsidR="00477678" w:rsidRPr="00560BDF">
        <w:rPr>
          <w:rFonts w:ascii="Myriad Pro" w:hAnsi="Myriad Pro"/>
          <w:sz w:val="26"/>
          <w:szCs w:val="26"/>
        </w:rPr>
        <w:t xml:space="preserve"> </w:t>
      </w:r>
      <w:r>
        <w:rPr>
          <w:rFonts w:ascii="Myriad Pro" w:hAnsi="Myriad Pro"/>
          <w:sz w:val="26"/>
          <w:szCs w:val="26"/>
        </w:rPr>
        <w:t>ПАО </w:t>
      </w:r>
      <w:r w:rsidRPr="00560BDF">
        <w:rPr>
          <w:rFonts w:ascii="Myriad Pro" w:hAnsi="Myriad Pro"/>
          <w:sz w:val="26"/>
          <w:szCs w:val="26"/>
        </w:rPr>
        <w:t xml:space="preserve">«МРСК Сибири» по доле в структуре выручки – в 2015 году Филиал формировал 15% всей выручки </w:t>
      </w:r>
      <w:r>
        <w:rPr>
          <w:rFonts w:ascii="Myriad Pro" w:hAnsi="Myriad Pro"/>
          <w:sz w:val="26"/>
          <w:szCs w:val="26"/>
        </w:rPr>
        <w:t>ПАО </w:t>
      </w:r>
      <w:r w:rsidRPr="00560BDF">
        <w:rPr>
          <w:rFonts w:ascii="Myriad Pro" w:hAnsi="Myriad Pro"/>
          <w:sz w:val="26"/>
          <w:szCs w:val="26"/>
        </w:rPr>
        <w:t xml:space="preserve">«МРСК Сибири», в 2016 году доля участия в доходах компании составила 14%. </w:t>
      </w:r>
    </w:p>
    <w:p w14:paraId="690337C2"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 xml:space="preserve">В ситуации отсутствия собираемости выручки на уровне 10% ежегодно Филиал вынужден был начать работу по оптимизации собственных затрат - в рамках Программы энергосбережения реализованы организационные и технические мероприятия по снижению расхода электрической энергии на собственные нужды, расхода моторного топлива, была увеличена доля работ, выполняемых хозяйственным способом, в результате проведения торгово-закупочных процедур, бережного и экономного расхода и контроля над списанием ТМЦ достигнута экономия материальных ресурсов, были оптимизированы некоторые статьи расходов подконтрольных расходов, непосредственно не влияющих на обеспечение надежного электроснабжения потребителей. Как указано в Годовом отчете </w:t>
      </w:r>
      <w:r>
        <w:rPr>
          <w:rFonts w:ascii="Myriad Pro" w:hAnsi="Myriad Pro"/>
          <w:sz w:val="26"/>
          <w:szCs w:val="26"/>
        </w:rPr>
        <w:t>ПАО </w:t>
      </w:r>
      <w:r w:rsidRPr="00560BDF">
        <w:rPr>
          <w:rFonts w:ascii="Myriad Pro" w:hAnsi="Myriad Pro"/>
          <w:sz w:val="26"/>
          <w:szCs w:val="26"/>
        </w:rPr>
        <w:t xml:space="preserve">«МРСК Сибири» за 2016 год в рамках исполнения Директивы Правительства РФ от 29.03.2016 </w:t>
      </w:r>
      <w:r>
        <w:rPr>
          <w:rFonts w:ascii="Myriad Pro" w:hAnsi="Myriad Pro"/>
          <w:sz w:val="26"/>
          <w:szCs w:val="26"/>
        </w:rPr>
        <w:t>№ </w:t>
      </w:r>
      <w:r w:rsidRPr="00560BDF">
        <w:rPr>
          <w:rFonts w:ascii="Myriad Pro" w:hAnsi="Myriad Pro"/>
          <w:sz w:val="26"/>
          <w:szCs w:val="26"/>
        </w:rPr>
        <w:t>2073п-П13 в 2016 году Обществом достигнуто снижение удельных операционных расходов на 10,1% относительно предыдущего периода.</w:t>
      </w:r>
    </w:p>
    <w:p w14:paraId="3B7F0D14"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 xml:space="preserve">Деятельность филиала </w:t>
      </w:r>
      <w:r>
        <w:rPr>
          <w:rFonts w:ascii="Myriad Pro" w:hAnsi="Myriad Pro"/>
          <w:sz w:val="26"/>
          <w:szCs w:val="26"/>
        </w:rPr>
        <w:t>ПАО </w:t>
      </w:r>
      <w:r w:rsidRPr="00560BDF">
        <w:rPr>
          <w:rFonts w:ascii="Myriad Pro" w:hAnsi="Myriad Pro"/>
          <w:sz w:val="26"/>
          <w:szCs w:val="26"/>
        </w:rPr>
        <w:t xml:space="preserve">«МРСК Сибири» - «Читаэнерго» за 2015-2016 годы является прибыльной. При этом, наблюдается </w:t>
      </w:r>
      <w:r w:rsidR="006C14CE">
        <w:rPr>
          <w:rFonts w:ascii="Myriad Pro" w:hAnsi="Myriad Pro"/>
          <w:sz w:val="26"/>
          <w:szCs w:val="26"/>
        </w:rPr>
        <w:t xml:space="preserve">опережающий </w:t>
      </w:r>
      <w:r w:rsidRPr="00560BDF">
        <w:rPr>
          <w:rFonts w:ascii="Myriad Pro" w:hAnsi="Myriad Pro"/>
          <w:sz w:val="26"/>
          <w:szCs w:val="26"/>
        </w:rPr>
        <w:t xml:space="preserve">рост себестоимости продаж </w:t>
      </w:r>
      <w:r w:rsidR="006C14CE">
        <w:rPr>
          <w:rFonts w:ascii="Myriad Pro" w:hAnsi="Myriad Pro"/>
          <w:sz w:val="26"/>
          <w:szCs w:val="26"/>
        </w:rPr>
        <w:t>над ростом выручки, а также снижение управленческих расходов на 20%.</w:t>
      </w:r>
      <w:r w:rsidRPr="00560BDF">
        <w:rPr>
          <w:rFonts w:ascii="Myriad Pro" w:hAnsi="Myriad Pro"/>
          <w:sz w:val="26"/>
          <w:szCs w:val="26"/>
        </w:rPr>
        <w:t xml:space="preserve"> За данный период наблюдается динамика показателей в составе прочей деятельностей:</w:t>
      </w:r>
    </w:p>
    <w:p w14:paraId="14259EEC" w14:textId="775E34AF"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 xml:space="preserve">- проценты к получению увеличиваются на </w:t>
      </w:r>
      <w:r w:rsidR="00E87F0A">
        <w:rPr>
          <w:rFonts w:ascii="Myriad Pro" w:hAnsi="Myriad Pro"/>
          <w:sz w:val="26"/>
          <w:szCs w:val="26"/>
        </w:rPr>
        <w:t>32</w:t>
      </w:r>
      <w:r w:rsidRPr="00560BDF">
        <w:rPr>
          <w:rFonts w:ascii="Myriad Pro" w:hAnsi="Myriad Pro"/>
          <w:sz w:val="26"/>
          <w:szCs w:val="26"/>
        </w:rPr>
        <w:t xml:space="preserve">% или на </w:t>
      </w:r>
      <w:r w:rsidR="00E87F0A">
        <w:rPr>
          <w:rFonts w:ascii="Myriad Pro" w:hAnsi="Myriad Pro"/>
          <w:sz w:val="26"/>
          <w:szCs w:val="26"/>
        </w:rPr>
        <w:t>2 111</w:t>
      </w:r>
      <w:r w:rsidRPr="00560BDF">
        <w:rPr>
          <w:rFonts w:ascii="Myriad Pro" w:hAnsi="Myriad Pro"/>
          <w:sz w:val="26"/>
          <w:szCs w:val="26"/>
        </w:rPr>
        <w:t> тыс. руб.</w:t>
      </w:r>
      <w:r w:rsidR="00E87F0A">
        <w:rPr>
          <w:rFonts w:ascii="Myriad Pro" w:hAnsi="Myriad Pro"/>
          <w:sz w:val="26"/>
          <w:szCs w:val="26"/>
        </w:rPr>
        <w:t>,</w:t>
      </w:r>
      <w:r w:rsidRPr="00560BDF">
        <w:rPr>
          <w:rFonts w:ascii="Myriad Pro" w:hAnsi="Myriad Pro"/>
          <w:sz w:val="26"/>
          <w:szCs w:val="26"/>
        </w:rPr>
        <w:t xml:space="preserve"> </w:t>
      </w:r>
      <w:r w:rsidR="00E87F0A">
        <w:rPr>
          <w:rFonts w:ascii="Myriad Pro" w:hAnsi="Myriad Pro"/>
          <w:sz w:val="26"/>
          <w:szCs w:val="26"/>
        </w:rPr>
        <w:t>уменьшаются</w:t>
      </w:r>
      <w:r w:rsidR="00E87F0A" w:rsidRPr="00560BDF">
        <w:rPr>
          <w:rFonts w:ascii="Myriad Pro" w:hAnsi="Myriad Pro"/>
          <w:sz w:val="26"/>
          <w:szCs w:val="26"/>
        </w:rPr>
        <w:t xml:space="preserve"> </w:t>
      </w:r>
      <w:r w:rsidRPr="00560BDF">
        <w:rPr>
          <w:rFonts w:ascii="Myriad Pro" w:hAnsi="Myriad Pro"/>
          <w:sz w:val="26"/>
          <w:szCs w:val="26"/>
        </w:rPr>
        <w:t>проценты к уплате</w:t>
      </w:r>
      <w:r w:rsidR="00E87F0A">
        <w:rPr>
          <w:rFonts w:ascii="Myriad Pro" w:hAnsi="Myriad Pro"/>
          <w:sz w:val="26"/>
          <w:szCs w:val="26"/>
        </w:rPr>
        <w:t xml:space="preserve"> на 10% или на 9 892 тыс. руб.</w:t>
      </w:r>
    </w:p>
    <w:p w14:paraId="024E715F"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 xml:space="preserve">- </w:t>
      </w:r>
      <w:r w:rsidR="00E87F0A">
        <w:rPr>
          <w:rFonts w:ascii="Myriad Pro" w:hAnsi="Myriad Pro"/>
          <w:sz w:val="26"/>
          <w:szCs w:val="26"/>
        </w:rPr>
        <w:t>существенно снижаются п</w:t>
      </w:r>
      <w:r w:rsidRPr="00560BDF">
        <w:rPr>
          <w:rFonts w:ascii="Myriad Pro" w:hAnsi="Myriad Pro"/>
          <w:sz w:val="26"/>
          <w:szCs w:val="26"/>
        </w:rPr>
        <w:t xml:space="preserve">рочие доходы </w:t>
      </w:r>
      <w:r w:rsidR="00E87F0A">
        <w:rPr>
          <w:rFonts w:ascii="Myriad Pro" w:hAnsi="Myriad Pro"/>
          <w:sz w:val="26"/>
          <w:szCs w:val="26"/>
        </w:rPr>
        <w:t xml:space="preserve">на 81% или на 1 540 810 тыс. руб. </w:t>
      </w:r>
      <w:r w:rsidR="00B54E51">
        <w:rPr>
          <w:rFonts w:ascii="Myriad Pro" w:hAnsi="Myriad Pro"/>
          <w:sz w:val="26"/>
          <w:szCs w:val="26"/>
        </w:rPr>
        <w:t>при одновременном увеличении прочих расходов на 54% или на 167 659 тыс. руб.</w:t>
      </w:r>
      <w:r w:rsidRPr="00560BDF">
        <w:rPr>
          <w:rFonts w:ascii="Myriad Pro" w:hAnsi="Myriad Pro"/>
          <w:sz w:val="26"/>
          <w:szCs w:val="26"/>
        </w:rPr>
        <w:t xml:space="preserve">, </w:t>
      </w:r>
      <w:r w:rsidR="00B54E51">
        <w:rPr>
          <w:rFonts w:ascii="Myriad Pro" w:hAnsi="Myriad Pro"/>
          <w:sz w:val="26"/>
          <w:szCs w:val="26"/>
        </w:rPr>
        <w:t>что</w:t>
      </w:r>
      <w:r w:rsidRPr="00560BDF">
        <w:rPr>
          <w:rFonts w:ascii="Myriad Pro" w:hAnsi="Myriad Pro"/>
          <w:sz w:val="26"/>
          <w:szCs w:val="26"/>
        </w:rPr>
        <w:t xml:space="preserve"> оказывают существенное влияние на показатель «Чистая прибыль»</w:t>
      </w:r>
      <w:r w:rsidR="00B54E51">
        <w:rPr>
          <w:rFonts w:ascii="Myriad Pro" w:hAnsi="Myriad Pro"/>
          <w:sz w:val="26"/>
          <w:szCs w:val="26"/>
        </w:rPr>
        <w:t>.</w:t>
      </w:r>
    </w:p>
    <w:p w14:paraId="165FEE61" w14:textId="77777777" w:rsidR="00A94821" w:rsidRPr="00560BDF" w:rsidRDefault="00A94821" w:rsidP="00A94821">
      <w:pPr>
        <w:autoSpaceDE w:val="0"/>
        <w:autoSpaceDN w:val="0"/>
        <w:adjustRightInd w:val="0"/>
        <w:spacing w:line="360" w:lineRule="auto"/>
        <w:ind w:firstLine="567"/>
        <w:jc w:val="both"/>
        <w:rPr>
          <w:rFonts w:ascii="Myriad Pro" w:hAnsi="Myriad Pro" w:cs="Myriad Pro"/>
          <w:color w:val="000000"/>
          <w:sz w:val="26"/>
          <w:szCs w:val="26"/>
        </w:rPr>
      </w:pPr>
      <w:r w:rsidRPr="00560BDF">
        <w:rPr>
          <w:rFonts w:ascii="Myriad Pro" w:hAnsi="Myriad Pro" w:cs="Calibri"/>
          <w:color w:val="000000"/>
          <w:sz w:val="26"/>
          <w:szCs w:val="26"/>
        </w:rPr>
        <w:t>В</w:t>
      </w:r>
      <w:r w:rsidRPr="00560BDF">
        <w:rPr>
          <w:rFonts w:ascii="Myriad Pro" w:hAnsi="Myriad Pro" w:cs="Myriad Pro"/>
          <w:color w:val="000000"/>
          <w:sz w:val="26"/>
          <w:szCs w:val="26"/>
        </w:rPr>
        <w:t xml:space="preserve"> </w:t>
      </w:r>
      <w:r w:rsidRPr="00560BDF">
        <w:rPr>
          <w:rFonts w:ascii="Myriad Pro" w:hAnsi="Myriad Pro" w:cs="Calibri"/>
          <w:color w:val="000000"/>
          <w:sz w:val="26"/>
          <w:szCs w:val="26"/>
        </w:rPr>
        <w:t>настоящем</w:t>
      </w:r>
      <w:r w:rsidRPr="00560BDF">
        <w:rPr>
          <w:rFonts w:ascii="Myriad Pro" w:hAnsi="Myriad Pro" w:cs="Myriad Pro"/>
          <w:color w:val="000000"/>
          <w:sz w:val="26"/>
          <w:szCs w:val="26"/>
        </w:rPr>
        <w:t xml:space="preserve"> </w:t>
      </w:r>
      <w:r w:rsidRPr="00560BDF">
        <w:rPr>
          <w:rFonts w:ascii="Myriad Pro" w:hAnsi="Myriad Pro" w:cs="Calibri"/>
          <w:color w:val="000000"/>
          <w:sz w:val="26"/>
          <w:szCs w:val="26"/>
        </w:rPr>
        <w:t>отчете</w:t>
      </w:r>
      <w:r w:rsidRPr="00560BDF">
        <w:rPr>
          <w:rFonts w:ascii="Myriad Pro" w:hAnsi="Myriad Pro" w:cs="Myriad Pro"/>
          <w:color w:val="000000"/>
          <w:sz w:val="26"/>
          <w:szCs w:val="26"/>
        </w:rPr>
        <w:t xml:space="preserve"> </w:t>
      </w:r>
      <w:r w:rsidRPr="00560BDF">
        <w:rPr>
          <w:rFonts w:ascii="Myriad Pro" w:hAnsi="Myriad Pro" w:cs="Calibri"/>
          <w:color w:val="000000"/>
          <w:sz w:val="26"/>
          <w:szCs w:val="26"/>
        </w:rPr>
        <w:t>в</w:t>
      </w:r>
      <w:r w:rsidRPr="00560BDF">
        <w:rPr>
          <w:rFonts w:ascii="Myriad Pro" w:hAnsi="Myriad Pro" w:cs="Myriad Pro"/>
          <w:color w:val="000000"/>
          <w:sz w:val="26"/>
          <w:szCs w:val="26"/>
        </w:rPr>
        <w:t xml:space="preserve"> </w:t>
      </w:r>
      <w:r w:rsidRPr="00560BDF">
        <w:rPr>
          <w:rFonts w:ascii="Myriad Pro" w:hAnsi="Myriad Pro" w:cs="Calibri"/>
          <w:color w:val="000000"/>
          <w:sz w:val="26"/>
          <w:szCs w:val="26"/>
        </w:rPr>
        <w:t>разделе</w:t>
      </w:r>
      <w:r w:rsidRPr="00560BDF">
        <w:rPr>
          <w:rFonts w:ascii="Myriad Pro" w:hAnsi="Myriad Pro" w:cs="Myriad Pro"/>
          <w:color w:val="000000"/>
          <w:sz w:val="26"/>
          <w:szCs w:val="26"/>
        </w:rPr>
        <w:t xml:space="preserve"> «</w:t>
      </w:r>
      <w:r w:rsidRPr="00560BDF">
        <w:rPr>
          <w:rFonts w:ascii="Myriad Pro" w:hAnsi="Myriad Pro" w:cs="Calibri"/>
          <w:color w:val="000000"/>
          <w:sz w:val="26"/>
          <w:szCs w:val="26"/>
        </w:rPr>
        <w:t>Анализ</w:t>
      </w:r>
      <w:r w:rsidRPr="00560BDF">
        <w:rPr>
          <w:rFonts w:ascii="Myriad Pro" w:hAnsi="Myriad Pro" w:cs="Myriad Pro"/>
          <w:color w:val="000000"/>
          <w:sz w:val="26"/>
          <w:szCs w:val="26"/>
        </w:rPr>
        <w:t xml:space="preserve"> </w:t>
      </w:r>
      <w:r w:rsidRPr="00560BDF">
        <w:rPr>
          <w:rFonts w:ascii="Myriad Pro" w:hAnsi="Myriad Pro" w:cs="Calibri"/>
          <w:color w:val="000000"/>
          <w:sz w:val="26"/>
          <w:szCs w:val="26"/>
        </w:rPr>
        <w:t>экономически</w:t>
      </w:r>
      <w:r w:rsidRPr="00560BDF">
        <w:rPr>
          <w:rFonts w:ascii="Myriad Pro" w:hAnsi="Myriad Pro" w:cs="Myriad Pro"/>
          <w:color w:val="000000"/>
          <w:sz w:val="26"/>
          <w:szCs w:val="26"/>
        </w:rPr>
        <w:t xml:space="preserve"> </w:t>
      </w:r>
      <w:r w:rsidRPr="00560BDF">
        <w:rPr>
          <w:rFonts w:ascii="Myriad Pro" w:hAnsi="Myriad Pro" w:cs="Calibri"/>
          <w:color w:val="000000"/>
          <w:sz w:val="26"/>
          <w:szCs w:val="26"/>
        </w:rPr>
        <w:t>обоснованных</w:t>
      </w:r>
      <w:r w:rsidRPr="00560BDF">
        <w:rPr>
          <w:rFonts w:ascii="Myriad Pro" w:hAnsi="Myriad Pro" w:cs="Myriad Pro"/>
          <w:color w:val="000000"/>
          <w:sz w:val="26"/>
          <w:szCs w:val="26"/>
        </w:rPr>
        <w:t xml:space="preserve"> </w:t>
      </w:r>
      <w:r w:rsidRPr="00560BDF">
        <w:rPr>
          <w:rFonts w:ascii="Myriad Pro" w:hAnsi="Myriad Pro" w:cs="Calibri"/>
          <w:color w:val="000000"/>
          <w:sz w:val="26"/>
          <w:szCs w:val="26"/>
        </w:rPr>
        <w:t>выпадающих</w:t>
      </w:r>
      <w:r w:rsidRPr="00560BDF">
        <w:rPr>
          <w:rFonts w:ascii="Myriad Pro" w:hAnsi="Myriad Pro" w:cs="Myriad Pro"/>
          <w:color w:val="000000"/>
          <w:sz w:val="26"/>
          <w:szCs w:val="26"/>
        </w:rPr>
        <w:t xml:space="preserve"> </w:t>
      </w:r>
      <w:r w:rsidRPr="00560BDF">
        <w:rPr>
          <w:rFonts w:ascii="Myriad Pro" w:hAnsi="Myriad Pro" w:cs="Calibri"/>
          <w:color w:val="000000"/>
          <w:sz w:val="26"/>
          <w:szCs w:val="26"/>
        </w:rPr>
        <w:t>расходов</w:t>
      </w:r>
      <w:r w:rsidRPr="00560BDF">
        <w:rPr>
          <w:rFonts w:ascii="Myriad Pro" w:hAnsi="Myriad Pro" w:cs="Myriad Pro"/>
          <w:color w:val="000000"/>
          <w:sz w:val="26"/>
          <w:szCs w:val="26"/>
        </w:rPr>
        <w:t>/</w:t>
      </w:r>
      <w:r w:rsidRPr="00560BDF">
        <w:rPr>
          <w:rFonts w:ascii="Myriad Pro" w:hAnsi="Myriad Pro" w:cs="Calibri"/>
          <w:color w:val="000000"/>
          <w:sz w:val="26"/>
          <w:szCs w:val="26"/>
        </w:rPr>
        <w:t>недополученных</w:t>
      </w:r>
      <w:r w:rsidRPr="00560BDF">
        <w:rPr>
          <w:rFonts w:ascii="Myriad Pro" w:hAnsi="Myriad Pro" w:cs="Myriad Pro"/>
          <w:color w:val="000000"/>
          <w:sz w:val="26"/>
          <w:szCs w:val="26"/>
        </w:rPr>
        <w:t xml:space="preserve"> </w:t>
      </w:r>
      <w:r w:rsidRPr="00560BDF">
        <w:rPr>
          <w:rFonts w:ascii="Myriad Pro" w:hAnsi="Myriad Pro" w:cs="Calibri"/>
          <w:color w:val="000000"/>
          <w:sz w:val="26"/>
          <w:szCs w:val="26"/>
        </w:rPr>
        <w:t>доходов</w:t>
      </w:r>
      <w:r w:rsidRPr="00560BDF">
        <w:rPr>
          <w:rFonts w:ascii="Myriad Pro" w:hAnsi="Myriad Pro" w:cs="Myriad Pro"/>
          <w:color w:val="000000"/>
          <w:sz w:val="26"/>
          <w:szCs w:val="26"/>
        </w:rPr>
        <w:t xml:space="preserve">, </w:t>
      </w:r>
      <w:r w:rsidRPr="00560BDF">
        <w:rPr>
          <w:rFonts w:ascii="Myriad Pro" w:hAnsi="Myriad Pro" w:cs="Calibri"/>
          <w:color w:val="000000"/>
          <w:sz w:val="26"/>
          <w:szCs w:val="26"/>
        </w:rPr>
        <w:t>полученных</w:t>
      </w:r>
      <w:r w:rsidRPr="00560BDF">
        <w:rPr>
          <w:rFonts w:ascii="Myriad Pro" w:hAnsi="Myriad Pro" w:cs="Myriad Pro"/>
          <w:color w:val="000000"/>
          <w:sz w:val="26"/>
          <w:szCs w:val="26"/>
        </w:rPr>
        <w:t xml:space="preserve"> </w:t>
      </w:r>
      <w:r w:rsidRPr="00560BDF">
        <w:rPr>
          <w:rFonts w:ascii="Myriad Pro" w:hAnsi="Myriad Pro" w:cs="Calibri"/>
          <w:color w:val="000000"/>
          <w:sz w:val="26"/>
          <w:szCs w:val="26"/>
        </w:rPr>
        <w:t>филиалом</w:t>
      </w:r>
      <w:r w:rsidRPr="00560BDF">
        <w:rPr>
          <w:rFonts w:ascii="Myriad Pro" w:hAnsi="Myriad Pro" w:cs="Myriad Pro"/>
          <w:color w:val="000000"/>
          <w:sz w:val="26"/>
          <w:szCs w:val="26"/>
        </w:rPr>
        <w:t xml:space="preserve"> </w:t>
      </w:r>
      <w:r>
        <w:rPr>
          <w:rFonts w:ascii="Myriad Pro" w:hAnsi="Myriad Pro" w:cs="Calibri"/>
          <w:color w:val="000000"/>
          <w:sz w:val="26"/>
          <w:szCs w:val="26"/>
        </w:rPr>
        <w:t>ПАО </w:t>
      </w:r>
      <w:r w:rsidRPr="00560BDF">
        <w:rPr>
          <w:rFonts w:ascii="Myriad Pro" w:hAnsi="Myriad Pro" w:cs="Myriad Pro"/>
          <w:color w:val="000000"/>
          <w:sz w:val="26"/>
          <w:szCs w:val="26"/>
        </w:rPr>
        <w:t>«</w:t>
      </w:r>
      <w:r w:rsidRPr="00560BDF">
        <w:rPr>
          <w:rFonts w:ascii="Myriad Pro" w:hAnsi="Myriad Pro" w:cs="Calibri"/>
          <w:color w:val="000000"/>
          <w:sz w:val="26"/>
          <w:szCs w:val="26"/>
        </w:rPr>
        <w:t>МРСК</w:t>
      </w:r>
      <w:r w:rsidRPr="00560BDF">
        <w:rPr>
          <w:rFonts w:ascii="Myriad Pro" w:hAnsi="Myriad Pro" w:cs="Myriad Pro"/>
          <w:color w:val="000000"/>
          <w:sz w:val="26"/>
          <w:szCs w:val="26"/>
        </w:rPr>
        <w:t xml:space="preserve"> </w:t>
      </w:r>
      <w:r w:rsidRPr="00560BDF">
        <w:rPr>
          <w:rFonts w:ascii="Myriad Pro" w:hAnsi="Myriad Pro" w:cs="Calibri"/>
          <w:color w:val="000000"/>
          <w:sz w:val="26"/>
          <w:szCs w:val="26"/>
        </w:rPr>
        <w:t>Сибири</w:t>
      </w:r>
      <w:r w:rsidRPr="00560BDF">
        <w:rPr>
          <w:rFonts w:ascii="Myriad Pro" w:hAnsi="Myriad Pro" w:cs="Myriad Pro"/>
          <w:color w:val="000000"/>
          <w:sz w:val="26"/>
          <w:szCs w:val="26"/>
        </w:rPr>
        <w:t>» - «Чита</w:t>
      </w:r>
      <w:r w:rsidRPr="00560BDF">
        <w:rPr>
          <w:rFonts w:ascii="Myriad Pro" w:hAnsi="Myriad Pro" w:cs="Calibri"/>
          <w:color w:val="000000"/>
          <w:sz w:val="26"/>
          <w:szCs w:val="26"/>
        </w:rPr>
        <w:t>энерго</w:t>
      </w:r>
      <w:r w:rsidRPr="00560BDF">
        <w:rPr>
          <w:rFonts w:ascii="Myriad Pro" w:hAnsi="Myriad Pro" w:cs="Myriad Pro"/>
          <w:color w:val="000000"/>
          <w:sz w:val="26"/>
          <w:szCs w:val="26"/>
        </w:rPr>
        <w:t xml:space="preserve">» </w:t>
      </w:r>
      <w:r w:rsidRPr="00560BDF">
        <w:rPr>
          <w:rFonts w:ascii="Myriad Pro" w:hAnsi="Myriad Pro" w:cs="Calibri"/>
          <w:color w:val="000000"/>
          <w:sz w:val="26"/>
          <w:szCs w:val="26"/>
        </w:rPr>
        <w:t>за</w:t>
      </w:r>
      <w:r w:rsidRPr="00560BDF">
        <w:rPr>
          <w:rFonts w:ascii="Myriad Pro" w:hAnsi="Myriad Pro" w:cs="Myriad Pro"/>
          <w:color w:val="000000"/>
          <w:sz w:val="26"/>
          <w:szCs w:val="26"/>
        </w:rPr>
        <w:t xml:space="preserve"> 2015-2016 </w:t>
      </w:r>
      <w:r w:rsidRPr="00560BDF">
        <w:rPr>
          <w:rFonts w:ascii="Myriad Pro" w:hAnsi="Myriad Pro" w:cs="Calibri"/>
          <w:color w:val="000000"/>
          <w:sz w:val="26"/>
          <w:szCs w:val="26"/>
        </w:rPr>
        <w:t>гг</w:t>
      </w:r>
      <w:r w:rsidRPr="00560BDF">
        <w:rPr>
          <w:rFonts w:ascii="Myriad Pro" w:hAnsi="Myriad Pro" w:cs="Myriad Pro"/>
          <w:color w:val="000000"/>
          <w:sz w:val="26"/>
          <w:szCs w:val="26"/>
        </w:rPr>
        <w:t xml:space="preserve">. </w:t>
      </w:r>
      <w:r w:rsidRPr="00560BDF">
        <w:rPr>
          <w:rFonts w:ascii="Myriad Pro" w:hAnsi="Myriad Pro" w:cs="Calibri"/>
          <w:color w:val="000000"/>
          <w:sz w:val="26"/>
          <w:szCs w:val="26"/>
        </w:rPr>
        <w:t>в</w:t>
      </w:r>
      <w:r w:rsidRPr="00560BDF">
        <w:rPr>
          <w:rFonts w:ascii="Myriad Pro" w:hAnsi="Myriad Pro" w:cs="Myriad Pro"/>
          <w:color w:val="000000"/>
          <w:sz w:val="26"/>
          <w:szCs w:val="26"/>
        </w:rPr>
        <w:t xml:space="preserve"> </w:t>
      </w:r>
      <w:r w:rsidRPr="00560BDF">
        <w:rPr>
          <w:rFonts w:ascii="Myriad Pro" w:hAnsi="Myriad Pro" w:cs="Calibri"/>
          <w:color w:val="000000"/>
          <w:sz w:val="26"/>
          <w:szCs w:val="26"/>
        </w:rPr>
        <w:t>результате</w:t>
      </w:r>
      <w:r w:rsidRPr="00560BDF">
        <w:rPr>
          <w:rFonts w:ascii="Myriad Pro" w:hAnsi="Myriad Pro" w:cs="Myriad Pro"/>
          <w:color w:val="000000"/>
          <w:sz w:val="26"/>
          <w:szCs w:val="26"/>
        </w:rPr>
        <w:t xml:space="preserve"> </w:t>
      </w:r>
      <w:r w:rsidRPr="00560BDF">
        <w:rPr>
          <w:rFonts w:ascii="Myriad Pro" w:hAnsi="Myriad Pro" w:cs="Calibri"/>
          <w:color w:val="000000"/>
          <w:sz w:val="26"/>
          <w:szCs w:val="26"/>
        </w:rPr>
        <w:t>принятых</w:t>
      </w:r>
      <w:r w:rsidRPr="00560BDF">
        <w:rPr>
          <w:rFonts w:ascii="Myriad Pro" w:hAnsi="Myriad Pro" w:cs="Myriad Pro"/>
          <w:color w:val="000000"/>
          <w:sz w:val="26"/>
          <w:szCs w:val="26"/>
        </w:rPr>
        <w:t xml:space="preserve"> </w:t>
      </w:r>
      <w:r>
        <w:rPr>
          <w:rFonts w:ascii="Myriad Pro" w:hAnsi="Myriad Pro" w:cs="Calibri"/>
          <w:color w:val="000000"/>
          <w:sz w:val="26"/>
          <w:szCs w:val="26"/>
        </w:rPr>
        <w:lastRenderedPageBreak/>
        <w:t>РСТ </w:t>
      </w:r>
      <w:r w:rsidRPr="00560BDF">
        <w:rPr>
          <w:rFonts w:ascii="Myriad Pro" w:hAnsi="Myriad Pro" w:cs="Calibri"/>
          <w:color w:val="000000"/>
          <w:sz w:val="26"/>
          <w:szCs w:val="26"/>
        </w:rPr>
        <w:t>Забайкальского края</w:t>
      </w:r>
      <w:r w:rsidRPr="00560BDF">
        <w:rPr>
          <w:rFonts w:ascii="Myriad Pro" w:hAnsi="Myriad Pro" w:cs="Myriad Pro"/>
          <w:color w:val="000000"/>
          <w:sz w:val="26"/>
          <w:szCs w:val="26"/>
        </w:rPr>
        <w:t xml:space="preserve"> </w:t>
      </w:r>
      <w:r w:rsidRPr="00560BDF">
        <w:rPr>
          <w:rFonts w:ascii="Myriad Pro" w:hAnsi="Myriad Pro" w:cs="Calibri"/>
          <w:color w:val="000000"/>
          <w:sz w:val="26"/>
          <w:szCs w:val="26"/>
        </w:rPr>
        <w:t>тарифно</w:t>
      </w:r>
      <w:r w:rsidRPr="00560BDF">
        <w:rPr>
          <w:rFonts w:ascii="Myriad Pro" w:hAnsi="Myriad Pro" w:cs="Myriad Pro"/>
          <w:color w:val="000000"/>
          <w:sz w:val="26"/>
          <w:szCs w:val="26"/>
        </w:rPr>
        <w:t xml:space="preserve"> </w:t>
      </w:r>
      <w:r w:rsidRPr="00560BDF">
        <w:rPr>
          <w:rFonts w:ascii="Myriad Pro" w:hAnsi="Myriad Pro" w:cs="Calibri"/>
          <w:color w:val="000000"/>
          <w:sz w:val="26"/>
          <w:szCs w:val="26"/>
        </w:rPr>
        <w:t>–</w:t>
      </w:r>
      <w:r w:rsidRPr="00560BDF">
        <w:rPr>
          <w:rFonts w:ascii="Myriad Pro" w:hAnsi="Myriad Pro" w:cs="Myriad Pro"/>
          <w:color w:val="000000"/>
          <w:sz w:val="26"/>
          <w:szCs w:val="26"/>
        </w:rPr>
        <w:t xml:space="preserve"> </w:t>
      </w:r>
      <w:r w:rsidRPr="00560BDF">
        <w:rPr>
          <w:rFonts w:ascii="Myriad Pro" w:hAnsi="Myriad Pro" w:cs="Calibri"/>
          <w:color w:val="000000"/>
          <w:sz w:val="26"/>
          <w:szCs w:val="26"/>
        </w:rPr>
        <w:t>балансовых</w:t>
      </w:r>
      <w:r w:rsidRPr="00560BDF">
        <w:rPr>
          <w:rFonts w:ascii="Myriad Pro" w:hAnsi="Myriad Pro" w:cs="Myriad Pro"/>
          <w:color w:val="000000"/>
          <w:sz w:val="26"/>
          <w:szCs w:val="26"/>
        </w:rPr>
        <w:t xml:space="preserve"> </w:t>
      </w:r>
      <w:r w:rsidRPr="00560BDF">
        <w:rPr>
          <w:rFonts w:ascii="Myriad Pro" w:hAnsi="Myriad Pro" w:cs="Calibri"/>
          <w:color w:val="000000"/>
          <w:sz w:val="26"/>
          <w:szCs w:val="26"/>
        </w:rPr>
        <w:t>решений</w:t>
      </w:r>
      <w:r w:rsidRPr="00560BDF">
        <w:rPr>
          <w:rFonts w:ascii="Myriad Pro" w:hAnsi="Myriad Pro" w:cs="Myriad Pro"/>
          <w:color w:val="000000"/>
          <w:sz w:val="26"/>
          <w:szCs w:val="26"/>
        </w:rPr>
        <w:t xml:space="preserve">, </w:t>
      </w:r>
      <w:r w:rsidRPr="00560BDF">
        <w:rPr>
          <w:rFonts w:ascii="Myriad Pro" w:hAnsi="Myriad Pro" w:cs="Calibri"/>
          <w:color w:val="000000"/>
          <w:sz w:val="26"/>
          <w:szCs w:val="26"/>
        </w:rPr>
        <w:t>в</w:t>
      </w:r>
      <w:r w:rsidRPr="00560BDF">
        <w:rPr>
          <w:rFonts w:ascii="Myriad Pro" w:hAnsi="Myriad Pro" w:cs="Myriad Pro"/>
          <w:color w:val="000000"/>
          <w:sz w:val="26"/>
          <w:szCs w:val="26"/>
        </w:rPr>
        <w:t xml:space="preserve"> </w:t>
      </w:r>
      <w:r w:rsidRPr="00560BDF">
        <w:rPr>
          <w:rFonts w:ascii="Myriad Pro" w:hAnsi="Myriad Pro" w:cs="Calibri"/>
          <w:color w:val="000000"/>
          <w:sz w:val="26"/>
          <w:szCs w:val="26"/>
        </w:rPr>
        <w:t>том</w:t>
      </w:r>
      <w:r w:rsidRPr="00560BDF">
        <w:rPr>
          <w:rFonts w:ascii="Myriad Pro" w:hAnsi="Myriad Pro" w:cs="Myriad Pro"/>
          <w:color w:val="000000"/>
          <w:sz w:val="26"/>
          <w:szCs w:val="26"/>
        </w:rPr>
        <w:t xml:space="preserve"> </w:t>
      </w:r>
      <w:r w:rsidRPr="00560BDF">
        <w:rPr>
          <w:rFonts w:ascii="Myriad Pro" w:hAnsi="Myriad Pro" w:cs="Calibri"/>
          <w:color w:val="000000"/>
          <w:sz w:val="26"/>
          <w:szCs w:val="26"/>
        </w:rPr>
        <w:t>числе</w:t>
      </w:r>
      <w:r w:rsidRPr="00560BDF">
        <w:rPr>
          <w:rFonts w:ascii="Myriad Pro" w:hAnsi="Myriad Pro" w:cs="Myriad Pro"/>
          <w:color w:val="000000"/>
          <w:sz w:val="26"/>
          <w:szCs w:val="26"/>
        </w:rPr>
        <w:t xml:space="preserve"> </w:t>
      </w:r>
      <w:r w:rsidRPr="00560BDF">
        <w:rPr>
          <w:rFonts w:ascii="Myriad Pro" w:hAnsi="Myriad Pro" w:cs="Calibri"/>
          <w:color w:val="000000"/>
          <w:sz w:val="26"/>
          <w:szCs w:val="26"/>
        </w:rPr>
        <w:t>анализ</w:t>
      </w:r>
      <w:r w:rsidRPr="00560BDF">
        <w:rPr>
          <w:rFonts w:ascii="Myriad Pro" w:hAnsi="Myriad Pro" w:cs="Myriad Pro"/>
          <w:color w:val="000000"/>
          <w:sz w:val="26"/>
          <w:szCs w:val="26"/>
        </w:rPr>
        <w:t xml:space="preserve"> </w:t>
      </w:r>
      <w:r w:rsidRPr="00560BDF">
        <w:rPr>
          <w:rFonts w:ascii="Myriad Pro" w:hAnsi="Myriad Pro" w:cs="Calibri"/>
          <w:color w:val="000000"/>
          <w:sz w:val="26"/>
          <w:szCs w:val="26"/>
        </w:rPr>
        <w:t>соответствия</w:t>
      </w:r>
      <w:r w:rsidRPr="00560BDF">
        <w:rPr>
          <w:rFonts w:ascii="Myriad Pro" w:hAnsi="Myriad Pro" w:cs="Myriad Pro"/>
          <w:color w:val="000000"/>
          <w:sz w:val="26"/>
          <w:szCs w:val="26"/>
        </w:rPr>
        <w:t xml:space="preserve"> </w:t>
      </w:r>
      <w:r w:rsidRPr="00560BDF">
        <w:rPr>
          <w:rFonts w:ascii="Myriad Pro" w:hAnsi="Myriad Pro" w:cs="Calibri"/>
          <w:color w:val="000000"/>
          <w:sz w:val="26"/>
          <w:szCs w:val="26"/>
        </w:rPr>
        <w:t>фактической</w:t>
      </w:r>
      <w:r w:rsidRPr="00560BDF">
        <w:rPr>
          <w:rFonts w:ascii="Myriad Pro" w:hAnsi="Myriad Pro" w:cs="Myriad Pro"/>
          <w:color w:val="000000"/>
          <w:sz w:val="26"/>
          <w:szCs w:val="26"/>
        </w:rPr>
        <w:t xml:space="preserve"> </w:t>
      </w:r>
      <w:r w:rsidRPr="00560BDF">
        <w:rPr>
          <w:rFonts w:ascii="Myriad Pro" w:hAnsi="Myriad Pro" w:cs="Calibri"/>
          <w:color w:val="000000"/>
          <w:sz w:val="26"/>
          <w:szCs w:val="26"/>
        </w:rPr>
        <w:t>товарной</w:t>
      </w:r>
      <w:r w:rsidRPr="00560BDF">
        <w:rPr>
          <w:rFonts w:ascii="Myriad Pro" w:hAnsi="Myriad Pro" w:cs="Myriad Pro"/>
          <w:color w:val="000000"/>
          <w:sz w:val="26"/>
          <w:szCs w:val="26"/>
        </w:rPr>
        <w:t xml:space="preserve"> </w:t>
      </w:r>
      <w:r w:rsidRPr="00560BDF">
        <w:rPr>
          <w:rFonts w:ascii="Myriad Pro" w:hAnsi="Myriad Pro" w:cs="Calibri"/>
          <w:color w:val="000000"/>
          <w:sz w:val="26"/>
          <w:szCs w:val="26"/>
        </w:rPr>
        <w:t>выручки</w:t>
      </w:r>
      <w:r w:rsidRPr="00560BDF">
        <w:rPr>
          <w:rFonts w:ascii="Myriad Pro" w:hAnsi="Myriad Pro" w:cs="Myriad Pro"/>
          <w:color w:val="000000"/>
          <w:sz w:val="26"/>
          <w:szCs w:val="26"/>
        </w:rPr>
        <w:t xml:space="preserve"> </w:t>
      </w:r>
      <w:r w:rsidRPr="00560BDF">
        <w:rPr>
          <w:rFonts w:ascii="Myriad Pro" w:hAnsi="Myriad Pro" w:cs="Calibri"/>
          <w:color w:val="000000"/>
          <w:sz w:val="26"/>
          <w:szCs w:val="26"/>
        </w:rPr>
        <w:t>филиала необходимой валовой выручке филиала</w:t>
      </w:r>
      <w:r w:rsidRPr="00560BDF">
        <w:rPr>
          <w:rFonts w:ascii="Myriad Pro" w:hAnsi="Myriad Pro" w:cs="Myriad Pro"/>
          <w:color w:val="000000"/>
          <w:sz w:val="26"/>
          <w:szCs w:val="26"/>
        </w:rPr>
        <w:t xml:space="preserve"> </w:t>
      </w:r>
      <w:r>
        <w:rPr>
          <w:rFonts w:ascii="Myriad Pro" w:hAnsi="Myriad Pro" w:cs="Calibri"/>
          <w:color w:val="000000"/>
          <w:sz w:val="26"/>
          <w:szCs w:val="26"/>
        </w:rPr>
        <w:t>ПАО </w:t>
      </w:r>
      <w:r w:rsidRPr="00560BDF">
        <w:rPr>
          <w:rFonts w:ascii="Myriad Pro" w:hAnsi="Myriad Pro" w:cs="Myriad Pro"/>
          <w:color w:val="000000"/>
          <w:sz w:val="26"/>
          <w:szCs w:val="26"/>
        </w:rPr>
        <w:t>«</w:t>
      </w:r>
      <w:r w:rsidRPr="00560BDF">
        <w:rPr>
          <w:rFonts w:ascii="Myriad Pro" w:hAnsi="Myriad Pro" w:cs="Calibri"/>
          <w:color w:val="000000"/>
          <w:sz w:val="26"/>
          <w:szCs w:val="26"/>
        </w:rPr>
        <w:t>МРСК</w:t>
      </w:r>
      <w:r w:rsidRPr="00560BDF">
        <w:rPr>
          <w:rFonts w:ascii="Myriad Pro" w:hAnsi="Myriad Pro" w:cs="Myriad Pro"/>
          <w:color w:val="000000"/>
          <w:sz w:val="26"/>
          <w:szCs w:val="26"/>
        </w:rPr>
        <w:t xml:space="preserve"> </w:t>
      </w:r>
      <w:r w:rsidRPr="00560BDF">
        <w:rPr>
          <w:rFonts w:ascii="Myriad Pro" w:hAnsi="Myriad Pro" w:cs="Calibri"/>
          <w:color w:val="000000"/>
          <w:sz w:val="26"/>
          <w:szCs w:val="26"/>
        </w:rPr>
        <w:t>Сибири</w:t>
      </w:r>
      <w:r w:rsidRPr="00560BDF">
        <w:rPr>
          <w:rFonts w:ascii="Myriad Pro" w:hAnsi="Myriad Pro" w:cs="Myriad Pro"/>
          <w:color w:val="000000"/>
          <w:sz w:val="26"/>
          <w:szCs w:val="26"/>
        </w:rPr>
        <w:t>» - «Чита</w:t>
      </w:r>
      <w:r w:rsidRPr="00560BDF">
        <w:rPr>
          <w:rFonts w:ascii="Myriad Pro" w:hAnsi="Myriad Pro" w:cs="Calibri"/>
          <w:color w:val="000000"/>
          <w:sz w:val="26"/>
          <w:szCs w:val="26"/>
        </w:rPr>
        <w:t>энерго</w:t>
      </w:r>
      <w:r w:rsidRPr="00560BDF">
        <w:rPr>
          <w:rFonts w:ascii="Myriad Pro" w:hAnsi="Myriad Pro" w:cs="Myriad Pro"/>
          <w:color w:val="000000"/>
          <w:sz w:val="26"/>
          <w:szCs w:val="26"/>
        </w:rPr>
        <w:t xml:space="preserve">», утвержденной регулирующим органом» </w:t>
      </w:r>
      <w:r w:rsidRPr="00560BDF">
        <w:rPr>
          <w:rFonts w:ascii="Myriad Pro" w:hAnsi="Myriad Pro" w:cs="Calibri"/>
          <w:color w:val="000000"/>
          <w:sz w:val="26"/>
          <w:szCs w:val="26"/>
        </w:rPr>
        <w:t>Исполнителем</w:t>
      </w:r>
      <w:r w:rsidRPr="00560BDF">
        <w:rPr>
          <w:rFonts w:ascii="Myriad Pro" w:hAnsi="Myriad Pro" w:cs="Myriad Pro"/>
          <w:color w:val="000000"/>
          <w:sz w:val="26"/>
          <w:szCs w:val="26"/>
        </w:rPr>
        <w:t xml:space="preserve"> </w:t>
      </w:r>
      <w:r w:rsidRPr="00560BDF">
        <w:rPr>
          <w:rFonts w:ascii="Myriad Pro" w:hAnsi="Myriad Pro" w:cs="Calibri"/>
          <w:color w:val="000000"/>
          <w:sz w:val="26"/>
          <w:szCs w:val="26"/>
        </w:rPr>
        <w:t>был</w:t>
      </w:r>
      <w:r w:rsidRPr="00560BDF">
        <w:rPr>
          <w:rFonts w:ascii="Myriad Pro" w:hAnsi="Myriad Pro" w:cs="Myriad Pro"/>
          <w:color w:val="000000"/>
          <w:sz w:val="26"/>
          <w:szCs w:val="26"/>
        </w:rPr>
        <w:t xml:space="preserve"> </w:t>
      </w:r>
      <w:r w:rsidRPr="00560BDF">
        <w:rPr>
          <w:rFonts w:ascii="Myriad Pro" w:hAnsi="Myriad Pro" w:cs="Calibri"/>
          <w:color w:val="000000"/>
          <w:sz w:val="26"/>
          <w:szCs w:val="26"/>
        </w:rPr>
        <w:t>представлен</w:t>
      </w:r>
      <w:r w:rsidRPr="00560BDF">
        <w:rPr>
          <w:rFonts w:ascii="Myriad Pro" w:hAnsi="Myriad Pro" w:cs="Myriad Pro"/>
          <w:color w:val="000000"/>
          <w:sz w:val="26"/>
          <w:szCs w:val="26"/>
        </w:rPr>
        <w:t xml:space="preserve"> </w:t>
      </w:r>
      <w:r w:rsidRPr="00560BDF">
        <w:rPr>
          <w:rFonts w:ascii="Myriad Pro" w:hAnsi="Myriad Pro" w:cs="Calibri"/>
          <w:color w:val="000000"/>
          <w:sz w:val="26"/>
          <w:szCs w:val="26"/>
        </w:rPr>
        <w:t>сравнительный</w:t>
      </w:r>
      <w:r w:rsidRPr="00560BDF">
        <w:rPr>
          <w:rFonts w:ascii="Myriad Pro" w:hAnsi="Myriad Pro" w:cs="Myriad Pro"/>
          <w:color w:val="000000"/>
          <w:sz w:val="26"/>
          <w:szCs w:val="26"/>
        </w:rPr>
        <w:t xml:space="preserve"> </w:t>
      </w:r>
      <w:r w:rsidRPr="00560BDF">
        <w:rPr>
          <w:rFonts w:ascii="Myriad Pro" w:hAnsi="Myriad Pro" w:cs="Calibri"/>
          <w:color w:val="000000"/>
          <w:sz w:val="26"/>
          <w:szCs w:val="26"/>
        </w:rPr>
        <w:t>анализ</w:t>
      </w:r>
      <w:r w:rsidRPr="00560BDF">
        <w:rPr>
          <w:rFonts w:ascii="Myriad Pro" w:hAnsi="Myriad Pro" w:cs="Myriad Pro"/>
          <w:color w:val="000000"/>
          <w:sz w:val="26"/>
          <w:szCs w:val="26"/>
        </w:rPr>
        <w:t xml:space="preserve"> </w:t>
      </w:r>
      <w:r w:rsidRPr="00560BDF">
        <w:rPr>
          <w:rFonts w:ascii="Myriad Pro" w:hAnsi="Myriad Pro" w:cs="Calibri"/>
          <w:color w:val="000000"/>
          <w:sz w:val="26"/>
          <w:szCs w:val="26"/>
        </w:rPr>
        <w:t>фактических</w:t>
      </w:r>
      <w:r w:rsidRPr="00560BDF">
        <w:rPr>
          <w:rFonts w:ascii="Myriad Pro" w:hAnsi="Myriad Pro" w:cs="Myriad Pro"/>
          <w:color w:val="000000"/>
          <w:sz w:val="26"/>
          <w:szCs w:val="26"/>
        </w:rPr>
        <w:t xml:space="preserve"> </w:t>
      </w:r>
      <w:r w:rsidRPr="00560BDF">
        <w:rPr>
          <w:rFonts w:ascii="Myriad Pro" w:hAnsi="Myriad Pro" w:cs="Calibri"/>
          <w:color w:val="000000"/>
          <w:sz w:val="26"/>
          <w:szCs w:val="26"/>
        </w:rPr>
        <w:t>расходов</w:t>
      </w:r>
      <w:r w:rsidRPr="00560BDF">
        <w:rPr>
          <w:rFonts w:ascii="Myriad Pro" w:hAnsi="Myriad Pro" w:cs="Myriad Pro"/>
          <w:color w:val="000000"/>
          <w:sz w:val="26"/>
          <w:szCs w:val="26"/>
        </w:rPr>
        <w:t xml:space="preserve"> </w:t>
      </w:r>
      <w:r w:rsidRPr="00560BDF">
        <w:rPr>
          <w:rFonts w:ascii="Myriad Pro" w:hAnsi="Myriad Pro" w:cs="Calibri"/>
          <w:color w:val="000000"/>
          <w:sz w:val="26"/>
          <w:szCs w:val="26"/>
        </w:rPr>
        <w:t>филиала</w:t>
      </w:r>
      <w:r w:rsidRPr="00560BDF">
        <w:rPr>
          <w:rFonts w:ascii="Myriad Pro" w:hAnsi="Myriad Pro" w:cs="Myriad Pro"/>
          <w:color w:val="000000"/>
          <w:sz w:val="26"/>
          <w:szCs w:val="26"/>
        </w:rPr>
        <w:t xml:space="preserve"> </w:t>
      </w:r>
      <w:r>
        <w:rPr>
          <w:rFonts w:ascii="Myriad Pro" w:hAnsi="Myriad Pro" w:cs="Calibri"/>
          <w:color w:val="000000"/>
          <w:sz w:val="26"/>
          <w:szCs w:val="26"/>
        </w:rPr>
        <w:t>ПАО </w:t>
      </w:r>
      <w:r w:rsidRPr="00560BDF">
        <w:rPr>
          <w:rFonts w:ascii="Myriad Pro" w:hAnsi="Myriad Pro" w:cs="Myriad Pro"/>
          <w:color w:val="000000"/>
          <w:sz w:val="26"/>
          <w:szCs w:val="26"/>
        </w:rPr>
        <w:t>«</w:t>
      </w:r>
      <w:r w:rsidRPr="00560BDF">
        <w:rPr>
          <w:rFonts w:ascii="Myriad Pro" w:hAnsi="Myriad Pro" w:cs="Calibri"/>
          <w:color w:val="000000"/>
          <w:sz w:val="26"/>
          <w:szCs w:val="26"/>
        </w:rPr>
        <w:t>МРСК</w:t>
      </w:r>
      <w:r w:rsidRPr="00560BDF">
        <w:rPr>
          <w:rFonts w:ascii="Myriad Pro" w:hAnsi="Myriad Pro" w:cs="Myriad Pro"/>
          <w:color w:val="000000"/>
          <w:sz w:val="26"/>
          <w:szCs w:val="26"/>
        </w:rPr>
        <w:t xml:space="preserve"> </w:t>
      </w:r>
      <w:r w:rsidRPr="00560BDF">
        <w:rPr>
          <w:rFonts w:ascii="Myriad Pro" w:hAnsi="Myriad Pro" w:cs="Calibri"/>
          <w:color w:val="000000"/>
          <w:sz w:val="26"/>
          <w:szCs w:val="26"/>
        </w:rPr>
        <w:t>Сибири</w:t>
      </w:r>
      <w:r w:rsidRPr="00560BDF">
        <w:rPr>
          <w:rFonts w:ascii="Myriad Pro" w:hAnsi="Myriad Pro" w:cs="Myriad Pro"/>
          <w:color w:val="000000"/>
          <w:sz w:val="26"/>
          <w:szCs w:val="26"/>
        </w:rPr>
        <w:t>» - «Чита</w:t>
      </w:r>
      <w:r w:rsidRPr="00560BDF">
        <w:rPr>
          <w:rFonts w:ascii="Myriad Pro" w:hAnsi="Myriad Pro" w:cs="Calibri"/>
          <w:color w:val="000000"/>
          <w:sz w:val="26"/>
          <w:szCs w:val="26"/>
        </w:rPr>
        <w:t>энерго</w:t>
      </w:r>
      <w:r w:rsidRPr="00560BDF">
        <w:rPr>
          <w:rFonts w:ascii="Myriad Pro" w:hAnsi="Myriad Pro" w:cs="Myriad Pro"/>
          <w:color w:val="000000"/>
          <w:sz w:val="26"/>
          <w:szCs w:val="26"/>
        </w:rPr>
        <w:t xml:space="preserve">» </w:t>
      </w:r>
      <w:r w:rsidRPr="00560BDF">
        <w:rPr>
          <w:rFonts w:ascii="Myriad Pro" w:hAnsi="Myriad Pro" w:cs="Calibri"/>
          <w:color w:val="000000"/>
          <w:sz w:val="26"/>
          <w:szCs w:val="26"/>
        </w:rPr>
        <w:t>и</w:t>
      </w:r>
      <w:r w:rsidRPr="00560BDF">
        <w:rPr>
          <w:rFonts w:ascii="Myriad Pro" w:hAnsi="Myriad Pro" w:cs="Myriad Pro"/>
          <w:color w:val="000000"/>
          <w:sz w:val="26"/>
          <w:szCs w:val="26"/>
        </w:rPr>
        <w:t xml:space="preserve"> </w:t>
      </w:r>
      <w:r w:rsidRPr="00560BDF">
        <w:rPr>
          <w:rFonts w:ascii="Myriad Pro" w:hAnsi="Myriad Pro" w:cs="Calibri"/>
          <w:color w:val="000000"/>
          <w:sz w:val="26"/>
          <w:szCs w:val="26"/>
        </w:rPr>
        <w:t>расходов, утвержденных регулирующим органом в составе НВВ, а</w:t>
      </w:r>
      <w:r w:rsidRPr="00560BDF">
        <w:rPr>
          <w:rFonts w:ascii="Myriad Pro" w:hAnsi="Myriad Pro" w:cs="Myriad Pro"/>
          <w:color w:val="000000"/>
          <w:sz w:val="26"/>
          <w:szCs w:val="26"/>
        </w:rPr>
        <w:t xml:space="preserve"> </w:t>
      </w:r>
      <w:r w:rsidRPr="00560BDF">
        <w:rPr>
          <w:rFonts w:ascii="Myriad Pro" w:hAnsi="Myriad Pro" w:cs="Calibri"/>
          <w:color w:val="000000"/>
          <w:sz w:val="26"/>
          <w:szCs w:val="26"/>
        </w:rPr>
        <w:t>также подробно</w:t>
      </w:r>
      <w:r w:rsidRPr="00560BDF">
        <w:rPr>
          <w:rFonts w:ascii="Myriad Pro" w:hAnsi="Myriad Pro" w:cs="Myriad Pro"/>
          <w:color w:val="000000"/>
          <w:sz w:val="26"/>
          <w:szCs w:val="26"/>
        </w:rPr>
        <w:t xml:space="preserve"> </w:t>
      </w:r>
      <w:r w:rsidRPr="00560BDF">
        <w:rPr>
          <w:rFonts w:ascii="Myriad Pro" w:hAnsi="Myriad Pro" w:cs="Calibri"/>
          <w:color w:val="000000"/>
          <w:sz w:val="26"/>
          <w:szCs w:val="26"/>
        </w:rPr>
        <w:t>проанализированы</w:t>
      </w:r>
      <w:r w:rsidRPr="00560BDF">
        <w:rPr>
          <w:rFonts w:ascii="Myriad Pro" w:hAnsi="Myriad Pro" w:cs="Myriad Pro"/>
          <w:color w:val="000000"/>
          <w:sz w:val="26"/>
          <w:szCs w:val="26"/>
        </w:rPr>
        <w:t xml:space="preserve"> </w:t>
      </w:r>
      <w:r w:rsidRPr="00560BDF">
        <w:rPr>
          <w:rFonts w:ascii="Myriad Pro" w:hAnsi="Myriad Pro" w:cs="Calibri"/>
          <w:color w:val="000000"/>
          <w:sz w:val="26"/>
          <w:szCs w:val="26"/>
        </w:rPr>
        <w:t>основные</w:t>
      </w:r>
      <w:r w:rsidRPr="00560BDF">
        <w:rPr>
          <w:rFonts w:ascii="Myriad Pro" w:hAnsi="Myriad Pro" w:cs="Myriad Pro"/>
          <w:color w:val="000000"/>
          <w:sz w:val="26"/>
          <w:szCs w:val="26"/>
        </w:rPr>
        <w:t xml:space="preserve"> </w:t>
      </w:r>
      <w:r w:rsidRPr="00560BDF">
        <w:rPr>
          <w:rFonts w:ascii="Myriad Pro" w:hAnsi="Myriad Pro" w:cs="Calibri"/>
          <w:color w:val="000000"/>
          <w:sz w:val="26"/>
          <w:szCs w:val="26"/>
        </w:rPr>
        <w:t>причины</w:t>
      </w:r>
      <w:r w:rsidRPr="00560BDF">
        <w:rPr>
          <w:rFonts w:ascii="Myriad Pro" w:hAnsi="Myriad Pro" w:cs="Myriad Pro"/>
          <w:color w:val="000000"/>
          <w:sz w:val="26"/>
          <w:szCs w:val="26"/>
        </w:rPr>
        <w:t xml:space="preserve"> </w:t>
      </w:r>
      <w:r w:rsidRPr="00560BDF">
        <w:rPr>
          <w:rFonts w:ascii="Myriad Pro" w:hAnsi="Myriad Pro" w:cs="Calibri"/>
          <w:color w:val="000000"/>
          <w:sz w:val="26"/>
          <w:szCs w:val="26"/>
        </w:rPr>
        <w:t>отклонения</w:t>
      </w:r>
      <w:r w:rsidRPr="00560BDF">
        <w:rPr>
          <w:rFonts w:ascii="Myriad Pro" w:hAnsi="Myriad Pro" w:cs="Myriad Pro"/>
          <w:color w:val="000000"/>
          <w:sz w:val="26"/>
          <w:szCs w:val="26"/>
        </w:rPr>
        <w:t xml:space="preserve">. </w:t>
      </w:r>
    </w:p>
    <w:p w14:paraId="7948C0CD" w14:textId="77777777" w:rsidR="00A94821" w:rsidRPr="00560BDF" w:rsidRDefault="00A94821" w:rsidP="00A94821">
      <w:pPr>
        <w:autoSpaceDE w:val="0"/>
        <w:autoSpaceDN w:val="0"/>
        <w:adjustRightInd w:val="0"/>
        <w:spacing w:line="360" w:lineRule="auto"/>
        <w:ind w:firstLine="567"/>
        <w:jc w:val="both"/>
        <w:rPr>
          <w:rFonts w:ascii="Myriad Pro" w:eastAsia="Calibri" w:hAnsi="Myriad Pro"/>
          <w:color w:val="000000" w:themeColor="text1"/>
          <w:sz w:val="36"/>
          <w:szCs w:val="26"/>
          <w:u w:val="single"/>
        </w:rPr>
      </w:pPr>
      <w:r w:rsidRPr="00560BDF">
        <w:rPr>
          <w:rFonts w:ascii="Myriad Pro" w:hAnsi="Myriad Pro" w:cs="Myriad Pro"/>
          <w:sz w:val="26"/>
          <w:szCs w:val="26"/>
        </w:rPr>
        <w:t xml:space="preserve">Обобщая </w:t>
      </w:r>
      <w:r w:rsidRPr="00560BDF">
        <w:rPr>
          <w:rFonts w:ascii="Myriad Pro" w:hAnsi="Myriad Pro" w:cs="Calibri"/>
          <w:sz w:val="26"/>
          <w:szCs w:val="26"/>
        </w:rPr>
        <w:t>изложенного</w:t>
      </w:r>
      <w:r w:rsidRPr="00560BDF">
        <w:rPr>
          <w:rFonts w:ascii="Myriad Pro" w:hAnsi="Myriad Pro" w:cs="Myriad Pro"/>
          <w:sz w:val="26"/>
          <w:szCs w:val="26"/>
        </w:rPr>
        <w:t xml:space="preserve"> </w:t>
      </w:r>
      <w:r w:rsidRPr="00560BDF">
        <w:rPr>
          <w:rFonts w:ascii="Myriad Pro" w:hAnsi="Myriad Pro" w:cs="Calibri"/>
          <w:sz w:val="26"/>
          <w:szCs w:val="26"/>
        </w:rPr>
        <w:t>выше</w:t>
      </w:r>
      <w:r w:rsidRPr="00560BDF">
        <w:rPr>
          <w:rFonts w:ascii="Myriad Pro" w:hAnsi="Myriad Pro" w:cs="Myriad Pro"/>
          <w:sz w:val="26"/>
          <w:szCs w:val="26"/>
        </w:rPr>
        <w:t xml:space="preserve">, </w:t>
      </w:r>
      <w:r w:rsidRPr="00560BDF">
        <w:rPr>
          <w:rFonts w:ascii="Myriad Pro" w:hAnsi="Myriad Pro" w:cs="Calibri"/>
          <w:sz w:val="26"/>
          <w:szCs w:val="26"/>
        </w:rPr>
        <w:t>Исполнитель</w:t>
      </w:r>
      <w:r w:rsidRPr="00560BDF">
        <w:rPr>
          <w:rFonts w:ascii="Myriad Pro" w:hAnsi="Myriad Pro" w:cs="Myriad Pro"/>
          <w:sz w:val="26"/>
          <w:szCs w:val="26"/>
        </w:rPr>
        <w:t xml:space="preserve"> </w:t>
      </w:r>
      <w:r w:rsidRPr="00560BDF">
        <w:rPr>
          <w:rFonts w:ascii="Myriad Pro" w:hAnsi="Myriad Pro" w:cs="Calibri"/>
          <w:sz w:val="26"/>
          <w:szCs w:val="26"/>
        </w:rPr>
        <w:t>отмечает</w:t>
      </w:r>
      <w:r w:rsidRPr="00560BDF">
        <w:rPr>
          <w:rFonts w:ascii="Myriad Pro" w:hAnsi="Myriad Pro" w:cs="Myriad Pro"/>
          <w:sz w:val="26"/>
          <w:szCs w:val="26"/>
        </w:rPr>
        <w:t xml:space="preserve">, </w:t>
      </w:r>
      <w:r w:rsidRPr="00560BDF">
        <w:rPr>
          <w:rFonts w:ascii="Myriad Pro" w:hAnsi="Myriad Pro" w:cs="Calibri"/>
          <w:sz w:val="26"/>
          <w:szCs w:val="26"/>
        </w:rPr>
        <w:t>что</w:t>
      </w:r>
      <w:r w:rsidRPr="00560BDF">
        <w:rPr>
          <w:rFonts w:ascii="Myriad Pro" w:hAnsi="Myriad Pro" w:cs="Myriad Pro"/>
          <w:sz w:val="26"/>
          <w:szCs w:val="26"/>
        </w:rPr>
        <w:t xml:space="preserve"> </w:t>
      </w:r>
      <w:r w:rsidRPr="00560BDF">
        <w:rPr>
          <w:rFonts w:ascii="Myriad Pro" w:hAnsi="Myriad Pro" w:cs="Calibri"/>
          <w:sz w:val="26"/>
          <w:szCs w:val="26"/>
        </w:rPr>
        <w:t>ведение</w:t>
      </w:r>
      <w:r w:rsidRPr="00560BDF">
        <w:rPr>
          <w:rFonts w:ascii="Myriad Pro" w:hAnsi="Myriad Pro" w:cs="Myriad Pro"/>
          <w:sz w:val="26"/>
          <w:szCs w:val="26"/>
        </w:rPr>
        <w:t xml:space="preserve"> </w:t>
      </w:r>
      <w:r w:rsidRPr="00560BDF">
        <w:rPr>
          <w:rFonts w:ascii="Myriad Pro" w:hAnsi="Myriad Pro" w:cs="Calibri"/>
          <w:sz w:val="26"/>
          <w:szCs w:val="26"/>
        </w:rPr>
        <w:t>филиалом</w:t>
      </w:r>
      <w:r w:rsidRPr="00560BDF">
        <w:rPr>
          <w:rFonts w:ascii="Myriad Pro" w:hAnsi="Myriad Pro" w:cs="Myriad Pro"/>
          <w:sz w:val="26"/>
          <w:szCs w:val="26"/>
        </w:rPr>
        <w:t xml:space="preserve"> </w:t>
      </w:r>
      <w:r>
        <w:rPr>
          <w:rFonts w:ascii="Myriad Pro" w:hAnsi="Myriad Pro" w:cs="Calibri"/>
          <w:sz w:val="26"/>
          <w:szCs w:val="26"/>
        </w:rPr>
        <w:t>ПАО </w:t>
      </w:r>
      <w:r w:rsidRPr="00560BDF">
        <w:rPr>
          <w:rFonts w:ascii="Myriad Pro" w:hAnsi="Myriad Pro" w:cs="Myriad Pro"/>
          <w:sz w:val="26"/>
          <w:szCs w:val="26"/>
        </w:rPr>
        <w:t>«</w:t>
      </w:r>
      <w:r w:rsidRPr="00560BDF">
        <w:rPr>
          <w:rFonts w:ascii="Myriad Pro" w:hAnsi="Myriad Pro" w:cs="Calibri"/>
          <w:sz w:val="26"/>
          <w:szCs w:val="26"/>
        </w:rPr>
        <w:t>МРСК</w:t>
      </w:r>
      <w:r w:rsidRPr="00560BDF">
        <w:rPr>
          <w:rFonts w:ascii="Myriad Pro" w:hAnsi="Myriad Pro" w:cs="Myriad Pro"/>
          <w:sz w:val="26"/>
          <w:szCs w:val="26"/>
        </w:rPr>
        <w:t xml:space="preserve"> </w:t>
      </w:r>
      <w:r w:rsidRPr="00560BDF">
        <w:rPr>
          <w:rFonts w:ascii="Myriad Pro" w:hAnsi="Myriad Pro" w:cs="Calibri"/>
          <w:sz w:val="26"/>
          <w:szCs w:val="26"/>
        </w:rPr>
        <w:t>Сибири</w:t>
      </w:r>
      <w:r w:rsidRPr="00560BDF">
        <w:rPr>
          <w:rFonts w:ascii="Myriad Pro" w:hAnsi="Myriad Pro" w:cs="Myriad Pro"/>
          <w:sz w:val="26"/>
          <w:szCs w:val="26"/>
        </w:rPr>
        <w:t>» «</w:t>
      </w:r>
      <w:r w:rsidRPr="00560BDF">
        <w:rPr>
          <w:rFonts w:ascii="Myriad Pro" w:hAnsi="Myriad Pro" w:cs="Calibri"/>
          <w:sz w:val="26"/>
          <w:szCs w:val="26"/>
        </w:rPr>
        <w:t>Читаэнерго</w:t>
      </w:r>
      <w:r w:rsidRPr="00560BDF">
        <w:rPr>
          <w:rFonts w:ascii="Myriad Pro" w:hAnsi="Myriad Pro" w:cs="Myriad Pro"/>
          <w:sz w:val="26"/>
          <w:szCs w:val="26"/>
        </w:rPr>
        <w:t xml:space="preserve">» </w:t>
      </w:r>
      <w:r w:rsidRPr="00560BDF">
        <w:rPr>
          <w:rFonts w:ascii="Myriad Pro" w:hAnsi="Myriad Pro" w:cs="Calibri"/>
          <w:sz w:val="26"/>
          <w:szCs w:val="26"/>
        </w:rPr>
        <w:t>безубыточной</w:t>
      </w:r>
      <w:r w:rsidRPr="00560BDF">
        <w:rPr>
          <w:rFonts w:ascii="Myriad Pro" w:hAnsi="Myriad Pro" w:cs="Myriad Pro"/>
          <w:sz w:val="26"/>
          <w:szCs w:val="26"/>
        </w:rPr>
        <w:t xml:space="preserve"> </w:t>
      </w:r>
      <w:r w:rsidRPr="00560BDF">
        <w:rPr>
          <w:rFonts w:ascii="Myriad Pro" w:hAnsi="Myriad Pro" w:cs="Calibri"/>
          <w:sz w:val="26"/>
          <w:szCs w:val="26"/>
        </w:rPr>
        <w:t>деятельности</w:t>
      </w:r>
      <w:r w:rsidRPr="00560BDF">
        <w:rPr>
          <w:rFonts w:ascii="Myriad Pro" w:hAnsi="Myriad Pro" w:cs="Myriad Pro"/>
          <w:sz w:val="26"/>
          <w:szCs w:val="26"/>
        </w:rPr>
        <w:t xml:space="preserve"> </w:t>
      </w:r>
      <w:r w:rsidRPr="00560BDF">
        <w:rPr>
          <w:rFonts w:ascii="Myriad Pro" w:hAnsi="Myriad Pro" w:cs="Calibri"/>
          <w:sz w:val="26"/>
          <w:szCs w:val="26"/>
        </w:rPr>
        <w:t>возможно</w:t>
      </w:r>
      <w:r w:rsidRPr="00560BDF">
        <w:rPr>
          <w:rFonts w:ascii="Myriad Pro" w:hAnsi="Myriad Pro" w:cs="Myriad Pro"/>
          <w:sz w:val="26"/>
          <w:szCs w:val="26"/>
        </w:rPr>
        <w:t xml:space="preserve"> </w:t>
      </w:r>
      <w:r w:rsidRPr="00560BDF">
        <w:rPr>
          <w:rFonts w:ascii="Myriad Pro" w:hAnsi="Myriad Pro" w:cs="Calibri"/>
          <w:sz w:val="26"/>
          <w:szCs w:val="26"/>
        </w:rPr>
        <w:t>только</w:t>
      </w:r>
      <w:r w:rsidRPr="00560BDF">
        <w:rPr>
          <w:rFonts w:ascii="Myriad Pro" w:hAnsi="Myriad Pro" w:cs="Myriad Pro"/>
          <w:sz w:val="26"/>
          <w:szCs w:val="26"/>
        </w:rPr>
        <w:t xml:space="preserve"> </w:t>
      </w:r>
      <w:r w:rsidRPr="00560BDF">
        <w:rPr>
          <w:rFonts w:ascii="Myriad Pro" w:hAnsi="Myriad Pro" w:cs="Calibri"/>
          <w:sz w:val="26"/>
          <w:szCs w:val="26"/>
        </w:rPr>
        <w:t>при</w:t>
      </w:r>
      <w:r w:rsidRPr="00560BDF">
        <w:rPr>
          <w:rFonts w:ascii="Myriad Pro" w:hAnsi="Myriad Pro" w:cs="Myriad Pro"/>
          <w:sz w:val="26"/>
          <w:szCs w:val="26"/>
        </w:rPr>
        <w:t xml:space="preserve"> </w:t>
      </w:r>
      <w:r w:rsidRPr="00560BDF">
        <w:rPr>
          <w:rFonts w:ascii="Myriad Pro" w:hAnsi="Myriad Pro" w:cs="Calibri"/>
          <w:sz w:val="26"/>
          <w:szCs w:val="26"/>
        </w:rPr>
        <w:t>установлении</w:t>
      </w:r>
      <w:r w:rsidRPr="00560BDF">
        <w:rPr>
          <w:rFonts w:ascii="Myriad Pro" w:hAnsi="Myriad Pro" w:cs="Myriad Pro"/>
          <w:sz w:val="26"/>
          <w:szCs w:val="26"/>
        </w:rPr>
        <w:t xml:space="preserve"> </w:t>
      </w:r>
      <w:r w:rsidRPr="00560BDF">
        <w:rPr>
          <w:rFonts w:ascii="Myriad Pro" w:hAnsi="Myriad Pro" w:cs="Calibri"/>
          <w:sz w:val="26"/>
          <w:szCs w:val="26"/>
        </w:rPr>
        <w:t>экономически</w:t>
      </w:r>
      <w:r w:rsidRPr="00560BDF">
        <w:rPr>
          <w:rFonts w:ascii="Myriad Pro" w:hAnsi="Myriad Pro" w:cs="Myriad Pro"/>
          <w:sz w:val="26"/>
          <w:szCs w:val="26"/>
        </w:rPr>
        <w:t xml:space="preserve"> </w:t>
      </w:r>
      <w:r w:rsidRPr="00560BDF">
        <w:rPr>
          <w:rFonts w:ascii="Myriad Pro" w:hAnsi="Myriad Pro" w:cs="Calibri"/>
          <w:sz w:val="26"/>
          <w:szCs w:val="26"/>
        </w:rPr>
        <w:t>обоснованных</w:t>
      </w:r>
      <w:r w:rsidRPr="00560BDF">
        <w:rPr>
          <w:rFonts w:ascii="Myriad Pro" w:hAnsi="Myriad Pro" w:cs="Myriad Pro"/>
          <w:sz w:val="26"/>
          <w:szCs w:val="26"/>
        </w:rPr>
        <w:t xml:space="preserve"> </w:t>
      </w:r>
      <w:r w:rsidRPr="00560BDF">
        <w:rPr>
          <w:rFonts w:ascii="Myriad Pro" w:hAnsi="Myriad Pro" w:cs="Calibri"/>
          <w:sz w:val="26"/>
          <w:szCs w:val="26"/>
        </w:rPr>
        <w:t>тарифов</w:t>
      </w:r>
      <w:r w:rsidRPr="00560BDF">
        <w:rPr>
          <w:rFonts w:ascii="Myriad Pro" w:hAnsi="Myriad Pro" w:cs="Myriad Pro"/>
          <w:sz w:val="26"/>
          <w:szCs w:val="26"/>
        </w:rPr>
        <w:t xml:space="preserve"> </w:t>
      </w:r>
      <w:r w:rsidRPr="00560BDF">
        <w:rPr>
          <w:rFonts w:ascii="Myriad Pro" w:hAnsi="Myriad Pro" w:cs="Calibri"/>
          <w:sz w:val="26"/>
          <w:szCs w:val="26"/>
        </w:rPr>
        <w:t>на</w:t>
      </w:r>
      <w:r w:rsidRPr="00560BDF">
        <w:rPr>
          <w:rFonts w:ascii="Myriad Pro" w:hAnsi="Myriad Pro" w:cs="Myriad Pro"/>
          <w:sz w:val="26"/>
          <w:szCs w:val="26"/>
        </w:rPr>
        <w:t xml:space="preserve"> </w:t>
      </w:r>
      <w:r w:rsidRPr="00560BDF">
        <w:rPr>
          <w:rFonts w:ascii="Myriad Pro" w:hAnsi="Myriad Pro" w:cs="Calibri"/>
          <w:sz w:val="26"/>
          <w:szCs w:val="26"/>
        </w:rPr>
        <w:t>услуги</w:t>
      </w:r>
      <w:r w:rsidRPr="00560BDF">
        <w:rPr>
          <w:rFonts w:ascii="Myriad Pro" w:hAnsi="Myriad Pro" w:cs="Myriad Pro"/>
          <w:sz w:val="26"/>
          <w:szCs w:val="26"/>
        </w:rPr>
        <w:t xml:space="preserve"> </w:t>
      </w:r>
      <w:r w:rsidRPr="00560BDF">
        <w:rPr>
          <w:rFonts w:ascii="Myriad Pro" w:hAnsi="Myriad Pro" w:cs="Calibri"/>
          <w:sz w:val="26"/>
          <w:szCs w:val="26"/>
        </w:rPr>
        <w:t>по</w:t>
      </w:r>
      <w:r w:rsidRPr="00560BDF">
        <w:rPr>
          <w:rFonts w:ascii="Myriad Pro" w:hAnsi="Myriad Pro" w:cs="Myriad Pro"/>
          <w:sz w:val="26"/>
          <w:szCs w:val="26"/>
        </w:rPr>
        <w:t xml:space="preserve"> </w:t>
      </w:r>
      <w:r w:rsidRPr="00560BDF">
        <w:rPr>
          <w:rFonts w:ascii="Myriad Pro" w:hAnsi="Myriad Pro" w:cs="Calibri"/>
          <w:sz w:val="26"/>
          <w:szCs w:val="26"/>
        </w:rPr>
        <w:t>передаче</w:t>
      </w:r>
      <w:r w:rsidRPr="00560BDF">
        <w:rPr>
          <w:rFonts w:ascii="Myriad Pro" w:hAnsi="Myriad Pro" w:cs="Myriad Pro"/>
          <w:sz w:val="26"/>
          <w:szCs w:val="26"/>
        </w:rPr>
        <w:t xml:space="preserve"> </w:t>
      </w:r>
      <w:r w:rsidRPr="00560BDF">
        <w:rPr>
          <w:rFonts w:ascii="Myriad Pro" w:hAnsi="Myriad Pro" w:cs="Calibri"/>
          <w:sz w:val="26"/>
          <w:szCs w:val="26"/>
        </w:rPr>
        <w:t>электрической</w:t>
      </w:r>
      <w:r w:rsidRPr="00560BDF">
        <w:rPr>
          <w:rFonts w:ascii="Myriad Pro" w:hAnsi="Myriad Pro" w:cs="Myriad Pro"/>
          <w:sz w:val="26"/>
          <w:szCs w:val="26"/>
        </w:rPr>
        <w:t xml:space="preserve"> энергии.</w:t>
      </w:r>
    </w:p>
    <w:p w14:paraId="771966D7"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Исполнитель считает необходимым пояснить, что для целей настоящего раздела под суммарными (совокупными) расходами организации понимаются все расходы организации согласно логике формирования формы №2 «Отчет о финансовых результатах». С точки зрения тарифного регулирования в суммарные расходы в текущем разделе входят расходы предприятия, включенные в НВВ: подконтрольные, неподконтрольные расходы, расходы на оплату технологического расхода (потерь) электроэнергии, расходы на оплату услуг по передаче смежным ТСО.</w:t>
      </w:r>
    </w:p>
    <w:p w14:paraId="248B3560"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 xml:space="preserve">Структура расходов Филиала </w:t>
      </w:r>
      <w:r>
        <w:rPr>
          <w:rFonts w:ascii="Myriad Pro" w:hAnsi="Myriad Pro"/>
          <w:sz w:val="26"/>
          <w:szCs w:val="26"/>
        </w:rPr>
        <w:t>ПАО </w:t>
      </w:r>
      <w:r w:rsidRPr="00560BDF">
        <w:rPr>
          <w:rFonts w:ascii="Myriad Pro" w:hAnsi="Myriad Pro"/>
          <w:sz w:val="26"/>
          <w:szCs w:val="26"/>
        </w:rPr>
        <w:t>«МРСК Сибири»-«Читаэнерго» за 2015-2016 годы представлена на диаграмме:</w:t>
      </w:r>
    </w:p>
    <w:p w14:paraId="0B8B73AD" w14:textId="77777777" w:rsidR="00A94821" w:rsidRPr="00560BDF" w:rsidRDefault="00A94821" w:rsidP="00A94821">
      <w:pPr>
        <w:ind w:firstLine="567"/>
        <w:rPr>
          <w:rFonts w:ascii="Myriad Pro" w:hAnsi="Myriad Pro"/>
        </w:rPr>
      </w:pPr>
    </w:p>
    <w:p w14:paraId="7FE1787A" w14:textId="77777777" w:rsidR="00A94821" w:rsidRPr="00560BDF" w:rsidRDefault="00A94821" w:rsidP="00A94821">
      <w:pPr>
        <w:rPr>
          <w:rFonts w:ascii="Myriad Pro" w:hAnsi="Myriad Pro"/>
        </w:rPr>
      </w:pPr>
      <w:r w:rsidRPr="00560BDF">
        <w:rPr>
          <w:rFonts w:ascii="Myriad Pro" w:hAnsi="Myriad Pro"/>
          <w:noProof/>
        </w:rPr>
        <w:lastRenderedPageBreak/>
        <w:drawing>
          <wp:inline distT="0" distB="0" distL="0" distR="0" wp14:anchorId="7BE2B20D" wp14:editId="707A2FFD">
            <wp:extent cx="6060558" cy="3338623"/>
            <wp:effectExtent l="0" t="0" r="16510" b="14605"/>
            <wp:docPr id="13" name="Диаграмма 13">
              <a:extLst xmlns:a="http://schemas.openxmlformats.org/drawingml/2006/main">
                <a:ext uri="{FF2B5EF4-FFF2-40B4-BE49-F238E27FC236}">
                  <a16:creationId xmlns:a16="http://schemas.microsoft.com/office/drawing/2014/main" id="{9D78E0AD-F190-475C-899A-F7F8F925AD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p>
    <w:p w14:paraId="07D7EF36" w14:textId="77777777" w:rsidR="00A94821" w:rsidRPr="00560BDF" w:rsidRDefault="00A94821" w:rsidP="00A94821">
      <w:pPr>
        <w:ind w:firstLine="567"/>
        <w:rPr>
          <w:rFonts w:ascii="Myriad Pro" w:hAnsi="Myriad Pro"/>
        </w:rPr>
      </w:pPr>
    </w:p>
    <w:p w14:paraId="0200AD15" w14:textId="77777777" w:rsidR="00A94821" w:rsidRDefault="00A94821" w:rsidP="00A94821">
      <w:pPr>
        <w:autoSpaceDE w:val="0"/>
        <w:autoSpaceDN w:val="0"/>
        <w:adjustRightInd w:val="0"/>
        <w:spacing w:line="360" w:lineRule="auto"/>
        <w:ind w:firstLine="567"/>
        <w:jc w:val="both"/>
        <w:rPr>
          <w:rFonts w:ascii="Myriad Pro" w:hAnsi="Myriad Pro"/>
          <w:sz w:val="26"/>
          <w:szCs w:val="26"/>
        </w:rPr>
      </w:pPr>
    </w:p>
    <w:p w14:paraId="6EFCB686"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Диаграмма отражает стабильную структуру расходов предприятия в течение 2015-2016 годов, в которой значительный удельный вес занимают следующие статьи расходов:</w:t>
      </w:r>
    </w:p>
    <w:p w14:paraId="6FF31FDA"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- 26% всех расходов приходится на материальные расходы;</w:t>
      </w:r>
    </w:p>
    <w:p w14:paraId="5D19D1A0"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- 25 % всех расходов приходится на оплату труда собственного персонала;</w:t>
      </w:r>
    </w:p>
    <w:p w14:paraId="428BC276"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- 20% всех расходов приходится на покупку электроэнергии;</w:t>
      </w:r>
    </w:p>
    <w:p w14:paraId="06B012D2"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 xml:space="preserve">- 14% всех расходов приходится оплата услуг </w:t>
      </w:r>
      <w:r>
        <w:rPr>
          <w:rFonts w:ascii="Myriad Pro" w:hAnsi="Myriad Pro"/>
          <w:sz w:val="26"/>
          <w:szCs w:val="26"/>
        </w:rPr>
        <w:t>ПАО «</w:t>
      </w:r>
      <w:r w:rsidRPr="00560BDF">
        <w:rPr>
          <w:rFonts w:ascii="Myriad Pro" w:hAnsi="Myriad Pro"/>
          <w:sz w:val="26"/>
          <w:szCs w:val="26"/>
        </w:rPr>
        <w:t>ФСК ЕЭС</w:t>
      </w:r>
      <w:r>
        <w:rPr>
          <w:rFonts w:ascii="Myriad Pro" w:hAnsi="Myriad Pro"/>
          <w:sz w:val="26"/>
          <w:szCs w:val="26"/>
        </w:rPr>
        <w:t>»</w:t>
      </w:r>
      <w:r w:rsidRPr="00560BDF">
        <w:rPr>
          <w:rFonts w:ascii="Myriad Pro" w:hAnsi="Myriad Pro"/>
          <w:sz w:val="26"/>
          <w:szCs w:val="26"/>
        </w:rPr>
        <w:t>.</w:t>
      </w:r>
    </w:p>
    <w:p w14:paraId="2BCEAF9F"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 xml:space="preserve">Таким образом, 60% или более половины всех расходов предприятия приходится на статьи расходов, зависящие от внешних факторов влияния – это покупка электроэнергии в целях компенсации потерь в сетях и оплата услуг </w:t>
      </w:r>
      <w:r>
        <w:rPr>
          <w:rFonts w:ascii="Myriad Pro" w:hAnsi="Myriad Pro"/>
          <w:sz w:val="26"/>
          <w:szCs w:val="26"/>
        </w:rPr>
        <w:t>ПАО </w:t>
      </w:r>
      <w:r w:rsidRPr="00560BDF">
        <w:rPr>
          <w:rFonts w:ascii="Myriad Pro" w:hAnsi="Myriad Pro"/>
          <w:sz w:val="26"/>
          <w:szCs w:val="26"/>
        </w:rPr>
        <w:t>«ФСК ЕЭС». Плановая величина расходов на оплату технологического расхода (потерь) электроэнергии в сетях рассчитывается при утверждении тарифно-балансовых решений на основании прогноза свободных (нерегулируемых) цен на электрическую энергию и мощность, публикуемых на федеральном уровне НП</w:t>
      </w:r>
      <w:r>
        <w:rPr>
          <w:rFonts w:ascii="Myriad Pro" w:hAnsi="Myriad Pro"/>
          <w:sz w:val="26"/>
          <w:szCs w:val="26"/>
        </w:rPr>
        <w:t> </w:t>
      </w:r>
      <w:r w:rsidRPr="00560BDF">
        <w:rPr>
          <w:rFonts w:ascii="Myriad Pro" w:hAnsi="Myriad Pro"/>
          <w:sz w:val="26"/>
          <w:szCs w:val="26"/>
        </w:rPr>
        <w:t xml:space="preserve">«Совет рынка», услуги </w:t>
      </w:r>
      <w:r>
        <w:rPr>
          <w:rFonts w:ascii="Myriad Pro" w:hAnsi="Myriad Pro"/>
          <w:sz w:val="26"/>
          <w:szCs w:val="26"/>
        </w:rPr>
        <w:t>ПАО </w:t>
      </w:r>
      <w:r w:rsidRPr="00560BDF">
        <w:rPr>
          <w:rFonts w:ascii="Myriad Pro" w:hAnsi="Myriad Pro"/>
          <w:sz w:val="26"/>
          <w:szCs w:val="26"/>
        </w:rPr>
        <w:t>«ФСК» рассчитываются органом регулирования на основании утвержденных ФАС России тарифов на услуги по передаче электроэнергии по сетям Единой национальной энергетической сети России. На такие расходы предприятие не имеет возможности влиять.</w:t>
      </w:r>
    </w:p>
    <w:p w14:paraId="33343C7B"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noProof/>
        </w:rPr>
        <w:lastRenderedPageBreak/>
        <w:drawing>
          <wp:inline distT="0" distB="0" distL="0" distR="0" wp14:anchorId="14D5C5BF" wp14:editId="68C4039D">
            <wp:extent cx="5199321" cy="3094074"/>
            <wp:effectExtent l="0" t="0" r="1905" b="11430"/>
            <wp:docPr id="5" name="Диаграмма 5">
              <a:extLst xmlns:a="http://schemas.openxmlformats.org/drawingml/2006/main">
                <a:ext uri="{FF2B5EF4-FFF2-40B4-BE49-F238E27FC236}">
                  <a16:creationId xmlns:a16="http://schemas.microsoft.com/office/drawing/2014/main" id="{103D9BB4-5367-4740-BDB6-EA96FA6D0D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p>
    <w:p w14:paraId="76010CBA" w14:textId="77777777" w:rsidR="00A94821" w:rsidRPr="00560BDF" w:rsidRDefault="00A94821" w:rsidP="00A94821">
      <w:pPr>
        <w:jc w:val="both"/>
        <w:rPr>
          <w:rFonts w:ascii="Myriad Pro" w:hAnsi="Myriad Pro"/>
          <w:b/>
          <w:bCs/>
        </w:rPr>
      </w:pPr>
    </w:p>
    <w:p w14:paraId="215237CE"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 xml:space="preserve">Представленная диаграмма отражает значительное превышение фактических расходов на покупку потерь электроэнергии в собственных сетях в 2015 и 2016 году над плановыми, утвержденными расходами, что привело к дефициту финансирования на  185 259,65 тыс. рублей за два года (сальдировано с услугами </w:t>
      </w:r>
      <w:r>
        <w:rPr>
          <w:rFonts w:ascii="Myriad Pro" w:hAnsi="Myriad Pro"/>
          <w:sz w:val="26"/>
          <w:szCs w:val="26"/>
        </w:rPr>
        <w:t>ПАО </w:t>
      </w:r>
      <w:r w:rsidRPr="00560BDF">
        <w:rPr>
          <w:rFonts w:ascii="Myriad Pro" w:hAnsi="Myriad Pro"/>
          <w:sz w:val="26"/>
          <w:szCs w:val="26"/>
        </w:rPr>
        <w:t xml:space="preserve">«ФСК ЕЭС»). </w:t>
      </w:r>
    </w:p>
    <w:p w14:paraId="6A33939A"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Принимая во внимание практику возмещения органом регулирования экономически обоснованных дополнительно понесенных затрат или недополученных доходов предприятия при тарифном регулировании только на основании фактических данных отчетного периода, у предприятия возникает неизбежная потребность в привлечении внешних источников финансирования, в частности, кредитных ресурсов, для покрытия перерасхода по статьям расходов собственной НВВ. Отражение выводов Исполнителя о дефиците собственных оборотных средств детально представлено в предыдущем разделе текущего отчета, а также в таблице и на диаграмме:</w:t>
      </w:r>
    </w:p>
    <w:p w14:paraId="57B27CDF" w14:textId="3FDB68E7" w:rsidR="00A94821"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 xml:space="preserve">Анализируя Отчет о движении денежных средств </w:t>
      </w:r>
      <w:r>
        <w:rPr>
          <w:rFonts w:ascii="Myriad Pro" w:hAnsi="Myriad Pro"/>
          <w:sz w:val="26"/>
          <w:szCs w:val="26"/>
        </w:rPr>
        <w:t>ПАО </w:t>
      </w:r>
      <w:r w:rsidRPr="00560BDF">
        <w:rPr>
          <w:rFonts w:ascii="Myriad Pro" w:hAnsi="Myriad Pro"/>
          <w:sz w:val="26"/>
          <w:szCs w:val="26"/>
        </w:rPr>
        <w:t xml:space="preserve">«МРСК Сибири» за 2016 год по сегментам Исполнитель приводит аналитику поступления доходов по начисленной выручке в денежной форме на расчетный счет Филиала </w:t>
      </w:r>
      <w:r>
        <w:rPr>
          <w:rFonts w:ascii="Myriad Pro" w:hAnsi="Myriad Pro"/>
          <w:sz w:val="26"/>
          <w:szCs w:val="26"/>
        </w:rPr>
        <w:t>ПАО </w:t>
      </w:r>
      <w:r w:rsidRPr="00560BDF">
        <w:rPr>
          <w:rFonts w:ascii="Myriad Pro" w:hAnsi="Myriad Pro"/>
          <w:sz w:val="26"/>
          <w:szCs w:val="26"/>
        </w:rPr>
        <w:t>«МРСК Сибири»-«Читаэнерго» в 2015-2016 гг.:</w:t>
      </w:r>
    </w:p>
    <w:p w14:paraId="5F543BDC" w14:textId="77777777" w:rsidR="00426670" w:rsidRPr="00560BDF" w:rsidRDefault="00426670" w:rsidP="00A94821">
      <w:pPr>
        <w:autoSpaceDE w:val="0"/>
        <w:autoSpaceDN w:val="0"/>
        <w:adjustRightInd w:val="0"/>
        <w:spacing w:line="360" w:lineRule="auto"/>
        <w:ind w:firstLine="567"/>
        <w:jc w:val="both"/>
        <w:rPr>
          <w:rFonts w:ascii="Myriad Pro" w:hAnsi="Myriad Pro"/>
          <w:sz w:val="26"/>
          <w:szCs w:val="26"/>
        </w:rPr>
      </w:pPr>
    </w:p>
    <w:tbl>
      <w:tblPr>
        <w:tblW w:w="83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2"/>
        <w:gridCol w:w="1559"/>
        <w:gridCol w:w="1418"/>
      </w:tblGrid>
      <w:tr w:rsidR="00A94821" w:rsidRPr="00560BDF" w14:paraId="28CA7C49" w14:textId="77777777" w:rsidTr="00A94821">
        <w:trPr>
          <w:trHeight w:val="300"/>
          <w:tblHeader/>
          <w:jc w:val="center"/>
        </w:trPr>
        <w:tc>
          <w:tcPr>
            <w:tcW w:w="53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56D4F80" w14:textId="77777777" w:rsidR="00A94821" w:rsidRPr="00560BDF" w:rsidRDefault="00A94821" w:rsidP="00A94821">
            <w:pPr>
              <w:keepNext/>
              <w:jc w:val="center"/>
              <w:rPr>
                <w:rFonts w:ascii="Myriad Pro" w:hAnsi="Myriad Pro"/>
                <w:b/>
                <w:color w:val="FFFFFF" w:themeColor="background1"/>
                <w:sz w:val="20"/>
                <w:szCs w:val="20"/>
              </w:rPr>
            </w:pPr>
            <w:r w:rsidRPr="00560BDF">
              <w:rPr>
                <w:rFonts w:ascii="Myriad Pro" w:hAnsi="Myriad Pro"/>
                <w:b/>
                <w:color w:val="FFFFFF" w:themeColor="background1"/>
                <w:sz w:val="20"/>
                <w:szCs w:val="20"/>
              </w:rPr>
              <w:lastRenderedPageBreak/>
              <w:t>Показатели</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D8FCF31" w14:textId="77777777" w:rsidR="00A94821" w:rsidRPr="00560BDF" w:rsidRDefault="00A94821" w:rsidP="00A94821">
            <w:pPr>
              <w:keepNext/>
              <w:jc w:val="center"/>
              <w:rPr>
                <w:rFonts w:ascii="Myriad Pro" w:hAnsi="Myriad Pro"/>
                <w:b/>
                <w:color w:val="FFFFFF" w:themeColor="background1"/>
                <w:sz w:val="20"/>
                <w:szCs w:val="20"/>
              </w:rPr>
            </w:pPr>
            <w:r w:rsidRPr="00560BDF">
              <w:rPr>
                <w:rFonts w:ascii="Myriad Pro" w:hAnsi="Myriad Pro"/>
                <w:b/>
                <w:color w:val="FFFFFF" w:themeColor="background1"/>
                <w:sz w:val="20"/>
                <w:szCs w:val="20"/>
              </w:rPr>
              <w:t>2015 год</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10C8802" w14:textId="77777777" w:rsidR="00A94821" w:rsidRPr="00560BDF" w:rsidRDefault="00A94821" w:rsidP="00A94821">
            <w:pPr>
              <w:keepNext/>
              <w:jc w:val="center"/>
              <w:rPr>
                <w:rFonts w:ascii="Myriad Pro" w:hAnsi="Myriad Pro"/>
                <w:b/>
                <w:color w:val="FFFFFF" w:themeColor="background1"/>
                <w:sz w:val="20"/>
                <w:szCs w:val="20"/>
              </w:rPr>
            </w:pPr>
            <w:r w:rsidRPr="00560BDF">
              <w:rPr>
                <w:rFonts w:ascii="Myriad Pro" w:hAnsi="Myriad Pro"/>
                <w:b/>
                <w:color w:val="FFFFFF" w:themeColor="background1"/>
                <w:sz w:val="20"/>
                <w:szCs w:val="20"/>
              </w:rPr>
              <w:t>2016 год</w:t>
            </w:r>
          </w:p>
        </w:tc>
      </w:tr>
      <w:tr w:rsidR="00A94821" w:rsidRPr="00560BDF" w14:paraId="4E64A3EA" w14:textId="77777777" w:rsidTr="00A94821">
        <w:trPr>
          <w:trHeight w:val="300"/>
          <w:jc w:val="center"/>
        </w:trPr>
        <w:tc>
          <w:tcPr>
            <w:tcW w:w="5382" w:type="dxa"/>
            <w:tcBorders>
              <w:top w:val="single" w:sz="4" w:space="0" w:color="FFFFFF" w:themeColor="background1"/>
            </w:tcBorders>
            <w:shd w:val="clear" w:color="auto" w:fill="auto"/>
            <w:noWrap/>
            <w:vAlign w:val="center"/>
            <w:hideMark/>
          </w:tcPr>
          <w:p w14:paraId="7B0EC1E6" w14:textId="77777777" w:rsidR="00A94821" w:rsidRPr="00560BDF" w:rsidRDefault="00A94821" w:rsidP="00A94821">
            <w:pPr>
              <w:rPr>
                <w:rFonts w:ascii="Myriad Pro" w:hAnsi="Myriad Pro"/>
                <w:color w:val="000000"/>
                <w:sz w:val="20"/>
                <w:szCs w:val="20"/>
              </w:rPr>
            </w:pPr>
            <w:r w:rsidRPr="00560BDF">
              <w:rPr>
                <w:rFonts w:ascii="Myriad Pro" w:hAnsi="Myriad Pro"/>
                <w:color w:val="000000"/>
                <w:sz w:val="20"/>
                <w:szCs w:val="20"/>
              </w:rPr>
              <w:t>Выручка, тыс. рублей</w:t>
            </w:r>
          </w:p>
        </w:tc>
        <w:tc>
          <w:tcPr>
            <w:tcW w:w="1559" w:type="dxa"/>
            <w:tcBorders>
              <w:top w:val="single" w:sz="4" w:space="0" w:color="FFFFFF" w:themeColor="background1"/>
            </w:tcBorders>
            <w:shd w:val="clear" w:color="auto" w:fill="auto"/>
            <w:noWrap/>
            <w:vAlign w:val="center"/>
          </w:tcPr>
          <w:p w14:paraId="00319C67" w14:textId="77777777" w:rsidR="00A94821" w:rsidRPr="00560BDF" w:rsidRDefault="00A94821" w:rsidP="00A94821">
            <w:pPr>
              <w:jc w:val="right"/>
              <w:rPr>
                <w:rFonts w:ascii="Myriad Pro" w:hAnsi="Myriad Pro"/>
                <w:color w:val="000000"/>
                <w:sz w:val="20"/>
                <w:szCs w:val="20"/>
              </w:rPr>
            </w:pPr>
            <w:r w:rsidRPr="00560BDF">
              <w:rPr>
                <w:rFonts w:ascii="Myriad Pro" w:hAnsi="Myriad Pro" w:cs="Arial"/>
                <w:color w:val="000000"/>
                <w:sz w:val="20"/>
                <w:szCs w:val="20"/>
              </w:rPr>
              <w:t>6 480 164</w:t>
            </w:r>
          </w:p>
        </w:tc>
        <w:tc>
          <w:tcPr>
            <w:tcW w:w="1418" w:type="dxa"/>
            <w:tcBorders>
              <w:top w:val="single" w:sz="4" w:space="0" w:color="FFFFFF" w:themeColor="background1"/>
            </w:tcBorders>
            <w:shd w:val="clear" w:color="auto" w:fill="auto"/>
            <w:noWrap/>
            <w:vAlign w:val="center"/>
          </w:tcPr>
          <w:p w14:paraId="0A49DB09" w14:textId="77777777" w:rsidR="00A94821" w:rsidRPr="00560BDF" w:rsidRDefault="00A94821" w:rsidP="00A94821">
            <w:pPr>
              <w:jc w:val="right"/>
              <w:rPr>
                <w:rFonts w:ascii="Myriad Pro" w:hAnsi="Myriad Pro"/>
                <w:color w:val="000000"/>
                <w:sz w:val="20"/>
                <w:szCs w:val="20"/>
              </w:rPr>
            </w:pPr>
            <w:r w:rsidRPr="00560BDF">
              <w:rPr>
                <w:rFonts w:ascii="Myriad Pro" w:hAnsi="Myriad Pro" w:cs="Arial"/>
                <w:color w:val="000000"/>
                <w:sz w:val="20"/>
                <w:szCs w:val="20"/>
              </w:rPr>
              <w:t>6 630 410</w:t>
            </w:r>
          </w:p>
        </w:tc>
      </w:tr>
      <w:tr w:rsidR="00A94821" w:rsidRPr="00560BDF" w14:paraId="2C75370D" w14:textId="77777777" w:rsidTr="00A94821">
        <w:trPr>
          <w:trHeight w:val="300"/>
          <w:jc w:val="center"/>
        </w:trPr>
        <w:tc>
          <w:tcPr>
            <w:tcW w:w="5382" w:type="dxa"/>
            <w:shd w:val="clear" w:color="auto" w:fill="auto"/>
            <w:noWrap/>
            <w:vAlign w:val="center"/>
            <w:hideMark/>
          </w:tcPr>
          <w:p w14:paraId="05F12058" w14:textId="77777777" w:rsidR="00A94821" w:rsidRPr="00560BDF" w:rsidRDefault="00A94821" w:rsidP="00A94821">
            <w:pPr>
              <w:rPr>
                <w:rFonts w:ascii="Myriad Pro" w:hAnsi="Myriad Pro"/>
                <w:color w:val="000000"/>
                <w:sz w:val="20"/>
                <w:szCs w:val="20"/>
              </w:rPr>
            </w:pPr>
            <w:r w:rsidRPr="00560BDF">
              <w:rPr>
                <w:rFonts w:ascii="Myriad Pro" w:hAnsi="Myriad Pro"/>
                <w:color w:val="000000"/>
                <w:sz w:val="20"/>
                <w:szCs w:val="20"/>
              </w:rPr>
              <w:t>Поступления от текущих операций с учетом бюджетного финансирования, тыс. рублей</w:t>
            </w:r>
          </w:p>
        </w:tc>
        <w:tc>
          <w:tcPr>
            <w:tcW w:w="1559" w:type="dxa"/>
            <w:shd w:val="clear" w:color="auto" w:fill="auto"/>
            <w:noWrap/>
            <w:vAlign w:val="center"/>
          </w:tcPr>
          <w:p w14:paraId="0E727A15" w14:textId="77777777" w:rsidR="00A94821" w:rsidRPr="00560BDF" w:rsidRDefault="00A94821" w:rsidP="00A94821">
            <w:pPr>
              <w:jc w:val="right"/>
              <w:rPr>
                <w:rFonts w:ascii="Myriad Pro" w:hAnsi="Myriad Pro"/>
                <w:color w:val="000000"/>
                <w:sz w:val="20"/>
                <w:szCs w:val="20"/>
              </w:rPr>
            </w:pPr>
            <w:r w:rsidRPr="00560BDF">
              <w:rPr>
                <w:rFonts w:ascii="Myriad Pro" w:hAnsi="Myriad Pro" w:cs="Arial"/>
                <w:color w:val="000000"/>
                <w:sz w:val="20"/>
                <w:szCs w:val="20"/>
              </w:rPr>
              <w:t>3 305 840</w:t>
            </w:r>
          </w:p>
        </w:tc>
        <w:tc>
          <w:tcPr>
            <w:tcW w:w="1418" w:type="dxa"/>
            <w:shd w:val="clear" w:color="auto" w:fill="auto"/>
            <w:noWrap/>
            <w:vAlign w:val="center"/>
          </w:tcPr>
          <w:p w14:paraId="58C22E40" w14:textId="77777777" w:rsidR="00A94821" w:rsidRPr="00560BDF" w:rsidRDefault="00A94821" w:rsidP="00A94821">
            <w:pPr>
              <w:jc w:val="right"/>
              <w:rPr>
                <w:rFonts w:ascii="Myriad Pro" w:hAnsi="Myriad Pro"/>
                <w:color w:val="000000"/>
                <w:sz w:val="20"/>
                <w:szCs w:val="20"/>
              </w:rPr>
            </w:pPr>
            <w:r w:rsidRPr="00560BDF">
              <w:rPr>
                <w:rFonts w:ascii="Myriad Pro" w:hAnsi="Myriad Pro" w:cs="Arial"/>
                <w:color w:val="000000"/>
                <w:sz w:val="20"/>
                <w:szCs w:val="20"/>
              </w:rPr>
              <w:t>4 397 164</w:t>
            </w:r>
          </w:p>
        </w:tc>
      </w:tr>
      <w:tr w:rsidR="00A94821" w:rsidRPr="00560BDF" w14:paraId="28E6AB13" w14:textId="77777777" w:rsidTr="00A94821">
        <w:trPr>
          <w:trHeight w:val="300"/>
          <w:jc w:val="center"/>
        </w:trPr>
        <w:tc>
          <w:tcPr>
            <w:tcW w:w="5382" w:type="dxa"/>
            <w:shd w:val="clear" w:color="auto" w:fill="auto"/>
            <w:noWrap/>
            <w:vAlign w:val="center"/>
            <w:hideMark/>
          </w:tcPr>
          <w:p w14:paraId="27CDB37C" w14:textId="77777777" w:rsidR="00A94821" w:rsidRPr="00560BDF" w:rsidRDefault="00A94821" w:rsidP="00A94821">
            <w:pPr>
              <w:rPr>
                <w:rFonts w:ascii="Myriad Pro" w:hAnsi="Myriad Pro"/>
                <w:color w:val="000000"/>
                <w:sz w:val="20"/>
                <w:szCs w:val="20"/>
              </w:rPr>
            </w:pPr>
            <w:r w:rsidRPr="00560BDF">
              <w:rPr>
                <w:rFonts w:ascii="Myriad Pro" w:hAnsi="Myriad Pro"/>
                <w:color w:val="000000"/>
                <w:sz w:val="20"/>
                <w:szCs w:val="20"/>
              </w:rPr>
              <w:t>Доля доходов в денежной форме, в %</w:t>
            </w:r>
          </w:p>
        </w:tc>
        <w:tc>
          <w:tcPr>
            <w:tcW w:w="1559" w:type="dxa"/>
            <w:shd w:val="clear" w:color="auto" w:fill="auto"/>
            <w:noWrap/>
            <w:vAlign w:val="center"/>
          </w:tcPr>
          <w:p w14:paraId="196B53A5" w14:textId="77777777" w:rsidR="00A94821" w:rsidRPr="00560BDF" w:rsidRDefault="00A94821" w:rsidP="00A94821">
            <w:pPr>
              <w:jc w:val="right"/>
              <w:rPr>
                <w:rFonts w:ascii="Myriad Pro" w:hAnsi="Myriad Pro"/>
                <w:color w:val="000000"/>
                <w:sz w:val="20"/>
                <w:szCs w:val="20"/>
              </w:rPr>
            </w:pPr>
            <w:r w:rsidRPr="00560BDF">
              <w:rPr>
                <w:rFonts w:ascii="Myriad Pro" w:hAnsi="Myriad Pro" w:cs="Arial"/>
                <w:color w:val="000000"/>
                <w:sz w:val="20"/>
                <w:szCs w:val="20"/>
              </w:rPr>
              <w:t>51%</w:t>
            </w:r>
          </w:p>
        </w:tc>
        <w:tc>
          <w:tcPr>
            <w:tcW w:w="1418" w:type="dxa"/>
            <w:shd w:val="clear" w:color="auto" w:fill="auto"/>
            <w:noWrap/>
            <w:vAlign w:val="center"/>
          </w:tcPr>
          <w:p w14:paraId="4574B23D" w14:textId="77777777" w:rsidR="00A94821" w:rsidRPr="00560BDF" w:rsidRDefault="00A94821" w:rsidP="00A94821">
            <w:pPr>
              <w:jc w:val="right"/>
              <w:rPr>
                <w:rFonts w:ascii="Myriad Pro" w:hAnsi="Myriad Pro"/>
                <w:color w:val="000000"/>
                <w:sz w:val="20"/>
                <w:szCs w:val="20"/>
              </w:rPr>
            </w:pPr>
            <w:r w:rsidRPr="00560BDF">
              <w:rPr>
                <w:rFonts w:ascii="Myriad Pro" w:hAnsi="Myriad Pro" w:cs="Arial"/>
                <w:color w:val="000000"/>
                <w:sz w:val="20"/>
                <w:szCs w:val="20"/>
              </w:rPr>
              <w:t>66%</w:t>
            </w:r>
          </w:p>
        </w:tc>
      </w:tr>
      <w:tr w:rsidR="00A94821" w:rsidRPr="00560BDF" w14:paraId="61FDF4D3" w14:textId="77777777" w:rsidTr="00A94821">
        <w:trPr>
          <w:trHeight w:val="300"/>
          <w:jc w:val="center"/>
        </w:trPr>
        <w:tc>
          <w:tcPr>
            <w:tcW w:w="5382" w:type="dxa"/>
            <w:shd w:val="clear" w:color="auto" w:fill="auto"/>
            <w:noWrap/>
            <w:vAlign w:val="center"/>
            <w:hideMark/>
          </w:tcPr>
          <w:p w14:paraId="343DB45F" w14:textId="77777777" w:rsidR="00A94821" w:rsidRPr="00560BDF" w:rsidRDefault="00A94821" w:rsidP="00A94821">
            <w:pPr>
              <w:rPr>
                <w:rFonts w:ascii="Myriad Pro" w:hAnsi="Myriad Pro"/>
                <w:color w:val="000000"/>
                <w:sz w:val="20"/>
                <w:szCs w:val="20"/>
              </w:rPr>
            </w:pPr>
            <w:r w:rsidRPr="00560BDF">
              <w:rPr>
                <w:rFonts w:ascii="Myriad Pro" w:hAnsi="Myriad Pro"/>
                <w:color w:val="000000"/>
                <w:sz w:val="20"/>
                <w:szCs w:val="20"/>
              </w:rPr>
              <w:t>Кассовый разрыв, тыс. рублей</w:t>
            </w:r>
          </w:p>
        </w:tc>
        <w:tc>
          <w:tcPr>
            <w:tcW w:w="1559" w:type="dxa"/>
            <w:shd w:val="clear" w:color="auto" w:fill="auto"/>
            <w:noWrap/>
            <w:vAlign w:val="center"/>
          </w:tcPr>
          <w:p w14:paraId="3E3D6A64" w14:textId="77777777" w:rsidR="00A94821" w:rsidRPr="00560BDF" w:rsidRDefault="00A94821" w:rsidP="00A94821">
            <w:pPr>
              <w:jc w:val="right"/>
              <w:rPr>
                <w:rFonts w:ascii="Myriad Pro" w:hAnsi="Myriad Pro"/>
                <w:color w:val="000000"/>
                <w:sz w:val="20"/>
                <w:szCs w:val="20"/>
              </w:rPr>
            </w:pPr>
            <w:r w:rsidRPr="00560BDF">
              <w:rPr>
                <w:rFonts w:ascii="Myriad Pro" w:hAnsi="Myriad Pro" w:cs="Arial"/>
                <w:color w:val="000000"/>
                <w:sz w:val="20"/>
                <w:szCs w:val="20"/>
              </w:rPr>
              <w:t>-3 174 324</w:t>
            </w:r>
          </w:p>
        </w:tc>
        <w:tc>
          <w:tcPr>
            <w:tcW w:w="1418" w:type="dxa"/>
            <w:shd w:val="clear" w:color="auto" w:fill="auto"/>
            <w:noWrap/>
            <w:vAlign w:val="center"/>
          </w:tcPr>
          <w:p w14:paraId="55275BEA" w14:textId="77777777" w:rsidR="00A94821" w:rsidRPr="00560BDF" w:rsidRDefault="00A94821" w:rsidP="00A94821">
            <w:pPr>
              <w:jc w:val="right"/>
              <w:rPr>
                <w:rFonts w:ascii="Myriad Pro" w:hAnsi="Myriad Pro"/>
                <w:color w:val="000000"/>
                <w:sz w:val="20"/>
                <w:szCs w:val="20"/>
              </w:rPr>
            </w:pPr>
            <w:r w:rsidRPr="00560BDF">
              <w:rPr>
                <w:rFonts w:ascii="Myriad Pro" w:hAnsi="Myriad Pro" w:cs="Arial"/>
                <w:color w:val="000000"/>
                <w:sz w:val="20"/>
                <w:szCs w:val="20"/>
              </w:rPr>
              <w:t>-2 233 246</w:t>
            </w:r>
          </w:p>
        </w:tc>
      </w:tr>
      <w:tr w:rsidR="00A94821" w:rsidRPr="00560BDF" w14:paraId="13BB3A23" w14:textId="77777777" w:rsidTr="00A94821">
        <w:trPr>
          <w:trHeight w:val="300"/>
          <w:jc w:val="center"/>
        </w:trPr>
        <w:tc>
          <w:tcPr>
            <w:tcW w:w="5382" w:type="dxa"/>
            <w:shd w:val="clear" w:color="auto" w:fill="auto"/>
            <w:noWrap/>
            <w:vAlign w:val="center"/>
            <w:hideMark/>
          </w:tcPr>
          <w:p w14:paraId="66A6342B" w14:textId="77777777" w:rsidR="00A94821" w:rsidRPr="00560BDF" w:rsidRDefault="00A94821" w:rsidP="00A94821">
            <w:pPr>
              <w:rPr>
                <w:rFonts w:ascii="Myriad Pro" w:hAnsi="Myriad Pro"/>
                <w:color w:val="000000"/>
                <w:sz w:val="20"/>
                <w:szCs w:val="20"/>
              </w:rPr>
            </w:pPr>
            <w:r w:rsidRPr="00560BDF">
              <w:rPr>
                <w:rFonts w:ascii="Myriad Pro" w:hAnsi="Myriad Pro"/>
                <w:color w:val="000000"/>
                <w:sz w:val="20"/>
                <w:szCs w:val="20"/>
              </w:rPr>
              <w:t>в т.ч дебиторская задолженность, тыс. рублей</w:t>
            </w:r>
          </w:p>
        </w:tc>
        <w:tc>
          <w:tcPr>
            <w:tcW w:w="1559" w:type="dxa"/>
            <w:shd w:val="clear" w:color="auto" w:fill="auto"/>
            <w:noWrap/>
            <w:vAlign w:val="center"/>
          </w:tcPr>
          <w:p w14:paraId="112C3695" w14:textId="77777777" w:rsidR="00A94821" w:rsidRPr="00560BDF" w:rsidRDefault="00A94821" w:rsidP="00A94821">
            <w:pPr>
              <w:jc w:val="right"/>
              <w:rPr>
                <w:rFonts w:ascii="Myriad Pro" w:hAnsi="Myriad Pro"/>
                <w:color w:val="000000"/>
                <w:sz w:val="20"/>
                <w:szCs w:val="20"/>
              </w:rPr>
            </w:pPr>
            <w:r w:rsidRPr="00560BDF">
              <w:rPr>
                <w:rFonts w:ascii="Myriad Pro" w:hAnsi="Myriad Pro" w:cs="Arial"/>
                <w:color w:val="000000"/>
                <w:sz w:val="20"/>
                <w:szCs w:val="20"/>
              </w:rPr>
              <w:t>3 089 692</w:t>
            </w:r>
          </w:p>
        </w:tc>
        <w:tc>
          <w:tcPr>
            <w:tcW w:w="1418" w:type="dxa"/>
            <w:shd w:val="clear" w:color="auto" w:fill="auto"/>
            <w:noWrap/>
            <w:vAlign w:val="center"/>
          </w:tcPr>
          <w:p w14:paraId="6836A740" w14:textId="77777777" w:rsidR="00A94821" w:rsidRPr="00560BDF" w:rsidRDefault="00A94821" w:rsidP="00A94821">
            <w:pPr>
              <w:jc w:val="right"/>
              <w:rPr>
                <w:rFonts w:ascii="Myriad Pro" w:hAnsi="Myriad Pro"/>
                <w:color w:val="000000"/>
                <w:sz w:val="20"/>
                <w:szCs w:val="20"/>
              </w:rPr>
            </w:pPr>
            <w:r w:rsidRPr="00560BDF">
              <w:rPr>
                <w:rFonts w:ascii="Myriad Pro" w:hAnsi="Myriad Pro" w:cs="Arial"/>
                <w:color w:val="000000"/>
                <w:sz w:val="20"/>
                <w:szCs w:val="20"/>
              </w:rPr>
              <w:t>3 115 520</w:t>
            </w:r>
          </w:p>
        </w:tc>
      </w:tr>
    </w:tbl>
    <w:p w14:paraId="10B21C2C" w14:textId="77777777" w:rsidR="00A94821" w:rsidRPr="00560BDF" w:rsidRDefault="00A94821" w:rsidP="00A94821">
      <w:pPr>
        <w:ind w:firstLine="567"/>
        <w:jc w:val="both"/>
        <w:rPr>
          <w:rFonts w:ascii="Myriad Pro" w:hAnsi="Myriad Pro"/>
          <w:highlight w:val="yellow"/>
        </w:rPr>
      </w:pPr>
    </w:p>
    <w:p w14:paraId="1BEF7417"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 xml:space="preserve">Таблица отражает достаточно стандартную финансовую ситуацию с поступлениями денег от покупателей, заказчиков – лишь 51-66% всей выручки Филиала </w:t>
      </w:r>
      <w:r>
        <w:rPr>
          <w:rFonts w:ascii="Myriad Pro" w:hAnsi="Myriad Pro"/>
          <w:sz w:val="26"/>
          <w:szCs w:val="26"/>
        </w:rPr>
        <w:t>ПАО </w:t>
      </w:r>
      <w:r w:rsidRPr="00560BDF">
        <w:rPr>
          <w:rFonts w:ascii="Myriad Pro" w:hAnsi="Myriad Pro"/>
          <w:sz w:val="26"/>
          <w:szCs w:val="26"/>
        </w:rPr>
        <w:t>«МРСК Сибири»-«Читаэнерго» поступает в виде денежных поступлений на расчетный счет организации, остальная часть выручки принимает форму дебиторской задолженности. Это означает, что предприятию необходимо изыскивать возможные источники покрытия собственных обязательств, в т.ч. за счет наращивания кредиторской задолженности перед своими поставщиками и подрядчиками или с помощью привлечения заемных средств на покрытие кассовых разрывов.</w:t>
      </w:r>
    </w:p>
    <w:tbl>
      <w:tblPr>
        <w:tblW w:w="9492" w:type="dxa"/>
        <w:tblLook w:val="04A0" w:firstRow="1" w:lastRow="0" w:firstColumn="1" w:lastColumn="0" w:noHBand="0" w:noVBand="1"/>
      </w:tblPr>
      <w:tblGrid>
        <w:gridCol w:w="5807"/>
        <w:gridCol w:w="1275"/>
        <w:gridCol w:w="1276"/>
        <w:gridCol w:w="1134"/>
      </w:tblGrid>
      <w:tr w:rsidR="00A94821" w:rsidRPr="00560BDF" w14:paraId="04027276" w14:textId="77777777" w:rsidTr="00A94821">
        <w:trPr>
          <w:trHeight w:val="630"/>
          <w:tblHeader/>
        </w:trPr>
        <w:tc>
          <w:tcPr>
            <w:tcW w:w="58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C45615C" w14:textId="77777777" w:rsidR="00A94821" w:rsidRPr="00560BDF" w:rsidRDefault="00A94821" w:rsidP="00A94821">
            <w:pPr>
              <w:jc w:val="center"/>
              <w:rPr>
                <w:rFonts w:ascii="Myriad Pro" w:hAnsi="Myriad Pro"/>
                <w:b/>
                <w:bCs/>
                <w:color w:val="FFFFFF" w:themeColor="background1"/>
                <w:sz w:val="20"/>
                <w:szCs w:val="20"/>
              </w:rPr>
            </w:pPr>
            <w:r w:rsidRPr="00560BDF">
              <w:rPr>
                <w:rFonts w:ascii="Myriad Pro" w:hAnsi="Myriad Pro"/>
                <w:b/>
                <w:bCs/>
                <w:color w:val="FFFFFF" w:themeColor="background1"/>
                <w:sz w:val="20"/>
                <w:szCs w:val="20"/>
              </w:rPr>
              <w:t>Показатель, тыс. рублей</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CB4D972" w14:textId="77777777" w:rsidR="00A94821" w:rsidRPr="00560BDF" w:rsidRDefault="00A94821" w:rsidP="00A94821">
            <w:pPr>
              <w:jc w:val="center"/>
              <w:rPr>
                <w:rFonts w:ascii="Myriad Pro" w:hAnsi="Myriad Pro"/>
                <w:b/>
                <w:bCs/>
                <w:color w:val="FFFFFF" w:themeColor="background1"/>
                <w:sz w:val="20"/>
                <w:szCs w:val="20"/>
              </w:rPr>
            </w:pPr>
            <w:r w:rsidRPr="00560BDF">
              <w:rPr>
                <w:rFonts w:ascii="Myriad Pro" w:hAnsi="Myriad Pro"/>
                <w:b/>
                <w:bCs/>
                <w:color w:val="FFFFFF" w:themeColor="background1"/>
                <w:sz w:val="20"/>
                <w:szCs w:val="20"/>
              </w:rPr>
              <w:t>На начало 2015 г.</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106A7C7" w14:textId="77777777" w:rsidR="00A94821" w:rsidRPr="00560BDF" w:rsidRDefault="00A94821" w:rsidP="00A94821">
            <w:pPr>
              <w:jc w:val="center"/>
              <w:rPr>
                <w:rFonts w:ascii="Myriad Pro" w:hAnsi="Myriad Pro"/>
                <w:b/>
                <w:bCs/>
                <w:color w:val="FFFFFF" w:themeColor="background1"/>
                <w:sz w:val="20"/>
                <w:szCs w:val="20"/>
              </w:rPr>
            </w:pPr>
            <w:r w:rsidRPr="00560BDF">
              <w:rPr>
                <w:rFonts w:ascii="Myriad Pro" w:hAnsi="Myriad Pro"/>
                <w:b/>
                <w:bCs/>
                <w:color w:val="FFFFFF" w:themeColor="background1"/>
                <w:sz w:val="20"/>
                <w:szCs w:val="20"/>
              </w:rPr>
              <w:t>На начало 2016 г.</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75F746E" w14:textId="77777777" w:rsidR="00A94821" w:rsidRPr="00560BDF" w:rsidRDefault="00A94821" w:rsidP="00A94821">
            <w:pPr>
              <w:jc w:val="center"/>
              <w:rPr>
                <w:rFonts w:ascii="Myriad Pro" w:hAnsi="Myriad Pro"/>
                <w:b/>
                <w:bCs/>
                <w:color w:val="FFFFFF" w:themeColor="background1"/>
                <w:sz w:val="20"/>
                <w:szCs w:val="20"/>
              </w:rPr>
            </w:pPr>
            <w:r w:rsidRPr="00560BDF">
              <w:rPr>
                <w:rFonts w:ascii="Myriad Pro" w:hAnsi="Myriad Pro"/>
                <w:b/>
                <w:bCs/>
                <w:color w:val="FFFFFF" w:themeColor="background1"/>
                <w:sz w:val="20"/>
                <w:szCs w:val="20"/>
              </w:rPr>
              <w:t>На конец 2016 г.</w:t>
            </w:r>
          </w:p>
        </w:tc>
      </w:tr>
      <w:tr w:rsidR="00A94821" w:rsidRPr="00560BDF" w14:paraId="7292F0B8" w14:textId="77777777" w:rsidTr="00A94821">
        <w:trPr>
          <w:trHeight w:val="315"/>
        </w:trPr>
        <w:tc>
          <w:tcPr>
            <w:tcW w:w="5807"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6CEDCBD1" w14:textId="77777777" w:rsidR="00A94821" w:rsidRPr="00560BDF" w:rsidRDefault="00A94821" w:rsidP="00A94821">
            <w:pPr>
              <w:rPr>
                <w:rFonts w:ascii="Myriad Pro" w:hAnsi="Myriad Pro"/>
                <w:color w:val="000000"/>
                <w:sz w:val="20"/>
                <w:szCs w:val="20"/>
              </w:rPr>
            </w:pPr>
            <w:r w:rsidRPr="00560BDF">
              <w:rPr>
                <w:rFonts w:ascii="Myriad Pro" w:hAnsi="Myriad Pro"/>
                <w:color w:val="000000"/>
                <w:sz w:val="20"/>
                <w:szCs w:val="20"/>
              </w:rPr>
              <w:t>Дебиторская задолженность</w:t>
            </w:r>
          </w:p>
        </w:tc>
        <w:tc>
          <w:tcPr>
            <w:tcW w:w="1275" w:type="dxa"/>
            <w:tcBorders>
              <w:top w:val="single" w:sz="4" w:space="0" w:color="FFFFFF" w:themeColor="background1"/>
              <w:left w:val="nil"/>
              <w:bottom w:val="single" w:sz="4" w:space="0" w:color="auto"/>
              <w:right w:val="single" w:sz="4" w:space="0" w:color="auto"/>
            </w:tcBorders>
            <w:shd w:val="clear" w:color="auto" w:fill="auto"/>
            <w:vAlign w:val="center"/>
            <w:hideMark/>
          </w:tcPr>
          <w:p w14:paraId="79B0FE8B" w14:textId="77777777" w:rsidR="00A94821" w:rsidRPr="00560BDF" w:rsidRDefault="00A94821" w:rsidP="00A94821">
            <w:pPr>
              <w:jc w:val="center"/>
              <w:rPr>
                <w:rFonts w:ascii="Myriad Pro" w:hAnsi="Myriad Pro"/>
                <w:sz w:val="20"/>
                <w:szCs w:val="20"/>
              </w:rPr>
            </w:pPr>
            <w:r w:rsidRPr="00560BDF">
              <w:rPr>
                <w:rFonts w:ascii="Myriad Pro" w:hAnsi="Myriad Pro" w:cs="Arial"/>
                <w:color w:val="000000"/>
                <w:sz w:val="20"/>
                <w:szCs w:val="20"/>
              </w:rPr>
              <w:t>1 241 364</w:t>
            </w:r>
          </w:p>
        </w:tc>
        <w:tc>
          <w:tcPr>
            <w:tcW w:w="1276" w:type="dxa"/>
            <w:tcBorders>
              <w:top w:val="single" w:sz="4" w:space="0" w:color="FFFFFF" w:themeColor="background1"/>
              <w:left w:val="nil"/>
              <w:bottom w:val="single" w:sz="4" w:space="0" w:color="auto"/>
              <w:right w:val="single" w:sz="4" w:space="0" w:color="auto"/>
            </w:tcBorders>
            <w:shd w:val="clear" w:color="auto" w:fill="auto"/>
            <w:vAlign w:val="center"/>
            <w:hideMark/>
          </w:tcPr>
          <w:p w14:paraId="162210D0" w14:textId="77777777" w:rsidR="00A94821" w:rsidRPr="00560BDF" w:rsidRDefault="00A94821" w:rsidP="00A94821">
            <w:pPr>
              <w:jc w:val="center"/>
              <w:rPr>
                <w:rFonts w:ascii="Myriad Pro" w:hAnsi="Myriad Pro"/>
                <w:sz w:val="20"/>
                <w:szCs w:val="20"/>
              </w:rPr>
            </w:pPr>
            <w:r w:rsidRPr="00560BDF">
              <w:rPr>
                <w:rFonts w:ascii="Myriad Pro" w:hAnsi="Myriad Pro" w:cs="Arial"/>
                <w:color w:val="000000"/>
                <w:sz w:val="20"/>
                <w:szCs w:val="20"/>
              </w:rPr>
              <w:t>3 089 692</w:t>
            </w:r>
          </w:p>
        </w:tc>
        <w:tc>
          <w:tcPr>
            <w:tcW w:w="1134" w:type="dxa"/>
            <w:tcBorders>
              <w:top w:val="single" w:sz="4" w:space="0" w:color="FFFFFF" w:themeColor="background1"/>
              <w:left w:val="nil"/>
              <w:bottom w:val="single" w:sz="4" w:space="0" w:color="auto"/>
              <w:right w:val="single" w:sz="4" w:space="0" w:color="auto"/>
            </w:tcBorders>
            <w:shd w:val="clear" w:color="auto" w:fill="auto"/>
            <w:vAlign w:val="center"/>
            <w:hideMark/>
          </w:tcPr>
          <w:p w14:paraId="33EBA7D9" w14:textId="77777777" w:rsidR="00A94821" w:rsidRPr="00560BDF" w:rsidRDefault="00A94821" w:rsidP="00A94821">
            <w:pPr>
              <w:jc w:val="center"/>
              <w:rPr>
                <w:rFonts w:ascii="Myriad Pro" w:hAnsi="Myriad Pro"/>
                <w:sz w:val="20"/>
                <w:szCs w:val="20"/>
              </w:rPr>
            </w:pPr>
            <w:r w:rsidRPr="00560BDF">
              <w:rPr>
                <w:rFonts w:ascii="Myriad Pro" w:hAnsi="Myriad Pro" w:cs="Arial"/>
                <w:color w:val="000000"/>
                <w:sz w:val="20"/>
                <w:szCs w:val="20"/>
              </w:rPr>
              <w:t>3 115 520</w:t>
            </w:r>
          </w:p>
        </w:tc>
      </w:tr>
      <w:tr w:rsidR="00A94821" w:rsidRPr="00560BDF" w14:paraId="57099DFA" w14:textId="77777777" w:rsidTr="00A94821">
        <w:trPr>
          <w:trHeight w:val="637"/>
        </w:trPr>
        <w:tc>
          <w:tcPr>
            <w:tcW w:w="5807" w:type="dxa"/>
            <w:tcBorders>
              <w:top w:val="nil"/>
              <w:left w:val="single" w:sz="4" w:space="0" w:color="auto"/>
              <w:bottom w:val="single" w:sz="4" w:space="0" w:color="auto"/>
              <w:right w:val="single" w:sz="4" w:space="0" w:color="auto"/>
            </w:tcBorders>
            <w:shd w:val="clear" w:color="auto" w:fill="auto"/>
            <w:vAlign w:val="center"/>
          </w:tcPr>
          <w:p w14:paraId="0A29A83A" w14:textId="77777777" w:rsidR="00A94821" w:rsidRPr="00560BDF" w:rsidRDefault="00A94821" w:rsidP="00A94821">
            <w:pPr>
              <w:rPr>
                <w:rFonts w:ascii="Myriad Pro" w:hAnsi="Myriad Pro"/>
                <w:color w:val="000000"/>
                <w:sz w:val="20"/>
                <w:szCs w:val="20"/>
              </w:rPr>
            </w:pPr>
            <w:r w:rsidRPr="00560BDF">
              <w:rPr>
                <w:rFonts w:ascii="Myriad Pro" w:hAnsi="Myriad Pro"/>
                <w:color w:val="000000"/>
                <w:sz w:val="20"/>
                <w:szCs w:val="20"/>
              </w:rPr>
              <w:t>Заемные средства всего:</w:t>
            </w:r>
          </w:p>
          <w:p w14:paraId="7B276367" w14:textId="77777777" w:rsidR="00A94821" w:rsidRPr="00560BDF" w:rsidRDefault="00A94821" w:rsidP="00A94821">
            <w:pPr>
              <w:rPr>
                <w:rFonts w:ascii="Myriad Pro" w:hAnsi="Myriad Pro"/>
                <w:color w:val="000000"/>
                <w:sz w:val="20"/>
                <w:szCs w:val="20"/>
              </w:rPr>
            </w:pPr>
            <w:r w:rsidRPr="00560BDF">
              <w:rPr>
                <w:rFonts w:ascii="Myriad Pro" w:hAnsi="Myriad Pro"/>
                <w:color w:val="000000"/>
                <w:sz w:val="20"/>
                <w:szCs w:val="20"/>
              </w:rPr>
              <w:t>В том числе</w:t>
            </w:r>
          </w:p>
        </w:tc>
        <w:tc>
          <w:tcPr>
            <w:tcW w:w="1275" w:type="dxa"/>
            <w:tcBorders>
              <w:top w:val="nil"/>
              <w:left w:val="nil"/>
              <w:bottom w:val="single" w:sz="4" w:space="0" w:color="auto"/>
              <w:right w:val="single" w:sz="4" w:space="0" w:color="auto"/>
            </w:tcBorders>
            <w:shd w:val="clear" w:color="auto" w:fill="auto"/>
            <w:vAlign w:val="center"/>
          </w:tcPr>
          <w:p w14:paraId="311D584F" w14:textId="77777777" w:rsidR="00A94821" w:rsidRPr="00560BDF" w:rsidRDefault="00A94821" w:rsidP="00A94821">
            <w:pPr>
              <w:jc w:val="center"/>
              <w:rPr>
                <w:rFonts w:ascii="Myriad Pro" w:hAnsi="Myriad Pro"/>
                <w:sz w:val="20"/>
                <w:szCs w:val="20"/>
              </w:rPr>
            </w:pPr>
            <w:r w:rsidRPr="00560BDF">
              <w:rPr>
                <w:rFonts w:ascii="Myriad Pro" w:hAnsi="Myriad Pro"/>
                <w:sz w:val="20"/>
                <w:szCs w:val="20"/>
              </w:rPr>
              <w:t>1 272 720</w:t>
            </w:r>
          </w:p>
        </w:tc>
        <w:tc>
          <w:tcPr>
            <w:tcW w:w="1276" w:type="dxa"/>
            <w:tcBorders>
              <w:top w:val="nil"/>
              <w:left w:val="nil"/>
              <w:bottom w:val="single" w:sz="4" w:space="0" w:color="auto"/>
              <w:right w:val="single" w:sz="4" w:space="0" w:color="auto"/>
            </w:tcBorders>
            <w:shd w:val="clear" w:color="auto" w:fill="auto"/>
            <w:vAlign w:val="center"/>
          </w:tcPr>
          <w:p w14:paraId="4DD1AC22" w14:textId="77777777" w:rsidR="00A94821" w:rsidRPr="00560BDF" w:rsidRDefault="00A94821" w:rsidP="00A94821">
            <w:pPr>
              <w:jc w:val="center"/>
              <w:rPr>
                <w:rFonts w:ascii="Myriad Pro" w:hAnsi="Myriad Pro"/>
                <w:sz w:val="20"/>
                <w:szCs w:val="20"/>
              </w:rPr>
            </w:pPr>
            <w:r w:rsidRPr="00560BDF">
              <w:rPr>
                <w:rFonts w:ascii="Myriad Pro" w:hAnsi="Myriad Pro"/>
                <w:sz w:val="20"/>
                <w:szCs w:val="20"/>
              </w:rPr>
              <w:t>1 521 725</w:t>
            </w:r>
          </w:p>
        </w:tc>
        <w:tc>
          <w:tcPr>
            <w:tcW w:w="1134" w:type="dxa"/>
            <w:tcBorders>
              <w:top w:val="nil"/>
              <w:left w:val="nil"/>
              <w:bottom w:val="single" w:sz="4" w:space="0" w:color="auto"/>
              <w:right w:val="single" w:sz="4" w:space="0" w:color="auto"/>
            </w:tcBorders>
            <w:shd w:val="clear" w:color="auto" w:fill="auto"/>
            <w:vAlign w:val="center"/>
          </w:tcPr>
          <w:p w14:paraId="7FC58198" w14:textId="77777777" w:rsidR="00A94821" w:rsidRPr="00560BDF" w:rsidRDefault="00A94821" w:rsidP="00A94821">
            <w:pPr>
              <w:jc w:val="center"/>
              <w:rPr>
                <w:rFonts w:ascii="Myriad Pro" w:hAnsi="Myriad Pro"/>
                <w:sz w:val="20"/>
                <w:szCs w:val="20"/>
              </w:rPr>
            </w:pPr>
            <w:r w:rsidRPr="00560BDF">
              <w:rPr>
                <w:rFonts w:ascii="Myriad Pro" w:hAnsi="Myriad Pro"/>
                <w:sz w:val="20"/>
                <w:szCs w:val="20"/>
              </w:rPr>
              <w:t>889 796</w:t>
            </w:r>
          </w:p>
        </w:tc>
      </w:tr>
      <w:tr w:rsidR="00A94821" w:rsidRPr="00560BDF" w14:paraId="67B6DA8D" w14:textId="77777777" w:rsidTr="00A94821">
        <w:trPr>
          <w:trHeight w:val="778"/>
        </w:trPr>
        <w:tc>
          <w:tcPr>
            <w:tcW w:w="5807" w:type="dxa"/>
            <w:tcBorders>
              <w:top w:val="nil"/>
              <w:left w:val="single" w:sz="4" w:space="0" w:color="auto"/>
              <w:bottom w:val="single" w:sz="4" w:space="0" w:color="auto"/>
              <w:right w:val="single" w:sz="4" w:space="0" w:color="auto"/>
            </w:tcBorders>
            <w:shd w:val="clear" w:color="auto" w:fill="auto"/>
            <w:vAlign w:val="center"/>
            <w:hideMark/>
          </w:tcPr>
          <w:p w14:paraId="26FE601B" w14:textId="77777777" w:rsidR="00A94821" w:rsidRPr="00560BDF" w:rsidRDefault="00A94821" w:rsidP="00A94821">
            <w:pPr>
              <w:rPr>
                <w:rFonts w:ascii="Myriad Pro" w:hAnsi="Myriad Pro"/>
                <w:color w:val="000000"/>
                <w:sz w:val="20"/>
                <w:szCs w:val="20"/>
              </w:rPr>
            </w:pPr>
            <w:r w:rsidRPr="00560BDF">
              <w:rPr>
                <w:rFonts w:ascii="Myriad Pro" w:hAnsi="Myriad Pro"/>
                <w:color w:val="000000"/>
                <w:sz w:val="20"/>
                <w:szCs w:val="20"/>
              </w:rPr>
              <w:t>Заемные средства, учитываемые в долгосрочных обязательствах, которые могут быть прямо отнесены на услуги по передаче электроэнергии по распределительным сетям</w:t>
            </w:r>
          </w:p>
        </w:tc>
        <w:tc>
          <w:tcPr>
            <w:tcW w:w="1275" w:type="dxa"/>
            <w:tcBorders>
              <w:top w:val="nil"/>
              <w:left w:val="nil"/>
              <w:bottom w:val="single" w:sz="4" w:space="0" w:color="auto"/>
              <w:right w:val="single" w:sz="4" w:space="0" w:color="auto"/>
            </w:tcBorders>
            <w:shd w:val="clear" w:color="auto" w:fill="auto"/>
            <w:vAlign w:val="center"/>
            <w:hideMark/>
          </w:tcPr>
          <w:p w14:paraId="07B9AEF3" w14:textId="77777777" w:rsidR="00A94821" w:rsidRPr="00560BDF" w:rsidRDefault="00A94821" w:rsidP="00A94821">
            <w:pPr>
              <w:jc w:val="center"/>
              <w:rPr>
                <w:rFonts w:ascii="Myriad Pro" w:hAnsi="Myriad Pro"/>
                <w:sz w:val="20"/>
                <w:szCs w:val="20"/>
              </w:rPr>
            </w:pPr>
            <w:r w:rsidRPr="00560BDF">
              <w:rPr>
                <w:rFonts w:ascii="Myriad Pro" w:hAnsi="Myriad Pro"/>
                <w:sz w:val="20"/>
                <w:szCs w:val="20"/>
              </w:rPr>
              <w:t>1 219 141</w:t>
            </w:r>
          </w:p>
        </w:tc>
        <w:tc>
          <w:tcPr>
            <w:tcW w:w="1276" w:type="dxa"/>
            <w:tcBorders>
              <w:top w:val="nil"/>
              <w:left w:val="nil"/>
              <w:bottom w:val="single" w:sz="4" w:space="0" w:color="auto"/>
              <w:right w:val="single" w:sz="4" w:space="0" w:color="auto"/>
            </w:tcBorders>
            <w:shd w:val="clear" w:color="auto" w:fill="auto"/>
            <w:vAlign w:val="center"/>
          </w:tcPr>
          <w:p w14:paraId="79794A29" w14:textId="77777777" w:rsidR="00A94821" w:rsidRPr="00560BDF" w:rsidRDefault="00A94821" w:rsidP="00A94821">
            <w:pPr>
              <w:jc w:val="center"/>
              <w:rPr>
                <w:rFonts w:ascii="Myriad Pro" w:hAnsi="Myriad Pro"/>
                <w:sz w:val="20"/>
                <w:szCs w:val="20"/>
              </w:rPr>
            </w:pPr>
            <w:r w:rsidRPr="00560BDF">
              <w:rPr>
                <w:rFonts w:ascii="Myriad Pro" w:hAnsi="Myriad Pro"/>
                <w:sz w:val="20"/>
                <w:szCs w:val="20"/>
              </w:rPr>
              <w:t>726 704</w:t>
            </w:r>
          </w:p>
        </w:tc>
        <w:tc>
          <w:tcPr>
            <w:tcW w:w="1134" w:type="dxa"/>
            <w:tcBorders>
              <w:top w:val="nil"/>
              <w:left w:val="nil"/>
              <w:bottom w:val="single" w:sz="4" w:space="0" w:color="auto"/>
              <w:right w:val="single" w:sz="4" w:space="0" w:color="auto"/>
            </w:tcBorders>
            <w:shd w:val="clear" w:color="auto" w:fill="auto"/>
            <w:vAlign w:val="center"/>
          </w:tcPr>
          <w:p w14:paraId="3D1EF557" w14:textId="77777777" w:rsidR="00A94821" w:rsidRPr="00560BDF" w:rsidRDefault="00A94821" w:rsidP="00A94821">
            <w:pPr>
              <w:jc w:val="center"/>
              <w:rPr>
                <w:rFonts w:ascii="Myriad Pro" w:hAnsi="Myriad Pro"/>
                <w:sz w:val="20"/>
                <w:szCs w:val="20"/>
              </w:rPr>
            </w:pPr>
            <w:r w:rsidRPr="00560BDF">
              <w:rPr>
                <w:rFonts w:ascii="Myriad Pro" w:hAnsi="Myriad Pro"/>
                <w:sz w:val="20"/>
                <w:szCs w:val="20"/>
              </w:rPr>
              <w:t>516 807</w:t>
            </w:r>
          </w:p>
        </w:tc>
      </w:tr>
      <w:tr w:rsidR="00A94821" w:rsidRPr="00560BDF" w14:paraId="027914CA" w14:textId="77777777" w:rsidTr="00A94821">
        <w:trPr>
          <w:trHeight w:val="847"/>
        </w:trPr>
        <w:tc>
          <w:tcPr>
            <w:tcW w:w="5807" w:type="dxa"/>
            <w:tcBorders>
              <w:top w:val="nil"/>
              <w:left w:val="single" w:sz="4" w:space="0" w:color="auto"/>
              <w:bottom w:val="single" w:sz="4" w:space="0" w:color="auto"/>
              <w:right w:val="single" w:sz="4" w:space="0" w:color="auto"/>
            </w:tcBorders>
            <w:shd w:val="clear" w:color="auto" w:fill="auto"/>
            <w:vAlign w:val="center"/>
            <w:hideMark/>
          </w:tcPr>
          <w:p w14:paraId="6CEB4C28" w14:textId="77777777" w:rsidR="00A94821" w:rsidRPr="00560BDF" w:rsidRDefault="00A94821" w:rsidP="00A94821">
            <w:pPr>
              <w:rPr>
                <w:rFonts w:ascii="Myriad Pro" w:hAnsi="Myriad Pro"/>
                <w:color w:val="000000"/>
                <w:sz w:val="20"/>
                <w:szCs w:val="20"/>
              </w:rPr>
            </w:pPr>
            <w:r w:rsidRPr="00560BDF">
              <w:rPr>
                <w:rFonts w:ascii="Myriad Pro" w:hAnsi="Myriad Pro"/>
                <w:color w:val="000000"/>
                <w:sz w:val="20"/>
                <w:szCs w:val="20"/>
              </w:rPr>
              <w:t>Заемные средства, учитываемые в краткосрочных обязательствах, которые могут быть прямо отнесены на услуги по передаче электроэнергии по распределительным сетям</w:t>
            </w:r>
          </w:p>
        </w:tc>
        <w:tc>
          <w:tcPr>
            <w:tcW w:w="1275" w:type="dxa"/>
            <w:tcBorders>
              <w:top w:val="nil"/>
              <w:left w:val="nil"/>
              <w:bottom w:val="single" w:sz="4" w:space="0" w:color="auto"/>
              <w:right w:val="single" w:sz="4" w:space="0" w:color="auto"/>
            </w:tcBorders>
            <w:shd w:val="clear" w:color="auto" w:fill="auto"/>
            <w:vAlign w:val="center"/>
          </w:tcPr>
          <w:p w14:paraId="19D57AD1" w14:textId="77777777" w:rsidR="00A94821" w:rsidRPr="00560BDF" w:rsidRDefault="00A94821" w:rsidP="00A94821">
            <w:pPr>
              <w:jc w:val="center"/>
              <w:rPr>
                <w:rFonts w:ascii="Myriad Pro" w:hAnsi="Myriad Pro"/>
                <w:sz w:val="20"/>
                <w:szCs w:val="20"/>
              </w:rPr>
            </w:pPr>
            <w:r w:rsidRPr="00560BDF">
              <w:rPr>
                <w:rFonts w:ascii="Myriad Pro" w:hAnsi="Myriad Pro"/>
                <w:sz w:val="20"/>
                <w:szCs w:val="20"/>
              </w:rPr>
              <w:t>53 579</w:t>
            </w:r>
          </w:p>
        </w:tc>
        <w:tc>
          <w:tcPr>
            <w:tcW w:w="1276" w:type="dxa"/>
            <w:tcBorders>
              <w:top w:val="nil"/>
              <w:left w:val="nil"/>
              <w:bottom w:val="single" w:sz="4" w:space="0" w:color="auto"/>
              <w:right w:val="single" w:sz="4" w:space="0" w:color="auto"/>
            </w:tcBorders>
            <w:shd w:val="clear" w:color="auto" w:fill="auto"/>
            <w:vAlign w:val="center"/>
          </w:tcPr>
          <w:p w14:paraId="2DD56723" w14:textId="77777777" w:rsidR="00A94821" w:rsidRPr="00560BDF" w:rsidRDefault="00A94821" w:rsidP="00A94821">
            <w:pPr>
              <w:jc w:val="center"/>
              <w:rPr>
                <w:rFonts w:ascii="Myriad Pro" w:hAnsi="Myriad Pro"/>
                <w:sz w:val="20"/>
                <w:szCs w:val="20"/>
              </w:rPr>
            </w:pPr>
            <w:r w:rsidRPr="00560BDF">
              <w:rPr>
                <w:rFonts w:ascii="Myriad Pro" w:hAnsi="Myriad Pro"/>
                <w:sz w:val="20"/>
                <w:szCs w:val="20"/>
              </w:rPr>
              <w:t>795 021</w:t>
            </w:r>
          </w:p>
        </w:tc>
        <w:tc>
          <w:tcPr>
            <w:tcW w:w="1134" w:type="dxa"/>
            <w:tcBorders>
              <w:top w:val="nil"/>
              <w:left w:val="nil"/>
              <w:bottom w:val="single" w:sz="4" w:space="0" w:color="auto"/>
              <w:right w:val="single" w:sz="4" w:space="0" w:color="auto"/>
            </w:tcBorders>
            <w:shd w:val="clear" w:color="auto" w:fill="auto"/>
            <w:vAlign w:val="center"/>
          </w:tcPr>
          <w:p w14:paraId="6EE280EE" w14:textId="77777777" w:rsidR="00A94821" w:rsidRPr="00560BDF" w:rsidRDefault="00A94821" w:rsidP="00A94821">
            <w:pPr>
              <w:jc w:val="center"/>
              <w:rPr>
                <w:rFonts w:ascii="Myriad Pro" w:hAnsi="Myriad Pro"/>
                <w:sz w:val="20"/>
                <w:szCs w:val="20"/>
              </w:rPr>
            </w:pPr>
            <w:r w:rsidRPr="00560BDF">
              <w:rPr>
                <w:rFonts w:ascii="Myriad Pro" w:hAnsi="Myriad Pro"/>
                <w:sz w:val="20"/>
                <w:szCs w:val="20"/>
              </w:rPr>
              <w:t>372 989</w:t>
            </w:r>
          </w:p>
        </w:tc>
      </w:tr>
    </w:tbl>
    <w:p w14:paraId="7A1F3344" w14:textId="77777777" w:rsidR="00A94821" w:rsidRPr="00560BDF" w:rsidRDefault="00A94821" w:rsidP="00A94821">
      <w:pPr>
        <w:ind w:firstLine="567"/>
        <w:jc w:val="both"/>
        <w:rPr>
          <w:rFonts w:ascii="Myriad Pro" w:hAnsi="Myriad Pro"/>
          <w:highlight w:val="yellow"/>
        </w:rPr>
      </w:pPr>
    </w:p>
    <w:p w14:paraId="19FEA627"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 xml:space="preserve">За рассматриваемый период 2015-2016 гг. объем заемного финансирования Филиала </w:t>
      </w:r>
      <w:r>
        <w:rPr>
          <w:rFonts w:ascii="Myriad Pro" w:hAnsi="Myriad Pro"/>
          <w:sz w:val="26"/>
          <w:szCs w:val="26"/>
        </w:rPr>
        <w:t>ПАО </w:t>
      </w:r>
      <w:r w:rsidRPr="00560BDF">
        <w:rPr>
          <w:rFonts w:ascii="Myriad Pro" w:hAnsi="Myriad Pro"/>
          <w:sz w:val="26"/>
          <w:szCs w:val="26"/>
        </w:rPr>
        <w:t>«МРСК Сибири»-«Читаэнерго» вырос на 20% и составил на конец 2015 года 1 521 725 тыс. рублей, за 2016 год заемные средства снижаются до 889 796 тыс. руб. Темп роста расходов на оплату процентов по привлеченным кредитам в 2016 году в сравнении с 2015 годом увеличиваются на 410% или на 72 953 тыс. руб.</w:t>
      </w:r>
    </w:p>
    <w:p w14:paraId="5938E6AE"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 xml:space="preserve">На основании представленной аналитики Исполнитель полагает, что Филиал </w:t>
      </w:r>
      <w:r>
        <w:rPr>
          <w:rFonts w:ascii="Myriad Pro" w:hAnsi="Myriad Pro"/>
          <w:sz w:val="26"/>
          <w:szCs w:val="26"/>
        </w:rPr>
        <w:t>ПАО </w:t>
      </w:r>
      <w:r w:rsidRPr="00560BDF">
        <w:rPr>
          <w:rFonts w:ascii="Myriad Pro" w:hAnsi="Myriad Pro"/>
          <w:sz w:val="26"/>
          <w:szCs w:val="26"/>
        </w:rPr>
        <w:t xml:space="preserve">«МРСК Сибири»-«Красноярскэнерго» функционирует в прибыльной модели и, как следствие, имеет устойчивое финансовое состояние. </w:t>
      </w:r>
    </w:p>
    <w:p w14:paraId="76F68A1C"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lastRenderedPageBreak/>
        <w:t xml:space="preserve">Показатели рентабельности определяются динамикой прибыли организации, поэтому текущая модель функционирования Филиала </w:t>
      </w:r>
      <w:r>
        <w:rPr>
          <w:rFonts w:ascii="Myriad Pro" w:hAnsi="Myriad Pro"/>
          <w:sz w:val="26"/>
          <w:szCs w:val="26"/>
        </w:rPr>
        <w:t>ПАО </w:t>
      </w:r>
      <w:r w:rsidRPr="00560BDF">
        <w:rPr>
          <w:rFonts w:ascii="Myriad Pro" w:hAnsi="Myriad Pro"/>
          <w:sz w:val="26"/>
          <w:szCs w:val="26"/>
        </w:rPr>
        <w:t>«МРСК Сибири»-«Читаэнерго» в 2015-2016 гг. определила положительные показатели рентабельности за рассматриваемый период:</w:t>
      </w:r>
    </w:p>
    <w:p w14:paraId="6B1D3966" w14:textId="77777777" w:rsidR="00A94821" w:rsidRPr="00560BDF" w:rsidRDefault="00A94821" w:rsidP="00A94821">
      <w:pPr>
        <w:ind w:firstLine="567"/>
        <w:jc w:val="both"/>
        <w:rPr>
          <w:rFonts w:ascii="Myriad Pro" w:hAnsi="Myriad Pro"/>
          <w:highlight w:val="yellow"/>
        </w:rPr>
      </w:pPr>
    </w:p>
    <w:tbl>
      <w:tblPr>
        <w:tblW w:w="4945" w:type="pct"/>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851"/>
        <w:gridCol w:w="1673"/>
        <w:gridCol w:w="1595"/>
        <w:gridCol w:w="13"/>
        <w:gridCol w:w="1623"/>
        <w:gridCol w:w="1464"/>
        <w:gridCol w:w="12"/>
      </w:tblGrid>
      <w:tr w:rsidR="00A94821" w:rsidRPr="00560BDF" w14:paraId="3B9CAE54" w14:textId="77777777" w:rsidTr="008005AA">
        <w:trPr>
          <w:trHeight w:val="20"/>
          <w:jc w:val="center"/>
        </w:trPr>
        <w:tc>
          <w:tcPr>
            <w:tcW w:w="3084" w:type="dxa"/>
            <w:vMerge w:val="restart"/>
            <w:shd w:val="clear" w:color="auto" w:fill="4F6228"/>
            <w:vAlign w:val="center"/>
            <w:hideMark/>
          </w:tcPr>
          <w:p w14:paraId="5B2FE72E" w14:textId="77777777" w:rsidR="00A94821" w:rsidRPr="00560BDF" w:rsidRDefault="00A94821" w:rsidP="00A94821">
            <w:pPr>
              <w:jc w:val="center"/>
              <w:rPr>
                <w:rFonts w:ascii="Myriad Pro" w:hAnsi="Myriad Pro" w:cs="Arial"/>
                <w:b/>
                <w:bCs/>
                <w:color w:val="FFFFFF"/>
                <w:sz w:val="20"/>
                <w:szCs w:val="20"/>
              </w:rPr>
            </w:pPr>
            <w:r w:rsidRPr="00560BDF">
              <w:rPr>
                <w:rFonts w:ascii="Myriad Pro" w:hAnsi="Myriad Pro" w:cs="Arial"/>
                <w:b/>
                <w:bCs/>
                <w:color w:val="FFFFFF"/>
                <w:sz w:val="20"/>
                <w:szCs w:val="20"/>
              </w:rPr>
              <w:t>Показатели</w:t>
            </w:r>
          </w:p>
        </w:tc>
        <w:tc>
          <w:tcPr>
            <w:tcW w:w="3281" w:type="dxa"/>
            <w:gridSpan w:val="3"/>
            <w:shd w:val="clear" w:color="auto" w:fill="4F6228"/>
            <w:noWrap/>
            <w:vAlign w:val="center"/>
            <w:hideMark/>
          </w:tcPr>
          <w:p w14:paraId="57C4A38E" w14:textId="6E58B58B" w:rsidR="00A94821" w:rsidRPr="00560BDF" w:rsidRDefault="00FD7F57" w:rsidP="00A94821">
            <w:pPr>
              <w:jc w:val="center"/>
              <w:rPr>
                <w:rFonts w:ascii="Myriad Pro" w:hAnsi="Myriad Pro" w:cs="Arial"/>
                <w:b/>
                <w:bCs/>
                <w:color w:val="FFFFFF"/>
                <w:sz w:val="20"/>
                <w:szCs w:val="20"/>
              </w:rPr>
            </w:pPr>
            <w:r>
              <w:rPr>
                <w:rFonts w:ascii="Myriad Pro" w:hAnsi="Myriad Pro" w:cs="Arial"/>
                <w:b/>
                <w:bCs/>
                <w:color w:val="FFFFFF"/>
                <w:sz w:val="20"/>
                <w:szCs w:val="20"/>
              </w:rPr>
              <w:t>ПАО «</w:t>
            </w:r>
            <w:r w:rsidR="00A94821" w:rsidRPr="00560BDF">
              <w:rPr>
                <w:rFonts w:ascii="Myriad Pro" w:hAnsi="Myriad Pro" w:cs="Arial"/>
                <w:b/>
                <w:bCs/>
                <w:color w:val="FFFFFF"/>
                <w:sz w:val="20"/>
                <w:szCs w:val="20"/>
              </w:rPr>
              <w:t>МРСК Сибири</w:t>
            </w:r>
            <w:r>
              <w:rPr>
                <w:rFonts w:ascii="Myriad Pro" w:hAnsi="Myriad Pro" w:cs="Arial"/>
                <w:b/>
                <w:bCs/>
                <w:color w:val="FFFFFF"/>
                <w:sz w:val="20"/>
                <w:szCs w:val="20"/>
              </w:rPr>
              <w:t>»</w:t>
            </w:r>
          </w:p>
        </w:tc>
        <w:tc>
          <w:tcPr>
            <w:tcW w:w="3100" w:type="dxa"/>
            <w:gridSpan w:val="3"/>
            <w:shd w:val="clear" w:color="auto" w:fill="4F6228"/>
            <w:vAlign w:val="center"/>
            <w:hideMark/>
          </w:tcPr>
          <w:p w14:paraId="2DC3623E" w14:textId="01B85F7B" w:rsidR="00A94821" w:rsidRPr="00560BDF" w:rsidRDefault="00FD7F57" w:rsidP="00A94821">
            <w:pPr>
              <w:jc w:val="center"/>
              <w:rPr>
                <w:rFonts w:ascii="Myriad Pro" w:hAnsi="Myriad Pro" w:cs="Arial"/>
                <w:b/>
                <w:bCs/>
                <w:color w:val="FFFFFF"/>
                <w:sz w:val="20"/>
                <w:szCs w:val="20"/>
              </w:rPr>
            </w:pPr>
            <w:r>
              <w:rPr>
                <w:rFonts w:ascii="Myriad Pro" w:hAnsi="Myriad Pro" w:cs="Arial"/>
                <w:b/>
                <w:bCs/>
                <w:color w:val="FFFFFF"/>
                <w:sz w:val="20"/>
                <w:szCs w:val="20"/>
              </w:rPr>
              <w:t>«</w:t>
            </w:r>
            <w:r w:rsidR="00A94821" w:rsidRPr="00560BDF">
              <w:rPr>
                <w:rFonts w:ascii="Myriad Pro" w:hAnsi="Myriad Pro" w:cs="Arial"/>
                <w:b/>
                <w:bCs/>
                <w:color w:val="FFFFFF"/>
                <w:sz w:val="20"/>
                <w:szCs w:val="20"/>
              </w:rPr>
              <w:t>Читаэнерго</w:t>
            </w:r>
            <w:r>
              <w:rPr>
                <w:rFonts w:ascii="Myriad Pro" w:hAnsi="Myriad Pro" w:cs="Arial"/>
                <w:b/>
                <w:bCs/>
                <w:color w:val="FFFFFF"/>
                <w:sz w:val="20"/>
                <w:szCs w:val="20"/>
              </w:rPr>
              <w:t>»</w:t>
            </w:r>
            <w:r w:rsidR="00A94821" w:rsidRPr="00560BDF">
              <w:rPr>
                <w:rFonts w:ascii="Myriad Pro" w:hAnsi="Myriad Pro" w:cs="Arial"/>
                <w:b/>
                <w:bCs/>
                <w:color w:val="FFFFFF"/>
                <w:sz w:val="20"/>
                <w:szCs w:val="20"/>
              </w:rPr>
              <w:t xml:space="preserve"> (по услугам по передаче электроэнергии)</w:t>
            </w:r>
          </w:p>
        </w:tc>
      </w:tr>
      <w:tr w:rsidR="00A94821" w:rsidRPr="00560BDF" w14:paraId="77C86E24" w14:textId="77777777" w:rsidTr="008005AA">
        <w:trPr>
          <w:gridAfter w:val="1"/>
          <w:wAfter w:w="13" w:type="dxa"/>
          <w:trHeight w:val="20"/>
          <w:jc w:val="center"/>
        </w:trPr>
        <w:tc>
          <w:tcPr>
            <w:tcW w:w="3084" w:type="dxa"/>
            <w:vMerge/>
            <w:tcBorders>
              <w:bottom w:val="single" w:sz="8" w:space="0" w:color="auto"/>
            </w:tcBorders>
            <w:shd w:val="clear" w:color="auto" w:fill="4F6228"/>
            <w:vAlign w:val="center"/>
            <w:hideMark/>
          </w:tcPr>
          <w:p w14:paraId="04D8A323" w14:textId="77777777" w:rsidR="00A94821" w:rsidRPr="00560BDF" w:rsidRDefault="00A94821" w:rsidP="00A94821">
            <w:pPr>
              <w:rPr>
                <w:rFonts w:ascii="Myriad Pro" w:hAnsi="Myriad Pro" w:cs="Arial"/>
                <w:b/>
                <w:bCs/>
                <w:color w:val="FFFFFF"/>
                <w:sz w:val="20"/>
                <w:szCs w:val="20"/>
              </w:rPr>
            </w:pPr>
          </w:p>
        </w:tc>
        <w:tc>
          <w:tcPr>
            <w:tcW w:w="1673" w:type="dxa"/>
            <w:tcBorders>
              <w:bottom w:val="single" w:sz="8" w:space="0" w:color="auto"/>
            </w:tcBorders>
            <w:shd w:val="clear" w:color="auto" w:fill="4F6228"/>
            <w:noWrap/>
            <w:vAlign w:val="center"/>
            <w:hideMark/>
          </w:tcPr>
          <w:p w14:paraId="05F7284C" w14:textId="77777777" w:rsidR="00A94821" w:rsidRPr="00560BDF" w:rsidRDefault="00A94821" w:rsidP="00A94821">
            <w:pPr>
              <w:jc w:val="center"/>
              <w:rPr>
                <w:rFonts w:ascii="Myriad Pro" w:hAnsi="Myriad Pro" w:cs="Arial"/>
                <w:b/>
                <w:bCs/>
                <w:color w:val="FFFFFF"/>
                <w:sz w:val="20"/>
                <w:szCs w:val="20"/>
              </w:rPr>
            </w:pPr>
            <w:r w:rsidRPr="00560BDF">
              <w:rPr>
                <w:rFonts w:ascii="Myriad Pro" w:hAnsi="Myriad Pro" w:cs="Arial"/>
                <w:b/>
                <w:bCs/>
                <w:color w:val="FFFFFF"/>
                <w:sz w:val="20"/>
                <w:szCs w:val="20"/>
              </w:rPr>
              <w:t>2015 год</w:t>
            </w:r>
          </w:p>
        </w:tc>
        <w:tc>
          <w:tcPr>
            <w:tcW w:w="1595" w:type="dxa"/>
            <w:tcBorders>
              <w:bottom w:val="single" w:sz="8" w:space="0" w:color="auto"/>
            </w:tcBorders>
            <w:shd w:val="clear" w:color="auto" w:fill="4F6228"/>
            <w:noWrap/>
            <w:vAlign w:val="center"/>
            <w:hideMark/>
          </w:tcPr>
          <w:p w14:paraId="75D19006" w14:textId="77777777" w:rsidR="00A94821" w:rsidRPr="00560BDF" w:rsidRDefault="00A94821" w:rsidP="00A94821">
            <w:pPr>
              <w:jc w:val="center"/>
              <w:rPr>
                <w:rFonts w:ascii="Myriad Pro" w:hAnsi="Myriad Pro" w:cs="Arial"/>
                <w:b/>
                <w:bCs/>
                <w:color w:val="FFFFFF"/>
                <w:sz w:val="20"/>
                <w:szCs w:val="20"/>
              </w:rPr>
            </w:pPr>
            <w:r w:rsidRPr="00560BDF">
              <w:rPr>
                <w:rFonts w:ascii="Myriad Pro" w:hAnsi="Myriad Pro" w:cs="Arial"/>
                <w:b/>
                <w:bCs/>
                <w:color w:val="FFFFFF"/>
                <w:sz w:val="20"/>
                <w:szCs w:val="20"/>
              </w:rPr>
              <w:t>2016 год</w:t>
            </w:r>
          </w:p>
        </w:tc>
        <w:tc>
          <w:tcPr>
            <w:tcW w:w="1636" w:type="dxa"/>
            <w:gridSpan w:val="2"/>
            <w:tcBorders>
              <w:bottom w:val="single" w:sz="8" w:space="0" w:color="auto"/>
            </w:tcBorders>
            <w:shd w:val="clear" w:color="auto" w:fill="4F6228"/>
            <w:noWrap/>
            <w:vAlign w:val="center"/>
            <w:hideMark/>
          </w:tcPr>
          <w:p w14:paraId="038F1AAA" w14:textId="77777777" w:rsidR="00A94821" w:rsidRPr="00560BDF" w:rsidRDefault="00A94821" w:rsidP="00A94821">
            <w:pPr>
              <w:jc w:val="center"/>
              <w:rPr>
                <w:rFonts w:ascii="Myriad Pro" w:hAnsi="Myriad Pro" w:cs="Arial"/>
                <w:b/>
                <w:bCs/>
                <w:color w:val="FFFFFF"/>
                <w:sz w:val="20"/>
                <w:szCs w:val="20"/>
              </w:rPr>
            </w:pPr>
            <w:r w:rsidRPr="00560BDF">
              <w:rPr>
                <w:rFonts w:ascii="Myriad Pro" w:hAnsi="Myriad Pro" w:cs="Arial"/>
                <w:b/>
                <w:bCs/>
                <w:color w:val="FFFFFF"/>
                <w:sz w:val="20"/>
                <w:szCs w:val="20"/>
              </w:rPr>
              <w:t>2015 год</w:t>
            </w:r>
          </w:p>
        </w:tc>
        <w:tc>
          <w:tcPr>
            <w:tcW w:w="1464" w:type="dxa"/>
            <w:tcBorders>
              <w:bottom w:val="single" w:sz="8" w:space="0" w:color="auto"/>
            </w:tcBorders>
            <w:shd w:val="clear" w:color="auto" w:fill="4F6228"/>
            <w:noWrap/>
            <w:vAlign w:val="center"/>
            <w:hideMark/>
          </w:tcPr>
          <w:p w14:paraId="23FE8F33" w14:textId="77777777" w:rsidR="00A94821" w:rsidRPr="00560BDF" w:rsidRDefault="00A94821" w:rsidP="00A94821">
            <w:pPr>
              <w:jc w:val="center"/>
              <w:rPr>
                <w:rFonts w:ascii="Myriad Pro" w:hAnsi="Myriad Pro" w:cs="Arial"/>
                <w:b/>
                <w:bCs/>
                <w:color w:val="FFFFFF"/>
                <w:sz w:val="20"/>
                <w:szCs w:val="20"/>
              </w:rPr>
            </w:pPr>
            <w:r w:rsidRPr="00560BDF">
              <w:rPr>
                <w:rFonts w:ascii="Myriad Pro" w:hAnsi="Myriad Pro" w:cs="Arial"/>
                <w:b/>
                <w:bCs/>
                <w:color w:val="FFFFFF"/>
                <w:sz w:val="20"/>
                <w:szCs w:val="20"/>
              </w:rPr>
              <w:t>2016 год</w:t>
            </w:r>
          </w:p>
        </w:tc>
      </w:tr>
      <w:tr w:rsidR="00A94821" w:rsidRPr="00560BDF" w14:paraId="627D0B27" w14:textId="77777777" w:rsidTr="008005AA">
        <w:trPr>
          <w:gridAfter w:val="1"/>
          <w:wAfter w:w="13" w:type="dxa"/>
          <w:trHeight w:val="20"/>
          <w:jc w:val="center"/>
        </w:trPr>
        <w:tc>
          <w:tcPr>
            <w:tcW w:w="308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F365A61" w14:textId="77777777" w:rsidR="00A94821" w:rsidRPr="00560BDF" w:rsidRDefault="00A94821" w:rsidP="00A94821">
            <w:pPr>
              <w:rPr>
                <w:rFonts w:ascii="Myriad Pro" w:hAnsi="Myriad Pro" w:cs="Arial"/>
                <w:color w:val="000000"/>
                <w:sz w:val="20"/>
                <w:szCs w:val="20"/>
              </w:rPr>
            </w:pPr>
            <w:r w:rsidRPr="00560BDF">
              <w:rPr>
                <w:rFonts w:ascii="Myriad Pro" w:hAnsi="Myriad Pro" w:cs="Arial"/>
                <w:color w:val="000000"/>
                <w:sz w:val="20"/>
                <w:szCs w:val="20"/>
              </w:rPr>
              <w:t>Выручка</w:t>
            </w:r>
          </w:p>
        </w:tc>
        <w:tc>
          <w:tcPr>
            <w:tcW w:w="167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3362C74" w14:textId="77777777" w:rsidR="00A94821" w:rsidRPr="00560BDF" w:rsidRDefault="00A94821" w:rsidP="00A94821">
            <w:pPr>
              <w:jc w:val="center"/>
              <w:rPr>
                <w:rFonts w:ascii="Myriad Pro" w:hAnsi="Myriad Pro" w:cs="Arial"/>
                <w:color w:val="000000"/>
                <w:sz w:val="20"/>
                <w:szCs w:val="20"/>
              </w:rPr>
            </w:pPr>
            <w:r w:rsidRPr="00560BDF">
              <w:rPr>
                <w:rFonts w:ascii="Myriad Pro" w:hAnsi="Myriad Pro" w:cs="Arial"/>
                <w:color w:val="000000"/>
                <w:sz w:val="20"/>
                <w:szCs w:val="20"/>
              </w:rPr>
              <w:t xml:space="preserve"> 42 744 387 </w:t>
            </w:r>
          </w:p>
        </w:tc>
        <w:tc>
          <w:tcPr>
            <w:tcW w:w="159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0544997" w14:textId="77777777" w:rsidR="00A94821" w:rsidRPr="00560BDF" w:rsidRDefault="00A94821" w:rsidP="00A94821">
            <w:pPr>
              <w:jc w:val="center"/>
              <w:rPr>
                <w:rFonts w:ascii="Myriad Pro" w:hAnsi="Myriad Pro" w:cs="Arial"/>
                <w:color w:val="000000"/>
                <w:sz w:val="20"/>
                <w:szCs w:val="20"/>
              </w:rPr>
            </w:pPr>
            <w:r w:rsidRPr="00560BDF">
              <w:rPr>
                <w:rFonts w:ascii="Myriad Pro" w:hAnsi="Myriad Pro" w:cs="Arial"/>
                <w:color w:val="000000"/>
                <w:sz w:val="20"/>
                <w:szCs w:val="20"/>
              </w:rPr>
              <w:t xml:space="preserve">47 506 228 </w:t>
            </w:r>
          </w:p>
        </w:tc>
        <w:tc>
          <w:tcPr>
            <w:tcW w:w="163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C97EB78" w14:textId="77777777" w:rsidR="00A94821" w:rsidRPr="00560BDF" w:rsidRDefault="00A94821" w:rsidP="00A94821">
            <w:pPr>
              <w:jc w:val="center"/>
              <w:rPr>
                <w:rFonts w:ascii="Myriad Pro" w:hAnsi="Myriad Pro" w:cs="Arial"/>
                <w:color w:val="000000"/>
                <w:sz w:val="20"/>
                <w:szCs w:val="20"/>
              </w:rPr>
            </w:pPr>
            <w:r w:rsidRPr="00560BDF">
              <w:rPr>
                <w:rFonts w:ascii="Myriad Pro" w:hAnsi="Myriad Pro" w:cs="Arial"/>
                <w:color w:val="000000"/>
                <w:sz w:val="20"/>
                <w:szCs w:val="20"/>
              </w:rPr>
              <w:t xml:space="preserve">6 156 632 </w:t>
            </w:r>
          </w:p>
        </w:tc>
        <w:tc>
          <w:tcPr>
            <w:tcW w:w="146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B310441" w14:textId="77777777" w:rsidR="00A94821" w:rsidRPr="00560BDF" w:rsidRDefault="00A94821" w:rsidP="00A94821">
            <w:pPr>
              <w:jc w:val="center"/>
              <w:rPr>
                <w:rFonts w:ascii="Myriad Pro" w:hAnsi="Myriad Pro" w:cs="Arial"/>
                <w:color w:val="000000"/>
                <w:sz w:val="20"/>
                <w:szCs w:val="20"/>
              </w:rPr>
            </w:pPr>
            <w:r w:rsidRPr="00560BDF">
              <w:rPr>
                <w:rFonts w:ascii="Myriad Pro" w:hAnsi="Myriad Pro" w:cs="Arial"/>
                <w:color w:val="000000"/>
                <w:sz w:val="20"/>
                <w:szCs w:val="20"/>
              </w:rPr>
              <w:t xml:space="preserve"> 6 539 345 </w:t>
            </w:r>
          </w:p>
        </w:tc>
      </w:tr>
      <w:tr w:rsidR="00A94821" w:rsidRPr="00560BDF" w14:paraId="5D94B628" w14:textId="77777777" w:rsidTr="008005AA">
        <w:trPr>
          <w:gridAfter w:val="1"/>
          <w:wAfter w:w="13" w:type="dxa"/>
          <w:trHeight w:val="20"/>
          <w:jc w:val="center"/>
        </w:trPr>
        <w:tc>
          <w:tcPr>
            <w:tcW w:w="308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221B354" w14:textId="77777777" w:rsidR="00A94821" w:rsidRPr="00560BDF" w:rsidRDefault="00A94821" w:rsidP="00A94821">
            <w:pPr>
              <w:rPr>
                <w:rFonts w:ascii="Myriad Pro" w:hAnsi="Myriad Pro" w:cs="Arial"/>
                <w:color w:val="000000"/>
                <w:sz w:val="20"/>
                <w:szCs w:val="20"/>
              </w:rPr>
            </w:pPr>
            <w:r w:rsidRPr="00560BDF">
              <w:rPr>
                <w:rFonts w:ascii="Myriad Pro" w:hAnsi="Myriad Pro" w:cs="Arial"/>
                <w:color w:val="000000"/>
                <w:sz w:val="20"/>
                <w:szCs w:val="20"/>
              </w:rPr>
              <w:t>Операционная прибыль (прибыль от продаж)</w:t>
            </w:r>
          </w:p>
        </w:tc>
        <w:tc>
          <w:tcPr>
            <w:tcW w:w="167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1E98764" w14:textId="77777777" w:rsidR="00A94821" w:rsidRPr="00560BDF" w:rsidRDefault="00A94821" w:rsidP="00A94821">
            <w:pPr>
              <w:jc w:val="center"/>
              <w:rPr>
                <w:rFonts w:ascii="Myriad Pro" w:hAnsi="Myriad Pro" w:cs="Arial"/>
                <w:color w:val="000000"/>
                <w:sz w:val="20"/>
                <w:szCs w:val="20"/>
              </w:rPr>
            </w:pPr>
            <w:r w:rsidRPr="00560BDF">
              <w:rPr>
                <w:rFonts w:ascii="Myriad Pro" w:hAnsi="Myriad Pro" w:cs="Arial"/>
                <w:color w:val="000000"/>
                <w:sz w:val="20"/>
                <w:szCs w:val="20"/>
              </w:rPr>
              <w:t xml:space="preserve">- 338 262 </w:t>
            </w:r>
          </w:p>
        </w:tc>
        <w:tc>
          <w:tcPr>
            <w:tcW w:w="159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6FBD421" w14:textId="77777777" w:rsidR="00A94821" w:rsidRPr="00560BDF" w:rsidRDefault="00A94821" w:rsidP="00A94821">
            <w:pPr>
              <w:jc w:val="center"/>
              <w:rPr>
                <w:rFonts w:ascii="Myriad Pro" w:hAnsi="Myriad Pro" w:cs="Arial"/>
                <w:color w:val="000000"/>
                <w:sz w:val="20"/>
                <w:szCs w:val="20"/>
              </w:rPr>
            </w:pPr>
            <w:r w:rsidRPr="00560BDF">
              <w:rPr>
                <w:rFonts w:ascii="Myriad Pro" w:hAnsi="Myriad Pro" w:cs="Arial"/>
                <w:color w:val="000000"/>
                <w:sz w:val="20"/>
                <w:szCs w:val="20"/>
              </w:rPr>
              <w:t xml:space="preserve">1 286 721 </w:t>
            </w:r>
          </w:p>
        </w:tc>
        <w:tc>
          <w:tcPr>
            <w:tcW w:w="163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605D6CC" w14:textId="77777777" w:rsidR="00A94821" w:rsidRPr="00560BDF" w:rsidRDefault="00A94821" w:rsidP="00A94821">
            <w:pPr>
              <w:jc w:val="center"/>
              <w:rPr>
                <w:rFonts w:ascii="Myriad Pro" w:hAnsi="Myriad Pro" w:cs="Arial"/>
                <w:color w:val="000000"/>
                <w:sz w:val="20"/>
                <w:szCs w:val="20"/>
              </w:rPr>
            </w:pPr>
            <w:r w:rsidRPr="00560BDF">
              <w:rPr>
                <w:rFonts w:ascii="Myriad Pro" w:hAnsi="Myriad Pro" w:cs="Arial"/>
                <w:color w:val="000000"/>
                <w:sz w:val="20"/>
                <w:szCs w:val="20"/>
              </w:rPr>
              <w:t xml:space="preserve"> 102 928 </w:t>
            </w:r>
          </w:p>
        </w:tc>
        <w:tc>
          <w:tcPr>
            <w:tcW w:w="146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90E1DA8" w14:textId="77777777" w:rsidR="00A94821" w:rsidRPr="00560BDF" w:rsidRDefault="00A94821" w:rsidP="00A94821">
            <w:pPr>
              <w:jc w:val="center"/>
              <w:rPr>
                <w:rFonts w:ascii="Myriad Pro" w:hAnsi="Myriad Pro" w:cs="Arial"/>
                <w:color w:val="000000"/>
                <w:sz w:val="20"/>
                <w:szCs w:val="20"/>
              </w:rPr>
            </w:pPr>
            <w:r w:rsidRPr="00560BDF">
              <w:rPr>
                <w:rFonts w:ascii="Myriad Pro" w:hAnsi="Myriad Pro" w:cs="Arial"/>
                <w:color w:val="000000"/>
                <w:sz w:val="20"/>
                <w:szCs w:val="20"/>
              </w:rPr>
              <w:t xml:space="preserve">409 937 </w:t>
            </w:r>
          </w:p>
        </w:tc>
      </w:tr>
      <w:tr w:rsidR="00A94821" w:rsidRPr="00560BDF" w14:paraId="2580D3F4" w14:textId="77777777" w:rsidTr="008005AA">
        <w:trPr>
          <w:gridAfter w:val="1"/>
          <w:wAfter w:w="13" w:type="dxa"/>
          <w:trHeight w:val="20"/>
          <w:jc w:val="center"/>
        </w:trPr>
        <w:tc>
          <w:tcPr>
            <w:tcW w:w="308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D1D0D99" w14:textId="77777777" w:rsidR="00A94821" w:rsidRPr="00560BDF" w:rsidRDefault="00A94821" w:rsidP="00A94821">
            <w:pPr>
              <w:rPr>
                <w:rFonts w:ascii="Myriad Pro" w:hAnsi="Myriad Pro" w:cs="Arial"/>
                <w:color w:val="000000"/>
                <w:sz w:val="20"/>
                <w:szCs w:val="20"/>
              </w:rPr>
            </w:pPr>
            <w:r w:rsidRPr="00560BDF">
              <w:rPr>
                <w:rFonts w:ascii="Myriad Pro" w:hAnsi="Myriad Pro" w:cs="Arial"/>
                <w:color w:val="000000"/>
                <w:sz w:val="20"/>
                <w:szCs w:val="20"/>
              </w:rPr>
              <w:t>Чистая прибыль</w:t>
            </w:r>
          </w:p>
        </w:tc>
        <w:tc>
          <w:tcPr>
            <w:tcW w:w="167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E9F8418" w14:textId="77777777" w:rsidR="00A94821" w:rsidRPr="00560BDF" w:rsidRDefault="00A94821" w:rsidP="00A94821">
            <w:pPr>
              <w:jc w:val="center"/>
              <w:rPr>
                <w:rFonts w:ascii="Myriad Pro" w:hAnsi="Myriad Pro" w:cs="Arial"/>
                <w:color w:val="000000"/>
                <w:sz w:val="20"/>
                <w:szCs w:val="20"/>
              </w:rPr>
            </w:pPr>
            <w:r w:rsidRPr="00560BDF">
              <w:rPr>
                <w:rFonts w:ascii="Myriad Pro" w:hAnsi="Myriad Pro" w:cs="Arial"/>
                <w:color w:val="000000"/>
                <w:sz w:val="20"/>
                <w:szCs w:val="20"/>
              </w:rPr>
              <w:t xml:space="preserve">- 237 022 </w:t>
            </w:r>
          </w:p>
        </w:tc>
        <w:tc>
          <w:tcPr>
            <w:tcW w:w="159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89B5A91" w14:textId="77777777" w:rsidR="00A94821" w:rsidRPr="00560BDF" w:rsidRDefault="00A94821" w:rsidP="00A94821">
            <w:pPr>
              <w:jc w:val="center"/>
              <w:rPr>
                <w:rFonts w:ascii="Myriad Pro" w:hAnsi="Myriad Pro" w:cs="Arial"/>
                <w:color w:val="000000"/>
                <w:sz w:val="20"/>
                <w:szCs w:val="20"/>
              </w:rPr>
            </w:pPr>
            <w:r w:rsidRPr="00560BDF">
              <w:rPr>
                <w:rFonts w:ascii="Myriad Pro" w:hAnsi="Myriad Pro" w:cs="Arial"/>
                <w:color w:val="000000"/>
                <w:sz w:val="20"/>
                <w:szCs w:val="20"/>
              </w:rPr>
              <w:t xml:space="preserve">-1 803 610 </w:t>
            </w:r>
          </w:p>
        </w:tc>
        <w:tc>
          <w:tcPr>
            <w:tcW w:w="163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AEE6250" w14:textId="77777777" w:rsidR="00A94821" w:rsidRPr="00560BDF" w:rsidRDefault="00A94821" w:rsidP="00A94821">
            <w:pPr>
              <w:jc w:val="center"/>
              <w:rPr>
                <w:rFonts w:ascii="Myriad Pro" w:hAnsi="Myriad Pro" w:cs="Arial"/>
                <w:color w:val="000000"/>
                <w:sz w:val="20"/>
                <w:szCs w:val="20"/>
              </w:rPr>
            </w:pPr>
            <w:r w:rsidRPr="00560BDF">
              <w:rPr>
                <w:rFonts w:ascii="Myriad Pro" w:hAnsi="Myriad Pro" w:cs="Arial"/>
                <w:color w:val="000000"/>
                <w:sz w:val="20"/>
                <w:szCs w:val="20"/>
              </w:rPr>
              <w:t xml:space="preserve">1 620 072 </w:t>
            </w:r>
          </w:p>
        </w:tc>
        <w:tc>
          <w:tcPr>
            <w:tcW w:w="146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63E77A6" w14:textId="77777777" w:rsidR="00A94821" w:rsidRPr="00560BDF" w:rsidRDefault="00A94821" w:rsidP="00A94821">
            <w:pPr>
              <w:jc w:val="center"/>
              <w:rPr>
                <w:rFonts w:ascii="Myriad Pro" w:hAnsi="Myriad Pro" w:cs="Arial"/>
                <w:color w:val="000000"/>
                <w:sz w:val="20"/>
                <w:szCs w:val="20"/>
              </w:rPr>
            </w:pPr>
            <w:r w:rsidRPr="00560BDF">
              <w:rPr>
                <w:rFonts w:ascii="Myriad Pro" w:hAnsi="Myriad Pro" w:cs="Arial"/>
                <w:color w:val="000000"/>
                <w:sz w:val="20"/>
                <w:szCs w:val="20"/>
              </w:rPr>
              <w:t xml:space="preserve">244 069 </w:t>
            </w:r>
          </w:p>
        </w:tc>
      </w:tr>
      <w:tr w:rsidR="00A94821" w:rsidRPr="00560BDF" w14:paraId="77E9846E" w14:textId="77777777" w:rsidTr="008005AA">
        <w:trPr>
          <w:gridAfter w:val="1"/>
          <w:wAfter w:w="13" w:type="dxa"/>
          <w:trHeight w:val="20"/>
          <w:jc w:val="center"/>
        </w:trPr>
        <w:tc>
          <w:tcPr>
            <w:tcW w:w="308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A4FF767" w14:textId="77777777" w:rsidR="00A94821" w:rsidRPr="00560BDF" w:rsidRDefault="00A94821" w:rsidP="00A94821">
            <w:pPr>
              <w:rPr>
                <w:rFonts w:ascii="Myriad Pro" w:hAnsi="Myriad Pro" w:cs="Arial"/>
                <w:color w:val="000000"/>
                <w:sz w:val="20"/>
                <w:szCs w:val="20"/>
              </w:rPr>
            </w:pPr>
            <w:r w:rsidRPr="00560BDF">
              <w:rPr>
                <w:rFonts w:ascii="Myriad Pro" w:hAnsi="Myriad Pro" w:cs="Arial"/>
                <w:color w:val="000000"/>
                <w:sz w:val="20"/>
                <w:szCs w:val="20"/>
              </w:rPr>
              <w:t xml:space="preserve">Налог на прибыль </w:t>
            </w:r>
          </w:p>
        </w:tc>
        <w:tc>
          <w:tcPr>
            <w:tcW w:w="167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8D31A5C" w14:textId="77777777" w:rsidR="00A94821" w:rsidRPr="00560BDF" w:rsidRDefault="00A94821" w:rsidP="00A94821">
            <w:pPr>
              <w:jc w:val="center"/>
              <w:rPr>
                <w:rFonts w:ascii="Myriad Pro" w:hAnsi="Myriad Pro" w:cs="Arial"/>
                <w:color w:val="000000"/>
                <w:sz w:val="20"/>
                <w:szCs w:val="20"/>
              </w:rPr>
            </w:pPr>
            <w:r w:rsidRPr="00560BDF">
              <w:rPr>
                <w:rFonts w:ascii="Myriad Pro" w:hAnsi="Myriad Pro" w:cs="Arial"/>
                <w:color w:val="000000"/>
                <w:sz w:val="20"/>
                <w:szCs w:val="20"/>
              </w:rPr>
              <w:t xml:space="preserve">280 147 </w:t>
            </w:r>
          </w:p>
        </w:tc>
        <w:tc>
          <w:tcPr>
            <w:tcW w:w="159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5A7237F" w14:textId="77777777" w:rsidR="00A94821" w:rsidRPr="00560BDF" w:rsidRDefault="00A94821" w:rsidP="00A94821">
            <w:pPr>
              <w:jc w:val="center"/>
              <w:rPr>
                <w:rFonts w:ascii="Myriad Pro" w:hAnsi="Myriad Pro" w:cs="Arial"/>
                <w:color w:val="000000"/>
                <w:sz w:val="20"/>
                <w:szCs w:val="20"/>
              </w:rPr>
            </w:pPr>
            <w:r w:rsidRPr="00560BDF">
              <w:rPr>
                <w:rFonts w:ascii="Myriad Pro" w:hAnsi="Myriad Pro" w:cs="Arial"/>
                <w:color w:val="000000"/>
                <w:sz w:val="20"/>
                <w:szCs w:val="20"/>
              </w:rPr>
              <w:t> </w:t>
            </w:r>
          </w:p>
        </w:tc>
        <w:tc>
          <w:tcPr>
            <w:tcW w:w="163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809A470" w14:textId="77777777" w:rsidR="00A94821" w:rsidRPr="00560BDF" w:rsidRDefault="00A94821" w:rsidP="00A94821">
            <w:pPr>
              <w:jc w:val="center"/>
              <w:rPr>
                <w:rFonts w:ascii="Myriad Pro" w:hAnsi="Myriad Pro" w:cs="Arial"/>
                <w:color w:val="000000"/>
                <w:sz w:val="20"/>
                <w:szCs w:val="20"/>
              </w:rPr>
            </w:pPr>
            <w:r w:rsidRPr="00560BDF">
              <w:rPr>
                <w:rFonts w:ascii="Myriad Pro" w:hAnsi="Myriad Pro" w:cs="Arial"/>
                <w:color w:val="000000"/>
                <w:sz w:val="20"/>
                <w:szCs w:val="20"/>
              </w:rPr>
              <w:t xml:space="preserve">36 436 </w:t>
            </w:r>
          </w:p>
        </w:tc>
        <w:tc>
          <w:tcPr>
            <w:tcW w:w="146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4F64CB6" w14:textId="77777777" w:rsidR="00A94821" w:rsidRPr="00560BDF" w:rsidRDefault="00A94821" w:rsidP="00A94821">
            <w:pPr>
              <w:jc w:val="center"/>
              <w:rPr>
                <w:rFonts w:ascii="Myriad Pro" w:hAnsi="Myriad Pro" w:cs="Arial"/>
                <w:color w:val="000000"/>
                <w:sz w:val="20"/>
                <w:szCs w:val="20"/>
              </w:rPr>
            </w:pPr>
            <w:r w:rsidRPr="00560BDF">
              <w:rPr>
                <w:rFonts w:ascii="Myriad Pro" w:hAnsi="Myriad Pro" w:cs="Arial"/>
                <w:color w:val="000000"/>
                <w:sz w:val="20"/>
                <w:szCs w:val="20"/>
              </w:rPr>
              <w:t> </w:t>
            </w:r>
          </w:p>
        </w:tc>
      </w:tr>
      <w:tr w:rsidR="00A94821" w:rsidRPr="00560BDF" w14:paraId="70371816" w14:textId="77777777" w:rsidTr="008005AA">
        <w:trPr>
          <w:gridAfter w:val="1"/>
          <w:wAfter w:w="13" w:type="dxa"/>
          <w:trHeight w:val="20"/>
          <w:jc w:val="center"/>
        </w:trPr>
        <w:tc>
          <w:tcPr>
            <w:tcW w:w="308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48A7781" w14:textId="77777777" w:rsidR="00A94821" w:rsidRPr="00560BDF" w:rsidRDefault="00A94821" w:rsidP="00A94821">
            <w:pPr>
              <w:rPr>
                <w:rFonts w:ascii="Myriad Pro" w:hAnsi="Myriad Pro" w:cs="Arial"/>
                <w:color w:val="000000"/>
                <w:sz w:val="20"/>
                <w:szCs w:val="20"/>
              </w:rPr>
            </w:pPr>
            <w:r w:rsidRPr="00560BDF">
              <w:rPr>
                <w:rFonts w:ascii="Myriad Pro" w:hAnsi="Myriad Pro" w:cs="Arial"/>
                <w:color w:val="000000"/>
                <w:sz w:val="20"/>
                <w:szCs w:val="20"/>
              </w:rPr>
              <w:t>Проценты к уплате</w:t>
            </w:r>
          </w:p>
        </w:tc>
        <w:tc>
          <w:tcPr>
            <w:tcW w:w="167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F178054" w14:textId="77777777" w:rsidR="00A94821" w:rsidRPr="00560BDF" w:rsidRDefault="00A94821" w:rsidP="00A94821">
            <w:pPr>
              <w:jc w:val="center"/>
              <w:rPr>
                <w:rFonts w:ascii="Myriad Pro" w:hAnsi="Myriad Pro" w:cs="Arial"/>
                <w:color w:val="000000"/>
                <w:sz w:val="20"/>
                <w:szCs w:val="20"/>
              </w:rPr>
            </w:pPr>
            <w:r w:rsidRPr="00560BDF">
              <w:rPr>
                <w:rFonts w:ascii="Myriad Pro" w:hAnsi="Myriad Pro" w:cs="Arial"/>
                <w:color w:val="000000"/>
                <w:sz w:val="20"/>
                <w:szCs w:val="20"/>
              </w:rPr>
              <w:t xml:space="preserve"> 1 278 817 </w:t>
            </w:r>
          </w:p>
        </w:tc>
        <w:tc>
          <w:tcPr>
            <w:tcW w:w="159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3A30902" w14:textId="77777777" w:rsidR="00A94821" w:rsidRPr="00560BDF" w:rsidRDefault="00A94821" w:rsidP="00A94821">
            <w:pPr>
              <w:jc w:val="center"/>
              <w:rPr>
                <w:rFonts w:ascii="Myriad Pro" w:hAnsi="Myriad Pro" w:cs="Arial"/>
                <w:color w:val="000000"/>
                <w:sz w:val="20"/>
                <w:szCs w:val="20"/>
              </w:rPr>
            </w:pPr>
            <w:r w:rsidRPr="00560BDF">
              <w:rPr>
                <w:rFonts w:ascii="Myriad Pro" w:hAnsi="Myriad Pro" w:cs="Arial"/>
                <w:color w:val="000000"/>
                <w:sz w:val="20"/>
                <w:szCs w:val="20"/>
              </w:rPr>
              <w:t xml:space="preserve">1 848 574 </w:t>
            </w:r>
          </w:p>
        </w:tc>
        <w:tc>
          <w:tcPr>
            <w:tcW w:w="163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09D5A2F" w14:textId="77777777" w:rsidR="00A94821" w:rsidRPr="00560BDF" w:rsidRDefault="00A94821" w:rsidP="00A94821">
            <w:pPr>
              <w:jc w:val="center"/>
              <w:rPr>
                <w:rFonts w:ascii="Myriad Pro" w:hAnsi="Myriad Pro" w:cs="Arial"/>
                <w:color w:val="000000"/>
                <w:sz w:val="20"/>
                <w:szCs w:val="20"/>
              </w:rPr>
            </w:pPr>
            <w:r w:rsidRPr="00560BDF">
              <w:rPr>
                <w:rFonts w:ascii="Myriad Pro" w:hAnsi="Myriad Pro" w:cs="Arial"/>
                <w:color w:val="000000"/>
                <w:sz w:val="20"/>
                <w:szCs w:val="20"/>
              </w:rPr>
              <w:t xml:space="preserve">95 633 </w:t>
            </w:r>
          </w:p>
        </w:tc>
        <w:tc>
          <w:tcPr>
            <w:tcW w:w="146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F998959" w14:textId="77777777" w:rsidR="00A94821" w:rsidRPr="00560BDF" w:rsidRDefault="00A94821" w:rsidP="00A94821">
            <w:pPr>
              <w:jc w:val="center"/>
              <w:rPr>
                <w:rFonts w:ascii="Myriad Pro" w:hAnsi="Myriad Pro" w:cs="Arial"/>
                <w:color w:val="000000"/>
                <w:sz w:val="20"/>
                <w:szCs w:val="20"/>
              </w:rPr>
            </w:pPr>
            <w:r w:rsidRPr="00560BDF">
              <w:rPr>
                <w:rFonts w:ascii="Myriad Pro" w:hAnsi="Myriad Pro" w:cs="Arial"/>
                <w:color w:val="000000"/>
                <w:sz w:val="20"/>
                <w:szCs w:val="20"/>
              </w:rPr>
              <w:t xml:space="preserve">89 520 </w:t>
            </w:r>
          </w:p>
        </w:tc>
      </w:tr>
      <w:tr w:rsidR="00A94821" w:rsidRPr="00560BDF" w14:paraId="130D9BCC" w14:textId="77777777" w:rsidTr="008005AA">
        <w:trPr>
          <w:gridAfter w:val="1"/>
          <w:wAfter w:w="13" w:type="dxa"/>
          <w:trHeight w:val="20"/>
          <w:jc w:val="center"/>
        </w:trPr>
        <w:tc>
          <w:tcPr>
            <w:tcW w:w="308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A3EE78" w14:textId="77777777" w:rsidR="00A94821" w:rsidRPr="00560BDF" w:rsidRDefault="00A94821" w:rsidP="00A94821">
            <w:pPr>
              <w:rPr>
                <w:rFonts w:ascii="Myriad Pro" w:hAnsi="Myriad Pro" w:cs="Arial"/>
                <w:color w:val="000000"/>
                <w:sz w:val="20"/>
                <w:szCs w:val="20"/>
              </w:rPr>
            </w:pPr>
            <w:r w:rsidRPr="00560BDF">
              <w:rPr>
                <w:rFonts w:ascii="Myriad Pro" w:hAnsi="Myriad Pro" w:cs="Arial"/>
                <w:color w:val="000000"/>
                <w:sz w:val="20"/>
                <w:szCs w:val="20"/>
              </w:rPr>
              <w:t>Амортизация</w:t>
            </w:r>
          </w:p>
        </w:tc>
        <w:tc>
          <w:tcPr>
            <w:tcW w:w="167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800296B" w14:textId="77777777" w:rsidR="00A94821" w:rsidRPr="00560BDF" w:rsidRDefault="00A94821" w:rsidP="00A94821">
            <w:pPr>
              <w:jc w:val="center"/>
              <w:rPr>
                <w:rFonts w:ascii="Myriad Pro" w:hAnsi="Myriad Pro" w:cs="Arial"/>
                <w:color w:val="000000"/>
                <w:sz w:val="20"/>
                <w:szCs w:val="20"/>
              </w:rPr>
            </w:pPr>
            <w:r w:rsidRPr="00560BDF">
              <w:rPr>
                <w:rFonts w:ascii="Myriad Pro" w:hAnsi="Myriad Pro" w:cs="Arial"/>
                <w:color w:val="000000"/>
                <w:sz w:val="20"/>
                <w:szCs w:val="20"/>
              </w:rPr>
              <w:t xml:space="preserve"> 4 418 190 </w:t>
            </w:r>
          </w:p>
        </w:tc>
        <w:tc>
          <w:tcPr>
            <w:tcW w:w="159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941ADB7" w14:textId="77777777" w:rsidR="00A94821" w:rsidRPr="00560BDF" w:rsidRDefault="00A94821" w:rsidP="00A94821">
            <w:pPr>
              <w:jc w:val="center"/>
              <w:rPr>
                <w:rFonts w:ascii="Myriad Pro" w:hAnsi="Myriad Pro" w:cs="Arial"/>
                <w:color w:val="000000"/>
                <w:sz w:val="20"/>
                <w:szCs w:val="20"/>
              </w:rPr>
            </w:pPr>
            <w:r w:rsidRPr="00560BDF">
              <w:rPr>
                <w:rFonts w:ascii="Myriad Pro" w:hAnsi="Myriad Pro" w:cs="Arial"/>
                <w:color w:val="000000"/>
                <w:sz w:val="20"/>
                <w:szCs w:val="20"/>
              </w:rPr>
              <w:t xml:space="preserve">4 553 171 </w:t>
            </w:r>
          </w:p>
        </w:tc>
        <w:tc>
          <w:tcPr>
            <w:tcW w:w="163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7B1EFAA" w14:textId="77777777" w:rsidR="00A94821" w:rsidRPr="00560BDF" w:rsidRDefault="00A94821" w:rsidP="00A94821">
            <w:pPr>
              <w:jc w:val="center"/>
              <w:rPr>
                <w:rFonts w:ascii="Myriad Pro" w:hAnsi="Myriad Pro" w:cs="Arial"/>
                <w:color w:val="000000"/>
                <w:sz w:val="20"/>
                <w:szCs w:val="20"/>
              </w:rPr>
            </w:pPr>
            <w:r w:rsidRPr="00560BDF">
              <w:rPr>
                <w:rFonts w:ascii="Myriad Pro" w:hAnsi="Myriad Pro" w:cs="Arial"/>
                <w:color w:val="000000"/>
                <w:sz w:val="20"/>
                <w:szCs w:val="20"/>
              </w:rPr>
              <w:t xml:space="preserve"> 726 541 </w:t>
            </w:r>
          </w:p>
        </w:tc>
        <w:tc>
          <w:tcPr>
            <w:tcW w:w="146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04430B6" w14:textId="77777777" w:rsidR="00A94821" w:rsidRPr="00560BDF" w:rsidRDefault="00A94821" w:rsidP="00A94821">
            <w:pPr>
              <w:jc w:val="center"/>
              <w:rPr>
                <w:rFonts w:ascii="Myriad Pro" w:hAnsi="Myriad Pro" w:cs="Arial"/>
                <w:color w:val="000000"/>
                <w:sz w:val="20"/>
                <w:szCs w:val="20"/>
              </w:rPr>
            </w:pPr>
            <w:r w:rsidRPr="00560BDF">
              <w:rPr>
                <w:rFonts w:ascii="Myriad Pro" w:hAnsi="Myriad Pro" w:cs="Arial"/>
                <w:color w:val="000000"/>
                <w:sz w:val="20"/>
                <w:szCs w:val="20"/>
              </w:rPr>
              <w:t xml:space="preserve">725 464 </w:t>
            </w:r>
          </w:p>
        </w:tc>
      </w:tr>
      <w:tr w:rsidR="00A94821" w:rsidRPr="00560BDF" w14:paraId="0A379F73" w14:textId="77777777" w:rsidTr="008005AA">
        <w:trPr>
          <w:gridAfter w:val="1"/>
          <w:wAfter w:w="13" w:type="dxa"/>
          <w:trHeight w:val="20"/>
          <w:jc w:val="center"/>
        </w:trPr>
        <w:tc>
          <w:tcPr>
            <w:tcW w:w="308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1EA73F" w14:textId="77777777" w:rsidR="00A94821" w:rsidRPr="00560BDF" w:rsidRDefault="00A94821" w:rsidP="00A94821">
            <w:pPr>
              <w:rPr>
                <w:rFonts w:ascii="Myriad Pro" w:hAnsi="Myriad Pro" w:cs="Arial"/>
                <w:color w:val="000000"/>
                <w:sz w:val="20"/>
                <w:szCs w:val="20"/>
              </w:rPr>
            </w:pPr>
            <w:r w:rsidRPr="00560BDF">
              <w:rPr>
                <w:rFonts w:ascii="Myriad Pro" w:hAnsi="Myriad Pro" w:cs="Arial"/>
                <w:color w:val="000000"/>
                <w:sz w:val="20"/>
                <w:szCs w:val="20"/>
              </w:rPr>
              <w:t>EBI</w:t>
            </w:r>
          </w:p>
        </w:tc>
        <w:tc>
          <w:tcPr>
            <w:tcW w:w="167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F02CFF7" w14:textId="77777777" w:rsidR="00A94821" w:rsidRPr="00560BDF" w:rsidRDefault="00A94821" w:rsidP="00A94821">
            <w:pPr>
              <w:jc w:val="center"/>
              <w:rPr>
                <w:rFonts w:ascii="Myriad Pro" w:hAnsi="Myriad Pro" w:cs="Arial"/>
                <w:color w:val="000000"/>
                <w:sz w:val="20"/>
                <w:szCs w:val="20"/>
              </w:rPr>
            </w:pPr>
            <w:r w:rsidRPr="00560BDF">
              <w:rPr>
                <w:rFonts w:ascii="Myriad Pro" w:hAnsi="Myriad Pro" w:cs="Arial"/>
                <w:color w:val="000000"/>
                <w:sz w:val="20"/>
                <w:szCs w:val="20"/>
              </w:rPr>
              <w:t xml:space="preserve"> 1 041 795 </w:t>
            </w:r>
          </w:p>
        </w:tc>
        <w:tc>
          <w:tcPr>
            <w:tcW w:w="159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9F0F36B" w14:textId="77777777" w:rsidR="00A94821" w:rsidRPr="00560BDF" w:rsidRDefault="00A94821" w:rsidP="00A94821">
            <w:pPr>
              <w:jc w:val="center"/>
              <w:rPr>
                <w:rFonts w:ascii="Myriad Pro" w:hAnsi="Myriad Pro" w:cs="Arial"/>
                <w:color w:val="000000"/>
                <w:sz w:val="20"/>
                <w:szCs w:val="20"/>
              </w:rPr>
            </w:pPr>
            <w:r w:rsidRPr="00560BDF">
              <w:rPr>
                <w:rFonts w:ascii="Myriad Pro" w:hAnsi="Myriad Pro" w:cs="Arial"/>
                <w:color w:val="000000"/>
                <w:sz w:val="20"/>
                <w:szCs w:val="20"/>
              </w:rPr>
              <w:t xml:space="preserve">44 964 </w:t>
            </w:r>
          </w:p>
        </w:tc>
        <w:tc>
          <w:tcPr>
            <w:tcW w:w="163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BB75505" w14:textId="77777777" w:rsidR="00A94821" w:rsidRPr="00560BDF" w:rsidRDefault="00A94821" w:rsidP="00A94821">
            <w:pPr>
              <w:jc w:val="center"/>
              <w:rPr>
                <w:rFonts w:ascii="Myriad Pro" w:hAnsi="Myriad Pro" w:cs="Arial"/>
                <w:color w:val="000000"/>
                <w:sz w:val="20"/>
                <w:szCs w:val="20"/>
              </w:rPr>
            </w:pPr>
            <w:r w:rsidRPr="00560BDF">
              <w:rPr>
                <w:rFonts w:ascii="Myriad Pro" w:hAnsi="Myriad Pro" w:cs="Arial"/>
                <w:color w:val="000000"/>
                <w:sz w:val="20"/>
                <w:szCs w:val="20"/>
              </w:rPr>
              <w:t xml:space="preserve">1 715 705 </w:t>
            </w:r>
          </w:p>
        </w:tc>
        <w:tc>
          <w:tcPr>
            <w:tcW w:w="146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345721D" w14:textId="77777777" w:rsidR="00A94821" w:rsidRPr="00560BDF" w:rsidRDefault="00A94821" w:rsidP="00A94821">
            <w:pPr>
              <w:jc w:val="center"/>
              <w:rPr>
                <w:rFonts w:ascii="Myriad Pro" w:hAnsi="Myriad Pro" w:cs="Arial"/>
                <w:color w:val="000000"/>
                <w:sz w:val="20"/>
                <w:szCs w:val="20"/>
              </w:rPr>
            </w:pPr>
            <w:r w:rsidRPr="00560BDF">
              <w:rPr>
                <w:rFonts w:ascii="Myriad Pro" w:hAnsi="Myriad Pro" w:cs="Arial"/>
                <w:color w:val="000000"/>
                <w:sz w:val="20"/>
                <w:szCs w:val="20"/>
              </w:rPr>
              <w:t xml:space="preserve">- 404 332 </w:t>
            </w:r>
          </w:p>
        </w:tc>
      </w:tr>
      <w:tr w:rsidR="00A94821" w:rsidRPr="00560BDF" w14:paraId="4E8213F4" w14:textId="77777777" w:rsidTr="008005AA">
        <w:trPr>
          <w:gridAfter w:val="1"/>
          <w:wAfter w:w="13" w:type="dxa"/>
          <w:trHeight w:val="20"/>
          <w:jc w:val="center"/>
        </w:trPr>
        <w:tc>
          <w:tcPr>
            <w:tcW w:w="308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2ECBB3F" w14:textId="77777777" w:rsidR="00A94821" w:rsidRPr="00560BDF" w:rsidRDefault="00A94821" w:rsidP="00A94821">
            <w:pPr>
              <w:rPr>
                <w:rFonts w:ascii="Myriad Pro" w:hAnsi="Myriad Pro" w:cs="Arial"/>
                <w:color w:val="000000"/>
                <w:sz w:val="20"/>
                <w:szCs w:val="20"/>
              </w:rPr>
            </w:pPr>
            <w:r w:rsidRPr="00560BDF">
              <w:rPr>
                <w:rFonts w:ascii="Myriad Pro" w:hAnsi="Myriad Pro" w:cs="Arial"/>
                <w:color w:val="000000"/>
                <w:sz w:val="20"/>
                <w:szCs w:val="20"/>
              </w:rPr>
              <w:t>EBIT</w:t>
            </w:r>
          </w:p>
        </w:tc>
        <w:tc>
          <w:tcPr>
            <w:tcW w:w="167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ED829C5" w14:textId="77777777" w:rsidR="00A94821" w:rsidRPr="00560BDF" w:rsidRDefault="00A94821" w:rsidP="00A94821">
            <w:pPr>
              <w:jc w:val="center"/>
              <w:rPr>
                <w:rFonts w:ascii="Myriad Pro" w:hAnsi="Myriad Pro" w:cs="Arial"/>
                <w:color w:val="000000"/>
                <w:sz w:val="20"/>
                <w:szCs w:val="20"/>
              </w:rPr>
            </w:pPr>
            <w:r w:rsidRPr="00560BDF">
              <w:rPr>
                <w:rFonts w:ascii="Myriad Pro" w:hAnsi="Myriad Pro" w:cs="Arial"/>
                <w:color w:val="000000"/>
                <w:sz w:val="20"/>
                <w:szCs w:val="20"/>
              </w:rPr>
              <w:t xml:space="preserve"> 1 321 942 </w:t>
            </w:r>
          </w:p>
        </w:tc>
        <w:tc>
          <w:tcPr>
            <w:tcW w:w="159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5C721C9" w14:textId="77777777" w:rsidR="00A94821" w:rsidRPr="00560BDF" w:rsidRDefault="00A94821" w:rsidP="00A94821">
            <w:pPr>
              <w:jc w:val="center"/>
              <w:rPr>
                <w:rFonts w:ascii="Myriad Pro" w:hAnsi="Myriad Pro" w:cs="Arial"/>
                <w:color w:val="000000"/>
                <w:sz w:val="20"/>
                <w:szCs w:val="20"/>
              </w:rPr>
            </w:pPr>
            <w:r w:rsidRPr="00560BDF">
              <w:rPr>
                <w:rFonts w:ascii="Myriad Pro" w:hAnsi="Myriad Pro" w:cs="Arial"/>
                <w:color w:val="000000"/>
                <w:sz w:val="20"/>
                <w:szCs w:val="20"/>
              </w:rPr>
              <w:t xml:space="preserve">44 964 </w:t>
            </w:r>
          </w:p>
        </w:tc>
        <w:tc>
          <w:tcPr>
            <w:tcW w:w="163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3681734" w14:textId="77777777" w:rsidR="00A94821" w:rsidRPr="00560BDF" w:rsidRDefault="00A94821" w:rsidP="00A94821">
            <w:pPr>
              <w:jc w:val="center"/>
              <w:rPr>
                <w:rFonts w:ascii="Myriad Pro" w:hAnsi="Myriad Pro" w:cs="Arial"/>
                <w:color w:val="000000"/>
                <w:sz w:val="20"/>
                <w:szCs w:val="20"/>
              </w:rPr>
            </w:pPr>
            <w:r w:rsidRPr="00560BDF">
              <w:rPr>
                <w:rFonts w:ascii="Myriad Pro" w:hAnsi="Myriad Pro" w:cs="Arial"/>
                <w:color w:val="000000"/>
                <w:sz w:val="20"/>
                <w:szCs w:val="20"/>
              </w:rPr>
              <w:t xml:space="preserve">1 752 141 </w:t>
            </w:r>
          </w:p>
        </w:tc>
        <w:tc>
          <w:tcPr>
            <w:tcW w:w="146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B4EF10B" w14:textId="77777777" w:rsidR="00A94821" w:rsidRPr="00560BDF" w:rsidRDefault="00A94821" w:rsidP="00A94821">
            <w:pPr>
              <w:jc w:val="center"/>
              <w:rPr>
                <w:rFonts w:ascii="Myriad Pro" w:hAnsi="Myriad Pro" w:cs="Arial"/>
                <w:color w:val="000000"/>
                <w:sz w:val="20"/>
                <w:szCs w:val="20"/>
              </w:rPr>
            </w:pPr>
            <w:r w:rsidRPr="00560BDF">
              <w:rPr>
                <w:rFonts w:ascii="Myriad Pro" w:hAnsi="Myriad Pro" w:cs="Arial"/>
                <w:color w:val="000000"/>
                <w:sz w:val="20"/>
                <w:szCs w:val="20"/>
              </w:rPr>
              <w:t xml:space="preserve">- 404 332 </w:t>
            </w:r>
          </w:p>
        </w:tc>
      </w:tr>
      <w:tr w:rsidR="00A94821" w:rsidRPr="00560BDF" w14:paraId="783A9E08" w14:textId="77777777" w:rsidTr="008005AA">
        <w:trPr>
          <w:gridAfter w:val="1"/>
          <w:wAfter w:w="13" w:type="dxa"/>
          <w:trHeight w:val="20"/>
          <w:jc w:val="center"/>
        </w:trPr>
        <w:tc>
          <w:tcPr>
            <w:tcW w:w="308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F445346" w14:textId="77777777" w:rsidR="00A94821" w:rsidRPr="00560BDF" w:rsidRDefault="00A94821" w:rsidP="00A94821">
            <w:pPr>
              <w:rPr>
                <w:rFonts w:ascii="Myriad Pro" w:hAnsi="Myriad Pro" w:cs="Arial"/>
                <w:color w:val="000000"/>
                <w:sz w:val="20"/>
                <w:szCs w:val="20"/>
              </w:rPr>
            </w:pPr>
            <w:r w:rsidRPr="00560BDF">
              <w:rPr>
                <w:rFonts w:ascii="Myriad Pro" w:hAnsi="Myriad Pro" w:cs="Arial"/>
                <w:color w:val="000000"/>
                <w:sz w:val="20"/>
                <w:szCs w:val="20"/>
              </w:rPr>
              <w:t>EBITDA</w:t>
            </w:r>
          </w:p>
        </w:tc>
        <w:tc>
          <w:tcPr>
            <w:tcW w:w="167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B3BAA41" w14:textId="77777777" w:rsidR="00A94821" w:rsidRPr="00560BDF" w:rsidRDefault="00A94821" w:rsidP="00A94821">
            <w:pPr>
              <w:jc w:val="center"/>
              <w:rPr>
                <w:rFonts w:ascii="Myriad Pro" w:hAnsi="Myriad Pro" w:cs="Arial"/>
                <w:color w:val="000000"/>
                <w:sz w:val="20"/>
                <w:szCs w:val="20"/>
              </w:rPr>
            </w:pPr>
            <w:r w:rsidRPr="00560BDF">
              <w:rPr>
                <w:rFonts w:ascii="Myriad Pro" w:hAnsi="Myriad Pro" w:cs="Arial"/>
                <w:color w:val="000000"/>
                <w:sz w:val="20"/>
                <w:szCs w:val="20"/>
              </w:rPr>
              <w:t xml:space="preserve"> 5 740 132 </w:t>
            </w:r>
          </w:p>
        </w:tc>
        <w:tc>
          <w:tcPr>
            <w:tcW w:w="159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AFF42FA" w14:textId="77777777" w:rsidR="00A94821" w:rsidRPr="00560BDF" w:rsidRDefault="00A94821" w:rsidP="00A94821">
            <w:pPr>
              <w:jc w:val="center"/>
              <w:rPr>
                <w:rFonts w:ascii="Myriad Pro" w:hAnsi="Myriad Pro" w:cs="Arial"/>
                <w:color w:val="000000"/>
                <w:sz w:val="20"/>
                <w:szCs w:val="20"/>
              </w:rPr>
            </w:pPr>
            <w:r w:rsidRPr="00560BDF">
              <w:rPr>
                <w:rFonts w:ascii="Myriad Pro" w:hAnsi="Myriad Pro" w:cs="Arial"/>
                <w:color w:val="000000"/>
                <w:sz w:val="20"/>
                <w:szCs w:val="20"/>
              </w:rPr>
              <w:t xml:space="preserve">4 598 135 </w:t>
            </w:r>
          </w:p>
        </w:tc>
        <w:tc>
          <w:tcPr>
            <w:tcW w:w="163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DB92F9D" w14:textId="77777777" w:rsidR="00A94821" w:rsidRPr="00560BDF" w:rsidRDefault="00A94821" w:rsidP="00A94821">
            <w:pPr>
              <w:jc w:val="center"/>
              <w:rPr>
                <w:rFonts w:ascii="Myriad Pro" w:hAnsi="Myriad Pro" w:cs="Arial"/>
                <w:color w:val="000000"/>
                <w:sz w:val="20"/>
                <w:szCs w:val="20"/>
              </w:rPr>
            </w:pPr>
            <w:r w:rsidRPr="00560BDF">
              <w:rPr>
                <w:rFonts w:ascii="Myriad Pro" w:hAnsi="Myriad Pro" w:cs="Arial"/>
                <w:color w:val="000000"/>
                <w:sz w:val="20"/>
                <w:szCs w:val="20"/>
              </w:rPr>
              <w:t xml:space="preserve">2 478 682 </w:t>
            </w:r>
          </w:p>
        </w:tc>
        <w:tc>
          <w:tcPr>
            <w:tcW w:w="146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46455C0" w14:textId="77777777" w:rsidR="00A94821" w:rsidRPr="00560BDF" w:rsidRDefault="00A94821" w:rsidP="00A94821">
            <w:pPr>
              <w:jc w:val="center"/>
              <w:rPr>
                <w:rFonts w:ascii="Myriad Pro" w:hAnsi="Myriad Pro" w:cs="Arial"/>
                <w:color w:val="000000"/>
                <w:sz w:val="20"/>
                <w:szCs w:val="20"/>
              </w:rPr>
            </w:pPr>
            <w:r w:rsidRPr="00560BDF">
              <w:rPr>
                <w:rFonts w:ascii="Myriad Pro" w:hAnsi="Myriad Pro" w:cs="Arial"/>
                <w:color w:val="000000"/>
                <w:sz w:val="20"/>
                <w:szCs w:val="20"/>
              </w:rPr>
              <w:t xml:space="preserve">321 132 </w:t>
            </w:r>
          </w:p>
        </w:tc>
      </w:tr>
      <w:tr w:rsidR="00A94821" w:rsidRPr="00560BDF" w14:paraId="113F6B58" w14:textId="77777777" w:rsidTr="008005AA">
        <w:trPr>
          <w:gridAfter w:val="1"/>
          <w:wAfter w:w="13" w:type="dxa"/>
          <w:trHeight w:val="20"/>
          <w:jc w:val="center"/>
        </w:trPr>
        <w:tc>
          <w:tcPr>
            <w:tcW w:w="308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BCD9FB3" w14:textId="77777777" w:rsidR="00A94821" w:rsidRPr="00560BDF" w:rsidRDefault="00A94821" w:rsidP="00A94821">
            <w:pPr>
              <w:rPr>
                <w:rFonts w:ascii="Myriad Pro" w:hAnsi="Myriad Pro" w:cs="Arial"/>
                <w:color w:val="000000"/>
                <w:sz w:val="20"/>
                <w:szCs w:val="20"/>
              </w:rPr>
            </w:pPr>
            <w:r w:rsidRPr="00560BDF">
              <w:rPr>
                <w:rFonts w:ascii="Myriad Pro" w:hAnsi="Myriad Pro" w:cs="Arial"/>
                <w:color w:val="000000"/>
                <w:sz w:val="20"/>
                <w:szCs w:val="20"/>
              </w:rPr>
              <w:t xml:space="preserve">Рентабельность продаж </w:t>
            </w:r>
          </w:p>
        </w:tc>
        <w:tc>
          <w:tcPr>
            <w:tcW w:w="167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A748D8A" w14:textId="77777777" w:rsidR="00A94821" w:rsidRPr="00560BDF" w:rsidRDefault="00A94821" w:rsidP="00A94821">
            <w:pPr>
              <w:jc w:val="center"/>
              <w:rPr>
                <w:rFonts w:ascii="Myriad Pro" w:hAnsi="Myriad Pro" w:cs="Arial"/>
                <w:color w:val="000000"/>
                <w:sz w:val="20"/>
                <w:szCs w:val="20"/>
              </w:rPr>
            </w:pPr>
            <w:r w:rsidRPr="00560BDF">
              <w:rPr>
                <w:rFonts w:ascii="Myriad Pro" w:hAnsi="Myriad Pro" w:cs="Arial"/>
                <w:color w:val="000000"/>
                <w:sz w:val="20"/>
                <w:szCs w:val="20"/>
              </w:rPr>
              <w:t>-0,79%</w:t>
            </w:r>
          </w:p>
        </w:tc>
        <w:tc>
          <w:tcPr>
            <w:tcW w:w="159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466B630" w14:textId="77777777" w:rsidR="00A94821" w:rsidRPr="00560BDF" w:rsidRDefault="00A94821" w:rsidP="00A94821">
            <w:pPr>
              <w:jc w:val="center"/>
              <w:rPr>
                <w:rFonts w:ascii="Myriad Pro" w:hAnsi="Myriad Pro" w:cs="Arial"/>
                <w:color w:val="000000"/>
                <w:sz w:val="20"/>
                <w:szCs w:val="20"/>
              </w:rPr>
            </w:pPr>
            <w:r w:rsidRPr="00560BDF">
              <w:rPr>
                <w:rFonts w:ascii="Myriad Pro" w:hAnsi="Myriad Pro" w:cs="Arial"/>
                <w:color w:val="000000"/>
                <w:sz w:val="20"/>
                <w:szCs w:val="20"/>
              </w:rPr>
              <w:t>2,71%</w:t>
            </w:r>
          </w:p>
        </w:tc>
        <w:tc>
          <w:tcPr>
            <w:tcW w:w="163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367F4C0" w14:textId="77777777" w:rsidR="00A94821" w:rsidRPr="00560BDF" w:rsidRDefault="00A94821" w:rsidP="00A94821">
            <w:pPr>
              <w:jc w:val="center"/>
              <w:rPr>
                <w:rFonts w:ascii="Myriad Pro" w:hAnsi="Myriad Pro" w:cs="Arial"/>
                <w:color w:val="000000"/>
                <w:sz w:val="20"/>
                <w:szCs w:val="20"/>
              </w:rPr>
            </w:pPr>
            <w:r w:rsidRPr="00560BDF">
              <w:rPr>
                <w:rFonts w:ascii="Myriad Pro" w:hAnsi="Myriad Pro" w:cs="Arial"/>
                <w:color w:val="000000"/>
                <w:sz w:val="20"/>
                <w:szCs w:val="20"/>
              </w:rPr>
              <w:t>1,67%</w:t>
            </w:r>
          </w:p>
        </w:tc>
        <w:tc>
          <w:tcPr>
            <w:tcW w:w="146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625551F" w14:textId="77777777" w:rsidR="00A94821" w:rsidRPr="00560BDF" w:rsidRDefault="00A94821" w:rsidP="00A94821">
            <w:pPr>
              <w:jc w:val="center"/>
              <w:rPr>
                <w:rFonts w:ascii="Myriad Pro" w:hAnsi="Myriad Pro" w:cs="Arial"/>
                <w:color w:val="000000"/>
                <w:sz w:val="20"/>
                <w:szCs w:val="20"/>
              </w:rPr>
            </w:pPr>
            <w:r w:rsidRPr="00560BDF">
              <w:rPr>
                <w:rFonts w:ascii="Myriad Pro" w:hAnsi="Myriad Pro" w:cs="Arial"/>
                <w:color w:val="000000"/>
                <w:sz w:val="20"/>
                <w:szCs w:val="20"/>
              </w:rPr>
              <w:t>6,27%</w:t>
            </w:r>
          </w:p>
        </w:tc>
      </w:tr>
    </w:tbl>
    <w:p w14:paraId="4905C3CB" w14:textId="77777777" w:rsidR="00A94821" w:rsidRPr="00560BDF" w:rsidRDefault="00A94821" w:rsidP="00A94821">
      <w:pPr>
        <w:ind w:firstLine="567"/>
        <w:jc w:val="both"/>
        <w:rPr>
          <w:rFonts w:ascii="Myriad Pro" w:hAnsi="Myriad Pro"/>
          <w:highlight w:val="yellow"/>
        </w:rPr>
      </w:pPr>
    </w:p>
    <w:p w14:paraId="7D351EC1"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 xml:space="preserve">Все показатели рентабельности Филиала </w:t>
      </w:r>
      <w:r>
        <w:rPr>
          <w:rFonts w:ascii="Myriad Pro" w:hAnsi="Myriad Pro"/>
          <w:sz w:val="26"/>
          <w:szCs w:val="26"/>
        </w:rPr>
        <w:t>ПАО </w:t>
      </w:r>
      <w:r w:rsidRPr="00560BDF">
        <w:rPr>
          <w:rFonts w:ascii="Myriad Pro" w:hAnsi="Myriad Pro"/>
          <w:sz w:val="26"/>
          <w:szCs w:val="26"/>
        </w:rPr>
        <w:t>«МРСК Сибири»-«Читаэнерго» положительны в рассматриваемый период 2015-2016гг., что объясняется наличием чистой прибыли (убытка) за этот же период.</w:t>
      </w:r>
    </w:p>
    <w:p w14:paraId="79E9D469"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 xml:space="preserve">Операционная и чистая прибыль, а также показатель рентабельности продаж Общества </w:t>
      </w:r>
      <w:r>
        <w:rPr>
          <w:rFonts w:ascii="Myriad Pro" w:hAnsi="Myriad Pro"/>
          <w:sz w:val="26"/>
          <w:szCs w:val="26"/>
        </w:rPr>
        <w:t>ПАО </w:t>
      </w:r>
      <w:r w:rsidRPr="00560BDF">
        <w:rPr>
          <w:rFonts w:ascii="Myriad Pro" w:hAnsi="Myriad Pro"/>
          <w:sz w:val="26"/>
          <w:szCs w:val="26"/>
        </w:rPr>
        <w:t xml:space="preserve">«МРСК Сибири» в 2015 году отрицательны в связи с наличием убытка по результатам деятельности в 2015 году. В 2016 году, напротив, операционная прибыль и рентабельность продаж имеют положительную динамику и значения, а остальные показатели рентабельности – отрицательную динамику. Наращивание отрицательной чистой прибыли (убытка) в 2016 году в сравнении с 2015 годом при положительной динамике прибыли от продаж (операционной прибыли) объясняется увеличением прочих расходов, в частности начислением резерва по сомнительным долгам в 2016 году, и снижением прочих доходов, в частности отсутствием восстановительной стоимости резерва по сомнительным долгам предыдущих периодов в 2016 году, как это произошло в 2015 году. Такие прочие доходы и расходы учитываются после операционной прибыли и прямым счетом влияют на итоговый размер чистого убытка. Показатель рентабельность продаж имеет положительную динамику в течение рассматриваемого периода, что объясняется более низким темпом роста </w:t>
      </w:r>
      <w:r w:rsidRPr="00560BDF">
        <w:rPr>
          <w:rFonts w:ascii="Myriad Pro" w:hAnsi="Myriad Pro"/>
          <w:sz w:val="26"/>
          <w:szCs w:val="26"/>
        </w:rPr>
        <w:lastRenderedPageBreak/>
        <w:t>расходов предприятия в сравнении с темпами роста выручки, но находится на минимальном уровне.</w:t>
      </w:r>
    </w:p>
    <w:tbl>
      <w:tblPr>
        <w:tblW w:w="93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99"/>
        <w:gridCol w:w="1528"/>
        <w:gridCol w:w="1528"/>
        <w:gridCol w:w="1530"/>
      </w:tblGrid>
      <w:tr w:rsidR="00A94821" w:rsidRPr="00560BDF" w14:paraId="5372AE9F" w14:textId="77777777" w:rsidTr="00426670">
        <w:trPr>
          <w:trHeight w:val="332"/>
        </w:trPr>
        <w:tc>
          <w:tcPr>
            <w:tcW w:w="479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A86BB8E" w14:textId="77777777" w:rsidR="00A94821" w:rsidRPr="00560BDF" w:rsidRDefault="00A94821" w:rsidP="00A94821">
            <w:pPr>
              <w:jc w:val="center"/>
              <w:rPr>
                <w:rFonts w:ascii="Myriad Pro" w:hAnsi="Myriad Pro"/>
                <w:b/>
                <w:color w:val="FFFFFF" w:themeColor="background1"/>
                <w:sz w:val="20"/>
                <w:szCs w:val="20"/>
              </w:rPr>
            </w:pPr>
            <w:r w:rsidRPr="00560BDF">
              <w:rPr>
                <w:rFonts w:ascii="Myriad Pro" w:hAnsi="Myriad Pro"/>
                <w:b/>
                <w:color w:val="FFFFFF" w:themeColor="background1"/>
                <w:sz w:val="20"/>
                <w:szCs w:val="20"/>
              </w:rPr>
              <w:t>Показатели</w:t>
            </w:r>
          </w:p>
        </w:tc>
        <w:tc>
          <w:tcPr>
            <w:tcW w:w="4586"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3DD5F05B" w14:textId="25D442AC" w:rsidR="00A94821" w:rsidRPr="00560BDF" w:rsidRDefault="00FD7F57" w:rsidP="00A94821">
            <w:pPr>
              <w:jc w:val="center"/>
              <w:rPr>
                <w:rFonts w:ascii="Myriad Pro" w:hAnsi="Myriad Pro"/>
                <w:b/>
                <w:color w:val="FFFFFF" w:themeColor="background1"/>
                <w:sz w:val="20"/>
                <w:szCs w:val="20"/>
              </w:rPr>
            </w:pPr>
            <w:r>
              <w:rPr>
                <w:rFonts w:ascii="Myriad Pro" w:hAnsi="Myriad Pro"/>
                <w:b/>
                <w:color w:val="FFFFFF" w:themeColor="background1"/>
                <w:sz w:val="20"/>
                <w:szCs w:val="20"/>
              </w:rPr>
              <w:t>ПАО «</w:t>
            </w:r>
            <w:r w:rsidR="00A94821" w:rsidRPr="00560BDF">
              <w:rPr>
                <w:rFonts w:ascii="Myriad Pro" w:hAnsi="Myriad Pro"/>
                <w:b/>
                <w:color w:val="FFFFFF" w:themeColor="background1"/>
                <w:sz w:val="20"/>
                <w:szCs w:val="20"/>
              </w:rPr>
              <w:t>МРСК Сибири</w:t>
            </w:r>
            <w:r>
              <w:rPr>
                <w:rFonts w:ascii="Myriad Pro" w:hAnsi="Myriad Pro"/>
                <w:b/>
                <w:color w:val="FFFFFF" w:themeColor="background1"/>
                <w:sz w:val="20"/>
                <w:szCs w:val="20"/>
              </w:rPr>
              <w:t>»</w:t>
            </w:r>
          </w:p>
        </w:tc>
      </w:tr>
      <w:tr w:rsidR="00A94821" w:rsidRPr="00560BDF" w14:paraId="4102F0C8" w14:textId="77777777" w:rsidTr="00426670">
        <w:trPr>
          <w:trHeight w:val="332"/>
        </w:trPr>
        <w:tc>
          <w:tcPr>
            <w:tcW w:w="479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1A1E240" w14:textId="77777777" w:rsidR="00A94821" w:rsidRPr="00560BDF" w:rsidRDefault="00A94821" w:rsidP="00A94821">
            <w:pPr>
              <w:rPr>
                <w:rFonts w:ascii="Myriad Pro" w:hAnsi="Myriad Pro"/>
                <w:b/>
                <w:color w:val="FFFFFF" w:themeColor="background1"/>
                <w:sz w:val="20"/>
                <w:szCs w:val="20"/>
              </w:rPr>
            </w:pPr>
          </w:p>
        </w:tc>
        <w:tc>
          <w:tcPr>
            <w:tcW w:w="15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6A719EF1" w14:textId="77777777" w:rsidR="00A94821" w:rsidRPr="00560BDF" w:rsidRDefault="00A94821" w:rsidP="00A94821">
            <w:pPr>
              <w:jc w:val="center"/>
              <w:rPr>
                <w:rFonts w:ascii="Myriad Pro" w:hAnsi="Myriad Pro"/>
                <w:b/>
                <w:bCs/>
                <w:color w:val="FFFFFF" w:themeColor="background1"/>
                <w:sz w:val="20"/>
                <w:szCs w:val="20"/>
              </w:rPr>
            </w:pPr>
            <w:r w:rsidRPr="00560BDF">
              <w:rPr>
                <w:rFonts w:ascii="Myriad Pro" w:hAnsi="Myriad Pro"/>
                <w:b/>
                <w:bCs/>
                <w:color w:val="FFFFFF" w:themeColor="background1"/>
                <w:sz w:val="20"/>
                <w:szCs w:val="20"/>
              </w:rPr>
              <w:t>2015 год</w:t>
            </w:r>
          </w:p>
        </w:tc>
        <w:tc>
          <w:tcPr>
            <w:tcW w:w="15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23EB80C2" w14:textId="77777777" w:rsidR="00A94821" w:rsidRPr="00560BDF" w:rsidRDefault="00A94821" w:rsidP="00A94821">
            <w:pPr>
              <w:jc w:val="center"/>
              <w:rPr>
                <w:rFonts w:ascii="Myriad Pro" w:hAnsi="Myriad Pro"/>
                <w:b/>
                <w:bCs/>
                <w:color w:val="FFFFFF" w:themeColor="background1"/>
                <w:sz w:val="20"/>
                <w:szCs w:val="20"/>
              </w:rPr>
            </w:pPr>
            <w:r w:rsidRPr="00560BDF">
              <w:rPr>
                <w:rFonts w:ascii="Myriad Pro" w:hAnsi="Myriad Pro"/>
                <w:b/>
                <w:bCs/>
                <w:color w:val="FFFFFF" w:themeColor="background1"/>
                <w:sz w:val="20"/>
                <w:szCs w:val="20"/>
              </w:rPr>
              <w:t>2016 год</w:t>
            </w:r>
          </w:p>
        </w:tc>
        <w:tc>
          <w:tcPr>
            <w:tcW w:w="15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cPr>
          <w:p w14:paraId="1CB759F6" w14:textId="77777777" w:rsidR="00A94821" w:rsidRPr="00560BDF" w:rsidRDefault="00A94821" w:rsidP="00A94821">
            <w:pPr>
              <w:jc w:val="center"/>
              <w:rPr>
                <w:rFonts w:ascii="Myriad Pro" w:hAnsi="Myriad Pro"/>
                <w:b/>
                <w:bCs/>
                <w:color w:val="FFFFFF" w:themeColor="background1"/>
                <w:sz w:val="20"/>
                <w:szCs w:val="20"/>
              </w:rPr>
            </w:pPr>
            <w:r w:rsidRPr="00560BDF">
              <w:rPr>
                <w:rFonts w:ascii="Myriad Pro" w:hAnsi="Myriad Pro"/>
                <w:b/>
                <w:bCs/>
                <w:color w:val="FFFFFF" w:themeColor="background1"/>
                <w:sz w:val="20"/>
                <w:szCs w:val="20"/>
              </w:rPr>
              <w:t>Изменение за период</w:t>
            </w:r>
          </w:p>
        </w:tc>
      </w:tr>
      <w:tr w:rsidR="00A94821" w:rsidRPr="00560BDF" w14:paraId="08F78651" w14:textId="77777777" w:rsidTr="00426670">
        <w:trPr>
          <w:trHeight w:val="332"/>
        </w:trPr>
        <w:tc>
          <w:tcPr>
            <w:tcW w:w="4799" w:type="dxa"/>
            <w:tcBorders>
              <w:top w:val="single" w:sz="4" w:space="0" w:color="FFFFFF" w:themeColor="background1"/>
            </w:tcBorders>
            <w:shd w:val="clear" w:color="auto" w:fill="auto"/>
            <w:vAlign w:val="center"/>
            <w:hideMark/>
          </w:tcPr>
          <w:p w14:paraId="28DC0E43" w14:textId="77777777" w:rsidR="00A94821" w:rsidRPr="00560BDF" w:rsidRDefault="00A94821" w:rsidP="00A94821">
            <w:pPr>
              <w:rPr>
                <w:rFonts w:ascii="Myriad Pro" w:hAnsi="Myriad Pro"/>
                <w:color w:val="000000"/>
                <w:sz w:val="20"/>
                <w:szCs w:val="20"/>
              </w:rPr>
            </w:pPr>
            <w:r w:rsidRPr="00560BDF">
              <w:rPr>
                <w:rFonts w:ascii="Myriad Pro" w:hAnsi="Myriad Pro"/>
                <w:color w:val="000000"/>
                <w:sz w:val="20"/>
                <w:szCs w:val="20"/>
              </w:rPr>
              <w:t>Рентабельность собственного капитала ROE</w:t>
            </w:r>
          </w:p>
        </w:tc>
        <w:tc>
          <w:tcPr>
            <w:tcW w:w="1528" w:type="dxa"/>
            <w:tcBorders>
              <w:top w:val="single" w:sz="4" w:space="0" w:color="FFFFFF" w:themeColor="background1"/>
            </w:tcBorders>
            <w:shd w:val="clear" w:color="auto" w:fill="auto"/>
            <w:noWrap/>
            <w:vAlign w:val="center"/>
            <w:hideMark/>
          </w:tcPr>
          <w:p w14:paraId="1D1BDF82"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-0,7%</w:t>
            </w:r>
          </w:p>
        </w:tc>
        <w:tc>
          <w:tcPr>
            <w:tcW w:w="1528" w:type="dxa"/>
            <w:tcBorders>
              <w:top w:val="single" w:sz="4" w:space="0" w:color="FFFFFF" w:themeColor="background1"/>
            </w:tcBorders>
            <w:shd w:val="clear" w:color="auto" w:fill="auto"/>
            <w:noWrap/>
            <w:vAlign w:val="center"/>
            <w:hideMark/>
          </w:tcPr>
          <w:p w14:paraId="515A366C"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-5,4%</w:t>
            </w:r>
          </w:p>
        </w:tc>
        <w:tc>
          <w:tcPr>
            <w:tcW w:w="1528" w:type="dxa"/>
            <w:tcBorders>
              <w:top w:val="single" w:sz="4" w:space="0" w:color="FFFFFF" w:themeColor="background1"/>
            </w:tcBorders>
            <w:vAlign w:val="bottom"/>
          </w:tcPr>
          <w:p w14:paraId="0CE6AFEB"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-4,7%</w:t>
            </w:r>
          </w:p>
        </w:tc>
      </w:tr>
      <w:tr w:rsidR="00A94821" w:rsidRPr="00560BDF" w14:paraId="02885B55" w14:textId="77777777" w:rsidTr="00426670">
        <w:trPr>
          <w:trHeight w:val="332"/>
        </w:trPr>
        <w:tc>
          <w:tcPr>
            <w:tcW w:w="4799" w:type="dxa"/>
            <w:shd w:val="clear" w:color="auto" w:fill="auto"/>
            <w:vAlign w:val="center"/>
            <w:hideMark/>
          </w:tcPr>
          <w:p w14:paraId="1AE890E5" w14:textId="77777777" w:rsidR="00A94821" w:rsidRPr="00560BDF" w:rsidRDefault="00A94821" w:rsidP="00A94821">
            <w:pPr>
              <w:rPr>
                <w:rFonts w:ascii="Myriad Pro" w:hAnsi="Myriad Pro"/>
                <w:color w:val="000000"/>
                <w:sz w:val="20"/>
                <w:szCs w:val="20"/>
              </w:rPr>
            </w:pPr>
            <w:r w:rsidRPr="00560BDF">
              <w:rPr>
                <w:rFonts w:ascii="Myriad Pro" w:hAnsi="Myriad Pro"/>
                <w:color w:val="000000"/>
                <w:sz w:val="20"/>
                <w:szCs w:val="20"/>
              </w:rPr>
              <w:t>Рентабельность активов ROTA</w:t>
            </w:r>
          </w:p>
        </w:tc>
        <w:tc>
          <w:tcPr>
            <w:tcW w:w="1528" w:type="dxa"/>
            <w:shd w:val="clear" w:color="auto" w:fill="auto"/>
            <w:noWrap/>
            <w:vAlign w:val="center"/>
            <w:hideMark/>
          </w:tcPr>
          <w:p w14:paraId="670B4EE5"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1,5%</w:t>
            </w:r>
          </w:p>
        </w:tc>
        <w:tc>
          <w:tcPr>
            <w:tcW w:w="1528" w:type="dxa"/>
            <w:shd w:val="clear" w:color="auto" w:fill="auto"/>
            <w:noWrap/>
            <w:vAlign w:val="center"/>
            <w:hideMark/>
          </w:tcPr>
          <w:p w14:paraId="37DE9FC0"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0,1%</w:t>
            </w:r>
          </w:p>
        </w:tc>
        <w:tc>
          <w:tcPr>
            <w:tcW w:w="1528" w:type="dxa"/>
            <w:vAlign w:val="bottom"/>
          </w:tcPr>
          <w:p w14:paraId="72A36C8D"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-1,5%</w:t>
            </w:r>
          </w:p>
        </w:tc>
      </w:tr>
      <w:tr w:rsidR="00A94821" w:rsidRPr="00560BDF" w14:paraId="612F0156" w14:textId="77777777" w:rsidTr="00426670">
        <w:trPr>
          <w:trHeight w:val="332"/>
        </w:trPr>
        <w:tc>
          <w:tcPr>
            <w:tcW w:w="4799" w:type="dxa"/>
            <w:shd w:val="clear" w:color="auto" w:fill="auto"/>
            <w:vAlign w:val="center"/>
            <w:hideMark/>
          </w:tcPr>
          <w:p w14:paraId="442473F7" w14:textId="77777777" w:rsidR="00A94821" w:rsidRPr="00560BDF" w:rsidRDefault="00A94821" w:rsidP="00A94821">
            <w:pPr>
              <w:rPr>
                <w:rFonts w:ascii="Myriad Pro" w:hAnsi="Myriad Pro"/>
                <w:color w:val="000000"/>
                <w:sz w:val="20"/>
                <w:szCs w:val="20"/>
              </w:rPr>
            </w:pPr>
            <w:r w:rsidRPr="00560BDF">
              <w:rPr>
                <w:rFonts w:ascii="Myriad Pro" w:hAnsi="Myriad Pro"/>
                <w:color w:val="000000"/>
                <w:sz w:val="20"/>
                <w:szCs w:val="20"/>
              </w:rPr>
              <w:t>Рентабельность чистых активов RONA</w:t>
            </w:r>
          </w:p>
        </w:tc>
        <w:tc>
          <w:tcPr>
            <w:tcW w:w="1528" w:type="dxa"/>
            <w:shd w:val="clear" w:color="auto" w:fill="auto"/>
            <w:noWrap/>
            <w:vAlign w:val="center"/>
            <w:hideMark/>
          </w:tcPr>
          <w:p w14:paraId="4581AB64"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3,5%</w:t>
            </w:r>
          </w:p>
        </w:tc>
        <w:tc>
          <w:tcPr>
            <w:tcW w:w="1528" w:type="dxa"/>
            <w:shd w:val="clear" w:color="auto" w:fill="auto"/>
            <w:noWrap/>
            <w:vAlign w:val="center"/>
            <w:hideMark/>
          </w:tcPr>
          <w:p w14:paraId="1A98F1F3"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0,2%</w:t>
            </w:r>
          </w:p>
        </w:tc>
        <w:tc>
          <w:tcPr>
            <w:tcW w:w="1528" w:type="dxa"/>
            <w:vAlign w:val="bottom"/>
          </w:tcPr>
          <w:p w14:paraId="7886A9DA"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-3,4%</w:t>
            </w:r>
          </w:p>
        </w:tc>
      </w:tr>
    </w:tbl>
    <w:p w14:paraId="635324DE"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p>
    <w:p w14:paraId="07BA56AE"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Рентабельность активов определяет эффективность использования активов, оценивает норму прибыли инвестиций предприятия. В данном случае имеется снижение показателя рентабельности использования активов в 2016 году до уровня 0,1%, что связано со значительным сокращением чистой прибыли, в данном конкретном случае – с наращиванием чистого убытка.</w:t>
      </w:r>
    </w:p>
    <w:p w14:paraId="129C189F"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Рентабельность собственного капитала определяет эффективность использования собственных средств. За рассматриваемый период значение коэффициента упало до (-5,4%), что также объясняется наращиванием убытка по основному виду деятельности.</w:t>
      </w:r>
    </w:p>
    <w:p w14:paraId="09694336"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 xml:space="preserve">Анализ динамики и структуры бухгалтерского баланса </w:t>
      </w:r>
      <w:r>
        <w:rPr>
          <w:rFonts w:ascii="Myriad Pro" w:hAnsi="Myriad Pro"/>
          <w:sz w:val="26"/>
          <w:szCs w:val="26"/>
        </w:rPr>
        <w:t>ПАО </w:t>
      </w:r>
      <w:r w:rsidRPr="00560BDF">
        <w:rPr>
          <w:rFonts w:ascii="Myriad Pro" w:hAnsi="Myriad Pro"/>
          <w:sz w:val="26"/>
          <w:szCs w:val="26"/>
        </w:rPr>
        <w:t>«МРСК Сибири» за 12 месяцев 2015 года, 12 месяцев 2016 года (форма №1).</w:t>
      </w:r>
    </w:p>
    <w:tbl>
      <w:tblPr>
        <w:tblW w:w="94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9"/>
        <w:gridCol w:w="1418"/>
        <w:gridCol w:w="1276"/>
        <w:gridCol w:w="785"/>
      </w:tblGrid>
      <w:tr w:rsidR="00A94821" w:rsidRPr="00E11E21" w14:paraId="53DE2685" w14:textId="77777777" w:rsidTr="00426670">
        <w:trPr>
          <w:trHeight w:val="561"/>
          <w:tblHeader/>
          <w:jc w:val="center"/>
        </w:trPr>
        <w:tc>
          <w:tcPr>
            <w:tcW w:w="59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64431FB" w14:textId="77777777" w:rsidR="00A94821" w:rsidRPr="00E11E21" w:rsidRDefault="00A94821" w:rsidP="00A94821">
            <w:pPr>
              <w:jc w:val="center"/>
              <w:rPr>
                <w:rFonts w:ascii="Myriad Pro" w:hAnsi="Myriad Pro"/>
                <w:b/>
                <w:color w:val="FFFFFF" w:themeColor="background1"/>
                <w:sz w:val="18"/>
                <w:szCs w:val="18"/>
              </w:rPr>
            </w:pPr>
            <w:r w:rsidRPr="00E11E21">
              <w:rPr>
                <w:rFonts w:ascii="Myriad Pro" w:hAnsi="Myriad Pro"/>
                <w:b/>
                <w:color w:val="FFFFFF" w:themeColor="background1"/>
                <w:sz w:val="18"/>
                <w:szCs w:val="18"/>
              </w:rPr>
              <w:t>Наименование</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13E28FA" w14:textId="77777777" w:rsidR="00A94821" w:rsidRPr="00E11E21" w:rsidRDefault="00A94821" w:rsidP="00A94821">
            <w:pPr>
              <w:jc w:val="center"/>
              <w:rPr>
                <w:rFonts w:ascii="Myriad Pro" w:hAnsi="Myriad Pro"/>
                <w:b/>
                <w:color w:val="FFFFFF" w:themeColor="background1"/>
                <w:sz w:val="18"/>
                <w:szCs w:val="18"/>
              </w:rPr>
            </w:pPr>
            <w:r w:rsidRPr="00E11E21">
              <w:rPr>
                <w:rFonts w:ascii="Myriad Pro" w:hAnsi="Myriad Pro"/>
                <w:b/>
                <w:bCs/>
                <w:color w:val="FFFFFF" w:themeColor="background1"/>
                <w:sz w:val="18"/>
                <w:szCs w:val="18"/>
              </w:rPr>
              <w:t>На 31.12.2015г.</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8B6BA89" w14:textId="77777777" w:rsidR="00A94821" w:rsidRPr="00E11E21" w:rsidRDefault="00A94821" w:rsidP="00A94821">
            <w:pPr>
              <w:jc w:val="center"/>
              <w:rPr>
                <w:rFonts w:ascii="Myriad Pro" w:hAnsi="Myriad Pro"/>
                <w:b/>
                <w:color w:val="FFFFFF" w:themeColor="background1"/>
                <w:sz w:val="18"/>
                <w:szCs w:val="18"/>
              </w:rPr>
            </w:pPr>
            <w:r w:rsidRPr="00E11E21">
              <w:rPr>
                <w:rFonts w:ascii="Myriad Pro" w:hAnsi="Myriad Pro"/>
                <w:b/>
                <w:bCs/>
                <w:color w:val="FFFFFF" w:themeColor="background1"/>
                <w:sz w:val="18"/>
                <w:szCs w:val="18"/>
              </w:rPr>
              <w:t>На 31.12.2016г.</w:t>
            </w:r>
          </w:p>
        </w:tc>
        <w:tc>
          <w:tcPr>
            <w:tcW w:w="7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51F110E" w14:textId="77777777" w:rsidR="00A94821" w:rsidRPr="00E11E21" w:rsidRDefault="00A94821" w:rsidP="00A94821">
            <w:pPr>
              <w:jc w:val="center"/>
              <w:rPr>
                <w:rFonts w:ascii="Myriad Pro" w:hAnsi="Myriad Pro"/>
                <w:b/>
                <w:color w:val="FFFFFF" w:themeColor="background1"/>
                <w:sz w:val="18"/>
                <w:szCs w:val="18"/>
              </w:rPr>
            </w:pPr>
            <w:r w:rsidRPr="00E11E21">
              <w:rPr>
                <w:rFonts w:ascii="Myriad Pro" w:hAnsi="Myriad Pro"/>
                <w:b/>
                <w:color w:val="FFFFFF" w:themeColor="background1"/>
                <w:sz w:val="18"/>
                <w:szCs w:val="18"/>
              </w:rPr>
              <w:t>Группа</w:t>
            </w:r>
          </w:p>
        </w:tc>
      </w:tr>
      <w:tr w:rsidR="00A94821" w:rsidRPr="00E11E21" w14:paraId="64AE8F2E" w14:textId="77777777" w:rsidTr="00426670">
        <w:trPr>
          <w:trHeight w:val="20"/>
          <w:jc w:val="center"/>
        </w:trPr>
        <w:tc>
          <w:tcPr>
            <w:tcW w:w="5949" w:type="dxa"/>
            <w:tcBorders>
              <w:top w:val="single" w:sz="4" w:space="0" w:color="FFFFFF" w:themeColor="background1"/>
            </w:tcBorders>
            <w:shd w:val="clear" w:color="auto" w:fill="auto"/>
            <w:vAlign w:val="center"/>
            <w:hideMark/>
          </w:tcPr>
          <w:p w14:paraId="0C788D64" w14:textId="77777777" w:rsidR="00A94821" w:rsidRPr="00E11E21" w:rsidRDefault="00A94821" w:rsidP="00A94821">
            <w:pPr>
              <w:rPr>
                <w:rFonts w:ascii="Myriad Pro" w:hAnsi="Myriad Pro"/>
                <w:sz w:val="18"/>
                <w:szCs w:val="18"/>
              </w:rPr>
            </w:pPr>
            <w:r w:rsidRPr="00E11E21">
              <w:rPr>
                <w:rFonts w:ascii="Myriad Pro" w:hAnsi="Myriad Pro"/>
                <w:sz w:val="18"/>
                <w:szCs w:val="18"/>
              </w:rPr>
              <w:t>Нематериальные активы</w:t>
            </w:r>
          </w:p>
        </w:tc>
        <w:tc>
          <w:tcPr>
            <w:tcW w:w="1418" w:type="dxa"/>
            <w:tcBorders>
              <w:top w:val="single" w:sz="4" w:space="0" w:color="FFFFFF" w:themeColor="background1"/>
            </w:tcBorders>
            <w:shd w:val="clear" w:color="auto" w:fill="auto"/>
            <w:noWrap/>
            <w:vAlign w:val="center"/>
            <w:hideMark/>
          </w:tcPr>
          <w:p w14:paraId="07D4FD57" w14:textId="77777777" w:rsidR="00A94821" w:rsidRPr="00E11E21" w:rsidRDefault="00A94821" w:rsidP="00A94821">
            <w:pPr>
              <w:jc w:val="right"/>
              <w:rPr>
                <w:rFonts w:ascii="Myriad Pro" w:hAnsi="Myriad Pro"/>
                <w:sz w:val="18"/>
                <w:szCs w:val="18"/>
              </w:rPr>
            </w:pPr>
            <w:r w:rsidRPr="00E11E21">
              <w:rPr>
                <w:rFonts w:ascii="Myriad Pro" w:hAnsi="Myriad Pro"/>
                <w:sz w:val="18"/>
                <w:szCs w:val="18"/>
              </w:rPr>
              <w:t>572 564</w:t>
            </w:r>
          </w:p>
        </w:tc>
        <w:tc>
          <w:tcPr>
            <w:tcW w:w="1276" w:type="dxa"/>
            <w:tcBorders>
              <w:top w:val="single" w:sz="4" w:space="0" w:color="FFFFFF" w:themeColor="background1"/>
            </w:tcBorders>
            <w:shd w:val="clear" w:color="auto" w:fill="auto"/>
            <w:noWrap/>
            <w:vAlign w:val="center"/>
            <w:hideMark/>
          </w:tcPr>
          <w:p w14:paraId="11079513" w14:textId="77777777" w:rsidR="00A94821" w:rsidRPr="00E11E21" w:rsidRDefault="00A94821" w:rsidP="00A94821">
            <w:pPr>
              <w:jc w:val="right"/>
              <w:rPr>
                <w:rFonts w:ascii="Myriad Pro" w:hAnsi="Myriad Pro"/>
                <w:sz w:val="18"/>
                <w:szCs w:val="18"/>
              </w:rPr>
            </w:pPr>
            <w:r w:rsidRPr="00E11E21">
              <w:rPr>
                <w:rFonts w:ascii="Myriad Pro" w:hAnsi="Myriad Pro"/>
                <w:sz w:val="18"/>
                <w:szCs w:val="18"/>
              </w:rPr>
              <w:t>576 710</w:t>
            </w:r>
          </w:p>
        </w:tc>
        <w:tc>
          <w:tcPr>
            <w:tcW w:w="785" w:type="dxa"/>
            <w:tcBorders>
              <w:top w:val="single" w:sz="4" w:space="0" w:color="FFFFFF" w:themeColor="background1"/>
            </w:tcBorders>
            <w:shd w:val="clear" w:color="auto" w:fill="auto"/>
            <w:noWrap/>
            <w:vAlign w:val="center"/>
            <w:hideMark/>
          </w:tcPr>
          <w:p w14:paraId="6AEEC2A8" w14:textId="77777777" w:rsidR="00A94821" w:rsidRPr="00E11E21" w:rsidRDefault="00A94821" w:rsidP="00A94821">
            <w:pPr>
              <w:jc w:val="center"/>
              <w:rPr>
                <w:rFonts w:ascii="Myriad Pro" w:hAnsi="Myriad Pro"/>
                <w:sz w:val="18"/>
                <w:szCs w:val="18"/>
              </w:rPr>
            </w:pPr>
            <w:r w:rsidRPr="00E11E21">
              <w:rPr>
                <w:rFonts w:ascii="Myriad Pro" w:hAnsi="Myriad Pro"/>
                <w:sz w:val="18"/>
                <w:szCs w:val="18"/>
              </w:rPr>
              <w:t>A4</w:t>
            </w:r>
          </w:p>
        </w:tc>
      </w:tr>
      <w:tr w:rsidR="00A94821" w:rsidRPr="00E11E21" w14:paraId="01AF8132" w14:textId="77777777" w:rsidTr="00426670">
        <w:trPr>
          <w:trHeight w:val="20"/>
          <w:jc w:val="center"/>
        </w:trPr>
        <w:tc>
          <w:tcPr>
            <w:tcW w:w="5949" w:type="dxa"/>
            <w:shd w:val="clear" w:color="auto" w:fill="auto"/>
            <w:vAlign w:val="center"/>
            <w:hideMark/>
          </w:tcPr>
          <w:p w14:paraId="17B7C423" w14:textId="77777777" w:rsidR="00A94821" w:rsidRPr="00E11E21" w:rsidRDefault="00A94821" w:rsidP="00A94821">
            <w:pPr>
              <w:rPr>
                <w:rFonts w:ascii="Myriad Pro" w:hAnsi="Myriad Pro"/>
                <w:sz w:val="18"/>
                <w:szCs w:val="18"/>
              </w:rPr>
            </w:pPr>
            <w:r w:rsidRPr="00E11E21">
              <w:rPr>
                <w:rFonts w:ascii="Myriad Pro" w:hAnsi="Myriad Pro"/>
                <w:sz w:val="18"/>
                <w:szCs w:val="18"/>
              </w:rPr>
              <w:t>Результаты исследований и разработок</w:t>
            </w:r>
          </w:p>
        </w:tc>
        <w:tc>
          <w:tcPr>
            <w:tcW w:w="1418" w:type="dxa"/>
            <w:shd w:val="clear" w:color="auto" w:fill="auto"/>
            <w:noWrap/>
            <w:vAlign w:val="center"/>
            <w:hideMark/>
          </w:tcPr>
          <w:p w14:paraId="7FEC1FD1" w14:textId="77777777" w:rsidR="00A94821" w:rsidRPr="00E11E21" w:rsidRDefault="00A94821" w:rsidP="00A94821">
            <w:pPr>
              <w:jc w:val="right"/>
              <w:rPr>
                <w:rFonts w:ascii="Myriad Pro" w:hAnsi="Myriad Pro"/>
                <w:sz w:val="18"/>
                <w:szCs w:val="18"/>
              </w:rPr>
            </w:pPr>
            <w:r w:rsidRPr="00E11E21">
              <w:rPr>
                <w:rFonts w:ascii="Myriad Pro" w:hAnsi="Myriad Pro"/>
                <w:sz w:val="18"/>
                <w:szCs w:val="18"/>
              </w:rPr>
              <w:t>17 528</w:t>
            </w:r>
          </w:p>
        </w:tc>
        <w:tc>
          <w:tcPr>
            <w:tcW w:w="1276" w:type="dxa"/>
            <w:shd w:val="clear" w:color="auto" w:fill="auto"/>
            <w:noWrap/>
            <w:vAlign w:val="center"/>
            <w:hideMark/>
          </w:tcPr>
          <w:p w14:paraId="208DA278" w14:textId="77777777" w:rsidR="00A94821" w:rsidRPr="00E11E21" w:rsidRDefault="00A94821" w:rsidP="00A94821">
            <w:pPr>
              <w:jc w:val="right"/>
              <w:rPr>
                <w:rFonts w:ascii="Myriad Pro" w:hAnsi="Myriad Pro"/>
                <w:sz w:val="18"/>
                <w:szCs w:val="18"/>
              </w:rPr>
            </w:pPr>
            <w:r w:rsidRPr="00E11E21">
              <w:rPr>
                <w:rFonts w:ascii="Myriad Pro" w:hAnsi="Myriad Pro"/>
                <w:sz w:val="18"/>
                <w:szCs w:val="18"/>
              </w:rPr>
              <w:t>11 844</w:t>
            </w:r>
          </w:p>
        </w:tc>
        <w:tc>
          <w:tcPr>
            <w:tcW w:w="785" w:type="dxa"/>
            <w:shd w:val="clear" w:color="auto" w:fill="auto"/>
            <w:noWrap/>
            <w:vAlign w:val="center"/>
            <w:hideMark/>
          </w:tcPr>
          <w:p w14:paraId="749E8DB6" w14:textId="77777777" w:rsidR="00A94821" w:rsidRPr="00E11E21" w:rsidRDefault="00A94821" w:rsidP="00A94821">
            <w:pPr>
              <w:jc w:val="center"/>
              <w:rPr>
                <w:rFonts w:ascii="Myriad Pro" w:hAnsi="Myriad Pro"/>
                <w:sz w:val="18"/>
                <w:szCs w:val="18"/>
              </w:rPr>
            </w:pPr>
            <w:r w:rsidRPr="00E11E21">
              <w:rPr>
                <w:rFonts w:ascii="Myriad Pro" w:hAnsi="Myriad Pro"/>
                <w:sz w:val="18"/>
                <w:szCs w:val="18"/>
              </w:rPr>
              <w:t>A4</w:t>
            </w:r>
          </w:p>
        </w:tc>
      </w:tr>
      <w:tr w:rsidR="00A94821" w:rsidRPr="00E11E21" w14:paraId="7A7E9103" w14:textId="77777777" w:rsidTr="00426670">
        <w:trPr>
          <w:trHeight w:val="20"/>
          <w:jc w:val="center"/>
        </w:trPr>
        <w:tc>
          <w:tcPr>
            <w:tcW w:w="5949" w:type="dxa"/>
            <w:shd w:val="clear" w:color="auto" w:fill="auto"/>
            <w:vAlign w:val="center"/>
            <w:hideMark/>
          </w:tcPr>
          <w:p w14:paraId="44FC1B3A" w14:textId="77777777" w:rsidR="00A94821" w:rsidRPr="00E11E21" w:rsidRDefault="00A94821" w:rsidP="00A94821">
            <w:pPr>
              <w:rPr>
                <w:rFonts w:ascii="Myriad Pro" w:hAnsi="Myriad Pro"/>
                <w:sz w:val="18"/>
                <w:szCs w:val="18"/>
              </w:rPr>
            </w:pPr>
            <w:r w:rsidRPr="00E11E21">
              <w:rPr>
                <w:rFonts w:ascii="Myriad Pro" w:hAnsi="Myriad Pro"/>
                <w:sz w:val="18"/>
                <w:szCs w:val="18"/>
              </w:rPr>
              <w:t>Основные средства</w:t>
            </w:r>
          </w:p>
        </w:tc>
        <w:tc>
          <w:tcPr>
            <w:tcW w:w="1418" w:type="dxa"/>
            <w:shd w:val="clear" w:color="auto" w:fill="auto"/>
            <w:noWrap/>
            <w:vAlign w:val="center"/>
            <w:hideMark/>
          </w:tcPr>
          <w:p w14:paraId="16AD6587" w14:textId="77777777" w:rsidR="00A94821" w:rsidRPr="00E11E21" w:rsidRDefault="00A94821" w:rsidP="00A94821">
            <w:pPr>
              <w:jc w:val="right"/>
              <w:rPr>
                <w:rFonts w:ascii="Myriad Pro" w:hAnsi="Myriad Pro"/>
                <w:sz w:val="18"/>
                <w:szCs w:val="18"/>
              </w:rPr>
            </w:pPr>
            <w:r w:rsidRPr="00E11E21">
              <w:rPr>
                <w:rFonts w:ascii="Myriad Pro" w:hAnsi="Myriad Pro"/>
                <w:sz w:val="18"/>
                <w:szCs w:val="18"/>
              </w:rPr>
              <w:t>47 897 327</w:t>
            </w:r>
          </w:p>
        </w:tc>
        <w:tc>
          <w:tcPr>
            <w:tcW w:w="1276" w:type="dxa"/>
            <w:shd w:val="clear" w:color="auto" w:fill="auto"/>
            <w:noWrap/>
            <w:vAlign w:val="center"/>
            <w:hideMark/>
          </w:tcPr>
          <w:p w14:paraId="151CB447" w14:textId="77777777" w:rsidR="00A94821" w:rsidRPr="00E11E21" w:rsidRDefault="00A94821" w:rsidP="00A94821">
            <w:pPr>
              <w:jc w:val="right"/>
              <w:rPr>
                <w:rFonts w:ascii="Myriad Pro" w:hAnsi="Myriad Pro"/>
                <w:sz w:val="18"/>
                <w:szCs w:val="18"/>
              </w:rPr>
            </w:pPr>
            <w:r w:rsidRPr="00E11E21">
              <w:rPr>
                <w:rFonts w:ascii="Myriad Pro" w:hAnsi="Myriad Pro"/>
                <w:sz w:val="18"/>
                <w:szCs w:val="18"/>
              </w:rPr>
              <w:t>48 518 697</w:t>
            </w:r>
          </w:p>
        </w:tc>
        <w:tc>
          <w:tcPr>
            <w:tcW w:w="785" w:type="dxa"/>
            <w:shd w:val="clear" w:color="auto" w:fill="auto"/>
            <w:noWrap/>
            <w:vAlign w:val="center"/>
            <w:hideMark/>
          </w:tcPr>
          <w:p w14:paraId="093CBF2B" w14:textId="77777777" w:rsidR="00A94821" w:rsidRPr="00E11E21" w:rsidRDefault="00A94821" w:rsidP="00A94821">
            <w:pPr>
              <w:jc w:val="center"/>
              <w:rPr>
                <w:rFonts w:ascii="Myriad Pro" w:hAnsi="Myriad Pro"/>
                <w:sz w:val="18"/>
                <w:szCs w:val="18"/>
              </w:rPr>
            </w:pPr>
            <w:r w:rsidRPr="00E11E21">
              <w:rPr>
                <w:rFonts w:ascii="Myriad Pro" w:hAnsi="Myriad Pro"/>
                <w:sz w:val="18"/>
                <w:szCs w:val="18"/>
              </w:rPr>
              <w:t>A4</w:t>
            </w:r>
          </w:p>
        </w:tc>
      </w:tr>
      <w:tr w:rsidR="00A94821" w:rsidRPr="00E11E21" w14:paraId="3545BA4B" w14:textId="77777777" w:rsidTr="00426670">
        <w:trPr>
          <w:trHeight w:val="20"/>
          <w:jc w:val="center"/>
        </w:trPr>
        <w:tc>
          <w:tcPr>
            <w:tcW w:w="5949" w:type="dxa"/>
            <w:shd w:val="clear" w:color="auto" w:fill="auto"/>
            <w:vAlign w:val="center"/>
            <w:hideMark/>
          </w:tcPr>
          <w:p w14:paraId="648E095D" w14:textId="77777777" w:rsidR="00A94821" w:rsidRPr="00E11E21" w:rsidRDefault="00A94821" w:rsidP="00A94821">
            <w:pPr>
              <w:ind w:left="708"/>
              <w:rPr>
                <w:rFonts w:ascii="Myriad Pro" w:hAnsi="Myriad Pro"/>
                <w:sz w:val="18"/>
                <w:szCs w:val="18"/>
              </w:rPr>
            </w:pPr>
            <w:r w:rsidRPr="00E11E21">
              <w:rPr>
                <w:rFonts w:ascii="Myriad Pro" w:hAnsi="Myriad Pro"/>
                <w:sz w:val="18"/>
                <w:szCs w:val="18"/>
              </w:rPr>
              <w:t>в т.ч. Здания, машины и оборудование, сооружения</w:t>
            </w:r>
          </w:p>
        </w:tc>
        <w:tc>
          <w:tcPr>
            <w:tcW w:w="1418" w:type="dxa"/>
            <w:shd w:val="clear" w:color="auto" w:fill="auto"/>
            <w:noWrap/>
            <w:vAlign w:val="center"/>
            <w:hideMark/>
          </w:tcPr>
          <w:p w14:paraId="380A1691" w14:textId="77777777" w:rsidR="00A94821" w:rsidRPr="00E11E21" w:rsidRDefault="00A94821" w:rsidP="00A94821">
            <w:pPr>
              <w:jc w:val="right"/>
              <w:rPr>
                <w:rFonts w:ascii="Myriad Pro" w:hAnsi="Myriad Pro"/>
                <w:sz w:val="18"/>
                <w:szCs w:val="18"/>
              </w:rPr>
            </w:pPr>
            <w:r w:rsidRPr="00E11E21">
              <w:rPr>
                <w:rFonts w:ascii="Myriad Pro" w:hAnsi="Myriad Pro"/>
                <w:sz w:val="18"/>
                <w:szCs w:val="18"/>
              </w:rPr>
              <w:t>41 844 893</w:t>
            </w:r>
          </w:p>
        </w:tc>
        <w:tc>
          <w:tcPr>
            <w:tcW w:w="1276" w:type="dxa"/>
            <w:shd w:val="clear" w:color="auto" w:fill="auto"/>
            <w:noWrap/>
            <w:vAlign w:val="center"/>
            <w:hideMark/>
          </w:tcPr>
          <w:p w14:paraId="76109416" w14:textId="77777777" w:rsidR="00A94821" w:rsidRPr="00E11E21" w:rsidRDefault="00A94821" w:rsidP="00A94821">
            <w:pPr>
              <w:jc w:val="right"/>
              <w:rPr>
                <w:rFonts w:ascii="Myriad Pro" w:hAnsi="Myriad Pro"/>
                <w:sz w:val="18"/>
                <w:szCs w:val="18"/>
              </w:rPr>
            </w:pPr>
            <w:r w:rsidRPr="00E11E21">
              <w:rPr>
                <w:rFonts w:ascii="Myriad Pro" w:hAnsi="Myriad Pro"/>
                <w:sz w:val="18"/>
                <w:szCs w:val="18"/>
              </w:rPr>
              <w:t>42 428 960</w:t>
            </w:r>
          </w:p>
        </w:tc>
        <w:tc>
          <w:tcPr>
            <w:tcW w:w="785" w:type="dxa"/>
            <w:shd w:val="clear" w:color="auto" w:fill="auto"/>
            <w:noWrap/>
            <w:vAlign w:val="center"/>
            <w:hideMark/>
          </w:tcPr>
          <w:p w14:paraId="750E00E8" w14:textId="77777777" w:rsidR="00A94821" w:rsidRPr="00E11E21" w:rsidRDefault="00A94821" w:rsidP="00A94821">
            <w:pPr>
              <w:jc w:val="center"/>
              <w:rPr>
                <w:rFonts w:ascii="Myriad Pro" w:hAnsi="Myriad Pro"/>
                <w:sz w:val="18"/>
                <w:szCs w:val="18"/>
              </w:rPr>
            </w:pPr>
            <w:r w:rsidRPr="00E11E21">
              <w:rPr>
                <w:rFonts w:ascii="Myriad Pro" w:hAnsi="Myriad Pro"/>
                <w:sz w:val="18"/>
                <w:szCs w:val="18"/>
              </w:rPr>
              <w:t>A4</w:t>
            </w:r>
          </w:p>
        </w:tc>
      </w:tr>
      <w:tr w:rsidR="00A94821" w:rsidRPr="00E11E21" w14:paraId="03D337E6" w14:textId="77777777" w:rsidTr="00426670">
        <w:trPr>
          <w:trHeight w:val="20"/>
          <w:jc w:val="center"/>
        </w:trPr>
        <w:tc>
          <w:tcPr>
            <w:tcW w:w="5949" w:type="dxa"/>
            <w:shd w:val="clear" w:color="auto" w:fill="auto"/>
            <w:vAlign w:val="center"/>
            <w:hideMark/>
          </w:tcPr>
          <w:p w14:paraId="4F08AC62" w14:textId="77777777" w:rsidR="00A94821" w:rsidRPr="00E11E21" w:rsidRDefault="00A94821" w:rsidP="00A94821">
            <w:pPr>
              <w:ind w:left="708"/>
              <w:rPr>
                <w:rFonts w:ascii="Myriad Pro" w:hAnsi="Myriad Pro"/>
                <w:sz w:val="18"/>
                <w:szCs w:val="18"/>
              </w:rPr>
            </w:pPr>
            <w:r w:rsidRPr="00E11E21">
              <w:rPr>
                <w:rFonts w:ascii="Myriad Pro" w:hAnsi="Myriad Pro"/>
                <w:sz w:val="18"/>
                <w:szCs w:val="18"/>
              </w:rPr>
              <w:t>в т.ч. Незавершенное строительство</w:t>
            </w:r>
          </w:p>
        </w:tc>
        <w:tc>
          <w:tcPr>
            <w:tcW w:w="1418" w:type="dxa"/>
            <w:shd w:val="clear" w:color="auto" w:fill="auto"/>
            <w:noWrap/>
            <w:vAlign w:val="center"/>
            <w:hideMark/>
          </w:tcPr>
          <w:p w14:paraId="1AC9FCFA" w14:textId="77777777" w:rsidR="00A94821" w:rsidRPr="00E11E21" w:rsidRDefault="00A94821" w:rsidP="00A94821">
            <w:pPr>
              <w:jc w:val="right"/>
              <w:rPr>
                <w:rFonts w:ascii="Myriad Pro" w:hAnsi="Myriad Pro"/>
                <w:sz w:val="18"/>
                <w:szCs w:val="18"/>
              </w:rPr>
            </w:pPr>
            <w:r w:rsidRPr="00E11E21">
              <w:rPr>
                <w:rFonts w:ascii="Myriad Pro" w:hAnsi="Myriad Pro"/>
                <w:sz w:val="18"/>
                <w:szCs w:val="18"/>
              </w:rPr>
              <w:t>4 385 479</w:t>
            </w:r>
          </w:p>
        </w:tc>
        <w:tc>
          <w:tcPr>
            <w:tcW w:w="1276" w:type="dxa"/>
            <w:shd w:val="clear" w:color="auto" w:fill="auto"/>
            <w:noWrap/>
            <w:vAlign w:val="center"/>
            <w:hideMark/>
          </w:tcPr>
          <w:p w14:paraId="51FAC056" w14:textId="77777777" w:rsidR="00A94821" w:rsidRPr="00E11E21" w:rsidRDefault="00A94821" w:rsidP="00A94821">
            <w:pPr>
              <w:jc w:val="right"/>
              <w:rPr>
                <w:rFonts w:ascii="Myriad Pro" w:hAnsi="Myriad Pro"/>
                <w:sz w:val="18"/>
                <w:szCs w:val="18"/>
              </w:rPr>
            </w:pPr>
            <w:r w:rsidRPr="00E11E21">
              <w:rPr>
                <w:rFonts w:ascii="Myriad Pro" w:hAnsi="Myriad Pro"/>
                <w:sz w:val="18"/>
                <w:szCs w:val="18"/>
              </w:rPr>
              <w:t>4 374 621</w:t>
            </w:r>
          </w:p>
        </w:tc>
        <w:tc>
          <w:tcPr>
            <w:tcW w:w="785" w:type="dxa"/>
            <w:shd w:val="clear" w:color="auto" w:fill="auto"/>
            <w:noWrap/>
            <w:vAlign w:val="center"/>
            <w:hideMark/>
          </w:tcPr>
          <w:p w14:paraId="1BB181F4" w14:textId="77777777" w:rsidR="00A94821" w:rsidRPr="00E11E21" w:rsidRDefault="00A94821" w:rsidP="00A94821">
            <w:pPr>
              <w:jc w:val="center"/>
              <w:rPr>
                <w:rFonts w:ascii="Myriad Pro" w:hAnsi="Myriad Pro"/>
                <w:sz w:val="18"/>
                <w:szCs w:val="18"/>
              </w:rPr>
            </w:pPr>
            <w:r w:rsidRPr="00E11E21">
              <w:rPr>
                <w:rFonts w:ascii="Myriad Pro" w:hAnsi="Myriad Pro"/>
                <w:sz w:val="18"/>
                <w:szCs w:val="18"/>
              </w:rPr>
              <w:t>A4</w:t>
            </w:r>
          </w:p>
        </w:tc>
      </w:tr>
      <w:tr w:rsidR="00A94821" w:rsidRPr="00E11E21" w14:paraId="0DF7196A" w14:textId="77777777" w:rsidTr="00426670">
        <w:trPr>
          <w:trHeight w:val="20"/>
          <w:jc w:val="center"/>
        </w:trPr>
        <w:tc>
          <w:tcPr>
            <w:tcW w:w="5949" w:type="dxa"/>
            <w:shd w:val="clear" w:color="auto" w:fill="auto"/>
            <w:vAlign w:val="center"/>
            <w:hideMark/>
          </w:tcPr>
          <w:p w14:paraId="59142641" w14:textId="77777777" w:rsidR="00A94821" w:rsidRPr="00E11E21" w:rsidRDefault="00A94821" w:rsidP="00A94821">
            <w:pPr>
              <w:rPr>
                <w:rFonts w:ascii="Myriad Pro" w:hAnsi="Myriad Pro"/>
                <w:sz w:val="18"/>
                <w:szCs w:val="18"/>
              </w:rPr>
            </w:pPr>
            <w:r w:rsidRPr="00E11E21">
              <w:rPr>
                <w:rFonts w:ascii="Myriad Pro" w:hAnsi="Myriad Pro"/>
                <w:sz w:val="18"/>
                <w:szCs w:val="18"/>
              </w:rPr>
              <w:t>Доходные вложения в материальные ценности</w:t>
            </w:r>
          </w:p>
        </w:tc>
        <w:tc>
          <w:tcPr>
            <w:tcW w:w="1418" w:type="dxa"/>
            <w:shd w:val="clear" w:color="auto" w:fill="auto"/>
            <w:noWrap/>
            <w:vAlign w:val="center"/>
            <w:hideMark/>
          </w:tcPr>
          <w:p w14:paraId="750C7230" w14:textId="77777777" w:rsidR="00A94821" w:rsidRPr="00E11E21" w:rsidRDefault="00A94821" w:rsidP="00A94821">
            <w:pPr>
              <w:jc w:val="right"/>
              <w:rPr>
                <w:rFonts w:ascii="Myriad Pro" w:hAnsi="Myriad Pro"/>
                <w:sz w:val="18"/>
                <w:szCs w:val="18"/>
              </w:rPr>
            </w:pPr>
            <w:r w:rsidRPr="00E11E21">
              <w:rPr>
                <w:rFonts w:ascii="Myriad Pro" w:hAnsi="Myriad Pro"/>
                <w:sz w:val="18"/>
                <w:szCs w:val="18"/>
              </w:rPr>
              <w:t>400</w:t>
            </w:r>
          </w:p>
        </w:tc>
        <w:tc>
          <w:tcPr>
            <w:tcW w:w="1276" w:type="dxa"/>
            <w:shd w:val="clear" w:color="auto" w:fill="auto"/>
            <w:noWrap/>
            <w:vAlign w:val="center"/>
            <w:hideMark/>
          </w:tcPr>
          <w:p w14:paraId="79858ED3" w14:textId="77777777" w:rsidR="00A94821" w:rsidRPr="00E11E21" w:rsidRDefault="00A94821" w:rsidP="00A94821">
            <w:pPr>
              <w:jc w:val="right"/>
              <w:rPr>
                <w:rFonts w:ascii="Myriad Pro" w:hAnsi="Myriad Pro"/>
                <w:sz w:val="18"/>
                <w:szCs w:val="18"/>
              </w:rPr>
            </w:pPr>
            <w:r w:rsidRPr="00E11E21">
              <w:rPr>
                <w:rFonts w:ascii="Myriad Pro" w:hAnsi="Myriad Pro"/>
                <w:sz w:val="18"/>
                <w:szCs w:val="18"/>
              </w:rPr>
              <w:t>360</w:t>
            </w:r>
          </w:p>
        </w:tc>
        <w:tc>
          <w:tcPr>
            <w:tcW w:w="785" w:type="dxa"/>
            <w:shd w:val="clear" w:color="auto" w:fill="auto"/>
            <w:noWrap/>
            <w:vAlign w:val="center"/>
            <w:hideMark/>
          </w:tcPr>
          <w:p w14:paraId="13C52A5E" w14:textId="77777777" w:rsidR="00A94821" w:rsidRPr="00E11E21" w:rsidRDefault="00A94821" w:rsidP="00A94821">
            <w:pPr>
              <w:jc w:val="center"/>
              <w:rPr>
                <w:rFonts w:ascii="Myriad Pro" w:hAnsi="Myriad Pro"/>
                <w:sz w:val="18"/>
                <w:szCs w:val="18"/>
              </w:rPr>
            </w:pPr>
            <w:r w:rsidRPr="00E11E21">
              <w:rPr>
                <w:rFonts w:ascii="Myriad Pro" w:hAnsi="Myriad Pro"/>
                <w:sz w:val="18"/>
                <w:szCs w:val="18"/>
              </w:rPr>
              <w:t>A4</w:t>
            </w:r>
          </w:p>
        </w:tc>
      </w:tr>
      <w:tr w:rsidR="00A94821" w:rsidRPr="00E11E21" w14:paraId="47DB4EEA" w14:textId="77777777" w:rsidTr="00426670">
        <w:trPr>
          <w:trHeight w:val="20"/>
          <w:jc w:val="center"/>
        </w:trPr>
        <w:tc>
          <w:tcPr>
            <w:tcW w:w="5949" w:type="dxa"/>
            <w:shd w:val="clear" w:color="auto" w:fill="auto"/>
            <w:vAlign w:val="center"/>
            <w:hideMark/>
          </w:tcPr>
          <w:p w14:paraId="5B96B300" w14:textId="77777777" w:rsidR="00A94821" w:rsidRPr="00E11E21" w:rsidRDefault="00A94821" w:rsidP="00A94821">
            <w:pPr>
              <w:rPr>
                <w:rFonts w:ascii="Myriad Pro" w:hAnsi="Myriad Pro"/>
                <w:sz w:val="18"/>
                <w:szCs w:val="18"/>
              </w:rPr>
            </w:pPr>
            <w:r w:rsidRPr="00E11E21">
              <w:rPr>
                <w:rFonts w:ascii="Myriad Pro" w:hAnsi="Myriad Pro"/>
                <w:sz w:val="18"/>
                <w:szCs w:val="18"/>
              </w:rPr>
              <w:t>Финансовые вложения</w:t>
            </w:r>
          </w:p>
        </w:tc>
        <w:tc>
          <w:tcPr>
            <w:tcW w:w="1418" w:type="dxa"/>
            <w:shd w:val="clear" w:color="auto" w:fill="auto"/>
            <w:noWrap/>
            <w:vAlign w:val="center"/>
            <w:hideMark/>
          </w:tcPr>
          <w:p w14:paraId="3F5DE962" w14:textId="77777777" w:rsidR="00A94821" w:rsidRPr="00E11E21" w:rsidRDefault="00A94821" w:rsidP="00A94821">
            <w:pPr>
              <w:jc w:val="right"/>
              <w:rPr>
                <w:rFonts w:ascii="Myriad Pro" w:hAnsi="Myriad Pro"/>
                <w:sz w:val="18"/>
                <w:szCs w:val="18"/>
              </w:rPr>
            </w:pPr>
            <w:r w:rsidRPr="00E11E21">
              <w:rPr>
                <w:rFonts w:ascii="Myriad Pro" w:hAnsi="Myriad Pro"/>
                <w:sz w:val="18"/>
                <w:szCs w:val="18"/>
              </w:rPr>
              <w:t>309 132</w:t>
            </w:r>
          </w:p>
        </w:tc>
        <w:tc>
          <w:tcPr>
            <w:tcW w:w="1276" w:type="dxa"/>
            <w:shd w:val="clear" w:color="auto" w:fill="auto"/>
            <w:noWrap/>
            <w:vAlign w:val="center"/>
            <w:hideMark/>
          </w:tcPr>
          <w:p w14:paraId="10CF1B0A" w14:textId="77777777" w:rsidR="00A94821" w:rsidRPr="00E11E21" w:rsidRDefault="00A94821" w:rsidP="00A94821">
            <w:pPr>
              <w:jc w:val="right"/>
              <w:rPr>
                <w:rFonts w:ascii="Myriad Pro" w:hAnsi="Myriad Pro"/>
                <w:sz w:val="18"/>
                <w:szCs w:val="18"/>
              </w:rPr>
            </w:pPr>
            <w:r w:rsidRPr="00E11E21">
              <w:rPr>
                <w:rFonts w:ascii="Myriad Pro" w:hAnsi="Myriad Pro"/>
                <w:sz w:val="18"/>
                <w:szCs w:val="18"/>
              </w:rPr>
              <w:t>324 316</w:t>
            </w:r>
          </w:p>
        </w:tc>
        <w:tc>
          <w:tcPr>
            <w:tcW w:w="785" w:type="dxa"/>
            <w:shd w:val="clear" w:color="auto" w:fill="auto"/>
            <w:noWrap/>
            <w:vAlign w:val="center"/>
            <w:hideMark/>
          </w:tcPr>
          <w:p w14:paraId="744CF837" w14:textId="77777777" w:rsidR="00A94821" w:rsidRPr="00E11E21" w:rsidRDefault="00A94821" w:rsidP="00A94821">
            <w:pPr>
              <w:jc w:val="center"/>
              <w:rPr>
                <w:rFonts w:ascii="Myriad Pro" w:hAnsi="Myriad Pro"/>
                <w:sz w:val="18"/>
                <w:szCs w:val="18"/>
              </w:rPr>
            </w:pPr>
            <w:r w:rsidRPr="00E11E21">
              <w:rPr>
                <w:rFonts w:ascii="Myriad Pro" w:hAnsi="Myriad Pro"/>
                <w:sz w:val="18"/>
                <w:szCs w:val="18"/>
              </w:rPr>
              <w:t>A4</w:t>
            </w:r>
          </w:p>
        </w:tc>
      </w:tr>
      <w:tr w:rsidR="00A94821" w:rsidRPr="00E11E21" w14:paraId="18299755" w14:textId="77777777" w:rsidTr="00426670">
        <w:trPr>
          <w:trHeight w:val="20"/>
          <w:jc w:val="center"/>
        </w:trPr>
        <w:tc>
          <w:tcPr>
            <w:tcW w:w="5949" w:type="dxa"/>
            <w:shd w:val="clear" w:color="auto" w:fill="auto"/>
            <w:vAlign w:val="center"/>
            <w:hideMark/>
          </w:tcPr>
          <w:p w14:paraId="436F4771" w14:textId="77777777" w:rsidR="00A94821" w:rsidRPr="00E11E21" w:rsidRDefault="00A94821" w:rsidP="00A94821">
            <w:pPr>
              <w:rPr>
                <w:rFonts w:ascii="Myriad Pro" w:hAnsi="Myriad Pro"/>
                <w:sz w:val="18"/>
                <w:szCs w:val="18"/>
              </w:rPr>
            </w:pPr>
            <w:r w:rsidRPr="00E11E21">
              <w:rPr>
                <w:rFonts w:ascii="Myriad Pro" w:hAnsi="Myriad Pro"/>
                <w:sz w:val="18"/>
                <w:szCs w:val="18"/>
              </w:rPr>
              <w:t>Отложенные налоговые активы</w:t>
            </w:r>
          </w:p>
        </w:tc>
        <w:tc>
          <w:tcPr>
            <w:tcW w:w="1418" w:type="dxa"/>
            <w:shd w:val="clear" w:color="auto" w:fill="auto"/>
            <w:noWrap/>
            <w:vAlign w:val="center"/>
            <w:hideMark/>
          </w:tcPr>
          <w:p w14:paraId="1F148B20" w14:textId="77777777" w:rsidR="00A94821" w:rsidRPr="00E11E21" w:rsidRDefault="00A94821" w:rsidP="00A94821">
            <w:pPr>
              <w:jc w:val="right"/>
              <w:rPr>
                <w:rFonts w:ascii="Myriad Pro" w:hAnsi="Myriad Pro"/>
                <w:sz w:val="18"/>
                <w:szCs w:val="18"/>
              </w:rPr>
            </w:pPr>
            <w:r w:rsidRPr="00E11E21">
              <w:rPr>
                <w:rFonts w:ascii="Myriad Pro" w:hAnsi="Myriad Pro"/>
                <w:sz w:val="18"/>
                <w:szCs w:val="18"/>
              </w:rPr>
              <w:t>1 227 814</w:t>
            </w:r>
          </w:p>
        </w:tc>
        <w:tc>
          <w:tcPr>
            <w:tcW w:w="1276" w:type="dxa"/>
            <w:shd w:val="clear" w:color="auto" w:fill="auto"/>
            <w:noWrap/>
            <w:vAlign w:val="center"/>
            <w:hideMark/>
          </w:tcPr>
          <w:p w14:paraId="722A12A1" w14:textId="77777777" w:rsidR="00A94821" w:rsidRPr="00E11E21" w:rsidRDefault="00A94821" w:rsidP="00A94821">
            <w:pPr>
              <w:jc w:val="right"/>
              <w:rPr>
                <w:rFonts w:ascii="Myriad Pro" w:hAnsi="Myriad Pro"/>
                <w:sz w:val="18"/>
                <w:szCs w:val="18"/>
              </w:rPr>
            </w:pPr>
            <w:r w:rsidRPr="00E11E21">
              <w:rPr>
                <w:rFonts w:ascii="Myriad Pro" w:hAnsi="Myriad Pro"/>
                <w:sz w:val="18"/>
                <w:szCs w:val="18"/>
              </w:rPr>
              <w:t>1 351 199</w:t>
            </w:r>
          </w:p>
        </w:tc>
        <w:tc>
          <w:tcPr>
            <w:tcW w:w="785" w:type="dxa"/>
            <w:shd w:val="clear" w:color="auto" w:fill="auto"/>
            <w:noWrap/>
            <w:vAlign w:val="center"/>
            <w:hideMark/>
          </w:tcPr>
          <w:p w14:paraId="531999AE" w14:textId="77777777" w:rsidR="00A94821" w:rsidRPr="00E11E21" w:rsidRDefault="00A94821" w:rsidP="00A94821">
            <w:pPr>
              <w:jc w:val="center"/>
              <w:rPr>
                <w:rFonts w:ascii="Myriad Pro" w:hAnsi="Myriad Pro"/>
                <w:sz w:val="18"/>
                <w:szCs w:val="18"/>
              </w:rPr>
            </w:pPr>
            <w:r w:rsidRPr="00E11E21">
              <w:rPr>
                <w:rFonts w:ascii="Myriad Pro" w:hAnsi="Myriad Pro"/>
                <w:sz w:val="18"/>
                <w:szCs w:val="18"/>
              </w:rPr>
              <w:t>A4</w:t>
            </w:r>
          </w:p>
        </w:tc>
      </w:tr>
      <w:tr w:rsidR="00A94821" w:rsidRPr="00E11E21" w14:paraId="3A932078" w14:textId="77777777" w:rsidTr="00426670">
        <w:trPr>
          <w:trHeight w:val="20"/>
          <w:jc w:val="center"/>
        </w:trPr>
        <w:tc>
          <w:tcPr>
            <w:tcW w:w="5949" w:type="dxa"/>
            <w:shd w:val="clear" w:color="auto" w:fill="auto"/>
            <w:vAlign w:val="center"/>
            <w:hideMark/>
          </w:tcPr>
          <w:p w14:paraId="0E9F59AB" w14:textId="77777777" w:rsidR="00A94821" w:rsidRPr="00E11E21" w:rsidRDefault="00A94821" w:rsidP="00A94821">
            <w:pPr>
              <w:rPr>
                <w:rFonts w:ascii="Myriad Pro" w:hAnsi="Myriad Pro"/>
                <w:sz w:val="18"/>
                <w:szCs w:val="18"/>
              </w:rPr>
            </w:pPr>
            <w:r w:rsidRPr="00E11E21">
              <w:rPr>
                <w:rFonts w:ascii="Myriad Pro" w:hAnsi="Myriad Pro"/>
                <w:sz w:val="18"/>
                <w:szCs w:val="18"/>
              </w:rPr>
              <w:t>Прочие внеоборотные активы</w:t>
            </w:r>
          </w:p>
        </w:tc>
        <w:tc>
          <w:tcPr>
            <w:tcW w:w="1418" w:type="dxa"/>
            <w:shd w:val="clear" w:color="auto" w:fill="auto"/>
            <w:noWrap/>
            <w:vAlign w:val="center"/>
            <w:hideMark/>
          </w:tcPr>
          <w:p w14:paraId="123FBB08" w14:textId="77777777" w:rsidR="00A94821" w:rsidRPr="00E11E21" w:rsidRDefault="00A94821" w:rsidP="00A94821">
            <w:pPr>
              <w:jc w:val="right"/>
              <w:rPr>
                <w:rFonts w:ascii="Myriad Pro" w:hAnsi="Myriad Pro"/>
                <w:sz w:val="18"/>
                <w:szCs w:val="18"/>
              </w:rPr>
            </w:pPr>
            <w:r w:rsidRPr="00E11E21">
              <w:rPr>
                <w:rFonts w:ascii="Myriad Pro" w:hAnsi="Myriad Pro"/>
                <w:sz w:val="18"/>
                <w:szCs w:val="18"/>
              </w:rPr>
              <w:t>695 189</w:t>
            </w:r>
          </w:p>
        </w:tc>
        <w:tc>
          <w:tcPr>
            <w:tcW w:w="1276" w:type="dxa"/>
            <w:shd w:val="clear" w:color="auto" w:fill="auto"/>
            <w:noWrap/>
            <w:vAlign w:val="center"/>
            <w:hideMark/>
          </w:tcPr>
          <w:p w14:paraId="31F6E771" w14:textId="77777777" w:rsidR="00A94821" w:rsidRPr="00E11E21" w:rsidRDefault="00A94821" w:rsidP="00A94821">
            <w:pPr>
              <w:jc w:val="right"/>
              <w:rPr>
                <w:rFonts w:ascii="Myriad Pro" w:hAnsi="Myriad Pro"/>
                <w:sz w:val="18"/>
                <w:szCs w:val="18"/>
              </w:rPr>
            </w:pPr>
            <w:r w:rsidRPr="00E11E21">
              <w:rPr>
                <w:rFonts w:ascii="Myriad Pro" w:hAnsi="Myriad Pro"/>
                <w:sz w:val="18"/>
                <w:szCs w:val="18"/>
              </w:rPr>
              <w:t>653 927</w:t>
            </w:r>
          </w:p>
        </w:tc>
        <w:tc>
          <w:tcPr>
            <w:tcW w:w="785" w:type="dxa"/>
            <w:shd w:val="clear" w:color="auto" w:fill="auto"/>
            <w:noWrap/>
            <w:vAlign w:val="center"/>
            <w:hideMark/>
          </w:tcPr>
          <w:p w14:paraId="6819A31B" w14:textId="77777777" w:rsidR="00A94821" w:rsidRPr="00E11E21" w:rsidRDefault="00A94821" w:rsidP="00A94821">
            <w:pPr>
              <w:jc w:val="center"/>
              <w:rPr>
                <w:rFonts w:ascii="Myriad Pro" w:hAnsi="Myriad Pro"/>
                <w:sz w:val="18"/>
                <w:szCs w:val="18"/>
              </w:rPr>
            </w:pPr>
            <w:r w:rsidRPr="00E11E21">
              <w:rPr>
                <w:rFonts w:ascii="Myriad Pro" w:hAnsi="Myriad Pro"/>
                <w:sz w:val="18"/>
                <w:szCs w:val="18"/>
              </w:rPr>
              <w:t>A4</w:t>
            </w:r>
          </w:p>
        </w:tc>
      </w:tr>
      <w:tr w:rsidR="00A94821" w:rsidRPr="00E11E21" w14:paraId="2BCAB710" w14:textId="77777777" w:rsidTr="00426670">
        <w:trPr>
          <w:trHeight w:val="20"/>
          <w:jc w:val="center"/>
        </w:trPr>
        <w:tc>
          <w:tcPr>
            <w:tcW w:w="5949" w:type="dxa"/>
            <w:shd w:val="clear" w:color="auto" w:fill="auto"/>
            <w:vAlign w:val="center"/>
            <w:hideMark/>
          </w:tcPr>
          <w:p w14:paraId="39517762" w14:textId="77777777" w:rsidR="00A94821" w:rsidRPr="00E11E21" w:rsidRDefault="00A94821" w:rsidP="00A94821">
            <w:pPr>
              <w:rPr>
                <w:rFonts w:ascii="Myriad Pro" w:hAnsi="Myriad Pro"/>
                <w:b/>
                <w:bCs/>
                <w:sz w:val="18"/>
                <w:szCs w:val="18"/>
              </w:rPr>
            </w:pPr>
            <w:r w:rsidRPr="00E11E21">
              <w:rPr>
                <w:rFonts w:ascii="Myriad Pro" w:hAnsi="Myriad Pro"/>
                <w:b/>
                <w:bCs/>
                <w:sz w:val="18"/>
                <w:szCs w:val="18"/>
              </w:rPr>
              <w:t>Итого внеоборотные активы</w:t>
            </w:r>
          </w:p>
        </w:tc>
        <w:tc>
          <w:tcPr>
            <w:tcW w:w="1418" w:type="dxa"/>
            <w:shd w:val="clear" w:color="auto" w:fill="auto"/>
            <w:vAlign w:val="center"/>
            <w:hideMark/>
          </w:tcPr>
          <w:p w14:paraId="055DB1A3" w14:textId="77777777" w:rsidR="00A94821" w:rsidRPr="00E11E21" w:rsidRDefault="00A94821" w:rsidP="00A94821">
            <w:pPr>
              <w:jc w:val="right"/>
              <w:rPr>
                <w:rFonts w:ascii="Myriad Pro" w:hAnsi="Myriad Pro"/>
                <w:b/>
                <w:bCs/>
                <w:sz w:val="18"/>
                <w:szCs w:val="18"/>
              </w:rPr>
            </w:pPr>
            <w:r w:rsidRPr="00E11E21">
              <w:rPr>
                <w:rFonts w:ascii="Myriad Pro" w:hAnsi="Myriad Pro"/>
                <w:b/>
                <w:bCs/>
                <w:sz w:val="18"/>
                <w:szCs w:val="18"/>
              </w:rPr>
              <w:t>50 719 954</w:t>
            </w:r>
          </w:p>
        </w:tc>
        <w:tc>
          <w:tcPr>
            <w:tcW w:w="1276" w:type="dxa"/>
            <w:shd w:val="clear" w:color="auto" w:fill="auto"/>
            <w:vAlign w:val="center"/>
            <w:hideMark/>
          </w:tcPr>
          <w:p w14:paraId="7674752E" w14:textId="77777777" w:rsidR="00A94821" w:rsidRPr="00E11E21" w:rsidRDefault="00A94821" w:rsidP="00A94821">
            <w:pPr>
              <w:jc w:val="right"/>
              <w:rPr>
                <w:rFonts w:ascii="Myriad Pro" w:hAnsi="Myriad Pro"/>
                <w:b/>
                <w:bCs/>
                <w:sz w:val="18"/>
                <w:szCs w:val="18"/>
              </w:rPr>
            </w:pPr>
            <w:r w:rsidRPr="00E11E21">
              <w:rPr>
                <w:rFonts w:ascii="Myriad Pro" w:hAnsi="Myriad Pro"/>
                <w:b/>
                <w:bCs/>
                <w:sz w:val="18"/>
                <w:szCs w:val="18"/>
              </w:rPr>
              <w:t>51 437 053</w:t>
            </w:r>
          </w:p>
        </w:tc>
        <w:tc>
          <w:tcPr>
            <w:tcW w:w="785" w:type="dxa"/>
            <w:shd w:val="clear" w:color="auto" w:fill="auto"/>
            <w:noWrap/>
            <w:vAlign w:val="center"/>
            <w:hideMark/>
          </w:tcPr>
          <w:p w14:paraId="6CC0640A" w14:textId="77777777" w:rsidR="00A94821" w:rsidRPr="00E11E21" w:rsidRDefault="00A94821" w:rsidP="00A94821">
            <w:pPr>
              <w:jc w:val="center"/>
              <w:rPr>
                <w:rFonts w:ascii="Myriad Pro" w:hAnsi="Myriad Pro"/>
                <w:bCs/>
                <w:sz w:val="18"/>
                <w:szCs w:val="18"/>
              </w:rPr>
            </w:pPr>
          </w:p>
        </w:tc>
      </w:tr>
      <w:tr w:rsidR="00A94821" w:rsidRPr="00E11E21" w14:paraId="1A63B56C" w14:textId="77777777" w:rsidTr="00426670">
        <w:trPr>
          <w:trHeight w:val="20"/>
          <w:jc w:val="center"/>
        </w:trPr>
        <w:tc>
          <w:tcPr>
            <w:tcW w:w="5949" w:type="dxa"/>
            <w:shd w:val="clear" w:color="auto" w:fill="auto"/>
            <w:vAlign w:val="center"/>
            <w:hideMark/>
          </w:tcPr>
          <w:p w14:paraId="1ADDBC27" w14:textId="77777777" w:rsidR="00A94821" w:rsidRPr="00E11E21" w:rsidRDefault="00A94821" w:rsidP="00A94821">
            <w:pPr>
              <w:rPr>
                <w:rFonts w:ascii="Myriad Pro" w:hAnsi="Myriad Pro"/>
                <w:sz w:val="18"/>
                <w:szCs w:val="18"/>
              </w:rPr>
            </w:pPr>
            <w:r w:rsidRPr="00E11E21">
              <w:rPr>
                <w:rFonts w:ascii="Myriad Pro" w:hAnsi="Myriad Pro"/>
                <w:sz w:val="18"/>
                <w:szCs w:val="18"/>
              </w:rPr>
              <w:t>Запасы</w:t>
            </w:r>
          </w:p>
        </w:tc>
        <w:tc>
          <w:tcPr>
            <w:tcW w:w="1418" w:type="dxa"/>
            <w:shd w:val="clear" w:color="auto" w:fill="auto"/>
            <w:noWrap/>
            <w:vAlign w:val="center"/>
            <w:hideMark/>
          </w:tcPr>
          <w:p w14:paraId="4787E7C1" w14:textId="77777777" w:rsidR="00A94821" w:rsidRPr="00E11E21" w:rsidRDefault="00A94821" w:rsidP="00A94821">
            <w:pPr>
              <w:jc w:val="right"/>
              <w:rPr>
                <w:rFonts w:ascii="Myriad Pro" w:hAnsi="Myriad Pro"/>
                <w:sz w:val="18"/>
                <w:szCs w:val="18"/>
              </w:rPr>
            </w:pPr>
            <w:r w:rsidRPr="00E11E21">
              <w:rPr>
                <w:rFonts w:ascii="Myriad Pro" w:hAnsi="Myriad Pro"/>
                <w:sz w:val="18"/>
                <w:szCs w:val="18"/>
              </w:rPr>
              <w:t>2 184 409</w:t>
            </w:r>
          </w:p>
        </w:tc>
        <w:tc>
          <w:tcPr>
            <w:tcW w:w="1276" w:type="dxa"/>
            <w:shd w:val="clear" w:color="auto" w:fill="auto"/>
            <w:noWrap/>
            <w:vAlign w:val="center"/>
            <w:hideMark/>
          </w:tcPr>
          <w:p w14:paraId="43D2AACF" w14:textId="77777777" w:rsidR="00A94821" w:rsidRPr="00E11E21" w:rsidRDefault="00A94821" w:rsidP="00A94821">
            <w:pPr>
              <w:jc w:val="right"/>
              <w:rPr>
                <w:rFonts w:ascii="Myriad Pro" w:hAnsi="Myriad Pro"/>
                <w:sz w:val="18"/>
                <w:szCs w:val="18"/>
              </w:rPr>
            </w:pPr>
            <w:r w:rsidRPr="00E11E21">
              <w:rPr>
                <w:rFonts w:ascii="Myriad Pro" w:hAnsi="Myriad Pro"/>
                <w:sz w:val="18"/>
                <w:szCs w:val="18"/>
              </w:rPr>
              <w:t>2 405 177</w:t>
            </w:r>
          </w:p>
        </w:tc>
        <w:tc>
          <w:tcPr>
            <w:tcW w:w="785" w:type="dxa"/>
            <w:shd w:val="clear" w:color="auto" w:fill="auto"/>
            <w:noWrap/>
            <w:vAlign w:val="center"/>
            <w:hideMark/>
          </w:tcPr>
          <w:p w14:paraId="03EF9CEC" w14:textId="77777777" w:rsidR="00A94821" w:rsidRPr="00E11E21" w:rsidRDefault="00A94821" w:rsidP="00A94821">
            <w:pPr>
              <w:jc w:val="center"/>
              <w:rPr>
                <w:rFonts w:ascii="Myriad Pro" w:hAnsi="Myriad Pro"/>
                <w:sz w:val="18"/>
                <w:szCs w:val="18"/>
              </w:rPr>
            </w:pPr>
            <w:r w:rsidRPr="00E11E21">
              <w:rPr>
                <w:rFonts w:ascii="Myriad Pro" w:hAnsi="Myriad Pro"/>
                <w:sz w:val="18"/>
                <w:szCs w:val="18"/>
              </w:rPr>
              <w:t>А3</w:t>
            </w:r>
          </w:p>
        </w:tc>
      </w:tr>
      <w:tr w:rsidR="00A94821" w:rsidRPr="00E11E21" w14:paraId="6015039E" w14:textId="77777777" w:rsidTr="00426670">
        <w:trPr>
          <w:trHeight w:val="20"/>
          <w:jc w:val="center"/>
        </w:trPr>
        <w:tc>
          <w:tcPr>
            <w:tcW w:w="5949" w:type="dxa"/>
            <w:shd w:val="clear" w:color="auto" w:fill="auto"/>
            <w:vAlign w:val="center"/>
            <w:hideMark/>
          </w:tcPr>
          <w:p w14:paraId="7E339FBC" w14:textId="77777777" w:rsidR="00A94821" w:rsidRPr="00E11E21" w:rsidRDefault="00A94821" w:rsidP="00A94821">
            <w:pPr>
              <w:rPr>
                <w:rFonts w:ascii="Myriad Pro" w:hAnsi="Myriad Pro"/>
                <w:sz w:val="18"/>
                <w:szCs w:val="18"/>
              </w:rPr>
            </w:pPr>
            <w:r w:rsidRPr="00E11E21">
              <w:rPr>
                <w:rFonts w:ascii="Myriad Pro" w:hAnsi="Myriad Pro"/>
                <w:sz w:val="18"/>
                <w:szCs w:val="18"/>
              </w:rPr>
              <w:t>НДС по приобретенным ценностям</w:t>
            </w:r>
          </w:p>
        </w:tc>
        <w:tc>
          <w:tcPr>
            <w:tcW w:w="1418" w:type="dxa"/>
            <w:shd w:val="clear" w:color="auto" w:fill="auto"/>
            <w:noWrap/>
            <w:vAlign w:val="center"/>
            <w:hideMark/>
          </w:tcPr>
          <w:p w14:paraId="1D83F5A5" w14:textId="77777777" w:rsidR="00A94821" w:rsidRPr="00E11E21" w:rsidRDefault="00A94821" w:rsidP="00A94821">
            <w:pPr>
              <w:jc w:val="right"/>
              <w:rPr>
                <w:rFonts w:ascii="Myriad Pro" w:hAnsi="Myriad Pro"/>
                <w:sz w:val="18"/>
                <w:szCs w:val="18"/>
              </w:rPr>
            </w:pPr>
            <w:r w:rsidRPr="00E11E21">
              <w:rPr>
                <w:rFonts w:ascii="Myriad Pro" w:hAnsi="Myriad Pro"/>
                <w:sz w:val="18"/>
                <w:szCs w:val="18"/>
              </w:rPr>
              <w:t>28 188</w:t>
            </w:r>
          </w:p>
        </w:tc>
        <w:tc>
          <w:tcPr>
            <w:tcW w:w="1276" w:type="dxa"/>
            <w:shd w:val="clear" w:color="auto" w:fill="auto"/>
            <w:noWrap/>
            <w:vAlign w:val="center"/>
            <w:hideMark/>
          </w:tcPr>
          <w:p w14:paraId="6A7388A4" w14:textId="77777777" w:rsidR="00A94821" w:rsidRPr="00E11E21" w:rsidRDefault="00A94821" w:rsidP="00A94821">
            <w:pPr>
              <w:jc w:val="right"/>
              <w:rPr>
                <w:rFonts w:ascii="Myriad Pro" w:hAnsi="Myriad Pro"/>
                <w:sz w:val="18"/>
                <w:szCs w:val="18"/>
              </w:rPr>
            </w:pPr>
            <w:r w:rsidRPr="00E11E21">
              <w:rPr>
                <w:rFonts w:ascii="Myriad Pro" w:hAnsi="Myriad Pro"/>
                <w:sz w:val="18"/>
                <w:szCs w:val="18"/>
              </w:rPr>
              <w:t>22 411</w:t>
            </w:r>
          </w:p>
        </w:tc>
        <w:tc>
          <w:tcPr>
            <w:tcW w:w="785" w:type="dxa"/>
            <w:shd w:val="clear" w:color="auto" w:fill="auto"/>
            <w:noWrap/>
            <w:vAlign w:val="center"/>
            <w:hideMark/>
          </w:tcPr>
          <w:p w14:paraId="6D4DE347" w14:textId="77777777" w:rsidR="00A94821" w:rsidRPr="00E11E21" w:rsidRDefault="00A94821" w:rsidP="00A94821">
            <w:pPr>
              <w:jc w:val="center"/>
              <w:rPr>
                <w:rFonts w:ascii="Myriad Pro" w:hAnsi="Myriad Pro"/>
                <w:sz w:val="18"/>
                <w:szCs w:val="18"/>
              </w:rPr>
            </w:pPr>
            <w:r w:rsidRPr="00E11E21">
              <w:rPr>
                <w:rFonts w:ascii="Myriad Pro" w:hAnsi="Myriad Pro"/>
                <w:sz w:val="18"/>
                <w:szCs w:val="18"/>
              </w:rPr>
              <w:t>А3</w:t>
            </w:r>
          </w:p>
        </w:tc>
      </w:tr>
      <w:tr w:rsidR="00A94821" w:rsidRPr="00E11E21" w14:paraId="330A83A4" w14:textId="77777777" w:rsidTr="00426670">
        <w:trPr>
          <w:trHeight w:val="20"/>
          <w:jc w:val="center"/>
        </w:trPr>
        <w:tc>
          <w:tcPr>
            <w:tcW w:w="5949" w:type="dxa"/>
            <w:shd w:val="clear" w:color="auto" w:fill="auto"/>
            <w:vAlign w:val="center"/>
            <w:hideMark/>
          </w:tcPr>
          <w:p w14:paraId="2138A2BC" w14:textId="77777777" w:rsidR="00A94821" w:rsidRPr="00E11E21" w:rsidRDefault="00A94821" w:rsidP="00A94821">
            <w:pPr>
              <w:rPr>
                <w:rFonts w:ascii="Myriad Pro" w:hAnsi="Myriad Pro"/>
                <w:sz w:val="18"/>
                <w:szCs w:val="18"/>
              </w:rPr>
            </w:pPr>
            <w:r w:rsidRPr="00E11E21">
              <w:rPr>
                <w:rFonts w:ascii="Myriad Pro" w:hAnsi="Myriad Pro"/>
                <w:sz w:val="18"/>
                <w:szCs w:val="18"/>
              </w:rPr>
              <w:t>Дебиторская задолженность &gt; 12 месяцев</w:t>
            </w:r>
          </w:p>
        </w:tc>
        <w:tc>
          <w:tcPr>
            <w:tcW w:w="1418" w:type="dxa"/>
            <w:shd w:val="clear" w:color="auto" w:fill="auto"/>
            <w:noWrap/>
            <w:vAlign w:val="center"/>
            <w:hideMark/>
          </w:tcPr>
          <w:p w14:paraId="14C7D413" w14:textId="77777777" w:rsidR="00A94821" w:rsidRPr="00E11E21" w:rsidRDefault="00A94821" w:rsidP="00A94821">
            <w:pPr>
              <w:jc w:val="right"/>
              <w:rPr>
                <w:rFonts w:ascii="Myriad Pro" w:hAnsi="Myriad Pro"/>
                <w:sz w:val="18"/>
                <w:szCs w:val="18"/>
              </w:rPr>
            </w:pPr>
            <w:r w:rsidRPr="00E11E21">
              <w:rPr>
                <w:rFonts w:ascii="Myriad Pro" w:hAnsi="Myriad Pro"/>
                <w:sz w:val="18"/>
                <w:szCs w:val="18"/>
              </w:rPr>
              <w:t>896 649</w:t>
            </w:r>
          </w:p>
        </w:tc>
        <w:tc>
          <w:tcPr>
            <w:tcW w:w="1276" w:type="dxa"/>
            <w:shd w:val="clear" w:color="auto" w:fill="auto"/>
            <w:noWrap/>
            <w:vAlign w:val="center"/>
            <w:hideMark/>
          </w:tcPr>
          <w:p w14:paraId="511FA535" w14:textId="77777777" w:rsidR="00A94821" w:rsidRPr="00E11E21" w:rsidRDefault="00A94821" w:rsidP="00A94821">
            <w:pPr>
              <w:jc w:val="right"/>
              <w:rPr>
                <w:rFonts w:ascii="Myriad Pro" w:hAnsi="Myriad Pro"/>
                <w:sz w:val="18"/>
                <w:szCs w:val="18"/>
              </w:rPr>
            </w:pPr>
            <w:r w:rsidRPr="00E11E21">
              <w:rPr>
                <w:rFonts w:ascii="Myriad Pro" w:hAnsi="Myriad Pro"/>
                <w:sz w:val="18"/>
                <w:szCs w:val="18"/>
              </w:rPr>
              <w:t>576 543</w:t>
            </w:r>
          </w:p>
        </w:tc>
        <w:tc>
          <w:tcPr>
            <w:tcW w:w="785" w:type="dxa"/>
            <w:shd w:val="clear" w:color="auto" w:fill="auto"/>
            <w:noWrap/>
            <w:vAlign w:val="center"/>
            <w:hideMark/>
          </w:tcPr>
          <w:p w14:paraId="4611C6F5" w14:textId="77777777" w:rsidR="00A94821" w:rsidRPr="00E11E21" w:rsidRDefault="00A94821" w:rsidP="00A94821">
            <w:pPr>
              <w:jc w:val="center"/>
              <w:rPr>
                <w:rFonts w:ascii="Myriad Pro" w:hAnsi="Myriad Pro"/>
                <w:sz w:val="18"/>
                <w:szCs w:val="18"/>
              </w:rPr>
            </w:pPr>
            <w:r w:rsidRPr="00E11E21">
              <w:rPr>
                <w:rFonts w:ascii="Myriad Pro" w:hAnsi="Myriad Pro"/>
                <w:sz w:val="18"/>
                <w:szCs w:val="18"/>
              </w:rPr>
              <w:t>A3</w:t>
            </w:r>
          </w:p>
        </w:tc>
      </w:tr>
      <w:tr w:rsidR="00A94821" w:rsidRPr="00E11E21" w14:paraId="7B9ABCFB" w14:textId="77777777" w:rsidTr="00426670">
        <w:trPr>
          <w:trHeight w:val="20"/>
          <w:jc w:val="center"/>
        </w:trPr>
        <w:tc>
          <w:tcPr>
            <w:tcW w:w="5949" w:type="dxa"/>
            <w:shd w:val="clear" w:color="auto" w:fill="auto"/>
            <w:vAlign w:val="center"/>
            <w:hideMark/>
          </w:tcPr>
          <w:p w14:paraId="3568EDDD" w14:textId="77777777" w:rsidR="00A94821" w:rsidRPr="00E11E21" w:rsidRDefault="00A94821" w:rsidP="00A94821">
            <w:pPr>
              <w:rPr>
                <w:rFonts w:ascii="Myriad Pro" w:hAnsi="Myriad Pro"/>
                <w:sz w:val="18"/>
                <w:szCs w:val="18"/>
              </w:rPr>
            </w:pPr>
            <w:r w:rsidRPr="00E11E21">
              <w:rPr>
                <w:rFonts w:ascii="Myriad Pro" w:hAnsi="Myriad Pro"/>
                <w:sz w:val="18"/>
                <w:szCs w:val="18"/>
              </w:rPr>
              <w:t>Дебиторская задолженность &lt; 12 месяцев</w:t>
            </w:r>
          </w:p>
        </w:tc>
        <w:tc>
          <w:tcPr>
            <w:tcW w:w="1418" w:type="dxa"/>
            <w:shd w:val="clear" w:color="auto" w:fill="auto"/>
            <w:noWrap/>
            <w:vAlign w:val="center"/>
            <w:hideMark/>
          </w:tcPr>
          <w:p w14:paraId="157A1579" w14:textId="77777777" w:rsidR="00A94821" w:rsidRPr="00E11E21" w:rsidRDefault="00A94821" w:rsidP="00A94821">
            <w:pPr>
              <w:jc w:val="right"/>
              <w:rPr>
                <w:rFonts w:ascii="Myriad Pro" w:hAnsi="Myriad Pro"/>
                <w:sz w:val="18"/>
                <w:szCs w:val="18"/>
              </w:rPr>
            </w:pPr>
            <w:r w:rsidRPr="00E11E21">
              <w:rPr>
                <w:rFonts w:ascii="Myriad Pro" w:hAnsi="Myriad Pro"/>
                <w:sz w:val="18"/>
                <w:szCs w:val="18"/>
              </w:rPr>
              <w:t>13 302 992</w:t>
            </w:r>
          </w:p>
        </w:tc>
        <w:tc>
          <w:tcPr>
            <w:tcW w:w="1276" w:type="dxa"/>
            <w:shd w:val="clear" w:color="auto" w:fill="auto"/>
            <w:noWrap/>
            <w:vAlign w:val="center"/>
            <w:hideMark/>
          </w:tcPr>
          <w:p w14:paraId="079682CD" w14:textId="77777777" w:rsidR="00A94821" w:rsidRPr="00E11E21" w:rsidRDefault="00A94821" w:rsidP="00A94821">
            <w:pPr>
              <w:jc w:val="right"/>
              <w:rPr>
                <w:rFonts w:ascii="Myriad Pro" w:hAnsi="Myriad Pro"/>
                <w:sz w:val="18"/>
                <w:szCs w:val="18"/>
              </w:rPr>
            </w:pPr>
            <w:r w:rsidRPr="00E11E21">
              <w:rPr>
                <w:rFonts w:ascii="Myriad Pro" w:hAnsi="Myriad Pro"/>
                <w:sz w:val="18"/>
                <w:szCs w:val="18"/>
              </w:rPr>
              <w:t>15 574 170</w:t>
            </w:r>
          </w:p>
        </w:tc>
        <w:tc>
          <w:tcPr>
            <w:tcW w:w="785" w:type="dxa"/>
            <w:shd w:val="clear" w:color="auto" w:fill="auto"/>
            <w:noWrap/>
            <w:vAlign w:val="center"/>
            <w:hideMark/>
          </w:tcPr>
          <w:p w14:paraId="34249CA9" w14:textId="77777777" w:rsidR="00A94821" w:rsidRPr="00E11E21" w:rsidRDefault="00A94821" w:rsidP="00A94821">
            <w:pPr>
              <w:jc w:val="center"/>
              <w:rPr>
                <w:rFonts w:ascii="Myriad Pro" w:hAnsi="Myriad Pro"/>
                <w:sz w:val="18"/>
                <w:szCs w:val="18"/>
              </w:rPr>
            </w:pPr>
            <w:r w:rsidRPr="00E11E21">
              <w:rPr>
                <w:rFonts w:ascii="Myriad Pro" w:hAnsi="Myriad Pro"/>
                <w:sz w:val="18"/>
                <w:szCs w:val="18"/>
              </w:rPr>
              <w:t>A2</w:t>
            </w:r>
          </w:p>
        </w:tc>
      </w:tr>
      <w:tr w:rsidR="00A94821" w:rsidRPr="00E11E21" w14:paraId="390153EB" w14:textId="77777777" w:rsidTr="00426670">
        <w:trPr>
          <w:trHeight w:val="20"/>
          <w:jc w:val="center"/>
        </w:trPr>
        <w:tc>
          <w:tcPr>
            <w:tcW w:w="5949" w:type="dxa"/>
            <w:shd w:val="clear" w:color="auto" w:fill="auto"/>
            <w:vAlign w:val="center"/>
            <w:hideMark/>
          </w:tcPr>
          <w:p w14:paraId="7A50F539" w14:textId="77777777" w:rsidR="00A94821" w:rsidRPr="00E11E21" w:rsidRDefault="00A94821" w:rsidP="00A94821">
            <w:pPr>
              <w:rPr>
                <w:rFonts w:ascii="Myriad Pro" w:hAnsi="Myriad Pro"/>
                <w:sz w:val="18"/>
                <w:szCs w:val="18"/>
              </w:rPr>
            </w:pPr>
            <w:r w:rsidRPr="00E11E21">
              <w:rPr>
                <w:rFonts w:ascii="Myriad Pro" w:hAnsi="Myriad Pro"/>
                <w:sz w:val="18"/>
                <w:szCs w:val="18"/>
              </w:rPr>
              <w:t>Финансовые вложения (за исключением денежных эквивалентов)</w:t>
            </w:r>
          </w:p>
        </w:tc>
        <w:tc>
          <w:tcPr>
            <w:tcW w:w="1418" w:type="dxa"/>
            <w:shd w:val="clear" w:color="auto" w:fill="auto"/>
            <w:noWrap/>
            <w:vAlign w:val="center"/>
            <w:hideMark/>
          </w:tcPr>
          <w:p w14:paraId="0EDC7848" w14:textId="77777777" w:rsidR="00A94821" w:rsidRPr="00E11E21" w:rsidRDefault="00A94821" w:rsidP="00A94821">
            <w:pPr>
              <w:jc w:val="right"/>
              <w:rPr>
                <w:rFonts w:ascii="Myriad Pro" w:hAnsi="Myriad Pro"/>
                <w:sz w:val="18"/>
                <w:szCs w:val="18"/>
              </w:rPr>
            </w:pPr>
          </w:p>
        </w:tc>
        <w:tc>
          <w:tcPr>
            <w:tcW w:w="1276" w:type="dxa"/>
            <w:shd w:val="clear" w:color="auto" w:fill="auto"/>
            <w:noWrap/>
            <w:vAlign w:val="center"/>
            <w:hideMark/>
          </w:tcPr>
          <w:p w14:paraId="3AFF1D46" w14:textId="77777777" w:rsidR="00A94821" w:rsidRPr="00E11E21" w:rsidRDefault="00A94821" w:rsidP="00A94821">
            <w:pPr>
              <w:jc w:val="right"/>
              <w:rPr>
                <w:rFonts w:ascii="Myriad Pro" w:hAnsi="Myriad Pro"/>
                <w:sz w:val="18"/>
                <w:szCs w:val="18"/>
              </w:rPr>
            </w:pPr>
          </w:p>
        </w:tc>
        <w:tc>
          <w:tcPr>
            <w:tcW w:w="785" w:type="dxa"/>
            <w:shd w:val="clear" w:color="auto" w:fill="auto"/>
            <w:noWrap/>
            <w:vAlign w:val="center"/>
            <w:hideMark/>
          </w:tcPr>
          <w:p w14:paraId="6812EC54" w14:textId="77777777" w:rsidR="00A94821" w:rsidRPr="00E11E21" w:rsidRDefault="00A94821" w:rsidP="00A94821">
            <w:pPr>
              <w:jc w:val="center"/>
              <w:rPr>
                <w:rFonts w:ascii="Myriad Pro" w:hAnsi="Myriad Pro"/>
                <w:sz w:val="18"/>
                <w:szCs w:val="18"/>
              </w:rPr>
            </w:pPr>
            <w:r w:rsidRPr="00E11E21">
              <w:rPr>
                <w:rFonts w:ascii="Myriad Pro" w:hAnsi="Myriad Pro"/>
                <w:sz w:val="18"/>
                <w:szCs w:val="18"/>
              </w:rPr>
              <w:t>A2</w:t>
            </w:r>
          </w:p>
        </w:tc>
      </w:tr>
      <w:tr w:rsidR="00A94821" w:rsidRPr="00E11E21" w14:paraId="173B504D" w14:textId="77777777" w:rsidTr="00426670">
        <w:trPr>
          <w:trHeight w:val="20"/>
          <w:jc w:val="center"/>
        </w:trPr>
        <w:tc>
          <w:tcPr>
            <w:tcW w:w="5949" w:type="dxa"/>
            <w:shd w:val="clear" w:color="auto" w:fill="auto"/>
            <w:vAlign w:val="center"/>
            <w:hideMark/>
          </w:tcPr>
          <w:p w14:paraId="02FD2C73" w14:textId="77777777" w:rsidR="00A94821" w:rsidRPr="00E11E21" w:rsidRDefault="00A94821" w:rsidP="00A94821">
            <w:pPr>
              <w:rPr>
                <w:rFonts w:ascii="Myriad Pro" w:hAnsi="Myriad Pro"/>
                <w:sz w:val="18"/>
                <w:szCs w:val="18"/>
              </w:rPr>
            </w:pPr>
            <w:r w:rsidRPr="00E11E21">
              <w:rPr>
                <w:rFonts w:ascii="Myriad Pro" w:hAnsi="Myriad Pro"/>
                <w:sz w:val="18"/>
                <w:szCs w:val="18"/>
              </w:rPr>
              <w:t>Денежные средства и денежные эквиваленты</w:t>
            </w:r>
          </w:p>
        </w:tc>
        <w:tc>
          <w:tcPr>
            <w:tcW w:w="1418" w:type="dxa"/>
            <w:shd w:val="clear" w:color="auto" w:fill="auto"/>
            <w:noWrap/>
            <w:vAlign w:val="center"/>
            <w:hideMark/>
          </w:tcPr>
          <w:p w14:paraId="459EF598" w14:textId="77777777" w:rsidR="00A94821" w:rsidRPr="00E11E21" w:rsidRDefault="00A94821" w:rsidP="00A94821">
            <w:pPr>
              <w:jc w:val="right"/>
              <w:rPr>
                <w:rFonts w:ascii="Myriad Pro" w:hAnsi="Myriad Pro"/>
                <w:sz w:val="18"/>
                <w:szCs w:val="18"/>
              </w:rPr>
            </w:pPr>
            <w:r w:rsidRPr="00E11E21">
              <w:rPr>
                <w:rFonts w:ascii="Myriad Pro" w:hAnsi="Myriad Pro"/>
                <w:sz w:val="18"/>
                <w:szCs w:val="18"/>
              </w:rPr>
              <w:t>528 380</w:t>
            </w:r>
          </w:p>
        </w:tc>
        <w:tc>
          <w:tcPr>
            <w:tcW w:w="1276" w:type="dxa"/>
            <w:shd w:val="clear" w:color="auto" w:fill="auto"/>
            <w:noWrap/>
            <w:vAlign w:val="center"/>
            <w:hideMark/>
          </w:tcPr>
          <w:p w14:paraId="7E409C70" w14:textId="77777777" w:rsidR="00A94821" w:rsidRPr="00E11E21" w:rsidRDefault="00A94821" w:rsidP="00A94821">
            <w:pPr>
              <w:jc w:val="right"/>
              <w:rPr>
                <w:rFonts w:ascii="Myriad Pro" w:hAnsi="Myriad Pro"/>
                <w:sz w:val="18"/>
                <w:szCs w:val="18"/>
              </w:rPr>
            </w:pPr>
            <w:r w:rsidRPr="00E11E21">
              <w:rPr>
                <w:rFonts w:ascii="Myriad Pro" w:hAnsi="Myriad Pro"/>
                <w:sz w:val="18"/>
                <w:szCs w:val="18"/>
              </w:rPr>
              <w:t>179 665</w:t>
            </w:r>
          </w:p>
        </w:tc>
        <w:tc>
          <w:tcPr>
            <w:tcW w:w="785" w:type="dxa"/>
            <w:shd w:val="clear" w:color="auto" w:fill="auto"/>
            <w:noWrap/>
            <w:vAlign w:val="center"/>
            <w:hideMark/>
          </w:tcPr>
          <w:p w14:paraId="0FBE6BD4" w14:textId="77777777" w:rsidR="00A94821" w:rsidRPr="00E11E21" w:rsidRDefault="00A94821" w:rsidP="00A94821">
            <w:pPr>
              <w:jc w:val="center"/>
              <w:rPr>
                <w:rFonts w:ascii="Myriad Pro" w:hAnsi="Myriad Pro"/>
                <w:sz w:val="18"/>
                <w:szCs w:val="18"/>
              </w:rPr>
            </w:pPr>
            <w:r w:rsidRPr="00E11E21">
              <w:rPr>
                <w:rFonts w:ascii="Myriad Pro" w:hAnsi="Myriad Pro"/>
                <w:sz w:val="18"/>
                <w:szCs w:val="18"/>
              </w:rPr>
              <w:t>A1</w:t>
            </w:r>
          </w:p>
        </w:tc>
      </w:tr>
      <w:tr w:rsidR="00A94821" w:rsidRPr="00E11E21" w14:paraId="42D765B6" w14:textId="77777777" w:rsidTr="00426670">
        <w:trPr>
          <w:trHeight w:val="20"/>
          <w:jc w:val="center"/>
        </w:trPr>
        <w:tc>
          <w:tcPr>
            <w:tcW w:w="5949" w:type="dxa"/>
            <w:shd w:val="clear" w:color="auto" w:fill="auto"/>
            <w:vAlign w:val="center"/>
            <w:hideMark/>
          </w:tcPr>
          <w:p w14:paraId="59845ADC" w14:textId="77777777" w:rsidR="00A94821" w:rsidRPr="00E11E21" w:rsidRDefault="00A94821" w:rsidP="00A94821">
            <w:pPr>
              <w:rPr>
                <w:rFonts w:ascii="Myriad Pro" w:hAnsi="Myriad Pro"/>
                <w:sz w:val="18"/>
                <w:szCs w:val="18"/>
              </w:rPr>
            </w:pPr>
            <w:r w:rsidRPr="00E11E21">
              <w:rPr>
                <w:rFonts w:ascii="Myriad Pro" w:hAnsi="Myriad Pro"/>
                <w:sz w:val="18"/>
                <w:szCs w:val="18"/>
              </w:rPr>
              <w:t>Прочие оборотные активы</w:t>
            </w:r>
          </w:p>
        </w:tc>
        <w:tc>
          <w:tcPr>
            <w:tcW w:w="1418" w:type="dxa"/>
            <w:shd w:val="clear" w:color="auto" w:fill="auto"/>
            <w:noWrap/>
            <w:vAlign w:val="center"/>
            <w:hideMark/>
          </w:tcPr>
          <w:p w14:paraId="459E8F4D" w14:textId="77777777" w:rsidR="00A94821" w:rsidRPr="00E11E21" w:rsidRDefault="00A94821" w:rsidP="00A94821">
            <w:pPr>
              <w:jc w:val="right"/>
              <w:rPr>
                <w:rFonts w:ascii="Myriad Pro" w:hAnsi="Myriad Pro"/>
                <w:sz w:val="18"/>
                <w:szCs w:val="18"/>
              </w:rPr>
            </w:pPr>
            <w:r w:rsidRPr="00E11E21">
              <w:rPr>
                <w:rFonts w:ascii="Myriad Pro" w:hAnsi="Myriad Pro"/>
                <w:sz w:val="18"/>
                <w:szCs w:val="18"/>
              </w:rPr>
              <w:t>353 026</w:t>
            </w:r>
          </w:p>
        </w:tc>
        <w:tc>
          <w:tcPr>
            <w:tcW w:w="1276" w:type="dxa"/>
            <w:shd w:val="clear" w:color="auto" w:fill="auto"/>
            <w:noWrap/>
            <w:vAlign w:val="center"/>
            <w:hideMark/>
          </w:tcPr>
          <w:p w14:paraId="6EEC4D98" w14:textId="77777777" w:rsidR="00A94821" w:rsidRPr="00E11E21" w:rsidRDefault="00A94821" w:rsidP="00A94821">
            <w:pPr>
              <w:jc w:val="right"/>
              <w:rPr>
                <w:rFonts w:ascii="Myriad Pro" w:hAnsi="Myriad Pro"/>
                <w:sz w:val="18"/>
                <w:szCs w:val="18"/>
              </w:rPr>
            </w:pPr>
            <w:r w:rsidRPr="00E11E21">
              <w:rPr>
                <w:rFonts w:ascii="Myriad Pro" w:hAnsi="Myriad Pro"/>
                <w:sz w:val="18"/>
                <w:szCs w:val="18"/>
              </w:rPr>
              <w:t>443 577</w:t>
            </w:r>
          </w:p>
        </w:tc>
        <w:tc>
          <w:tcPr>
            <w:tcW w:w="785" w:type="dxa"/>
            <w:shd w:val="clear" w:color="auto" w:fill="auto"/>
            <w:noWrap/>
            <w:vAlign w:val="center"/>
            <w:hideMark/>
          </w:tcPr>
          <w:p w14:paraId="7A69AB23" w14:textId="77777777" w:rsidR="00A94821" w:rsidRPr="00E11E21" w:rsidRDefault="00A94821" w:rsidP="00A94821">
            <w:pPr>
              <w:jc w:val="center"/>
              <w:rPr>
                <w:rFonts w:ascii="Myriad Pro" w:hAnsi="Myriad Pro"/>
                <w:sz w:val="18"/>
                <w:szCs w:val="18"/>
              </w:rPr>
            </w:pPr>
            <w:r w:rsidRPr="00E11E21">
              <w:rPr>
                <w:rFonts w:ascii="Myriad Pro" w:hAnsi="Myriad Pro"/>
                <w:sz w:val="18"/>
                <w:szCs w:val="18"/>
              </w:rPr>
              <w:t>A2</w:t>
            </w:r>
          </w:p>
        </w:tc>
      </w:tr>
      <w:tr w:rsidR="00A94821" w:rsidRPr="00E11E21" w14:paraId="589C8133" w14:textId="77777777" w:rsidTr="00426670">
        <w:trPr>
          <w:trHeight w:val="20"/>
          <w:jc w:val="center"/>
        </w:trPr>
        <w:tc>
          <w:tcPr>
            <w:tcW w:w="5949" w:type="dxa"/>
            <w:shd w:val="clear" w:color="auto" w:fill="auto"/>
            <w:vAlign w:val="center"/>
            <w:hideMark/>
          </w:tcPr>
          <w:p w14:paraId="5C65C4AB" w14:textId="77777777" w:rsidR="00A94821" w:rsidRPr="00E11E21" w:rsidRDefault="00A94821" w:rsidP="00A94821">
            <w:pPr>
              <w:rPr>
                <w:rFonts w:ascii="Myriad Pro" w:hAnsi="Myriad Pro"/>
                <w:b/>
                <w:bCs/>
                <w:sz w:val="18"/>
                <w:szCs w:val="18"/>
              </w:rPr>
            </w:pPr>
            <w:r w:rsidRPr="00E11E21">
              <w:rPr>
                <w:rFonts w:ascii="Myriad Pro" w:hAnsi="Myriad Pro"/>
                <w:b/>
                <w:bCs/>
                <w:sz w:val="18"/>
                <w:szCs w:val="18"/>
              </w:rPr>
              <w:t>Итого оборотные активы</w:t>
            </w:r>
          </w:p>
        </w:tc>
        <w:tc>
          <w:tcPr>
            <w:tcW w:w="1418" w:type="dxa"/>
            <w:shd w:val="clear" w:color="auto" w:fill="auto"/>
            <w:noWrap/>
            <w:vAlign w:val="center"/>
            <w:hideMark/>
          </w:tcPr>
          <w:p w14:paraId="4736ADE3" w14:textId="77777777" w:rsidR="00A94821" w:rsidRPr="00E11E21" w:rsidRDefault="00A94821" w:rsidP="00A94821">
            <w:pPr>
              <w:jc w:val="right"/>
              <w:rPr>
                <w:rFonts w:ascii="Myriad Pro" w:hAnsi="Myriad Pro"/>
                <w:b/>
                <w:bCs/>
                <w:sz w:val="18"/>
                <w:szCs w:val="18"/>
              </w:rPr>
            </w:pPr>
            <w:r w:rsidRPr="00E11E21">
              <w:rPr>
                <w:rFonts w:ascii="Myriad Pro" w:hAnsi="Myriad Pro"/>
                <w:b/>
                <w:bCs/>
                <w:sz w:val="18"/>
                <w:szCs w:val="18"/>
              </w:rPr>
              <w:t>17 293 644</w:t>
            </w:r>
          </w:p>
        </w:tc>
        <w:tc>
          <w:tcPr>
            <w:tcW w:w="1276" w:type="dxa"/>
            <w:shd w:val="clear" w:color="auto" w:fill="auto"/>
            <w:noWrap/>
            <w:vAlign w:val="center"/>
            <w:hideMark/>
          </w:tcPr>
          <w:p w14:paraId="17B9A82C" w14:textId="77777777" w:rsidR="00A94821" w:rsidRPr="00E11E21" w:rsidRDefault="00A94821" w:rsidP="00A94821">
            <w:pPr>
              <w:jc w:val="right"/>
              <w:rPr>
                <w:rFonts w:ascii="Myriad Pro" w:hAnsi="Myriad Pro"/>
                <w:b/>
                <w:bCs/>
                <w:sz w:val="18"/>
                <w:szCs w:val="18"/>
              </w:rPr>
            </w:pPr>
            <w:r w:rsidRPr="00E11E21">
              <w:rPr>
                <w:rFonts w:ascii="Myriad Pro" w:hAnsi="Myriad Pro"/>
                <w:b/>
                <w:bCs/>
                <w:sz w:val="18"/>
                <w:szCs w:val="18"/>
              </w:rPr>
              <w:t>19 201 543</w:t>
            </w:r>
          </w:p>
        </w:tc>
        <w:tc>
          <w:tcPr>
            <w:tcW w:w="785" w:type="dxa"/>
            <w:shd w:val="clear" w:color="auto" w:fill="auto"/>
            <w:noWrap/>
            <w:vAlign w:val="center"/>
            <w:hideMark/>
          </w:tcPr>
          <w:p w14:paraId="48755722" w14:textId="77777777" w:rsidR="00A94821" w:rsidRPr="00E11E21" w:rsidRDefault="00A94821" w:rsidP="00A94821">
            <w:pPr>
              <w:jc w:val="center"/>
              <w:rPr>
                <w:rFonts w:ascii="Myriad Pro" w:hAnsi="Myriad Pro"/>
                <w:bCs/>
                <w:sz w:val="18"/>
                <w:szCs w:val="18"/>
              </w:rPr>
            </w:pPr>
          </w:p>
        </w:tc>
      </w:tr>
      <w:tr w:rsidR="00A94821" w:rsidRPr="00E11E21" w14:paraId="065ED66B" w14:textId="77777777" w:rsidTr="00426670">
        <w:trPr>
          <w:trHeight w:val="20"/>
          <w:jc w:val="center"/>
        </w:trPr>
        <w:tc>
          <w:tcPr>
            <w:tcW w:w="5949" w:type="dxa"/>
            <w:shd w:val="clear" w:color="auto" w:fill="auto"/>
            <w:vAlign w:val="center"/>
            <w:hideMark/>
          </w:tcPr>
          <w:p w14:paraId="0715772B" w14:textId="77777777" w:rsidR="00A94821" w:rsidRPr="00E11E21" w:rsidRDefault="00A94821" w:rsidP="00A94821">
            <w:pPr>
              <w:rPr>
                <w:rFonts w:ascii="Myriad Pro" w:hAnsi="Myriad Pro"/>
                <w:b/>
                <w:bCs/>
                <w:sz w:val="18"/>
                <w:szCs w:val="18"/>
              </w:rPr>
            </w:pPr>
            <w:r w:rsidRPr="00E11E21">
              <w:rPr>
                <w:rFonts w:ascii="Myriad Pro" w:hAnsi="Myriad Pro"/>
                <w:b/>
                <w:bCs/>
                <w:sz w:val="18"/>
                <w:szCs w:val="18"/>
              </w:rPr>
              <w:t>Активы всего</w:t>
            </w:r>
          </w:p>
        </w:tc>
        <w:tc>
          <w:tcPr>
            <w:tcW w:w="1418" w:type="dxa"/>
            <w:shd w:val="clear" w:color="auto" w:fill="auto"/>
            <w:vAlign w:val="center"/>
            <w:hideMark/>
          </w:tcPr>
          <w:p w14:paraId="5D8966D7" w14:textId="77777777" w:rsidR="00A94821" w:rsidRPr="00E11E21" w:rsidRDefault="00A94821" w:rsidP="00A94821">
            <w:pPr>
              <w:jc w:val="right"/>
              <w:rPr>
                <w:rFonts w:ascii="Myriad Pro" w:hAnsi="Myriad Pro"/>
                <w:b/>
                <w:bCs/>
                <w:sz w:val="18"/>
                <w:szCs w:val="18"/>
              </w:rPr>
            </w:pPr>
            <w:r w:rsidRPr="00E11E21">
              <w:rPr>
                <w:rFonts w:ascii="Myriad Pro" w:hAnsi="Myriad Pro"/>
                <w:b/>
                <w:bCs/>
                <w:sz w:val="18"/>
                <w:szCs w:val="18"/>
              </w:rPr>
              <w:t>68 013 598</w:t>
            </w:r>
          </w:p>
        </w:tc>
        <w:tc>
          <w:tcPr>
            <w:tcW w:w="1276" w:type="dxa"/>
            <w:shd w:val="clear" w:color="auto" w:fill="auto"/>
            <w:vAlign w:val="center"/>
            <w:hideMark/>
          </w:tcPr>
          <w:p w14:paraId="7B3B251C" w14:textId="77777777" w:rsidR="00A94821" w:rsidRPr="00E11E21" w:rsidRDefault="00A94821" w:rsidP="00A94821">
            <w:pPr>
              <w:jc w:val="right"/>
              <w:rPr>
                <w:rFonts w:ascii="Myriad Pro" w:hAnsi="Myriad Pro"/>
                <w:b/>
                <w:bCs/>
                <w:sz w:val="18"/>
                <w:szCs w:val="18"/>
              </w:rPr>
            </w:pPr>
            <w:r w:rsidRPr="00E11E21">
              <w:rPr>
                <w:rFonts w:ascii="Myriad Pro" w:hAnsi="Myriad Pro"/>
                <w:b/>
                <w:bCs/>
                <w:sz w:val="18"/>
                <w:szCs w:val="18"/>
              </w:rPr>
              <w:t>70 638 596</w:t>
            </w:r>
          </w:p>
        </w:tc>
        <w:tc>
          <w:tcPr>
            <w:tcW w:w="785" w:type="dxa"/>
            <w:shd w:val="clear" w:color="auto" w:fill="auto"/>
            <w:noWrap/>
            <w:vAlign w:val="center"/>
            <w:hideMark/>
          </w:tcPr>
          <w:p w14:paraId="270BAFAA" w14:textId="77777777" w:rsidR="00A94821" w:rsidRPr="00E11E21" w:rsidRDefault="00A94821" w:rsidP="00A94821">
            <w:pPr>
              <w:jc w:val="center"/>
              <w:rPr>
                <w:rFonts w:ascii="Myriad Pro" w:hAnsi="Myriad Pro"/>
                <w:bCs/>
                <w:sz w:val="18"/>
                <w:szCs w:val="18"/>
              </w:rPr>
            </w:pPr>
          </w:p>
        </w:tc>
      </w:tr>
      <w:tr w:rsidR="00A94821" w:rsidRPr="00E11E21" w14:paraId="618BC2BF" w14:textId="77777777" w:rsidTr="00426670">
        <w:trPr>
          <w:trHeight w:val="20"/>
          <w:jc w:val="center"/>
        </w:trPr>
        <w:tc>
          <w:tcPr>
            <w:tcW w:w="5949" w:type="dxa"/>
            <w:shd w:val="clear" w:color="auto" w:fill="auto"/>
            <w:vAlign w:val="center"/>
            <w:hideMark/>
          </w:tcPr>
          <w:p w14:paraId="7F54692F" w14:textId="77777777" w:rsidR="00A94821" w:rsidRPr="00E11E21" w:rsidRDefault="00A94821" w:rsidP="00A94821">
            <w:pPr>
              <w:rPr>
                <w:rFonts w:ascii="Myriad Pro" w:hAnsi="Myriad Pro"/>
                <w:bCs/>
                <w:sz w:val="18"/>
                <w:szCs w:val="18"/>
              </w:rPr>
            </w:pPr>
            <w:r w:rsidRPr="00E11E21">
              <w:rPr>
                <w:rFonts w:ascii="Myriad Pro" w:hAnsi="Myriad Pro"/>
                <w:bCs/>
                <w:sz w:val="18"/>
                <w:szCs w:val="18"/>
              </w:rPr>
              <w:t>Пассив</w:t>
            </w:r>
          </w:p>
        </w:tc>
        <w:tc>
          <w:tcPr>
            <w:tcW w:w="1418" w:type="dxa"/>
            <w:shd w:val="clear" w:color="auto" w:fill="auto"/>
            <w:noWrap/>
            <w:vAlign w:val="center"/>
            <w:hideMark/>
          </w:tcPr>
          <w:p w14:paraId="6454379E" w14:textId="77777777" w:rsidR="00A94821" w:rsidRPr="00E11E21" w:rsidRDefault="00A94821" w:rsidP="00A94821">
            <w:pPr>
              <w:jc w:val="right"/>
              <w:rPr>
                <w:rFonts w:ascii="Myriad Pro" w:hAnsi="Myriad Pro"/>
                <w:bCs/>
                <w:sz w:val="18"/>
                <w:szCs w:val="18"/>
              </w:rPr>
            </w:pPr>
          </w:p>
        </w:tc>
        <w:tc>
          <w:tcPr>
            <w:tcW w:w="1276" w:type="dxa"/>
            <w:shd w:val="clear" w:color="auto" w:fill="auto"/>
            <w:noWrap/>
            <w:vAlign w:val="center"/>
            <w:hideMark/>
          </w:tcPr>
          <w:p w14:paraId="0DE698DF" w14:textId="77777777" w:rsidR="00A94821" w:rsidRPr="00E11E21" w:rsidRDefault="00A94821" w:rsidP="00A94821">
            <w:pPr>
              <w:jc w:val="right"/>
              <w:rPr>
                <w:rFonts w:ascii="Myriad Pro" w:hAnsi="Myriad Pro"/>
                <w:sz w:val="18"/>
                <w:szCs w:val="18"/>
              </w:rPr>
            </w:pPr>
          </w:p>
        </w:tc>
        <w:tc>
          <w:tcPr>
            <w:tcW w:w="785" w:type="dxa"/>
            <w:shd w:val="clear" w:color="auto" w:fill="auto"/>
            <w:noWrap/>
            <w:vAlign w:val="center"/>
            <w:hideMark/>
          </w:tcPr>
          <w:p w14:paraId="628348C6" w14:textId="77777777" w:rsidR="00A94821" w:rsidRPr="00E11E21" w:rsidRDefault="00A94821" w:rsidP="00A94821">
            <w:pPr>
              <w:jc w:val="center"/>
              <w:rPr>
                <w:rFonts w:ascii="Myriad Pro" w:hAnsi="Myriad Pro"/>
                <w:sz w:val="18"/>
                <w:szCs w:val="18"/>
              </w:rPr>
            </w:pPr>
          </w:p>
        </w:tc>
      </w:tr>
      <w:tr w:rsidR="00A94821" w:rsidRPr="00E11E21" w14:paraId="1007AE44" w14:textId="77777777" w:rsidTr="00426670">
        <w:trPr>
          <w:trHeight w:val="20"/>
          <w:jc w:val="center"/>
        </w:trPr>
        <w:tc>
          <w:tcPr>
            <w:tcW w:w="5949" w:type="dxa"/>
            <w:shd w:val="clear" w:color="auto" w:fill="auto"/>
            <w:vAlign w:val="center"/>
            <w:hideMark/>
          </w:tcPr>
          <w:p w14:paraId="49BB0C07" w14:textId="77777777" w:rsidR="00A94821" w:rsidRPr="00E11E21" w:rsidRDefault="00A94821" w:rsidP="00A94821">
            <w:pPr>
              <w:rPr>
                <w:rFonts w:ascii="Myriad Pro" w:hAnsi="Myriad Pro"/>
                <w:sz w:val="18"/>
                <w:szCs w:val="18"/>
              </w:rPr>
            </w:pPr>
            <w:r w:rsidRPr="00E11E21">
              <w:rPr>
                <w:rFonts w:ascii="Myriad Pro" w:hAnsi="Myriad Pro"/>
                <w:sz w:val="18"/>
                <w:szCs w:val="18"/>
              </w:rPr>
              <w:t>Уставный капитал</w:t>
            </w:r>
          </w:p>
        </w:tc>
        <w:tc>
          <w:tcPr>
            <w:tcW w:w="1418" w:type="dxa"/>
            <w:shd w:val="clear" w:color="auto" w:fill="auto"/>
            <w:noWrap/>
            <w:vAlign w:val="center"/>
            <w:hideMark/>
          </w:tcPr>
          <w:p w14:paraId="27C93EF0" w14:textId="77777777" w:rsidR="00A94821" w:rsidRPr="00E11E21" w:rsidRDefault="00A94821" w:rsidP="00A94821">
            <w:pPr>
              <w:jc w:val="right"/>
              <w:rPr>
                <w:rFonts w:ascii="Myriad Pro" w:hAnsi="Myriad Pro"/>
                <w:sz w:val="18"/>
                <w:szCs w:val="18"/>
              </w:rPr>
            </w:pPr>
            <w:r w:rsidRPr="00E11E21">
              <w:rPr>
                <w:rFonts w:ascii="Myriad Pro" w:hAnsi="Myriad Pro"/>
                <w:sz w:val="18"/>
                <w:szCs w:val="18"/>
              </w:rPr>
              <w:t>9 481 516</w:t>
            </w:r>
          </w:p>
        </w:tc>
        <w:tc>
          <w:tcPr>
            <w:tcW w:w="1276" w:type="dxa"/>
            <w:shd w:val="clear" w:color="auto" w:fill="auto"/>
            <w:noWrap/>
            <w:vAlign w:val="center"/>
            <w:hideMark/>
          </w:tcPr>
          <w:p w14:paraId="6E804138" w14:textId="77777777" w:rsidR="00A94821" w:rsidRPr="00E11E21" w:rsidRDefault="00A94821" w:rsidP="00A94821">
            <w:pPr>
              <w:jc w:val="right"/>
              <w:rPr>
                <w:rFonts w:ascii="Myriad Pro" w:hAnsi="Myriad Pro"/>
                <w:sz w:val="18"/>
                <w:szCs w:val="18"/>
              </w:rPr>
            </w:pPr>
            <w:r w:rsidRPr="00E11E21">
              <w:rPr>
                <w:rFonts w:ascii="Myriad Pro" w:hAnsi="Myriad Pro"/>
                <w:sz w:val="18"/>
                <w:szCs w:val="18"/>
              </w:rPr>
              <w:t>9 988 619</w:t>
            </w:r>
          </w:p>
        </w:tc>
        <w:tc>
          <w:tcPr>
            <w:tcW w:w="785" w:type="dxa"/>
            <w:shd w:val="clear" w:color="auto" w:fill="auto"/>
            <w:noWrap/>
            <w:vAlign w:val="center"/>
            <w:hideMark/>
          </w:tcPr>
          <w:p w14:paraId="4952FED9" w14:textId="77777777" w:rsidR="00A94821" w:rsidRPr="00E11E21" w:rsidRDefault="00A94821" w:rsidP="00A94821">
            <w:pPr>
              <w:jc w:val="center"/>
              <w:rPr>
                <w:rFonts w:ascii="Myriad Pro" w:hAnsi="Myriad Pro"/>
                <w:sz w:val="18"/>
                <w:szCs w:val="18"/>
              </w:rPr>
            </w:pPr>
            <w:r w:rsidRPr="00E11E21">
              <w:rPr>
                <w:rFonts w:ascii="Myriad Pro" w:hAnsi="Myriad Pro"/>
                <w:sz w:val="18"/>
                <w:szCs w:val="18"/>
              </w:rPr>
              <w:t>П4</w:t>
            </w:r>
          </w:p>
        </w:tc>
      </w:tr>
      <w:tr w:rsidR="00A94821" w:rsidRPr="00E11E21" w14:paraId="1D672C44" w14:textId="77777777" w:rsidTr="00426670">
        <w:trPr>
          <w:trHeight w:val="20"/>
          <w:jc w:val="center"/>
        </w:trPr>
        <w:tc>
          <w:tcPr>
            <w:tcW w:w="5949" w:type="dxa"/>
            <w:shd w:val="clear" w:color="auto" w:fill="auto"/>
            <w:vAlign w:val="center"/>
            <w:hideMark/>
          </w:tcPr>
          <w:p w14:paraId="11B51B9B" w14:textId="77777777" w:rsidR="00A94821" w:rsidRPr="00E11E21" w:rsidRDefault="00A94821" w:rsidP="00A94821">
            <w:pPr>
              <w:rPr>
                <w:rFonts w:ascii="Myriad Pro" w:hAnsi="Myriad Pro"/>
                <w:sz w:val="18"/>
                <w:szCs w:val="18"/>
              </w:rPr>
            </w:pPr>
            <w:r w:rsidRPr="00E11E21">
              <w:rPr>
                <w:rFonts w:ascii="Myriad Pro" w:hAnsi="Myriad Pro"/>
                <w:sz w:val="18"/>
                <w:szCs w:val="18"/>
              </w:rPr>
              <w:t>Уставный капитал (до регистрации изменений)</w:t>
            </w:r>
          </w:p>
        </w:tc>
        <w:tc>
          <w:tcPr>
            <w:tcW w:w="1418" w:type="dxa"/>
            <w:shd w:val="clear" w:color="auto" w:fill="auto"/>
            <w:noWrap/>
            <w:vAlign w:val="center"/>
            <w:hideMark/>
          </w:tcPr>
          <w:p w14:paraId="6BF0C5EC" w14:textId="77777777" w:rsidR="00A94821" w:rsidRPr="00E11E21" w:rsidRDefault="00A94821" w:rsidP="00A94821">
            <w:pPr>
              <w:jc w:val="right"/>
              <w:rPr>
                <w:rFonts w:ascii="Myriad Pro" w:hAnsi="Myriad Pro"/>
                <w:sz w:val="18"/>
                <w:szCs w:val="18"/>
              </w:rPr>
            </w:pPr>
            <w:r w:rsidRPr="00E11E21">
              <w:rPr>
                <w:rFonts w:ascii="Myriad Pro" w:hAnsi="Myriad Pro"/>
                <w:sz w:val="18"/>
                <w:szCs w:val="18"/>
              </w:rPr>
              <w:t>507 103</w:t>
            </w:r>
          </w:p>
        </w:tc>
        <w:tc>
          <w:tcPr>
            <w:tcW w:w="1276" w:type="dxa"/>
            <w:shd w:val="clear" w:color="auto" w:fill="auto"/>
            <w:noWrap/>
            <w:vAlign w:val="center"/>
            <w:hideMark/>
          </w:tcPr>
          <w:p w14:paraId="0EE5ECEB" w14:textId="77777777" w:rsidR="00A94821" w:rsidRPr="00E11E21" w:rsidRDefault="00A94821" w:rsidP="00A94821">
            <w:pPr>
              <w:jc w:val="right"/>
              <w:rPr>
                <w:rFonts w:ascii="Myriad Pro" w:hAnsi="Myriad Pro"/>
                <w:sz w:val="18"/>
                <w:szCs w:val="18"/>
              </w:rPr>
            </w:pPr>
          </w:p>
        </w:tc>
        <w:tc>
          <w:tcPr>
            <w:tcW w:w="785" w:type="dxa"/>
            <w:shd w:val="clear" w:color="auto" w:fill="auto"/>
            <w:noWrap/>
            <w:vAlign w:val="center"/>
            <w:hideMark/>
          </w:tcPr>
          <w:p w14:paraId="25BEA25A" w14:textId="77777777" w:rsidR="00A94821" w:rsidRPr="00E11E21" w:rsidRDefault="00A94821" w:rsidP="00A94821">
            <w:pPr>
              <w:jc w:val="center"/>
              <w:rPr>
                <w:rFonts w:ascii="Myriad Pro" w:hAnsi="Myriad Pro"/>
                <w:sz w:val="18"/>
                <w:szCs w:val="18"/>
              </w:rPr>
            </w:pPr>
            <w:r w:rsidRPr="00E11E21">
              <w:rPr>
                <w:rFonts w:ascii="Myriad Pro" w:hAnsi="Myriad Pro"/>
                <w:sz w:val="18"/>
                <w:szCs w:val="18"/>
              </w:rPr>
              <w:t>П4</w:t>
            </w:r>
          </w:p>
        </w:tc>
      </w:tr>
      <w:tr w:rsidR="00A94821" w:rsidRPr="00E11E21" w14:paraId="04E47A0B" w14:textId="77777777" w:rsidTr="00426670">
        <w:trPr>
          <w:trHeight w:val="20"/>
          <w:jc w:val="center"/>
        </w:trPr>
        <w:tc>
          <w:tcPr>
            <w:tcW w:w="5949" w:type="dxa"/>
            <w:shd w:val="clear" w:color="auto" w:fill="auto"/>
            <w:vAlign w:val="center"/>
            <w:hideMark/>
          </w:tcPr>
          <w:p w14:paraId="1A19F0D1" w14:textId="77777777" w:rsidR="00A94821" w:rsidRPr="00E11E21" w:rsidRDefault="00A94821" w:rsidP="00A94821">
            <w:pPr>
              <w:rPr>
                <w:rFonts w:ascii="Myriad Pro" w:hAnsi="Myriad Pro"/>
                <w:sz w:val="18"/>
                <w:szCs w:val="18"/>
              </w:rPr>
            </w:pPr>
            <w:r w:rsidRPr="00E11E21">
              <w:rPr>
                <w:rFonts w:ascii="Myriad Pro" w:hAnsi="Myriad Pro"/>
                <w:sz w:val="18"/>
                <w:szCs w:val="18"/>
              </w:rPr>
              <w:t>Переоценка ВОА</w:t>
            </w:r>
          </w:p>
        </w:tc>
        <w:tc>
          <w:tcPr>
            <w:tcW w:w="1418" w:type="dxa"/>
            <w:shd w:val="clear" w:color="auto" w:fill="auto"/>
            <w:noWrap/>
            <w:vAlign w:val="center"/>
            <w:hideMark/>
          </w:tcPr>
          <w:p w14:paraId="703839AB" w14:textId="77777777" w:rsidR="00A94821" w:rsidRPr="00E11E21" w:rsidRDefault="00A94821" w:rsidP="00A94821">
            <w:pPr>
              <w:jc w:val="right"/>
              <w:rPr>
                <w:rFonts w:ascii="Myriad Pro" w:hAnsi="Myriad Pro"/>
                <w:sz w:val="18"/>
                <w:szCs w:val="18"/>
              </w:rPr>
            </w:pPr>
          </w:p>
        </w:tc>
        <w:tc>
          <w:tcPr>
            <w:tcW w:w="1276" w:type="dxa"/>
            <w:shd w:val="clear" w:color="auto" w:fill="auto"/>
            <w:noWrap/>
            <w:vAlign w:val="center"/>
            <w:hideMark/>
          </w:tcPr>
          <w:p w14:paraId="38095AB8" w14:textId="77777777" w:rsidR="00A94821" w:rsidRPr="00E11E21" w:rsidRDefault="00A94821" w:rsidP="00A94821">
            <w:pPr>
              <w:jc w:val="right"/>
              <w:rPr>
                <w:rFonts w:ascii="Myriad Pro" w:hAnsi="Myriad Pro"/>
                <w:sz w:val="18"/>
                <w:szCs w:val="18"/>
              </w:rPr>
            </w:pPr>
          </w:p>
        </w:tc>
        <w:tc>
          <w:tcPr>
            <w:tcW w:w="785" w:type="dxa"/>
            <w:shd w:val="clear" w:color="auto" w:fill="auto"/>
            <w:noWrap/>
            <w:vAlign w:val="center"/>
            <w:hideMark/>
          </w:tcPr>
          <w:p w14:paraId="59EA1996" w14:textId="77777777" w:rsidR="00A94821" w:rsidRPr="00E11E21" w:rsidRDefault="00A94821" w:rsidP="00A94821">
            <w:pPr>
              <w:jc w:val="center"/>
              <w:rPr>
                <w:rFonts w:ascii="Myriad Pro" w:hAnsi="Myriad Pro"/>
                <w:sz w:val="18"/>
                <w:szCs w:val="18"/>
              </w:rPr>
            </w:pPr>
            <w:r w:rsidRPr="00E11E21">
              <w:rPr>
                <w:rFonts w:ascii="Myriad Pro" w:hAnsi="Myriad Pro"/>
                <w:sz w:val="18"/>
                <w:szCs w:val="18"/>
              </w:rPr>
              <w:t>П4</w:t>
            </w:r>
          </w:p>
        </w:tc>
      </w:tr>
      <w:tr w:rsidR="00A94821" w:rsidRPr="00E11E21" w14:paraId="60062CD5" w14:textId="77777777" w:rsidTr="00426670">
        <w:trPr>
          <w:trHeight w:val="20"/>
          <w:jc w:val="center"/>
        </w:trPr>
        <w:tc>
          <w:tcPr>
            <w:tcW w:w="5949" w:type="dxa"/>
            <w:shd w:val="clear" w:color="auto" w:fill="auto"/>
            <w:vAlign w:val="center"/>
            <w:hideMark/>
          </w:tcPr>
          <w:p w14:paraId="4C2AB6B6" w14:textId="77777777" w:rsidR="00A94821" w:rsidRPr="00E11E21" w:rsidRDefault="00A94821" w:rsidP="00A94821">
            <w:pPr>
              <w:rPr>
                <w:rFonts w:ascii="Myriad Pro" w:hAnsi="Myriad Pro"/>
                <w:sz w:val="18"/>
                <w:szCs w:val="18"/>
              </w:rPr>
            </w:pPr>
            <w:r w:rsidRPr="00E11E21">
              <w:rPr>
                <w:rFonts w:ascii="Myriad Pro" w:hAnsi="Myriad Pro"/>
                <w:sz w:val="18"/>
                <w:szCs w:val="18"/>
              </w:rPr>
              <w:t>Добавочный капитал (без переоценки)</w:t>
            </w:r>
          </w:p>
        </w:tc>
        <w:tc>
          <w:tcPr>
            <w:tcW w:w="1418" w:type="dxa"/>
            <w:shd w:val="clear" w:color="auto" w:fill="auto"/>
            <w:noWrap/>
            <w:vAlign w:val="center"/>
            <w:hideMark/>
          </w:tcPr>
          <w:p w14:paraId="1DB03F3B" w14:textId="77777777" w:rsidR="00A94821" w:rsidRPr="00E11E21" w:rsidRDefault="00A94821" w:rsidP="00A94821">
            <w:pPr>
              <w:jc w:val="right"/>
              <w:rPr>
                <w:rFonts w:ascii="Myriad Pro" w:hAnsi="Myriad Pro"/>
                <w:sz w:val="18"/>
                <w:szCs w:val="18"/>
              </w:rPr>
            </w:pPr>
            <w:r w:rsidRPr="00E11E21">
              <w:rPr>
                <w:rFonts w:ascii="Myriad Pro" w:hAnsi="Myriad Pro"/>
                <w:sz w:val="18"/>
                <w:szCs w:val="18"/>
              </w:rPr>
              <w:t>23 179 700</w:t>
            </w:r>
          </w:p>
        </w:tc>
        <w:tc>
          <w:tcPr>
            <w:tcW w:w="1276" w:type="dxa"/>
            <w:shd w:val="clear" w:color="auto" w:fill="auto"/>
            <w:noWrap/>
            <w:vAlign w:val="center"/>
            <w:hideMark/>
          </w:tcPr>
          <w:p w14:paraId="0D768F7B" w14:textId="77777777" w:rsidR="00A94821" w:rsidRPr="00E11E21" w:rsidRDefault="00A94821" w:rsidP="00A94821">
            <w:pPr>
              <w:jc w:val="right"/>
              <w:rPr>
                <w:rFonts w:ascii="Myriad Pro" w:hAnsi="Myriad Pro"/>
                <w:sz w:val="18"/>
                <w:szCs w:val="18"/>
              </w:rPr>
            </w:pPr>
            <w:r w:rsidRPr="00E11E21">
              <w:rPr>
                <w:rFonts w:ascii="Myriad Pro" w:hAnsi="Myriad Pro"/>
                <w:sz w:val="18"/>
                <w:szCs w:val="18"/>
              </w:rPr>
              <w:t>23 179 700</w:t>
            </w:r>
          </w:p>
        </w:tc>
        <w:tc>
          <w:tcPr>
            <w:tcW w:w="785" w:type="dxa"/>
            <w:shd w:val="clear" w:color="auto" w:fill="auto"/>
            <w:noWrap/>
            <w:vAlign w:val="center"/>
            <w:hideMark/>
          </w:tcPr>
          <w:p w14:paraId="186B1B62" w14:textId="77777777" w:rsidR="00A94821" w:rsidRPr="00E11E21" w:rsidRDefault="00A94821" w:rsidP="00A94821">
            <w:pPr>
              <w:jc w:val="center"/>
              <w:rPr>
                <w:rFonts w:ascii="Myriad Pro" w:hAnsi="Myriad Pro"/>
                <w:sz w:val="18"/>
                <w:szCs w:val="18"/>
              </w:rPr>
            </w:pPr>
            <w:r w:rsidRPr="00E11E21">
              <w:rPr>
                <w:rFonts w:ascii="Myriad Pro" w:hAnsi="Myriad Pro"/>
                <w:sz w:val="18"/>
                <w:szCs w:val="18"/>
              </w:rPr>
              <w:t>П4</w:t>
            </w:r>
          </w:p>
        </w:tc>
      </w:tr>
      <w:tr w:rsidR="00A94821" w:rsidRPr="00E11E21" w14:paraId="2180B612" w14:textId="77777777" w:rsidTr="00426670">
        <w:trPr>
          <w:trHeight w:val="20"/>
          <w:jc w:val="center"/>
        </w:trPr>
        <w:tc>
          <w:tcPr>
            <w:tcW w:w="5949" w:type="dxa"/>
            <w:shd w:val="clear" w:color="auto" w:fill="auto"/>
            <w:vAlign w:val="center"/>
            <w:hideMark/>
          </w:tcPr>
          <w:p w14:paraId="67F2C3FD" w14:textId="77777777" w:rsidR="00A94821" w:rsidRPr="00E11E21" w:rsidRDefault="00A94821" w:rsidP="00A94821">
            <w:pPr>
              <w:rPr>
                <w:rFonts w:ascii="Myriad Pro" w:hAnsi="Myriad Pro"/>
                <w:sz w:val="18"/>
                <w:szCs w:val="18"/>
              </w:rPr>
            </w:pPr>
            <w:r w:rsidRPr="00E11E21">
              <w:rPr>
                <w:rFonts w:ascii="Myriad Pro" w:hAnsi="Myriad Pro"/>
                <w:sz w:val="18"/>
                <w:szCs w:val="18"/>
              </w:rPr>
              <w:lastRenderedPageBreak/>
              <w:t>Резервный капитал</w:t>
            </w:r>
          </w:p>
        </w:tc>
        <w:tc>
          <w:tcPr>
            <w:tcW w:w="1418" w:type="dxa"/>
            <w:shd w:val="clear" w:color="auto" w:fill="auto"/>
            <w:noWrap/>
            <w:vAlign w:val="center"/>
            <w:hideMark/>
          </w:tcPr>
          <w:p w14:paraId="6755AE3A" w14:textId="77777777" w:rsidR="00A94821" w:rsidRPr="00E11E21" w:rsidRDefault="00A94821" w:rsidP="00A94821">
            <w:pPr>
              <w:jc w:val="right"/>
              <w:rPr>
                <w:rFonts w:ascii="Myriad Pro" w:hAnsi="Myriad Pro"/>
                <w:sz w:val="18"/>
                <w:szCs w:val="18"/>
              </w:rPr>
            </w:pPr>
            <w:r w:rsidRPr="00E11E21">
              <w:rPr>
                <w:rFonts w:ascii="Myriad Pro" w:hAnsi="Myriad Pro"/>
                <w:sz w:val="18"/>
                <w:szCs w:val="18"/>
              </w:rPr>
              <w:t>123 762</w:t>
            </w:r>
          </w:p>
        </w:tc>
        <w:tc>
          <w:tcPr>
            <w:tcW w:w="1276" w:type="dxa"/>
            <w:shd w:val="clear" w:color="auto" w:fill="auto"/>
            <w:noWrap/>
            <w:vAlign w:val="center"/>
            <w:hideMark/>
          </w:tcPr>
          <w:p w14:paraId="5D09E7CC" w14:textId="77777777" w:rsidR="00A94821" w:rsidRPr="00E11E21" w:rsidRDefault="00A94821" w:rsidP="00A94821">
            <w:pPr>
              <w:jc w:val="right"/>
              <w:rPr>
                <w:rFonts w:ascii="Myriad Pro" w:hAnsi="Myriad Pro"/>
                <w:sz w:val="18"/>
                <w:szCs w:val="18"/>
              </w:rPr>
            </w:pPr>
            <w:r w:rsidRPr="00E11E21">
              <w:rPr>
                <w:rFonts w:ascii="Myriad Pro" w:hAnsi="Myriad Pro"/>
                <w:sz w:val="18"/>
                <w:szCs w:val="18"/>
              </w:rPr>
              <w:t>123 762</w:t>
            </w:r>
          </w:p>
        </w:tc>
        <w:tc>
          <w:tcPr>
            <w:tcW w:w="785" w:type="dxa"/>
            <w:shd w:val="clear" w:color="auto" w:fill="auto"/>
            <w:noWrap/>
            <w:vAlign w:val="center"/>
            <w:hideMark/>
          </w:tcPr>
          <w:p w14:paraId="600E5932" w14:textId="77777777" w:rsidR="00A94821" w:rsidRPr="00E11E21" w:rsidRDefault="00A94821" w:rsidP="00A94821">
            <w:pPr>
              <w:jc w:val="center"/>
              <w:rPr>
                <w:rFonts w:ascii="Myriad Pro" w:hAnsi="Myriad Pro"/>
                <w:sz w:val="18"/>
                <w:szCs w:val="18"/>
              </w:rPr>
            </w:pPr>
            <w:r w:rsidRPr="00E11E21">
              <w:rPr>
                <w:rFonts w:ascii="Myriad Pro" w:hAnsi="Myriad Pro"/>
                <w:sz w:val="18"/>
                <w:szCs w:val="18"/>
              </w:rPr>
              <w:t>П4</w:t>
            </w:r>
          </w:p>
        </w:tc>
      </w:tr>
      <w:tr w:rsidR="00A94821" w:rsidRPr="00E11E21" w14:paraId="708C7A9B" w14:textId="77777777" w:rsidTr="00426670">
        <w:trPr>
          <w:trHeight w:val="20"/>
          <w:jc w:val="center"/>
        </w:trPr>
        <w:tc>
          <w:tcPr>
            <w:tcW w:w="5949" w:type="dxa"/>
            <w:shd w:val="clear" w:color="auto" w:fill="auto"/>
            <w:vAlign w:val="center"/>
            <w:hideMark/>
          </w:tcPr>
          <w:p w14:paraId="61D5A163" w14:textId="77777777" w:rsidR="00A94821" w:rsidRPr="00E11E21" w:rsidRDefault="00A94821" w:rsidP="00A94821">
            <w:pPr>
              <w:rPr>
                <w:rFonts w:ascii="Myriad Pro" w:hAnsi="Myriad Pro"/>
                <w:sz w:val="18"/>
                <w:szCs w:val="18"/>
              </w:rPr>
            </w:pPr>
            <w:r w:rsidRPr="00E11E21">
              <w:rPr>
                <w:rFonts w:ascii="Myriad Pro" w:hAnsi="Myriad Pro"/>
                <w:sz w:val="18"/>
                <w:szCs w:val="18"/>
              </w:rPr>
              <w:t>Нераспределенная прибыль (непокрытый убыток)</w:t>
            </w:r>
          </w:p>
        </w:tc>
        <w:tc>
          <w:tcPr>
            <w:tcW w:w="1418" w:type="dxa"/>
            <w:shd w:val="clear" w:color="auto" w:fill="auto"/>
            <w:noWrap/>
            <w:vAlign w:val="center"/>
            <w:hideMark/>
          </w:tcPr>
          <w:p w14:paraId="5B9D2C6E" w14:textId="77777777" w:rsidR="00A94821" w:rsidRPr="00E11E21" w:rsidRDefault="00A94821" w:rsidP="00A94821">
            <w:pPr>
              <w:jc w:val="right"/>
              <w:rPr>
                <w:rFonts w:ascii="Myriad Pro" w:hAnsi="Myriad Pro"/>
                <w:sz w:val="18"/>
                <w:szCs w:val="18"/>
              </w:rPr>
            </w:pPr>
            <w:r w:rsidRPr="00E11E21">
              <w:rPr>
                <w:rFonts w:ascii="Myriad Pro" w:hAnsi="Myriad Pro"/>
                <w:sz w:val="18"/>
                <w:szCs w:val="18"/>
              </w:rPr>
              <w:t>-3 678 408</w:t>
            </w:r>
          </w:p>
        </w:tc>
        <w:tc>
          <w:tcPr>
            <w:tcW w:w="1276" w:type="dxa"/>
            <w:shd w:val="clear" w:color="auto" w:fill="auto"/>
            <w:noWrap/>
            <w:vAlign w:val="center"/>
            <w:hideMark/>
          </w:tcPr>
          <w:p w14:paraId="37BE4D28" w14:textId="77777777" w:rsidR="00A94821" w:rsidRPr="00E11E21" w:rsidRDefault="00A94821" w:rsidP="00A94821">
            <w:pPr>
              <w:jc w:val="right"/>
              <w:rPr>
                <w:rFonts w:ascii="Myriad Pro" w:hAnsi="Myriad Pro"/>
                <w:sz w:val="18"/>
                <w:szCs w:val="18"/>
              </w:rPr>
            </w:pPr>
            <w:r w:rsidRPr="00E11E21">
              <w:rPr>
                <w:rFonts w:ascii="Myriad Pro" w:hAnsi="Myriad Pro"/>
                <w:sz w:val="18"/>
                <w:szCs w:val="18"/>
              </w:rPr>
              <w:t>-5 482 018</w:t>
            </w:r>
          </w:p>
        </w:tc>
        <w:tc>
          <w:tcPr>
            <w:tcW w:w="785" w:type="dxa"/>
            <w:shd w:val="clear" w:color="auto" w:fill="auto"/>
            <w:noWrap/>
            <w:vAlign w:val="center"/>
            <w:hideMark/>
          </w:tcPr>
          <w:p w14:paraId="1AA2BF2A" w14:textId="77777777" w:rsidR="00A94821" w:rsidRPr="00E11E21" w:rsidRDefault="00A94821" w:rsidP="00A94821">
            <w:pPr>
              <w:jc w:val="center"/>
              <w:rPr>
                <w:rFonts w:ascii="Myriad Pro" w:hAnsi="Myriad Pro"/>
                <w:sz w:val="18"/>
                <w:szCs w:val="18"/>
              </w:rPr>
            </w:pPr>
            <w:r w:rsidRPr="00E11E21">
              <w:rPr>
                <w:rFonts w:ascii="Myriad Pro" w:hAnsi="Myriad Pro"/>
                <w:sz w:val="18"/>
                <w:szCs w:val="18"/>
              </w:rPr>
              <w:t>П4</w:t>
            </w:r>
          </w:p>
        </w:tc>
      </w:tr>
      <w:tr w:rsidR="00A94821" w:rsidRPr="00E11E21" w14:paraId="3C1DA523" w14:textId="77777777" w:rsidTr="00426670">
        <w:trPr>
          <w:trHeight w:val="20"/>
          <w:jc w:val="center"/>
        </w:trPr>
        <w:tc>
          <w:tcPr>
            <w:tcW w:w="5949" w:type="dxa"/>
            <w:shd w:val="clear" w:color="auto" w:fill="auto"/>
            <w:vAlign w:val="center"/>
            <w:hideMark/>
          </w:tcPr>
          <w:p w14:paraId="58489008" w14:textId="77777777" w:rsidR="00A94821" w:rsidRPr="00E11E21" w:rsidRDefault="00A94821" w:rsidP="00A94821">
            <w:pPr>
              <w:rPr>
                <w:rFonts w:ascii="Myriad Pro" w:hAnsi="Myriad Pro"/>
                <w:b/>
                <w:bCs/>
                <w:sz w:val="18"/>
                <w:szCs w:val="18"/>
              </w:rPr>
            </w:pPr>
            <w:r w:rsidRPr="00E11E21">
              <w:rPr>
                <w:rFonts w:ascii="Myriad Pro" w:hAnsi="Myriad Pro"/>
                <w:b/>
                <w:bCs/>
                <w:sz w:val="18"/>
                <w:szCs w:val="18"/>
              </w:rPr>
              <w:t>Итого капитал и резервы</w:t>
            </w:r>
          </w:p>
        </w:tc>
        <w:tc>
          <w:tcPr>
            <w:tcW w:w="1418" w:type="dxa"/>
            <w:shd w:val="clear" w:color="auto" w:fill="auto"/>
            <w:noWrap/>
            <w:vAlign w:val="center"/>
            <w:hideMark/>
          </w:tcPr>
          <w:p w14:paraId="72CA6955" w14:textId="77777777" w:rsidR="00A94821" w:rsidRPr="00E11E21" w:rsidRDefault="00A94821" w:rsidP="00A94821">
            <w:pPr>
              <w:jc w:val="right"/>
              <w:rPr>
                <w:rFonts w:ascii="Myriad Pro" w:hAnsi="Myriad Pro"/>
                <w:b/>
                <w:bCs/>
                <w:sz w:val="18"/>
                <w:szCs w:val="18"/>
              </w:rPr>
            </w:pPr>
            <w:r w:rsidRPr="00E11E21">
              <w:rPr>
                <w:rFonts w:ascii="Myriad Pro" w:hAnsi="Myriad Pro"/>
                <w:b/>
                <w:bCs/>
                <w:sz w:val="18"/>
                <w:szCs w:val="18"/>
              </w:rPr>
              <w:t>29 613 673</w:t>
            </w:r>
          </w:p>
        </w:tc>
        <w:tc>
          <w:tcPr>
            <w:tcW w:w="1276" w:type="dxa"/>
            <w:shd w:val="clear" w:color="auto" w:fill="auto"/>
            <w:noWrap/>
            <w:vAlign w:val="center"/>
            <w:hideMark/>
          </w:tcPr>
          <w:p w14:paraId="5A37C755" w14:textId="77777777" w:rsidR="00A94821" w:rsidRPr="00E11E21" w:rsidRDefault="00A94821" w:rsidP="00A94821">
            <w:pPr>
              <w:jc w:val="right"/>
              <w:rPr>
                <w:rFonts w:ascii="Myriad Pro" w:hAnsi="Myriad Pro"/>
                <w:b/>
                <w:bCs/>
                <w:sz w:val="18"/>
                <w:szCs w:val="18"/>
              </w:rPr>
            </w:pPr>
            <w:r w:rsidRPr="00E11E21">
              <w:rPr>
                <w:rFonts w:ascii="Myriad Pro" w:hAnsi="Myriad Pro"/>
                <w:b/>
                <w:bCs/>
                <w:sz w:val="18"/>
                <w:szCs w:val="18"/>
              </w:rPr>
              <w:t>27 810 063</w:t>
            </w:r>
          </w:p>
        </w:tc>
        <w:tc>
          <w:tcPr>
            <w:tcW w:w="785" w:type="dxa"/>
            <w:shd w:val="clear" w:color="auto" w:fill="auto"/>
            <w:noWrap/>
            <w:vAlign w:val="center"/>
            <w:hideMark/>
          </w:tcPr>
          <w:p w14:paraId="28E6DF9F" w14:textId="77777777" w:rsidR="00A94821" w:rsidRPr="00E11E21" w:rsidRDefault="00A94821" w:rsidP="00A94821">
            <w:pPr>
              <w:jc w:val="center"/>
              <w:rPr>
                <w:rFonts w:ascii="Myriad Pro" w:hAnsi="Myriad Pro"/>
                <w:bCs/>
                <w:sz w:val="18"/>
                <w:szCs w:val="18"/>
              </w:rPr>
            </w:pPr>
          </w:p>
        </w:tc>
      </w:tr>
      <w:tr w:rsidR="00A94821" w:rsidRPr="00E11E21" w14:paraId="30178EE5" w14:textId="77777777" w:rsidTr="00426670">
        <w:trPr>
          <w:trHeight w:val="20"/>
          <w:jc w:val="center"/>
        </w:trPr>
        <w:tc>
          <w:tcPr>
            <w:tcW w:w="5949" w:type="dxa"/>
            <w:shd w:val="clear" w:color="auto" w:fill="auto"/>
            <w:vAlign w:val="center"/>
            <w:hideMark/>
          </w:tcPr>
          <w:p w14:paraId="58550967" w14:textId="77777777" w:rsidR="00A94821" w:rsidRPr="00E11E21" w:rsidRDefault="00A94821" w:rsidP="00A94821">
            <w:pPr>
              <w:rPr>
                <w:rFonts w:ascii="Myriad Pro" w:hAnsi="Myriad Pro"/>
                <w:sz w:val="18"/>
                <w:szCs w:val="18"/>
              </w:rPr>
            </w:pPr>
            <w:r w:rsidRPr="00E11E21">
              <w:rPr>
                <w:rFonts w:ascii="Myriad Pro" w:hAnsi="Myriad Pro"/>
                <w:sz w:val="18"/>
                <w:szCs w:val="18"/>
              </w:rPr>
              <w:t>Заемные средства (кредиты банков, подлежащее погашению более чем через 12 месяцев после отчетной даты)</w:t>
            </w:r>
          </w:p>
        </w:tc>
        <w:tc>
          <w:tcPr>
            <w:tcW w:w="1418" w:type="dxa"/>
            <w:shd w:val="clear" w:color="auto" w:fill="auto"/>
            <w:noWrap/>
            <w:vAlign w:val="center"/>
            <w:hideMark/>
          </w:tcPr>
          <w:p w14:paraId="51569E84" w14:textId="77777777" w:rsidR="00A94821" w:rsidRPr="00E11E21" w:rsidRDefault="00A94821" w:rsidP="00A94821">
            <w:pPr>
              <w:jc w:val="right"/>
              <w:rPr>
                <w:rFonts w:ascii="Myriad Pro" w:hAnsi="Myriad Pro"/>
                <w:sz w:val="18"/>
                <w:szCs w:val="18"/>
              </w:rPr>
            </w:pPr>
            <w:r w:rsidRPr="00E11E21">
              <w:rPr>
                <w:rFonts w:ascii="Myriad Pro" w:hAnsi="Myriad Pro"/>
                <w:sz w:val="18"/>
                <w:szCs w:val="18"/>
              </w:rPr>
              <w:t>10 691 551</w:t>
            </w:r>
          </w:p>
        </w:tc>
        <w:tc>
          <w:tcPr>
            <w:tcW w:w="1276" w:type="dxa"/>
            <w:shd w:val="clear" w:color="auto" w:fill="auto"/>
            <w:noWrap/>
            <w:vAlign w:val="center"/>
            <w:hideMark/>
          </w:tcPr>
          <w:p w14:paraId="030C0F97" w14:textId="77777777" w:rsidR="00A94821" w:rsidRPr="00E11E21" w:rsidRDefault="00A94821" w:rsidP="00A94821">
            <w:pPr>
              <w:jc w:val="right"/>
              <w:rPr>
                <w:rFonts w:ascii="Myriad Pro" w:hAnsi="Myriad Pro"/>
                <w:sz w:val="18"/>
                <w:szCs w:val="18"/>
              </w:rPr>
            </w:pPr>
            <w:r w:rsidRPr="00E11E21">
              <w:rPr>
                <w:rFonts w:ascii="Myriad Pro" w:hAnsi="Myriad Pro"/>
                <w:sz w:val="18"/>
                <w:szCs w:val="18"/>
              </w:rPr>
              <w:t>16 751 700</w:t>
            </w:r>
          </w:p>
        </w:tc>
        <w:tc>
          <w:tcPr>
            <w:tcW w:w="785" w:type="dxa"/>
            <w:shd w:val="clear" w:color="auto" w:fill="auto"/>
            <w:noWrap/>
            <w:vAlign w:val="center"/>
            <w:hideMark/>
          </w:tcPr>
          <w:p w14:paraId="00BEBAF9" w14:textId="77777777" w:rsidR="00A94821" w:rsidRPr="00E11E21" w:rsidRDefault="00A94821" w:rsidP="00A94821">
            <w:pPr>
              <w:jc w:val="center"/>
              <w:rPr>
                <w:rFonts w:ascii="Myriad Pro" w:hAnsi="Myriad Pro"/>
                <w:sz w:val="18"/>
                <w:szCs w:val="18"/>
              </w:rPr>
            </w:pPr>
            <w:r w:rsidRPr="00E11E21">
              <w:rPr>
                <w:rFonts w:ascii="Myriad Pro" w:hAnsi="Myriad Pro"/>
                <w:sz w:val="18"/>
                <w:szCs w:val="18"/>
              </w:rPr>
              <w:t>П3</w:t>
            </w:r>
          </w:p>
        </w:tc>
      </w:tr>
      <w:tr w:rsidR="00A94821" w:rsidRPr="00E11E21" w14:paraId="06CA88D6" w14:textId="77777777" w:rsidTr="00426670">
        <w:trPr>
          <w:trHeight w:val="20"/>
          <w:jc w:val="center"/>
        </w:trPr>
        <w:tc>
          <w:tcPr>
            <w:tcW w:w="5949" w:type="dxa"/>
            <w:shd w:val="clear" w:color="auto" w:fill="auto"/>
            <w:vAlign w:val="center"/>
            <w:hideMark/>
          </w:tcPr>
          <w:p w14:paraId="12D1A6A7" w14:textId="77777777" w:rsidR="00A94821" w:rsidRPr="00E11E21" w:rsidRDefault="00A94821" w:rsidP="00A94821">
            <w:pPr>
              <w:rPr>
                <w:rFonts w:ascii="Myriad Pro" w:hAnsi="Myriad Pro"/>
                <w:sz w:val="18"/>
                <w:szCs w:val="18"/>
              </w:rPr>
            </w:pPr>
            <w:r w:rsidRPr="00E11E21">
              <w:rPr>
                <w:rFonts w:ascii="Myriad Pro" w:hAnsi="Myriad Pro"/>
                <w:sz w:val="18"/>
                <w:szCs w:val="18"/>
              </w:rPr>
              <w:t>Отложенные налоговые обязательства</w:t>
            </w:r>
          </w:p>
        </w:tc>
        <w:tc>
          <w:tcPr>
            <w:tcW w:w="1418" w:type="dxa"/>
            <w:shd w:val="clear" w:color="auto" w:fill="auto"/>
            <w:noWrap/>
            <w:vAlign w:val="center"/>
            <w:hideMark/>
          </w:tcPr>
          <w:p w14:paraId="0FF31599" w14:textId="77777777" w:rsidR="00A94821" w:rsidRPr="00E11E21" w:rsidRDefault="00A94821" w:rsidP="00A94821">
            <w:pPr>
              <w:jc w:val="right"/>
              <w:rPr>
                <w:rFonts w:ascii="Myriad Pro" w:hAnsi="Myriad Pro"/>
                <w:sz w:val="18"/>
                <w:szCs w:val="18"/>
              </w:rPr>
            </w:pPr>
            <w:r w:rsidRPr="00E11E21">
              <w:rPr>
                <w:rFonts w:ascii="Myriad Pro" w:hAnsi="Myriad Pro"/>
                <w:sz w:val="18"/>
                <w:szCs w:val="18"/>
              </w:rPr>
              <w:t>2 576 434</w:t>
            </w:r>
          </w:p>
        </w:tc>
        <w:tc>
          <w:tcPr>
            <w:tcW w:w="1276" w:type="dxa"/>
            <w:shd w:val="clear" w:color="auto" w:fill="auto"/>
            <w:noWrap/>
            <w:vAlign w:val="center"/>
            <w:hideMark/>
          </w:tcPr>
          <w:p w14:paraId="7B903DE5" w14:textId="77777777" w:rsidR="00A94821" w:rsidRPr="00E11E21" w:rsidRDefault="00A94821" w:rsidP="00A94821">
            <w:pPr>
              <w:jc w:val="right"/>
              <w:rPr>
                <w:rFonts w:ascii="Myriad Pro" w:hAnsi="Myriad Pro"/>
                <w:sz w:val="18"/>
                <w:szCs w:val="18"/>
              </w:rPr>
            </w:pPr>
            <w:r w:rsidRPr="00E11E21">
              <w:rPr>
                <w:rFonts w:ascii="Myriad Pro" w:hAnsi="Myriad Pro"/>
                <w:sz w:val="18"/>
                <w:szCs w:val="18"/>
              </w:rPr>
              <w:t>2 659 627</w:t>
            </w:r>
          </w:p>
        </w:tc>
        <w:tc>
          <w:tcPr>
            <w:tcW w:w="785" w:type="dxa"/>
            <w:shd w:val="clear" w:color="auto" w:fill="auto"/>
            <w:noWrap/>
            <w:vAlign w:val="center"/>
            <w:hideMark/>
          </w:tcPr>
          <w:p w14:paraId="67A3824C" w14:textId="77777777" w:rsidR="00A94821" w:rsidRPr="00E11E21" w:rsidRDefault="00A94821" w:rsidP="00A94821">
            <w:pPr>
              <w:jc w:val="center"/>
              <w:rPr>
                <w:rFonts w:ascii="Myriad Pro" w:hAnsi="Myriad Pro"/>
                <w:sz w:val="18"/>
                <w:szCs w:val="18"/>
              </w:rPr>
            </w:pPr>
            <w:r w:rsidRPr="00E11E21">
              <w:rPr>
                <w:rFonts w:ascii="Myriad Pro" w:hAnsi="Myriad Pro"/>
                <w:sz w:val="18"/>
                <w:szCs w:val="18"/>
              </w:rPr>
              <w:t>П4</w:t>
            </w:r>
          </w:p>
        </w:tc>
      </w:tr>
      <w:tr w:rsidR="00A94821" w:rsidRPr="00E11E21" w14:paraId="565BA0D6" w14:textId="77777777" w:rsidTr="00426670">
        <w:trPr>
          <w:trHeight w:val="20"/>
          <w:jc w:val="center"/>
        </w:trPr>
        <w:tc>
          <w:tcPr>
            <w:tcW w:w="5949" w:type="dxa"/>
            <w:shd w:val="clear" w:color="auto" w:fill="auto"/>
            <w:vAlign w:val="center"/>
            <w:hideMark/>
          </w:tcPr>
          <w:p w14:paraId="22F02A73" w14:textId="77777777" w:rsidR="00A94821" w:rsidRPr="00E11E21" w:rsidRDefault="00A94821" w:rsidP="00A94821">
            <w:pPr>
              <w:rPr>
                <w:rFonts w:ascii="Myriad Pro" w:hAnsi="Myriad Pro"/>
                <w:sz w:val="18"/>
                <w:szCs w:val="18"/>
              </w:rPr>
            </w:pPr>
            <w:r w:rsidRPr="00E11E21">
              <w:rPr>
                <w:rFonts w:ascii="Myriad Pro" w:hAnsi="Myriad Pro"/>
                <w:sz w:val="18"/>
                <w:szCs w:val="18"/>
              </w:rPr>
              <w:t>Прочие обязательства</w:t>
            </w:r>
          </w:p>
        </w:tc>
        <w:tc>
          <w:tcPr>
            <w:tcW w:w="1418" w:type="dxa"/>
            <w:shd w:val="clear" w:color="auto" w:fill="auto"/>
            <w:noWrap/>
            <w:vAlign w:val="center"/>
            <w:hideMark/>
          </w:tcPr>
          <w:p w14:paraId="729933CC" w14:textId="77777777" w:rsidR="00A94821" w:rsidRPr="00E11E21" w:rsidRDefault="00A94821" w:rsidP="00A94821">
            <w:pPr>
              <w:jc w:val="right"/>
              <w:rPr>
                <w:rFonts w:ascii="Myriad Pro" w:hAnsi="Myriad Pro"/>
                <w:sz w:val="18"/>
                <w:szCs w:val="18"/>
              </w:rPr>
            </w:pPr>
            <w:r w:rsidRPr="00E11E21">
              <w:rPr>
                <w:rFonts w:ascii="Myriad Pro" w:hAnsi="Myriad Pro"/>
                <w:sz w:val="18"/>
                <w:szCs w:val="18"/>
              </w:rPr>
              <w:t>262 953</w:t>
            </w:r>
          </w:p>
        </w:tc>
        <w:tc>
          <w:tcPr>
            <w:tcW w:w="1276" w:type="dxa"/>
            <w:shd w:val="clear" w:color="auto" w:fill="auto"/>
            <w:noWrap/>
            <w:vAlign w:val="center"/>
            <w:hideMark/>
          </w:tcPr>
          <w:p w14:paraId="7A6517E3" w14:textId="77777777" w:rsidR="00A94821" w:rsidRPr="00E11E21" w:rsidRDefault="00A94821" w:rsidP="00A94821">
            <w:pPr>
              <w:jc w:val="right"/>
              <w:rPr>
                <w:rFonts w:ascii="Myriad Pro" w:hAnsi="Myriad Pro"/>
                <w:sz w:val="18"/>
                <w:szCs w:val="18"/>
              </w:rPr>
            </w:pPr>
            <w:r w:rsidRPr="00E11E21">
              <w:rPr>
                <w:rFonts w:ascii="Myriad Pro" w:hAnsi="Myriad Pro"/>
                <w:sz w:val="18"/>
                <w:szCs w:val="18"/>
              </w:rPr>
              <w:t>352 041</w:t>
            </w:r>
          </w:p>
        </w:tc>
        <w:tc>
          <w:tcPr>
            <w:tcW w:w="785" w:type="dxa"/>
            <w:shd w:val="clear" w:color="auto" w:fill="auto"/>
            <w:noWrap/>
            <w:vAlign w:val="center"/>
            <w:hideMark/>
          </w:tcPr>
          <w:p w14:paraId="13524632" w14:textId="77777777" w:rsidR="00A94821" w:rsidRPr="00E11E21" w:rsidRDefault="00A94821" w:rsidP="00A94821">
            <w:pPr>
              <w:jc w:val="center"/>
              <w:rPr>
                <w:rFonts w:ascii="Myriad Pro" w:hAnsi="Myriad Pro"/>
                <w:sz w:val="18"/>
                <w:szCs w:val="18"/>
              </w:rPr>
            </w:pPr>
            <w:r w:rsidRPr="00E11E21">
              <w:rPr>
                <w:rFonts w:ascii="Myriad Pro" w:hAnsi="Myriad Pro"/>
                <w:sz w:val="18"/>
                <w:szCs w:val="18"/>
              </w:rPr>
              <w:t>П3</w:t>
            </w:r>
          </w:p>
        </w:tc>
      </w:tr>
      <w:tr w:rsidR="00A94821" w:rsidRPr="00E11E21" w14:paraId="45475E56" w14:textId="77777777" w:rsidTr="00426670">
        <w:trPr>
          <w:trHeight w:val="20"/>
          <w:jc w:val="center"/>
        </w:trPr>
        <w:tc>
          <w:tcPr>
            <w:tcW w:w="5949" w:type="dxa"/>
            <w:shd w:val="clear" w:color="auto" w:fill="auto"/>
            <w:vAlign w:val="center"/>
            <w:hideMark/>
          </w:tcPr>
          <w:p w14:paraId="1436262F" w14:textId="77777777" w:rsidR="00A94821" w:rsidRPr="00E11E21" w:rsidRDefault="00A94821" w:rsidP="00A94821">
            <w:pPr>
              <w:rPr>
                <w:rFonts w:ascii="Myriad Pro" w:hAnsi="Myriad Pro"/>
                <w:b/>
                <w:bCs/>
                <w:sz w:val="18"/>
                <w:szCs w:val="18"/>
              </w:rPr>
            </w:pPr>
            <w:r w:rsidRPr="00E11E21">
              <w:rPr>
                <w:rFonts w:ascii="Myriad Pro" w:hAnsi="Myriad Pro"/>
                <w:b/>
                <w:bCs/>
                <w:sz w:val="18"/>
                <w:szCs w:val="18"/>
              </w:rPr>
              <w:t>Итого долгосрочные обязательства</w:t>
            </w:r>
          </w:p>
        </w:tc>
        <w:tc>
          <w:tcPr>
            <w:tcW w:w="1418" w:type="dxa"/>
            <w:shd w:val="clear" w:color="auto" w:fill="auto"/>
            <w:noWrap/>
            <w:vAlign w:val="center"/>
            <w:hideMark/>
          </w:tcPr>
          <w:p w14:paraId="7C6396E3" w14:textId="77777777" w:rsidR="00A94821" w:rsidRPr="00E11E21" w:rsidRDefault="00A94821" w:rsidP="00A94821">
            <w:pPr>
              <w:jc w:val="right"/>
              <w:rPr>
                <w:rFonts w:ascii="Myriad Pro" w:hAnsi="Myriad Pro"/>
                <w:b/>
                <w:bCs/>
                <w:sz w:val="18"/>
                <w:szCs w:val="18"/>
              </w:rPr>
            </w:pPr>
            <w:r w:rsidRPr="00E11E21">
              <w:rPr>
                <w:rFonts w:ascii="Myriad Pro" w:hAnsi="Myriad Pro"/>
                <w:b/>
                <w:bCs/>
                <w:sz w:val="18"/>
                <w:szCs w:val="18"/>
              </w:rPr>
              <w:t>13 530 938</w:t>
            </w:r>
          </w:p>
        </w:tc>
        <w:tc>
          <w:tcPr>
            <w:tcW w:w="1276" w:type="dxa"/>
            <w:shd w:val="clear" w:color="auto" w:fill="auto"/>
            <w:noWrap/>
            <w:vAlign w:val="center"/>
            <w:hideMark/>
          </w:tcPr>
          <w:p w14:paraId="13A07D0D" w14:textId="77777777" w:rsidR="00A94821" w:rsidRPr="00E11E21" w:rsidRDefault="00A94821" w:rsidP="00A94821">
            <w:pPr>
              <w:jc w:val="right"/>
              <w:rPr>
                <w:rFonts w:ascii="Myriad Pro" w:hAnsi="Myriad Pro"/>
                <w:b/>
                <w:bCs/>
                <w:sz w:val="18"/>
                <w:szCs w:val="18"/>
              </w:rPr>
            </w:pPr>
            <w:r w:rsidRPr="00E11E21">
              <w:rPr>
                <w:rFonts w:ascii="Myriad Pro" w:hAnsi="Myriad Pro"/>
                <w:b/>
                <w:bCs/>
                <w:sz w:val="18"/>
                <w:szCs w:val="18"/>
              </w:rPr>
              <w:t>19 763 368</w:t>
            </w:r>
          </w:p>
        </w:tc>
        <w:tc>
          <w:tcPr>
            <w:tcW w:w="785" w:type="dxa"/>
            <w:shd w:val="clear" w:color="auto" w:fill="auto"/>
            <w:noWrap/>
            <w:vAlign w:val="center"/>
            <w:hideMark/>
          </w:tcPr>
          <w:p w14:paraId="0EEA157F" w14:textId="77777777" w:rsidR="00A94821" w:rsidRPr="00E11E21" w:rsidRDefault="00A94821" w:rsidP="00A94821">
            <w:pPr>
              <w:jc w:val="center"/>
              <w:rPr>
                <w:rFonts w:ascii="Myriad Pro" w:hAnsi="Myriad Pro"/>
                <w:bCs/>
                <w:sz w:val="18"/>
                <w:szCs w:val="18"/>
              </w:rPr>
            </w:pPr>
          </w:p>
        </w:tc>
      </w:tr>
      <w:tr w:rsidR="00A94821" w:rsidRPr="00E11E21" w14:paraId="3958E126" w14:textId="77777777" w:rsidTr="00426670">
        <w:trPr>
          <w:trHeight w:val="20"/>
          <w:jc w:val="center"/>
        </w:trPr>
        <w:tc>
          <w:tcPr>
            <w:tcW w:w="5949" w:type="dxa"/>
            <w:shd w:val="clear" w:color="auto" w:fill="auto"/>
            <w:vAlign w:val="center"/>
            <w:hideMark/>
          </w:tcPr>
          <w:p w14:paraId="5DFAE1BB" w14:textId="77777777" w:rsidR="00A94821" w:rsidRPr="00E11E21" w:rsidRDefault="00A94821" w:rsidP="00A94821">
            <w:pPr>
              <w:rPr>
                <w:rFonts w:ascii="Myriad Pro" w:hAnsi="Myriad Pro"/>
                <w:sz w:val="18"/>
                <w:szCs w:val="18"/>
              </w:rPr>
            </w:pPr>
            <w:r w:rsidRPr="00E11E21">
              <w:rPr>
                <w:rFonts w:ascii="Myriad Pro" w:hAnsi="Myriad Pro"/>
                <w:sz w:val="18"/>
                <w:szCs w:val="18"/>
              </w:rPr>
              <w:t>Заемные средства (кредиты банков, подлежащее погашению в течение 12 месяцев после отчетной даты)</w:t>
            </w:r>
          </w:p>
        </w:tc>
        <w:tc>
          <w:tcPr>
            <w:tcW w:w="1418" w:type="dxa"/>
            <w:shd w:val="clear" w:color="auto" w:fill="auto"/>
            <w:noWrap/>
            <w:vAlign w:val="center"/>
            <w:hideMark/>
          </w:tcPr>
          <w:p w14:paraId="7CB2B0A0" w14:textId="77777777" w:rsidR="00A94821" w:rsidRPr="00E11E21" w:rsidRDefault="00A94821" w:rsidP="00A94821">
            <w:pPr>
              <w:jc w:val="right"/>
              <w:rPr>
                <w:rFonts w:ascii="Myriad Pro" w:hAnsi="Myriad Pro"/>
                <w:sz w:val="18"/>
                <w:szCs w:val="18"/>
              </w:rPr>
            </w:pPr>
            <w:r w:rsidRPr="00E11E21">
              <w:rPr>
                <w:rFonts w:ascii="Myriad Pro" w:hAnsi="Myriad Pro"/>
                <w:sz w:val="18"/>
                <w:szCs w:val="18"/>
              </w:rPr>
              <w:t>8 269 441</w:t>
            </w:r>
          </w:p>
        </w:tc>
        <w:tc>
          <w:tcPr>
            <w:tcW w:w="1276" w:type="dxa"/>
            <w:shd w:val="clear" w:color="auto" w:fill="auto"/>
            <w:noWrap/>
            <w:vAlign w:val="center"/>
            <w:hideMark/>
          </w:tcPr>
          <w:p w14:paraId="6E2EE754" w14:textId="77777777" w:rsidR="00A94821" w:rsidRPr="00E11E21" w:rsidRDefault="00A94821" w:rsidP="00A94821">
            <w:pPr>
              <w:jc w:val="right"/>
              <w:rPr>
                <w:rFonts w:ascii="Myriad Pro" w:hAnsi="Myriad Pro"/>
                <w:sz w:val="18"/>
                <w:szCs w:val="18"/>
              </w:rPr>
            </w:pPr>
            <w:r w:rsidRPr="00E11E21">
              <w:rPr>
                <w:rFonts w:ascii="Myriad Pro" w:hAnsi="Myriad Pro"/>
                <w:sz w:val="18"/>
                <w:szCs w:val="18"/>
              </w:rPr>
              <w:t>6 558 140</w:t>
            </w:r>
          </w:p>
        </w:tc>
        <w:tc>
          <w:tcPr>
            <w:tcW w:w="785" w:type="dxa"/>
            <w:shd w:val="clear" w:color="auto" w:fill="auto"/>
            <w:noWrap/>
            <w:vAlign w:val="center"/>
            <w:hideMark/>
          </w:tcPr>
          <w:p w14:paraId="186D6F70" w14:textId="77777777" w:rsidR="00A94821" w:rsidRPr="00E11E21" w:rsidRDefault="00A94821" w:rsidP="00A94821">
            <w:pPr>
              <w:jc w:val="center"/>
              <w:rPr>
                <w:rFonts w:ascii="Myriad Pro" w:hAnsi="Myriad Pro"/>
                <w:sz w:val="18"/>
                <w:szCs w:val="18"/>
              </w:rPr>
            </w:pPr>
            <w:r w:rsidRPr="00E11E21">
              <w:rPr>
                <w:rFonts w:ascii="Myriad Pro" w:hAnsi="Myriad Pro"/>
                <w:sz w:val="18"/>
                <w:szCs w:val="18"/>
              </w:rPr>
              <w:t>П2</w:t>
            </w:r>
          </w:p>
        </w:tc>
      </w:tr>
      <w:tr w:rsidR="00A94821" w:rsidRPr="00E11E21" w14:paraId="05215070" w14:textId="77777777" w:rsidTr="00426670">
        <w:trPr>
          <w:trHeight w:val="20"/>
          <w:jc w:val="center"/>
        </w:trPr>
        <w:tc>
          <w:tcPr>
            <w:tcW w:w="5949" w:type="dxa"/>
            <w:shd w:val="clear" w:color="auto" w:fill="auto"/>
            <w:vAlign w:val="center"/>
            <w:hideMark/>
          </w:tcPr>
          <w:p w14:paraId="21C230E5" w14:textId="77777777" w:rsidR="00A94821" w:rsidRPr="00E11E21" w:rsidRDefault="00A94821" w:rsidP="00A94821">
            <w:pPr>
              <w:rPr>
                <w:rFonts w:ascii="Myriad Pro" w:hAnsi="Myriad Pro"/>
                <w:sz w:val="18"/>
                <w:szCs w:val="18"/>
              </w:rPr>
            </w:pPr>
            <w:r w:rsidRPr="00E11E21">
              <w:rPr>
                <w:rFonts w:ascii="Myriad Pro" w:hAnsi="Myriad Pro"/>
                <w:sz w:val="18"/>
                <w:szCs w:val="18"/>
              </w:rPr>
              <w:t>Кредиторская задолженность</w:t>
            </w:r>
          </w:p>
        </w:tc>
        <w:tc>
          <w:tcPr>
            <w:tcW w:w="1418" w:type="dxa"/>
            <w:shd w:val="clear" w:color="auto" w:fill="auto"/>
            <w:noWrap/>
            <w:vAlign w:val="center"/>
            <w:hideMark/>
          </w:tcPr>
          <w:p w14:paraId="31DA7C9C" w14:textId="77777777" w:rsidR="00A94821" w:rsidRPr="00E11E21" w:rsidRDefault="00A94821" w:rsidP="00A94821">
            <w:pPr>
              <w:jc w:val="right"/>
              <w:rPr>
                <w:rFonts w:ascii="Myriad Pro" w:hAnsi="Myriad Pro"/>
                <w:sz w:val="18"/>
                <w:szCs w:val="18"/>
              </w:rPr>
            </w:pPr>
            <w:r w:rsidRPr="00E11E21">
              <w:rPr>
                <w:rFonts w:ascii="Myriad Pro" w:hAnsi="Myriad Pro"/>
                <w:sz w:val="18"/>
                <w:szCs w:val="18"/>
              </w:rPr>
              <w:t>13 739 445</w:t>
            </w:r>
          </w:p>
        </w:tc>
        <w:tc>
          <w:tcPr>
            <w:tcW w:w="1276" w:type="dxa"/>
            <w:shd w:val="clear" w:color="auto" w:fill="auto"/>
            <w:noWrap/>
            <w:vAlign w:val="center"/>
            <w:hideMark/>
          </w:tcPr>
          <w:p w14:paraId="25EB4816" w14:textId="77777777" w:rsidR="00A94821" w:rsidRPr="00E11E21" w:rsidRDefault="00A94821" w:rsidP="00A94821">
            <w:pPr>
              <w:jc w:val="right"/>
              <w:rPr>
                <w:rFonts w:ascii="Myriad Pro" w:hAnsi="Myriad Pro"/>
                <w:sz w:val="18"/>
                <w:szCs w:val="18"/>
              </w:rPr>
            </w:pPr>
            <w:r w:rsidRPr="00E11E21">
              <w:rPr>
                <w:rFonts w:ascii="Myriad Pro" w:hAnsi="Myriad Pro"/>
                <w:sz w:val="18"/>
                <w:szCs w:val="18"/>
              </w:rPr>
              <w:t>13 412 161</w:t>
            </w:r>
          </w:p>
        </w:tc>
        <w:tc>
          <w:tcPr>
            <w:tcW w:w="785" w:type="dxa"/>
            <w:shd w:val="clear" w:color="auto" w:fill="auto"/>
            <w:noWrap/>
            <w:vAlign w:val="center"/>
            <w:hideMark/>
          </w:tcPr>
          <w:p w14:paraId="4E393E8C" w14:textId="77777777" w:rsidR="00A94821" w:rsidRPr="00E11E21" w:rsidRDefault="00A94821" w:rsidP="00A94821">
            <w:pPr>
              <w:jc w:val="center"/>
              <w:rPr>
                <w:rFonts w:ascii="Myriad Pro" w:hAnsi="Myriad Pro"/>
                <w:sz w:val="18"/>
                <w:szCs w:val="18"/>
              </w:rPr>
            </w:pPr>
            <w:r w:rsidRPr="00E11E21">
              <w:rPr>
                <w:rFonts w:ascii="Myriad Pro" w:hAnsi="Myriad Pro"/>
                <w:sz w:val="18"/>
                <w:szCs w:val="18"/>
              </w:rPr>
              <w:t>П1</w:t>
            </w:r>
          </w:p>
        </w:tc>
      </w:tr>
      <w:tr w:rsidR="00A94821" w:rsidRPr="00E11E21" w14:paraId="75C89289" w14:textId="77777777" w:rsidTr="00426670">
        <w:trPr>
          <w:trHeight w:val="20"/>
          <w:jc w:val="center"/>
        </w:trPr>
        <w:tc>
          <w:tcPr>
            <w:tcW w:w="5949" w:type="dxa"/>
            <w:shd w:val="clear" w:color="auto" w:fill="auto"/>
            <w:vAlign w:val="center"/>
            <w:hideMark/>
          </w:tcPr>
          <w:p w14:paraId="6A17886A" w14:textId="77777777" w:rsidR="00A94821" w:rsidRPr="00E11E21" w:rsidRDefault="00A94821" w:rsidP="00A94821">
            <w:pPr>
              <w:rPr>
                <w:rFonts w:ascii="Myriad Pro" w:hAnsi="Myriad Pro"/>
                <w:sz w:val="18"/>
                <w:szCs w:val="18"/>
              </w:rPr>
            </w:pPr>
            <w:r w:rsidRPr="00E11E21">
              <w:rPr>
                <w:rFonts w:ascii="Myriad Pro" w:hAnsi="Myriad Pro"/>
                <w:sz w:val="18"/>
                <w:szCs w:val="18"/>
              </w:rPr>
              <w:t>Доходы будущих периодов</w:t>
            </w:r>
          </w:p>
        </w:tc>
        <w:tc>
          <w:tcPr>
            <w:tcW w:w="1418" w:type="dxa"/>
            <w:shd w:val="clear" w:color="auto" w:fill="auto"/>
            <w:noWrap/>
            <w:vAlign w:val="center"/>
            <w:hideMark/>
          </w:tcPr>
          <w:p w14:paraId="23D93F66" w14:textId="77777777" w:rsidR="00A94821" w:rsidRPr="00E11E21" w:rsidRDefault="00A94821" w:rsidP="00A94821">
            <w:pPr>
              <w:jc w:val="right"/>
              <w:rPr>
                <w:rFonts w:ascii="Myriad Pro" w:hAnsi="Myriad Pro"/>
                <w:sz w:val="18"/>
                <w:szCs w:val="18"/>
              </w:rPr>
            </w:pPr>
          </w:p>
        </w:tc>
        <w:tc>
          <w:tcPr>
            <w:tcW w:w="1276" w:type="dxa"/>
            <w:shd w:val="clear" w:color="auto" w:fill="auto"/>
            <w:noWrap/>
            <w:vAlign w:val="center"/>
            <w:hideMark/>
          </w:tcPr>
          <w:p w14:paraId="6061ED51" w14:textId="77777777" w:rsidR="00A94821" w:rsidRPr="00E11E21" w:rsidRDefault="00A94821" w:rsidP="00A94821">
            <w:pPr>
              <w:jc w:val="right"/>
              <w:rPr>
                <w:rFonts w:ascii="Myriad Pro" w:hAnsi="Myriad Pro"/>
                <w:sz w:val="18"/>
                <w:szCs w:val="18"/>
              </w:rPr>
            </w:pPr>
          </w:p>
        </w:tc>
        <w:tc>
          <w:tcPr>
            <w:tcW w:w="785" w:type="dxa"/>
            <w:shd w:val="clear" w:color="auto" w:fill="auto"/>
            <w:noWrap/>
            <w:vAlign w:val="center"/>
            <w:hideMark/>
          </w:tcPr>
          <w:p w14:paraId="27DA1E49" w14:textId="77777777" w:rsidR="00A94821" w:rsidRPr="00E11E21" w:rsidRDefault="00A94821" w:rsidP="00A94821">
            <w:pPr>
              <w:jc w:val="center"/>
              <w:rPr>
                <w:rFonts w:ascii="Myriad Pro" w:hAnsi="Myriad Pro"/>
                <w:sz w:val="18"/>
                <w:szCs w:val="18"/>
              </w:rPr>
            </w:pPr>
            <w:r w:rsidRPr="00E11E21">
              <w:rPr>
                <w:rFonts w:ascii="Myriad Pro" w:hAnsi="Myriad Pro"/>
                <w:sz w:val="18"/>
                <w:szCs w:val="18"/>
              </w:rPr>
              <w:t>П2</w:t>
            </w:r>
          </w:p>
        </w:tc>
      </w:tr>
      <w:tr w:rsidR="00A94821" w:rsidRPr="00E11E21" w14:paraId="7536C57C" w14:textId="77777777" w:rsidTr="00426670">
        <w:trPr>
          <w:trHeight w:val="20"/>
          <w:jc w:val="center"/>
        </w:trPr>
        <w:tc>
          <w:tcPr>
            <w:tcW w:w="5949" w:type="dxa"/>
            <w:shd w:val="clear" w:color="auto" w:fill="auto"/>
            <w:vAlign w:val="center"/>
            <w:hideMark/>
          </w:tcPr>
          <w:p w14:paraId="2AAA7E91" w14:textId="77777777" w:rsidR="00A94821" w:rsidRPr="00E11E21" w:rsidRDefault="00A94821" w:rsidP="00A94821">
            <w:pPr>
              <w:rPr>
                <w:rFonts w:ascii="Myriad Pro" w:hAnsi="Myriad Pro"/>
                <w:sz w:val="18"/>
                <w:szCs w:val="18"/>
              </w:rPr>
            </w:pPr>
            <w:r w:rsidRPr="00E11E21">
              <w:rPr>
                <w:rFonts w:ascii="Myriad Pro" w:hAnsi="Myriad Pro"/>
                <w:sz w:val="18"/>
                <w:szCs w:val="18"/>
              </w:rPr>
              <w:t>Оценочные обязательства</w:t>
            </w:r>
          </w:p>
        </w:tc>
        <w:tc>
          <w:tcPr>
            <w:tcW w:w="1418" w:type="dxa"/>
            <w:shd w:val="clear" w:color="auto" w:fill="auto"/>
            <w:noWrap/>
            <w:vAlign w:val="center"/>
            <w:hideMark/>
          </w:tcPr>
          <w:p w14:paraId="69C6509F" w14:textId="77777777" w:rsidR="00A94821" w:rsidRPr="00E11E21" w:rsidRDefault="00A94821" w:rsidP="00A94821">
            <w:pPr>
              <w:jc w:val="right"/>
              <w:rPr>
                <w:rFonts w:ascii="Myriad Pro" w:hAnsi="Myriad Pro"/>
                <w:sz w:val="18"/>
                <w:szCs w:val="18"/>
              </w:rPr>
            </w:pPr>
            <w:r w:rsidRPr="00E11E21">
              <w:rPr>
                <w:rFonts w:ascii="Myriad Pro" w:hAnsi="Myriad Pro"/>
                <w:sz w:val="18"/>
                <w:szCs w:val="18"/>
              </w:rPr>
              <w:t>2 851 623</w:t>
            </w:r>
          </w:p>
        </w:tc>
        <w:tc>
          <w:tcPr>
            <w:tcW w:w="1276" w:type="dxa"/>
            <w:shd w:val="clear" w:color="auto" w:fill="auto"/>
            <w:noWrap/>
            <w:vAlign w:val="center"/>
            <w:hideMark/>
          </w:tcPr>
          <w:p w14:paraId="780FDCB1" w14:textId="77777777" w:rsidR="00A94821" w:rsidRPr="00E11E21" w:rsidRDefault="00A94821" w:rsidP="00A94821">
            <w:pPr>
              <w:jc w:val="right"/>
              <w:rPr>
                <w:rFonts w:ascii="Myriad Pro" w:hAnsi="Myriad Pro"/>
                <w:sz w:val="18"/>
                <w:szCs w:val="18"/>
              </w:rPr>
            </w:pPr>
            <w:r w:rsidRPr="00E11E21">
              <w:rPr>
                <w:rFonts w:ascii="Myriad Pro" w:hAnsi="Myriad Pro"/>
                <w:sz w:val="18"/>
                <w:szCs w:val="18"/>
              </w:rPr>
              <w:t>3 072 672</w:t>
            </w:r>
          </w:p>
        </w:tc>
        <w:tc>
          <w:tcPr>
            <w:tcW w:w="785" w:type="dxa"/>
            <w:shd w:val="clear" w:color="auto" w:fill="auto"/>
            <w:noWrap/>
            <w:vAlign w:val="center"/>
            <w:hideMark/>
          </w:tcPr>
          <w:p w14:paraId="139278F3" w14:textId="77777777" w:rsidR="00A94821" w:rsidRPr="00E11E21" w:rsidRDefault="00A94821" w:rsidP="00A94821">
            <w:pPr>
              <w:jc w:val="center"/>
              <w:rPr>
                <w:rFonts w:ascii="Myriad Pro" w:hAnsi="Myriad Pro"/>
                <w:sz w:val="18"/>
                <w:szCs w:val="18"/>
              </w:rPr>
            </w:pPr>
            <w:r w:rsidRPr="00E11E21">
              <w:rPr>
                <w:rFonts w:ascii="Myriad Pro" w:hAnsi="Myriad Pro"/>
                <w:sz w:val="18"/>
                <w:szCs w:val="18"/>
              </w:rPr>
              <w:t>П4</w:t>
            </w:r>
          </w:p>
        </w:tc>
      </w:tr>
      <w:tr w:rsidR="00A94821" w:rsidRPr="00E11E21" w14:paraId="7C8CD71B" w14:textId="77777777" w:rsidTr="00426670">
        <w:trPr>
          <w:trHeight w:val="20"/>
          <w:jc w:val="center"/>
        </w:trPr>
        <w:tc>
          <w:tcPr>
            <w:tcW w:w="5949" w:type="dxa"/>
            <w:shd w:val="clear" w:color="auto" w:fill="auto"/>
            <w:vAlign w:val="center"/>
            <w:hideMark/>
          </w:tcPr>
          <w:p w14:paraId="514323A0" w14:textId="77777777" w:rsidR="00A94821" w:rsidRPr="00E11E21" w:rsidRDefault="00A94821" w:rsidP="00A94821">
            <w:pPr>
              <w:rPr>
                <w:rFonts w:ascii="Myriad Pro" w:hAnsi="Myriad Pro"/>
                <w:sz w:val="18"/>
                <w:szCs w:val="18"/>
              </w:rPr>
            </w:pPr>
            <w:r w:rsidRPr="00E11E21">
              <w:rPr>
                <w:rFonts w:ascii="Myriad Pro" w:hAnsi="Myriad Pro"/>
                <w:sz w:val="18"/>
                <w:szCs w:val="18"/>
              </w:rPr>
              <w:t>Прочие обязательства</w:t>
            </w:r>
          </w:p>
        </w:tc>
        <w:tc>
          <w:tcPr>
            <w:tcW w:w="1418" w:type="dxa"/>
            <w:shd w:val="clear" w:color="auto" w:fill="auto"/>
            <w:noWrap/>
            <w:vAlign w:val="center"/>
            <w:hideMark/>
          </w:tcPr>
          <w:p w14:paraId="17BA9B73" w14:textId="77777777" w:rsidR="00A94821" w:rsidRPr="00E11E21" w:rsidRDefault="00A94821" w:rsidP="00A94821">
            <w:pPr>
              <w:jc w:val="right"/>
              <w:rPr>
                <w:rFonts w:ascii="Myriad Pro" w:hAnsi="Myriad Pro"/>
                <w:sz w:val="18"/>
                <w:szCs w:val="18"/>
              </w:rPr>
            </w:pPr>
            <w:r w:rsidRPr="00E11E21">
              <w:rPr>
                <w:rFonts w:ascii="Myriad Pro" w:hAnsi="Myriad Pro"/>
                <w:sz w:val="18"/>
                <w:szCs w:val="18"/>
              </w:rPr>
              <w:t>8 478</w:t>
            </w:r>
          </w:p>
        </w:tc>
        <w:tc>
          <w:tcPr>
            <w:tcW w:w="1276" w:type="dxa"/>
            <w:shd w:val="clear" w:color="auto" w:fill="auto"/>
            <w:noWrap/>
            <w:vAlign w:val="center"/>
            <w:hideMark/>
          </w:tcPr>
          <w:p w14:paraId="6CEA5AF3" w14:textId="77777777" w:rsidR="00A94821" w:rsidRPr="00E11E21" w:rsidRDefault="00A94821" w:rsidP="00A94821">
            <w:pPr>
              <w:jc w:val="right"/>
              <w:rPr>
                <w:rFonts w:ascii="Myriad Pro" w:hAnsi="Myriad Pro"/>
                <w:sz w:val="18"/>
                <w:szCs w:val="18"/>
              </w:rPr>
            </w:pPr>
            <w:r w:rsidRPr="00E11E21">
              <w:rPr>
                <w:rFonts w:ascii="Myriad Pro" w:hAnsi="Myriad Pro"/>
                <w:sz w:val="18"/>
                <w:szCs w:val="18"/>
              </w:rPr>
              <w:t>22 192</w:t>
            </w:r>
          </w:p>
        </w:tc>
        <w:tc>
          <w:tcPr>
            <w:tcW w:w="785" w:type="dxa"/>
            <w:shd w:val="clear" w:color="auto" w:fill="auto"/>
            <w:noWrap/>
            <w:vAlign w:val="center"/>
            <w:hideMark/>
          </w:tcPr>
          <w:p w14:paraId="75B003C0" w14:textId="77777777" w:rsidR="00A94821" w:rsidRPr="00E11E21" w:rsidRDefault="00A94821" w:rsidP="00A94821">
            <w:pPr>
              <w:jc w:val="center"/>
              <w:rPr>
                <w:rFonts w:ascii="Myriad Pro" w:hAnsi="Myriad Pro"/>
                <w:sz w:val="18"/>
                <w:szCs w:val="18"/>
              </w:rPr>
            </w:pPr>
            <w:r w:rsidRPr="00E11E21">
              <w:rPr>
                <w:rFonts w:ascii="Myriad Pro" w:hAnsi="Myriad Pro"/>
                <w:sz w:val="18"/>
                <w:szCs w:val="18"/>
              </w:rPr>
              <w:t>П2</w:t>
            </w:r>
          </w:p>
        </w:tc>
      </w:tr>
      <w:tr w:rsidR="00A94821" w:rsidRPr="00E11E21" w14:paraId="3AA477C4" w14:textId="77777777" w:rsidTr="00426670">
        <w:trPr>
          <w:trHeight w:val="20"/>
          <w:jc w:val="center"/>
        </w:trPr>
        <w:tc>
          <w:tcPr>
            <w:tcW w:w="5949" w:type="dxa"/>
            <w:shd w:val="clear" w:color="auto" w:fill="auto"/>
            <w:vAlign w:val="center"/>
            <w:hideMark/>
          </w:tcPr>
          <w:p w14:paraId="4225187A" w14:textId="77777777" w:rsidR="00A94821" w:rsidRPr="00E11E21" w:rsidRDefault="00A94821" w:rsidP="00A94821">
            <w:pPr>
              <w:rPr>
                <w:rFonts w:ascii="Myriad Pro" w:hAnsi="Myriad Pro"/>
                <w:b/>
                <w:bCs/>
                <w:sz w:val="18"/>
                <w:szCs w:val="18"/>
              </w:rPr>
            </w:pPr>
            <w:r w:rsidRPr="00E11E21">
              <w:rPr>
                <w:rFonts w:ascii="Myriad Pro" w:hAnsi="Myriad Pro"/>
                <w:b/>
                <w:bCs/>
                <w:sz w:val="18"/>
                <w:szCs w:val="18"/>
              </w:rPr>
              <w:t>Итого краткосрочные обязательства</w:t>
            </w:r>
          </w:p>
        </w:tc>
        <w:tc>
          <w:tcPr>
            <w:tcW w:w="1418" w:type="dxa"/>
            <w:shd w:val="clear" w:color="auto" w:fill="auto"/>
            <w:noWrap/>
            <w:vAlign w:val="center"/>
            <w:hideMark/>
          </w:tcPr>
          <w:p w14:paraId="2428C8EE" w14:textId="77777777" w:rsidR="00A94821" w:rsidRPr="00E11E21" w:rsidRDefault="00A94821" w:rsidP="00A94821">
            <w:pPr>
              <w:jc w:val="right"/>
              <w:rPr>
                <w:rFonts w:ascii="Myriad Pro" w:hAnsi="Myriad Pro"/>
                <w:b/>
                <w:bCs/>
                <w:sz w:val="18"/>
                <w:szCs w:val="18"/>
              </w:rPr>
            </w:pPr>
            <w:r w:rsidRPr="00E11E21">
              <w:rPr>
                <w:rFonts w:ascii="Myriad Pro" w:hAnsi="Myriad Pro"/>
                <w:b/>
                <w:bCs/>
                <w:sz w:val="18"/>
                <w:szCs w:val="18"/>
              </w:rPr>
              <w:t>24 868 987</w:t>
            </w:r>
          </w:p>
        </w:tc>
        <w:tc>
          <w:tcPr>
            <w:tcW w:w="1276" w:type="dxa"/>
            <w:shd w:val="clear" w:color="auto" w:fill="auto"/>
            <w:noWrap/>
            <w:vAlign w:val="center"/>
            <w:hideMark/>
          </w:tcPr>
          <w:p w14:paraId="4BB10650" w14:textId="77777777" w:rsidR="00A94821" w:rsidRPr="00E11E21" w:rsidRDefault="00A94821" w:rsidP="00A94821">
            <w:pPr>
              <w:jc w:val="right"/>
              <w:rPr>
                <w:rFonts w:ascii="Myriad Pro" w:hAnsi="Myriad Pro"/>
                <w:b/>
                <w:bCs/>
                <w:sz w:val="18"/>
                <w:szCs w:val="18"/>
              </w:rPr>
            </w:pPr>
            <w:r w:rsidRPr="00E11E21">
              <w:rPr>
                <w:rFonts w:ascii="Myriad Pro" w:hAnsi="Myriad Pro"/>
                <w:b/>
                <w:bCs/>
                <w:sz w:val="18"/>
                <w:szCs w:val="18"/>
              </w:rPr>
              <w:t>23 065 165</w:t>
            </w:r>
          </w:p>
        </w:tc>
        <w:tc>
          <w:tcPr>
            <w:tcW w:w="785" w:type="dxa"/>
            <w:shd w:val="clear" w:color="auto" w:fill="auto"/>
            <w:noWrap/>
            <w:vAlign w:val="center"/>
            <w:hideMark/>
          </w:tcPr>
          <w:p w14:paraId="614BF936" w14:textId="77777777" w:rsidR="00A94821" w:rsidRPr="00E11E21" w:rsidRDefault="00A94821" w:rsidP="00A94821">
            <w:pPr>
              <w:jc w:val="center"/>
              <w:rPr>
                <w:rFonts w:ascii="Myriad Pro" w:hAnsi="Myriad Pro"/>
                <w:b/>
                <w:bCs/>
                <w:sz w:val="18"/>
                <w:szCs w:val="18"/>
              </w:rPr>
            </w:pPr>
          </w:p>
        </w:tc>
      </w:tr>
      <w:tr w:rsidR="00A94821" w:rsidRPr="00E11E21" w14:paraId="0F9BFA95" w14:textId="77777777" w:rsidTr="00426670">
        <w:trPr>
          <w:trHeight w:val="20"/>
          <w:jc w:val="center"/>
        </w:trPr>
        <w:tc>
          <w:tcPr>
            <w:tcW w:w="5949" w:type="dxa"/>
            <w:shd w:val="clear" w:color="auto" w:fill="auto"/>
            <w:vAlign w:val="center"/>
            <w:hideMark/>
          </w:tcPr>
          <w:p w14:paraId="52936A4D" w14:textId="77777777" w:rsidR="00A94821" w:rsidRPr="00E11E21" w:rsidRDefault="00A94821" w:rsidP="00A94821">
            <w:pPr>
              <w:rPr>
                <w:rFonts w:ascii="Myriad Pro" w:hAnsi="Myriad Pro"/>
                <w:b/>
                <w:bCs/>
                <w:sz w:val="18"/>
                <w:szCs w:val="18"/>
              </w:rPr>
            </w:pPr>
            <w:r w:rsidRPr="00E11E21">
              <w:rPr>
                <w:rFonts w:ascii="Myriad Pro" w:hAnsi="Myriad Pro"/>
                <w:b/>
                <w:bCs/>
                <w:sz w:val="18"/>
                <w:szCs w:val="18"/>
              </w:rPr>
              <w:t>Пассивы всего</w:t>
            </w:r>
          </w:p>
        </w:tc>
        <w:tc>
          <w:tcPr>
            <w:tcW w:w="1418" w:type="dxa"/>
            <w:shd w:val="clear" w:color="auto" w:fill="auto"/>
            <w:noWrap/>
            <w:vAlign w:val="center"/>
            <w:hideMark/>
          </w:tcPr>
          <w:p w14:paraId="7C61EC7A" w14:textId="77777777" w:rsidR="00A94821" w:rsidRPr="00E11E21" w:rsidRDefault="00A94821" w:rsidP="00A94821">
            <w:pPr>
              <w:jc w:val="right"/>
              <w:rPr>
                <w:rFonts w:ascii="Myriad Pro" w:hAnsi="Myriad Pro"/>
                <w:b/>
                <w:bCs/>
                <w:sz w:val="18"/>
                <w:szCs w:val="18"/>
              </w:rPr>
            </w:pPr>
            <w:r w:rsidRPr="00E11E21">
              <w:rPr>
                <w:rFonts w:ascii="Myriad Pro" w:hAnsi="Myriad Pro"/>
                <w:b/>
                <w:bCs/>
                <w:sz w:val="18"/>
                <w:szCs w:val="18"/>
              </w:rPr>
              <w:t>68 013 598</w:t>
            </w:r>
          </w:p>
        </w:tc>
        <w:tc>
          <w:tcPr>
            <w:tcW w:w="1276" w:type="dxa"/>
            <w:shd w:val="clear" w:color="auto" w:fill="auto"/>
            <w:noWrap/>
            <w:vAlign w:val="center"/>
            <w:hideMark/>
          </w:tcPr>
          <w:p w14:paraId="53BA02B9" w14:textId="77777777" w:rsidR="00A94821" w:rsidRPr="00E11E21" w:rsidRDefault="00A94821" w:rsidP="00A94821">
            <w:pPr>
              <w:jc w:val="right"/>
              <w:rPr>
                <w:rFonts w:ascii="Myriad Pro" w:hAnsi="Myriad Pro"/>
                <w:b/>
                <w:bCs/>
                <w:sz w:val="18"/>
                <w:szCs w:val="18"/>
              </w:rPr>
            </w:pPr>
            <w:r w:rsidRPr="00E11E21">
              <w:rPr>
                <w:rFonts w:ascii="Myriad Pro" w:hAnsi="Myriad Pro"/>
                <w:b/>
                <w:bCs/>
                <w:sz w:val="18"/>
                <w:szCs w:val="18"/>
              </w:rPr>
              <w:t>70 638 596</w:t>
            </w:r>
          </w:p>
        </w:tc>
        <w:tc>
          <w:tcPr>
            <w:tcW w:w="785" w:type="dxa"/>
            <w:shd w:val="clear" w:color="auto" w:fill="auto"/>
            <w:noWrap/>
            <w:vAlign w:val="center"/>
            <w:hideMark/>
          </w:tcPr>
          <w:p w14:paraId="22075D88" w14:textId="77777777" w:rsidR="00A94821" w:rsidRPr="00E11E21" w:rsidRDefault="00A94821" w:rsidP="00A94821">
            <w:pPr>
              <w:jc w:val="center"/>
              <w:rPr>
                <w:rFonts w:ascii="Myriad Pro" w:hAnsi="Myriad Pro"/>
                <w:b/>
                <w:bCs/>
                <w:sz w:val="18"/>
                <w:szCs w:val="18"/>
              </w:rPr>
            </w:pPr>
          </w:p>
        </w:tc>
      </w:tr>
    </w:tbl>
    <w:p w14:paraId="6DE8E73D" w14:textId="77777777" w:rsidR="00A94821" w:rsidRPr="00560BDF" w:rsidRDefault="00A94821" w:rsidP="00A94821">
      <w:pPr>
        <w:ind w:firstLine="567"/>
        <w:jc w:val="both"/>
        <w:rPr>
          <w:rFonts w:ascii="Myriad Pro" w:hAnsi="Myriad Pro"/>
        </w:rPr>
      </w:pPr>
    </w:p>
    <w:p w14:paraId="1AFC0972"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Обычной практикой анализа динамики и структуры баланса предприятия считается анализ на основании данных сравнительного аналитического баланса:</w:t>
      </w:r>
    </w:p>
    <w:tbl>
      <w:tblPr>
        <w:tblW w:w="9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16"/>
        <w:gridCol w:w="1827"/>
        <w:gridCol w:w="1827"/>
        <w:gridCol w:w="1065"/>
      </w:tblGrid>
      <w:tr w:rsidR="00A94821" w:rsidRPr="00560BDF" w14:paraId="2AA5D47F" w14:textId="77777777" w:rsidTr="00426670">
        <w:trPr>
          <w:trHeight w:val="324"/>
        </w:trPr>
        <w:tc>
          <w:tcPr>
            <w:tcW w:w="47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2031EAC" w14:textId="77777777" w:rsidR="00A94821" w:rsidRPr="00560BDF" w:rsidRDefault="00A94821" w:rsidP="00A94821">
            <w:pPr>
              <w:jc w:val="center"/>
              <w:rPr>
                <w:rFonts w:ascii="Myriad Pro" w:hAnsi="Myriad Pro"/>
                <w:b/>
                <w:bCs/>
                <w:color w:val="FFFFFF" w:themeColor="background1"/>
                <w:sz w:val="20"/>
                <w:szCs w:val="20"/>
              </w:rPr>
            </w:pPr>
            <w:r w:rsidRPr="00560BDF">
              <w:rPr>
                <w:rFonts w:ascii="Myriad Pro" w:hAnsi="Myriad Pro"/>
                <w:b/>
                <w:bCs/>
                <w:color w:val="FFFFFF" w:themeColor="background1"/>
                <w:sz w:val="20"/>
                <w:szCs w:val="20"/>
              </w:rPr>
              <w:t>Показатели</w:t>
            </w:r>
          </w:p>
        </w:tc>
        <w:tc>
          <w:tcPr>
            <w:tcW w:w="18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CBC9888" w14:textId="77777777" w:rsidR="00A94821" w:rsidRPr="00560BDF" w:rsidRDefault="00A94821" w:rsidP="00A94821">
            <w:pPr>
              <w:jc w:val="center"/>
              <w:rPr>
                <w:rFonts w:ascii="Myriad Pro" w:hAnsi="Myriad Pro"/>
                <w:b/>
                <w:color w:val="FFFFFF" w:themeColor="background1"/>
                <w:sz w:val="20"/>
                <w:szCs w:val="20"/>
              </w:rPr>
            </w:pPr>
            <w:r w:rsidRPr="00560BDF">
              <w:rPr>
                <w:rFonts w:ascii="Myriad Pro" w:hAnsi="Myriad Pro"/>
                <w:b/>
                <w:bCs/>
                <w:color w:val="FFFFFF" w:themeColor="background1"/>
                <w:sz w:val="20"/>
                <w:szCs w:val="20"/>
              </w:rPr>
              <w:t>На 31.12.2015г.</w:t>
            </w:r>
          </w:p>
        </w:tc>
        <w:tc>
          <w:tcPr>
            <w:tcW w:w="18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A347066" w14:textId="77777777" w:rsidR="00A94821" w:rsidRPr="00560BDF" w:rsidRDefault="00A94821" w:rsidP="00A94821">
            <w:pPr>
              <w:jc w:val="center"/>
              <w:rPr>
                <w:rFonts w:ascii="Myriad Pro" w:hAnsi="Myriad Pro"/>
                <w:b/>
                <w:color w:val="FFFFFF" w:themeColor="background1"/>
                <w:sz w:val="20"/>
                <w:szCs w:val="20"/>
              </w:rPr>
            </w:pPr>
            <w:r w:rsidRPr="00560BDF">
              <w:rPr>
                <w:rFonts w:ascii="Myriad Pro" w:hAnsi="Myriad Pro"/>
                <w:b/>
                <w:bCs/>
                <w:color w:val="FFFFFF" w:themeColor="background1"/>
                <w:sz w:val="20"/>
                <w:szCs w:val="20"/>
              </w:rPr>
              <w:t>На 31.12.2016г.</w:t>
            </w:r>
          </w:p>
        </w:tc>
        <w:tc>
          <w:tcPr>
            <w:tcW w:w="1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8C8CE79" w14:textId="77777777" w:rsidR="00A94821" w:rsidRPr="00560BDF" w:rsidRDefault="00A94821" w:rsidP="00A94821">
            <w:pPr>
              <w:jc w:val="center"/>
              <w:rPr>
                <w:rFonts w:ascii="Myriad Pro" w:hAnsi="Myriad Pro"/>
                <w:b/>
                <w:color w:val="FFFFFF" w:themeColor="background1"/>
                <w:sz w:val="20"/>
                <w:szCs w:val="20"/>
              </w:rPr>
            </w:pPr>
            <w:r w:rsidRPr="00560BDF">
              <w:rPr>
                <w:rFonts w:ascii="Myriad Pro" w:hAnsi="Myriad Pro"/>
                <w:b/>
                <w:color w:val="FFFFFF" w:themeColor="background1"/>
                <w:sz w:val="20"/>
                <w:szCs w:val="20"/>
              </w:rPr>
              <w:t>Группа</w:t>
            </w:r>
          </w:p>
        </w:tc>
      </w:tr>
      <w:tr w:rsidR="00A94821" w:rsidRPr="00560BDF" w14:paraId="31FA677F" w14:textId="77777777" w:rsidTr="00426670">
        <w:trPr>
          <w:trHeight w:val="324"/>
        </w:trPr>
        <w:tc>
          <w:tcPr>
            <w:tcW w:w="4716" w:type="dxa"/>
            <w:tcBorders>
              <w:top w:val="single" w:sz="4" w:space="0" w:color="FFFFFF" w:themeColor="background1"/>
            </w:tcBorders>
            <w:shd w:val="clear" w:color="auto" w:fill="auto"/>
            <w:vAlign w:val="center"/>
          </w:tcPr>
          <w:p w14:paraId="36D5CC20" w14:textId="77777777" w:rsidR="00A94821" w:rsidRPr="00560BDF" w:rsidRDefault="00A94821" w:rsidP="00A94821">
            <w:pPr>
              <w:rPr>
                <w:rFonts w:ascii="Myriad Pro" w:hAnsi="Myriad Pro"/>
                <w:b/>
                <w:bCs/>
                <w:sz w:val="20"/>
                <w:szCs w:val="20"/>
              </w:rPr>
            </w:pPr>
            <w:r w:rsidRPr="00560BDF">
              <w:rPr>
                <w:rFonts w:ascii="Myriad Pro" w:hAnsi="Myriad Pro"/>
                <w:b/>
                <w:bCs/>
                <w:sz w:val="20"/>
                <w:szCs w:val="20"/>
              </w:rPr>
              <w:t>АКТИВЫ</w:t>
            </w:r>
          </w:p>
        </w:tc>
        <w:tc>
          <w:tcPr>
            <w:tcW w:w="1827" w:type="dxa"/>
            <w:tcBorders>
              <w:top w:val="single" w:sz="4" w:space="0" w:color="FFFFFF" w:themeColor="background1"/>
            </w:tcBorders>
            <w:shd w:val="clear" w:color="auto" w:fill="auto"/>
            <w:vAlign w:val="center"/>
          </w:tcPr>
          <w:p w14:paraId="4304C61C" w14:textId="77777777" w:rsidR="00A94821" w:rsidRPr="00560BDF" w:rsidRDefault="00A94821" w:rsidP="00A94821">
            <w:pPr>
              <w:jc w:val="center"/>
              <w:rPr>
                <w:rFonts w:ascii="Myriad Pro" w:hAnsi="Myriad Pro"/>
                <w:bCs/>
                <w:sz w:val="20"/>
                <w:szCs w:val="20"/>
              </w:rPr>
            </w:pPr>
          </w:p>
        </w:tc>
        <w:tc>
          <w:tcPr>
            <w:tcW w:w="1827" w:type="dxa"/>
            <w:tcBorders>
              <w:top w:val="single" w:sz="4" w:space="0" w:color="FFFFFF" w:themeColor="background1"/>
            </w:tcBorders>
            <w:shd w:val="clear" w:color="auto" w:fill="auto"/>
            <w:vAlign w:val="center"/>
          </w:tcPr>
          <w:p w14:paraId="2930FBE3" w14:textId="77777777" w:rsidR="00A94821" w:rsidRPr="00560BDF" w:rsidRDefault="00A94821" w:rsidP="00A94821">
            <w:pPr>
              <w:jc w:val="center"/>
              <w:rPr>
                <w:rFonts w:ascii="Myriad Pro" w:hAnsi="Myriad Pro"/>
                <w:bCs/>
                <w:sz w:val="20"/>
                <w:szCs w:val="20"/>
              </w:rPr>
            </w:pPr>
          </w:p>
        </w:tc>
        <w:tc>
          <w:tcPr>
            <w:tcW w:w="1065" w:type="dxa"/>
            <w:tcBorders>
              <w:top w:val="single" w:sz="4" w:space="0" w:color="FFFFFF" w:themeColor="background1"/>
            </w:tcBorders>
            <w:shd w:val="clear" w:color="auto" w:fill="auto"/>
            <w:noWrap/>
            <w:vAlign w:val="center"/>
          </w:tcPr>
          <w:p w14:paraId="573BF387" w14:textId="77777777" w:rsidR="00A94821" w:rsidRPr="00560BDF" w:rsidRDefault="00A94821" w:rsidP="00A94821">
            <w:pPr>
              <w:jc w:val="center"/>
              <w:rPr>
                <w:rFonts w:ascii="Myriad Pro" w:hAnsi="Myriad Pro"/>
                <w:sz w:val="20"/>
                <w:szCs w:val="20"/>
              </w:rPr>
            </w:pPr>
          </w:p>
        </w:tc>
      </w:tr>
      <w:tr w:rsidR="00A94821" w:rsidRPr="00560BDF" w14:paraId="29237FBB" w14:textId="77777777" w:rsidTr="00426670">
        <w:trPr>
          <w:trHeight w:val="324"/>
        </w:trPr>
        <w:tc>
          <w:tcPr>
            <w:tcW w:w="4716" w:type="dxa"/>
            <w:shd w:val="clear" w:color="auto" w:fill="auto"/>
            <w:vAlign w:val="center"/>
            <w:hideMark/>
          </w:tcPr>
          <w:p w14:paraId="6E614ABA" w14:textId="77777777" w:rsidR="00A94821" w:rsidRPr="00560BDF" w:rsidRDefault="00A94821" w:rsidP="00A94821">
            <w:pPr>
              <w:rPr>
                <w:rFonts w:ascii="Myriad Pro" w:hAnsi="Myriad Pro"/>
                <w:sz w:val="20"/>
                <w:szCs w:val="20"/>
              </w:rPr>
            </w:pPr>
            <w:r w:rsidRPr="00560BDF">
              <w:rPr>
                <w:rFonts w:ascii="Myriad Pro" w:hAnsi="Myriad Pro"/>
                <w:sz w:val="20"/>
                <w:szCs w:val="20"/>
              </w:rPr>
              <w:t>Иммобилизованные активы</w:t>
            </w:r>
          </w:p>
        </w:tc>
        <w:tc>
          <w:tcPr>
            <w:tcW w:w="1827" w:type="dxa"/>
            <w:shd w:val="clear" w:color="auto" w:fill="auto"/>
            <w:vAlign w:val="center"/>
            <w:hideMark/>
          </w:tcPr>
          <w:p w14:paraId="257CA860" w14:textId="77777777" w:rsidR="00A94821" w:rsidRPr="00560BDF" w:rsidRDefault="00A94821" w:rsidP="00A94821">
            <w:pPr>
              <w:jc w:val="center"/>
              <w:rPr>
                <w:rFonts w:ascii="Myriad Pro" w:hAnsi="Myriad Pro"/>
                <w:sz w:val="20"/>
                <w:szCs w:val="20"/>
              </w:rPr>
            </w:pPr>
            <w:r w:rsidRPr="00560BDF">
              <w:rPr>
                <w:rFonts w:ascii="Myriad Pro" w:hAnsi="Myriad Pro"/>
                <w:sz w:val="20"/>
                <w:szCs w:val="20"/>
              </w:rPr>
              <w:t>50 719 954</w:t>
            </w:r>
          </w:p>
        </w:tc>
        <w:tc>
          <w:tcPr>
            <w:tcW w:w="1827" w:type="dxa"/>
            <w:shd w:val="clear" w:color="auto" w:fill="auto"/>
            <w:vAlign w:val="center"/>
            <w:hideMark/>
          </w:tcPr>
          <w:p w14:paraId="3A542672" w14:textId="77777777" w:rsidR="00A94821" w:rsidRPr="00560BDF" w:rsidRDefault="00A94821" w:rsidP="00A94821">
            <w:pPr>
              <w:jc w:val="center"/>
              <w:rPr>
                <w:rFonts w:ascii="Myriad Pro" w:hAnsi="Myriad Pro"/>
                <w:sz w:val="20"/>
                <w:szCs w:val="20"/>
              </w:rPr>
            </w:pPr>
            <w:r w:rsidRPr="00560BDF">
              <w:rPr>
                <w:rFonts w:ascii="Myriad Pro" w:hAnsi="Myriad Pro"/>
                <w:sz w:val="20"/>
                <w:szCs w:val="20"/>
              </w:rPr>
              <w:t>51 437 053</w:t>
            </w:r>
          </w:p>
        </w:tc>
        <w:tc>
          <w:tcPr>
            <w:tcW w:w="1065" w:type="dxa"/>
            <w:shd w:val="clear" w:color="auto" w:fill="auto"/>
            <w:noWrap/>
            <w:vAlign w:val="center"/>
            <w:hideMark/>
          </w:tcPr>
          <w:p w14:paraId="4953A666"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A4</w:t>
            </w:r>
          </w:p>
        </w:tc>
      </w:tr>
      <w:tr w:rsidR="00A94821" w:rsidRPr="00560BDF" w14:paraId="59D1647C" w14:textId="77777777" w:rsidTr="00426670">
        <w:trPr>
          <w:trHeight w:val="324"/>
        </w:trPr>
        <w:tc>
          <w:tcPr>
            <w:tcW w:w="4716" w:type="dxa"/>
            <w:shd w:val="clear" w:color="auto" w:fill="auto"/>
            <w:vAlign w:val="center"/>
            <w:hideMark/>
          </w:tcPr>
          <w:p w14:paraId="51E7F942" w14:textId="77777777" w:rsidR="00A94821" w:rsidRPr="00560BDF" w:rsidRDefault="00A94821" w:rsidP="00A94821">
            <w:pPr>
              <w:rPr>
                <w:rFonts w:ascii="Myriad Pro" w:hAnsi="Myriad Pro"/>
                <w:sz w:val="20"/>
                <w:szCs w:val="20"/>
              </w:rPr>
            </w:pPr>
            <w:r w:rsidRPr="00560BDF">
              <w:rPr>
                <w:rFonts w:ascii="Myriad Pro" w:hAnsi="Myriad Pro"/>
                <w:sz w:val="20"/>
                <w:szCs w:val="20"/>
              </w:rPr>
              <w:t>Медленнореализуемые активы</w:t>
            </w:r>
          </w:p>
        </w:tc>
        <w:tc>
          <w:tcPr>
            <w:tcW w:w="1827" w:type="dxa"/>
            <w:shd w:val="clear" w:color="auto" w:fill="auto"/>
            <w:vAlign w:val="center"/>
            <w:hideMark/>
          </w:tcPr>
          <w:p w14:paraId="4B522807" w14:textId="77777777" w:rsidR="00A94821" w:rsidRPr="00560BDF" w:rsidRDefault="00A94821" w:rsidP="00A94821">
            <w:pPr>
              <w:jc w:val="center"/>
              <w:rPr>
                <w:rFonts w:ascii="Myriad Pro" w:hAnsi="Myriad Pro"/>
                <w:sz w:val="20"/>
                <w:szCs w:val="20"/>
              </w:rPr>
            </w:pPr>
            <w:r w:rsidRPr="00560BDF">
              <w:rPr>
                <w:rFonts w:ascii="Myriad Pro" w:hAnsi="Myriad Pro"/>
                <w:sz w:val="20"/>
                <w:szCs w:val="20"/>
              </w:rPr>
              <w:t>3 109 246</w:t>
            </w:r>
          </w:p>
        </w:tc>
        <w:tc>
          <w:tcPr>
            <w:tcW w:w="1827" w:type="dxa"/>
            <w:shd w:val="clear" w:color="auto" w:fill="auto"/>
            <w:vAlign w:val="center"/>
            <w:hideMark/>
          </w:tcPr>
          <w:p w14:paraId="29D66039" w14:textId="77777777" w:rsidR="00A94821" w:rsidRPr="00560BDF" w:rsidRDefault="00A94821" w:rsidP="00A94821">
            <w:pPr>
              <w:jc w:val="center"/>
              <w:rPr>
                <w:rFonts w:ascii="Myriad Pro" w:hAnsi="Myriad Pro"/>
                <w:sz w:val="20"/>
                <w:szCs w:val="20"/>
              </w:rPr>
            </w:pPr>
            <w:r w:rsidRPr="00560BDF">
              <w:rPr>
                <w:rFonts w:ascii="Myriad Pro" w:hAnsi="Myriad Pro"/>
                <w:sz w:val="20"/>
                <w:szCs w:val="20"/>
              </w:rPr>
              <w:t>3 004 131</w:t>
            </w:r>
          </w:p>
        </w:tc>
        <w:tc>
          <w:tcPr>
            <w:tcW w:w="1065" w:type="dxa"/>
            <w:shd w:val="clear" w:color="auto" w:fill="auto"/>
            <w:noWrap/>
            <w:vAlign w:val="center"/>
            <w:hideMark/>
          </w:tcPr>
          <w:p w14:paraId="20362FB8"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A3</w:t>
            </w:r>
          </w:p>
        </w:tc>
      </w:tr>
      <w:tr w:rsidR="00A94821" w:rsidRPr="00560BDF" w14:paraId="6D04CEFA" w14:textId="77777777" w:rsidTr="00426670">
        <w:trPr>
          <w:trHeight w:val="324"/>
        </w:trPr>
        <w:tc>
          <w:tcPr>
            <w:tcW w:w="4716" w:type="dxa"/>
            <w:shd w:val="clear" w:color="auto" w:fill="auto"/>
            <w:vAlign w:val="center"/>
            <w:hideMark/>
          </w:tcPr>
          <w:p w14:paraId="5108BD31" w14:textId="77777777" w:rsidR="00A94821" w:rsidRPr="00560BDF" w:rsidRDefault="00A94821" w:rsidP="00A94821">
            <w:pPr>
              <w:rPr>
                <w:rFonts w:ascii="Myriad Pro" w:hAnsi="Myriad Pro"/>
                <w:sz w:val="20"/>
                <w:szCs w:val="20"/>
              </w:rPr>
            </w:pPr>
            <w:r w:rsidRPr="00560BDF">
              <w:rPr>
                <w:rFonts w:ascii="Myriad Pro" w:hAnsi="Myriad Pro"/>
                <w:sz w:val="20"/>
                <w:szCs w:val="20"/>
              </w:rPr>
              <w:t>Быстрореализуемые активы</w:t>
            </w:r>
          </w:p>
        </w:tc>
        <w:tc>
          <w:tcPr>
            <w:tcW w:w="1827" w:type="dxa"/>
            <w:shd w:val="clear" w:color="auto" w:fill="auto"/>
            <w:vAlign w:val="center"/>
            <w:hideMark/>
          </w:tcPr>
          <w:p w14:paraId="574ED9F7" w14:textId="77777777" w:rsidR="00A94821" w:rsidRPr="00560BDF" w:rsidRDefault="00A94821" w:rsidP="00A94821">
            <w:pPr>
              <w:jc w:val="center"/>
              <w:rPr>
                <w:rFonts w:ascii="Myriad Pro" w:hAnsi="Myriad Pro"/>
                <w:sz w:val="20"/>
                <w:szCs w:val="20"/>
              </w:rPr>
            </w:pPr>
            <w:r w:rsidRPr="00560BDF">
              <w:rPr>
                <w:rFonts w:ascii="Myriad Pro" w:hAnsi="Myriad Pro"/>
                <w:sz w:val="20"/>
                <w:szCs w:val="20"/>
              </w:rPr>
              <w:t>13 656 018</w:t>
            </w:r>
          </w:p>
        </w:tc>
        <w:tc>
          <w:tcPr>
            <w:tcW w:w="1827" w:type="dxa"/>
            <w:shd w:val="clear" w:color="auto" w:fill="auto"/>
            <w:vAlign w:val="center"/>
            <w:hideMark/>
          </w:tcPr>
          <w:p w14:paraId="070CB86B" w14:textId="77777777" w:rsidR="00A94821" w:rsidRPr="00560BDF" w:rsidRDefault="00A94821" w:rsidP="00A94821">
            <w:pPr>
              <w:jc w:val="center"/>
              <w:rPr>
                <w:rFonts w:ascii="Myriad Pro" w:hAnsi="Myriad Pro"/>
                <w:sz w:val="20"/>
                <w:szCs w:val="20"/>
              </w:rPr>
            </w:pPr>
            <w:r w:rsidRPr="00560BDF">
              <w:rPr>
                <w:rFonts w:ascii="Myriad Pro" w:hAnsi="Myriad Pro"/>
                <w:sz w:val="20"/>
                <w:szCs w:val="20"/>
              </w:rPr>
              <w:t>16 017 747</w:t>
            </w:r>
          </w:p>
        </w:tc>
        <w:tc>
          <w:tcPr>
            <w:tcW w:w="1065" w:type="dxa"/>
            <w:shd w:val="clear" w:color="auto" w:fill="auto"/>
            <w:noWrap/>
            <w:vAlign w:val="center"/>
            <w:hideMark/>
          </w:tcPr>
          <w:p w14:paraId="0E0B92A0"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A2</w:t>
            </w:r>
          </w:p>
        </w:tc>
      </w:tr>
      <w:tr w:rsidR="00A94821" w:rsidRPr="00560BDF" w14:paraId="57BB9BAE" w14:textId="77777777" w:rsidTr="00426670">
        <w:trPr>
          <w:trHeight w:val="324"/>
        </w:trPr>
        <w:tc>
          <w:tcPr>
            <w:tcW w:w="4716" w:type="dxa"/>
            <w:shd w:val="clear" w:color="auto" w:fill="auto"/>
            <w:vAlign w:val="center"/>
            <w:hideMark/>
          </w:tcPr>
          <w:p w14:paraId="6C853844" w14:textId="77777777" w:rsidR="00A94821" w:rsidRPr="00560BDF" w:rsidRDefault="00A94821" w:rsidP="00A94821">
            <w:pPr>
              <w:rPr>
                <w:rFonts w:ascii="Myriad Pro" w:hAnsi="Myriad Pro"/>
                <w:sz w:val="20"/>
                <w:szCs w:val="20"/>
              </w:rPr>
            </w:pPr>
            <w:r w:rsidRPr="00560BDF">
              <w:rPr>
                <w:rFonts w:ascii="Myriad Pro" w:hAnsi="Myriad Pro"/>
                <w:sz w:val="20"/>
                <w:szCs w:val="20"/>
              </w:rPr>
              <w:t>Наиболее ликвидные активы</w:t>
            </w:r>
          </w:p>
        </w:tc>
        <w:tc>
          <w:tcPr>
            <w:tcW w:w="1827" w:type="dxa"/>
            <w:shd w:val="clear" w:color="auto" w:fill="auto"/>
            <w:vAlign w:val="center"/>
            <w:hideMark/>
          </w:tcPr>
          <w:p w14:paraId="4DCC74D3" w14:textId="77777777" w:rsidR="00A94821" w:rsidRPr="00560BDF" w:rsidRDefault="00A94821" w:rsidP="00A94821">
            <w:pPr>
              <w:jc w:val="center"/>
              <w:rPr>
                <w:rFonts w:ascii="Myriad Pro" w:hAnsi="Myriad Pro"/>
                <w:sz w:val="20"/>
                <w:szCs w:val="20"/>
              </w:rPr>
            </w:pPr>
            <w:r w:rsidRPr="00560BDF">
              <w:rPr>
                <w:rFonts w:ascii="Myriad Pro" w:hAnsi="Myriad Pro"/>
                <w:sz w:val="20"/>
                <w:szCs w:val="20"/>
              </w:rPr>
              <w:t>528 380</w:t>
            </w:r>
          </w:p>
        </w:tc>
        <w:tc>
          <w:tcPr>
            <w:tcW w:w="1827" w:type="dxa"/>
            <w:shd w:val="clear" w:color="auto" w:fill="auto"/>
            <w:vAlign w:val="center"/>
            <w:hideMark/>
          </w:tcPr>
          <w:p w14:paraId="37AAA0B0" w14:textId="77777777" w:rsidR="00A94821" w:rsidRPr="00560BDF" w:rsidRDefault="00A94821" w:rsidP="00A94821">
            <w:pPr>
              <w:jc w:val="center"/>
              <w:rPr>
                <w:rFonts w:ascii="Myriad Pro" w:hAnsi="Myriad Pro"/>
                <w:sz w:val="20"/>
                <w:szCs w:val="20"/>
              </w:rPr>
            </w:pPr>
            <w:r w:rsidRPr="00560BDF">
              <w:rPr>
                <w:rFonts w:ascii="Myriad Pro" w:hAnsi="Myriad Pro"/>
                <w:sz w:val="20"/>
                <w:szCs w:val="20"/>
              </w:rPr>
              <w:t>179 665</w:t>
            </w:r>
          </w:p>
        </w:tc>
        <w:tc>
          <w:tcPr>
            <w:tcW w:w="1065" w:type="dxa"/>
            <w:shd w:val="clear" w:color="auto" w:fill="auto"/>
            <w:noWrap/>
            <w:vAlign w:val="center"/>
            <w:hideMark/>
          </w:tcPr>
          <w:p w14:paraId="27E35834"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A1</w:t>
            </w:r>
          </w:p>
        </w:tc>
      </w:tr>
      <w:tr w:rsidR="00A94821" w:rsidRPr="00560BDF" w14:paraId="69A7B96F" w14:textId="77777777" w:rsidTr="00426670">
        <w:trPr>
          <w:trHeight w:val="324"/>
        </w:trPr>
        <w:tc>
          <w:tcPr>
            <w:tcW w:w="4716" w:type="dxa"/>
            <w:shd w:val="clear" w:color="auto" w:fill="auto"/>
            <w:vAlign w:val="center"/>
            <w:hideMark/>
          </w:tcPr>
          <w:p w14:paraId="5350456A" w14:textId="77777777" w:rsidR="00A94821" w:rsidRPr="00560BDF" w:rsidRDefault="00A94821" w:rsidP="00A94821">
            <w:pPr>
              <w:rPr>
                <w:rFonts w:ascii="Myriad Pro" w:hAnsi="Myriad Pro"/>
                <w:b/>
                <w:bCs/>
                <w:sz w:val="20"/>
                <w:szCs w:val="20"/>
              </w:rPr>
            </w:pPr>
            <w:r w:rsidRPr="00560BDF">
              <w:rPr>
                <w:rFonts w:ascii="Myriad Pro" w:hAnsi="Myriad Pro"/>
                <w:b/>
                <w:bCs/>
                <w:sz w:val="20"/>
                <w:szCs w:val="20"/>
              </w:rPr>
              <w:t>Баланс</w:t>
            </w:r>
          </w:p>
        </w:tc>
        <w:tc>
          <w:tcPr>
            <w:tcW w:w="1827" w:type="dxa"/>
            <w:shd w:val="clear" w:color="auto" w:fill="auto"/>
            <w:vAlign w:val="center"/>
            <w:hideMark/>
          </w:tcPr>
          <w:p w14:paraId="4983E03A" w14:textId="77777777" w:rsidR="00A94821" w:rsidRPr="00560BDF" w:rsidRDefault="00A94821" w:rsidP="00A94821">
            <w:pPr>
              <w:jc w:val="center"/>
              <w:rPr>
                <w:rFonts w:ascii="Myriad Pro" w:hAnsi="Myriad Pro"/>
                <w:b/>
                <w:bCs/>
                <w:sz w:val="20"/>
                <w:szCs w:val="20"/>
              </w:rPr>
            </w:pPr>
            <w:r w:rsidRPr="00560BDF">
              <w:rPr>
                <w:rFonts w:ascii="Myriad Pro" w:hAnsi="Myriad Pro"/>
                <w:b/>
                <w:bCs/>
                <w:sz w:val="20"/>
                <w:szCs w:val="20"/>
              </w:rPr>
              <w:t>68 013 598</w:t>
            </w:r>
          </w:p>
        </w:tc>
        <w:tc>
          <w:tcPr>
            <w:tcW w:w="1827" w:type="dxa"/>
            <w:shd w:val="clear" w:color="auto" w:fill="auto"/>
            <w:vAlign w:val="center"/>
            <w:hideMark/>
          </w:tcPr>
          <w:p w14:paraId="633E0069" w14:textId="77777777" w:rsidR="00A94821" w:rsidRPr="00560BDF" w:rsidRDefault="00A94821" w:rsidP="00A94821">
            <w:pPr>
              <w:jc w:val="center"/>
              <w:rPr>
                <w:rFonts w:ascii="Myriad Pro" w:hAnsi="Myriad Pro"/>
                <w:b/>
                <w:bCs/>
                <w:sz w:val="20"/>
                <w:szCs w:val="20"/>
              </w:rPr>
            </w:pPr>
            <w:r w:rsidRPr="00560BDF">
              <w:rPr>
                <w:rFonts w:ascii="Myriad Pro" w:hAnsi="Myriad Pro"/>
                <w:b/>
                <w:bCs/>
                <w:sz w:val="20"/>
                <w:szCs w:val="20"/>
              </w:rPr>
              <w:t>70 638 596</w:t>
            </w:r>
          </w:p>
        </w:tc>
        <w:tc>
          <w:tcPr>
            <w:tcW w:w="1065" w:type="dxa"/>
            <w:shd w:val="clear" w:color="auto" w:fill="auto"/>
            <w:noWrap/>
            <w:vAlign w:val="center"/>
            <w:hideMark/>
          </w:tcPr>
          <w:p w14:paraId="5CA2B933" w14:textId="77777777" w:rsidR="00A94821" w:rsidRPr="00560BDF" w:rsidRDefault="00A94821" w:rsidP="00A94821">
            <w:pPr>
              <w:jc w:val="center"/>
              <w:rPr>
                <w:rFonts w:ascii="Myriad Pro" w:hAnsi="Myriad Pro"/>
                <w:b/>
                <w:bCs/>
                <w:sz w:val="20"/>
                <w:szCs w:val="20"/>
              </w:rPr>
            </w:pPr>
          </w:p>
        </w:tc>
      </w:tr>
      <w:tr w:rsidR="00A94821" w:rsidRPr="00560BDF" w14:paraId="05953674" w14:textId="77777777" w:rsidTr="00426670">
        <w:trPr>
          <w:trHeight w:val="324"/>
        </w:trPr>
        <w:tc>
          <w:tcPr>
            <w:tcW w:w="4716" w:type="dxa"/>
            <w:shd w:val="clear" w:color="auto" w:fill="auto"/>
            <w:vAlign w:val="center"/>
            <w:hideMark/>
          </w:tcPr>
          <w:p w14:paraId="6281C458" w14:textId="77777777" w:rsidR="00A94821" w:rsidRPr="00560BDF" w:rsidRDefault="00A94821" w:rsidP="00A94821">
            <w:pPr>
              <w:rPr>
                <w:rFonts w:ascii="Myriad Pro" w:hAnsi="Myriad Pro"/>
                <w:b/>
                <w:bCs/>
                <w:sz w:val="20"/>
                <w:szCs w:val="20"/>
              </w:rPr>
            </w:pPr>
            <w:r w:rsidRPr="00560BDF">
              <w:rPr>
                <w:rFonts w:ascii="Myriad Pro" w:hAnsi="Myriad Pro"/>
                <w:b/>
                <w:bCs/>
                <w:sz w:val="20"/>
                <w:szCs w:val="20"/>
              </w:rPr>
              <w:t>ПАССИВЫ</w:t>
            </w:r>
          </w:p>
        </w:tc>
        <w:tc>
          <w:tcPr>
            <w:tcW w:w="1827" w:type="dxa"/>
            <w:shd w:val="clear" w:color="auto" w:fill="auto"/>
            <w:vAlign w:val="center"/>
            <w:hideMark/>
          </w:tcPr>
          <w:p w14:paraId="275648D3" w14:textId="77777777" w:rsidR="00A94821" w:rsidRPr="00560BDF" w:rsidRDefault="00A94821" w:rsidP="00A94821">
            <w:pPr>
              <w:jc w:val="center"/>
              <w:rPr>
                <w:rFonts w:ascii="Myriad Pro" w:hAnsi="Myriad Pro"/>
                <w:sz w:val="20"/>
                <w:szCs w:val="20"/>
              </w:rPr>
            </w:pPr>
            <w:r w:rsidRPr="00560BDF">
              <w:rPr>
                <w:rFonts w:ascii="Myriad Pro" w:hAnsi="Myriad Pro"/>
                <w:sz w:val="20"/>
                <w:szCs w:val="20"/>
              </w:rPr>
              <w:t> </w:t>
            </w:r>
          </w:p>
        </w:tc>
        <w:tc>
          <w:tcPr>
            <w:tcW w:w="1827" w:type="dxa"/>
            <w:shd w:val="clear" w:color="auto" w:fill="auto"/>
            <w:vAlign w:val="center"/>
            <w:hideMark/>
          </w:tcPr>
          <w:p w14:paraId="34348CDC" w14:textId="77777777" w:rsidR="00A94821" w:rsidRPr="00560BDF" w:rsidRDefault="00A94821" w:rsidP="00A94821">
            <w:pPr>
              <w:jc w:val="center"/>
              <w:rPr>
                <w:rFonts w:ascii="Myriad Pro" w:hAnsi="Myriad Pro"/>
                <w:sz w:val="20"/>
                <w:szCs w:val="20"/>
              </w:rPr>
            </w:pPr>
            <w:r w:rsidRPr="00560BDF">
              <w:rPr>
                <w:rFonts w:ascii="Myriad Pro" w:hAnsi="Myriad Pro"/>
                <w:sz w:val="20"/>
                <w:szCs w:val="20"/>
              </w:rPr>
              <w:t> </w:t>
            </w:r>
          </w:p>
        </w:tc>
        <w:tc>
          <w:tcPr>
            <w:tcW w:w="1065" w:type="dxa"/>
            <w:shd w:val="clear" w:color="auto" w:fill="auto"/>
            <w:noWrap/>
            <w:vAlign w:val="center"/>
            <w:hideMark/>
          </w:tcPr>
          <w:p w14:paraId="5F0CB554" w14:textId="77777777" w:rsidR="00A94821" w:rsidRPr="00560BDF" w:rsidRDefault="00A94821" w:rsidP="00A94821">
            <w:pPr>
              <w:jc w:val="center"/>
              <w:rPr>
                <w:rFonts w:ascii="Myriad Pro" w:hAnsi="Myriad Pro"/>
                <w:sz w:val="20"/>
                <w:szCs w:val="20"/>
              </w:rPr>
            </w:pPr>
          </w:p>
        </w:tc>
      </w:tr>
      <w:tr w:rsidR="00A94821" w:rsidRPr="00560BDF" w14:paraId="7ABD3FE3" w14:textId="77777777" w:rsidTr="00426670">
        <w:trPr>
          <w:trHeight w:val="324"/>
        </w:trPr>
        <w:tc>
          <w:tcPr>
            <w:tcW w:w="4716" w:type="dxa"/>
            <w:shd w:val="clear" w:color="auto" w:fill="auto"/>
            <w:vAlign w:val="center"/>
            <w:hideMark/>
          </w:tcPr>
          <w:p w14:paraId="4856B8F0" w14:textId="77777777" w:rsidR="00A94821" w:rsidRPr="00560BDF" w:rsidRDefault="00A94821" w:rsidP="00A94821">
            <w:pPr>
              <w:rPr>
                <w:rFonts w:ascii="Myriad Pro" w:hAnsi="Myriad Pro"/>
                <w:sz w:val="20"/>
                <w:szCs w:val="20"/>
              </w:rPr>
            </w:pPr>
            <w:r w:rsidRPr="00560BDF">
              <w:rPr>
                <w:rFonts w:ascii="Myriad Pro" w:hAnsi="Myriad Pro"/>
                <w:sz w:val="20"/>
                <w:szCs w:val="20"/>
              </w:rPr>
              <w:t>Постоянные пассивы или собственный капитал</w:t>
            </w:r>
          </w:p>
        </w:tc>
        <w:tc>
          <w:tcPr>
            <w:tcW w:w="1827" w:type="dxa"/>
            <w:shd w:val="clear" w:color="auto" w:fill="auto"/>
            <w:vAlign w:val="center"/>
            <w:hideMark/>
          </w:tcPr>
          <w:p w14:paraId="42019CE3" w14:textId="77777777" w:rsidR="00A94821" w:rsidRPr="00560BDF" w:rsidRDefault="00A94821" w:rsidP="00A94821">
            <w:pPr>
              <w:jc w:val="center"/>
              <w:rPr>
                <w:rFonts w:ascii="Myriad Pro" w:hAnsi="Myriad Pro"/>
                <w:sz w:val="20"/>
                <w:szCs w:val="20"/>
              </w:rPr>
            </w:pPr>
            <w:r w:rsidRPr="00560BDF">
              <w:rPr>
                <w:rFonts w:ascii="Myriad Pro" w:hAnsi="Myriad Pro"/>
                <w:sz w:val="20"/>
                <w:szCs w:val="20"/>
              </w:rPr>
              <w:t>35 041 730</w:t>
            </w:r>
          </w:p>
        </w:tc>
        <w:tc>
          <w:tcPr>
            <w:tcW w:w="1827" w:type="dxa"/>
            <w:shd w:val="clear" w:color="auto" w:fill="auto"/>
            <w:vAlign w:val="center"/>
            <w:hideMark/>
          </w:tcPr>
          <w:p w14:paraId="52EC982A" w14:textId="77777777" w:rsidR="00A94821" w:rsidRPr="00560BDF" w:rsidRDefault="00A94821" w:rsidP="00A94821">
            <w:pPr>
              <w:jc w:val="center"/>
              <w:rPr>
                <w:rFonts w:ascii="Myriad Pro" w:hAnsi="Myriad Pro"/>
                <w:sz w:val="20"/>
                <w:szCs w:val="20"/>
              </w:rPr>
            </w:pPr>
            <w:r w:rsidRPr="00560BDF">
              <w:rPr>
                <w:rFonts w:ascii="Myriad Pro" w:hAnsi="Myriad Pro"/>
                <w:sz w:val="20"/>
                <w:szCs w:val="20"/>
              </w:rPr>
              <w:t>33 542 362</w:t>
            </w:r>
          </w:p>
        </w:tc>
        <w:tc>
          <w:tcPr>
            <w:tcW w:w="1065" w:type="dxa"/>
            <w:shd w:val="clear" w:color="auto" w:fill="auto"/>
            <w:noWrap/>
            <w:vAlign w:val="center"/>
            <w:hideMark/>
          </w:tcPr>
          <w:p w14:paraId="59966C15" w14:textId="77777777" w:rsidR="00A94821" w:rsidRPr="00560BDF" w:rsidRDefault="00A94821" w:rsidP="00A94821">
            <w:pPr>
              <w:jc w:val="center"/>
              <w:rPr>
                <w:rFonts w:ascii="Myriad Pro" w:hAnsi="Myriad Pro"/>
                <w:sz w:val="20"/>
                <w:szCs w:val="20"/>
              </w:rPr>
            </w:pPr>
            <w:r w:rsidRPr="00560BDF">
              <w:rPr>
                <w:rFonts w:ascii="Myriad Pro" w:hAnsi="Myriad Pro"/>
                <w:sz w:val="20"/>
                <w:szCs w:val="20"/>
              </w:rPr>
              <w:t>П4</w:t>
            </w:r>
          </w:p>
        </w:tc>
      </w:tr>
      <w:tr w:rsidR="00A94821" w:rsidRPr="00560BDF" w14:paraId="0CA5DEDC" w14:textId="77777777" w:rsidTr="00426670">
        <w:trPr>
          <w:trHeight w:val="324"/>
        </w:trPr>
        <w:tc>
          <w:tcPr>
            <w:tcW w:w="4716" w:type="dxa"/>
            <w:shd w:val="clear" w:color="auto" w:fill="auto"/>
            <w:vAlign w:val="center"/>
            <w:hideMark/>
          </w:tcPr>
          <w:p w14:paraId="4948D4A3" w14:textId="77777777" w:rsidR="00A94821" w:rsidRPr="00560BDF" w:rsidRDefault="00A94821" w:rsidP="00A94821">
            <w:pPr>
              <w:rPr>
                <w:rFonts w:ascii="Myriad Pro" w:hAnsi="Myriad Pro"/>
                <w:sz w:val="20"/>
                <w:szCs w:val="20"/>
              </w:rPr>
            </w:pPr>
            <w:r w:rsidRPr="00560BDF">
              <w:rPr>
                <w:rFonts w:ascii="Myriad Pro" w:hAnsi="Myriad Pro"/>
                <w:sz w:val="20"/>
                <w:szCs w:val="20"/>
              </w:rPr>
              <w:t>Долгосрочные обязательства</w:t>
            </w:r>
          </w:p>
        </w:tc>
        <w:tc>
          <w:tcPr>
            <w:tcW w:w="1827" w:type="dxa"/>
            <w:shd w:val="clear" w:color="auto" w:fill="auto"/>
            <w:vAlign w:val="center"/>
            <w:hideMark/>
          </w:tcPr>
          <w:p w14:paraId="0A123DB8" w14:textId="77777777" w:rsidR="00A94821" w:rsidRPr="00560BDF" w:rsidRDefault="00A94821" w:rsidP="00A94821">
            <w:pPr>
              <w:jc w:val="center"/>
              <w:rPr>
                <w:rFonts w:ascii="Myriad Pro" w:hAnsi="Myriad Pro"/>
                <w:sz w:val="20"/>
                <w:szCs w:val="20"/>
              </w:rPr>
            </w:pPr>
            <w:r w:rsidRPr="00560BDF">
              <w:rPr>
                <w:rFonts w:ascii="Myriad Pro" w:hAnsi="Myriad Pro"/>
                <w:sz w:val="20"/>
                <w:szCs w:val="20"/>
              </w:rPr>
              <w:t>10 954 504</w:t>
            </w:r>
          </w:p>
        </w:tc>
        <w:tc>
          <w:tcPr>
            <w:tcW w:w="1827" w:type="dxa"/>
            <w:shd w:val="clear" w:color="auto" w:fill="auto"/>
            <w:vAlign w:val="center"/>
            <w:hideMark/>
          </w:tcPr>
          <w:p w14:paraId="78D680C6" w14:textId="77777777" w:rsidR="00A94821" w:rsidRPr="00560BDF" w:rsidRDefault="00A94821" w:rsidP="00A94821">
            <w:pPr>
              <w:jc w:val="center"/>
              <w:rPr>
                <w:rFonts w:ascii="Myriad Pro" w:hAnsi="Myriad Pro"/>
                <w:sz w:val="20"/>
                <w:szCs w:val="20"/>
              </w:rPr>
            </w:pPr>
            <w:r w:rsidRPr="00560BDF">
              <w:rPr>
                <w:rFonts w:ascii="Myriad Pro" w:hAnsi="Myriad Pro"/>
                <w:sz w:val="20"/>
                <w:szCs w:val="20"/>
              </w:rPr>
              <w:t>17 103 741</w:t>
            </w:r>
          </w:p>
        </w:tc>
        <w:tc>
          <w:tcPr>
            <w:tcW w:w="1065" w:type="dxa"/>
            <w:shd w:val="clear" w:color="auto" w:fill="auto"/>
            <w:noWrap/>
            <w:vAlign w:val="center"/>
            <w:hideMark/>
          </w:tcPr>
          <w:p w14:paraId="58173054" w14:textId="77777777" w:rsidR="00A94821" w:rsidRPr="00560BDF" w:rsidRDefault="00A94821" w:rsidP="00A94821">
            <w:pPr>
              <w:jc w:val="center"/>
              <w:rPr>
                <w:rFonts w:ascii="Myriad Pro" w:hAnsi="Myriad Pro"/>
                <w:sz w:val="20"/>
                <w:szCs w:val="20"/>
              </w:rPr>
            </w:pPr>
            <w:r w:rsidRPr="00560BDF">
              <w:rPr>
                <w:rFonts w:ascii="Myriad Pro" w:hAnsi="Myriad Pro"/>
                <w:sz w:val="20"/>
                <w:szCs w:val="20"/>
              </w:rPr>
              <w:t>П3</w:t>
            </w:r>
          </w:p>
        </w:tc>
      </w:tr>
      <w:tr w:rsidR="00A94821" w:rsidRPr="00560BDF" w14:paraId="548C431F" w14:textId="77777777" w:rsidTr="00426670">
        <w:trPr>
          <w:trHeight w:val="324"/>
        </w:trPr>
        <w:tc>
          <w:tcPr>
            <w:tcW w:w="4716" w:type="dxa"/>
            <w:shd w:val="clear" w:color="auto" w:fill="auto"/>
            <w:vAlign w:val="center"/>
            <w:hideMark/>
          </w:tcPr>
          <w:p w14:paraId="52635751" w14:textId="77777777" w:rsidR="00A94821" w:rsidRPr="00560BDF" w:rsidRDefault="00A94821" w:rsidP="00A94821">
            <w:pPr>
              <w:rPr>
                <w:rFonts w:ascii="Myriad Pro" w:hAnsi="Myriad Pro"/>
                <w:sz w:val="20"/>
                <w:szCs w:val="20"/>
              </w:rPr>
            </w:pPr>
            <w:r w:rsidRPr="00560BDF">
              <w:rPr>
                <w:rFonts w:ascii="Myriad Pro" w:hAnsi="Myriad Pro"/>
                <w:sz w:val="20"/>
                <w:szCs w:val="20"/>
              </w:rPr>
              <w:t>Краткосрочные обязательства</w:t>
            </w:r>
          </w:p>
        </w:tc>
        <w:tc>
          <w:tcPr>
            <w:tcW w:w="1827" w:type="dxa"/>
            <w:shd w:val="clear" w:color="auto" w:fill="auto"/>
            <w:vAlign w:val="center"/>
            <w:hideMark/>
          </w:tcPr>
          <w:p w14:paraId="48199D82" w14:textId="77777777" w:rsidR="00A94821" w:rsidRPr="00560BDF" w:rsidRDefault="00A94821" w:rsidP="00A94821">
            <w:pPr>
              <w:jc w:val="center"/>
              <w:rPr>
                <w:rFonts w:ascii="Myriad Pro" w:hAnsi="Myriad Pro"/>
                <w:sz w:val="20"/>
                <w:szCs w:val="20"/>
              </w:rPr>
            </w:pPr>
            <w:r w:rsidRPr="00560BDF">
              <w:rPr>
                <w:rFonts w:ascii="Myriad Pro" w:hAnsi="Myriad Pro"/>
                <w:sz w:val="20"/>
                <w:szCs w:val="20"/>
              </w:rPr>
              <w:t>8 277 919</w:t>
            </w:r>
          </w:p>
        </w:tc>
        <w:tc>
          <w:tcPr>
            <w:tcW w:w="1827" w:type="dxa"/>
            <w:shd w:val="clear" w:color="auto" w:fill="auto"/>
            <w:vAlign w:val="center"/>
            <w:hideMark/>
          </w:tcPr>
          <w:p w14:paraId="19BC7153" w14:textId="77777777" w:rsidR="00A94821" w:rsidRPr="00560BDF" w:rsidRDefault="00A94821" w:rsidP="00A94821">
            <w:pPr>
              <w:jc w:val="center"/>
              <w:rPr>
                <w:rFonts w:ascii="Myriad Pro" w:hAnsi="Myriad Pro"/>
                <w:sz w:val="20"/>
                <w:szCs w:val="20"/>
              </w:rPr>
            </w:pPr>
            <w:r w:rsidRPr="00560BDF">
              <w:rPr>
                <w:rFonts w:ascii="Myriad Pro" w:hAnsi="Myriad Pro"/>
                <w:sz w:val="20"/>
                <w:szCs w:val="20"/>
              </w:rPr>
              <w:t>6 580 332</w:t>
            </w:r>
          </w:p>
        </w:tc>
        <w:tc>
          <w:tcPr>
            <w:tcW w:w="1065" w:type="dxa"/>
            <w:shd w:val="clear" w:color="auto" w:fill="auto"/>
            <w:noWrap/>
            <w:vAlign w:val="center"/>
            <w:hideMark/>
          </w:tcPr>
          <w:p w14:paraId="6D54429C" w14:textId="77777777" w:rsidR="00A94821" w:rsidRPr="00560BDF" w:rsidRDefault="00A94821" w:rsidP="00A94821">
            <w:pPr>
              <w:jc w:val="center"/>
              <w:rPr>
                <w:rFonts w:ascii="Myriad Pro" w:hAnsi="Myriad Pro"/>
                <w:sz w:val="20"/>
                <w:szCs w:val="20"/>
              </w:rPr>
            </w:pPr>
            <w:r w:rsidRPr="00560BDF">
              <w:rPr>
                <w:rFonts w:ascii="Myriad Pro" w:hAnsi="Myriad Pro"/>
                <w:sz w:val="20"/>
                <w:szCs w:val="20"/>
              </w:rPr>
              <w:t>П2</w:t>
            </w:r>
          </w:p>
        </w:tc>
      </w:tr>
      <w:tr w:rsidR="00A94821" w:rsidRPr="00560BDF" w14:paraId="40EC4BA6" w14:textId="77777777" w:rsidTr="00426670">
        <w:trPr>
          <w:trHeight w:val="324"/>
        </w:trPr>
        <w:tc>
          <w:tcPr>
            <w:tcW w:w="4716" w:type="dxa"/>
            <w:shd w:val="clear" w:color="auto" w:fill="auto"/>
            <w:vAlign w:val="center"/>
            <w:hideMark/>
          </w:tcPr>
          <w:p w14:paraId="23F7DE32" w14:textId="77777777" w:rsidR="00A94821" w:rsidRPr="00560BDF" w:rsidRDefault="00A94821" w:rsidP="00A94821">
            <w:pPr>
              <w:rPr>
                <w:rFonts w:ascii="Myriad Pro" w:hAnsi="Myriad Pro"/>
                <w:sz w:val="20"/>
                <w:szCs w:val="20"/>
              </w:rPr>
            </w:pPr>
            <w:r w:rsidRPr="00560BDF">
              <w:rPr>
                <w:rFonts w:ascii="Myriad Pro" w:hAnsi="Myriad Pro"/>
                <w:sz w:val="20"/>
                <w:szCs w:val="20"/>
              </w:rPr>
              <w:t>Наиболее срочные пассивы</w:t>
            </w:r>
          </w:p>
        </w:tc>
        <w:tc>
          <w:tcPr>
            <w:tcW w:w="1827" w:type="dxa"/>
            <w:shd w:val="clear" w:color="auto" w:fill="auto"/>
            <w:vAlign w:val="center"/>
            <w:hideMark/>
          </w:tcPr>
          <w:p w14:paraId="7713E726" w14:textId="77777777" w:rsidR="00A94821" w:rsidRPr="00560BDF" w:rsidRDefault="00A94821" w:rsidP="00A94821">
            <w:pPr>
              <w:jc w:val="center"/>
              <w:rPr>
                <w:rFonts w:ascii="Myriad Pro" w:hAnsi="Myriad Pro"/>
                <w:sz w:val="20"/>
                <w:szCs w:val="20"/>
              </w:rPr>
            </w:pPr>
            <w:r w:rsidRPr="00560BDF">
              <w:rPr>
                <w:rFonts w:ascii="Myriad Pro" w:hAnsi="Myriad Pro"/>
                <w:sz w:val="20"/>
                <w:szCs w:val="20"/>
              </w:rPr>
              <w:t>13 739 445</w:t>
            </w:r>
          </w:p>
        </w:tc>
        <w:tc>
          <w:tcPr>
            <w:tcW w:w="1827" w:type="dxa"/>
            <w:shd w:val="clear" w:color="auto" w:fill="auto"/>
            <w:vAlign w:val="center"/>
            <w:hideMark/>
          </w:tcPr>
          <w:p w14:paraId="5197857B" w14:textId="77777777" w:rsidR="00A94821" w:rsidRPr="00560BDF" w:rsidRDefault="00A94821" w:rsidP="00A94821">
            <w:pPr>
              <w:jc w:val="center"/>
              <w:rPr>
                <w:rFonts w:ascii="Myriad Pro" w:hAnsi="Myriad Pro"/>
                <w:sz w:val="20"/>
                <w:szCs w:val="20"/>
              </w:rPr>
            </w:pPr>
            <w:r w:rsidRPr="00560BDF">
              <w:rPr>
                <w:rFonts w:ascii="Myriad Pro" w:hAnsi="Myriad Pro"/>
                <w:sz w:val="20"/>
                <w:szCs w:val="20"/>
              </w:rPr>
              <w:t>13 412 161</w:t>
            </w:r>
          </w:p>
        </w:tc>
        <w:tc>
          <w:tcPr>
            <w:tcW w:w="1065" w:type="dxa"/>
            <w:shd w:val="clear" w:color="auto" w:fill="auto"/>
            <w:noWrap/>
            <w:vAlign w:val="center"/>
            <w:hideMark/>
          </w:tcPr>
          <w:p w14:paraId="3CE89015" w14:textId="77777777" w:rsidR="00A94821" w:rsidRPr="00560BDF" w:rsidRDefault="00A94821" w:rsidP="00A94821">
            <w:pPr>
              <w:jc w:val="center"/>
              <w:rPr>
                <w:rFonts w:ascii="Myriad Pro" w:hAnsi="Myriad Pro"/>
                <w:sz w:val="20"/>
                <w:szCs w:val="20"/>
              </w:rPr>
            </w:pPr>
            <w:r w:rsidRPr="00560BDF">
              <w:rPr>
                <w:rFonts w:ascii="Myriad Pro" w:hAnsi="Myriad Pro"/>
                <w:sz w:val="20"/>
                <w:szCs w:val="20"/>
              </w:rPr>
              <w:t>П1</w:t>
            </w:r>
          </w:p>
        </w:tc>
      </w:tr>
      <w:tr w:rsidR="00A94821" w:rsidRPr="00560BDF" w14:paraId="11B132BE" w14:textId="77777777" w:rsidTr="00426670">
        <w:trPr>
          <w:trHeight w:val="324"/>
        </w:trPr>
        <w:tc>
          <w:tcPr>
            <w:tcW w:w="4716" w:type="dxa"/>
            <w:shd w:val="clear" w:color="auto" w:fill="auto"/>
            <w:vAlign w:val="center"/>
            <w:hideMark/>
          </w:tcPr>
          <w:p w14:paraId="441EE6DC" w14:textId="77777777" w:rsidR="00A94821" w:rsidRPr="00560BDF" w:rsidRDefault="00A94821" w:rsidP="00A94821">
            <w:pPr>
              <w:rPr>
                <w:rFonts w:ascii="Myriad Pro" w:hAnsi="Myriad Pro"/>
                <w:b/>
                <w:bCs/>
                <w:sz w:val="20"/>
                <w:szCs w:val="20"/>
              </w:rPr>
            </w:pPr>
            <w:r w:rsidRPr="00560BDF">
              <w:rPr>
                <w:rFonts w:ascii="Myriad Pro" w:hAnsi="Myriad Pro"/>
                <w:b/>
                <w:bCs/>
                <w:sz w:val="20"/>
                <w:szCs w:val="20"/>
              </w:rPr>
              <w:t>Баланс</w:t>
            </w:r>
          </w:p>
        </w:tc>
        <w:tc>
          <w:tcPr>
            <w:tcW w:w="1827" w:type="dxa"/>
            <w:shd w:val="clear" w:color="auto" w:fill="auto"/>
            <w:vAlign w:val="center"/>
            <w:hideMark/>
          </w:tcPr>
          <w:p w14:paraId="708B71AB" w14:textId="77777777" w:rsidR="00A94821" w:rsidRPr="00560BDF" w:rsidRDefault="00A94821" w:rsidP="00A94821">
            <w:pPr>
              <w:jc w:val="center"/>
              <w:rPr>
                <w:rFonts w:ascii="Myriad Pro" w:hAnsi="Myriad Pro"/>
                <w:b/>
                <w:bCs/>
                <w:sz w:val="20"/>
                <w:szCs w:val="20"/>
              </w:rPr>
            </w:pPr>
            <w:r w:rsidRPr="00560BDF">
              <w:rPr>
                <w:rFonts w:ascii="Myriad Pro" w:hAnsi="Myriad Pro"/>
                <w:b/>
                <w:bCs/>
                <w:sz w:val="20"/>
                <w:szCs w:val="20"/>
              </w:rPr>
              <w:t>68 013 598</w:t>
            </w:r>
          </w:p>
        </w:tc>
        <w:tc>
          <w:tcPr>
            <w:tcW w:w="1827" w:type="dxa"/>
            <w:shd w:val="clear" w:color="auto" w:fill="auto"/>
            <w:vAlign w:val="center"/>
            <w:hideMark/>
          </w:tcPr>
          <w:p w14:paraId="30948E9B" w14:textId="77777777" w:rsidR="00A94821" w:rsidRPr="00560BDF" w:rsidRDefault="00A94821" w:rsidP="00A94821">
            <w:pPr>
              <w:jc w:val="center"/>
              <w:rPr>
                <w:rFonts w:ascii="Myriad Pro" w:hAnsi="Myriad Pro"/>
                <w:b/>
                <w:bCs/>
                <w:sz w:val="20"/>
                <w:szCs w:val="20"/>
              </w:rPr>
            </w:pPr>
            <w:r w:rsidRPr="00560BDF">
              <w:rPr>
                <w:rFonts w:ascii="Myriad Pro" w:hAnsi="Myriad Pro"/>
                <w:b/>
                <w:bCs/>
                <w:sz w:val="20"/>
                <w:szCs w:val="20"/>
              </w:rPr>
              <w:t>70 638 596</w:t>
            </w:r>
          </w:p>
        </w:tc>
        <w:tc>
          <w:tcPr>
            <w:tcW w:w="1065" w:type="dxa"/>
            <w:shd w:val="clear" w:color="auto" w:fill="auto"/>
            <w:noWrap/>
            <w:vAlign w:val="center"/>
            <w:hideMark/>
          </w:tcPr>
          <w:p w14:paraId="4E2F8FEC" w14:textId="77777777" w:rsidR="00A94821" w:rsidRPr="00560BDF" w:rsidRDefault="00A94821" w:rsidP="00A94821">
            <w:pPr>
              <w:jc w:val="center"/>
              <w:rPr>
                <w:rFonts w:ascii="Myriad Pro" w:hAnsi="Myriad Pro"/>
                <w:b/>
                <w:bCs/>
                <w:sz w:val="20"/>
                <w:szCs w:val="20"/>
              </w:rPr>
            </w:pPr>
          </w:p>
        </w:tc>
      </w:tr>
    </w:tbl>
    <w:p w14:paraId="55F46CFA" w14:textId="77777777" w:rsidR="00A94821" w:rsidRPr="00560BDF" w:rsidRDefault="00A94821" w:rsidP="00A94821">
      <w:pPr>
        <w:ind w:firstLine="567"/>
        <w:jc w:val="both"/>
        <w:rPr>
          <w:rFonts w:ascii="Myriad Pro" w:hAnsi="Myriad Pro"/>
        </w:rPr>
      </w:pPr>
    </w:p>
    <w:p w14:paraId="1D059760"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 xml:space="preserve">Активы </w:t>
      </w:r>
      <w:r>
        <w:rPr>
          <w:rFonts w:ascii="Myriad Pro" w:hAnsi="Myriad Pro"/>
          <w:sz w:val="26"/>
          <w:szCs w:val="26"/>
        </w:rPr>
        <w:t>ПАО </w:t>
      </w:r>
      <w:r w:rsidRPr="00560BDF">
        <w:rPr>
          <w:rFonts w:ascii="Myriad Pro" w:hAnsi="Myriad Pro"/>
          <w:sz w:val="26"/>
          <w:szCs w:val="26"/>
        </w:rPr>
        <w:t>«МРСК Сибири» за период 2015-2016 годы увеличились на 2 624 998 тыс. рублей или 4 % и составили 70 638 596 тыс. рублей. Рост имущества в стоимостном выражении произошел за счет увеличения оборотных активов.</w:t>
      </w:r>
    </w:p>
    <w:p w14:paraId="7A8D0E92" w14:textId="77777777" w:rsidR="00A94821" w:rsidRPr="00560BDF" w:rsidRDefault="00A94821" w:rsidP="00A94821">
      <w:pPr>
        <w:ind w:firstLine="567"/>
        <w:rPr>
          <w:rFonts w:ascii="Myriad Pro" w:hAnsi="Myriad Pro"/>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8"/>
        <w:gridCol w:w="4716"/>
      </w:tblGrid>
      <w:tr w:rsidR="00A94821" w:rsidRPr="00560BDF" w14:paraId="02EC7171" w14:textId="77777777" w:rsidTr="00A94821">
        <w:tc>
          <w:tcPr>
            <w:tcW w:w="4643" w:type="dxa"/>
          </w:tcPr>
          <w:p w14:paraId="1074E8EF" w14:textId="77777777" w:rsidR="00A94821" w:rsidRPr="00560BDF" w:rsidRDefault="00A94821" w:rsidP="00A94821">
            <w:pPr>
              <w:rPr>
                <w:rFonts w:ascii="Myriad Pro" w:hAnsi="Myriad Pro"/>
              </w:rPr>
            </w:pPr>
            <w:r w:rsidRPr="00560BDF">
              <w:rPr>
                <w:rFonts w:ascii="Myriad Pro" w:hAnsi="Myriad Pro"/>
                <w:noProof/>
              </w:rPr>
              <w:lastRenderedPageBreak/>
              <w:drawing>
                <wp:inline distT="0" distB="0" distL="0" distR="0" wp14:anchorId="45437FD8" wp14:editId="0191856B">
                  <wp:extent cx="2664000" cy="2340000"/>
                  <wp:effectExtent l="38100" t="0" r="41275" b="3175"/>
                  <wp:docPr id="22" name="Диаграмма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inline>
              </w:drawing>
            </w:r>
          </w:p>
        </w:tc>
        <w:tc>
          <w:tcPr>
            <w:tcW w:w="4702" w:type="dxa"/>
          </w:tcPr>
          <w:p w14:paraId="7018CFE5" w14:textId="77777777" w:rsidR="00A94821" w:rsidRPr="00560BDF" w:rsidRDefault="00A94821" w:rsidP="00A94821">
            <w:pPr>
              <w:rPr>
                <w:rFonts w:ascii="Myriad Pro" w:hAnsi="Myriad Pro"/>
              </w:rPr>
            </w:pPr>
            <w:r w:rsidRPr="00560BDF">
              <w:rPr>
                <w:rFonts w:ascii="Myriad Pro" w:hAnsi="Myriad Pro"/>
                <w:noProof/>
              </w:rPr>
              <w:drawing>
                <wp:inline distT="0" distB="0" distL="0" distR="0" wp14:anchorId="290D9212" wp14:editId="08A9866C">
                  <wp:extent cx="2772000" cy="2304000"/>
                  <wp:effectExtent l="38100" t="0" r="47625" b="1270"/>
                  <wp:docPr id="23" name="Диаграмма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p>
        </w:tc>
      </w:tr>
    </w:tbl>
    <w:p w14:paraId="1EBC774F" w14:textId="77777777" w:rsidR="002928B0" w:rsidRPr="002928B0" w:rsidRDefault="002928B0" w:rsidP="00A94821">
      <w:pPr>
        <w:autoSpaceDE w:val="0"/>
        <w:autoSpaceDN w:val="0"/>
        <w:adjustRightInd w:val="0"/>
        <w:spacing w:line="360" w:lineRule="auto"/>
        <w:ind w:firstLine="567"/>
        <w:jc w:val="both"/>
        <w:rPr>
          <w:rFonts w:ascii="Myriad Pro" w:hAnsi="Myriad Pro"/>
          <w:sz w:val="12"/>
          <w:szCs w:val="12"/>
        </w:rPr>
      </w:pPr>
    </w:p>
    <w:p w14:paraId="43C8A93C" w14:textId="46B812F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 xml:space="preserve">Основную часть в структуре имущества </w:t>
      </w:r>
      <w:r>
        <w:rPr>
          <w:rFonts w:ascii="Myriad Pro" w:hAnsi="Myriad Pro"/>
          <w:sz w:val="26"/>
          <w:szCs w:val="26"/>
        </w:rPr>
        <w:t>ПАО </w:t>
      </w:r>
      <w:r w:rsidRPr="00560BDF">
        <w:rPr>
          <w:rFonts w:ascii="Myriad Pro" w:hAnsi="Myriad Pro"/>
          <w:sz w:val="26"/>
          <w:szCs w:val="26"/>
        </w:rPr>
        <w:t xml:space="preserve">«МРСК Сибири» занимают внеоборотные активы. На конец 2016 года на их долю приходилось 75% валюты баланса (73% - в 2015 году), что отражает стабильную структуру имущественного комплекса организации. Структура внеоборотных активов показывает, что за исследуемый период она не претерпела значительных изменений. Основная часть внеоборотных активов приходится на основные средства, доля которых составляет 94%. </w:t>
      </w:r>
    </w:p>
    <w:p w14:paraId="04112A96"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Оборотные активы за период 2015-2016 гг. выросли на 1 907 899 тыс. рублей и достигли к концу 2016 года 19 201 543 тыс. рублей, т.е. выросли на 11%. Поскольку темп роста оборотных активов превышал прирост внеоборотных активов за рассматриваемый период, это привело к некоторому улучшению ликвидности баланса организации. Удельный вес оборотных средств в валюте баланса составлял 25% на начало 2016 года и 27% на конец 2016 года. Увеличение стоимости оборотных активов произошло за счет роста дебиторской задолженности на 1 951 072 тыс. рублей или 14%. Таким образом доля дебиторской задолженности в составе оборотных активов увеличилась с 82% в 2015 году до 84% в 2016 году, т.е. на 2%. Структура дебиторской представлена в таблице:</w:t>
      </w:r>
    </w:p>
    <w:tbl>
      <w:tblPr>
        <w:tblW w:w="9351" w:type="dxa"/>
        <w:jc w:val="center"/>
        <w:tblLook w:val="04A0" w:firstRow="1" w:lastRow="0" w:firstColumn="1" w:lastColumn="0" w:noHBand="0" w:noVBand="1"/>
      </w:tblPr>
      <w:tblGrid>
        <w:gridCol w:w="6799"/>
        <w:gridCol w:w="1276"/>
        <w:gridCol w:w="1276"/>
      </w:tblGrid>
      <w:tr w:rsidR="00A94821" w:rsidRPr="00560BDF" w14:paraId="2E4015BD" w14:textId="77777777" w:rsidTr="00A94821">
        <w:trPr>
          <w:trHeight w:val="300"/>
          <w:tblHeader/>
          <w:jc w:val="center"/>
        </w:trPr>
        <w:tc>
          <w:tcPr>
            <w:tcW w:w="67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0E74880" w14:textId="77777777" w:rsidR="00A94821" w:rsidRPr="00560BDF" w:rsidRDefault="00A94821" w:rsidP="00A94821">
            <w:pPr>
              <w:jc w:val="center"/>
              <w:rPr>
                <w:rFonts w:ascii="Myriad Pro" w:hAnsi="Myriad Pro"/>
                <w:b/>
                <w:color w:val="FFFFFF" w:themeColor="background1"/>
                <w:sz w:val="20"/>
                <w:szCs w:val="20"/>
              </w:rPr>
            </w:pPr>
            <w:r w:rsidRPr="00560BDF">
              <w:rPr>
                <w:rFonts w:ascii="Myriad Pro" w:hAnsi="Myriad Pro"/>
                <w:b/>
                <w:color w:val="FFFFFF" w:themeColor="background1"/>
                <w:sz w:val="20"/>
                <w:szCs w:val="20"/>
              </w:rPr>
              <w:t>Показатели, тыс. рублей</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3D53E5A" w14:textId="77777777" w:rsidR="00A94821" w:rsidRPr="00560BDF" w:rsidRDefault="00A94821" w:rsidP="00A94821">
            <w:pPr>
              <w:jc w:val="center"/>
              <w:rPr>
                <w:rFonts w:ascii="Myriad Pro" w:hAnsi="Myriad Pro"/>
                <w:b/>
                <w:color w:val="FFFFFF" w:themeColor="background1"/>
                <w:sz w:val="20"/>
                <w:szCs w:val="20"/>
              </w:rPr>
            </w:pPr>
            <w:r w:rsidRPr="00560BDF">
              <w:rPr>
                <w:rFonts w:ascii="Myriad Pro" w:hAnsi="Myriad Pro"/>
                <w:b/>
                <w:color w:val="FFFFFF" w:themeColor="background1"/>
                <w:sz w:val="20"/>
                <w:szCs w:val="20"/>
              </w:rPr>
              <w:t>2015 год</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6C5D318" w14:textId="77777777" w:rsidR="00A94821" w:rsidRPr="00560BDF" w:rsidRDefault="00A94821" w:rsidP="00A94821">
            <w:pPr>
              <w:jc w:val="center"/>
              <w:rPr>
                <w:rFonts w:ascii="Myriad Pro" w:hAnsi="Myriad Pro"/>
                <w:b/>
                <w:color w:val="FFFFFF" w:themeColor="background1"/>
                <w:sz w:val="20"/>
                <w:szCs w:val="20"/>
              </w:rPr>
            </w:pPr>
            <w:r w:rsidRPr="00560BDF">
              <w:rPr>
                <w:rFonts w:ascii="Myriad Pro" w:hAnsi="Myriad Pro"/>
                <w:b/>
                <w:color w:val="FFFFFF" w:themeColor="background1"/>
                <w:sz w:val="20"/>
                <w:szCs w:val="20"/>
              </w:rPr>
              <w:t>2016 год</w:t>
            </w:r>
          </w:p>
        </w:tc>
      </w:tr>
      <w:tr w:rsidR="00A94821" w:rsidRPr="00560BDF" w14:paraId="3C4C8D5E" w14:textId="77777777" w:rsidTr="002928B0">
        <w:trPr>
          <w:trHeight w:val="257"/>
          <w:jc w:val="center"/>
        </w:trPr>
        <w:tc>
          <w:tcPr>
            <w:tcW w:w="6799"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6B8EBB37" w14:textId="77777777" w:rsidR="00A94821" w:rsidRPr="00560BDF" w:rsidRDefault="00A94821" w:rsidP="00A94821">
            <w:pPr>
              <w:rPr>
                <w:rFonts w:ascii="Myriad Pro" w:hAnsi="Myriad Pro"/>
                <w:sz w:val="20"/>
                <w:szCs w:val="20"/>
              </w:rPr>
            </w:pPr>
            <w:r w:rsidRPr="00560BDF">
              <w:rPr>
                <w:rFonts w:ascii="Myriad Pro" w:hAnsi="Myriad Pro"/>
                <w:sz w:val="20"/>
                <w:szCs w:val="20"/>
              </w:rPr>
              <w:t>Дебиторская задолженность &gt; 12 месяцев</w:t>
            </w:r>
          </w:p>
        </w:tc>
        <w:tc>
          <w:tcPr>
            <w:tcW w:w="1276"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5DB118BA" w14:textId="77777777" w:rsidR="00A94821" w:rsidRPr="00560BDF" w:rsidRDefault="00A94821" w:rsidP="00A94821">
            <w:pPr>
              <w:jc w:val="right"/>
              <w:rPr>
                <w:rFonts w:ascii="Myriad Pro" w:hAnsi="Myriad Pro"/>
                <w:color w:val="000000"/>
                <w:sz w:val="20"/>
                <w:szCs w:val="20"/>
              </w:rPr>
            </w:pPr>
            <w:r w:rsidRPr="00560BDF">
              <w:rPr>
                <w:rFonts w:ascii="Myriad Pro" w:hAnsi="Myriad Pro"/>
                <w:color w:val="000000"/>
                <w:sz w:val="20"/>
                <w:szCs w:val="20"/>
              </w:rPr>
              <w:t>896 649</w:t>
            </w:r>
          </w:p>
        </w:tc>
        <w:tc>
          <w:tcPr>
            <w:tcW w:w="1276"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6E0E7933" w14:textId="77777777" w:rsidR="00A94821" w:rsidRPr="00560BDF" w:rsidRDefault="00A94821" w:rsidP="00A94821">
            <w:pPr>
              <w:jc w:val="right"/>
              <w:rPr>
                <w:rFonts w:ascii="Myriad Pro" w:hAnsi="Myriad Pro"/>
                <w:color w:val="000000"/>
                <w:sz w:val="20"/>
                <w:szCs w:val="20"/>
              </w:rPr>
            </w:pPr>
            <w:r w:rsidRPr="00560BDF">
              <w:rPr>
                <w:rFonts w:ascii="Myriad Pro" w:hAnsi="Myriad Pro"/>
                <w:color w:val="000000"/>
                <w:sz w:val="20"/>
                <w:szCs w:val="20"/>
              </w:rPr>
              <w:t>576 543</w:t>
            </w:r>
          </w:p>
        </w:tc>
      </w:tr>
      <w:tr w:rsidR="00A94821" w:rsidRPr="00560BDF" w14:paraId="0A85DDE4" w14:textId="77777777" w:rsidTr="00A94821">
        <w:trPr>
          <w:trHeight w:val="268"/>
          <w:jc w:val="center"/>
        </w:trPr>
        <w:tc>
          <w:tcPr>
            <w:tcW w:w="6799" w:type="dxa"/>
            <w:tcBorders>
              <w:top w:val="nil"/>
              <w:left w:val="single" w:sz="4" w:space="0" w:color="auto"/>
              <w:bottom w:val="single" w:sz="4" w:space="0" w:color="auto"/>
              <w:right w:val="single" w:sz="4" w:space="0" w:color="auto"/>
            </w:tcBorders>
            <w:shd w:val="clear" w:color="auto" w:fill="auto"/>
            <w:vAlign w:val="center"/>
            <w:hideMark/>
          </w:tcPr>
          <w:p w14:paraId="5FD82218" w14:textId="77777777" w:rsidR="00A94821" w:rsidRPr="00560BDF" w:rsidRDefault="00A94821" w:rsidP="00A94821">
            <w:pPr>
              <w:rPr>
                <w:rFonts w:ascii="Myriad Pro" w:hAnsi="Myriad Pro"/>
                <w:sz w:val="20"/>
                <w:szCs w:val="20"/>
              </w:rPr>
            </w:pPr>
            <w:r w:rsidRPr="00560BDF">
              <w:rPr>
                <w:rFonts w:ascii="Myriad Pro" w:hAnsi="Myriad Pro"/>
                <w:sz w:val="20"/>
                <w:szCs w:val="20"/>
              </w:rPr>
              <w:t>Дебиторская задолженность &lt; 12 месяцев, в т.ч.</w:t>
            </w:r>
          </w:p>
        </w:tc>
        <w:tc>
          <w:tcPr>
            <w:tcW w:w="1276" w:type="dxa"/>
            <w:tcBorders>
              <w:top w:val="nil"/>
              <w:left w:val="nil"/>
              <w:bottom w:val="single" w:sz="4" w:space="0" w:color="auto"/>
              <w:right w:val="single" w:sz="4" w:space="0" w:color="auto"/>
            </w:tcBorders>
            <w:shd w:val="clear" w:color="auto" w:fill="auto"/>
            <w:noWrap/>
            <w:vAlign w:val="center"/>
            <w:hideMark/>
          </w:tcPr>
          <w:p w14:paraId="01A0CF7C" w14:textId="77777777" w:rsidR="00A94821" w:rsidRPr="00560BDF" w:rsidRDefault="00A94821" w:rsidP="00A94821">
            <w:pPr>
              <w:jc w:val="right"/>
              <w:rPr>
                <w:rFonts w:ascii="Myriad Pro" w:hAnsi="Myriad Pro"/>
                <w:color w:val="000000"/>
                <w:sz w:val="20"/>
                <w:szCs w:val="20"/>
              </w:rPr>
            </w:pPr>
            <w:r w:rsidRPr="00560BDF">
              <w:rPr>
                <w:rFonts w:ascii="Myriad Pro" w:hAnsi="Myriad Pro"/>
                <w:color w:val="000000"/>
                <w:sz w:val="20"/>
                <w:szCs w:val="20"/>
              </w:rPr>
              <w:t>13 302 992</w:t>
            </w:r>
          </w:p>
        </w:tc>
        <w:tc>
          <w:tcPr>
            <w:tcW w:w="1276" w:type="dxa"/>
            <w:tcBorders>
              <w:top w:val="nil"/>
              <w:left w:val="nil"/>
              <w:bottom w:val="single" w:sz="4" w:space="0" w:color="auto"/>
              <w:right w:val="single" w:sz="4" w:space="0" w:color="auto"/>
            </w:tcBorders>
            <w:shd w:val="clear" w:color="auto" w:fill="auto"/>
            <w:noWrap/>
            <w:vAlign w:val="center"/>
            <w:hideMark/>
          </w:tcPr>
          <w:p w14:paraId="11447695" w14:textId="77777777" w:rsidR="00A94821" w:rsidRPr="00560BDF" w:rsidRDefault="00A94821" w:rsidP="00A94821">
            <w:pPr>
              <w:jc w:val="right"/>
              <w:rPr>
                <w:rFonts w:ascii="Myriad Pro" w:hAnsi="Myriad Pro"/>
                <w:color w:val="000000"/>
                <w:sz w:val="20"/>
                <w:szCs w:val="20"/>
              </w:rPr>
            </w:pPr>
            <w:r w:rsidRPr="00560BDF">
              <w:rPr>
                <w:rFonts w:ascii="Myriad Pro" w:hAnsi="Myriad Pro"/>
                <w:color w:val="000000"/>
                <w:sz w:val="20"/>
                <w:szCs w:val="20"/>
              </w:rPr>
              <w:t>15 574 170</w:t>
            </w:r>
          </w:p>
        </w:tc>
      </w:tr>
      <w:tr w:rsidR="00A94821" w:rsidRPr="00560BDF" w14:paraId="2F701F93" w14:textId="77777777" w:rsidTr="002928B0">
        <w:trPr>
          <w:trHeight w:val="151"/>
          <w:jc w:val="center"/>
        </w:trPr>
        <w:tc>
          <w:tcPr>
            <w:tcW w:w="6799" w:type="dxa"/>
            <w:tcBorders>
              <w:top w:val="nil"/>
              <w:left w:val="single" w:sz="4" w:space="0" w:color="auto"/>
              <w:bottom w:val="single" w:sz="4" w:space="0" w:color="auto"/>
              <w:right w:val="single" w:sz="4" w:space="0" w:color="auto"/>
            </w:tcBorders>
            <w:shd w:val="clear" w:color="auto" w:fill="auto"/>
            <w:noWrap/>
            <w:vAlign w:val="center"/>
            <w:hideMark/>
          </w:tcPr>
          <w:p w14:paraId="4C9E35CD" w14:textId="77777777" w:rsidR="00A94821" w:rsidRPr="00560BDF" w:rsidRDefault="00A94821" w:rsidP="00A94821">
            <w:pPr>
              <w:rPr>
                <w:rFonts w:ascii="Myriad Pro" w:hAnsi="Myriad Pro"/>
                <w:color w:val="000000"/>
                <w:sz w:val="20"/>
                <w:szCs w:val="20"/>
              </w:rPr>
            </w:pPr>
            <w:r w:rsidRPr="00560BDF">
              <w:rPr>
                <w:rFonts w:ascii="Myriad Pro" w:hAnsi="Myriad Pro"/>
                <w:color w:val="000000"/>
                <w:sz w:val="20"/>
                <w:szCs w:val="20"/>
              </w:rPr>
              <w:t>Покупатели и заказчики</w:t>
            </w:r>
          </w:p>
        </w:tc>
        <w:tc>
          <w:tcPr>
            <w:tcW w:w="1276" w:type="dxa"/>
            <w:tcBorders>
              <w:top w:val="nil"/>
              <w:left w:val="nil"/>
              <w:bottom w:val="single" w:sz="4" w:space="0" w:color="auto"/>
              <w:right w:val="single" w:sz="4" w:space="0" w:color="auto"/>
            </w:tcBorders>
            <w:shd w:val="clear" w:color="auto" w:fill="auto"/>
            <w:noWrap/>
            <w:vAlign w:val="center"/>
            <w:hideMark/>
          </w:tcPr>
          <w:p w14:paraId="6C82E3FB" w14:textId="77777777" w:rsidR="00A94821" w:rsidRPr="00560BDF" w:rsidRDefault="00A94821" w:rsidP="00A94821">
            <w:pPr>
              <w:jc w:val="right"/>
              <w:rPr>
                <w:rFonts w:ascii="Myriad Pro" w:hAnsi="Myriad Pro"/>
                <w:color w:val="000000"/>
                <w:sz w:val="20"/>
                <w:szCs w:val="20"/>
              </w:rPr>
            </w:pPr>
            <w:r w:rsidRPr="00560BDF">
              <w:rPr>
                <w:rFonts w:ascii="Myriad Pro" w:hAnsi="Myriad Pro"/>
                <w:color w:val="000000"/>
                <w:sz w:val="20"/>
                <w:szCs w:val="20"/>
              </w:rPr>
              <w:t>10 710 401</w:t>
            </w:r>
          </w:p>
        </w:tc>
        <w:tc>
          <w:tcPr>
            <w:tcW w:w="1276" w:type="dxa"/>
            <w:tcBorders>
              <w:top w:val="nil"/>
              <w:left w:val="nil"/>
              <w:bottom w:val="single" w:sz="4" w:space="0" w:color="auto"/>
              <w:right w:val="single" w:sz="4" w:space="0" w:color="auto"/>
            </w:tcBorders>
            <w:shd w:val="clear" w:color="auto" w:fill="auto"/>
            <w:noWrap/>
            <w:vAlign w:val="center"/>
            <w:hideMark/>
          </w:tcPr>
          <w:p w14:paraId="747108EB" w14:textId="77777777" w:rsidR="00A94821" w:rsidRPr="00560BDF" w:rsidRDefault="00A94821" w:rsidP="00A94821">
            <w:pPr>
              <w:jc w:val="right"/>
              <w:rPr>
                <w:rFonts w:ascii="Myriad Pro" w:hAnsi="Myriad Pro"/>
                <w:color w:val="000000"/>
                <w:sz w:val="20"/>
                <w:szCs w:val="20"/>
              </w:rPr>
            </w:pPr>
            <w:r w:rsidRPr="00560BDF">
              <w:rPr>
                <w:rFonts w:ascii="Myriad Pro" w:hAnsi="Myriad Pro"/>
                <w:color w:val="000000"/>
                <w:sz w:val="20"/>
                <w:szCs w:val="20"/>
              </w:rPr>
              <w:t>12 888 576</w:t>
            </w:r>
          </w:p>
        </w:tc>
      </w:tr>
      <w:tr w:rsidR="00A94821" w:rsidRPr="00560BDF" w14:paraId="7EC44AA6" w14:textId="77777777" w:rsidTr="002928B0">
        <w:trPr>
          <w:trHeight w:val="184"/>
          <w:jc w:val="center"/>
        </w:trPr>
        <w:tc>
          <w:tcPr>
            <w:tcW w:w="6799" w:type="dxa"/>
            <w:tcBorders>
              <w:top w:val="nil"/>
              <w:left w:val="single" w:sz="4" w:space="0" w:color="auto"/>
              <w:bottom w:val="single" w:sz="4" w:space="0" w:color="auto"/>
              <w:right w:val="single" w:sz="4" w:space="0" w:color="auto"/>
            </w:tcBorders>
            <w:shd w:val="clear" w:color="auto" w:fill="auto"/>
            <w:vAlign w:val="center"/>
            <w:hideMark/>
          </w:tcPr>
          <w:p w14:paraId="7B781C25" w14:textId="77777777" w:rsidR="00A94821" w:rsidRPr="00560BDF" w:rsidRDefault="00A94821" w:rsidP="00A94821">
            <w:pPr>
              <w:ind w:firstLineChars="200" w:firstLine="400"/>
              <w:rPr>
                <w:rFonts w:ascii="Myriad Pro" w:hAnsi="Myriad Pro"/>
                <w:color w:val="000000"/>
                <w:sz w:val="20"/>
                <w:szCs w:val="20"/>
              </w:rPr>
            </w:pPr>
            <w:r w:rsidRPr="00560BDF">
              <w:rPr>
                <w:rFonts w:ascii="Myriad Pro" w:hAnsi="Myriad Pro"/>
                <w:color w:val="000000"/>
                <w:sz w:val="20"/>
                <w:szCs w:val="20"/>
              </w:rPr>
              <w:t>в т.ч. по виду деятельности "Передача по распределительным сетям"</w:t>
            </w:r>
          </w:p>
        </w:tc>
        <w:tc>
          <w:tcPr>
            <w:tcW w:w="1276" w:type="dxa"/>
            <w:tcBorders>
              <w:top w:val="nil"/>
              <w:left w:val="nil"/>
              <w:bottom w:val="single" w:sz="4" w:space="0" w:color="auto"/>
              <w:right w:val="single" w:sz="4" w:space="0" w:color="auto"/>
            </w:tcBorders>
            <w:shd w:val="clear" w:color="auto" w:fill="auto"/>
            <w:noWrap/>
            <w:vAlign w:val="center"/>
            <w:hideMark/>
          </w:tcPr>
          <w:p w14:paraId="49DCBE2A" w14:textId="77777777" w:rsidR="00A94821" w:rsidRPr="00560BDF" w:rsidRDefault="00A94821" w:rsidP="00A94821">
            <w:pPr>
              <w:jc w:val="right"/>
              <w:rPr>
                <w:rFonts w:ascii="Myriad Pro" w:hAnsi="Myriad Pro"/>
                <w:color w:val="000000"/>
                <w:sz w:val="20"/>
                <w:szCs w:val="20"/>
              </w:rPr>
            </w:pPr>
            <w:r w:rsidRPr="00560BDF">
              <w:rPr>
                <w:rFonts w:ascii="Myriad Pro" w:hAnsi="Myriad Pro"/>
                <w:color w:val="000000"/>
                <w:sz w:val="20"/>
                <w:szCs w:val="20"/>
              </w:rPr>
              <w:t>9 672 168</w:t>
            </w:r>
          </w:p>
        </w:tc>
        <w:tc>
          <w:tcPr>
            <w:tcW w:w="1276" w:type="dxa"/>
            <w:tcBorders>
              <w:top w:val="nil"/>
              <w:left w:val="nil"/>
              <w:bottom w:val="single" w:sz="4" w:space="0" w:color="auto"/>
              <w:right w:val="single" w:sz="4" w:space="0" w:color="auto"/>
            </w:tcBorders>
            <w:shd w:val="clear" w:color="auto" w:fill="auto"/>
            <w:noWrap/>
            <w:vAlign w:val="center"/>
            <w:hideMark/>
          </w:tcPr>
          <w:p w14:paraId="34781B83" w14:textId="77777777" w:rsidR="00A94821" w:rsidRPr="00560BDF" w:rsidRDefault="00A94821" w:rsidP="00A94821">
            <w:pPr>
              <w:jc w:val="right"/>
              <w:rPr>
                <w:rFonts w:ascii="Myriad Pro" w:hAnsi="Myriad Pro"/>
                <w:color w:val="000000"/>
                <w:sz w:val="20"/>
                <w:szCs w:val="20"/>
              </w:rPr>
            </w:pPr>
            <w:r w:rsidRPr="00560BDF">
              <w:rPr>
                <w:rFonts w:ascii="Myriad Pro" w:hAnsi="Myriad Pro"/>
                <w:color w:val="000000"/>
                <w:sz w:val="20"/>
                <w:szCs w:val="20"/>
              </w:rPr>
              <w:t>12 297 673</w:t>
            </w:r>
          </w:p>
        </w:tc>
      </w:tr>
      <w:tr w:rsidR="00A94821" w:rsidRPr="00560BDF" w14:paraId="6F70447F" w14:textId="77777777" w:rsidTr="002928B0">
        <w:trPr>
          <w:trHeight w:val="77"/>
          <w:jc w:val="center"/>
        </w:trPr>
        <w:tc>
          <w:tcPr>
            <w:tcW w:w="6799" w:type="dxa"/>
            <w:tcBorders>
              <w:top w:val="nil"/>
              <w:left w:val="single" w:sz="4" w:space="0" w:color="auto"/>
              <w:bottom w:val="single" w:sz="4" w:space="0" w:color="auto"/>
              <w:right w:val="single" w:sz="4" w:space="0" w:color="auto"/>
            </w:tcBorders>
            <w:shd w:val="clear" w:color="auto" w:fill="auto"/>
            <w:vAlign w:val="center"/>
            <w:hideMark/>
          </w:tcPr>
          <w:p w14:paraId="4B70CF3F" w14:textId="77777777" w:rsidR="00A94821" w:rsidRPr="00560BDF" w:rsidRDefault="00A94821" w:rsidP="00A94821">
            <w:pPr>
              <w:ind w:firstLineChars="200" w:firstLine="400"/>
              <w:rPr>
                <w:rFonts w:ascii="Myriad Pro" w:hAnsi="Myriad Pro"/>
                <w:color w:val="000000"/>
                <w:sz w:val="20"/>
                <w:szCs w:val="20"/>
              </w:rPr>
            </w:pPr>
            <w:r w:rsidRPr="00560BDF">
              <w:rPr>
                <w:rFonts w:ascii="Myriad Pro" w:hAnsi="Myriad Pro"/>
                <w:color w:val="000000"/>
                <w:sz w:val="20"/>
                <w:szCs w:val="20"/>
              </w:rPr>
              <w:t>в т.ч. по виду деятельности "Технологическое присоединение к сетям"</w:t>
            </w:r>
          </w:p>
        </w:tc>
        <w:tc>
          <w:tcPr>
            <w:tcW w:w="1276" w:type="dxa"/>
            <w:tcBorders>
              <w:top w:val="nil"/>
              <w:left w:val="nil"/>
              <w:bottom w:val="single" w:sz="4" w:space="0" w:color="auto"/>
              <w:right w:val="single" w:sz="4" w:space="0" w:color="auto"/>
            </w:tcBorders>
            <w:shd w:val="clear" w:color="auto" w:fill="auto"/>
            <w:noWrap/>
            <w:vAlign w:val="center"/>
            <w:hideMark/>
          </w:tcPr>
          <w:p w14:paraId="41CB70FD" w14:textId="77777777" w:rsidR="00A94821" w:rsidRPr="00560BDF" w:rsidRDefault="00A94821" w:rsidP="00A94821">
            <w:pPr>
              <w:jc w:val="right"/>
              <w:rPr>
                <w:rFonts w:ascii="Myriad Pro" w:hAnsi="Myriad Pro"/>
                <w:color w:val="000000"/>
                <w:sz w:val="20"/>
                <w:szCs w:val="20"/>
              </w:rPr>
            </w:pPr>
            <w:r w:rsidRPr="00560BDF">
              <w:rPr>
                <w:rFonts w:ascii="Myriad Pro" w:hAnsi="Myriad Pro"/>
                <w:color w:val="000000"/>
                <w:sz w:val="20"/>
                <w:szCs w:val="20"/>
              </w:rPr>
              <w:t>262 297</w:t>
            </w:r>
          </w:p>
        </w:tc>
        <w:tc>
          <w:tcPr>
            <w:tcW w:w="1276" w:type="dxa"/>
            <w:tcBorders>
              <w:top w:val="nil"/>
              <w:left w:val="nil"/>
              <w:bottom w:val="single" w:sz="4" w:space="0" w:color="auto"/>
              <w:right w:val="single" w:sz="4" w:space="0" w:color="auto"/>
            </w:tcBorders>
            <w:shd w:val="clear" w:color="auto" w:fill="auto"/>
            <w:noWrap/>
            <w:vAlign w:val="center"/>
            <w:hideMark/>
          </w:tcPr>
          <w:p w14:paraId="34BA703B" w14:textId="77777777" w:rsidR="00A94821" w:rsidRPr="00560BDF" w:rsidRDefault="00A94821" w:rsidP="00A94821">
            <w:pPr>
              <w:jc w:val="right"/>
              <w:rPr>
                <w:rFonts w:ascii="Myriad Pro" w:hAnsi="Myriad Pro"/>
                <w:color w:val="000000"/>
                <w:sz w:val="20"/>
                <w:szCs w:val="20"/>
              </w:rPr>
            </w:pPr>
            <w:r w:rsidRPr="00560BDF">
              <w:rPr>
                <w:rFonts w:ascii="Myriad Pro" w:hAnsi="Myriad Pro"/>
                <w:color w:val="000000"/>
                <w:sz w:val="20"/>
                <w:szCs w:val="20"/>
              </w:rPr>
              <w:t>151 841</w:t>
            </w:r>
          </w:p>
        </w:tc>
      </w:tr>
      <w:tr w:rsidR="00A94821" w:rsidRPr="00560BDF" w14:paraId="1940A8F0" w14:textId="77777777" w:rsidTr="002928B0">
        <w:trPr>
          <w:trHeight w:val="107"/>
          <w:jc w:val="center"/>
        </w:trPr>
        <w:tc>
          <w:tcPr>
            <w:tcW w:w="6799" w:type="dxa"/>
            <w:tcBorders>
              <w:top w:val="nil"/>
              <w:left w:val="single" w:sz="4" w:space="0" w:color="auto"/>
              <w:bottom w:val="single" w:sz="4" w:space="0" w:color="auto"/>
              <w:right w:val="single" w:sz="4" w:space="0" w:color="auto"/>
            </w:tcBorders>
            <w:shd w:val="clear" w:color="auto" w:fill="auto"/>
            <w:noWrap/>
            <w:vAlign w:val="center"/>
            <w:hideMark/>
          </w:tcPr>
          <w:p w14:paraId="4100BDC3" w14:textId="77777777" w:rsidR="00A94821" w:rsidRPr="00560BDF" w:rsidRDefault="00A94821" w:rsidP="00A94821">
            <w:pPr>
              <w:rPr>
                <w:rFonts w:ascii="Myriad Pro" w:hAnsi="Myriad Pro"/>
                <w:color w:val="000000"/>
                <w:sz w:val="20"/>
                <w:szCs w:val="20"/>
              </w:rPr>
            </w:pPr>
            <w:r w:rsidRPr="00560BDF">
              <w:rPr>
                <w:rFonts w:ascii="Myriad Pro" w:hAnsi="Myriad Pro"/>
                <w:color w:val="000000"/>
                <w:sz w:val="20"/>
                <w:szCs w:val="20"/>
              </w:rPr>
              <w:t>Авансы выданные</w:t>
            </w:r>
          </w:p>
        </w:tc>
        <w:tc>
          <w:tcPr>
            <w:tcW w:w="1276" w:type="dxa"/>
            <w:tcBorders>
              <w:top w:val="nil"/>
              <w:left w:val="nil"/>
              <w:bottom w:val="single" w:sz="4" w:space="0" w:color="auto"/>
              <w:right w:val="single" w:sz="4" w:space="0" w:color="auto"/>
            </w:tcBorders>
            <w:shd w:val="clear" w:color="auto" w:fill="auto"/>
            <w:noWrap/>
            <w:vAlign w:val="center"/>
            <w:hideMark/>
          </w:tcPr>
          <w:p w14:paraId="547CC4F8" w14:textId="77777777" w:rsidR="00A94821" w:rsidRPr="00560BDF" w:rsidRDefault="00A94821" w:rsidP="00A94821">
            <w:pPr>
              <w:jc w:val="right"/>
              <w:rPr>
                <w:rFonts w:ascii="Myriad Pro" w:hAnsi="Myriad Pro"/>
                <w:color w:val="000000"/>
                <w:sz w:val="20"/>
                <w:szCs w:val="20"/>
              </w:rPr>
            </w:pPr>
            <w:r w:rsidRPr="00560BDF">
              <w:rPr>
                <w:rFonts w:ascii="Myriad Pro" w:hAnsi="Myriad Pro"/>
                <w:color w:val="000000"/>
                <w:sz w:val="20"/>
                <w:szCs w:val="20"/>
              </w:rPr>
              <w:t>463 749</w:t>
            </w:r>
          </w:p>
        </w:tc>
        <w:tc>
          <w:tcPr>
            <w:tcW w:w="1276" w:type="dxa"/>
            <w:tcBorders>
              <w:top w:val="nil"/>
              <w:left w:val="nil"/>
              <w:bottom w:val="single" w:sz="4" w:space="0" w:color="auto"/>
              <w:right w:val="single" w:sz="4" w:space="0" w:color="auto"/>
            </w:tcBorders>
            <w:shd w:val="clear" w:color="auto" w:fill="auto"/>
            <w:noWrap/>
            <w:vAlign w:val="center"/>
            <w:hideMark/>
          </w:tcPr>
          <w:p w14:paraId="519D43D8" w14:textId="77777777" w:rsidR="00A94821" w:rsidRPr="00560BDF" w:rsidRDefault="00A94821" w:rsidP="00A94821">
            <w:pPr>
              <w:jc w:val="right"/>
              <w:rPr>
                <w:rFonts w:ascii="Myriad Pro" w:hAnsi="Myriad Pro"/>
                <w:color w:val="000000"/>
                <w:sz w:val="20"/>
                <w:szCs w:val="20"/>
              </w:rPr>
            </w:pPr>
            <w:r w:rsidRPr="00560BDF">
              <w:rPr>
                <w:rFonts w:ascii="Myriad Pro" w:hAnsi="Myriad Pro"/>
                <w:color w:val="000000"/>
                <w:sz w:val="20"/>
                <w:szCs w:val="20"/>
              </w:rPr>
              <w:t>454 465</w:t>
            </w:r>
          </w:p>
        </w:tc>
      </w:tr>
      <w:tr w:rsidR="00A94821" w:rsidRPr="00560BDF" w14:paraId="0BF1CF65" w14:textId="77777777" w:rsidTr="002928B0">
        <w:trPr>
          <w:trHeight w:val="138"/>
          <w:jc w:val="center"/>
        </w:trPr>
        <w:tc>
          <w:tcPr>
            <w:tcW w:w="6799" w:type="dxa"/>
            <w:tcBorders>
              <w:top w:val="nil"/>
              <w:left w:val="single" w:sz="4" w:space="0" w:color="auto"/>
              <w:bottom w:val="single" w:sz="4" w:space="0" w:color="auto"/>
              <w:right w:val="single" w:sz="4" w:space="0" w:color="auto"/>
            </w:tcBorders>
            <w:shd w:val="clear" w:color="auto" w:fill="auto"/>
            <w:noWrap/>
            <w:vAlign w:val="center"/>
            <w:hideMark/>
          </w:tcPr>
          <w:p w14:paraId="609DAF24" w14:textId="77777777" w:rsidR="00A94821" w:rsidRPr="00560BDF" w:rsidRDefault="00A94821" w:rsidP="00A94821">
            <w:pPr>
              <w:rPr>
                <w:rFonts w:ascii="Myriad Pro" w:hAnsi="Myriad Pro"/>
                <w:color w:val="000000"/>
                <w:sz w:val="20"/>
                <w:szCs w:val="20"/>
              </w:rPr>
            </w:pPr>
            <w:r w:rsidRPr="00560BDF">
              <w:rPr>
                <w:rFonts w:ascii="Myriad Pro" w:hAnsi="Myriad Pro"/>
                <w:color w:val="000000"/>
                <w:sz w:val="20"/>
                <w:szCs w:val="20"/>
              </w:rPr>
              <w:t>Прочая дебиторская задолженность</w:t>
            </w:r>
          </w:p>
        </w:tc>
        <w:tc>
          <w:tcPr>
            <w:tcW w:w="1276" w:type="dxa"/>
            <w:tcBorders>
              <w:top w:val="nil"/>
              <w:left w:val="nil"/>
              <w:bottom w:val="single" w:sz="4" w:space="0" w:color="auto"/>
              <w:right w:val="single" w:sz="4" w:space="0" w:color="auto"/>
            </w:tcBorders>
            <w:shd w:val="clear" w:color="auto" w:fill="auto"/>
            <w:noWrap/>
            <w:vAlign w:val="center"/>
            <w:hideMark/>
          </w:tcPr>
          <w:p w14:paraId="1C54DB83" w14:textId="77777777" w:rsidR="00A94821" w:rsidRPr="00560BDF" w:rsidRDefault="00A94821" w:rsidP="00A94821">
            <w:pPr>
              <w:jc w:val="right"/>
              <w:rPr>
                <w:rFonts w:ascii="Myriad Pro" w:hAnsi="Myriad Pro"/>
                <w:color w:val="000000"/>
                <w:sz w:val="20"/>
                <w:szCs w:val="20"/>
              </w:rPr>
            </w:pPr>
            <w:r w:rsidRPr="00560BDF">
              <w:rPr>
                <w:rFonts w:ascii="Myriad Pro" w:hAnsi="Myriad Pro"/>
                <w:color w:val="000000"/>
                <w:sz w:val="20"/>
                <w:szCs w:val="20"/>
              </w:rPr>
              <w:t>2 128 842</w:t>
            </w:r>
          </w:p>
        </w:tc>
        <w:tc>
          <w:tcPr>
            <w:tcW w:w="1276" w:type="dxa"/>
            <w:tcBorders>
              <w:top w:val="nil"/>
              <w:left w:val="nil"/>
              <w:bottom w:val="single" w:sz="4" w:space="0" w:color="auto"/>
              <w:right w:val="single" w:sz="4" w:space="0" w:color="auto"/>
            </w:tcBorders>
            <w:shd w:val="clear" w:color="auto" w:fill="auto"/>
            <w:noWrap/>
            <w:vAlign w:val="center"/>
            <w:hideMark/>
          </w:tcPr>
          <w:p w14:paraId="7E75E57C" w14:textId="77777777" w:rsidR="00A94821" w:rsidRPr="00560BDF" w:rsidRDefault="00A94821" w:rsidP="00A94821">
            <w:pPr>
              <w:jc w:val="right"/>
              <w:rPr>
                <w:rFonts w:ascii="Myriad Pro" w:hAnsi="Myriad Pro"/>
                <w:color w:val="000000"/>
                <w:sz w:val="20"/>
                <w:szCs w:val="20"/>
              </w:rPr>
            </w:pPr>
            <w:r w:rsidRPr="00560BDF">
              <w:rPr>
                <w:rFonts w:ascii="Myriad Pro" w:hAnsi="Myriad Pro"/>
                <w:color w:val="000000"/>
                <w:sz w:val="20"/>
                <w:szCs w:val="20"/>
              </w:rPr>
              <w:t>2 231 129</w:t>
            </w:r>
          </w:p>
        </w:tc>
      </w:tr>
    </w:tbl>
    <w:p w14:paraId="6D57CBA7"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lastRenderedPageBreak/>
        <w:t>В соответствии с приведенными в таблице данными 7% в 2015 году и 4% в 2016 году приходится на долгосрочную дебиторскую задолженность. Остальная задолженность – 96% в 2016 году – является краткосрочной дебиторской задолженностью со сроком погашения менее 12 месяцев. Краткосрочная дебиторская задолженность в течение рассматриваемого периода выросла на 17% наряду с ростом выручки. Однако темп роста выручки (11%) ниже темпа роста краткосрочной дебиторской задолженности, что говорит о замедлении оборачиваемости средств в расчетах.</w:t>
      </w:r>
    </w:p>
    <w:p w14:paraId="5C2CBD7A"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 xml:space="preserve">Доля запасов в составе оборотных активов осталась неизменной в течение рассматриваемого периода – 13%. Объем денежных средств и их эквивалентов на конец 2016 года составил 179 665 тыс. рублей или 1% всех оборотных активов, что почти в 3 раза меньше, чем объем денежной массы на конец 2015 года, что снова подтверждает выводы Исполнителя о недостатке собственных оборотных средств в деятельности </w:t>
      </w:r>
      <w:r>
        <w:rPr>
          <w:rFonts w:ascii="Myriad Pro" w:hAnsi="Myriad Pro"/>
          <w:sz w:val="26"/>
          <w:szCs w:val="26"/>
        </w:rPr>
        <w:t>ПАО </w:t>
      </w:r>
      <w:r w:rsidRPr="00560BDF">
        <w:rPr>
          <w:rFonts w:ascii="Myriad Pro" w:hAnsi="Myriad Pro"/>
          <w:sz w:val="26"/>
          <w:szCs w:val="26"/>
        </w:rPr>
        <w:t>«МРСК Сибири» в период 2015-2016 гг.</w:t>
      </w:r>
    </w:p>
    <w:p w14:paraId="3B6DDC3E"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p>
    <w:p w14:paraId="00A71816"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Структура обязательств баланса представлена на рисунке:</w:t>
      </w:r>
    </w:p>
    <w:p w14:paraId="2553A423" w14:textId="77777777" w:rsidR="00A94821" w:rsidRPr="00560BDF" w:rsidRDefault="00A94821" w:rsidP="00A94821">
      <w:pPr>
        <w:ind w:firstLine="567"/>
        <w:jc w:val="both"/>
        <w:rPr>
          <w:rFonts w:ascii="Myriad Pro" w:hAnsi="Myriad Pro"/>
        </w:rPr>
      </w:pPr>
    </w:p>
    <w:p w14:paraId="14CCA9A3" w14:textId="77777777" w:rsidR="00A94821" w:rsidRPr="00560BDF" w:rsidRDefault="00A94821" w:rsidP="00A94821">
      <w:pPr>
        <w:jc w:val="center"/>
        <w:rPr>
          <w:rFonts w:ascii="Myriad Pro" w:hAnsi="Myriad Pro"/>
        </w:rPr>
      </w:pPr>
      <w:r w:rsidRPr="00560BDF">
        <w:rPr>
          <w:rFonts w:ascii="Myriad Pro" w:hAnsi="Myriad Pro"/>
          <w:noProof/>
        </w:rPr>
        <w:drawing>
          <wp:inline distT="0" distB="0" distL="0" distR="0" wp14:anchorId="6A969474" wp14:editId="2DCA2153">
            <wp:extent cx="5732780" cy="1900800"/>
            <wp:effectExtent l="0" t="0" r="1270" b="4445"/>
            <wp:docPr id="24" name="Диаграмма 24">
              <a:extLst xmlns:a="http://schemas.openxmlformats.org/drawingml/2006/main">
                <a:ext uri="{FF2B5EF4-FFF2-40B4-BE49-F238E27FC236}">
                  <a16:creationId xmlns:a16="http://schemas.microsoft.com/office/drawing/2014/main" id="{00000000-0008-0000-02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14:paraId="0A9485CE" w14:textId="77777777" w:rsidR="00A94821" w:rsidRPr="00560BDF" w:rsidRDefault="00A94821" w:rsidP="00A94821">
      <w:pPr>
        <w:ind w:firstLine="567"/>
        <w:jc w:val="both"/>
        <w:rPr>
          <w:rFonts w:ascii="Myriad Pro" w:hAnsi="Myriad Pro"/>
        </w:rPr>
      </w:pPr>
    </w:p>
    <w:p w14:paraId="7EDDF8C6"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За анализируемый период произошли следующие изменения источников финансирования деятельности предприятия:</w:t>
      </w:r>
    </w:p>
    <w:p w14:paraId="249DD0AF" w14:textId="77777777" w:rsidR="00A94821" w:rsidRPr="00560BDF" w:rsidRDefault="00A94821" w:rsidP="00A20509">
      <w:pPr>
        <w:pStyle w:val="a7"/>
        <w:numPr>
          <w:ilvl w:val="0"/>
          <w:numId w:val="36"/>
        </w:numPr>
        <w:tabs>
          <w:tab w:val="left" w:pos="993"/>
        </w:tabs>
        <w:autoSpaceDE w:val="0"/>
        <w:autoSpaceDN w:val="0"/>
        <w:adjustRightInd w:val="0"/>
        <w:spacing w:line="360" w:lineRule="auto"/>
        <w:ind w:left="0" w:firstLine="567"/>
        <w:jc w:val="both"/>
        <w:rPr>
          <w:rFonts w:ascii="Myriad Pro" w:hAnsi="Myriad Pro"/>
          <w:sz w:val="26"/>
          <w:szCs w:val="26"/>
        </w:rPr>
      </w:pPr>
      <w:r w:rsidRPr="00560BDF">
        <w:rPr>
          <w:rFonts w:ascii="Myriad Pro" w:hAnsi="Myriad Pro"/>
          <w:sz w:val="26"/>
          <w:szCs w:val="26"/>
        </w:rPr>
        <w:t>капиталы и резервы снизились на 6%. Причиной стало увеличение нераспределенного убытка по итогам отчетного периода;</w:t>
      </w:r>
    </w:p>
    <w:p w14:paraId="555B9879" w14:textId="77777777" w:rsidR="00A94821" w:rsidRPr="00560BDF" w:rsidRDefault="00A94821" w:rsidP="00A20509">
      <w:pPr>
        <w:pStyle w:val="a7"/>
        <w:numPr>
          <w:ilvl w:val="0"/>
          <w:numId w:val="36"/>
        </w:numPr>
        <w:tabs>
          <w:tab w:val="left" w:pos="993"/>
        </w:tabs>
        <w:autoSpaceDE w:val="0"/>
        <w:autoSpaceDN w:val="0"/>
        <w:adjustRightInd w:val="0"/>
        <w:spacing w:line="360" w:lineRule="auto"/>
        <w:ind w:left="0" w:firstLine="567"/>
        <w:jc w:val="both"/>
        <w:rPr>
          <w:rFonts w:ascii="Myriad Pro" w:hAnsi="Myriad Pro"/>
          <w:sz w:val="26"/>
          <w:szCs w:val="26"/>
        </w:rPr>
      </w:pPr>
      <w:r w:rsidRPr="00560BDF">
        <w:rPr>
          <w:rFonts w:ascii="Myriad Pro" w:hAnsi="Myriad Pro"/>
          <w:sz w:val="26"/>
          <w:szCs w:val="26"/>
        </w:rPr>
        <w:t>сократились краткосрочные заемные обязательства на 21%, что свидетельствует о перераспределении источников финансирования в сторону долгосрочных;</w:t>
      </w:r>
    </w:p>
    <w:p w14:paraId="35F53E10" w14:textId="77777777" w:rsidR="00A94821" w:rsidRPr="00560BDF" w:rsidRDefault="00A94821" w:rsidP="00A20509">
      <w:pPr>
        <w:pStyle w:val="a7"/>
        <w:numPr>
          <w:ilvl w:val="0"/>
          <w:numId w:val="36"/>
        </w:numPr>
        <w:tabs>
          <w:tab w:val="left" w:pos="993"/>
        </w:tabs>
        <w:autoSpaceDE w:val="0"/>
        <w:autoSpaceDN w:val="0"/>
        <w:adjustRightInd w:val="0"/>
        <w:spacing w:line="360" w:lineRule="auto"/>
        <w:ind w:left="0" w:firstLine="567"/>
        <w:jc w:val="both"/>
        <w:rPr>
          <w:rFonts w:ascii="Myriad Pro" w:hAnsi="Myriad Pro"/>
          <w:sz w:val="26"/>
          <w:szCs w:val="26"/>
        </w:rPr>
      </w:pPr>
      <w:r w:rsidRPr="00560BDF">
        <w:rPr>
          <w:rFonts w:ascii="Myriad Pro" w:hAnsi="Myriad Pro"/>
          <w:sz w:val="26"/>
          <w:szCs w:val="26"/>
        </w:rPr>
        <w:lastRenderedPageBreak/>
        <w:t>увеличились долгосрочные заемные обязательства на 57%, ставшие основным источником финансирования;</w:t>
      </w:r>
    </w:p>
    <w:p w14:paraId="1C5AB911" w14:textId="77777777" w:rsidR="00A94821" w:rsidRPr="00560BDF" w:rsidRDefault="00A94821" w:rsidP="00A20509">
      <w:pPr>
        <w:pStyle w:val="a7"/>
        <w:numPr>
          <w:ilvl w:val="0"/>
          <w:numId w:val="36"/>
        </w:numPr>
        <w:tabs>
          <w:tab w:val="left" w:pos="993"/>
        </w:tabs>
        <w:autoSpaceDE w:val="0"/>
        <w:autoSpaceDN w:val="0"/>
        <w:adjustRightInd w:val="0"/>
        <w:spacing w:line="360" w:lineRule="auto"/>
        <w:ind w:left="0" w:firstLine="567"/>
        <w:jc w:val="both"/>
        <w:rPr>
          <w:rFonts w:ascii="Myriad Pro" w:hAnsi="Myriad Pro"/>
          <w:sz w:val="26"/>
          <w:szCs w:val="26"/>
        </w:rPr>
      </w:pPr>
      <w:r w:rsidRPr="00560BDF">
        <w:rPr>
          <w:rFonts w:ascii="Myriad Pro" w:hAnsi="Myriad Pro"/>
          <w:sz w:val="26"/>
          <w:szCs w:val="26"/>
        </w:rPr>
        <w:t>значение кредиторской задолженности сократилось на 2%.</w:t>
      </w:r>
    </w:p>
    <w:p w14:paraId="5F7A7F11"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Сопоставление сумм краткосрочной дебиторской и кредиторской задолженностей показывает, на конец анализируемого периода имело активное сальдо задолженности, т.е. краткосрочная кредиторская задолженность была ниже краткосрочной дебиторской задолженности:</w:t>
      </w:r>
    </w:p>
    <w:tbl>
      <w:tblPr>
        <w:tblW w:w="7508" w:type="dxa"/>
        <w:jc w:val="center"/>
        <w:tblLook w:val="04A0" w:firstRow="1" w:lastRow="0" w:firstColumn="1" w:lastColumn="0" w:noHBand="0" w:noVBand="1"/>
      </w:tblPr>
      <w:tblGrid>
        <w:gridCol w:w="4673"/>
        <w:gridCol w:w="1425"/>
        <w:gridCol w:w="1410"/>
      </w:tblGrid>
      <w:tr w:rsidR="00A94821" w:rsidRPr="00560BDF" w14:paraId="01F1AC55" w14:textId="77777777" w:rsidTr="00A94821">
        <w:trPr>
          <w:trHeight w:val="300"/>
          <w:jc w:val="center"/>
        </w:trPr>
        <w:tc>
          <w:tcPr>
            <w:tcW w:w="46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9698A5C" w14:textId="77777777" w:rsidR="00A94821" w:rsidRPr="00560BDF" w:rsidRDefault="00A94821" w:rsidP="00A94821">
            <w:pPr>
              <w:jc w:val="center"/>
              <w:rPr>
                <w:rFonts w:ascii="Myriad Pro" w:hAnsi="Myriad Pro"/>
                <w:b/>
                <w:color w:val="FFFFFF" w:themeColor="background1"/>
                <w:sz w:val="20"/>
                <w:szCs w:val="20"/>
              </w:rPr>
            </w:pPr>
            <w:r w:rsidRPr="00560BDF">
              <w:rPr>
                <w:rFonts w:ascii="Myriad Pro" w:hAnsi="Myriad Pro"/>
                <w:b/>
                <w:color w:val="FFFFFF" w:themeColor="background1"/>
                <w:sz w:val="20"/>
                <w:szCs w:val="20"/>
              </w:rPr>
              <w:t>Показатели, тыс. рублей</w:t>
            </w:r>
          </w:p>
        </w:tc>
        <w:tc>
          <w:tcPr>
            <w:tcW w:w="14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0EDEDCC" w14:textId="77777777" w:rsidR="00A94821" w:rsidRPr="00560BDF" w:rsidRDefault="00A94821" w:rsidP="00A94821">
            <w:pPr>
              <w:jc w:val="center"/>
              <w:rPr>
                <w:rFonts w:ascii="Myriad Pro" w:hAnsi="Myriad Pro"/>
                <w:b/>
                <w:color w:val="FFFFFF" w:themeColor="background1"/>
                <w:sz w:val="20"/>
                <w:szCs w:val="20"/>
              </w:rPr>
            </w:pPr>
            <w:r w:rsidRPr="00560BDF">
              <w:rPr>
                <w:rFonts w:ascii="Myriad Pro" w:hAnsi="Myriad Pro"/>
                <w:b/>
                <w:color w:val="FFFFFF" w:themeColor="background1"/>
                <w:sz w:val="20"/>
                <w:szCs w:val="20"/>
              </w:rPr>
              <w:t>2015 год</w:t>
            </w:r>
          </w:p>
        </w:tc>
        <w:tc>
          <w:tcPr>
            <w:tcW w:w="14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2C8870C" w14:textId="77777777" w:rsidR="00A94821" w:rsidRPr="00560BDF" w:rsidRDefault="00A94821" w:rsidP="00A94821">
            <w:pPr>
              <w:jc w:val="center"/>
              <w:rPr>
                <w:rFonts w:ascii="Myriad Pro" w:hAnsi="Myriad Pro"/>
                <w:b/>
                <w:color w:val="FFFFFF" w:themeColor="background1"/>
                <w:sz w:val="20"/>
                <w:szCs w:val="20"/>
              </w:rPr>
            </w:pPr>
            <w:r w:rsidRPr="00560BDF">
              <w:rPr>
                <w:rFonts w:ascii="Myriad Pro" w:hAnsi="Myriad Pro"/>
                <w:b/>
                <w:color w:val="FFFFFF" w:themeColor="background1"/>
                <w:sz w:val="20"/>
                <w:szCs w:val="20"/>
              </w:rPr>
              <w:t>2016 год</w:t>
            </w:r>
          </w:p>
        </w:tc>
      </w:tr>
      <w:tr w:rsidR="00A94821" w:rsidRPr="00560BDF" w14:paraId="516D47A6" w14:textId="77777777" w:rsidTr="00A94821">
        <w:trPr>
          <w:trHeight w:val="264"/>
          <w:jc w:val="center"/>
        </w:trPr>
        <w:tc>
          <w:tcPr>
            <w:tcW w:w="4673"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2F6CEB9B" w14:textId="77777777" w:rsidR="00A94821" w:rsidRPr="00560BDF" w:rsidRDefault="00A94821" w:rsidP="00A94821">
            <w:pPr>
              <w:rPr>
                <w:rFonts w:ascii="Myriad Pro" w:hAnsi="Myriad Pro"/>
                <w:sz w:val="20"/>
                <w:szCs w:val="20"/>
              </w:rPr>
            </w:pPr>
            <w:r w:rsidRPr="00560BDF">
              <w:rPr>
                <w:rFonts w:ascii="Myriad Pro" w:hAnsi="Myriad Pro"/>
                <w:sz w:val="20"/>
                <w:szCs w:val="20"/>
              </w:rPr>
              <w:t>Дебиторская задолженность &lt; 12 месяцев</w:t>
            </w:r>
          </w:p>
        </w:tc>
        <w:tc>
          <w:tcPr>
            <w:tcW w:w="1425"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00977208" w14:textId="77777777" w:rsidR="00A94821" w:rsidRPr="00560BDF" w:rsidRDefault="00A94821" w:rsidP="00A94821">
            <w:pPr>
              <w:jc w:val="right"/>
              <w:rPr>
                <w:rFonts w:ascii="Myriad Pro" w:hAnsi="Myriad Pro"/>
                <w:color w:val="000000"/>
                <w:sz w:val="20"/>
                <w:szCs w:val="20"/>
              </w:rPr>
            </w:pPr>
            <w:r w:rsidRPr="00560BDF">
              <w:rPr>
                <w:rFonts w:ascii="Myriad Pro" w:hAnsi="Myriad Pro"/>
                <w:color w:val="000000"/>
                <w:sz w:val="20"/>
                <w:szCs w:val="20"/>
              </w:rPr>
              <w:t>13 302 992</w:t>
            </w:r>
          </w:p>
        </w:tc>
        <w:tc>
          <w:tcPr>
            <w:tcW w:w="1410"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4CFE436B" w14:textId="77777777" w:rsidR="00A94821" w:rsidRPr="00560BDF" w:rsidRDefault="00A94821" w:rsidP="00A94821">
            <w:pPr>
              <w:jc w:val="right"/>
              <w:rPr>
                <w:rFonts w:ascii="Myriad Pro" w:hAnsi="Myriad Pro"/>
                <w:color w:val="000000"/>
                <w:sz w:val="20"/>
                <w:szCs w:val="20"/>
              </w:rPr>
            </w:pPr>
            <w:r w:rsidRPr="00560BDF">
              <w:rPr>
                <w:rFonts w:ascii="Myriad Pro" w:hAnsi="Myriad Pro"/>
                <w:color w:val="000000"/>
                <w:sz w:val="20"/>
                <w:szCs w:val="20"/>
              </w:rPr>
              <w:t>15 574 170</w:t>
            </w:r>
          </w:p>
        </w:tc>
      </w:tr>
      <w:tr w:rsidR="00A94821" w:rsidRPr="00560BDF" w14:paraId="77F10FF0" w14:textId="77777777" w:rsidTr="00A94821">
        <w:trPr>
          <w:trHeight w:val="300"/>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68628032" w14:textId="77777777" w:rsidR="00A94821" w:rsidRPr="00560BDF" w:rsidRDefault="00A94821" w:rsidP="00A94821">
            <w:pPr>
              <w:rPr>
                <w:rFonts w:ascii="Myriad Pro" w:hAnsi="Myriad Pro"/>
                <w:color w:val="000000"/>
                <w:sz w:val="20"/>
                <w:szCs w:val="20"/>
              </w:rPr>
            </w:pPr>
            <w:r w:rsidRPr="00560BDF">
              <w:rPr>
                <w:rFonts w:ascii="Myriad Pro" w:hAnsi="Myriad Pro"/>
                <w:color w:val="000000"/>
                <w:sz w:val="20"/>
                <w:szCs w:val="20"/>
              </w:rPr>
              <w:t>Кредиторская задолженность</w:t>
            </w:r>
          </w:p>
        </w:tc>
        <w:tc>
          <w:tcPr>
            <w:tcW w:w="1425" w:type="dxa"/>
            <w:tcBorders>
              <w:top w:val="nil"/>
              <w:left w:val="nil"/>
              <w:bottom w:val="single" w:sz="4" w:space="0" w:color="auto"/>
              <w:right w:val="single" w:sz="4" w:space="0" w:color="auto"/>
            </w:tcBorders>
            <w:shd w:val="clear" w:color="auto" w:fill="auto"/>
            <w:noWrap/>
            <w:vAlign w:val="center"/>
            <w:hideMark/>
          </w:tcPr>
          <w:p w14:paraId="25DCF6A7" w14:textId="77777777" w:rsidR="00A94821" w:rsidRPr="00560BDF" w:rsidRDefault="00A94821" w:rsidP="00A94821">
            <w:pPr>
              <w:jc w:val="right"/>
              <w:rPr>
                <w:rFonts w:ascii="Myriad Pro" w:hAnsi="Myriad Pro"/>
                <w:color w:val="000000"/>
                <w:sz w:val="20"/>
                <w:szCs w:val="20"/>
              </w:rPr>
            </w:pPr>
            <w:r w:rsidRPr="00560BDF">
              <w:rPr>
                <w:rFonts w:ascii="Myriad Pro" w:hAnsi="Myriad Pro"/>
                <w:color w:val="000000"/>
                <w:sz w:val="20"/>
                <w:szCs w:val="20"/>
              </w:rPr>
              <w:t>13 739 445</w:t>
            </w:r>
          </w:p>
        </w:tc>
        <w:tc>
          <w:tcPr>
            <w:tcW w:w="1410" w:type="dxa"/>
            <w:tcBorders>
              <w:top w:val="nil"/>
              <w:left w:val="nil"/>
              <w:bottom w:val="single" w:sz="4" w:space="0" w:color="auto"/>
              <w:right w:val="single" w:sz="4" w:space="0" w:color="auto"/>
            </w:tcBorders>
            <w:shd w:val="clear" w:color="auto" w:fill="auto"/>
            <w:noWrap/>
            <w:vAlign w:val="center"/>
            <w:hideMark/>
          </w:tcPr>
          <w:p w14:paraId="28EF1B24" w14:textId="77777777" w:rsidR="00A94821" w:rsidRPr="00560BDF" w:rsidRDefault="00A94821" w:rsidP="00A94821">
            <w:pPr>
              <w:jc w:val="right"/>
              <w:rPr>
                <w:rFonts w:ascii="Myriad Pro" w:hAnsi="Myriad Pro"/>
                <w:color w:val="000000"/>
                <w:sz w:val="20"/>
                <w:szCs w:val="20"/>
              </w:rPr>
            </w:pPr>
            <w:r w:rsidRPr="00560BDF">
              <w:rPr>
                <w:rFonts w:ascii="Myriad Pro" w:hAnsi="Myriad Pro"/>
                <w:color w:val="000000"/>
                <w:sz w:val="20"/>
                <w:szCs w:val="20"/>
              </w:rPr>
              <w:t>13 412 161</w:t>
            </w:r>
          </w:p>
        </w:tc>
      </w:tr>
      <w:tr w:rsidR="00A94821" w:rsidRPr="00560BDF" w14:paraId="64DA3947" w14:textId="77777777" w:rsidTr="00A94821">
        <w:trPr>
          <w:trHeight w:val="300"/>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75FD5E8C" w14:textId="77777777" w:rsidR="00A94821" w:rsidRPr="00560BDF" w:rsidRDefault="00A94821" w:rsidP="00A94821">
            <w:pPr>
              <w:rPr>
                <w:rFonts w:ascii="Myriad Pro" w:hAnsi="Myriad Pro"/>
                <w:color w:val="000000"/>
                <w:sz w:val="20"/>
                <w:szCs w:val="20"/>
              </w:rPr>
            </w:pPr>
            <w:r w:rsidRPr="00560BDF">
              <w:rPr>
                <w:rFonts w:ascii="Myriad Pro" w:hAnsi="Myriad Pro"/>
                <w:color w:val="000000"/>
                <w:sz w:val="20"/>
                <w:szCs w:val="20"/>
              </w:rPr>
              <w:t>Сальдо</w:t>
            </w:r>
          </w:p>
        </w:tc>
        <w:tc>
          <w:tcPr>
            <w:tcW w:w="1425" w:type="dxa"/>
            <w:tcBorders>
              <w:top w:val="nil"/>
              <w:left w:val="nil"/>
              <w:bottom w:val="single" w:sz="4" w:space="0" w:color="auto"/>
              <w:right w:val="single" w:sz="4" w:space="0" w:color="auto"/>
            </w:tcBorders>
            <w:shd w:val="clear" w:color="auto" w:fill="auto"/>
            <w:noWrap/>
            <w:vAlign w:val="center"/>
            <w:hideMark/>
          </w:tcPr>
          <w:p w14:paraId="14212483" w14:textId="77777777" w:rsidR="00A94821" w:rsidRPr="00560BDF" w:rsidRDefault="00A94821" w:rsidP="00A94821">
            <w:pPr>
              <w:jc w:val="right"/>
              <w:rPr>
                <w:rFonts w:ascii="Myriad Pro" w:hAnsi="Myriad Pro"/>
                <w:color w:val="000000"/>
                <w:sz w:val="20"/>
                <w:szCs w:val="20"/>
              </w:rPr>
            </w:pPr>
            <w:r w:rsidRPr="00560BDF">
              <w:rPr>
                <w:rFonts w:ascii="Myriad Pro" w:hAnsi="Myriad Pro"/>
                <w:color w:val="000000"/>
                <w:sz w:val="20"/>
                <w:szCs w:val="20"/>
              </w:rPr>
              <w:t>-436 453</w:t>
            </w:r>
          </w:p>
        </w:tc>
        <w:tc>
          <w:tcPr>
            <w:tcW w:w="1410" w:type="dxa"/>
            <w:tcBorders>
              <w:top w:val="nil"/>
              <w:left w:val="nil"/>
              <w:bottom w:val="single" w:sz="4" w:space="0" w:color="auto"/>
              <w:right w:val="single" w:sz="4" w:space="0" w:color="auto"/>
            </w:tcBorders>
            <w:shd w:val="clear" w:color="auto" w:fill="auto"/>
            <w:noWrap/>
            <w:vAlign w:val="center"/>
            <w:hideMark/>
          </w:tcPr>
          <w:p w14:paraId="56826E9C" w14:textId="77777777" w:rsidR="00A94821" w:rsidRPr="00560BDF" w:rsidRDefault="00A94821" w:rsidP="00A94821">
            <w:pPr>
              <w:jc w:val="right"/>
              <w:rPr>
                <w:rFonts w:ascii="Myriad Pro" w:hAnsi="Myriad Pro"/>
                <w:color w:val="000000"/>
                <w:sz w:val="20"/>
                <w:szCs w:val="20"/>
              </w:rPr>
            </w:pPr>
            <w:r w:rsidRPr="00560BDF">
              <w:rPr>
                <w:rFonts w:ascii="Myriad Pro" w:hAnsi="Myriad Pro"/>
                <w:color w:val="000000"/>
                <w:sz w:val="20"/>
                <w:szCs w:val="20"/>
              </w:rPr>
              <w:t>2 162 009</w:t>
            </w:r>
          </w:p>
        </w:tc>
      </w:tr>
    </w:tbl>
    <w:p w14:paraId="22D43422" w14:textId="77777777" w:rsidR="00A94821" w:rsidRPr="00560BDF" w:rsidRDefault="00A94821" w:rsidP="00A94821">
      <w:pPr>
        <w:ind w:firstLine="567"/>
        <w:jc w:val="both"/>
        <w:rPr>
          <w:rFonts w:ascii="Myriad Pro" w:hAnsi="Myriad Pro"/>
        </w:rPr>
      </w:pPr>
    </w:p>
    <w:p w14:paraId="41E0BFF0"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Исходя из этого, Общество представляет покупателям коммерческий кредит в размере, превышающем средства, полученные в виде отсрочек платежей своим кредиторам. Это говорит об имеющемся обеспечении кредиторской задолженности (своих обязательств своими ожидаемыми поступлениями) и положительно влияет на платежеспособность компании, но ведет к издержкам, связанным с необходимостью привлечения коммерческих кредитов в качестве источника замещения при снижении объема кредиторской задолженности.</w:t>
      </w:r>
    </w:p>
    <w:p w14:paraId="66302DE1"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p>
    <w:p w14:paraId="615D0CD1" w14:textId="77777777" w:rsidR="00A94821" w:rsidRPr="00560BDF" w:rsidRDefault="00A94821" w:rsidP="00A94821">
      <w:pPr>
        <w:autoSpaceDE w:val="0"/>
        <w:autoSpaceDN w:val="0"/>
        <w:adjustRightInd w:val="0"/>
        <w:spacing w:line="360" w:lineRule="auto"/>
        <w:ind w:firstLine="567"/>
        <w:jc w:val="both"/>
        <w:rPr>
          <w:rFonts w:ascii="Myriad Pro" w:hAnsi="Myriad Pro"/>
          <w:b/>
          <w:bCs/>
          <w:sz w:val="26"/>
          <w:szCs w:val="26"/>
        </w:rPr>
      </w:pPr>
      <w:r w:rsidRPr="00560BDF">
        <w:rPr>
          <w:rFonts w:ascii="Myriad Pro" w:hAnsi="Myriad Pro"/>
          <w:b/>
          <w:bCs/>
          <w:sz w:val="26"/>
          <w:szCs w:val="26"/>
        </w:rPr>
        <w:t>Анализ финансовой устойчивости и платежеспособности.</w:t>
      </w:r>
    </w:p>
    <w:p w14:paraId="49C1A656"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Анализ финансовой устойчивости и платежеспособности проводится на основе групп коэффициентов, рассчитываемых по сравнительному аналитическому балансу:</w:t>
      </w:r>
    </w:p>
    <w:p w14:paraId="2517071D"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0"/>
        <w:gridCol w:w="1809"/>
        <w:gridCol w:w="1809"/>
        <w:gridCol w:w="1056"/>
      </w:tblGrid>
      <w:tr w:rsidR="00A94821" w:rsidRPr="00560BDF" w14:paraId="7FEEC98D" w14:textId="77777777" w:rsidTr="00A94821">
        <w:trPr>
          <w:trHeight w:val="315"/>
          <w:tblHeader/>
          <w:jc w:val="center"/>
        </w:trPr>
        <w:tc>
          <w:tcPr>
            <w:tcW w:w="24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F789D27" w14:textId="77777777" w:rsidR="00A94821" w:rsidRPr="00560BDF" w:rsidRDefault="00A94821" w:rsidP="00A94821">
            <w:pPr>
              <w:jc w:val="center"/>
              <w:rPr>
                <w:rFonts w:ascii="Myriad Pro" w:hAnsi="Myriad Pro"/>
                <w:b/>
                <w:bCs/>
                <w:color w:val="FFFFFF" w:themeColor="background1"/>
                <w:sz w:val="20"/>
                <w:szCs w:val="20"/>
              </w:rPr>
            </w:pPr>
            <w:r w:rsidRPr="00560BDF">
              <w:rPr>
                <w:rFonts w:ascii="Myriad Pro" w:hAnsi="Myriad Pro"/>
                <w:b/>
                <w:bCs/>
                <w:color w:val="FFFFFF" w:themeColor="background1"/>
                <w:sz w:val="20"/>
                <w:szCs w:val="20"/>
              </w:rPr>
              <w:t>Показатели, тыс. рублей</w:t>
            </w:r>
          </w:p>
        </w:tc>
        <w:tc>
          <w:tcPr>
            <w:tcW w:w="9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131D528" w14:textId="77777777" w:rsidR="00A94821" w:rsidRPr="00560BDF" w:rsidRDefault="00A94821" w:rsidP="00A94821">
            <w:pPr>
              <w:jc w:val="center"/>
              <w:rPr>
                <w:rFonts w:ascii="Myriad Pro" w:hAnsi="Myriad Pro"/>
                <w:b/>
                <w:color w:val="FFFFFF" w:themeColor="background1"/>
                <w:sz w:val="20"/>
                <w:szCs w:val="20"/>
              </w:rPr>
            </w:pPr>
            <w:r w:rsidRPr="00560BDF">
              <w:rPr>
                <w:rFonts w:ascii="Myriad Pro" w:hAnsi="Myriad Pro"/>
                <w:b/>
                <w:bCs/>
                <w:color w:val="FFFFFF" w:themeColor="background1"/>
                <w:sz w:val="20"/>
                <w:szCs w:val="20"/>
              </w:rPr>
              <w:t>На 31.12.2015г.</w:t>
            </w:r>
          </w:p>
        </w:tc>
        <w:tc>
          <w:tcPr>
            <w:tcW w:w="9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FCB4043" w14:textId="77777777" w:rsidR="00A94821" w:rsidRPr="00560BDF" w:rsidRDefault="00A94821" w:rsidP="00A94821">
            <w:pPr>
              <w:jc w:val="center"/>
              <w:rPr>
                <w:rFonts w:ascii="Myriad Pro" w:hAnsi="Myriad Pro"/>
                <w:b/>
                <w:color w:val="FFFFFF" w:themeColor="background1"/>
                <w:sz w:val="20"/>
                <w:szCs w:val="20"/>
              </w:rPr>
            </w:pPr>
            <w:r w:rsidRPr="00560BDF">
              <w:rPr>
                <w:rFonts w:ascii="Myriad Pro" w:hAnsi="Myriad Pro"/>
                <w:b/>
                <w:bCs/>
                <w:color w:val="FFFFFF" w:themeColor="background1"/>
                <w:sz w:val="20"/>
                <w:szCs w:val="20"/>
              </w:rPr>
              <w:t>На 31.12.2016г.</w:t>
            </w:r>
          </w:p>
        </w:tc>
        <w:tc>
          <w:tcPr>
            <w:tcW w:w="56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36D3749" w14:textId="77777777" w:rsidR="00A94821" w:rsidRPr="00560BDF" w:rsidRDefault="00A94821" w:rsidP="00A94821">
            <w:pPr>
              <w:jc w:val="center"/>
              <w:rPr>
                <w:rFonts w:ascii="Myriad Pro" w:hAnsi="Myriad Pro"/>
                <w:b/>
                <w:color w:val="FFFFFF" w:themeColor="background1"/>
                <w:sz w:val="20"/>
                <w:szCs w:val="20"/>
              </w:rPr>
            </w:pPr>
            <w:r w:rsidRPr="00560BDF">
              <w:rPr>
                <w:rFonts w:ascii="Myriad Pro" w:hAnsi="Myriad Pro"/>
                <w:b/>
                <w:color w:val="FFFFFF" w:themeColor="background1"/>
                <w:sz w:val="20"/>
                <w:szCs w:val="20"/>
              </w:rPr>
              <w:t>Группа</w:t>
            </w:r>
          </w:p>
        </w:tc>
      </w:tr>
      <w:tr w:rsidR="00A94821" w:rsidRPr="00560BDF" w14:paraId="03D77E59" w14:textId="77777777" w:rsidTr="00A94821">
        <w:trPr>
          <w:trHeight w:val="315"/>
          <w:jc w:val="center"/>
        </w:trPr>
        <w:tc>
          <w:tcPr>
            <w:tcW w:w="2499" w:type="pct"/>
            <w:tcBorders>
              <w:top w:val="single" w:sz="4" w:space="0" w:color="FFFFFF" w:themeColor="background1"/>
            </w:tcBorders>
            <w:shd w:val="clear" w:color="auto" w:fill="auto"/>
            <w:vAlign w:val="center"/>
          </w:tcPr>
          <w:p w14:paraId="06B724DB" w14:textId="77777777" w:rsidR="00A94821" w:rsidRPr="00560BDF" w:rsidRDefault="00A94821" w:rsidP="00A94821">
            <w:pPr>
              <w:rPr>
                <w:rFonts w:ascii="Myriad Pro" w:hAnsi="Myriad Pro"/>
                <w:b/>
                <w:bCs/>
                <w:sz w:val="20"/>
                <w:szCs w:val="20"/>
              </w:rPr>
            </w:pPr>
            <w:r w:rsidRPr="00560BDF">
              <w:rPr>
                <w:rFonts w:ascii="Myriad Pro" w:hAnsi="Myriad Pro"/>
                <w:b/>
                <w:bCs/>
                <w:sz w:val="20"/>
                <w:szCs w:val="20"/>
              </w:rPr>
              <w:t>АКТИВЫ</w:t>
            </w:r>
          </w:p>
        </w:tc>
        <w:tc>
          <w:tcPr>
            <w:tcW w:w="968" w:type="pct"/>
            <w:tcBorders>
              <w:top w:val="single" w:sz="4" w:space="0" w:color="FFFFFF" w:themeColor="background1"/>
            </w:tcBorders>
            <w:shd w:val="clear" w:color="auto" w:fill="auto"/>
            <w:vAlign w:val="center"/>
          </w:tcPr>
          <w:p w14:paraId="3B0D9823" w14:textId="77777777" w:rsidR="00A94821" w:rsidRPr="00560BDF" w:rsidRDefault="00A94821" w:rsidP="00A94821">
            <w:pPr>
              <w:jc w:val="center"/>
              <w:rPr>
                <w:rFonts w:ascii="Myriad Pro" w:hAnsi="Myriad Pro"/>
                <w:bCs/>
                <w:sz w:val="20"/>
                <w:szCs w:val="20"/>
              </w:rPr>
            </w:pPr>
          </w:p>
        </w:tc>
        <w:tc>
          <w:tcPr>
            <w:tcW w:w="968" w:type="pct"/>
            <w:tcBorders>
              <w:top w:val="single" w:sz="4" w:space="0" w:color="FFFFFF" w:themeColor="background1"/>
            </w:tcBorders>
            <w:shd w:val="clear" w:color="auto" w:fill="auto"/>
            <w:vAlign w:val="center"/>
          </w:tcPr>
          <w:p w14:paraId="1392417F" w14:textId="77777777" w:rsidR="00A94821" w:rsidRPr="00560BDF" w:rsidRDefault="00A94821" w:rsidP="00A94821">
            <w:pPr>
              <w:jc w:val="center"/>
              <w:rPr>
                <w:rFonts w:ascii="Myriad Pro" w:hAnsi="Myriad Pro"/>
                <w:bCs/>
                <w:sz w:val="20"/>
                <w:szCs w:val="20"/>
              </w:rPr>
            </w:pPr>
          </w:p>
        </w:tc>
        <w:tc>
          <w:tcPr>
            <w:tcW w:w="565" w:type="pct"/>
            <w:tcBorders>
              <w:top w:val="single" w:sz="4" w:space="0" w:color="FFFFFF" w:themeColor="background1"/>
            </w:tcBorders>
            <w:shd w:val="clear" w:color="auto" w:fill="auto"/>
            <w:noWrap/>
            <w:vAlign w:val="center"/>
          </w:tcPr>
          <w:p w14:paraId="6CE76340" w14:textId="77777777" w:rsidR="00A94821" w:rsidRPr="00560BDF" w:rsidRDefault="00A94821" w:rsidP="00A94821">
            <w:pPr>
              <w:jc w:val="center"/>
              <w:rPr>
                <w:rFonts w:ascii="Myriad Pro" w:hAnsi="Myriad Pro"/>
                <w:sz w:val="20"/>
                <w:szCs w:val="20"/>
              </w:rPr>
            </w:pPr>
          </w:p>
        </w:tc>
      </w:tr>
      <w:tr w:rsidR="00A94821" w:rsidRPr="00560BDF" w14:paraId="0E0D892A" w14:textId="77777777" w:rsidTr="00A94821">
        <w:trPr>
          <w:trHeight w:val="315"/>
          <w:jc w:val="center"/>
        </w:trPr>
        <w:tc>
          <w:tcPr>
            <w:tcW w:w="2499" w:type="pct"/>
            <w:shd w:val="clear" w:color="auto" w:fill="auto"/>
            <w:vAlign w:val="center"/>
            <w:hideMark/>
          </w:tcPr>
          <w:p w14:paraId="7D16C59D" w14:textId="77777777" w:rsidR="00A94821" w:rsidRPr="00560BDF" w:rsidRDefault="00A94821" w:rsidP="00A94821">
            <w:pPr>
              <w:rPr>
                <w:rFonts w:ascii="Myriad Pro" w:hAnsi="Myriad Pro"/>
                <w:sz w:val="20"/>
                <w:szCs w:val="20"/>
              </w:rPr>
            </w:pPr>
            <w:r w:rsidRPr="00560BDF">
              <w:rPr>
                <w:rFonts w:ascii="Myriad Pro" w:hAnsi="Myriad Pro"/>
                <w:sz w:val="20"/>
                <w:szCs w:val="20"/>
              </w:rPr>
              <w:t>Иммобилизованные активы</w:t>
            </w:r>
          </w:p>
        </w:tc>
        <w:tc>
          <w:tcPr>
            <w:tcW w:w="968" w:type="pct"/>
            <w:shd w:val="clear" w:color="auto" w:fill="auto"/>
            <w:vAlign w:val="center"/>
            <w:hideMark/>
          </w:tcPr>
          <w:p w14:paraId="6DA81B75" w14:textId="77777777" w:rsidR="00A94821" w:rsidRPr="00560BDF" w:rsidRDefault="00A94821" w:rsidP="00A94821">
            <w:pPr>
              <w:jc w:val="center"/>
              <w:rPr>
                <w:rFonts w:ascii="Myriad Pro" w:hAnsi="Myriad Pro"/>
                <w:sz w:val="20"/>
                <w:szCs w:val="20"/>
              </w:rPr>
            </w:pPr>
            <w:r w:rsidRPr="00560BDF">
              <w:rPr>
                <w:rFonts w:ascii="Myriad Pro" w:hAnsi="Myriad Pro"/>
                <w:sz w:val="20"/>
                <w:szCs w:val="20"/>
              </w:rPr>
              <w:t>50 719 954</w:t>
            </w:r>
          </w:p>
        </w:tc>
        <w:tc>
          <w:tcPr>
            <w:tcW w:w="968" w:type="pct"/>
            <w:shd w:val="clear" w:color="auto" w:fill="auto"/>
            <w:vAlign w:val="center"/>
            <w:hideMark/>
          </w:tcPr>
          <w:p w14:paraId="6532486B" w14:textId="77777777" w:rsidR="00A94821" w:rsidRPr="00560BDF" w:rsidRDefault="00A94821" w:rsidP="00A94821">
            <w:pPr>
              <w:jc w:val="center"/>
              <w:rPr>
                <w:rFonts w:ascii="Myriad Pro" w:hAnsi="Myriad Pro"/>
                <w:sz w:val="20"/>
                <w:szCs w:val="20"/>
              </w:rPr>
            </w:pPr>
            <w:r w:rsidRPr="00560BDF">
              <w:rPr>
                <w:rFonts w:ascii="Myriad Pro" w:hAnsi="Myriad Pro"/>
                <w:sz w:val="20"/>
                <w:szCs w:val="20"/>
              </w:rPr>
              <w:t>51 437 053</w:t>
            </w:r>
          </w:p>
        </w:tc>
        <w:tc>
          <w:tcPr>
            <w:tcW w:w="565" w:type="pct"/>
            <w:shd w:val="clear" w:color="auto" w:fill="auto"/>
            <w:noWrap/>
            <w:vAlign w:val="center"/>
            <w:hideMark/>
          </w:tcPr>
          <w:p w14:paraId="551126E2"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A4</w:t>
            </w:r>
          </w:p>
        </w:tc>
      </w:tr>
      <w:tr w:rsidR="00A94821" w:rsidRPr="00560BDF" w14:paraId="32392E3F" w14:textId="77777777" w:rsidTr="00A94821">
        <w:trPr>
          <w:trHeight w:val="315"/>
          <w:jc w:val="center"/>
        </w:trPr>
        <w:tc>
          <w:tcPr>
            <w:tcW w:w="2499" w:type="pct"/>
            <w:shd w:val="clear" w:color="auto" w:fill="auto"/>
            <w:vAlign w:val="center"/>
            <w:hideMark/>
          </w:tcPr>
          <w:p w14:paraId="3853DAAA" w14:textId="77777777" w:rsidR="00A94821" w:rsidRPr="00560BDF" w:rsidRDefault="00A94821" w:rsidP="00A94821">
            <w:pPr>
              <w:rPr>
                <w:rFonts w:ascii="Myriad Pro" w:hAnsi="Myriad Pro"/>
                <w:sz w:val="20"/>
                <w:szCs w:val="20"/>
              </w:rPr>
            </w:pPr>
            <w:r w:rsidRPr="00560BDF">
              <w:rPr>
                <w:rFonts w:ascii="Myriad Pro" w:hAnsi="Myriad Pro"/>
                <w:sz w:val="20"/>
                <w:szCs w:val="20"/>
              </w:rPr>
              <w:t>Медленнореализуемые активы</w:t>
            </w:r>
          </w:p>
        </w:tc>
        <w:tc>
          <w:tcPr>
            <w:tcW w:w="968" w:type="pct"/>
            <w:shd w:val="clear" w:color="auto" w:fill="auto"/>
            <w:vAlign w:val="center"/>
            <w:hideMark/>
          </w:tcPr>
          <w:p w14:paraId="03F86D66" w14:textId="77777777" w:rsidR="00A94821" w:rsidRPr="00560BDF" w:rsidRDefault="00A94821" w:rsidP="00A94821">
            <w:pPr>
              <w:jc w:val="center"/>
              <w:rPr>
                <w:rFonts w:ascii="Myriad Pro" w:hAnsi="Myriad Pro"/>
                <w:sz w:val="20"/>
                <w:szCs w:val="20"/>
              </w:rPr>
            </w:pPr>
            <w:r w:rsidRPr="00560BDF">
              <w:rPr>
                <w:rFonts w:ascii="Myriad Pro" w:hAnsi="Myriad Pro"/>
                <w:sz w:val="20"/>
                <w:szCs w:val="20"/>
              </w:rPr>
              <w:t>3 109 246</w:t>
            </w:r>
          </w:p>
        </w:tc>
        <w:tc>
          <w:tcPr>
            <w:tcW w:w="968" w:type="pct"/>
            <w:shd w:val="clear" w:color="auto" w:fill="auto"/>
            <w:vAlign w:val="center"/>
            <w:hideMark/>
          </w:tcPr>
          <w:p w14:paraId="6C899A06" w14:textId="77777777" w:rsidR="00A94821" w:rsidRPr="00560BDF" w:rsidRDefault="00A94821" w:rsidP="00A94821">
            <w:pPr>
              <w:jc w:val="center"/>
              <w:rPr>
                <w:rFonts w:ascii="Myriad Pro" w:hAnsi="Myriad Pro"/>
                <w:sz w:val="20"/>
                <w:szCs w:val="20"/>
              </w:rPr>
            </w:pPr>
            <w:r w:rsidRPr="00560BDF">
              <w:rPr>
                <w:rFonts w:ascii="Myriad Pro" w:hAnsi="Myriad Pro"/>
                <w:sz w:val="20"/>
                <w:szCs w:val="20"/>
              </w:rPr>
              <w:t>3 004 131</w:t>
            </w:r>
          </w:p>
        </w:tc>
        <w:tc>
          <w:tcPr>
            <w:tcW w:w="565" w:type="pct"/>
            <w:shd w:val="clear" w:color="auto" w:fill="auto"/>
            <w:noWrap/>
            <w:vAlign w:val="center"/>
            <w:hideMark/>
          </w:tcPr>
          <w:p w14:paraId="75E6CC51"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A3</w:t>
            </w:r>
          </w:p>
        </w:tc>
      </w:tr>
      <w:tr w:rsidR="00A94821" w:rsidRPr="00560BDF" w14:paraId="71784E21" w14:textId="77777777" w:rsidTr="00A94821">
        <w:trPr>
          <w:trHeight w:val="315"/>
          <w:jc w:val="center"/>
        </w:trPr>
        <w:tc>
          <w:tcPr>
            <w:tcW w:w="2499" w:type="pct"/>
            <w:shd w:val="clear" w:color="auto" w:fill="auto"/>
            <w:vAlign w:val="center"/>
            <w:hideMark/>
          </w:tcPr>
          <w:p w14:paraId="56AFF33D" w14:textId="77777777" w:rsidR="00A94821" w:rsidRPr="00560BDF" w:rsidRDefault="00A94821" w:rsidP="00A94821">
            <w:pPr>
              <w:rPr>
                <w:rFonts w:ascii="Myriad Pro" w:hAnsi="Myriad Pro"/>
                <w:sz w:val="20"/>
                <w:szCs w:val="20"/>
              </w:rPr>
            </w:pPr>
            <w:r w:rsidRPr="00560BDF">
              <w:rPr>
                <w:rFonts w:ascii="Myriad Pro" w:hAnsi="Myriad Pro"/>
                <w:sz w:val="20"/>
                <w:szCs w:val="20"/>
              </w:rPr>
              <w:t>Быстрореализуемые активы</w:t>
            </w:r>
          </w:p>
        </w:tc>
        <w:tc>
          <w:tcPr>
            <w:tcW w:w="968" w:type="pct"/>
            <w:shd w:val="clear" w:color="auto" w:fill="auto"/>
            <w:vAlign w:val="center"/>
            <w:hideMark/>
          </w:tcPr>
          <w:p w14:paraId="37134886" w14:textId="77777777" w:rsidR="00A94821" w:rsidRPr="00560BDF" w:rsidRDefault="00A94821" w:rsidP="00A94821">
            <w:pPr>
              <w:jc w:val="center"/>
              <w:rPr>
                <w:rFonts w:ascii="Myriad Pro" w:hAnsi="Myriad Pro"/>
                <w:sz w:val="20"/>
                <w:szCs w:val="20"/>
              </w:rPr>
            </w:pPr>
            <w:r w:rsidRPr="00560BDF">
              <w:rPr>
                <w:rFonts w:ascii="Myriad Pro" w:hAnsi="Myriad Pro"/>
                <w:sz w:val="20"/>
                <w:szCs w:val="20"/>
              </w:rPr>
              <w:t>13 656 018</w:t>
            </w:r>
          </w:p>
        </w:tc>
        <w:tc>
          <w:tcPr>
            <w:tcW w:w="968" w:type="pct"/>
            <w:shd w:val="clear" w:color="auto" w:fill="auto"/>
            <w:vAlign w:val="center"/>
            <w:hideMark/>
          </w:tcPr>
          <w:p w14:paraId="79D1FC97" w14:textId="77777777" w:rsidR="00A94821" w:rsidRPr="00560BDF" w:rsidRDefault="00A94821" w:rsidP="00A94821">
            <w:pPr>
              <w:jc w:val="center"/>
              <w:rPr>
                <w:rFonts w:ascii="Myriad Pro" w:hAnsi="Myriad Pro"/>
                <w:sz w:val="20"/>
                <w:szCs w:val="20"/>
              </w:rPr>
            </w:pPr>
            <w:r w:rsidRPr="00560BDF">
              <w:rPr>
                <w:rFonts w:ascii="Myriad Pro" w:hAnsi="Myriad Pro"/>
                <w:sz w:val="20"/>
                <w:szCs w:val="20"/>
              </w:rPr>
              <w:t>16 017 747</w:t>
            </w:r>
          </w:p>
        </w:tc>
        <w:tc>
          <w:tcPr>
            <w:tcW w:w="565" w:type="pct"/>
            <w:shd w:val="clear" w:color="auto" w:fill="auto"/>
            <w:noWrap/>
            <w:vAlign w:val="center"/>
            <w:hideMark/>
          </w:tcPr>
          <w:p w14:paraId="07D42ABD"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A2</w:t>
            </w:r>
          </w:p>
        </w:tc>
      </w:tr>
      <w:tr w:rsidR="00A94821" w:rsidRPr="00560BDF" w14:paraId="5007FA54" w14:textId="77777777" w:rsidTr="00A94821">
        <w:trPr>
          <w:trHeight w:val="315"/>
          <w:jc w:val="center"/>
        </w:trPr>
        <w:tc>
          <w:tcPr>
            <w:tcW w:w="2499" w:type="pct"/>
            <w:shd w:val="clear" w:color="auto" w:fill="auto"/>
            <w:vAlign w:val="center"/>
            <w:hideMark/>
          </w:tcPr>
          <w:p w14:paraId="2F5A2E0B" w14:textId="77777777" w:rsidR="00A94821" w:rsidRPr="00560BDF" w:rsidRDefault="00A94821" w:rsidP="00A94821">
            <w:pPr>
              <w:rPr>
                <w:rFonts w:ascii="Myriad Pro" w:hAnsi="Myriad Pro"/>
                <w:sz w:val="20"/>
                <w:szCs w:val="20"/>
              </w:rPr>
            </w:pPr>
            <w:r w:rsidRPr="00560BDF">
              <w:rPr>
                <w:rFonts w:ascii="Myriad Pro" w:hAnsi="Myriad Pro"/>
                <w:sz w:val="20"/>
                <w:szCs w:val="20"/>
              </w:rPr>
              <w:t>Наиболее ликвидные активы</w:t>
            </w:r>
          </w:p>
        </w:tc>
        <w:tc>
          <w:tcPr>
            <w:tcW w:w="968" w:type="pct"/>
            <w:shd w:val="clear" w:color="auto" w:fill="auto"/>
            <w:vAlign w:val="center"/>
            <w:hideMark/>
          </w:tcPr>
          <w:p w14:paraId="31A51EC2" w14:textId="77777777" w:rsidR="00A94821" w:rsidRPr="00560BDF" w:rsidRDefault="00A94821" w:rsidP="00A94821">
            <w:pPr>
              <w:jc w:val="center"/>
              <w:rPr>
                <w:rFonts w:ascii="Myriad Pro" w:hAnsi="Myriad Pro"/>
                <w:sz w:val="20"/>
                <w:szCs w:val="20"/>
              </w:rPr>
            </w:pPr>
            <w:r w:rsidRPr="00560BDF">
              <w:rPr>
                <w:rFonts w:ascii="Myriad Pro" w:hAnsi="Myriad Pro"/>
                <w:sz w:val="20"/>
                <w:szCs w:val="20"/>
              </w:rPr>
              <w:t>528 380</w:t>
            </w:r>
          </w:p>
        </w:tc>
        <w:tc>
          <w:tcPr>
            <w:tcW w:w="968" w:type="pct"/>
            <w:shd w:val="clear" w:color="auto" w:fill="auto"/>
            <w:vAlign w:val="center"/>
            <w:hideMark/>
          </w:tcPr>
          <w:p w14:paraId="2699CC40" w14:textId="77777777" w:rsidR="00A94821" w:rsidRPr="00560BDF" w:rsidRDefault="00A94821" w:rsidP="00A94821">
            <w:pPr>
              <w:jc w:val="center"/>
              <w:rPr>
                <w:rFonts w:ascii="Myriad Pro" w:hAnsi="Myriad Pro"/>
                <w:sz w:val="20"/>
                <w:szCs w:val="20"/>
              </w:rPr>
            </w:pPr>
            <w:r w:rsidRPr="00560BDF">
              <w:rPr>
                <w:rFonts w:ascii="Myriad Pro" w:hAnsi="Myriad Pro"/>
                <w:sz w:val="20"/>
                <w:szCs w:val="20"/>
              </w:rPr>
              <w:t>179 665</w:t>
            </w:r>
          </w:p>
        </w:tc>
        <w:tc>
          <w:tcPr>
            <w:tcW w:w="565" w:type="pct"/>
            <w:shd w:val="clear" w:color="auto" w:fill="auto"/>
            <w:noWrap/>
            <w:vAlign w:val="center"/>
            <w:hideMark/>
          </w:tcPr>
          <w:p w14:paraId="753D6992"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A1</w:t>
            </w:r>
          </w:p>
        </w:tc>
      </w:tr>
      <w:tr w:rsidR="00A94821" w:rsidRPr="00560BDF" w14:paraId="5E029626" w14:textId="77777777" w:rsidTr="00A94821">
        <w:trPr>
          <w:trHeight w:val="315"/>
          <w:jc w:val="center"/>
        </w:trPr>
        <w:tc>
          <w:tcPr>
            <w:tcW w:w="2499" w:type="pct"/>
            <w:shd w:val="clear" w:color="auto" w:fill="auto"/>
            <w:vAlign w:val="center"/>
            <w:hideMark/>
          </w:tcPr>
          <w:p w14:paraId="5D1B3EC2" w14:textId="77777777" w:rsidR="00A94821" w:rsidRPr="00560BDF" w:rsidRDefault="00A94821" w:rsidP="00A94821">
            <w:pPr>
              <w:rPr>
                <w:rFonts w:ascii="Myriad Pro" w:hAnsi="Myriad Pro"/>
                <w:b/>
                <w:bCs/>
                <w:sz w:val="20"/>
                <w:szCs w:val="20"/>
              </w:rPr>
            </w:pPr>
            <w:r w:rsidRPr="00560BDF">
              <w:rPr>
                <w:rFonts w:ascii="Myriad Pro" w:hAnsi="Myriad Pro"/>
                <w:b/>
                <w:bCs/>
                <w:sz w:val="20"/>
                <w:szCs w:val="20"/>
              </w:rPr>
              <w:t>Баланс</w:t>
            </w:r>
          </w:p>
        </w:tc>
        <w:tc>
          <w:tcPr>
            <w:tcW w:w="968" w:type="pct"/>
            <w:shd w:val="clear" w:color="auto" w:fill="auto"/>
            <w:vAlign w:val="center"/>
            <w:hideMark/>
          </w:tcPr>
          <w:p w14:paraId="794374EF" w14:textId="77777777" w:rsidR="00A94821" w:rsidRPr="00560BDF" w:rsidRDefault="00A94821" w:rsidP="00A94821">
            <w:pPr>
              <w:jc w:val="center"/>
              <w:rPr>
                <w:rFonts w:ascii="Myriad Pro" w:hAnsi="Myriad Pro"/>
                <w:b/>
                <w:bCs/>
                <w:sz w:val="20"/>
                <w:szCs w:val="20"/>
              </w:rPr>
            </w:pPr>
            <w:r w:rsidRPr="00560BDF">
              <w:rPr>
                <w:rFonts w:ascii="Myriad Pro" w:hAnsi="Myriad Pro"/>
                <w:b/>
                <w:bCs/>
                <w:sz w:val="20"/>
                <w:szCs w:val="20"/>
              </w:rPr>
              <w:t>68 013 598</w:t>
            </w:r>
          </w:p>
        </w:tc>
        <w:tc>
          <w:tcPr>
            <w:tcW w:w="968" w:type="pct"/>
            <w:shd w:val="clear" w:color="auto" w:fill="auto"/>
            <w:vAlign w:val="center"/>
            <w:hideMark/>
          </w:tcPr>
          <w:p w14:paraId="2BE9FA93" w14:textId="77777777" w:rsidR="00A94821" w:rsidRPr="00560BDF" w:rsidRDefault="00A94821" w:rsidP="00A94821">
            <w:pPr>
              <w:jc w:val="center"/>
              <w:rPr>
                <w:rFonts w:ascii="Myriad Pro" w:hAnsi="Myriad Pro"/>
                <w:b/>
                <w:bCs/>
                <w:sz w:val="20"/>
                <w:szCs w:val="20"/>
              </w:rPr>
            </w:pPr>
            <w:r w:rsidRPr="00560BDF">
              <w:rPr>
                <w:rFonts w:ascii="Myriad Pro" w:hAnsi="Myriad Pro"/>
                <w:b/>
                <w:bCs/>
                <w:sz w:val="20"/>
                <w:szCs w:val="20"/>
              </w:rPr>
              <w:t>70 638 596</w:t>
            </w:r>
          </w:p>
        </w:tc>
        <w:tc>
          <w:tcPr>
            <w:tcW w:w="565" w:type="pct"/>
            <w:shd w:val="clear" w:color="auto" w:fill="auto"/>
            <w:noWrap/>
            <w:vAlign w:val="center"/>
            <w:hideMark/>
          </w:tcPr>
          <w:p w14:paraId="4A3E95B8" w14:textId="77777777" w:rsidR="00A94821" w:rsidRPr="00560BDF" w:rsidRDefault="00A94821" w:rsidP="00A94821">
            <w:pPr>
              <w:jc w:val="center"/>
              <w:rPr>
                <w:rFonts w:ascii="Myriad Pro" w:hAnsi="Myriad Pro"/>
                <w:b/>
                <w:bCs/>
                <w:sz w:val="20"/>
                <w:szCs w:val="20"/>
              </w:rPr>
            </w:pPr>
          </w:p>
        </w:tc>
      </w:tr>
      <w:tr w:rsidR="00A94821" w:rsidRPr="00560BDF" w14:paraId="76DB2C71" w14:textId="77777777" w:rsidTr="00A94821">
        <w:trPr>
          <w:trHeight w:val="315"/>
          <w:jc w:val="center"/>
        </w:trPr>
        <w:tc>
          <w:tcPr>
            <w:tcW w:w="2499" w:type="pct"/>
            <w:shd w:val="clear" w:color="auto" w:fill="auto"/>
            <w:vAlign w:val="center"/>
            <w:hideMark/>
          </w:tcPr>
          <w:p w14:paraId="244715A2" w14:textId="77777777" w:rsidR="00A94821" w:rsidRPr="00560BDF" w:rsidRDefault="00A94821" w:rsidP="00A94821">
            <w:pPr>
              <w:rPr>
                <w:rFonts w:ascii="Myriad Pro" w:hAnsi="Myriad Pro"/>
                <w:b/>
                <w:bCs/>
                <w:sz w:val="20"/>
                <w:szCs w:val="20"/>
              </w:rPr>
            </w:pPr>
            <w:r w:rsidRPr="00560BDF">
              <w:rPr>
                <w:rFonts w:ascii="Myriad Pro" w:hAnsi="Myriad Pro"/>
                <w:b/>
                <w:bCs/>
                <w:sz w:val="20"/>
                <w:szCs w:val="20"/>
              </w:rPr>
              <w:t>ПАССИВЫ</w:t>
            </w:r>
          </w:p>
        </w:tc>
        <w:tc>
          <w:tcPr>
            <w:tcW w:w="968" w:type="pct"/>
            <w:shd w:val="clear" w:color="auto" w:fill="auto"/>
            <w:vAlign w:val="center"/>
            <w:hideMark/>
          </w:tcPr>
          <w:p w14:paraId="5615BBEC" w14:textId="77777777" w:rsidR="00A94821" w:rsidRPr="00560BDF" w:rsidRDefault="00A94821" w:rsidP="00A94821">
            <w:pPr>
              <w:jc w:val="center"/>
              <w:rPr>
                <w:rFonts w:ascii="Myriad Pro" w:hAnsi="Myriad Pro"/>
                <w:sz w:val="20"/>
                <w:szCs w:val="20"/>
              </w:rPr>
            </w:pPr>
            <w:r w:rsidRPr="00560BDF">
              <w:rPr>
                <w:rFonts w:ascii="Myriad Pro" w:hAnsi="Myriad Pro"/>
                <w:sz w:val="20"/>
                <w:szCs w:val="20"/>
              </w:rPr>
              <w:t> </w:t>
            </w:r>
          </w:p>
        </w:tc>
        <w:tc>
          <w:tcPr>
            <w:tcW w:w="968" w:type="pct"/>
            <w:shd w:val="clear" w:color="auto" w:fill="auto"/>
            <w:vAlign w:val="center"/>
            <w:hideMark/>
          </w:tcPr>
          <w:p w14:paraId="1AD71EEF" w14:textId="77777777" w:rsidR="00A94821" w:rsidRPr="00560BDF" w:rsidRDefault="00A94821" w:rsidP="00A94821">
            <w:pPr>
              <w:jc w:val="center"/>
              <w:rPr>
                <w:rFonts w:ascii="Myriad Pro" w:hAnsi="Myriad Pro"/>
                <w:sz w:val="20"/>
                <w:szCs w:val="20"/>
              </w:rPr>
            </w:pPr>
            <w:r w:rsidRPr="00560BDF">
              <w:rPr>
                <w:rFonts w:ascii="Myriad Pro" w:hAnsi="Myriad Pro"/>
                <w:sz w:val="20"/>
                <w:szCs w:val="20"/>
              </w:rPr>
              <w:t> </w:t>
            </w:r>
          </w:p>
        </w:tc>
        <w:tc>
          <w:tcPr>
            <w:tcW w:w="565" w:type="pct"/>
            <w:shd w:val="clear" w:color="auto" w:fill="auto"/>
            <w:noWrap/>
            <w:vAlign w:val="center"/>
            <w:hideMark/>
          </w:tcPr>
          <w:p w14:paraId="49CA7444" w14:textId="77777777" w:rsidR="00A94821" w:rsidRPr="00560BDF" w:rsidRDefault="00A94821" w:rsidP="00A94821">
            <w:pPr>
              <w:jc w:val="center"/>
              <w:rPr>
                <w:rFonts w:ascii="Myriad Pro" w:hAnsi="Myriad Pro"/>
                <w:sz w:val="20"/>
                <w:szCs w:val="20"/>
              </w:rPr>
            </w:pPr>
          </w:p>
        </w:tc>
      </w:tr>
      <w:tr w:rsidR="00A94821" w:rsidRPr="00560BDF" w14:paraId="65576EB6" w14:textId="77777777" w:rsidTr="00A94821">
        <w:trPr>
          <w:trHeight w:val="315"/>
          <w:jc w:val="center"/>
        </w:trPr>
        <w:tc>
          <w:tcPr>
            <w:tcW w:w="2499" w:type="pct"/>
            <w:shd w:val="clear" w:color="auto" w:fill="auto"/>
            <w:vAlign w:val="center"/>
            <w:hideMark/>
          </w:tcPr>
          <w:p w14:paraId="5144DFCA" w14:textId="77777777" w:rsidR="00A94821" w:rsidRPr="00560BDF" w:rsidRDefault="00A94821" w:rsidP="00A94821">
            <w:pPr>
              <w:rPr>
                <w:rFonts w:ascii="Myriad Pro" w:hAnsi="Myriad Pro"/>
                <w:sz w:val="20"/>
                <w:szCs w:val="20"/>
              </w:rPr>
            </w:pPr>
            <w:r w:rsidRPr="00560BDF">
              <w:rPr>
                <w:rFonts w:ascii="Myriad Pro" w:hAnsi="Myriad Pro"/>
                <w:sz w:val="20"/>
                <w:szCs w:val="20"/>
              </w:rPr>
              <w:t>Постоянные пассивы или собственный капитал</w:t>
            </w:r>
          </w:p>
        </w:tc>
        <w:tc>
          <w:tcPr>
            <w:tcW w:w="968" w:type="pct"/>
            <w:shd w:val="clear" w:color="auto" w:fill="auto"/>
            <w:vAlign w:val="center"/>
            <w:hideMark/>
          </w:tcPr>
          <w:p w14:paraId="5A4A2238" w14:textId="77777777" w:rsidR="00A94821" w:rsidRPr="00560BDF" w:rsidRDefault="00A94821" w:rsidP="00A94821">
            <w:pPr>
              <w:jc w:val="center"/>
              <w:rPr>
                <w:rFonts w:ascii="Myriad Pro" w:hAnsi="Myriad Pro"/>
                <w:sz w:val="20"/>
                <w:szCs w:val="20"/>
              </w:rPr>
            </w:pPr>
            <w:r w:rsidRPr="00560BDF">
              <w:rPr>
                <w:rFonts w:ascii="Myriad Pro" w:hAnsi="Myriad Pro"/>
                <w:sz w:val="20"/>
                <w:szCs w:val="20"/>
              </w:rPr>
              <w:t>35 041 730</w:t>
            </w:r>
          </w:p>
        </w:tc>
        <w:tc>
          <w:tcPr>
            <w:tcW w:w="968" w:type="pct"/>
            <w:shd w:val="clear" w:color="auto" w:fill="auto"/>
            <w:vAlign w:val="center"/>
            <w:hideMark/>
          </w:tcPr>
          <w:p w14:paraId="690FB660" w14:textId="77777777" w:rsidR="00A94821" w:rsidRPr="00560BDF" w:rsidRDefault="00A94821" w:rsidP="00A94821">
            <w:pPr>
              <w:jc w:val="center"/>
              <w:rPr>
                <w:rFonts w:ascii="Myriad Pro" w:hAnsi="Myriad Pro"/>
                <w:sz w:val="20"/>
                <w:szCs w:val="20"/>
              </w:rPr>
            </w:pPr>
            <w:r w:rsidRPr="00560BDF">
              <w:rPr>
                <w:rFonts w:ascii="Myriad Pro" w:hAnsi="Myriad Pro"/>
                <w:sz w:val="20"/>
                <w:szCs w:val="20"/>
              </w:rPr>
              <w:t>33 542 362</w:t>
            </w:r>
          </w:p>
        </w:tc>
        <w:tc>
          <w:tcPr>
            <w:tcW w:w="565" w:type="pct"/>
            <w:shd w:val="clear" w:color="auto" w:fill="auto"/>
            <w:noWrap/>
            <w:vAlign w:val="center"/>
            <w:hideMark/>
          </w:tcPr>
          <w:p w14:paraId="1AD480A1" w14:textId="77777777" w:rsidR="00A94821" w:rsidRPr="00560BDF" w:rsidRDefault="00A94821" w:rsidP="00A94821">
            <w:pPr>
              <w:jc w:val="center"/>
              <w:rPr>
                <w:rFonts w:ascii="Myriad Pro" w:hAnsi="Myriad Pro"/>
                <w:sz w:val="20"/>
                <w:szCs w:val="20"/>
              </w:rPr>
            </w:pPr>
            <w:r w:rsidRPr="00560BDF">
              <w:rPr>
                <w:rFonts w:ascii="Myriad Pro" w:hAnsi="Myriad Pro"/>
                <w:sz w:val="20"/>
                <w:szCs w:val="20"/>
              </w:rPr>
              <w:t>П4</w:t>
            </w:r>
          </w:p>
        </w:tc>
      </w:tr>
      <w:tr w:rsidR="00A94821" w:rsidRPr="00560BDF" w14:paraId="105B6246" w14:textId="77777777" w:rsidTr="00A94821">
        <w:trPr>
          <w:trHeight w:val="315"/>
          <w:jc w:val="center"/>
        </w:trPr>
        <w:tc>
          <w:tcPr>
            <w:tcW w:w="2499" w:type="pct"/>
            <w:shd w:val="clear" w:color="auto" w:fill="auto"/>
            <w:vAlign w:val="center"/>
            <w:hideMark/>
          </w:tcPr>
          <w:p w14:paraId="663F2E3B" w14:textId="77777777" w:rsidR="00A94821" w:rsidRPr="00560BDF" w:rsidRDefault="00A94821" w:rsidP="00A94821">
            <w:pPr>
              <w:rPr>
                <w:rFonts w:ascii="Myriad Pro" w:hAnsi="Myriad Pro"/>
                <w:sz w:val="20"/>
                <w:szCs w:val="20"/>
              </w:rPr>
            </w:pPr>
            <w:r w:rsidRPr="00560BDF">
              <w:rPr>
                <w:rFonts w:ascii="Myriad Pro" w:hAnsi="Myriad Pro"/>
                <w:sz w:val="20"/>
                <w:szCs w:val="20"/>
              </w:rPr>
              <w:t>Долгосрочные обязательства</w:t>
            </w:r>
          </w:p>
        </w:tc>
        <w:tc>
          <w:tcPr>
            <w:tcW w:w="968" w:type="pct"/>
            <w:shd w:val="clear" w:color="auto" w:fill="auto"/>
            <w:vAlign w:val="center"/>
            <w:hideMark/>
          </w:tcPr>
          <w:p w14:paraId="20DD7FC7" w14:textId="77777777" w:rsidR="00A94821" w:rsidRPr="00560BDF" w:rsidRDefault="00A94821" w:rsidP="00A94821">
            <w:pPr>
              <w:jc w:val="center"/>
              <w:rPr>
                <w:rFonts w:ascii="Myriad Pro" w:hAnsi="Myriad Pro"/>
                <w:sz w:val="20"/>
                <w:szCs w:val="20"/>
              </w:rPr>
            </w:pPr>
            <w:r w:rsidRPr="00560BDF">
              <w:rPr>
                <w:rFonts w:ascii="Myriad Pro" w:hAnsi="Myriad Pro"/>
                <w:sz w:val="20"/>
                <w:szCs w:val="20"/>
              </w:rPr>
              <w:t>10 954 504</w:t>
            </w:r>
          </w:p>
        </w:tc>
        <w:tc>
          <w:tcPr>
            <w:tcW w:w="968" w:type="pct"/>
            <w:shd w:val="clear" w:color="auto" w:fill="auto"/>
            <w:vAlign w:val="center"/>
            <w:hideMark/>
          </w:tcPr>
          <w:p w14:paraId="6C7BAFCF" w14:textId="77777777" w:rsidR="00A94821" w:rsidRPr="00560BDF" w:rsidRDefault="00A94821" w:rsidP="00A94821">
            <w:pPr>
              <w:jc w:val="center"/>
              <w:rPr>
                <w:rFonts w:ascii="Myriad Pro" w:hAnsi="Myriad Pro"/>
                <w:sz w:val="20"/>
                <w:szCs w:val="20"/>
              </w:rPr>
            </w:pPr>
            <w:r w:rsidRPr="00560BDF">
              <w:rPr>
                <w:rFonts w:ascii="Myriad Pro" w:hAnsi="Myriad Pro"/>
                <w:sz w:val="20"/>
                <w:szCs w:val="20"/>
              </w:rPr>
              <w:t>17 103 741</w:t>
            </w:r>
          </w:p>
        </w:tc>
        <w:tc>
          <w:tcPr>
            <w:tcW w:w="565" w:type="pct"/>
            <w:shd w:val="clear" w:color="auto" w:fill="auto"/>
            <w:noWrap/>
            <w:vAlign w:val="center"/>
            <w:hideMark/>
          </w:tcPr>
          <w:p w14:paraId="60149314" w14:textId="77777777" w:rsidR="00A94821" w:rsidRPr="00560BDF" w:rsidRDefault="00A94821" w:rsidP="00A94821">
            <w:pPr>
              <w:jc w:val="center"/>
              <w:rPr>
                <w:rFonts w:ascii="Myriad Pro" w:hAnsi="Myriad Pro"/>
                <w:sz w:val="20"/>
                <w:szCs w:val="20"/>
              </w:rPr>
            </w:pPr>
            <w:r w:rsidRPr="00560BDF">
              <w:rPr>
                <w:rFonts w:ascii="Myriad Pro" w:hAnsi="Myriad Pro"/>
                <w:sz w:val="20"/>
                <w:szCs w:val="20"/>
              </w:rPr>
              <w:t>П3</w:t>
            </w:r>
          </w:p>
        </w:tc>
      </w:tr>
      <w:tr w:rsidR="00A94821" w:rsidRPr="00560BDF" w14:paraId="686B4F69" w14:textId="77777777" w:rsidTr="00A94821">
        <w:trPr>
          <w:trHeight w:val="315"/>
          <w:jc w:val="center"/>
        </w:trPr>
        <w:tc>
          <w:tcPr>
            <w:tcW w:w="2499" w:type="pct"/>
            <w:shd w:val="clear" w:color="auto" w:fill="auto"/>
            <w:vAlign w:val="center"/>
            <w:hideMark/>
          </w:tcPr>
          <w:p w14:paraId="1CD5E283" w14:textId="77777777" w:rsidR="00A94821" w:rsidRPr="00560BDF" w:rsidRDefault="00A94821" w:rsidP="00A94821">
            <w:pPr>
              <w:rPr>
                <w:rFonts w:ascii="Myriad Pro" w:hAnsi="Myriad Pro"/>
                <w:sz w:val="20"/>
                <w:szCs w:val="20"/>
              </w:rPr>
            </w:pPr>
            <w:r w:rsidRPr="00560BDF">
              <w:rPr>
                <w:rFonts w:ascii="Myriad Pro" w:hAnsi="Myriad Pro"/>
                <w:sz w:val="20"/>
                <w:szCs w:val="20"/>
              </w:rPr>
              <w:t>Краткосрочные обязательства</w:t>
            </w:r>
          </w:p>
        </w:tc>
        <w:tc>
          <w:tcPr>
            <w:tcW w:w="968" w:type="pct"/>
            <w:shd w:val="clear" w:color="auto" w:fill="auto"/>
            <w:vAlign w:val="center"/>
            <w:hideMark/>
          </w:tcPr>
          <w:p w14:paraId="545F6F37" w14:textId="77777777" w:rsidR="00A94821" w:rsidRPr="00560BDF" w:rsidRDefault="00A94821" w:rsidP="00A94821">
            <w:pPr>
              <w:jc w:val="center"/>
              <w:rPr>
                <w:rFonts w:ascii="Myriad Pro" w:hAnsi="Myriad Pro"/>
                <w:sz w:val="20"/>
                <w:szCs w:val="20"/>
              </w:rPr>
            </w:pPr>
            <w:r w:rsidRPr="00560BDF">
              <w:rPr>
                <w:rFonts w:ascii="Myriad Pro" w:hAnsi="Myriad Pro"/>
                <w:sz w:val="20"/>
                <w:szCs w:val="20"/>
              </w:rPr>
              <w:t>8 277 919</w:t>
            </w:r>
          </w:p>
        </w:tc>
        <w:tc>
          <w:tcPr>
            <w:tcW w:w="968" w:type="pct"/>
            <w:shd w:val="clear" w:color="auto" w:fill="auto"/>
            <w:vAlign w:val="center"/>
            <w:hideMark/>
          </w:tcPr>
          <w:p w14:paraId="6C3A7096" w14:textId="77777777" w:rsidR="00A94821" w:rsidRPr="00560BDF" w:rsidRDefault="00A94821" w:rsidP="00A94821">
            <w:pPr>
              <w:jc w:val="center"/>
              <w:rPr>
                <w:rFonts w:ascii="Myriad Pro" w:hAnsi="Myriad Pro"/>
                <w:sz w:val="20"/>
                <w:szCs w:val="20"/>
              </w:rPr>
            </w:pPr>
            <w:r w:rsidRPr="00560BDF">
              <w:rPr>
                <w:rFonts w:ascii="Myriad Pro" w:hAnsi="Myriad Pro"/>
                <w:sz w:val="20"/>
                <w:szCs w:val="20"/>
              </w:rPr>
              <w:t>6 580 332</w:t>
            </w:r>
          </w:p>
        </w:tc>
        <w:tc>
          <w:tcPr>
            <w:tcW w:w="565" w:type="pct"/>
            <w:shd w:val="clear" w:color="auto" w:fill="auto"/>
            <w:noWrap/>
            <w:vAlign w:val="center"/>
            <w:hideMark/>
          </w:tcPr>
          <w:p w14:paraId="18FE2201" w14:textId="77777777" w:rsidR="00A94821" w:rsidRPr="00560BDF" w:rsidRDefault="00A94821" w:rsidP="00A94821">
            <w:pPr>
              <w:jc w:val="center"/>
              <w:rPr>
                <w:rFonts w:ascii="Myriad Pro" w:hAnsi="Myriad Pro"/>
                <w:sz w:val="20"/>
                <w:szCs w:val="20"/>
              </w:rPr>
            </w:pPr>
            <w:r w:rsidRPr="00560BDF">
              <w:rPr>
                <w:rFonts w:ascii="Myriad Pro" w:hAnsi="Myriad Pro"/>
                <w:sz w:val="20"/>
                <w:szCs w:val="20"/>
              </w:rPr>
              <w:t>П2</w:t>
            </w:r>
          </w:p>
        </w:tc>
      </w:tr>
      <w:tr w:rsidR="00A94821" w:rsidRPr="00560BDF" w14:paraId="17156E83" w14:textId="77777777" w:rsidTr="00A94821">
        <w:trPr>
          <w:trHeight w:val="315"/>
          <w:jc w:val="center"/>
        </w:trPr>
        <w:tc>
          <w:tcPr>
            <w:tcW w:w="2499" w:type="pct"/>
            <w:shd w:val="clear" w:color="auto" w:fill="auto"/>
            <w:vAlign w:val="center"/>
            <w:hideMark/>
          </w:tcPr>
          <w:p w14:paraId="77D2612F" w14:textId="77777777" w:rsidR="00A94821" w:rsidRPr="00560BDF" w:rsidRDefault="00A94821" w:rsidP="00A94821">
            <w:pPr>
              <w:rPr>
                <w:rFonts w:ascii="Myriad Pro" w:hAnsi="Myriad Pro"/>
                <w:sz w:val="20"/>
                <w:szCs w:val="20"/>
              </w:rPr>
            </w:pPr>
            <w:r w:rsidRPr="00560BDF">
              <w:rPr>
                <w:rFonts w:ascii="Myriad Pro" w:hAnsi="Myriad Pro"/>
                <w:sz w:val="20"/>
                <w:szCs w:val="20"/>
              </w:rPr>
              <w:lastRenderedPageBreak/>
              <w:t>Наиболее срочные пассивы</w:t>
            </w:r>
          </w:p>
        </w:tc>
        <w:tc>
          <w:tcPr>
            <w:tcW w:w="968" w:type="pct"/>
            <w:shd w:val="clear" w:color="auto" w:fill="auto"/>
            <w:vAlign w:val="center"/>
            <w:hideMark/>
          </w:tcPr>
          <w:p w14:paraId="5CE73372" w14:textId="77777777" w:rsidR="00A94821" w:rsidRPr="00560BDF" w:rsidRDefault="00A94821" w:rsidP="00A94821">
            <w:pPr>
              <w:jc w:val="center"/>
              <w:rPr>
                <w:rFonts w:ascii="Myriad Pro" w:hAnsi="Myriad Pro"/>
                <w:sz w:val="20"/>
                <w:szCs w:val="20"/>
              </w:rPr>
            </w:pPr>
            <w:r w:rsidRPr="00560BDF">
              <w:rPr>
                <w:rFonts w:ascii="Myriad Pro" w:hAnsi="Myriad Pro"/>
                <w:sz w:val="20"/>
                <w:szCs w:val="20"/>
              </w:rPr>
              <w:t>13 739 445</w:t>
            </w:r>
          </w:p>
        </w:tc>
        <w:tc>
          <w:tcPr>
            <w:tcW w:w="968" w:type="pct"/>
            <w:shd w:val="clear" w:color="auto" w:fill="auto"/>
            <w:vAlign w:val="center"/>
            <w:hideMark/>
          </w:tcPr>
          <w:p w14:paraId="2CAD817E" w14:textId="77777777" w:rsidR="00A94821" w:rsidRPr="00560BDF" w:rsidRDefault="00A94821" w:rsidP="00A94821">
            <w:pPr>
              <w:jc w:val="center"/>
              <w:rPr>
                <w:rFonts w:ascii="Myriad Pro" w:hAnsi="Myriad Pro"/>
                <w:sz w:val="20"/>
                <w:szCs w:val="20"/>
              </w:rPr>
            </w:pPr>
            <w:r w:rsidRPr="00560BDF">
              <w:rPr>
                <w:rFonts w:ascii="Myriad Pro" w:hAnsi="Myriad Pro"/>
                <w:sz w:val="20"/>
                <w:szCs w:val="20"/>
              </w:rPr>
              <w:t>13 412 161</w:t>
            </w:r>
          </w:p>
        </w:tc>
        <w:tc>
          <w:tcPr>
            <w:tcW w:w="565" w:type="pct"/>
            <w:shd w:val="clear" w:color="auto" w:fill="auto"/>
            <w:noWrap/>
            <w:vAlign w:val="center"/>
            <w:hideMark/>
          </w:tcPr>
          <w:p w14:paraId="174D99E4" w14:textId="77777777" w:rsidR="00A94821" w:rsidRPr="00560BDF" w:rsidRDefault="00A94821" w:rsidP="00A94821">
            <w:pPr>
              <w:jc w:val="center"/>
              <w:rPr>
                <w:rFonts w:ascii="Myriad Pro" w:hAnsi="Myriad Pro"/>
                <w:sz w:val="20"/>
                <w:szCs w:val="20"/>
              </w:rPr>
            </w:pPr>
            <w:r w:rsidRPr="00560BDF">
              <w:rPr>
                <w:rFonts w:ascii="Myriad Pro" w:hAnsi="Myriad Pro"/>
                <w:sz w:val="20"/>
                <w:szCs w:val="20"/>
              </w:rPr>
              <w:t>П1</w:t>
            </w:r>
          </w:p>
        </w:tc>
      </w:tr>
      <w:tr w:rsidR="00A94821" w:rsidRPr="00560BDF" w14:paraId="10584235" w14:textId="77777777" w:rsidTr="00A94821">
        <w:trPr>
          <w:trHeight w:val="315"/>
          <w:jc w:val="center"/>
        </w:trPr>
        <w:tc>
          <w:tcPr>
            <w:tcW w:w="2499" w:type="pct"/>
            <w:shd w:val="clear" w:color="auto" w:fill="auto"/>
            <w:vAlign w:val="center"/>
            <w:hideMark/>
          </w:tcPr>
          <w:p w14:paraId="2C3D5149" w14:textId="77777777" w:rsidR="00A94821" w:rsidRPr="00560BDF" w:rsidRDefault="00A94821" w:rsidP="00A94821">
            <w:pPr>
              <w:rPr>
                <w:rFonts w:ascii="Myriad Pro" w:hAnsi="Myriad Pro"/>
                <w:b/>
                <w:bCs/>
                <w:sz w:val="20"/>
                <w:szCs w:val="20"/>
              </w:rPr>
            </w:pPr>
            <w:r w:rsidRPr="00560BDF">
              <w:rPr>
                <w:rFonts w:ascii="Myriad Pro" w:hAnsi="Myriad Pro"/>
                <w:b/>
                <w:bCs/>
                <w:sz w:val="20"/>
                <w:szCs w:val="20"/>
              </w:rPr>
              <w:t>Баланс</w:t>
            </w:r>
          </w:p>
        </w:tc>
        <w:tc>
          <w:tcPr>
            <w:tcW w:w="968" w:type="pct"/>
            <w:shd w:val="clear" w:color="auto" w:fill="auto"/>
            <w:vAlign w:val="center"/>
            <w:hideMark/>
          </w:tcPr>
          <w:p w14:paraId="4764321D" w14:textId="77777777" w:rsidR="00A94821" w:rsidRPr="00560BDF" w:rsidRDefault="00A94821" w:rsidP="00A94821">
            <w:pPr>
              <w:jc w:val="center"/>
              <w:rPr>
                <w:rFonts w:ascii="Myriad Pro" w:hAnsi="Myriad Pro"/>
                <w:b/>
                <w:bCs/>
                <w:sz w:val="20"/>
                <w:szCs w:val="20"/>
              </w:rPr>
            </w:pPr>
            <w:r w:rsidRPr="00560BDF">
              <w:rPr>
                <w:rFonts w:ascii="Myriad Pro" w:hAnsi="Myriad Pro"/>
                <w:b/>
                <w:bCs/>
                <w:sz w:val="20"/>
                <w:szCs w:val="20"/>
              </w:rPr>
              <w:t>68 013 598</w:t>
            </w:r>
          </w:p>
        </w:tc>
        <w:tc>
          <w:tcPr>
            <w:tcW w:w="968" w:type="pct"/>
            <w:shd w:val="clear" w:color="auto" w:fill="auto"/>
            <w:vAlign w:val="center"/>
            <w:hideMark/>
          </w:tcPr>
          <w:p w14:paraId="69E35F25" w14:textId="77777777" w:rsidR="00A94821" w:rsidRPr="00560BDF" w:rsidRDefault="00A94821" w:rsidP="00A94821">
            <w:pPr>
              <w:jc w:val="center"/>
              <w:rPr>
                <w:rFonts w:ascii="Myriad Pro" w:hAnsi="Myriad Pro"/>
                <w:b/>
                <w:bCs/>
                <w:sz w:val="20"/>
                <w:szCs w:val="20"/>
              </w:rPr>
            </w:pPr>
            <w:r w:rsidRPr="00560BDF">
              <w:rPr>
                <w:rFonts w:ascii="Myriad Pro" w:hAnsi="Myriad Pro"/>
                <w:b/>
                <w:bCs/>
                <w:sz w:val="20"/>
                <w:szCs w:val="20"/>
              </w:rPr>
              <w:t>70 638 596</w:t>
            </w:r>
          </w:p>
        </w:tc>
        <w:tc>
          <w:tcPr>
            <w:tcW w:w="565" w:type="pct"/>
            <w:shd w:val="clear" w:color="auto" w:fill="auto"/>
            <w:noWrap/>
            <w:vAlign w:val="center"/>
            <w:hideMark/>
          </w:tcPr>
          <w:p w14:paraId="52C5FBC3" w14:textId="77777777" w:rsidR="00A94821" w:rsidRPr="00560BDF" w:rsidRDefault="00A94821" w:rsidP="00A94821">
            <w:pPr>
              <w:jc w:val="center"/>
              <w:rPr>
                <w:rFonts w:ascii="Myriad Pro" w:hAnsi="Myriad Pro"/>
                <w:b/>
                <w:bCs/>
                <w:sz w:val="20"/>
                <w:szCs w:val="20"/>
              </w:rPr>
            </w:pPr>
          </w:p>
        </w:tc>
      </w:tr>
      <w:tr w:rsidR="00A94821" w:rsidRPr="00560BDF" w14:paraId="1C5C5F97" w14:textId="77777777" w:rsidTr="00A94821">
        <w:trPr>
          <w:trHeight w:val="315"/>
          <w:jc w:val="center"/>
        </w:trPr>
        <w:tc>
          <w:tcPr>
            <w:tcW w:w="2499" w:type="pct"/>
            <w:shd w:val="clear" w:color="auto" w:fill="auto"/>
            <w:vAlign w:val="center"/>
          </w:tcPr>
          <w:p w14:paraId="24F0A0FB" w14:textId="77777777" w:rsidR="00A94821" w:rsidRPr="00560BDF" w:rsidRDefault="00A94821" w:rsidP="00A94821">
            <w:pPr>
              <w:rPr>
                <w:rFonts w:ascii="Myriad Pro" w:hAnsi="Myriad Pro"/>
                <w:bCs/>
                <w:sz w:val="20"/>
                <w:szCs w:val="20"/>
              </w:rPr>
            </w:pPr>
            <w:r w:rsidRPr="00560BDF">
              <w:rPr>
                <w:rFonts w:ascii="Myriad Pro" w:hAnsi="Myriad Pro"/>
                <w:bCs/>
                <w:sz w:val="20"/>
                <w:szCs w:val="20"/>
              </w:rPr>
              <w:t>Чистые активы</w:t>
            </w:r>
          </w:p>
        </w:tc>
        <w:tc>
          <w:tcPr>
            <w:tcW w:w="968" w:type="pct"/>
            <w:shd w:val="clear" w:color="auto" w:fill="auto"/>
            <w:vAlign w:val="center"/>
          </w:tcPr>
          <w:p w14:paraId="3E5C79BA" w14:textId="77777777" w:rsidR="00A94821" w:rsidRPr="00560BDF" w:rsidRDefault="00A94821" w:rsidP="00A94821">
            <w:pPr>
              <w:jc w:val="center"/>
              <w:rPr>
                <w:rFonts w:ascii="Myriad Pro" w:hAnsi="Myriad Pro"/>
                <w:sz w:val="20"/>
                <w:szCs w:val="20"/>
              </w:rPr>
            </w:pPr>
            <w:r w:rsidRPr="00560BDF">
              <w:rPr>
                <w:rFonts w:ascii="Myriad Pro" w:hAnsi="Myriad Pro"/>
                <w:sz w:val="20"/>
                <w:szCs w:val="20"/>
              </w:rPr>
              <w:t>29 613 673</w:t>
            </w:r>
          </w:p>
        </w:tc>
        <w:tc>
          <w:tcPr>
            <w:tcW w:w="968" w:type="pct"/>
            <w:shd w:val="clear" w:color="auto" w:fill="auto"/>
            <w:vAlign w:val="center"/>
          </w:tcPr>
          <w:p w14:paraId="7CB6A56A" w14:textId="77777777" w:rsidR="00A94821" w:rsidRPr="00560BDF" w:rsidRDefault="00A94821" w:rsidP="00A94821">
            <w:pPr>
              <w:jc w:val="center"/>
              <w:rPr>
                <w:rFonts w:ascii="Myriad Pro" w:hAnsi="Myriad Pro"/>
                <w:sz w:val="20"/>
                <w:szCs w:val="20"/>
              </w:rPr>
            </w:pPr>
            <w:r w:rsidRPr="00560BDF">
              <w:rPr>
                <w:rFonts w:ascii="Myriad Pro" w:hAnsi="Myriad Pro"/>
                <w:sz w:val="20"/>
                <w:szCs w:val="20"/>
              </w:rPr>
              <w:t>27 810 063</w:t>
            </w:r>
          </w:p>
        </w:tc>
        <w:tc>
          <w:tcPr>
            <w:tcW w:w="565" w:type="pct"/>
            <w:shd w:val="clear" w:color="auto" w:fill="auto"/>
            <w:noWrap/>
            <w:vAlign w:val="center"/>
          </w:tcPr>
          <w:p w14:paraId="05F4D357" w14:textId="77777777" w:rsidR="00A94821" w:rsidRPr="00560BDF" w:rsidRDefault="00A94821" w:rsidP="00A94821">
            <w:pPr>
              <w:jc w:val="center"/>
              <w:rPr>
                <w:rFonts w:ascii="Myriad Pro" w:hAnsi="Myriad Pro"/>
                <w:b/>
                <w:bCs/>
                <w:sz w:val="20"/>
                <w:szCs w:val="20"/>
              </w:rPr>
            </w:pPr>
          </w:p>
        </w:tc>
      </w:tr>
    </w:tbl>
    <w:p w14:paraId="1ECBD310" w14:textId="77777777" w:rsidR="00A94821" w:rsidRPr="00560BDF" w:rsidRDefault="00A94821" w:rsidP="00A94821">
      <w:pPr>
        <w:autoSpaceDE w:val="0"/>
        <w:autoSpaceDN w:val="0"/>
        <w:adjustRightInd w:val="0"/>
        <w:ind w:firstLine="567"/>
        <w:jc w:val="both"/>
        <w:rPr>
          <w:rFonts w:ascii="Myriad Pro" w:hAnsi="Myriad Pro"/>
        </w:rPr>
      </w:pPr>
    </w:p>
    <w:p w14:paraId="0C6CD0ED" w14:textId="77777777" w:rsidR="00A94821" w:rsidRPr="00560BDF" w:rsidRDefault="00A94821" w:rsidP="00A20509">
      <w:pPr>
        <w:pStyle w:val="a7"/>
        <w:numPr>
          <w:ilvl w:val="0"/>
          <w:numId w:val="35"/>
        </w:numPr>
        <w:autoSpaceDE w:val="0"/>
        <w:autoSpaceDN w:val="0"/>
        <w:adjustRightInd w:val="0"/>
        <w:spacing w:line="360" w:lineRule="auto"/>
        <w:ind w:left="0" w:firstLine="567"/>
        <w:jc w:val="both"/>
        <w:rPr>
          <w:rFonts w:ascii="Myriad Pro" w:hAnsi="Myriad Pro"/>
        </w:rPr>
      </w:pPr>
      <w:r w:rsidRPr="00560BDF">
        <w:rPr>
          <w:rFonts w:ascii="Myriad Pro" w:hAnsi="Myriad Pro"/>
          <w:u w:val="single"/>
        </w:rPr>
        <w:t>Показатели ликвидности</w:t>
      </w:r>
      <w:r w:rsidRPr="00560BDF">
        <w:rPr>
          <w:rFonts w:ascii="Myriad Pro" w:hAnsi="Myriad Pro"/>
        </w:rPr>
        <w:t xml:space="preserve"> рассчитываются как отношение ликвидных активов к текущим обязательствам организации:</w:t>
      </w:r>
    </w:p>
    <w:tbl>
      <w:tblPr>
        <w:tblW w:w="5000" w:type="pct"/>
        <w:jc w:val="center"/>
        <w:tblLook w:val="04A0" w:firstRow="1" w:lastRow="0" w:firstColumn="1" w:lastColumn="0" w:noHBand="0" w:noVBand="1"/>
      </w:tblPr>
      <w:tblGrid>
        <w:gridCol w:w="4659"/>
        <w:gridCol w:w="1553"/>
        <w:gridCol w:w="1383"/>
        <w:gridCol w:w="1749"/>
      </w:tblGrid>
      <w:tr w:rsidR="00A94821" w:rsidRPr="00560BDF" w14:paraId="0040167D" w14:textId="77777777" w:rsidTr="00A94821">
        <w:trPr>
          <w:trHeight w:val="630"/>
          <w:tblHeader/>
          <w:jc w:val="center"/>
        </w:trPr>
        <w:tc>
          <w:tcPr>
            <w:tcW w:w="249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597CBD8" w14:textId="77777777" w:rsidR="00A94821" w:rsidRPr="00560BDF" w:rsidRDefault="00A94821" w:rsidP="00A94821">
            <w:pPr>
              <w:jc w:val="center"/>
              <w:rPr>
                <w:rFonts w:ascii="Myriad Pro" w:hAnsi="Myriad Pro"/>
                <w:b/>
                <w:color w:val="FFFFFF" w:themeColor="background1"/>
                <w:sz w:val="20"/>
                <w:szCs w:val="20"/>
              </w:rPr>
            </w:pPr>
            <w:r w:rsidRPr="00560BDF">
              <w:rPr>
                <w:rFonts w:ascii="Myriad Pro" w:hAnsi="Myriad Pro"/>
                <w:b/>
                <w:color w:val="FFFFFF" w:themeColor="background1"/>
                <w:sz w:val="20"/>
                <w:szCs w:val="20"/>
              </w:rPr>
              <w:t> Показатели</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B73FCB3" w14:textId="77777777" w:rsidR="00A94821" w:rsidRPr="00560BDF" w:rsidRDefault="00A94821" w:rsidP="00A94821">
            <w:pPr>
              <w:jc w:val="center"/>
              <w:rPr>
                <w:rFonts w:ascii="Myriad Pro" w:hAnsi="Myriad Pro"/>
                <w:b/>
                <w:color w:val="FFFFFF" w:themeColor="background1"/>
                <w:sz w:val="20"/>
                <w:szCs w:val="20"/>
              </w:rPr>
            </w:pPr>
            <w:r w:rsidRPr="00560BDF">
              <w:rPr>
                <w:rFonts w:ascii="Myriad Pro" w:hAnsi="Myriad Pro"/>
                <w:b/>
                <w:color w:val="FFFFFF" w:themeColor="background1"/>
                <w:sz w:val="20"/>
                <w:szCs w:val="20"/>
              </w:rPr>
              <w:t>2015 год</w:t>
            </w:r>
          </w:p>
        </w:tc>
        <w:tc>
          <w:tcPr>
            <w:tcW w:w="7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BB25A0F" w14:textId="77777777" w:rsidR="00A94821" w:rsidRPr="00560BDF" w:rsidRDefault="00A94821" w:rsidP="00A94821">
            <w:pPr>
              <w:jc w:val="center"/>
              <w:rPr>
                <w:rFonts w:ascii="Myriad Pro" w:hAnsi="Myriad Pro"/>
                <w:b/>
                <w:color w:val="FFFFFF" w:themeColor="background1"/>
                <w:sz w:val="20"/>
                <w:szCs w:val="20"/>
              </w:rPr>
            </w:pPr>
            <w:r w:rsidRPr="00560BDF">
              <w:rPr>
                <w:rFonts w:ascii="Myriad Pro" w:hAnsi="Myriad Pro"/>
                <w:b/>
                <w:color w:val="FFFFFF" w:themeColor="background1"/>
                <w:sz w:val="20"/>
                <w:szCs w:val="20"/>
              </w:rPr>
              <w:t>2016 год</w:t>
            </w:r>
          </w:p>
        </w:tc>
        <w:tc>
          <w:tcPr>
            <w:tcW w:w="9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435D52D" w14:textId="77777777" w:rsidR="00A94821" w:rsidRPr="00560BDF" w:rsidRDefault="00A94821" w:rsidP="00A94821">
            <w:pPr>
              <w:jc w:val="center"/>
              <w:rPr>
                <w:rFonts w:ascii="Myriad Pro" w:hAnsi="Myriad Pro"/>
                <w:b/>
                <w:color w:val="FFFFFF" w:themeColor="background1"/>
                <w:sz w:val="20"/>
                <w:szCs w:val="20"/>
              </w:rPr>
            </w:pPr>
            <w:r w:rsidRPr="00560BDF">
              <w:rPr>
                <w:rFonts w:ascii="Myriad Pro" w:hAnsi="Myriad Pro"/>
                <w:b/>
                <w:color w:val="FFFFFF" w:themeColor="background1"/>
                <w:sz w:val="20"/>
                <w:szCs w:val="20"/>
              </w:rPr>
              <w:t>Нормативное значение</w:t>
            </w:r>
          </w:p>
        </w:tc>
      </w:tr>
      <w:tr w:rsidR="00A94821" w:rsidRPr="00560BDF" w14:paraId="6B348204" w14:textId="77777777" w:rsidTr="00A94821">
        <w:trPr>
          <w:trHeight w:val="315"/>
          <w:jc w:val="center"/>
        </w:trPr>
        <w:tc>
          <w:tcPr>
            <w:tcW w:w="2493"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35AB658B" w14:textId="77777777" w:rsidR="00A94821" w:rsidRPr="00560BDF" w:rsidRDefault="00A94821" w:rsidP="00A94821">
            <w:pPr>
              <w:rPr>
                <w:rFonts w:ascii="Myriad Pro" w:hAnsi="Myriad Pro"/>
                <w:color w:val="000000"/>
                <w:sz w:val="20"/>
                <w:szCs w:val="20"/>
              </w:rPr>
            </w:pPr>
            <w:r w:rsidRPr="00560BDF">
              <w:rPr>
                <w:rFonts w:ascii="Myriad Pro" w:hAnsi="Myriad Pro"/>
                <w:color w:val="000000"/>
                <w:sz w:val="20"/>
                <w:szCs w:val="20"/>
              </w:rPr>
              <w:t>Коэффициент абсолютной ликвидности</w:t>
            </w:r>
          </w:p>
        </w:tc>
        <w:tc>
          <w:tcPr>
            <w:tcW w:w="831"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0B635ED1"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0,02</w:t>
            </w:r>
          </w:p>
        </w:tc>
        <w:tc>
          <w:tcPr>
            <w:tcW w:w="740"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7E392734"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0,01</w:t>
            </w:r>
          </w:p>
        </w:tc>
        <w:tc>
          <w:tcPr>
            <w:tcW w:w="936"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71A1E754" w14:textId="77777777" w:rsidR="00A94821" w:rsidRPr="00560BDF" w:rsidRDefault="00A94821" w:rsidP="00A94821">
            <w:pPr>
              <w:jc w:val="center"/>
              <w:rPr>
                <w:rFonts w:ascii="Myriad Pro" w:hAnsi="Myriad Pro"/>
                <w:sz w:val="20"/>
                <w:szCs w:val="20"/>
              </w:rPr>
            </w:pPr>
            <w:r w:rsidRPr="00560BDF">
              <w:rPr>
                <w:rFonts w:ascii="Myriad Pro" w:hAnsi="Myriad Pro"/>
                <w:sz w:val="20"/>
                <w:szCs w:val="20"/>
              </w:rPr>
              <w:t>&gt;0,2</w:t>
            </w:r>
          </w:p>
        </w:tc>
      </w:tr>
      <w:tr w:rsidR="00A94821" w:rsidRPr="00560BDF" w14:paraId="3AD15F9F" w14:textId="77777777" w:rsidTr="00A94821">
        <w:trPr>
          <w:trHeight w:val="315"/>
          <w:jc w:val="center"/>
        </w:trPr>
        <w:tc>
          <w:tcPr>
            <w:tcW w:w="2493" w:type="pct"/>
            <w:tcBorders>
              <w:top w:val="nil"/>
              <w:left w:val="single" w:sz="4" w:space="0" w:color="auto"/>
              <w:bottom w:val="single" w:sz="4" w:space="0" w:color="auto"/>
              <w:right w:val="single" w:sz="4" w:space="0" w:color="auto"/>
            </w:tcBorders>
            <w:shd w:val="clear" w:color="auto" w:fill="auto"/>
            <w:noWrap/>
            <w:vAlign w:val="center"/>
            <w:hideMark/>
          </w:tcPr>
          <w:p w14:paraId="586CC112" w14:textId="77777777" w:rsidR="00A94821" w:rsidRPr="00560BDF" w:rsidRDefault="00A94821" w:rsidP="00A94821">
            <w:pPr>
              <w:rPr>
                <w:rFonts w:ascii="Myriad Pro" w:hAnsi="Myriad Pro"/>
                <w:color w:val="000000"/>
                <w:sz w:val="20"/>
                <w:szCs w:val="20"/>
              </w:rPr>
            </w:pPr>
            <w:r w:rsidRPr="00560BDF">
              <w:rPr>
                <w:rFonts w:ascii="Myriad Pro" w:hAnsi="Myriad Pro"/>
                <w:color w:val="000000"/>
                <w:sz w:val="20"/>
                <w:szCs w:val="20"/>
              </w:rPr>
              <w:t>Коэффициент критической ликвидности</w:t>
            </w:r>
          </w:p>
        </w:tc>
        <w:tc>
          <w:tcPr>
            <w:tcW w:w="831" w:type="pct"/>
            <w:tcBorders>
              <w:top w:val="nil"/>
              <w:left w:val="nil"/>
              <w:bottom w:val="single" w:sz="4" w:space="0" w:color="auto"/>
              <w:right w:val="single" w:sz="4" w:space="0" w:color="auto"/>
            </w:tcBorders>
            <w:shd w:val="clear" w:color="auto" w:fill="auto"/>
            <w:noWrap/>
            <w:vAlign w:val="center"/>
            <w:hideMark/>
          </w:tcPr>
          <w:p w14:paraId="5F37C5D9"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0,64</w:t>
            </w:r>
          </w:p>
        </w:tc>
        <w:tc>
          <w:tcPr>
            <w:tcW w:w="740" w:type="pct"/>
            <w:tcBorders>
              <w:top w:val="nil"/>
              <w:left w:val="nil"/>
              <w:bottom w:val="single" w:sz="4" w:space="0" w:color="auto"/>
              <w:right w:val="single" w:sz="4" w:space="0" w:color="auto"/>
            </w:tcBorders>
            <w:shd w:val="clear" w:color="auto" w:fill="auto"/>
            <w:noWrap/>
            <w:vAlign w:val="center"/>
            <w:hideMark/>
          </w:tcPr>
          <w:p w14:paraId="79AE0EC3"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0,81</w:t>
            </w:r>
          </w:p>
        </w:tc>
        <w:tc>
          <w:tcPr>
            <w:tcW w:w="936" w:type="pct"/>
            <w:tcBorders>
              <w:top w:val="nil"/>
              <w:left w:val="nil"/>
              <w:bottom w:val="single" w:sz="4" w:space="0" w:color="auto"/>
              <w:right w:val="single" w:sz="4" w:space="0" w:color="auto"/>
            </w:tcBorders>
            <w:shd w:val="clear" w:color="auto" w:fill="auto"/>
            <w:noWrap/>
            <w:vAlign w:val="center"/>
            <w:hideMark/>
          </w:tcPr>
          <w:p w14:paraId="2579557D" w14:textId="77777777" w:rsidR="00A94821" w:rsidRPr="00560BDF" w:rsidRDefault="00A94821" w:rsidP="00A94821">
            <w:pPr>
              <w:jc w:val="center"/>
              <w:rPr>
                <w:rFonts w:ascii="Myriad Pro" w:hAnsi="Myriad Pro"/>
                <w:sz w:val="20"/>
                <w:szCs w:val="20"/>
              </w:rPr>
            </w:pPr>
            <w:r w:rsidRPr="00560BDF">
              <w:rPr>
                <w:rFonts w:ascii="Myriad Pro" w:hAnsi="Myriad Pro"/>
                <w:sz w:val="20"/>
                <w:szCs w:val="20"/>
              </w:rPr>
              <w:t>&gt;1</w:t>
            </w:r>
          </w:p>
        </w:tc>
      </w:tr>
      <w:tr w:rsidR="00A94821" w:rsidRPr="00560BDF" w14:paraId="5AFA8082" w14:textId="77777777" w:rsidTr="00A94821">
        <w:trPr>
          <w:trHeight w:val="315"/>
          <w:jc w:val="center"/>
        </w:trPr>
        <w:tc>
          <w:tcPr>
            <w:tcW w:w="2493" w:type="pct"/>
            <w:tcBorders>
              <w:top w:val="nil"/>
              <w:left w:val="single" w:sz="4" w:space="0" w:color="auto"/>
              <w:bottom w:val="single" w:sz="4" w:space="0" w:color="auto"/>
              <w:right w:val="single" w:sz="4" w:space="0" w:color="auto"/>
            </w:tcBorders>
            <w:shd w:val="clear" w:color="auto" w:fill="auto"/>
            <w:noWrap/>
            <w:vAlign w:val="center"/>
            <w:hideMark/>
          </w:tcPr>
          <w:p w14:paraId="0D4E2DFB" w14:textId="77777777" w:rsidR="00A94821" w:rsidRPr="00560BDF" w:rsidRDefault="00A94821" w:rsidP="00A94821">
            <w:pPr>
              <w:rPr>
                <w:rFonts w:ascii="Myriad Pro" w:hAnsi="Myriad Pro"/>
                <w:color w:val="000000"/>
                <w:sz w:val="20"/>
                <w:szCs w:val="20"/>
              </w:rPr>
            </w:pPr>
            <w:r w:rsidRPr="00560BDF">
              <w:rPr>
                <w:rFonts w:ascii="Myriad Pro" w:hAnsi="Myriad Pro"/>
                <w:color w:val="000000"/>
                <w:sz w:val="20"/>
                <w:szCs w:val="20"/>
              </w:rPr>
              <w:t>Коэффициент текущей ликвидности</w:t>
            </w:r>
          </w:p>
        </w:tc>
        <w:tc>
          <w:tcPr>
            <w:tcW w:w="831" w:type="pct"/>
            <w:tcBorders>
              <w:top w:val="nil"/>
              <w:left w:val="nil"/>
              <w:bottom w:val="single" w:sz="4" w:space="0" w:color="auto"/>
              <w:right w:val="single" w:sz="4" w:space="0" w:color="auto"/>
            </w:tcBorders>
            <w:shd w:val="clear" w:color="auto" w:fill="auto"/>
            <w:noWrap/>
            <w:vAlign w:val="center"/>
            <w:hideMark/>
          </w:tcPr>
          <w:p w14:paraId="0B46BA26"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0,79</w:t>
            </w:r>
          </w:p>
        </w:tc>
        <w:tc>
          <w:tcPr>
            <w:tcW w:w="740" w:type="pct"/>
            <w:tcBorders>
              <w:top w:val="nil"/>
              <w:left w:val="nil"/>
              <w:bottom w:val="single" w:sz="4" w:space="0" w:color="auto"/>
              <w:right w:val="single" w:sz="4" w:space="0" w:color="auto"/>
            </w:tcBorders>
            <w:shd w:val="clear" w:color="auto" w:fill="auto"/>
            <w:noWrap/>
            <w:vAlign w:val="center"/>
            <w:hideMark/>
          </w:tcPr>
          <w:p w14:paraId="335FED9E"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0,96</w:t>
            </w:r>
          </w:p>
        </w:tc>
        <w:tc>
          <w:tcPr>
            <w:tcW w:w="936" w:type="pct"/>
            <w:tcBorders>
              <w:top w:val="nil"/>
              <w:left w:val="nil"/>
              <w:bottom w:val="single" w:sz="4" w:space="0" w:color="auto"/>
              <w:right w:val="single" w:sz="4" w:space="0" w:color="auto"/>
            </w:tcBorders>
            <w:shd w:val="clear" w:color="auto" w:fill="auto"/>
            <w:noWrap/>
            <w:vAlign w:val="center"/>
            <w:hideMark/>
          </w:tcPr>
          <w:p w14:paraId="022B8784" w14:textId="77777777" w:rsidR="00A94821" w:rsidRPr="00560BDF" w:rsidRDefault="00A94821" w:rsidP="00A94821">
            <w:pPr>
              <w:jc w:val="center"/>
              <w:rPr>
                <w:rFonts w:ascii="Myriad Pro" w:hAnsi="Myriad Pro"/>
                <w:sz w:val="20"/>
                <w:szCs w:val="20"/>
              </w:rPr>
            </w:pPr>
            <w:r w:rsidRPr="00560BDF">
              <w:rPr>
                <w:rFonts w:ascii="Myriad Pro" w:hAnsi="Myriad Pro"/>
                <w:sz w:val="20"/>
                <w:szCs w:val="20"/>
              </w:rPr>
              <w:t>&gt;2</w:t>
            </w:r>
          </w:p>
        </w:tc>
      </w:tr>
    </w:tbl>
    <w:p w14:paraId="5720E5DA" w14:textId="77777777" w:rsidR="00A94821" w:rsidRDefault="00A94821" w:rsidP="00A94821">
      <w:pPr>
        <w:autoSpaceDE w:val="0"/>
        <w:autoSpaceDN w:val="0"/>
        <w:adjustRightInd w:val="0"/>
        <w:spacing w:line="360" w:lineRule="auto"/>
        <w:ind w:firstLine="567"/>
        <w:jc w:val="both"/>
        <w:rPr>
          <w:rFonts w:ascii="Myriad Pro" w:hAnsi="Myriad Pro"/>
          <w:sz w:val="26"/>
          <w:szCs w:val="26"/>
        </w:rPr>
      </w:pPr>
    </w:p>
    <w:p w14:paraId="241EB8E2"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Показатель абсолютной ликвидности показывает, какая часть краткосрочных обязательств может быть погашена средствами, имеющими абсолютную ликвидность, т.е. денежными средствами. Нормативное значение показателя составляет более 0,2, поскольку предъявление к погашению всех краткосрочных обязательств считается маловероятным, то нормальный уровень ликвидности достигается при способности организации погасить 20%-25% текущей задолженности в краткосрочном периоде. Принимая во внимание, что объем денежных средств и их эквивалентов на конец 2016 года составил 1% всех оборотных активов и снизился почти в 3 раза в сравнении с 2015 годом, это объясняет отрицательную динамику коэффициента абсолютной ликвидности за рассматриваемый период и его значение на конец 2016 года ниже нормативного.</w:t>
      </w:r>
    </w:p>
    <w:p w14:paraId="49A78407"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 xml:space="preserve">Коэффициент текущей ликвидности или платежеспособности в 2016 году составил 0,96 и практически равен коэффициенту критической ликвидности, который в 2016 году составил 0,81. Отметим, что за два рассматриваемых года динамика этих двух показателей положительная, однако оба коэффициента не соответствуют рекомендованным нормативным значениям. Это подтверждает отсутствие в обороте </w:t>
      </w:r>
      <w:r>
        <w:rPr>
          <w:rFonts w:ascii="Myriad Pro" w:hAnsi="Myriad Pro"/>
          <w:sz w:val="26"/>
          <w:szCs w:val="26"/>
        </w:rPr>
        <w:t>ПАО </w:t>
      </w:r>
      <w:r w:rsidRPr="00560BDF">
        <w:rPr>
          <w:rFonts w:ascii="Myriad Pro" w:hAnsi="Myriad Pro"/>
          <w:sz w:val="26"/>
          <w:szCs w:val="26"/>
        </w:rPr>
        <w:t>«МРСК Сибири» достаточного размера оборотных средств, не способность организации обеспечивать полное покрытие краткосрочных обязательств. Другими словами, на конец 2016 года на 1 рубль текущих обязательств приходилось 0,96 рубля текущих активов.</w:t>
      </w:r>
    </w:p>
    <w:p w14:paraId="3A80D6C9"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lastRenderedPageBreak/>
        <w:t>Показатель срочной (критической) ликвидности позволяет оценить прогнозируемые платежные возможности организации при условии своевременного проведения расчетов дебиторами. Низкое значение показателя указывает на необходимость постоянной работы с дебиторами для обеспечения возможности обращения наиболее ликвидной части оборотных средств в денежную форму для расчетов с поставщиками и подрядчиками.</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2"/>
        <w:gridCol w:w="756"/>
        <w:gridCol w:w="756"/>
      </w:tblGrid>
      <w:tr w:rsidR="00A94821" w:rsidRPr="00560BDF" w14:paraId="2A7E84DE" w14:textId="77777777" w:rsidTr="00A94821">
        <w:trPr>
          <w:trHeight w:val="315"/>
          <w:tblHeader/>
          <w:jc w:val="center"/>
        </w:trPr>
        <w:tc>
          <w:tcPr>
            <w:tcW w:w="32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tcPr>
          <w:p w14:paraId="7BBCB97A" w14:textId="77777777" w:rsidR="00A94821" w:rsidRPr="00560BDF" w:rsidRDefault="00A94821" w:rsidP="00A94821">
            <w:pPr>
              <w:jc w:val="center"/>
              <w:rPr>
                <w:rFonts w:ascii="Myriad Pro" w:hAnsi="Myriad Pro"/>
                <w:b/>
                <w:color w:val="FFFFFF" w:themeColor="background1"/>
                <w:sz w:val="20"/>
                <w:szCs w:val="20"/>
              </w:rPr>
            </w:pPr>
            <w:r w:rsidRPr="00560BDF">
              <w:rPr>
                <w:rFonts w:ascii="Myriad Pro" w:hAnsi="Myriad Pro"/>
                <w:b/>
                <w:color w:val="FFFFFF" w:themeColor="background1"/>
                <w:sz w:val="20"/>
                <w:szCs w:val="20"/>
              </w:rPr>
              <w:t>Показатель, тыс. рублей</w:t>
            </w:r>
          </w:p>
        </w:tc>
        <w:tc>
          <w:tcPr>
            <w:tcW w:w="8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tcPr>
          <w:p w14:paraId="12248312" w14:textId="77777777" w:rsidR="00A94821" w:rsidRPr="00560BDF" w:rsidRDefault="00A94821" w:rsidP="00A94821">
            <w:pPr>
              <w:jc w:val="center"/>
              <w:rPr>
                <w:rFonts w:ascii="Myriad Pro" w:hAnsi="Myriad Pro"/>
                <w:b/>
                <w:color w:val="FFFFFF" w:themeColor="background1"/>
                <w:sz w:val="20"/>
                <w:szCs w:val="20"/>
              </w:rPr>
            </w:pPr>
            <w:r w:rsidRPr="00560BDF">
              <w:rPr>
                <w:rFonts w:ascii="Myriad Pro" w:hAnsi="Myriad Pro"/>
                <w:b/>
                <w:color w:val="FFFFFF" w:themeColor="background1"/>
                <w:sz w:val="20"/>
                <w:szCs w:val="20"/>
              </w:rPr>
              <w:t>2015 год</w:t>
            </w:r>
          </w:p>
        </w:tc>
        <w:tc>
          <w:tcPr>
            <w:tcW w:w="91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tcPr>
          <w:p w14:paraId="1DC505DC" w14:textId="77777777" w:rsidR="00A94821" w:rsidRPr="00560BDF" w:rsidRDefault="00A94821" w:rsidP="00A94821">
            <w:pPr>
              <w:jc w:val="center"/>
              <w:rPr>
                <w:rFonts w:ascii="Myriad Pro" w:hAnsi="Myriad Pro"/>
                <w:b/>
                <w:color w:val="FFFFFF" w:themeColor="background1"/>
                <w:sz w:val="20"/>
                <w:szCs w:val="20"/>
              </w:rPr>
            </w:pPr>
            <w:r w:rsidRPr="00560BDF">
              <w:rPr>
                <w:rFonts w:ascii="Myriad Pro" w:hAnsi="Myriad Pro"/>
                <w:b/>
                <w:color w:val="FFFFFF" w:themeColor="background1"/>
                <w:sz w:val="20"/>
                <w:szCs w:val="20"/>
              </w:rPr>
              <w:t>2016 год</w:t>
            </w:r>
          </w:p>
        </w:tc>
      </w:tr>
      <w:tr w:rsidR="00A94821" w:rsidRPr="00560BDF" w14:paraId="7263F8AA" w14:textId="77777777" w:rsidTr="00A94821">
        <w:trPr>
          <w:trHeight w:val="315"/>
          <w:jc w:val="center"/>
        </w:trPr>
        <w:tc>
          <w:tcPr>
            <w:tcW w:w="3200" w:type="pct"/>
            <w:tcBorders>
              <w:top w:val="single" w:sz="4" w:space="0" w:color="FFFFFF" w:themeColor="background1"/>
            </w:tcBorders>
            <w:shd w:val="clear" w:color="auto" w:fill="auto"/>
            <w:noWrap/>
            <w:vAlign w:val="bottom"/>
          </w:tcPr>
          <w:p w14:paraId="52BBF81D" w14:textId="77777777" w:rsidR="00A94821" w:rsidRPr="00560BDF" w:rsidRDefault="00A94821" w:rsidP="00A94821">
            <w:pPr>
              <w:rPr>
                <w:rFonts w:ascii="Myriad Pro" w:hAnsi="Myriad Pro"/>
                <w:bCs/>
                <w:sz w:val="20"/>
                <w:szCs w:val="20"/>
              </w:rPr>
            </w:pPr>
            <w:r w:rsidRPr="00560BDF">
              <w:rPr>
                <w:rFonts w:ascii="Myriad Pro" w:hAnsi="Myriad Pro"/>
                <w:bCs/>
                <w:sz w:val="20"/>
                <w:szCs w:val="20"/>
              </w:rPr>
              <w:t>Чистые операционные активы или чистый оборотный капитал – разница между оборотными активами и краткосрочными обязательствами</w:t>
            </w:r>
          </w:p>
        </w:tc>
        <w:tc>
          <w:tcPr>
            <w:tcW w:w="883" w:type="pct"/>
            <w:tcBorders>
              <w:top w:val="single" w:sz="4" w:space="0" w:color="FFFFFF" w:themeColor="background1"/>
            </w:tcBorders>
            <w:shd w:val="clear" w:color="auto" w:fill="auto"/>
            <w:noWrap/>
            <w:vAlign w:val="center"/>
          </w:tcPr>
          <w:p w14:paraId="102A449C" w14:textId="77777777" w:rsidR="00A94821" w:rsidRPr="00560BDF" w:rsidRDefault="00A94821" w:rsidP="00A94821">
            <w:pPr>
              <w:jc w:val="center"/>
              <w:rPr>
                <w:rFonts w:ascii="Myriad Pro" w:hAnsi="Myriad Pro"/>
                <w:sz w:val="20"/>
                <w:szCs w:val="20"/>
              </w:rPr>
            </w:pPr>
            <w:r w:rsidRPr="00560BDF">
              <w:rPr>
                <w:rFonts w:ascii="Myriad Pro" w:hAnsi="Myriad Pro"/>
                <w:sz w:val="20"/>
                <w:szCs w:val="20"/>
              </w:rPr>
              <w:t>-7 575 343</w:t>
            </w:r>
          </w:p>
        </w:tc>
        <w:tc>
          <w:tcPr>
            <w:tcW w:w="917" w:type="pct"/>
            <w:tcBorders>
              <w:top w:val="single" w:sz="4" w:space="0" w:color="FFFFFF" w:themeColor="background1"/>
            </w:tcBorders>
            <w:shd w:val="clear" w:color="auto" w:fill="auto"/>
            <w:noWrap/>
            <w:vAlign w:val="center"/>
          </w:tcPr>
          <w:p w14:paraId="4096C081" w14:textId="77777777" w:rsidR="00A94821" w:rsidRPr="00560BDF" w:rsidRDefault="00A94821" w:rsidP="00A94821">
            <w:pPr>
              <w:jc w:val="center"/>
              <w:rPr>
                <w:rFonts w:ascii="Myriad Pro" w:hAnsi="Myriad Pro"/>
                <w:sz w:val="20"/>
                <w:szCs w:val="20"/>
              </w:rPr>
            </w:pPr>
            <w:r w:rsidRPr="00560BDF">
              <w:rPr>
                <w:rFonts w:ascii="Myriad Pro" w:hAnsi="Myriad Pro"/>
                <w:sz w:val="20"/>
                <w:szCs w:val="20"/>
              </w:rPr>
              <w:t>-3 863 622</w:t>
            </w:r>
          </w:p>
        </w:tc>
      </w:tr>
    </w:tbl>
    <w:p w14:paraId="00478FDE" w14:textId="77777777" w:rsidR="00A94821" w:rsidRPr="00560BDF" w:rsidRDefault="00A94821" w:rsidP="00A94821">
      <w:pPr>
        <w:autoSpaceDE w:val="0"/>
        <w:autoSpaceDN w:val="0"/>
        <w:adjustRightInd w:val="0"/>
        <w:ind w:firstLine="567"/>
        <w:jc w:val="both"/>
        <w:rPr>
          <w:rFonts w:ascii="Myriad Pro" w:hAnsi="Myriad Pro"/>
        </w:rPr>
      </w:pPr>
    </w:p>
    <w:p w14:paraId="27A151C3" w14:textId="77777777" w:rsidR="002928B0" w:rsidRDefault="002928B0" w:rsidP="00A94821">
      <w:pPr>
        <w:autoSpaceDE w:val="0"/>
        <w:autoSpaceDN w:val="0"/>
        <w:adjustRightInd w:val="0"/>
        <w:spacing w:line="360" w:lineRule="auto"/>
        <w:ind w:firstLine="567"/>
        <w:jc w:val="both"/>
        <w:rPr>
          <w:rFonts w:ascii="Myriad Pro" w:hAnsi="Myriad Pro"/>
          <w:sz w:val="26"/>
          <w:szCs w:val="26"/>
        </w:rPr>
      </w:pPr>
    </w:p>
    <w:p w14:paraId="5466DFBC" w14:textId="3F39CE04"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 xml:space="preserve">Таблица иллюстрирует отрицательные операционные активы компании на отчетную дату каждого рассматриваемого года. Положительное значение показателя характеризует финансовую устойчивость организации с позиции краткосрочной перспективы. Отрицательное значение данного показателя свидетельствует о том, что компания испытывает недостаток текущих активов для погашения текущих обязательств, а значит, финансовое положение </w:t>
      </w:r>
      <w:r>
        <w:rPr>
          <w:rFonts w:ascii="Myriad Pro" w:hAnsi="Myriad Pro"/>
          <w:sz w:val="26"/>
          <w:szCs w:val="26"/>
        </w:rPr>
        <w:t>ПАО </w:t>
      </w:r>
      <w:r w:rsidRPr="00560BDF">
        <w:rPr>
          <w:rFonts w:ascii="Myriad Pro" w:hAnsi="Myriad Pro"/>
          <w:sz w:val="26"/>
          <w:szCs w:val="26"/>
        </w:rPr>
        <w:t xml:space="preserve">«МРСК Сибири» оценивается как неустойчивое. </w:t>
      </w:r>
    </w:p>
    <w:p w14:paraId="09A20FF6"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 xml:space="preserve">Также об уровне платежеспособности организации свидетельствует анализ бухгалтерского баланса на отчетную дату методом соотношения активов по степени ликвидности и обязательств по сроку погашения. Баланс считается абсолютно ликвидным, при следующих соотношениях групп активов и обязательств: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89"/>
        <w:gridCol w:w="2528"/>
        <w:gridCol w:w="2527"/>
      </w:tblGrid>
      <w:tr w:rsidR="00A94821" w:rsidRPr="00560BDF" w14:paraId="01938EC9" w14:textId="77777777" w:rsidTr="00A94821">
        <w:trPr>
          <w:trHeight w:val="315"/>
          <w:tblHeader/>
          <w:jc w:val="center"/>
        </w:trPr>
        <w:tc>
          <w:tcPr>
            <w:tcW w:w="229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94AF802" w14:textId="77777777" w:rsidR="00A94821" w:rsidRPr="00560BDF" w:rsidRDefault="00A94821" w:rsidP="00A94821">
            <w:pPr>
              <w:jc w:val="center"/>
              <w:rPr>
                <w:rFonts w:ascii="Myriad Pro" w:hAnsi="Myriad Pro"/>
                <w:b/>
                <w:color w:val="FFFFFF" w:themeColor="background1"/>
                <w:sz w:val="20"/>
                <w:szCs w:val="20"/>
              </w:rPr>
            </w:pPr>
            <w:r w:rsidRPr="00560BDF">
              <w:rPr>
                <w:rFonts w:ascii="Myriad Pro" w:hAnsi="Myriad Pro"/>
                <w:b/>
                <w:color w:val="FFFFFF" w:themeColor="background1"/>
                <w:sz w:val="20"/>
                <w:szCs w:val="20"/>
              </w:rPr>
              <w:t>Условие ликвидности</w:t>
            </w:r>
          </w:p>
        </w:tc>
        <w:tc>
          <w:tcPr>
            <w:tcW w:w="135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C191B93" w14:textId="77777777" w:rsidR="00A94821" w:rsidRPr="00560BDF" w:rsidRDefault="00A94821" w:rsidP="00A94821">
            <w:pPr>
              <w:jc w:val="center"/>
              <w:rPr>
                <w:rFonts w:ascii="Myriad Pro" w:hAnsi="Myriad Pro"/>
                <w:b/>
                <w:bCs/>
                <w:color w:val="FFFFFF" w:themeColor="background1"/>
                <w:sz w:val="20"/>
                <w:szCs w:val="20"/>
              </w:rPr>
            </w:pPr>
            <w:r w:rsidRPr="00560BDF">
              <w:rPr>
                <w:rFonts w:ascii="Myriad Pro" w:hAnsi="Myriad Pro"/>
                <w:b/>
                <w:bCs/>
                <w:color w:val="FFFFFF" w:themeColor="background1"/>
                <w:sz w:val="20"/>
                <w:szCs w:val="20"/>
              </w:rPr>
              <w:t>2015 год</w:t>
            </w:r>
          </w:p>
        </w:tc>
        <w:tc>
          <w:tcPr>
            <w:tcW w:w="135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A43AEBF" w14:textId="77777777" w:rsidR="00A94821" w:rsidRPr="00560BDF" w:rsidRDefault="00A94821" w:rsidP="00A94821">
            <w:pPr>
              <w:jc w:val="center"/>
              <w:rPr>
                <w:rFonts w:ascii="Myriad Pro" w:hAnsi="Myriad Pro"/>
                <w:b/>
                <w:bCs/>
                <w:color w:val="FFFFFF" w:themeColor="background1"/>
                <w:sz w:val="20"/>
                <w:szCs w:val="20"/>
              </w:rPr>
            </w:pPr>
            <w:r w:rsidRPr="00560BDF">
              <w:rPr>
                <w:rFonts w:ascii="Myriad Pro" w:hAnsi="Myriad Pro"/>
                <w:b/>
                <w:bCs/>
                <w:color w:val="FFFFFF" w:themeColor="background1"/>
                <w:sz w:val="20"/>
                <w:szCs w:val="20"/>
              </w:rPr>
              <w:t>2016 год</w:t>
            </w:r>
          </w:p>
        </w:tc>
      </w:tr>
      <w:tr w:rsidR="00A94821" w:rsidRPr="00560BDF" w14:paraId="1553A88A" w14:textId="77777777" w:rsidTr="00A94821">
        <w:trPr>
          <w:trHeight w:val="315"/>
          <w:jc w:val="center"/>
        </w:trPr>
        <w:tc>
          <w:tcPr>
            <w:tcW w:w="2295" w:type="pct"/>
            <w:tcBorders>
              <w:top w:val="single" w:sz="4" w:space="0" w:color="FFFFFF" w:themeColor="background1"/>
            </w:tcBorders>
            <w:shd w:val="clear" w:color="auto" w:fill="auto"/>
            <w:noWrap/>
            <w:vAlign w:val="center"/>
            <w:hideMark/>
          </w:tcPr>
          <w:p w14:paraId="14D96DBE"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A1&gt;=П1</w:t>
            </w:r>
          </w:p>
        </w:tc>
        <w:tc>
          <w:tcPr>
            <w:tcW w:w="1353" w:type="pct"/>
            <w:tcBorders>
              <w:top w:val="single" w:sz="4" w:space="0" w:color="FFFFFF" w:themeColor="background1"/>
            </w:tcBorders>
            <w:shd w:val="clear" w:color="auto" w:fill="auto"/>
            <w:noWrap/>
            <w:vAlign w:val="center"/>
            <w:hideMark/>
          </w:tcPr>
          <w:p w14:paraId="7453D8C1"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НЕТ</w:t>
            </w:r>
          </w:p>
        </w:tc>
        <w:tc>
          <w:tcPr>
            <w:tcW w:w="1352" w:type="pct"/>
            <w:tcBorders>
              <w:top w:val="single" w:sz="4" w:space="0" w:color="FFFFFF" w:themeColor="background1"/>
            </w:tcBorders>
            <w:shd w:val="clear" w:color="auto" w:fill="auto"/>
            <w:noWrap/>
            <w:vAlign w:val="center"/>
            <w:hideMark/>
          </w:tcPr>
          <w:p w14:paraId="4FAF5B70"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НЕТ</w:t>
            </w:r>
          </w:p>
        </w:tc>
      </w:tr>
      <w:tr w:rsidR="00A94821" w:rsidRPr="00560BDF" w14:paraId="37109AA2" w14:textId="77777777" w:rsidTr="00A94821">
        <w:trPr>
          <w:trHeight w:val="315"/>
          <w:jc w:val="center"/>
        </w:trPr>
        <w:tc>
          <w:tcPr>
            <w:tcW w:w="2295" w:type="pct"/>
            <w:shd w:val="clear" w:color="auto" w:fill="auto"/>
            <w:noWrap/>
            <w:vAlign w:val="center"/>
            <w:hideMark/>
          </w:tcPr>
          <w:p w14:paraId="4575693C"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A2&gt;=П2</w:t>
            </w:r>
          </w:p>
        </w:tc>
        <w:tc>
          <w:tcPr>
            <w:tcW w:w="1353" w:type="pct"/>
            <w:shd w:val="clear" w:color="auto" w:fill="auto"/>
            <w:noWrap/>
            <w:vAlign w:val="center"/>
            <w:hideMark/>
          </w:tcPr>
          <w:p w14:paraId="4452F7FE"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ДА</w:t>
            </w:r>
          </w:p>
        </w:tc>
        <w:tc>
          <w:tcPr>
            <w:tcW w:w="1352" w:type="pct"/>
            <w:shd w:val="clear" w:color="auto" w:fill="auto"/>
            <w:noWrap/>
            <w:vAlign w:val="center"/>
            <w:hideMark/>
          </w:tcPr>
          <w:p w14:paraId="3E0092E8"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ДА</w:t>
            </w:r>
          </w:p>
        </w:tc>
      </w:tr>
      <w:tr w:rsidR="00A94821" w:rsidRPr="00560BDF" w14:paraId="1ADA9A97" w14:textId="77777777" w:rsidTr="00A94821">
        <w:trPr>
          <w:trHeight w:val="315"/>
          <w:jc w:val="center"/>
        </w:trPr>
        <w:tc>
          <w:tcPr>
            <w:tcW w:w="2295" w:type="pct"/>
            <w:shd w:val="clear" w:color="auto" w:fill="auto"/>
            <w:noWrap/>
            <w:vAlign w:val="center"/>
            <w:hideMark/>
          </w:tcPr>
          <w:p w14:paraId="13091637"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A3&gt;=П3</w:t>
            </w:r>
          </w:p>
        </w:tc>
        <w:tc>
          <w:tcPr>
            <w:tcW w:w="1353" w:type="pct"/>
            <w:shd w:val="clear" w:color="auto" w:fill="auto"/>
            <w:noWrap/>
            <w:vAlign w:val="center"/>
            <w:hideMark/>
          </w:tcPr>
          <w:p w14:paraId="5EA5FBE5"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НЕТ</w:t>
            </w:r>
          </w:p>
        </w:tc>
        <w:tc>
          <w:tcPr>
            <w:tcW w:w="1352" w:type="pct"/>
            <w:shd w:val="clear" w:color="auto" w:fill="auto"/>
            <w:noWrap/>
            <w:vAlign w:val="center"/>
            <w:hideMark/>
          </w:tcPr>
          <w:p w14:paraId="20BD57B6"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НЕТ</w:t>
            </w:r>
          </w:p>
        </w:tc>
      </w:tr>
      <w:tr w:rsidR="00A94821" w:rsidRPr="00560BDF" w14:paraId="2FD41450" w14:textId="77777777" w:rsidTr="00A94821">
        <w:trPr>
          <w:trHeight w:val="315"/>
          <w:jc w:val="center"/>
        </w:trPr>
        <w:tc>
          <w:tcPr>
            <w:tcW w:w="2295" w:type="pct"/>
            <w:shd w:val="clear" w:color="auto" w:fill="auto"/>
            <w:noWrap/>
            <w:vAlign w:val="center"/>
            <w:hideMark/>
          </w:tcPr>
          <w:p w14:paraId="4F69528B"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A4&lt;=П4</w:t>
            </w:r>
          </w:p>
        </w:tc>
        <w:tc>
          <w:tcPr>
            <w:tcW w:w="1353" w:type="pct"/>
            <w:shd w:val="clear" w:color="auto" w:fill="auto"/>
            <w:noWrap/>
            <w:vAlign w:val="center"/>
            <w:hideMark/>
          </w:tcPr>
          <w:p w14:paraId="16908779"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НЕТ</w:t>
            </w:r>
          </w:p>
        </w:tc>
        <w:tc>
          <w:tcPr>
            <w:tcW w:w="1352" w:type="pct"/>
            <w:shd w:val="clear" w:color="auto" w:fill="auto"/>
            <w:noWrap/>
            <w:vAlign w:val="center"/>
            <w:hideMark/>
          </w:tcPr>
          <w:p w14:paraId="41A9F2CA"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НЕТ</w:t>
            </w:r>
          </w:p>
        </w:tc>
      </w:tr>
    </w:tbl>
    <w:p w14:paraId="761C0E3C" w14:textId="77777777" w:rsidR="00A94821" w:rsidRPr="00560BDF" w:rsidRDefault="00A94821" w:rsidP="00A94821">
      <w:pPr>
        <w:autoSpaceDE w:val="0"/>
        <w:autoSpaceDN w:val="0"/>
        <w:adjustRightInd w:val="0"/>
        <w:ind w:firstLine="567"/>
        <w:jc w:val="both"/>
        <w:rPr>
          <w:rFonts w:ascii="Myriad Pro" w:hAnsi="Myriad Pro"/>
        </w:rPr>
      </w:pPr>
    </w:p>
    <w:p w14:paraId="599D3567" w14:textId="77777777" w:rsidR="002928B0" w:rsidRDefault="002928B0" w:rsidP="00A94821">
      <w:pPr>
        <w:autoSpaceDE w:val="0"/>
        <w:autoSpaceDN w:val="0"/>
        <w:adjustRightInd w:val="0"/>
        <w:spacing w:line="360" w:lineRule="auto"/>
        <w:ind w:firstLine="567"/>
        <w:jc w:val="both"/>
        <w:rPr>
          <w:rFonts w:ascii="Myriad Pro" w:hAnsi="Myriad Pro"/>
          <w:sz w:val="26"/>
          <w:szCs w:val="26"/>
        </w:rPr>
      </w:pPr>
    </w:p>
    <w:p w14:paraId="2D5B1773" w14:textId="72CA654D"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 xml:space="preserve">Три из четырех условия ликвидности баланса </w:t>
      </w:r>
      <w:r>
        <w:rPr>
          <w:rFonts w:ascii="Myriad Pro" w:hAnsi="Myriad Pro"/>
          <w:sz w:val="26"/>
          <w:szCs w:val="26"/>
        </w:rPr>
        <w:t>ПАО </w:t>
      </w:r>
      <w:r w:rsidRPr="00560BDF">
        <w:rPr>
          <w:rFonts w:ascii="Myriad Pro" w:hAnsi="Myriad Pro"/>
          <w:sz w:val="26"/>
          <w:szCs w:val="26"/>
        </w:rPr>
        <w:t>«МРСК Сибири» не выполняются. Вывод Исполнителя тот же – финансовое положение организации в анализируемый период 2015-2016 гг. не устойчивое.</w:t>
      </w:r>
    </w:p>
    <w:p w14:paraId="1A9F4FCD"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lastRenderedPageBreak/>
        <w:t xml:space="preserve">Из представленной для анализа бухгалтерской отчетности за 2015-2016 гг., в отношении сегмента </w:t>
      </w:r>
      <w:r>
        <w:rPr>
          <w:rFonts w:ascii="Myriad Pro" w:hAnsi="Myriad Pro"/>
          <w:sz w:val="26"/>
          <w:szCs w:val="26"/>
        </w:rPr>
        <w:t>ПАО </w:t>
      </w:r>
      <w:r w:rsidRPr="00560BDF">
        <w:rPr>
          <w:rFonts w:ascii="Myriad Pro" w:hAnsi="Myriad Pro"/>
          <w:sz w:val="26"/>
          <w:szCs w:val="26"/>
        </w:rPr>
        <w:t>«МРСК Сибири» Филиала «Читаэнерго» можно определить условие ликвидности баланса А2&gt;=П2:</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89"/>
        <w:gridCol w:w="2528"/>
        <w:gridCol w:w="2527"/>
      </w:tblGrid>
      <w:tr w:rsidR="00A94821" w:rsidRPr="00560BDF" w14:paraId="525F3026" w14:textId="77777777" w:rsidTr="00A94821">
        <w:trPr>
          <w:trHeight w:val="315"/>
          <w:jc w:val="center"/>
        </w:trPr>
        <w:tc>
          <w:tcPr>
            <w:tcW w:w="229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29172D1" w14:textId="77777777" w:rsidR="00A94821" w:rsidRPr="00560BDF" w:rsidRDefault="00A94821" w:rsidP="00A94821">
            <w:pPr>
              <w:jc w:val="center"/>
              <w:rPr>
                <w:rFonts w:ascii="Myriad Pro" w:hAnsi="Myriad Pro"/>
                <w:b/>
                <w:color w:val="FFFFFF" w:themeColor="background1"/>
                <w:sz w:val="20"/>
                <w:szCs w:val="20"/>
              </w:rPr>
            </w:pPr>
            <w:r w:rsidRPr="00560BDF">
              <w:rPr>
                <w:rFonts w:ascii="Myriad Pro" w:hAnsi="Myriad Pro"/>
                <w:b/>
                <w:color w:val="FFFFFF" w:themeColor="background1"/>
                <w:sz w:val="20"/>
                <w:szCs w:val="20"/>
              </w:rPr>
              <w:t>Условие ликвидности</w:t>
            </w:r>
          </w:p>
        </w:tc>
        <w:tc>
          <w:tcPr>
            <w:tcW w:w="135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0EEA5F4" w14:textId="77777777" w:rsidR="00A94821" w:rsidRPr="00560BDF" w:rsidRDefault="00A94821" w:rsidP="00A94821">
            <w:pPr>
              <w:jc w:val="center"/>
              <w:rPr>
                <w:rFonts w:ascii="Myriad Pro" w:hAnsi="Myriad Pro"/>
                <w:b/>
                <w:bCs/>
                <w:color w:val="FFFFFF" w:themeColor="background1"/>
                <w:sz w:val="20"/>
                <w:szCs w:val="20"/>
              </w:rPr>
            </w:pPr>
            <w:r w:rsidRPr="00560BDF">
              <w:rPr>
                <w:rFonts w:ascii="Myriad Pro" w:hAnsi="Myriad Pro"/>
                <w:b/>
                <w:bCs/>
                <w:color w:val="FFFFFF" w:themeColor="background1"/>
                <w:sz w:val="20"/>
                <w:szCs w:val="20"/>
              </w:rPr>
              <w:t>2015 год</w:t>
            </w:r>
          </w:p>
        </w:tc>
        <w:tc>
          <w:tcPr>
            <w:tcW w:w="135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E6135F0" w14:textId="77777777" w:rsidR="00A94821" w:rsidRPr="00560BDF" w:rsidRDefault="00A94821" w:rsidP="00A94821">
            <w:pPr>
              <w:jc w:val="center"/>
              <w:rPr>
                <w:rFonts w:ascii="Myriad Pro" w:hAnsi="Myriad Pro"/>
                <w:b/>
                <w:bCs/>
                <w:color w:val="FFFFFF" w:themeColor="background1"/>
                <w:sz w:val="20"/>
                <w:szCs w:val="20"/>
              </w:rPr>
            </w:pPr>
            <w:r w:rsidRPr="00560BDF">
              <w:rPr>
                <w:rFonts w:ascii="Myriad Pro" w:hAnsi="Myriad Pro"/>
                <w:b/>
                <w:bCs/>
                <w:color w:val="FFFFFF" w:themeColor="background1"/>
                <w:sz w:val="20"/>
                <w:szCs w:val="20"/>
              </w:rPr>
              <w:t>2016 год</w:t>
            </w:r>
          </w:p>
        </w:tc>
      </w:tr>
      <w:tr w:rsidR="00A94821" w:rsidRPr="00560BDF" w14:paraId="6DC0F8D8" w14:textId="77777777" w:rsidTr="00A94821">
        <w:trPr>
          <w:trHeight w:val="315"/>
          <w:jc w:val="center"/>
        </w:trPr>
        <w:tc>
          <w:tcPr>
            <w:tcW w:w="2295" w:type="pct"/>
            <w:tcBorders>
              <w:top w:val="single" w:sz="4" w:space="0" w:color="FFFFFF" w:themeColor="background1"/>
            </w:tcBorders>
            <w:shd w:val="clear" w:color="auto" w:fill="auto"/>
            <w:noWrap/>
            <w:vAlign w:val="center"/>
            <w:hideMark/>
          </w:tcPr>
          <w:p w14:paraId="28C6FFB1"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A2&gt;=П2</w:t>
            </w:r>
          </w:p>
        </w:tc>
        <w:tc>
          <w:tcPr>
            <w:tcW w:w="1353" w:type="pct"/>
            <w:tcBorders>
              <w:top w:val="single" w:sz="4" w:space="0" w:color="FFFFFF" w:themeColor="background1"/>
            </w:tcBorders>
            <w:shd w:val="clear" w:color="auto" w:fill="auto"/>
            <w:noWrap/>
            <w:vAlign w:val="center"/>
            <w:hideMark/>
          </w:tcPr>
          <w:p w14:paraId="754BF3A0"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НЕТ</w:t>
            </w:r>
          </w:p>
        </w:tc>
        <w:tc>
          <w:tcPr>
            <w:tcW w:w="1352" w:type="pct"/>
            <w:tcBorders>
              <w:top w:val="single" w:sz="4" w:space="0" w:color="FFFFFF" w:themeColor="background1"/>
            </w:tcBorders>
            <w:shd w:val="clear" w:color="auto" w:fill="auto"/>
            <w:noWrap/>
            <w:vAlign w:val="center"/>
            <w:hideMark/>
          </w:tcPr>
          <w:p w14:paraId="7DCE4884"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ДА</w:t>
            </w:r>
          </w:p>
        </w:tc>
      </w:tr>
    </w:tbl>
    <w:p w14:paraId="1F177147" w14:textId="77777777" w:rsidR="00A94821" w:rsidRPr="00560BDF" w:rsidRDefault="00A94821" w:rsidP="00A94821">
      <w:pPr>
        <w:autoSpaceDE w:val="0"/>
        <w:autoSpaceDN w:val="0"/>
        <w:adjustRightInd w:val="0"/>
        <w:ind w:firstLine="567"/>
        <w:jc w:val="both"/>
        <w:rPr>
          <w:rFonts w:ascii="Myriad Pro" w:hAnsi="Myriad Pro"/>
        </w:rPr>
      </w:pPr>
    </w:p>
    <w:p w14:paraId="61617F8A"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 xml:space="preserve">Таким образом, Филиалу </w:t>
      </w:r>
      <w:r>
        <w:rPr>
          <w:rFonts w:ascii="Myriad Pro" w:hAnsi="Myriad Pro"/>
          <w:sz w:val="26"/>
          <w:szCs w:val="26"/>
        </w:rPr>
        <w:t>ПАО </w:t>
      </w:r>
      <w:r w:rsidRPr="00560BDF">
        <w:rPr>
          <w:rFonts w:ascii="Myriad Pro" w:hAnsi="Myriad Pro"/>
          <w:sz w:val="26"/>
          <w:szCs w:val="26"/>
        </w:rPr>
        <w:t>«МРСК Сибири»-«Читаэнерго» к концу рассматриваемого периода удалось выполнить одно условие ликвидности баланса, а именно дебиторская задолженность со сроком погашения в течение 12 месяцев превысила размер краткосрочных заемных средств Филиала (сведениями о конкретной величине кредиторской задолженности Филиала Исполнитель не располагает).</w:t>
      </w:r>
    </w:p>
    <w:p w14:paraId="7466CDA9" w14:textId="77777777" w:rsidR="00A94821" w:rsidRPr="00560BDF" w:rsidRDefault="00A94821" w:rsidP="00A94821">
      <w:pPr>
        <w:autoSpaceDE w:val="0"/>
        <w:autoSpaceDN w:val="0"/>
        <w:adjustRightInd w:val="0"/>
        <w:ind w:firstLine="567"/>
        <w:jc w:val="both"/>
        <w:rPr>
          <w:rFonts w:ascii="Myriad Pro" w:hAnsi="Myriad Pro"/>
        </w:rPr>
      </w:pPr>
    </w:p>
    <w:p w14:paraId="26ECC841" w14:textId="77777777" w:rsidR="00A94821" w:rsidRPr="00560BDF" w:rsidRDefault="00A94821" w:rsidP="00A20509">
      <w:pPr>
        <w:pStyle w:val="a7"/>
        <w:numPr>
          <w:ilvl w:val="0"/>
          <w:numId w:val="35"/>
        </w:numPr>
        <w:ind w:left="0" w:firstLine="567"/>
        <w:jc w:val="both"/>
        <w:rPr>
          <w:rFonts w:ascii="Myriad Pro" w:eastAsia="Times New Roman" w:hAnsi="Myriad Pro"/>
          <w:bCs/>
          <w:color w:val="000000"/>
          <w:sz w:val="26"/>
          <w:szCs w:val="26"/>
          <w:u w:val="single"/>
        </w:rPr>
      </w:pPr>
      <w:r w:rsidRPr="00560BDF">
        <w:rPr>
          <w:rFonts w:ascii="Myriad Pro" w:eastAsia="Times New Roman" w:hAnsi="Myriad Pro"/>
          <w:bCs/>
          <w:color w:val="000000"/>
          <w:sz w:val="26"/>
          <w:szCs w:val="26"/>
          <w:u w:val="single"/>
        </w:rPr>
        <w:t>Показатели финансового риска</w:t>
      </w:r>
    </w:p>
    <w:p w14:paraId="64CB22D4" w14:textId="77777777" w:rsidR="00A94821" w:rsidRPr="00560BDF" w:rsidRDefault="00A94821" w:rsidP="00A94821">
      <w:pPr>
        <w:autoSpaceDE w:val="0"/>
        <w:autoSpaceDN w:val="0"/>
        <w:adjustRightInd w:val="0"/>
        <w:ind w:firstLine="567"/>
        <w:jc w:val="both"/>
        <w:rPr>
          <w:rFonts w:ascii="Myriad Pro" w:hAnsi="Myriad Pro"/>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29"/>
        <w:gridCol w:w="885"/>
        <w:gridCol w:w="885"/>
        <w:gridCol w:w="2045"/>
      </w:tblGrid>
      <w:tr w:rsidR="00A94821" w:rsidRPr="00560BDF" w14:paraId="7C5F0D22" w14:textId="77777777" w:rsidTr="00A94821">
        <w:trPr>
          <w:trHeight w:val="315"/>
          <w:jc w:val="center"/>
        </w:trPr>
        <w:tc>
          <w:tcPr>
            <w:tcW w:w="30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0040837" w14:textId="77777777" w:rsidR="00A94821" w:rsidRPr="00560BDF" w:rsidRDefault="00A94821" w:rsidP="00A94821">
            <w:pPr>
              <w:jc w:val="center"/>
              <w:rPr>
                <w:rFonts w:ascii="Myriad Pro" w:hAnsi="Myriad Pro"/>
                <w:b/>
                <w:color w:val="FFFFFF" w:themeColor="background1"/>
                <w:sz w:val="20"/>
                <w:szCs w:val="20"/>
              </w:rPr>
            </w:pPr>
            <w:r w:rsidRPr="00560BDF">
              <w:rPr>
                <w:rFonts w:ascii="Myriad Pro" w:hAnsi="Myriad Pro"/>
                <w:b/>
                <w:color w:val="FFFFFF" w:themeColor="background1"/>
                <w:sz w:val="20"/>
                <w:szCs w:val="20"/>
              </w:rPr>
              <w:t>Показатели</w:t>
            </w:r>
          </w:p>
        </w:tc>
        <w:tc>
          <w:tcPr>
            <w:tcW w:w="56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5BC00B9" w14:textId="77777777" w:rsidR="00A94821" w:rsidRPr="00560BDF" w:rsidRDefault="00A94821" w:rsidP="00A94821">
            <w:pPr>
              <w:jc w:val="center"/>
              <w:rPr>
                <w:rFonts w:ascii="Myriad Pro" w:hAnsi="Myriad Pro"/>
                <w:b/>
                <w:bCs/>
                <w:color w:val="FFFFFF" w:themeColor="background1"/>
                <w:sz w:val="20"/>
                <w:szCs w:val="20"/>
              </w:rPr>
            </w:pPr>
            <w:r w:rsidRPr="00560BDF">
              <w:rPr>
                <w:rFonts w:ascii="Myriad Pro" w:hAnsi="Myriad Pro"/>
                <w:b/>
                <w:bCs/>
                <w:color w:val="FFFFFF" w:themeColor="background1"/>
                <w:sz w:val="20"/>
                <w:szCs w:val="20"/>
              </w:rPr>
              <w:t>2015 год</w:t>
            </w:r>
          </w:p>
        </w:tc>
        <w:tc>
          <w:tcPr>
            <w:tcW w:w="56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8746B68" w14:textId="77777777" w:rsidR="00A94821" w:rsidRPr="00560BDF" w:rsidRDefault="00A94821" w:rsidP="00A94821">
            <w:pPr>
              <w:jc w:val="center"/>
              <w:rPr>
                <w:rFonts w:ascii="Myriad Pro" w:hAnsi="Myriad Pro"/>
                <w:b/>
                <w:bCs/>
                <w:color w:val="FFFFFF" w:themeColor="background1"/>
                <w:sz w:val="20"/>
                <w:szCs w:val="20"/>
              </w:rPr>
            </w:pPr>
            <w:r w:rsidRPr="00560BDF">
              <w:rPr>
                <w:rFonts w:ascii="Myriad Pro" w:hAnsi="Myriad Pro"/>
                <w:b/>
                <w:bCs/>
                <w:color w:val="FFFFFF" w:themeColor="background1"/>
                <w:sz w:val="20"/>
                <w:szCs w:val="20"/>
              </w:rPr>
              <w:t>2016 год</w:t>
            </w:r>
          </w:p>
        </w:tc>
        <w:tc>
          <w:tcPr>
            <w:tcW w:w="7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5496972" w14:textId="77777777" w:rsidR="00A94821" w:rsidRPr="00560BDF" w:rsidRDefault="00A94821" w:rsidP="00A94821">
            <w:pPr>
              <w:jc w:val="center"/>
              <w:rPr>
                <w:rFonts w:ascii="Myriad Pro" w:hAnsi="Myriad Pro"/>
                <w:b/>
                <w:color w:val="FFFFFF" w:themeColor="background1"/>
                <w:sz w:val="20"/>
                <w:szCs w:val="20"/>
              </w:rPr>
            </w:pPr>
            <w:r w:rsidRPr="00560BDF">
              <w:rPr>
                <w:rFonts w:ascii="Myriad Pro" w:hAnsi="Myriad Pro"/>
                <w:b/>
                <w:color w:val="FFFFFF" w:themeColor="background1"/>
                <w:sz w:val="20"/>
                <w:szCs w:val="20"/>
              </w:rPr>
              <w:t>Нормативное значение</w:t>
            </w:r>
          </w:p>
        </w:tc>
      </w:tr>
      <w:tr w:rsidR="00A94821" w:rsidRPr="00560BDF" w14:paraId="3EC8ED46" w14:textId="77777777" w:rsidTr="00A94821">
        <w:trPr>
          <w:trHeight w:val="315"/>
          <w:jc w:val="center"/>
        </w:trPr>
        <w:tc>
          <w:tcPr>
            <w:tcW w:w="3097" w:type="pct"/>
            <w:tcBorders>
              <w:top w:val="single" w:sz="4" w:space="0" w:color="FFFFFF" w:themeColor="background1"/>
            </w:tcBorders>
            <w:shd w:val="clear" w:color="auto" w:fill="auto"/>
            <w:noWrap/>
            <w:vAlign w:val="center"/>
            <w:hideMark/>
          </w:tcPr>
          <w:p w14:paraId="6587BF92" w14:textId="77777777" w:rsidR="00A94821" w:rsidRPr="00560BDF" w:rsidRDefault="00A94821" w:rsidP="00A94821">
            <w:pPr>
              <w:rPr>
                <w:rFonts w:ascii="Myriad Pro" w:hAnsi="Myriad Pro"/>
                <w:color w:val="000000"/>
                <w:sz w:val="20"/>
                <w:szCs w:val="20"/>
              </w:rPr>
            </w:pPr>
            <w:r w:rsidRPr="00560BDF">
              <w:rPr>
                <w:rFonts w:ascii="Myriad Pro" w:hAnsi="Myriad Pro"/>
                <w:color w:val="000000"/>
                <w:sz w:val="20"/>
                <w:szCs w:val="20"/>
              </w:rPr>
              <w:t>Коэффициент автономии</w:t>
            </w:r>
          </w:p>
        </w:tc>
        <w:tc>
          <w:tcPr>
            <w:tcW w:w="564" w:type="pct"/>
            <w:tcBorders>
              <w:top w:val="single" w:sz="4" w:space="0" w:color="FFFFFF" w:themeColor="background1"/>
            </w:tcBorders>
            <w:shd w:val="clear" w:color="auto" w:fill="auto"/>
            <w:noWrap/>
            <w:vAlign w:val="center"/>
            <w:hideMark/>
          </w:tcPr>
          <w:p w14:paraId="23CD255F"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0,52</w:t>
            </w:r>
          </w:p>
        </w:tc>
        <w:tc>
          <w:tcPr>
            <w:tcW w:w="564" w:type="pct"/>
            <w:tcBorders>
              <w:top w:val="single" w:sz="4" w:space="0" w:color="FFFFFF" w:themeColor="background1"/>
            </w:tcBorders>
            <w:shd w:val="clear" w:color="auto" w:fill="auto"/>
            <w:noWrap/>
            <w:vAlign w:val="center"/>
            <w:hideMark/>
          </w:tcPr>
          <w:p w14:paraId="101F857B"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0,47</w:t>
            </w:r>
          </w:p>
        </w:tc>
        <w:tc>
          <w:tcPr>
            <w:tcW w:w="775" w:type="pct"/>
            <w:tcBorders>
              <w:top w:val="single" w:sz="4" w:space="0" w:color="FFFFFF" w:themeColor="background1"/>
            </w:tcBorders>
            <w:shd w:val="clear" w:color="auto" w:fill="auto"/>
            <w:noWrap/>
            <w:vAlign w:val="center"/>
            <w:hideMark/>
          </w:tcPr>
          <w:p w14:paraId="24507C9A"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&gt;0,6</w:t>
            </w:r>
          </w:p>
        </w:tc>
      </w:tr>
      <w:tr w:rsidR="00A94821" w:rsidRPr="00560BDF" w14:paraId="29C32AB6" w14:textId="77777777" w:rsidTr="00A94821">
        <w:trPr>
          <w:trHeight w:val="315"/>
          <w:jc w:val="center"/>
        </w:trPr>
        <w:tc>
          <w:tcPr>
            <w:tcW w:w="3097" w:type="pct"/>
            <w:shd w:val="clear" w:color="auto" w:fill="auto"/>
            <w:noWrap/>
            <w:vAlign w:val="center"/>
            <w:hideMark/>
          </w:tcPr>
          <w:p w14:paraId="3D435B4A" w14:textId="77777777" w:rsidR="00A94821" w:rsidRPr="00560BDF" w:rsidRDefault="00A94821" w:rsidP="00A94821">
            <w:pPr>
              <w:rPr>
                <w:rFonts w:ascii="Myriad Pro" w:hAnsi="Myriad Pro"/>
                <w:color w:val="000000"/>
                <w:sz w:val="20"/>
                <w:szCs w:val="20"/>
              </w:rPr>
            </w:pPr>
            <w:r w:rsidRPr="00560BDF">
              <w:rPr>
                <w:rFonts w:ascii="Myriad Pro" w:hAnsi="Myriad Pro"/>
                <w:color w:val="000000"/>
                <w:sz w:val="20"/>
                <w:szCs w:val="20"/>
              </w:rPr>
              <w:t xml:space="preserve">Коэффициент обеспеченности собственными оборотными средствами </w:t>
            </w:r>
          </w:p>
        </w:tc>
        <w:tc>
          <w:tcPr>
            <w:tcW w:w="564" w:type="pct"/>
            <w:shd w:val="clear" w:color="auto" w:fill="auto"/>
            <w:noWrap/>
            <w:vAlign w:val="center"/>
            <w:hideMark/>
          </w:tcPr>
          <w:p w14:paraId="5C11FCF3"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-1,22</w:t>
            </w:r>
          </w:p>
        </w:tc>
        <w:tc>
          <w:tcPr>
            <w:tcW w:w="564" w:type="pct"/>
            <w:shd w:val="clear" w:color="auto" w:fill="auto"/>
            <w:noWrap/>
            <w:vAlign w:val="center"/>
            <w:hideMark/>
          </w:tcPr>
          <w:p w14:paraId="3921D2AA"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-1,23</w:t>
            </w:r>
          </w:p>
        </w:tc>
        <w:tc>
          <w:tcPr>
            <w:tcW w:w="775" w:type="pct"/>
            <w:shd w:val="clear" w:color="auto" w:fill="auto"/>
            <w:noWrap/>
            <w:vAlign w:val="center"/>
            <w:hideMark/>
          </w:tcPr>
          <w:p w14:paraId="619B9C2C"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&gt;0,1</w:t>
            </w:r>
          </w:p>
        </w:tc>
      </w:tr>
      <w:tr w:rsidR="00A94821" w:rsidRPr="00560BDF" w14:paraId="4E047940" w14:textId="77777777" w:rsidTr="00A94821">
        <w:trPr>
          <w:trHeight w:val="251"/>
          <w:jc w:val="center"/>
        </w:trPr>
        <w:tc>
          <w:tcPr>
            <w:tcW w:w="3097" w:type="pct"/>
            <w:shd w:val="clear" w:color="auto" w:fill="auto"/>
            <w:vAlign w:val="bottom"/>
            <w:hideMark/>
          </w:tcPr>
          <w:p w14:paraId="3F4A6315" w14:textId="77777777" w:rsidR="00A94821" w:rsidRPr="00560BDF" w:rsidRDefault="00A94821" w:rsidP="00A94821">
            <w:pPr>
              <w:rPr>
                <w:rFonts w:ascii="Myriad Pro" w:hAnsi="Myriad Pro"/>
                <w:color w:val="000000"/>
                <w:sz w:val="20"/>
                <w:szCs w:val="20"/>
              </w:rPr>
            </w:pPr>
            <w:r w:rsidRPr="00560BDF">
              <w:rPr>
                <w:rFonts w:ascii="Myriad Pro" w:hAnsi="Myriad Pro"/>
                <w:color w:val="000000"/>
                <w:sz w:val="20"/>
                <w:szCs w:val="20"/>
              </w:rPr>
              <w:t>Коэффициент соотношения заемных и собственных средств</w:t>
            </w:r>
          </w:p>
        </w:tc>
        <w:tc>
          <w:tcPr>
            <w:tcW w:w="564" w:type="pct"/>
            <w:shd w:val="clear" w:color="auto" w:fill="auto"/>
            <w:noWrap/>
            <w:vAlign w:val="center"/>
            <w:hideMark/>
          </w:tcPr>
          <w:p w14:paraId="23C7E3BD"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0,94</w:t>
            </w:r>
          </w:p>
        </w:tc>
        <w:tc>
          <w:tcPr>
            <w:tcW w:w="564" w:type="pct"/>
            <w:shd w:val="clear" w:color="auto" w:fill="auto"/>
            <w:noWrap/>
            <w:vAlign w:val="center"/>
            <w:hideMark/>
          </w:tcPr>
          <w:p w14:paraId="46788B99"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1,11</w:t>
            </w:r>
          </w:p>
        </w:tc>
        <w:tc>
          <w:tcPr>
            <w:tcW w:w="775" w:type="pct"/>
            <w:shd w:val="clear" w:color="auto" w:fill="auto"/>
            <w:noWrap/>
            <w:vAlign w:val="center"/>
            <w:hideMark/>
          </w:tcPr>
          <w:p w14:paraId="1990406E"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&lt;1</w:t>
            </w:r>
          </w:p>
        </w:tc>
      </w:tr>
      <w:tr w:rsidR="00A94821" w:rsidRPr="00560BDF" w14:paraId="13C19C70" w14:textId="77777777" w:rsidTr="00A94821">
        <w:trPr>
          <w:trHeight w:val="412"/>
          <w:jc w:val="center"/>
        </w:trPr>
        <w:tc>
          <w:tcPr>
            <w:tcW w:w="3097" w:type="pct"/>
            <w:shd w:val="clear" w:color="auto" w:fill="auto"/>
            <w:vAlign w:val="bottom"/>
            <w:hideMark/>
          </w:tcPr>
          <w:p w14:paraId="1CAC7C6C" w14:textId="77777777" w:rsidR="00A94821" w:rsidRPr="00560BDF" w:rsidRDefault="00A94821" w:rsidP="00A94821">
            <w:pPr>
              <w:rPr>
                <w:rFonts w:ascii="Myriad Pro" w:hAnsi="Myriad Pro"/>
                <w:color w:val="000000"/>
                <w:sz w:val="20"/>
                <w:szCs w:val="20"/>
              </w:rPr>
            </w:pPr>
            <w:r w:rsidRPr="00560BDF">
              <w:rPr>
                <w:rFonts w:ascii="Myriad Pro" w:hAnsi="Myriad Pro"/>
                <w:color w:val="000000"/>
                <w:sz w:val="20"/>
                <w:szCs w:val="20"/>
              </w:rPr>
              <w:t>Коэффициент маневренности - покрытия внеоборотных активов собственным капиталом</w:t>
            </w:r>
          </w:p>
        </w:tc>
        <w:tc>
          <w:tcPr>
            <w:tcW w:w="564" w:type="pct"/>
            <w:shd w:val="clear" w:color="auto" w:fill="auto"/>
            <w:noWrap/>
            <w:vAlign w:val="center"/>
            <w:hideMark/>
          </w:tcPr>
          <w:p w14:paraId="202DEB7E"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0,69</w:t>
            </w:r>
          </w:p>
        </w:tc>
        <w:tc>
          <w:tcPr>
            <w:tcW w:w="564" w:type="pct"/>
            <w:shd w:val="clear" w:color="auto" w:fill="auto"/>
            <w:noWrap/>
            <w:vAlign w:val="center"/>
            <w:hideMark/>
          </w:tcPr>
          <w:p w14:paraId="1CAFF35A"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0,65</w:t>
            </w:r>
          </w:p>
        </w:tc>
        <w:tc>
          <w:tcPr>
            <w:tcW w:w="775" w:type="pct"/>
            <w:shd w:val="clear" w:color="auto" w:fill="auto"/>
            <w:noWrap/>
            <w:vAlign w:val="center"/>
            <w:hideMark/>
          </w:tcPr>
          <w:p w14:paraId="25178E7A"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&gt;1</w:t>
            </w:r>
          </w:p>
        </w:tc>
      </w:tr>
    </w:tbl>
    <w:p w14:paraId="059B3E6C" w14:textId="77777777" w:rsidR="00A94821" w:rsidRPr="00560BDF" w:rsidRDefault="00A94821" w:rsidP="00A94821">
      <w:pPr>
        <w:autoSpaceDE w:val="0"/>
        <w:autoSpaceDN w:val="0"/>
        <w:adjustRightInd w:val="0"/>
        <w:ind w:firstLine="567"/>
        <w:jc w:val="both"/>
        <w:rPr>
          <w:rFonts w:ascii="Myriad Pro" w:hAnsi="Myriad Pro"/>
        </w:rPr>
      </w:pPr>
    </w:p>
    <w:p w14:paraId="2FB65E85"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 xml:space="preserve">Анализ показателей финансового риска позволяет говорить о том, что запас финансовой прочности невелик, наблюдается тенденция повышения зависимости </w:t>
      </w:r>
      <w:r>
        <w:rPr>
          <w:rFonts w:ascii="Myriad Pro" w:hAnsi="Myriad Pro"/>
          <w:sz w:val="26"/>
          <w:szCs w:val="26"/>
        </w:rPr>
        <w:t>ПАО </w:t>
      </w:r>
      <w:r w:rsidRPr="00560BDF">
        <w:rPr>
          <w:rFonts w:ascii="Myriad Pro" w:hAnsi="Myriad Pro"/>
          <w:sz w:val="26"/>
          <w:szCs w:val="26"/>
        </w:rPr>
        <w:t>«МРСК Сибири» от внешних источников. Если отрицательная тенденция сохраниться в будущем, то это, вне сомнений, вызовет серьезные финансовые затруднения.</w:t>
      </w:r>
    </w:p>
    <w:p w14:paraId="0254F162"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 xml:space="preserve">Коэффициент автономии, рассчитанный на основании сравнительного аналитического баланса </w:t>
      </w:r>
      <w:r>
        <w:rPr>
          <w:rFonts w:ascii="Myriad Pro" w:hAnsi="Myriad Pro"/>
          <w:sz w:val="26"/>
          <w:szCs w:val="26"/>
        </w:rPr>
        <w:t>ПАО </w:t>
      </w:r>
      <w:r w:rsidRPr="00560BDF">
        <w:rPr>
          <w:rFonts w:ascii="Myriad Pro" w:hAnsi="Myriad Pro"/>
          <w:sz w:val="26"/>
          <w:szCs w:val="26"/>
        </w:rPr>
        <w:t xml:space="preserve">«МРСК Сибири», на конец 2016 года составил 0,47 при рекомендованном значении не менее 0,6. Другими словами, собственные средства </w:t>
      </w:r>
      <w:r>
        <w:rPr>
          <w:rFonts w:ascii="Myriad Pro" w:hAnsi="Myriad Pro"/>
          <w:sz w:val="26"/>
          <w:szCs w:val="26"/>
        </w:rPr>
        <w:t>ПАО </w:t>
      </w:r>
      <w:r w:rsidRPr="00560BDF">
        <w:rPr>
          <w:rFonts w:ascii="Myriad Pro" w:hAnsi="Myriad Pro"/>
          <w:sz w:val="26"/>
          <w:szCs w:val="26"/>
        </w:rPr>
        <w:t xml:space="preserve">«МРСК Сибири» составляют 47% от общих источников финансирования. Динамика за анализируемый период отрицательная и объясняется увеличением нераспределенного убытка за 2016 год. </w:t>
      </w:r>
    </w:p>
    <w:p w14:paraId="0FBCE0A5"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 xml:space="preserve">Значение коэффициента обеспеченности собственными оборотными средствами по итогам 2016 года ухудшилось относительно своего значения </w:t>
      </w:r>
      <w:r w:rsidRPr="00560BDF">
        <w:rPr>
          <w:rFonts w:ascii="Myriad Pro" w:hAnsi="Myriad Pro"/>
          <w:sz w:val="26"/>
          <w:szCs w:val="26"/>
        </w:rPr>
        <w:lastRenderedPageBreak/>
        <w:t>предыдущего года и составило (-1,23). Фактическое значение показателя отрицательно и много меньше нормативного значения 0,1, что означает отсутствие в обороте собственных оборотных средств и отсутствие возможности проводить независимую финансовую политику.</w:t>
      </w:r>
    </w:p>
    <w:p w14:paraId="5C02DB94"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Соотношение заемного и собственного капитала на конец 2015 года равнялось 0,94, на конец 2016 года – 1,11 при рекомендуемом значении &lt;1. Иначе говоря, на последнюю отчетную дату заемные средства превышают собственные средства, что свидетельствует о зависимости организации от внешних источников финансирования и потере финансовой автономии.</w:t>
      </w:r>
    </w:p>
    <w:p w14:paraId="74AEB21A"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Коэффициент маневренности собственного капитала, отражающий степень покрытия внеоборотных активов собственным капиталом на конец 2016 года составил 0,65 при рекомендованном для соблюдения требования финансовой устойчивости значении &gt;1. Следовательно, на конец анализируемого периода только 65% долгосрочных активов финансируются за счет собственных источников, что не в полной мере обеспечивает платежеспособность организации в долгосрочной перспективе и создает финансовые риски для организации.</w:t>
      </w:r>
    </w:p>
    <w:p w14:paraId="6CF37A84" w14:textId="77777777" w:rsidR="00A94821" w:rsidRPr="00560BDF" w:rsidRDefault="00A94821" w:rsidP="00A94821">
      <w:pPr>
        <w:autoSpaceDE w:val="0"/>
        <w:autoSpaceDN w:val="0"/>
        <w:adjustRightInd w:val="0"/>
        <w:ind w:firstLine="567"/>
        <w:jc w:val="both"/>
        <w:rPr>
          <w:rFonts w:ascii="Myriad Pro" w:hAnsi="Myriad Pro"/>
        </w:rPr>
      </w:pPr>
    </w:p>
    <w:p w14:paraId="53B00985" w14:textId="77777777" w:rsidR="00A94821" w:rsidRPr="00560BDF" w:rsidRDefault="00A94821" w:rsidP="00A20509">
      <w:pPr>
        <w:pStyle w:val="a7"/>
        <w:numPr>
          <w:ilvl w:val="0"/>
          <w:numId w:val="35"/>
        </w:numPr>
        <w:autoSpaceDE w:val="0"/>
        <w:autoSpaceDN w:val="0"/>
        <w:adjustRightInd w:val="0"/>
        <w:spacing w:line="360" w:lineRule="auto"/>
        <w:jc w:val="both"/>
        <w:rPr>
          <w:rFonts w:ascii="Myriad Pro" w:hAnsi="Myriad Pro"/>
          <w:sz w:val="26"/>
          <w:szCs w:val="26"/>
          <w:u w:val="single"/>
        </w:rPr>
      </w:pPr>
      <w:r w:rsidRPr="00560BDF">
        <w:rPr>
          <w:rFonts w:ascii="Myriad Pro" w:hAnsi="Myriad Pro"/>
          <w:sz w:val="26"/>
          <w:szCs w:val="26"/>
          <w:u w:val="single"/>
        </w:rPr>
        <w:t>Показатели деловой активности</w:t>
      </w:r>
    </w:p>
    <w:p w14:paraId="236A1EFE"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 xml:space="preserve">Деловая активность характеризуется скоростью оборота имущества организации и ее обязательств. Ускорение оборачиваемости активов позволяет высвобождать часть активов, снижая при этом потребность во внешнем финансировании и снижать сопутствующие ему финансовые издержки. </w:t>
      </w:r>
    </w:p>
    <w:p w14:paraId="3933AA6D" w14:textId="77777777" w:rsidR="00A94821" w:rsidRPr="00560BDF" w:rsidRDefault="00A94821" w:rsidP="00A94821">
      <w:pPr>
        <w:autoSpaceDE w:val="0"/>
        <w:autoSpaceDN w:val="0"/>
        <w:adjustRightInd w:val="0"/>
        <w:ind w:firstLine="567"/>
        <w:jc w:val="both"/>
        <w:rPr>
          <w:rFonts w:ascii="Myriad Pro" w:hAnsi="Myriad Pro"/>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3"/>
        <w:gridCol w:w="1532"/>
        <w:gridCol w:w="1379"/>
      </w:tblGrid>
      <w:tr w:rsidR="00A94821" w:rsidRPr="00560BDF" w14:paraId="7075B6C4" w14:textId="77777777" w:rsidTr="00A94821">
        <w:trPr>
          <w:trHeight w:val="315"/>
          <w:tblHeader/>
          <w:jc w:val="center"/>
        </w:trPr>
        <w:tc>
          <w:tcPr>
            <w:tcW w:w="3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E1DDB43" w14:textId="77777777" w:rsidR="00A94821" w:rsidRPr="00560BDF" w:rsidRDefault="00A94821" w:rsidP="00A94821">
            <w:pPr>
              <w:jc w:val="center"/>
              <w:rPr>
                <w:rFonts w:ascii="Myriad Pro" w:hAnsi="Myriad Pro"/>
                <w:b/>
                <w:color w:val="FFFFFF" w:themeColor="background1"/>
                <w:sz w:val="20"/>
                <w:szCs w:val="20"/>
              </w:rPr>
            </w:pPr>
            <w:r w:rsidRPr="00560BDF">
              <w:rPr>
                <w:rFonts w:ascii="Myriad Pro" w:hAnsi="Myriad Pro"/>
                <w:b/>
                <w:color w:val="FFFFFF" w:themeColor="background1"/>
                <w:sz w:val="20"/>
                <w:szCs w:val="20"/>
              </w:rPr>
              <w:t>Показатели</w:t>
            </w:r>
          </w:p>
        </w:tc>
        <w:tc>
          <w:tcPr>
            <w:tcW w:w="82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A714DA4" w14:textId="77777777" w:rsidR="00A94821" w:rsidRPr="00560BDF" w:rsidRDefault="00A94821" w:rsidP="00A94821">
            <w:pPr>
              <w:jc w:val="center"/>
              <w:rPr>
                <w:rFonts w:ascii="Myriad Pro" w:hAnsi="Myriad Pro"/>
                <w:b/>
                <w:color w:val="FFFFFF" w:themeColor="background1"/>
                <w:sz w:val="20"/>
                <w:szCs w:val="20"/>
              </w:rPr>
            </w:pPr>
            <w:r w:rsidRPr="00560BDF">
              <w:rPr>
                <w:rFonts w:ascii="Myriad Pro" w:hAnsi="Myriad Pro"/>
                <w:b/>
                <w:color w:val="FFFFFF" w:themeColor="background1"/>
                <w:sz w:val="20"/>
                <w:szCs w:val="20"/>
              </w:rPr>
              <w:t>2015 год</w:t>
            </w:r>
          </w:p>
        </w:tc>
        <w:tc>
          <w:tcPr>
            <w:tcW w:w="7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7BC5E2D" w14:textId="77777777" w:rsidR="00A94821" w:rsidRPr="00560BDF" w:rsidRDefault="00A94821" w:rsidP="00A94821">
            <w:pPr>
              <w:jc w:val="center"/>
              <w:rPr>
                <w:rFonts w:ascii="Myriad Pro" w:hAnsi="Myriad Pro"/>
                <w:b/>
                <w:color w:val="FFFFFF" w:themeColor="background1"/>
                <w:sz w:val="20"/>
                <w:szCs w:val="20"/>
              </w:rPr>
            </w:pPr>
            <w:r w:rsidRPr="00560BDF">
              <w:rPr>
                <w:rFonts w:ascii="Myriad Pro" w:hAnsi="Myriad Pro"/>
                <w:b/>
                <w:color w:val="FFFFFF" w:themeColor="background1"/>
                <w:sz w:val="20"/>
                <w:szCs w:val="20"/>
              </w:rPr>
              <w:t>2016 год</w:t>
            </w:r>
          </w:p>
        </w:tc>
      </w:tr>
      <w:tr w:rsidR="00A94821" w:rsidRPr="00560BDF" w14:paraId="0C0FE41F" w14:textId="77777777" w:rsidTr="00A94821">
        <w:trPr>
          <w:trHeight w:val="315"/>
          <w:jc w:val="center"/>
        </w:trPr>
        <w:tc>
          <w:tcPr>
            <w:tcW w:w="3442" w:type="pct"/>
            <w:tcBorders>
              <w:top w:val="single" w:sz="4" w:space="0" w:color="FFFFFF" w:themeColor="background1"/>
            </w:tcBorders>
            <w:shd w:val="clear" w:color="auto" w:fill="auto"/>
            <w:vAlign w:val="center"/>
          </w:tcPr>
          <w:p w14:paraId="6EF175E9" w14:textId="77777777" w:rsidR="00A94821" w:rsidRPr="00560BDF" w:rsidRDefault="00A94821" w:rsidP="00A94821">
            <w:pPr>
              <w:rPr>
                <w:rFonts w:ascii="Myriad Pro" w:hAnsi="Myriad Pro"/>
                <w:color w:val="000000"/>
                <w:sz w:val="20"/>
                <w:szCs w:val="20"/>
              </w:rPr>
            </w:pPr>
            <w:r w:rsidRPr="00560BDF">
              <w:rPr>
                <w:rFonts w:ascii="Myriad Pro" w:hAnsi="Myriad Pro"/>
                <w:color w:val="000000"/>
                <w:sz w:val="20"/>
                <w:szCs w:val="20"/>
              </w:rPr>
              <w:t>Оборачиваемость активов</w:t>
            </w:r>
          </w:p>
        </w:tc>
        <w:tc>
          <w:tcPr>
            <w:tcW w:w="820" w:type="pct"/>
            <w:tcBorders>
              <w:top w:val="single" w:sz="4" w:space="0" w:color="FFFFFF" w:themeColor="background1"/>
            </w:tcBorders>
            <w:shd w:val="clear" w:color="auto" w:fill="auto"/>
            <w:noWrap/>
            <w:vAlign w:val="center"/>
          </w:tcPr>
          <w:p w14:paraId="40455D76"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0,63</w:t>
            </w:r>
          </w:p>
        </w:tc>
        <w:tc>
          <w:tcPr>
            <w:tcW w:w="738" w:type="pct"/>
            <w:tcBorders>
              <w:top w:val="single" w:sz="4" w:space="0" w:color="FFFFFF" w:themeColor="background1"/>
            </w:tcBorders>
            <w:shd w:val="clear" w:color="auto" w:fill="auto"/>
            <w:noWrap/>
            <w:vAlign w:val="center"/>
          </w:tcPr>
          <w:p w14:paraId="401F4E69"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0,67</w:t>
            </w:r>
          </w:p>
        </w:tc>
      </w:tr>
      <w:tr w:rsidR="00A94821" w:rsidRPr="00560BDF" w14:paraId="46CE05B0" w14:textId="77777777" w:rsidTr="00A94821">
        <w:trPr>
          <w:trHeight w:val="315"/>
          <w:jc w:val="center"/>
        </w:trPr>
        <w:tc>
          <w:tcPr>
            <w:tcW w:w="3442" w:type="pct"/>
            <w:shd w:val="clear" w:color="auto" w:fill="auto"/>
            <w:vAlign w:val="center"/>
            <w:hideMark/>
          </w:tcPr>
          <w:p w14:paraId="58AF21CC" w14:textId="77777777" w:rsidR="00A94821" w:rsidRPr="00560BDF" w:rsidRDefault="00A94821" w:rsidP="00A94821">
            <w:pPr>
              <w:rPr>
                <w:rFonts w:ascii="Myriad Pro" w:hAnsi="Myriad Pro"/>
                <w:color w:val="000000"/>
                <w:sz w:val="20"/>
                <w:szCs w:val="20"/>
              </w:rPr>
            </w:pPr>
            <w:r w:rsidRPr="00560BDF">
              <w:rPr>
                <w:rFonts w:ascii="Myriad Pro" w:hAnsi="Myriad Pro"/>
                <w:color w:val="000000"/>
                <w:sz w:val="20"/>
                <w:szCs w:val="20"/>
              </w:rPr>
              <w:t>Оборачиваемость дебиторской задолженности</w:t>
            </w:r>
          </w:p>
        </w:tc>
        <w:tc>
          <w:tcPr>
            <w:tcW w:w="820" w:type="pct"/>
            <w:shd w:val="clear" w:color="auto" w:fill="auto"/>
            <w:noWrap/>
            <w:vAlign w:val="center"/>
            <w:hideMark/>
          </w:tcPr>
          <w:p w14:paraId="51B07336"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3,2</w:t>
            </w:r>
          </w:p>
        </w:tc>
        <w:tc>
          <w:tcPr>
            <w:tcW w:w="738" w:type="pct"/>
            <w:shd w:val="clear" w:color="auto" w:fill="auto"/>
            <w:noWrap/>
            <w:vAlign w:val="center"/>
            <w:hideMark/>
          </w:tcPr>
          <w:p w14:paraId="7940D23A"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3,1</w:t>
            </w:r>
          </w:p>
        </w:tc>
      </w:tr>
      <w:tr w:rsidR="00A94821" w:rsidRPr="00560BDF" w14:paraId="0A452D8C" w14:textId="77777777" w:rsidTr="00A94821">
        <w:trPr>
          <w:trHeight w:val="254"/>
          <w:jc w:val="center"/>
        </w:trPr>
        <w:tc>
          <w:tcPr>
            <w:tcW w:w="3442" w:type="pct"/>
            <w:shd w:val="clear" w:color="auto" w:fill="auto"/>
            <w:vAlign w:val="center"/>
            <w:hideMark/>
          </w:tcPr>
          <w:p w14:paraId="68BD0C46" w14:textId="77777777" w:rsidR="00A94821" w:rsidRPr="00560BDF" w:rsidRDefault="00A94821" w:rsidP="00A94821">
            <w:pPr>
              <w:rPr>
                <w:rFonts w:ascii="Myriad Pro" w:hAnsi="Myriad Pro"/>
                <w:color w:val="000000"/>
                <w:sz w:val="20"/>
                <w:szCs w:val="20"/>
              </w:rPr>
            </w:pPr>
            <w:r w:rsidRPr="00560BDF">
              <w:rPr>
                <w:rFonts w:ascii="Myriad Pro" w:hAnsi="Myriad Pro"/>
                <w:color w:val="000000"/>
                <w:sz w:val="20"/>
                <w:szCs w:val="20"/>
              </w:rPr>
              <w:t>Период оборачиваемости дебиторской задолженности в днях</w:t>
            </w:r>
          </w:p>
        </w:tc>
        <w:tc>
          <w:tcPr>
            <w:tcW w:w="820" w:type="pct"/>
            <w:shd w:val="clear" w:color="auto" w:fill="auto"/>
            <w:noWrap/>
            <w:vAlign w:val="center"/>
            <w:hideMark/>
          </w:tcPr>
          <w:p w14:paraId="378CC361"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112,0</w:t>
            </w:r>
          </w:p>
        </w:tc>
        <w:tc>
          <w:tcPr>
            <w:tcW w:w="738" w:type="pct"/>
            <w:shd w:val="clear" w:color="auto" w:fill="auto"/>
            <w:noWrap/>
            <w:vAlign w:val="center"/>
            <w:hideMark/>
          </w:tcPr>
          <w:p w14:paraId="2E3033EF"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118,0</w:t>
            </w:r>
          </w:p>
        </w:tc>
      </w:tr>
      <w:tr w:rsidR="00A94821" w:rsidRPr="00560BDF" w14:paraId="677EFB31" w14:textId="77777777" w:rsidTr="00A94821">
        <w:trPr>
          <w:trHeight w:val="315"/>
          <w:jc w:val="center"/>
        </w:trPr>
        <w:tc>
          <w:tcPr>
            <w:tcW w:w="3442" w:type="pct"/>
            <w:shd w:val="clear" w:color="auto" w:fill="auto"/>
            <w:vAlign w:val="center"/>
            <w:hideMark/>
          </w:tcPr>
          <w:p w14:paraId="1AF0FF8C" w14:textId="77777777" w:rsidR="00A94821" w:rsidRPr="00560BDF" w:rsidRDefault="00A94821" w:rsidP="00A94821">
            <w:pPr>
              <w:rPr>
                <w:rFonts w:ascii="Myriad Pro" w:hAnsi="Myriad Pro"/>
                <w:color w:val="000000"/>
                <w:sz w:val="20"/>
                <w:szCs w:val="20"/>
              </w:rPr>
            </w:pPr>
            <w:r w:rsidRPr="00560BDF">
              <w:rPr>
                <w:rFonts w:ascii="Myriad Pro" w:hAnsi="Myriad Pro"/>
                <w:color w:val="000000"/>
                <w:sz w:val="20"/>
                <w:szCs w:val="20"/>
              </w:rPr>
              <w:t xml:space="preserve">Оборачиваемость запасов </w:t>
            </w:r>
          </w:p>
        </w:tc>
        <w:tc>
          <w:tcPr>
            <w:tcW w:w="820" w:type="pct"/>
            <w:shd w:val="clear" w:color="auto" w:fill="auto"/>
            <w:noWrap/>
            <w:vAlign w:val="center"/>
            <w:hideMark/>
          </w:tcPr>
          <w:p w14:paraId="2A884D5E"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19,7</w:t>
            </w:r>
          </w:p>
        </w:tc>
        <w:tc>
          <w:tcPr>
            <w:tcW w:w="738" w:type="pct"/>
            <w:shd w:val="clear" w:color="auto" w:fill="auto"/>
            <w:noWrap/>
            <w:vAlign w:val="center"/>
            <w:hideMark/>
          </w:tcPr>
          <w:p w14:paraId="4A0CC8C5"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19,2</w:t>
            </w:r>
          </w:p>
        </w:tc>
      </w:tr>
      <w:tr w:rsidR="00A94821" w:rsidRPr="00560BDF" w14:paraId="639B1175" w14:textId="77777777" w:rsidTr="00A94821">
        <w:trPr>
          <w:trHeight w:val="315"/>
          <w:jc w:val="center"/>
        </w:trPr>
        <w:tc>
          <w:tcPr>
            <w:tcW w:w="3442" w:type="pct"/>
            <w:shd w:val="clear" w:color="auto" w:fill="auto"/>
            <w:vAlign w:val="center"/>
            <w:hideMark/>
          </w:tcPr>
          <w:p w14:paraId="0D776789" w14:textId="77777777" w:rsidR="00A94821" w:rsidRPr="00560BDF" w:rsidRDefault="00A94821" w:rsidP="00A94821">
            <w:pPr>
              <w:rPr>
                <w:rFonts w:ascii="Myriad Pro" w:hAnsi="Myriad Pro"/>
                <w:color w:val="000000"/>
                <w:sz w:val="20"/>
                <w:szCs w:val="20"/>
              </w:rPr>
            </w:pPr>
            <w:r w:rsidRPr="00560BDF">
              <w:rPr>
                <w:rFonts w:ascii="Myriad Pro" w:hAnsi="Myriad Pro"/>
                <w:color w:val="000000"/>
                <w:sz w:val="20"/>
                <w:szCs w:val="20"/>
              </w:rPr>
              <w:t>Период оборачиваемости запасов в днях</w:t>
            </w:r>
          </w:p>
        </w:tc>
        <w:tc>
          <w:tcPr>
            <w:tcW w:w="820" w:type="pct"/>
            <w:shd w:val="clear" w:color="auto" w:fill="auto"/>
            <w:noWrap/>
            <w:vAlign w:val="center"/>
            <w:hideMark/>
          </w:tcPr>
          <w:p w14:paraId="38CBB95A"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18,3</w:t>
            </w:r>
          </w:p>
        </w:tc>
        <w:tc>
          <w:tcPr>
            <w:tcW w:w="738" w:type="pct"/>
            <w:shd w:val="clear" w:color="auto" w:fill="auto"/>
            <w:noWrap/>
            <w:vAlign w:val="center"/>
            <w:hideMark/>
          </w:tcPr>
          <w:p w14:paraId="7A928F94"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18,7</w:t>
            </w:r>
          </w:p>
        </w:tc>
      </w:tr>
      <w:tr w:rsidR="00A94821" w:rsidRPr="00560BDF" w14:paraId="5B2FDBC8" w14:textId="77777777" w:rsidTr="00A94821">
        <w:trPr>
          <w:trHeight w:val="315"/>
          <w:jc w:val="center"/>
        </w:trPr>
        <w:tc>
          <w:tcPr>
            <w:tcW w:w="3442" w:type="pct"/>
            <w:shd w:val="clear" w:color="auto" w:fill="auto"/>
            <w:vAlign w:val="center"/>
            <w:hideMark/>
          </w:tcPr>
          <w:p w14:paraId="4EF99689" w14:textId="77777777" w:rsidR="00A94821" w:rsidRPr="00560BDF" w:rsidRDefault="00A94821" w:rsidP="00A94821">
            <w:pPr>
              <w:rPr>
                <w:rFonts w:ascii="Myriad Pro" w:hAnsi="Myriad Pro"/>
                <w:color w:val="000000"/>
                <w:sz w:val="20"/>
                <w:szCs w:val="20"/>
              </w:rPr>
            </w:pPr>
            <w:r w:rsidRPr="00560BDF">
              <w:rPr>
                <w:rFonts w:ascii="Myriad Pro" w:hAnsi="Myriad Pro"/>
                <w:color w:val="000000"/>
                <w:sz w:val="20"/>
                <w:szCs w:val="20"/>
              </w:rPr>
              <w:t>Оборачиваемость кредиторской задолженности</w:t>
            </w:r>
          </w:p>
        </w:tc>
        <w:tc>
          <w:tcPr>
            <w:tcW w:w="820" w:type="pct"/>
            <w:shd w:val="clear" w:color="auto" w:fill="auto"/>
            <w:noWrap/>
            <w:vAlign w:val="center"/>
            <w:hideMark/>
          </w:tcPr>
          <w:p w14:paraId="5810E839"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3,14</w:t>
            </w:r>
          </w:p>
        </w:tc>
        <w:tc>
          <w:tcPr>
            <w:tcW w:w="738" w:type="pct"/>
            <w:shd w:val="clear" w:color="auto" w:fill="auto"/>
            <w:noWrap/>
            <w:vAlign w:val="center"/>
            <w:hideMark/>
          </w:tcPr>
          <w:p w14:paraId="1BA9C679"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3,45</w:t>
            </w:r>
          </w:p>
        </w:tc>
      </w:tr>
      <w:tr w:rsidR="00A94821" w:rsidRPr="00560BDF" w14:paraId="4185F03E" w14:textId="77777777" w:rsidTr="00A94821">
        <w:trPr>
          <w:trHeight w:val="299"/>
          <w:jc w:val="center"/>
        </w:trPr>
        <w:tc>
          <w:tcPr>
            <w:tcW w:w="3442" w:type="pct"/>
            <w:shd w:val="clear" w:color="auto" w:fill="auto"/>
            <w:vAlign w:val="center"/>
            <w:hideMark/>
          </w:tcPr>
          <w:p w14:paraId="560F80F7" w14:textId="77777777" w:rsidR="00A94821" w:rsidRPr="00560BDF" w:rsidRDefault="00A94821" w:rsidP="00A94821">
            <w:pPr>
              <w:rPr>
                <w:rFonts w:ascii="Myriad Pro" w:hAnsi="Myriad Pro"/>
                <w:color w:val="000000"/>
                <w:sz w:val="20"/>
                <w:szCs w:val="20"/>
              </w:rPr>
            </w:pPr>
            <w:r w:rsidRPr="00560BDF">
              <w:rPr>
                <w:rFonts w:ascii="Myriad Pro" w:hAnsi="Myriad Pro"/>
                <w:color w:val="000000"/>
                <w:sz w:val="20"/>
                <w:szCs w:val="20"/>
              </w:rPr>
              <w:t>Период оборачиваемости кредиторской задолженности в днях</w:t>
            </w:r>
          </w:p>
        </w:tc>
        <w:tc>
          <w:tcPr>
            <w:tcW w:w="820" w:type="pct"/>
            <w:shd w:val="clear" w:color="auto" w:fill="auto"/>
            <w:noWrap/>
            <w:vAlign w:val="center"/>
            <w:hideMark/>
          </w:tcPr>
          <w:p w14:paraId="2BD3607E"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114,8</w:t>
            </w:r>
          </w:p>
        </w:tc>
        <w:tc>
          <w:tcPr>
            <w:tcW w:w="738" w:type="pct"/>
            <w:shd w:val="clear" w:color="auto" w:fill="auto"/>
            <w:noWrap/>
            <w:vAlign w:val="center"/>
            <w:hideMark/>
          </w:tcPr>
          <w:p w14:paraId="672996AA"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104,5</w:t>
            </w:r>
          </w:p>
        </w:tc>
      </w:tr>
      <w:tr w:rsidR="00A94821" w:rsidRPr="00560BDF" w14:paraId="64811186" w14:textId="77777777" w:rsidTr="00A94821">
        <w:trPr>
          <w:trHeight w:val="315"/>
          <w:jc w:val="center"/>
        </w:trPr>
        <w:tc>
          <w:tcPr>
            <w:tcW w:w="3442" w:type="pct"/>
            <w:shd w:val="clear" w:color="auto" w:fill="auto"/>
            <w:vAlign w:val="center"/>
            <w:hideMark/>
          </w:tcPr>
          <w:p w14:paraId="4A5E575C" w14:textId="77777777" w:rsidR="00A94821" w:rsidRPr="00560BDF" w:rsidRDefault="00A94821" w:rsidP="00A94821">
            <w:pPr>
              <w:rPr>
                <w:rFonts w:ascii="Myriad Pro" w:hAnsi="Myriad Pro"/>
                <w:color w:val="000000"/>
                <w:sz w:val="20"/>
                <w:szCs w:val="20"/>
              </w:rPr>
            </w:pPr>
            <w:r w:rsidRPr="00560BDF">
              <w:rPr>
                <w:rFonts w:ascii="Myriad Pro" w:hAnsi="Myriad Pro"/>
                <w:color w:val="000000"/>
                <w:sz w:val="20"/>
                <w:szCs w:val="20"/>
              </w:rPr>
              <w:t>Операционный цикл в днях</w:t>
            </w:r>
          </w:p>
        </w:tc>
        <w:tc>
          <w:tcPr>
            <w:tcW w:w="820" w:type="pct"/>
            <w:shd w:val="clear" w:color="auto" w:fill="auto"/>
            <w:noWrap/>
            <w:vAlign w:val="center"/>
            <w:hideMark/>
          </w:tcPr>
          <w:p w14:paraId="204A4049"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130,3</w:t>
            </w:r>
          </w:p>
        </w:tc>
        <w:tc>
          <w:tcPr>
            <w:tcW w:w="738" w:type="pct"/>
            <w:shd w:val="clear" w:color="auto" w:fill="auto"/>
            <w:noWrap/>
            <w:vAlign w:val="center"/>
            <w:hideMark/>
          </w:tcPr>
          <w:p w14:paraId="5B90FE85"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136,8</w:t>
            </w:r>
          </w:p>
        </w:tc>
      </w:tr>
      <w:tr w:rsidR="00A94821" w:rsidRPr="00560BDF" w14:paraId="5DA8D0F5" w14:textId="77777777" w:rsidTr="00A94821">
        <w:trPr>
          <w:trHeight w:val="315"/>
          <w:jc w:val="center"/>
        </w:trPr>
        <w:tc>
          <w:tcPr>
            <w:tcW w:w="3442" w:type="pct"/>
            <w:shd w:val="clear" w:color="auto" w:fill="auto"/>
            <w:vAlign w:val="center"/>
            <w:hideMark/>
          </w:tcPr>
          <w:p w14:paraId="468A4062" w14:textId="77777777" w:rsidR="00A94821" w:rsidRPr="00560BDF" w:rsidRDefault="00A94821" w:rsidP="00A94821">
            <w:pPr>
              <w:rPr>
                <w:rFonts w:ascii="Myriad Pro" w:hAnsi="Myriad Pro"/>
                <w:color w:val="000000"/>
                <w:sz w:val="20"/>
                <w:szCs w:val="20"/>
              </w:rPr>
            </w:pPr>
            <w:r w:rsidRPr="00560BDF">
              <w:rPr>
                <w:rFonts w:ascii="Myriad Pro" w:hAnsi="Myriad Pro"/>
                <w:color w:val="000000"/>
                <w:sz w:val="20"/>
                <w:szCs w:val="20"/>
              </w:rPr>
              <w:t>Финансовый цикл в днях</w:t>
            </w:r>
          </w:p>
        </w:tc>
        <w:tc>
          <w:tcPr>
            <w:tcW w:w="820" w:type="pct"/>
            <w:shd w:val="clear" w:color="auto" w:fill="auto"/>
            <w:noWrap/>
            <w:vAlign w:val="center"/>
            <w:hideMark/>
          </w:tcPr>
          <w:p w14:paraId="40D4CF5C"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15,49</w:t>
            </w:r>
          </w:p>
        </w:tc>
        <w:tc>
          <w:tcPr>
            <w:tcW w:w="738" w:type="pct"/>
            <w:shd w:val="clear" w:color="auto" w:fill="auto"/>
            <w:noWrap/>
            <w:vAlign w:val="center"/>
            <w:hideMark/>
          </w:tcPr>
          <w:p w14:paraId="3F23DB82" w14:textId="77777777" w:rsidR="00A94821" w:rsidRPr="00560BDF" w:rsidRDefault="00A94821" w:rsidP="00A94821">
            <w:pPr>
              <w:jc w:val="center"/>
              <w:rPr>
                <w:rFonts w:ascii="Myriad Pro" w:hAnsi="Myriad Pro"/>
                <w:color w:val="000000"/>
                <w:sz w:val="20"/>
                <w:szCs w:val="20"/>
              </w:rPr>
            </w:pPr>
            <w:r w:rsidRPr="00560BDF">
              <w:rPr>
                <w:rFonts w:ascii="Myriad Pro" w:hAnsi="Myriad Pro"/>
                <w:color w:val="000000"/>
                <w:sz w:val="20"/>
                <w:szCs w:val="20"/>
              </w:rPr>
              <w:t>32,29</w:t>
            </w:r>
          </w:p>
        </w:tc>
      </w:tr>
    </w:tbl>
    <w:p w14:paraId="306532D4" w14:textId="77777777" w:rsidR="00A94821" w:rsidRPr="00560BDF" w:rsidRDefault="00A94821" w:rsidP="00A94821">
      <w:pPr>
        <w:autoSpaceDE w:val="0"/>
        <w:autoSpaceDN w:val="0"/>
        <w:adjustRightInd w:val="0"/>
        <w:ind w:firstLine="567"/>
        <w:jc w:val="both"/>
        <w:rPr>
          <w:rFonts w:ascii="Myriad Pro" w:hAnsi="Myriad Pro"/>
        </w:rPr>
      </w:pPr>
    </w:p>
    <w:p w14:paraId="355BB11A"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lastRenderedPageBreak/>
        <w:t>Оборачиваемость активов характеризует скорость оборота имущества организации. Значения коэффициента в течение рассматриваемого 2015-2016 гг. улучшились.</w:t>
      </w:r>
    </w:p>
    <w:p w14:paraId="19A6143B"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 xml:space="preserve">Рекомендованный период оборачиваемости дебиторской задолженности составляет менее 70 дней и характеризует среднее количество дней получения денежных средств по задолженностям. Средний срок расчетов с дебиторами </w:t>
      </w:r>
      <w:r>
        <w:rPr>
          <w:rFonts w:ascii="Myriad Pro" w:hAnsi="Myriad Pro"/>
          <w:sz w:val="26"/>
          <w:szCs w:val="26"/>
        </w:rPr>
        <w:t>ПАО </w:t>
      </w:r>
      <w:r w:rsidRPr="00560BDF">
        <w:rPr>
          <w:rFonts w:ascii="Myriad Pro" w:hAnsi="Myriad Pro"/>
          <w:sz w:val="26"/>
          <w:szCs w:val="26"/>
        </w:rPr>
        <w:t>«МРСК Сибири» вырос в 2016 году на 6 дней и составил 118 дней или почти 5 рабочих месяцев, что в 1,7 раза больше рекомендованного значения. Увеличение периода сбора дебиторской задолженности приводит к замедлению притока денежных средств на счета организации и, следовательно, отрицательно сказывается на рентабельности ее хозяйственной деятельности.</w:t>
      </w:r>
    </w:p>
    <w:p w14:paraId="1362D07C"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 xml:space="preserve">Период оборачиваемости кредиторской задолженности, напротив, в 2016 году снизился на 10 дней, что свидетельствует об уменьшении срока погашения </w:t>
      </w:r>
      <w:r>
        <w:rPr>
          <w:rFonts w:ascii="Myriad Pro" w:hAnsi="Myriad Pro"/>
          <w:sz w:val="26"/>
          <w:szCs w:val="26"/>
        </w:rPr>
        <w:t>ПАО </w:t>
      </w:r>
      <w:r w:rsidRPr="00560BDF">
        <w:rPr>
          <w:rFonts w:ascii="Myriad Pro" w:hAnsi="Myriad Pro"/>
          <w:sz w:val="26"/>
          <w:szCs w:val="26"/>
        </w:rPr>
        <w:t xml:space="preserve">«МРСК Сибири» своих обязательств и улучшении внутренней финансовой дисциплины организации. Другими словами, скорость расчетов со своими поставщиками и подрядчиками увеличилась. </w:t>
      </w:r>
    </w:p>
    <w:p w14:paraId="50E4EF9A"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Период оборачиваемости запасов составлял в анализируемый период стабильные 18 дней, что укладывается в нормативное значение 23 дня или 1 рабочий месяц.</w:t>
      </w:r>
    </w:p>
    <w:p w14:paraId="79C8B684"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t xml:space="preserve">Таким образом финансовый цикл </w:t>
      </w:r>
      <w:r>
        <w:rPr>
          <w:rFonts w:ascii="Myriad Pro" w:hAnsi="Myriad Pro"/>
          <w:sz w:val="26"/>
          <w:szCs w:val="26"/>
        </w:rPr>
        <w:t>ПАО </w:t>
      </w:r>
      <w:r w:rsidRPr="00560BDF">
        <w:rPr>
          <w:rFonts w:ascii="Myriad Pro" w:hAnsi="Myriad Pro"/>
          <w:sz w:val="26"/>
          <w:szCs w:val="26"/>
        </w:rPr>
        <w:t xml:space="preserve">«МРСК Сибири» в 2015-2016 гг. имеет положительное значение, кроме того, увеличение времени финансового цикла возросло в 2016 году более чем в 2 раза в сравнении с предыдущим периодом. Это говорит о том, что </w:t>
      </w:r>
      <w:r>
        <w:rPr>
          <w:rFonts w:ascii="Myriad Pro" w:hAnsi="Myriad Pro"/>
          <w:sz w:val="26"/>
          <w:szCs w:val="26"/>
        </w:rPr>
        <w:t>ПАО </w:t>
      </w:r>
      <w:r w:rsidRPr="00560BDF">
        <w:rPr>
          <w:rFonts w:ascii="Myriad Pro" w:hAnsi="Myriad Pro"/>
          <w:sz w:val="26"/>
          <w:szCs w:val="26"/>
        </w:rPr>
        <w:t>«МРСК Сибири» быстрее на 32 дня рассчитывается по своим обязательствам перед поставщиками и подрядчиками, в том числе привлекая внешнее заимствование, чем получает оплату за оказанные услуги по передаче электроэнергии по сетям. Другими словами, Общество предоставляет своим дебиторам значительные кредиты, тем самым создавая угрозу своей финансовой устойчивости, т.к. такая ситуация требует привлечения дополнительных источников финансирования для покрытия своих затрат.</w:t>
      </w:r>
    </w:p>
    <w:p w14:paraId="240EE269"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p>
    <w:p w14:paraId="6A10A4BE" w14:textId="77777777" w:rsidR="00A94821" w:rsidRPr="00560BDF" w:rsidRDefault="00A94821" w:rsidP="00A94821">
      <w:pPr>
        <w:autoSpaceDE w:val="0"/>
        <w:autoSpaceDN w:val="0"/>
        <w:adjustRightInd w:val="0"/>
        <w:spacing w:line="360" w:lineRule="auto"/>
        <w:ind w:firstLine="567"/>
        <w:jc w:val="both"/>
        <w:rPr>
          <w:rFonts w:ascii="Myriad Pro" w:hAnsi="Myriad Pro"/>
          <w:sz w:val="26"/>
          <w:szCs w:val="26"/>
        </w:rPr>
      </w:pPr>
      <w:r w:rsidRPr="00560BDF">
        <w:rPr>
          <w:rFonts w:ascii="Myriad Pro" w:hAnsi="Myriad Pro"/>
          <w:sz w:val="26"/>
          <w:szCs w:val="26"/>
        </w:rPr>
        <w:lastRenderedPageBreak/>
        <w:t xml:space="preserve">Подводя итог текущему разделу, Исполнитель подытоживает, что значения коэффициентов, характеризующих финансовую устойчивость </w:t>
      </w:r>
      <w:r>
        <w:rPr>
          <w:rFonts w:ascii="Myriad Pro" w:hAnsi="Myriad Pro"/>
          <w:sz w:val="26"/>
          <w:szCs w:val="26"/>
        </w:rPr>
        <w:t>ПАО </w:t>
      </w:r>
      <w:r w:rsidRPr="00560BDF">
        <w:rPr>
          <w:rFonts w:ascii="Myriad Pro" w:hAnsi="Myriad Pro"/>
          <w:sz w:val="26"/>
          <w:szCs w:val="26"/>
        </w:rPr>
        <w:t xml:space="preserve">«МРСК Сибири», ниже нормативных значений, и динамика их отрицательна в рассматриваемый период, что позволяет сделать вывод о наличии финансового риска зависимости от внешних источников заимствований. </w:t>
      </w:r>
      <w:r>
        <w:rPr>
          <w:rFonts w:ascii="Myriad Pro" w:hAnsi="Myriad Pro"/>
          <w:sz w:val="26"/>
          <w:szCs w:val="26"/>
        </w:rPr>
        <w:t>ПАО </w:t>
      </w:r>
      <w:r w:rsidRPr="00560BDF">
        <w:rPr>
          <w:rFonts w:ascii="Myriad Pro" w:hAnsi="Myriad Pro"/>
          <w:sz w:val="26"/>
          <w:szCs w:val="26"/>
        </w:rPr>
        <w:t xml:space="preserve">«МРСК Сибири» характеризуется невысокой платежеспособностью. Исполнитель рекомендует определить целью финансовой политики </w:t>
      </w:r>
      <w:r>
        <w:rPr>
          <w:rFonts w:ascii="Myriad Pro" w:hAnsi="Myriad Pro"/>
          <w:sz w:val="26"/>
          <w:szCs w:val="26"/>
        </w:rPr>
        <w:t>ПАО </w:t>
      </w:r>
      <w:r w:rsidRPr="00560BDF">
        <w:rPr>
          <w:rFonts w:ascii="Myriad Pro" w:hAnsi="Myriad Pro"/>
          <w:sz w:val="26"/>
          <w:szCs w:val="26"/>
        </w:rPr>
        <w:t>«МРСК Сибири» на ближайшую перспективу снижение зависимости от внешних источников финансирования и повышение финансовой устойчивости организации, а также достижение безубыточного результата по основному виду деятельности.</w:t>
      </w:r>
    </w:p>
    <w:p w14:paraId="1B8CFB9F" w14:textId="77777777" w:rsidR="00A94821" w:rsidRPr="00560BDF" w:rsidRDefault="00A94821" w:rsidP="00A94821">
      <w:pPr>
        <w:ind w:firstLine="567"/>
        <w:rPr>
          <w:rFonts w:ascii="Myriad Pro" w:hAnsi="Myriad Pro"/>
        </w:rPr>
      </w:pPr>
    </w:p>
    <w:p w14:paraId="0A9DBA23" w14:textId="77777777" w:rsidR="00240366" w:rsidRDefault="00240366"/>
    <w:sectPr w:rsidR="00240366" w:rsidSect="00A94821">
      <w:pgSz w:w="11906" w:h="16838"/>
      <w:pgMar w:top="1134" w:right="851"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75E6F8" w14:textId="77777777" w:rsidR="007D52A8" w:rsidRDefault="007D52A8">
      <w:r>
        <w:separator/>
      </w:r>
    </w:p>
  </w:endnote>
  <w:endnote w:type="continuationSeparator" w:id="0">
    <w:p w14:paraId="02305AE1" w14:textId="77777777" w:rsidR="007D52A8" w:rsidRDefault="007D52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yriad Pro">
    <w:altName w:val="Corbel"/>
    <w:panose1 w:val="020B0503030403020204"/>
    <w:charset w:val="00"/>
    <w:family w:val="swiss"/>
    <w:notTrueType/>
    <w:pitch w:val="variable"/>
    <w:sig w:usb0="20000287" w:usb1="00000001" w:usb2="00000000" w:usb3="00000000" w:csb0="0000019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CharterC">
    <w:altName w:val="Arial"/>
    <w:panose1 w:val="00000000000000000000"/>
    <w:charset w:val="CC"/>
    <w:family w:val="auto"/>
    <w:notTrueType/>
    <w:pitch w:val="variable"/>
    <w:sig w:usb0="00000203" w:usb1="00000000" w:usb2="00000000" w:usb3="00000000" w:csb0="00000005" w:csb1="00000000"/>
  </w:font>
  <w:font w:name="Consolas">
    <w:panose1 w:val="020B0609020204030204"/>
    <w:charset w:val="CC"/>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CC"/>
    <w:family w:val="swiss"/>
    <w:pitch w:val="variable"/>
    <w:sig w:usb0="A10006FF" w:usb1="4000205B" w:usb2="00000010" w:usb3="00000000" w:csb0="0000019F" w:csb1="00000000"/>
  </w:font>
  <w:font w:name="SimSun, 宋体">
    <w:charset w:val="00"/>
    <w:family w:val="auto"/>
    <w:pitch w:val="variable"/>
  </w:font>
  <w:font w:name="Trebuchet MS">
    <w:panose1 w:val="020B0603020202020204"/>
    <w:charset w:val="CC"/>
    <w:family w:val="swiss"/>
    <w:pitch w:val="variable"/>
    <w:sig w:usb0="00000687" w:usb1="00000000" w:usb2="00000000" w:usb3="00000000" w:csb0="0000009F" w:csb1="00000000"/>
  </w:font>
  <w:font w:name="Garamond">
    <w:panose1 w:val="02020404030301010803"/>
    <w:charset w:val="CC"/>
    <w:family w:val="roman"/>
    <w:pitch w:val="variable"/>
    <w:sig w:usb0="00000287" w:usb1="00000000" w:usb2="00000000" w:usb3="00000000" w:csb0="0000009F" w:csb1="00000000"/>
  </w:font>
  <w:font w:name="PF Din Text Cond Pro Thin">
    <w:charset w:val="CC"/>
    <w:family w:val="auto"/>
    <w:pitch w:val="variable"/>
    <w:sig w:usb0="A00002BF" w:usb1="5000E0FB" w:usb2="00000000" w:usb3="00000000" w:csb0="0000009F" w:csb1="00000000"/>
  </w:font>
  <w:font w:name="Corbel">
    <w:panose1 w:val="020B0503020204020204"/>
    <w:charset w:val="CC"/>
    <w:family w:val="swiss"/>
    <w:pitch w:val="variable"/>
    <w:sig w:usb0="A00002EF" w:usb1="4000A44B" w:usb2="00000000" w:usb3="00000000" w:csb0="0000019F" w:csb1="00000000"/>
  </w:font>
  <w:font w:name="Century Gothic">
    <w:panose1 w:val="020B0502020202020204"/>
    <w:charset w:val="CC"/>
    <w:family w:val="swiss"/>
    <w:pitch w:val="variable"/>
    <w:sig w:usb0="00000287" w:usb1="00000000" w:usb2="00000000" w:usb3="00000000" w:csb0="0000009F" w:csb1="00000000"/>
  </w:font>
  <w:font w:name="MS PMincho">
    <w:charset w:val="80"/>
    <w:family w:val="roman"/>
    <w:pitch w:val="variable"/>
    <w:sig w:usb0="E00002FF" w:usb1="6AC7FDFB" w:usb2="08000012" w:usb3="00000000" w:csb0="0002009F" w:csb1="00000000"/>
  </w:font>
  <w:font w:name="Furore">
    <w:altName w:val="Arial"/>
    <w:panose1 w:val="02000503020000020004"/>
    <w:charset w:val="00"/>
    <w:family w:val="modern"/>
    <w:notTrueType/>
    <w:pitch w:val="variable"/>
    <w:sig w:usb0="80000283" w:usb1="0000000A"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Furore" w:hAnsi="Furore"/>
        <w:color w:val="4F6228" w:themeColor="accent3" w:themeShade="80"/>
      </w:rPr>
      <w:id w:val="-1237547944"/>
      <w:docPartObj>
        <w:docPartGallery w:val="Page Numbers (Bottom of Page)"/>
        <w:docPartUnique/>
      </w:docPartObj>
    </w:sdtPr>
    <w:sdtEndPr/>
    <w:sdtContent>
      <w:p w14:paraId="0275E8ED" w14:textId="77777777" w:rsidR="007D52A8" w:rsidRPr="009768DE" w:rsidRDefault="007D52A8" w:rsidP="00A94821">
        <w:pPr>
          <w:pStyle w:val="af6"/>
          <w:jc w:val="right"/>
          <w:rPr>
            <w:rFonts w:ascii="Furore" w:hAnsi="Furore"/>
            <w:color w:val="4F6228" w:themeColor="accent3" w:themeShade="80"/>
          </w:rPr>
        </w:pPr>
        <w:r w:rsidRPr="009768DE">
          <w:rPr>
            <w:rFonts w:ascii="Furore" w:hAnsi="Furore"/>
            <w:color w:val="4F6228" w:themeColor="accent3" w:themeShade="80"/>
          </w:rPr>
          <w:fldChar w:fldCharType="begin"/>
        </w:r>
        <w:r w:rsidRPr="009768DE">
          <w:rPr>
            <w:rFonts w:ascii="Furore" w:hAnsi="Furore"/>
            <w:color w:val="4F6228" w:themeColor="accent3" w:themeShade="80"/>
          </w:rPr>
          <w:instrText>PAGE   \* MERGEFORMAT</w:instrText>
        </w:r>
        <w:r w:rsidRPr="009768DE">
          <w:rPr>
            <w:rFonts w:ascii="Furore" w:hAnsi="Furore"/>
            <w:color w:val="4F6228" w:themeColor="accent3" w:themeShade="80"/>
          </w:rPr>
          <w:fldChar w:fldCharType="separate"/>
        </w:r>
        <w:r>
          <w:rPr>
            <w:rFonts w:ascii="Furore" w:hAnsi="Furore"/>
            <w:noProof/>
            <w:color w:val="4F6228" w:themeColor="accent3" w:themeShade="80"/>
          </w:rPr>
          <w:t>39</w:t>
        </w:r>
        <w:r w:rsidRPr="009768DE">
          <w:rPr>
            <w:rFonts w:ascii="Furore" w:hAnsi="Furore"/>
            <w:color w:val="4F6228" w:themeColor="accent3" w:themeShade="8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54091676"/>
      <w:docPartObj>
        <w:docPartGallery w:val="Page Numbers (Bottom of Page)"/>
        <w:docPartUnique/>
      </w:docPartObj>
    </w:sdtPr>
    <w:sdtEndPr>
      <w:rPr>
        <w:rFonts w:ascii="Furore" w:hAnsi="Furore"/>
        <w:noProof/>
      </w:rPr>
    </w:sdtEndPr>
    <w:sdtContent>
      <w:p w14:paraId="6156DB9D" w14:textId="77777777" w:rsidR="007D52A8" w:rsidRPr="005E64C5" w:rsidRDefault="007D52A8" w:rsidP="00A94821">
        <w:pPr>
          <w:pStyle w:val="af6"/>
          <w:spacing w:before="120"/>
          <w:jc w:val="right"/>
          <w:rPr>
            <w:rFonts w:ascii="Furore" w:hAnsi="Furore"/>
            <w:noProof/>
          </w:rPr>
        </w:pPr>
        <w:r w:rsidRPr="00474A4C">
          <w:rPr>
            <w:rFonts w:ascii="Furore" w:hAnsi="Furore"/>
            <w:noProof/>
            <w:color w:val="4F6228"/>
          </w:rPr>
          <w:fldChar w:fldCharType="begin"/>
        </w:r>
        <w:r w:rsidRPr="00474A4C">
          <w:rPr>
            <w:rFonts w:ascii="Furore" w:hAnsi="Furore"/>
            <w:noProof/>
            <w:color w:val="4F6228"/>
          </w:rPr>
          <w:instrText>PAGE   \* MERGEFORMAT</w:instrText>
        </w:r>
        <w:r w:rsidRPr="00474A4C">
          <w:rPr>
            <w:rFonts w:ascii="Furore" w:hAnsi="Furore"/>
            <w:noProof/>
            <w:color w:val="4F6228"/>
          </w:rPr>
          <w:fldChar w:fldCharType="separate"/>
        </w:r>
        <w:r>
          <w:rPr>
            <w:rFonts w:ascii="Furore" w:hAnsi="Furore"/>
            <w:noProof/>
            <w:color w:val="4F6228"/>
          </w:rPr>
          <w:t>81</w:t>
        </w:r>
        <w:r w:rsidRPr="00474A4C">
          <w:rPr>
            <w:rFonts w:ascii="Furore" w:hAnsi="Furore"/>
            <w:noProof/>
            <w:color w:val="4F6228"/>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0827"/>
      <w:docPartObj>
        <w:docPartGallery w:val="Page Numbers (Bottom of Page)"/>
        <w:docPartUnique/>
      </w:docPartObj>
    </w:sdtPr>
    <w:sdtEndPr>
      <w:rPr>
        <w:rFonts w:ascii="Furore" w:hAnsi="Furore"/>
        <w:color w:val="4F6228"/>
      </w:rPr>
    </w:sdtEndPr>
    <w:sdtContent>
      <w:p w14:paraId="538B47BF" w14:textId="77777777" w:rsidR="007D52A8" w:rsidRPr="00356A73" w:rsidRDefault="007D52A8" w:rsidP="00A94821">
        <w:pPr>
          <w:pStyle w:val="af6"/>
          <w:jc w:val="right"/>
          <w:rPr>
            <w:rFonts w:ascii="Furore" w:hAnsi="Furore"/>
            <w:color w:val="4F6228"/>
          </w:rPr>
        </w:pPr>
        <w:r w:rsidRPr="0097413A">
          <w:rPr>
            <w:rFonts w:ascii="Furore" w:hAnsi="Furore"/>
            <w:color w:val="4F6228"/>
          </w:rPr>
          <w:fldChar w:fldCharType="begin"/>
        </w:r>
        <w:r w:rsidRPr="0097413A">
          <w:rPr>
            <w:rFonts w:ascii="Furore" w:hAnsi="Furore"/>
            <w:color w:val="4F6228"/>
          </w:rPr>
          <w:instrText xml:space="preserve"> PAGE   \* MERGEFORMAT </w:instrText>
        </w:r>
        <w:r w:rsidRPr="0097413A">
          <w:rPr>
            <w:rFonts w:ascii="Furore" w:hAnsi="Furore"/>
            <w:color w:val="4F6228"/>
          </w:rPr>
          <w:fldChar w:fldCharType="separate"/>
        </w:r>
        <w:r>
          <w:rPr>
            <w:rFonts w:ascii="Furore" w:hAnsi="Furore"/>
            <w:noProof/>
            <w:color w:val="4F6228"/>
          </w:rPr>
          <w:t>95</w:t>
        </w:r>
        <w:r w:rsidRPr="0097413A">
          <w:rPr>
            <w:rFonts w:ascii="Furore" w:hAnsi="Furore"/>
            <w:noProof/>
            <w:color w:val="4F6228"/>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07195641"/>
      <w:docPartObj>
        <w:docPartGallery w:val="Page Numbers (Bottom of Page)"/>
        <w:docPartUnique/>
      </w:docPartObj>
    </w:sdtPr>
    <w:sdtEndPr>
      <w:rPr>
        <w:rFonts w:ascii="Furore" w:hAnsi="Furore"/>
        <w:color w:val="4F6228"/>
      </w:rPr>
    </w:sdtEndPr>
    <w:sdtContent>
      <w:p w14:paraId="08F01392" w14:textId="77777777" w:rsidR="007D52A8" w:rsidRPr="00356A73" w:rsidRDefault="007D52A8" w:rsidP="00A94821">
        <w:pPr>
          <w:pStyle w:val="af6"/>
          <w:jc w:val="right"/>
          <w:rPr>
            <w:rFonts w:ascii="Furore" w:hAnsi="Furore"/>
            <w:color w:val="4F6228"/>
          </w:rPr>
        </w:pPr>
        <w:r w:rsidRPr="0097413A">
          <w:rPr>
            <w:rFonts w:ascii="Furore" w:hAnsi="Furore"/>
            <w:color w:val="4F6228"/>
          </w:rPr>
          <w:fldChar w:fldCharType="begin"/>
        </w:r>
        <w:r w:rsidRPr="0097413A">
          <w:rPr>
            <w:rFonts w:ascii="Furore" w:hAnsi="Furore"/>
            <w:color w:val="4F6228"/>
          </w:rPr>
          <w:instrText xml:space="preserve"> PAGE   \* MERGEFORMAT </w:instrText>
        </w:r>
        <w:r w:rsidRPr="0097413A">
          <w:rPr>
            <w:rFonts w:ascii="Furore" w:hAnsi="Furore"/>
            <w:color w:val="4F6228"/>
          </w:rPr>
          <w:fldChar w:fldCharType="separate"/>
        </w:r>
        <w:r>
          <w:rPr>
            <w:rFonts w:ascii="Furore" w:hAnsi="Furore"/>
            <w:noProof/>
            <w:color w:val="4F6228"/>
          </w:rPr>
          <w:t>97</w:t>
        </w:r>
        <w:r w:rsidRPr="0097413A">
          <w:rPr>
            <w:rFonts w:ascii="Furore" w:hAnsi="Furore"/>
            <w:noProof/>
            <w:color w:val="4F6228"/>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7437922"/>
      <w:docPartObj>
        <w:docPartGallery w:val="Page Numbers (Bottom of Page)"/>
        <w:docPartUnique/>
      </w:docPartObj>
    </w:sdtPr>
    <w:sdtEndPr>
      <w:rPr>
        <w:rFonts w:ascii="Furore" w:hAnsi="Furore"/>
        <w:color w:val="4F6228"/>
      </w:rPr>
    </w:sdtEndPr>
    <w:sdtContent>
      <w:p w14:paraId="06DB17E4" w14:textId="77777777" w:rsidR="007D52A8" w:rsidRPr="00356A73" w:rsidRDefault="007D52A8" w:rsidP="00A94821">
        <w:pPr>
          <w:pStyle w:val="af6"/>
          <w:jc w:val="right"/>
          <w:rPr>
            <w:rFonts w:ascii="Furore" w:hAnsi="Furore"/>
            <w:color w:val="4F6228"/>
          </w:rPr>
        </w:pPr>
        <w:r w:rsidRPr="0097413A">
          <w:rPr>
            <w:rFonts w:ascii="Furore" w:hAnsi="Furore"/>
            <w:color w:val="4F6228"/>
          </w:rPr>
          <w:fldChar w:fldCharType="begin"/>
        </w:r>
        <w:r w:rsidRPr="0097413A">
          <w:rPr>
            <w:rFonts w:ascii="Furore" w:hAnsi="Furore"/>
            <w:color w:val="4F6228"/>
          </w:rPr>
          <w:instrText xml:space="preserve"> PAGE   \* MERGEFORMAT </w:instrText>
        </w:r>
        <w:r w:rsidRPr="0097413A">
          <w:rPr>
            <w:rFonts w:ascii="Furore" w:hAnsi="Furore"/>
            <w:color w:val="4F6228"/>
          </w:rPr>
          <w:fldChar w:fldCharType="separate"/>
        </w:r>
        <w:r>
          <w:rPr>
            <w:rFonts w:ascii="Furore" w:hAnsi="Furore"/>
            <w:noProof/>
            <w:color w:val="4F6228"/>
          </w:rPr>
          <w:t>112</w:t>
        </w:r>
        <w:r w:rsidRPr="0097413A">
          <w:rPr>
            <w:rFonts w:ascii="Furore" w:hAnsi="Furore"/>
            <w:noProof/>
            <w:color w:val="4F6228"/>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4F6228"/>
      </w:rPr>
      <w:id w:val="6326403"/>
      <w:docPartObj>
        <w:docPartGallery w:val="Page Numbers (Bottom of Page)"/>
        <w:docPartUnique/>
      </w:docPartObj>
    </w:sdtPr>
    <w:sdtEndPr>
      <w:rPr>
        <w:rFonts w:ascii="Furore" w:hAnsi="Furore"/>
      </w:rPr>
    </w:sdtEndPr>
    <w:sdtContent>
      <w:p w14:paraId="45E7673F" w14:textId="77777777" w:rsidR="007D52A8" w:rsidRPr="00A15AAC" w:rsidRDefault="007D52A8" w:rsidP="00A94821">
        <w:pPr>
          <w:pStyle w:val="af6"/>
          <w:jc w:val="right"/>
          <w:rPr>
            <w:rFonts w:ascii="Furore" w:hAnsi="Furore"/>
            <w:color w:val="4F6228"/>
          </w:rPr>
        </w:pPr>
        <w:r w:rsidRPr="0097413A">
          <w:rPr>
            <w:rFonts w:ascii="Furore" w:hAnsi="Furore"/>
            <w:color w:val="4F6228"/>
          </w:rPr>
          <w:t xml:space="preserve"> </w:t>
        </w:r>
        <w:r w:rsidRPr="0097413A">
          <w:rPr>
            <w:rFonts w:ascii="Furore" w:hAnsi="Furore"/>
            <w:color w:val="4F6228"/>
          </w:rPr>
          <w:fldChar w:fldCharType="begin"/>
        </w:r>
        <w:r w:rsidRPr="0097413A">
          <w:rPr>
            <w:rFonts w:ascii="Furore" w:hAnsi="Furore"/>
            <w:color w:val="4F6228"/>
          </w:rPr>
          <w:instrText xml:space="preserve"> PAGE   \* MERGEFORMAT </w:instrText>
        </w:r>
        <w:r w:rsidRPr="0097413A">
          <w:rPr>
            <w:rFonts w:ascii="Furore" w:hAnsi="Furore"/>
            <w:color w:val="4F6228"/>
          </w:rPr>
          <w:fldChar w:fldCharType="separate"/>
        </w:r>
        <w:r>
          <w:rPr>
            <w:rFonts w:ascii="Furore" w:hAnsi="Furore"/>
            <w:noProof/>
            <w:color w:val="4F6228"/>
          </w:rPr>
          <w:t>117</w:t>
        </w:r>
        <w:r w:rsidRPr="0097413A">
          <w:rPr>
            <w:rFonts w:ascii="Furore" w:hAnsi="Furore"/>
            <w:noProof/>
            <w:color w:val="4F6228"/>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4F6228"/>
      </w:rPr>
      <w:id w:val="-647429822"/>
      <w:docPartObj>
        <w:docPartGallery w:val="Page Numbers (Bottom of Page)"/>
        <w:docPartUnique/>
      </w:docPartObj>
    </w:sdtPr>
    <w:sdtEndPr>
      <w:rPr>
        <w:rFonts w:ascii="Furore" w:hAnsi="Furore"/>
      </w:rPr>
    </w:sdtEndPr>
    <w:sdtContent>
      <w:p w14:paraId="6C0BC407" w14:textId="77777777" w:rsidR="007D52A8" w:rsidRPr="00A15AAC" w:rsidRDefault="007D52A8" w:rsidP="00A94821">
        <w:pPr>
          <w:pStyle w:val="af6"/>
          <w:jc w:val="right"/>
          <w:rPr>
            <w:rFonts w:ascii="Furore" w:hAnsi="Furore"/>
            <w:color w:val="4F6228"/>
          </w:rPr>
        </w:pPr>
        <w:r w:rsidRPr="0097413A">
          <w:rPr>
            <w:rFonts w:ascii="Furore" w:hAnsi="Furore"/>
            <w:color w:val="4F6228"/>
          </w:rPr>
          <w:t xml:space="preserve"> </w:t>
        </w:r>
        <w:r w:rsidRPr="0097413A">
          <w:rPr>
            <w:rFonts w:ascii="Furore" w:hAnsi="Furore"/>
            <w:color w:val="4F6228"/>
          </w:rPr>
          <w:fldChar w:fldCharType="begin"/>
        </w:r>
        <w:r w:rsidRPr="0097413A">
          <w:rPr>
            <w:rFonts w:ascii="Furore" w:hAnsi="Furore"/>
            <w:color w:val="4F6228"/>
          </w:rPr>
          <w:instrText xml:space="preserve"> PAGE   \* MERGEFORMAT </w:instrText>
        </w:r>
        <w:r w:rsidRPr="0097413A">
          <w:rPr>
            <w:rFonts w:ascii="Furore" w:hAnsi="Furore"/>
            <w:color w:val="4F6228"/>
          </w:rPr>
          <w:fldChar w:fldCharType="separate"/>
        </w:r>
        <w:r>
          <w:rPr>
            <w:rFonts w:ascii="Furore" w:hAnsi="Furore"/>
            <w:noProof/>
            <w:color w:val="4F6228"/>
          </w:rPr>
          <w:t>283</w:t>
        </w:r>
        <w:r w:rsidRPr="0097413A">
          <w:rPr>
            <w:rFonts w:ascii="Furore" w:hAnsi="Furore"/>
            <w:noProof/>
            <w:color w:val="4F62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1C1B17" w14:textId="77777777" w:rsidR="007D52A8" w:rsidRDefault="007D52A8">
      <w:r>
        <w:separator/>
      </w:r>
    </w:p>
  </w:footnote>
  <w:footnote w:type="continuationSeparator" w:id="0">
    <w:p w14:paraId="5ECFBB49" w14:textId="77777777" w:rsidR="007D52A8" w:rsidRDefault="007D52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F3DB27" w14:textId="77777777" w:rsidR="007D52A8" w:rsidRPr="009768DE" w:rsidRDefault="007D52A8" w:rsidP="00A94821">
    <w:pPr>
      <w:pBdr>
        <w:bottom w:val="single" w:sz="4" w:space="1" w:color="4F6228"/>
      </w:pBdr>
      <w:tabs>
        <w:tab w:val="center" w:pos="4677"/>
        <w:tab w:val="right" w:pos="9355"/>
      </w:tabs>
      <w:jc w:val="center"/>
      <w:rPr>
        <w:rFonts w:ascii="Furore" w:eastAsia="Calibri" w:hAnsi="Furore"/>
        <w:b/>
        <w:noProof/>
        <w:color w:val="4F6228"/>
        <w:spacing w:val="20"/>
      </w:rPr>
    </w:pPr>
    <w:r w:rsidRPr="0098341C">
      <w:rPr>
        <w:rFonts w:ascii="Furore" w:eastAsia="Calibri" w:hAnsi="Furore"/>
        <w:b/>
        <w:noProof/>
        <w:color w:val="4F6228"/>
        <w:spacing w:val="20"/>
      </w:rPr>
      <w:t>ООО «</w:t>
    </w:r>
    <w:r>
      <w:rPr>
        <w:rFonts w:ascii="Furore" w:eastAsia="Calibri" w:hAnsi="Furore"/>
        <w:b/>
        <w:noProof/>
        <w:color w:val="4F6228"/>
        <w:spacing w:val="20"/>
      </w:rPr>
      <w:t>экспертная компания эпар</w:t>
    </w:r>
    <w:r w:rsidRPr="0098341C">
      <w:rPr>
        <w:rFonts w:ascii="Furore" w:eastAsia="Calibri" w:hAnsi="Furore"/>
        <w:b/>
        <w:noProof/>
        <w:color w:val="4F6228"/>
        <w:spacing w:val="20"/>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86C945" w14:textId="77777777" w:rsidR="007D52A8" w:rsidRPr="00615710" w:rsidRDefault="007D52A8" w:rsidP="00A94821">
    <w:pPr>
      <w:pBdr>
        <w:bottom w:val="single" w:sz="4" w:space="1" w:color="4F6228"/>
      </w:pBdr>
      <w:tabs>
        <w:tab w:val="center" w:pos="4677"/>
        <w:tab w:val="right" w:pos="9355"/>
      </w:tabs>
      <w:spacing w:after="120"/>
      <w:jc w:val="center"/>
      <w:rPr>
        <w:rFonts w:ascii="Furore" w:eastAsia="Calibri" w:hAnsi="Furore"/>
        <w:b/>
        <w:noProof/>
        <w:color w:val="4F6228"/>
        <w:spacing w:val="20"/>
      </w:rPr>
    </w:pPr>
    <w:r w:rsidRPr="00615710">
      <w:rPr>
        <w:rFonts w:ascii="Furore" w:eastAsia="Calibri" w:hAnsi="Furore"/>
        <w:b/>
        <w:noProof/>
        <w:color w:val="4F6228"/>
        <w:spacing w:val="20"/>
      </w:rPr>
      <w:t>ООО «экспертная компания эпар»</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24CD41" w14:textId="77777777" w:rsidR="007D52A8" w:rsidRPr="0097413A" w:rsidRDefault="007D52A8" w:rsidP="00A94821">
    <w:pPr>
      <w:pBdr>
        <w:bottom w:val="single" w:sz="4" w:space="1" w:color="4F6228"/>
      </w:pBdr>
      <w:tabs>
        <w:tab w:val="center" w:pos="4677"/>
        <w:tab w:val="right" w:pos="9355"/>
      </w:tabs>
      <w:jc w:val="center"/>
      <w:rPr>
        <w:rFonts w:ascii="Furore" w:eastAsia="Calibri" w:hAnsi="Furore"/>
        <w:b/>
        <w:noProof/>
        <w:color w:val="4F6228"/>
        <w:spacing w:val="20"/>
        <w:lang w:eastAsia="en-US"/>
      </w:rPr>
    </w:pPr>
    <w:r w:rsidRPr="000C02FE">
      <w:rPr>
        <w:rFonts w:ascii="Furore" w:eastAsia="Calibri" w:hAnsi="Furore"/>
        <w:b/>
        <w:noProof/>
        <w:color w:val="4F6228"/>
        <w:spacing w:val="20"/>
        <w:lang w:eastAsia="en-US"/>
      </w:rPr>
      <w:t>ООО «экспертная компания эпар»</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65564F" w14:textId="77777777" w:rsidR="007D52A8" w:rsidRPr="0097413A" w:rsidRDefault="007D52A8" w:rsidP="00A94821">
    <w:pPr>
      <w:pBdr>
        <w:bottom w:val="single" w:sz="4" w:space="1" w:color="4F6228"/>
      </w:pBdr>
      <w:tabs>
        <w:tab w:val="center" w:pos="4677"/>
        <w:tab w:val="right" w:pos="9355"/>
      </w:tabs>
      <w:jc w:val="center"/>
      <w:rPr>
        <w:rFonts w:ascii="Furore" w:eastAsia="Calibri" w:hAnsi="Furore"/>
        <w:b/>
        <w:noProof/>
        <w:color w:val="4F6228"/>
        <w:spacing w:val="20"/>
        <w:lang w:eastAsia="en-US"/>
      </w:rPr>
    </w:pPr>
    <w:r w:rsidRPr="000C02FE">
      <w:rPr>
        <w:rFonts w:ascii="Furore" w:eastAsia="Calibri" w:hAnsi="Furore"/>
        <w:b/>
        <w:noProof/>
        <w:color w:val="4F6228"/>
        <w:spacing w:val="20"/>
        <w:lang w:eastAsia="en-US"/>
      </w:rPr>
      <w:t>ООО «экспертная компания эпар»</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D"/>
    <w:multiLevelType w:val="singleLevel"/>
    <w:tmpl w:val="4B489F52"/>
    <w:lvl w:ilvl="0">
      <w:start w:val="1"/>
      <w:numFmt w:val="decimal"/>
      <w:pStyle w:val="4"/>
      <w:lvlText w:val="%1."/>
      <w:lvlJc w:val="left"/>
      <w:pPr>
        <w:tabs>
          <w:tab w:val="num" w:pos="1209"/>
        </w:tabs>
        <w:ind w:left="1209" w:hanging="360"/>
      </w:pPr>
    </w:lvl>
  </w:abstractNum>
  <w:abstractNum w:abstractNumId="1" w15:restartNumberingAfterBreak="0">
    <w:nsid w:val="00000001"/>
    <w:multiLevelType w:val="multilevel"/>
    <w:tmpl w:val="00000000"/>
    <w:lvl w:ilvl="0">
      <w:start w:val="1"/>
      <w:numFmt w:val="bullet"/>
      <w:lvlText w:val="-"/>
      <w:lvlJc w:val="left"/>
      <w:rPr>
        <w:b w:val="0"/>
        <w:bCs w:val="0"/>
        <w:i w:val="0"/>
        <w:iCs w:val="0"/>
        <w:smallCaps w:val="0"/>
        <w:strike w:val="0"/>
        <w:color w:val="000000"/>
        <w:spacing w:val="0"/>
        <w:w w:val="100"/>
        <w:position w:val="0"/>
        <w:sz w:val="19"/>
        <w:szCs w:val="19"/>
        <w:u w:val="none"/>
      </w:rPr>
    </w:lvl>
    <w:lvl w:ilvl="1">
      <w:start w:val="1"/>
      <w:numFmt w:val="bullet"/>
      <w:lvlText w:val="-"/>
      <w:lvlJc w:val="left"/>
      <w:rPr>
        <w:b w:val="0"/>
        <w:bCs w:val="0"/>
        <w:i w:val="0"/>
        <w:iCs w:val="0"/>
        <w:smallCaps w:val="0"/>
        <w:strike w:val="0"/>
        <w:color w:val="000000"/>
        <w:spacing w:val="0"/>
        <w:w w:val="100"/>
        <w:position w:val="0"/>
        <w:sz w:val="19"/>
        <w:szCs w:val="19"/>
        <w:u w:val="none"/>
      </w:rPr>
    </w:lvl>
    <w:lvl w:ilvl="2">
      <w:start w:val="1"/>
      <w:numFmt w:val="bullet"/>
      <w:lvlText w:val="-"/>
      <w:lvlJc w:val="left"/>
      <w:rPr>
        <w:b w:val="0"/>
        <w:bCs w:val="0"/>
        <w:i w:val="0"/>
        <w:iCs w:val="0"/>
        <w:smallCaps w:val="0"/>
        <w:strike w:val="0"/>
        <w:color w:val="000000"/>
        <w:spacing w:val="0"/>
        <w:w w:val="100"/>
        <w:position w:val="0"/>
        <w:sz w:val="19"/>
        <w:szCs w:val="19"/>
        <w:u w:val="none"/>
      </w:rPr>
    </w:lvl>
    <w:lvl w:ilvl="3">
      <w:start w:val="1"/>
      <w:numFmt w:val="bullet"/>
      <w:lvlText w:val="-"/>
      <w:lvlJc w:val="left"/>
      <w:rPr>
        <w:b w:val="0"/>
        <w:bCs w:val="0"/>
        <w:i w:val="0"/>
        <w:iCs w:val="0"/>
        <w:smallCaps w:val="0"/>
        <w:strike w:val="0"/>
        <w:color w:val="000000"/>
        <w:spacing w:val="0"/>
        <w:w w:val="100"/>
        <w:position w:val="0"/>
        <w:sz w:val="19"/>
        <w:szCs w:val="19"/>
        <w:u w:val="none"/>
      </w:rPr>
    </w:lvl>
    <w:lvl w:ilvl="4">
      <w:start w:val="1"/>
      <w:numFmt w:val="bullet"/>
      <w:lvlText w:val="-"/>
      <w:lvlJc w:val="left"/>
      <w:rPr>
        <w:b w:val="0"/>
        <w:bCs w:val="0"/>
        <w:i w:val="0"/>
        <w:iCs w:val="0"/>
        <w:smallCaps w:val="0"/>
        <w:strike w:val="0"/>
        <w:color w:val="000000"/>
        <w:spacing w:val="0"/>
        <w:w w:val="100"/>
        <w:position w:val="0"/>
        <w:sz w:val="19"/>
        <w:szCs w:val="19"/>
        <w:u w:val="none"/>
      </w:rPr>
    </w:lvl>
    <w:lvl w:ilvl="5">
      <w:start w:val="1"/>
      <w:numFmt w:val="bullet"/>
      <w:lvlText w:val="-"/>
      <w:lvlJc w:val="left"/>
      <w:rPr>
        <w:b w:val="0"/>
        <w:bCs w:val="0"/>
        <w:i w:val="0"/>
        <w:iCs w:val="0"/>
        <w:smallCaps w:val="0"/>
        <w:strike w:val="0"/>
        <w:color w:val="000000"/>
        <w:spacing w:val="0"/>
        <w:w w:val="100"/>
        <w:position w:val="0"/>
        <w:sz w:val="19"/>
        <w:szCs w:val="19"/>
        <w:u w:val="none"/>
      </w:rPr>
    </w:lvl>
    <w:lvl w:ilvl="6">
      <w:start w:val="1"/>
      <w:numFmt w:val="bullet"/>
      <w:lvlText w:val="-"/>
      <w:lvlJc w:val="left"/>
      <w:rPr>
        <w:b w:val="0"/>
        <w:bCs w:val="0"/>
        <w:i w:val="0"/>
        <w:iCs w:val="0"/>
        <w:smallCaps w:val="0"/>
        <w:strike w:val="0"/>
        <w:color w:val="000000"/>
        <w:spacing w:val="0"/>
        <w:w w:val="100"/>
        <w:position w:val="0"/>
        <w:sz w:val="19"/>
        <w:szCs w:val="19"/>
        <w:u w:val="none"/>
      </w:rPr>
    </w:lvl>
    <w:lvl w:ilvl="7">
      <w:start w:val="1"/>
      <w:numFmt w:val="bullet"/>
      <w:lvlText w:val="-"/>
      <w:lvlJc w:val="left"/>
      <w:rPr>
        <w:b w:val="0"/>
        <w:bCs w:val="0"/>
        <w:i w:val="0"/>
        <w:iCs w:val="0"/>
        <w:smallCaps w:val="0"/>
        <w:strike w:val="0"/>
        <w:color w:val="000000"/>
        <w:spacing w:val="0"/>
        <w:w w:val="100"/>
        <w:position w:val="0"/>
        <w:sz w:val="19"/>
        <w:szCs w:val="19"/>
        <w:u w:val="none"/>
      </w:rPr>
    </w:lvl>
    <w:lvl w:ilvl="8">
      <w:start w:val="1"/>
      <w:numFmt w:val="bullet"/>
      <w:lvlText w:val="-"/>
      <w:lvlJc w:val="left"/>
      <w:rPr>
        <w:b w:val="0"/>
        <w:bCs w:val="0"/>
        <w:i w:val="0"/>
        <w:iCs w:val="0"/>
        <w:smallCaps w:val="0"/>
        <w:strike w:val="0"/>
        <w:color w:val="000000"/>
        <w:spacing w:val="0"/>
        <w:w w:val="100"/>
        <w:position w:val="0"/>
        <w:sz w:val="19"/>
        <w:szCs w:val="19"/>
        <w:u w:val="none"/>
      </w:rPr>
    </w:lvl>
  </w:abstractNum>
  <w:abstractNum w:abstractNumId="2" w15:restartNumberingAfterBreak="0">
    <w:nsid w:val="00BB3F1F"/>
    <w:multiLevelType w:val="hybridMultilevel"/>
    <w:tmpl w:val="8D50ACE4"/>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0CE1ABD"/>
    <w:multiLevelType w:val="hybridMultilevel"/>
    <w:tmpl w:val="EF0EB586"/>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3F74DCD"/>
    <w:multiLevelType w:val="hybridMultilevel"/>
    <w:tmpl w:val="D10C55B6"/>
    <w:lvl w:ilvl="0" w:tplc="0419000B">
      <w:start w:val="1"/>
      <w:numFmt w:val="bullet"/>
      <w:lvlText w:val=""/>
      <w:lvlJc w:val="left"/>
      <w:pPr>
        <w:ind w:left="1647" w:hanging="360"/>
      </w:pPr>
      <w:rPr>
        <w:rFonts w:ascii="Wingdings" w:hAnsi="Wingdings" w:hint="default"/>
      </w:rPr>
    </w:lvl>
    <w:lvl w:ilvl="1" w:tplc="04190003" w:tentative="1">
      <w:start w:val="1"/>
      <w:numFmt w:val="bullet"/>
      <w:lvlText w:val="o"/>
      <w:lvlJc w:val="left"/>
      <w:pPr>
        <w:ind w:left="2367" w:hanging="360"/>
      </w:pPr>
      <w:rPr>
        <w:rFonts w:ascii="Courier New" w:hAnsi="Courier New" w:cs="Courier New" w:hint="default"/>
      </w:rPr>
    </w:lvl>
    <w:lvl w:ilvl="2" w:tplc="04190005" w:tentative="1">
      <w:start w:val="1"/>
      <w:numFmt w:val="bullet"/>
      <w:lvlText w:val=""/>
      <w:lvlJc w:val="left"/>
      <w:pPr>
        <w:ind w:left="3087" w:hanging="360"/>
      </w:pPr>
      <w:rPr>
        <w:rFonts w:ascii="Wingdings" w:hAnsi="Wingdings" w:hint="default"/>
      </w:rPr>
    </w:lvl>
    <w:lvl w:ilvl="3" w:tplc="04190001" w:tentative="1">
      <w:start w:val="1"/>
      <w:numFmt w:val="bullet"/>
      <w:lvlText w:val=""/>
      <w:lvlJc w:val="left"/>
      <w:pPr>
        <w:ind w:left="3807" w:hanging="360"/>
      </w:pPr>
      <w:rPr>
        <w:rFonts w:ascii="Symbol" w:hAnsi="Symbol" w:hint="default"/>
      </w:rPr>
    </w:lvl>
    <w:lvl w:ilvl="4" w:tplc="04190003" w:tentative="1">
      <w:start w:val="1"/>
      <w:numFmt w:val="bullet"/>
      <w:lvlText w:val="o"/>
      <w:lvlJc w:val="left"/>
      <w:pPr>
        <w:ind w:left="4527" w:hanging="360"/>
      </w:pPr>
      <w:rPr>
        <w:rFonts w:ascii="Courier New" w:hAnsi="Courier New" w:cs="Courier New" w:hint="default"/>
      </w:rPr>
    </w:lvl>
    <w:lvl w:ilvl="5" w:tplc="04190005" w:tentative="1">
      <w:start w:val="1"/>
      <w:numFmt w:val="bullet"/>
      <w:lvlText w:val=""/>
      <w:lvlJc w:val="left"/>
      <w:pPr>
        <w:ind w:left="5247" w:hanging="360"/>
      </w:pPr>
      <w:rPr>
        <w:rFonts w:ascii="Wingdings" w:hAnsi="Wingdings" w:hint="default"/>
      </w:rPr>
    </w:lvl>
    <w:lvl w:ilvl="6" w:tplc="04190001" w:tentative="1">
      <w:start w:val="1"/>
      <w:numFmt w:val="bullet"/>
      <w:lvlText w:val=""/>
      <w:lvlJc w:val="left"/>
      <w:pPr>
        <w:ind w:left="5967" w:hanging="360"/>
      </w:pPr>
      <w:rPr>
        <w:rFonts w:ascii="Symbol" w:hAnsi="Symbol" w:hint="default"/>
      </w:rPr>
    </w:lvl>
    <w:lvl w:ilvl="7" w:tplc="04190003" w:tentative="1">
      <w:start w:val="1"/>
      <w:numFmt w:val="bullet"/>
      <w:lvlText w:val="o"/>
      <w:lvlJc w:val="left"/>
      <w:pPr>
        <w:ind w:left="6687" w:hanging="360"/>
      </w:pPr>
      <w:rPr>
        <w:rFonts w:ascii="Courier New" w:hAnsi="Courier New" w:cs="Courier New" w:hint="default"/>
      </w:rPr>
    </w:lvl>
    <w:lvl w:ilvl="8" w:tplc="04190005" w:tentative="1">
      <w:start w:val="1"/>
      <w:numFmt w:val="bullet"/>
      <w:lvlText w:val=""/>
      <w:lvlJc w:val="left"/>
      <w:pPr>
        <w:ind w:left="7407" w:hanging="360"/>
      </w:pPr>
      <w:rPr>
        <w:rFonts w:ascii="Wingdings" w:hAnsi="Wingdings" w:hint="default"/>
      </w:rPr>
    </w:lvl>
  </w:abstractNum>
  <w:abstractNum w:abstractNumId="5" w15:restartNumberingAfterBreak="0">
    <w:nsid w:val="04CB01B8"/>
    <w:multiLevelType w:val="hybridMultilevel"/>
    <w:tmpl w:val="24588B02"/>
    <w:lvl w:ilvl="0" w:tplc="0419000B">
      <w:numFmt w:val="decimal"/>
      <w:lvlText w:val=""/>
      <w:lvlJc w:val="left"/>
      <w:pPr>
        <w:ind w:left="720" w:hanging="360"/>
      </w:pPr>
      <w:rPr>
        <w:rFonts w:ascii="Wingdings" w:hAnsi="Wingdings"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6" w15:restartNumberingAfterBreak="0">
    <w:nsid w:val="06C72084"/>
    <w:multiLevelType w:val="hybridMultilevel"/>
    <w:tmpl w:val="A0A0A4B6"/>
    <w:lvl w:ilvl="0" w:tplc="0419000B">
      <w:start w:val="1"/>
      <w:numFmt w:val="bullet"/>
      <w:lvlText w:val=""/>
      <w:lvlJc w:val="left"/>
      <w:pPr>
        <w:ind w:left="1259" w:hanging="360"/>
      </w:pPr>
      <w:rPr>
        <w:rFonts w:ascii="Wingdings" w:hAnsi="Wingdings"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7" w15:restartNumberingAfterBreak="0">
    <w:nsid w:val="076615BB"/>
    <w:multiLevelType w:val="multilevel"/>
    <w:tmpl w:val="B8E83EA4"/>
    <w:lvl w:ilvl="0">
      <w:start w:val="1"/>
      <w:numFmt w:val="bullet"/>
      <w:lvlText w:val=""/>
      <w:lvlJc w:val="left"/>
      <w:pPr>
        <w:ind w:left="1259" w:hanging="360"/>
      </w:pPr>
      <w:rPr>
        <w:rFonts w:ascii="Wingdings" w:hAnsi="Wingdings" w:hint="default"/>
      </w:rPr>
    </w:lvl>
    <w:lvl w:ilvl="1">
      <w:start w:val="1"/>
      <w:numFmt w:val="bullet"/>
      <w:lvlText w:val="-"/>
      <w:lvlJc w:val="left"/>
      <w:pPr>
        <w:tabs>
          <w:tab w:val="num" w:pos="1701"/>
        </w:tabs>
        <w:ind w:left="567" w:firstLine="567"/>
      </w:pPr>
      <w:rPr>
        <w:rFonts w:ascii="Courier New" w:hAnsi="Courier New" w:hint="default"/>
      </w:rPr>
    </w:lvl>
    <w:lvl w:ilvl="2">
      <w:start w:val="1"/>
      <w:numFmt w:val="bullet"/>
      <w:lvlText w:val=""/>
      <w:lvlJc w:val="left"/>
      <w:pPr>
        <w:ind w:left="2699" w:hanging="360"/>
      </w:pPr>
      <w:rPr>
        <w:rFonts w:ascii="Wingdings" w:hAnsi="Wingdings" w:hint="default"/>
      </w:rPr>
    </w:lvl>
    <w:lvl w:ilvl="3">
      <w:start w:val="1"/>
      <w:numFmt w:val="bullet"/>
      <w:lvlText w:val=""/>
      <w:lvlJc w:val="left"/>
      <w:pPr>
        <w:ind w:left="3419" w:hanging="360"/>
      </w:pPr>
      <w:rPr>
        <w:rFonts w:ascii="Symbol" w:hAnsi="Symbol" w:hint="default"/>
      </w:rPr>
    </w:lvl>
    <w:lvl w:ilvl="4">
      <w:start w:val="1"/>
      <w:numFmt w:val="bullet"/>
      <w:lvlText w:val="o"/>
      <w:lvlJc w:val="left"/>
      <w:pPr>
        <w:ind w:left="4139" w:hanging="360"/>
      </w:pPr>
      <w:rPr>
        <w:rFonts w:ascii="Courier New" w:hAnsi="Courier New" w:cs="Courier New" w:hint="default"/>
      </w:rPr>
    </w:lvl>
    <w:lvl w:ilvl="5">
      <w:start w:val="1"/>
      <w:numFmt w:val="bullet"/>
      <w:lvlText w:val=""/>
      <w:lvlJc w:val="left"/>
      <w:pPr>
        <w:ind w:left="4859" w:hanging="360"/>
      </w:pPr>
      <w:rPr>
        <w:rFonts w:ascii="Wingdings" w:hAnsi="Wingdings" w:hint="default"/>
      </w:rPr>
    </w:lvl>
    <w:lvl w:ilvl="6">
      <w:start w:val="1"/>
      <w:numFmt w:val="bullet"/>
      <w:lvlText w:val=""/>
      <w:lvlJc w:val="left"/>
      <w:pPr>
        <w:ind w:left="5579" w:hanging="360"/>
      </w:pPr>
      <w:rPr>
        <w:rFonts w:ascii="Symbol" w:hAnsi="Symbol" w:hint="default"/>
      </w:rPr>
    </w:lvl>
    <w:lvl w:ilvl="7">
      <w:start w:val="1"/>
      <w:numFmt w:val="bullet"/>
      <w:lvlText w:val="o"/>
      <w:lvlJc w:val="left"/>
      <w:pPr>
        <w:ind w:left="6299" w:hanging="360"/>
      </w:pPr>
      <w:rPr>
        <w:rFonts w:ascii="Courier New" w:hAnsi="Courier New" w:cs="Courier New" w:hint="default"/>
      </w:rPr>
    </w:lvl>
    <w:lvl w:ilvl="8">
      <w:start w:val="1"/>
      <w:numFmt w:val="bullet"/>
      <w:lvlText w:val=""/>
      <w:lvlJc w:val="left"/>
      <w:pPr>
        <w:ind w:left="7019" w:hanging="360"/>
      </w:pPr>
      <w:rPr>
        <w:rFonts w:ascii="Wingdings" w:hAnsi="Wingdings" w:hint="default"/>
      </w:rPr>
    </w:lvl>
  </w:abstractNum>
  <w:abstractNum w:abstractNumId="8" w15:restartNumberingAfterBreak="0">
    <w:nsid w:val="088B7454"/>
    <w:multiLevelType w:val="hybridMultilevel"/>
    <w:tmpl w:val="144E3324"/>
    <w:lvl w:ilvl="0" w:tplc="0419000B">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0CD85CBA"/>
    <w:multiLevelType w:val="hybridMultilevel"/>
    <w:tmpl w:val="1AF0DB04"/>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104E3B1C"/>
    <w:multiLevelType w:val="hybridMultilevel"/>
    <w:tmpl w:val="63C8646C"/>
    <w:lvl w:ilvl="0" w:tplc="0419000B">
      <w:start w:val="1"/>
      <w:numFmt w:val="bullet"/>
      <w:lvlText w:val=""/>
      <w:lvlJc w:val="left"/>
      <w:pPr>
        <w:ind w:left="1259" w:hanging="360"/>
      </w:pPr>
      <w:rPr>
        <w:rFonts w:ascii="Wingdings" w:hAnsi="Wingdings"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11" w15:restartNumberingAfterBreak="0">
    <w:nsid w:val="109B2AC1"/>
    <w:multiLevelType w:val="hybridMultilevel"/>
    <w:tmpl w:val="E7A0659A"/>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13FD06AD"/>
    <w:multiLevelType w:val="hybridMultilevel"/>
    <w:tmpl w:val="7B2CB1A2"/>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91A306B"/>
    <w:multiLevelType w:val="hybridMultilevel"/>
    <w:tmpl w:val="7CC615BC"/>
    <w:lvl w:ilvl="0" w:tplc="0419000B">
      <w:start w:val="1"/>
      <w:numFmt w:val="bullet"/>
      <w:lvlText w:val=""/>
      <w:lvlJc w:val="left"/>
      <w:pPr>
        <w:ind w:left="1356" w:hanging="360"/>
      </w:pPr>
      <w:rPr>
        <w:rFonts w:ascii="Wingdings" w:hAnsi="Wingdings" w:hint="default"/>
      </w:rPr>
    </w:lvl>
    <w:lvl w:ilvl="1" w:tplc="04190003" w:tentative="1">
      <w:start w:val="1"/>
      <w:numFmt w:val="bullet"/>
      <w:lvlText w:val="o"/>
      <w:lvlJc w:val="left"/>
      <w:pPr>
        <w:ind w:left="2076" w:hanging="360"/>
      </w:pPr>
      <w:rPr>
        <w:rFonts w:ascii="Courier New" w:hAnsi="Courier New" w:cs="Courier New" w:hint="default"/>
      </w:rPr>
    </w:lvl>
    <w:lvl w:ilvl="2" w:tplc="04190005" w:tentative="1">
      <w:start w:val="1"/>
      <w:numFmt w:val="bullet"/>
      <w:lvlText w:val=""/>
      <w:lvlJc w:val="left"/>
      <w:pPr>
        <w:ind w:left="2796" w:hanging="360"/>
      </w:pPr>
      <w:rPr>
        <w:rFonts w:ascii="Wingdings" w:hAnsi="Wingdings" w:hint="default"/>
      </w:rPr>
    </w:lvl>
    <w:lvl w:ilvl="3" w:tplc="04190001" w:tentative="1">
      <w:start w:val="1"/>
      <w:numFmt w:val="bullet"/>
      <w:lvlText w:val=""/>
      <w:lvlJc w:val="left"/>
      <w:pPr>
        <w:ind w:left="3516" w:hanging="360"/>
      </w:pPr>
      <w:rPr>
        <w:rFonts w:ascii="Symbol" w:hAnsi="Symbol" w:hint="default"/>
      </w:rPr>
    </w:lvl>
    <w:lvl w:ilvl="4" w:tplc="04190003" w:tentative="1">
      <w:start w:val="1"/>
      <w:numFmt w:val="bullet"/>
      <w:lvlText w:val="o"/>
      <w:lvlJc w:val="left"/>
      <w:pPr>
        <w:ind w:left="4236" w:hanging="360"/>
      </w:pPr>
      <w:rPr>
        <w:rFonts w:ascii="Courier New" w:hAnsi="Courier New" w:cs="Courier New" w:hint="default"/>
      </w:rPr>
    </w:lvl>
    <w:lvl w:ilvl="5" w:tplc="04190005" w:tentative="1">
      <w:start w:val="1"/>
      <w:numFmt w:val="bullet"/>
      <w:lvlText w:val=""/>
      <w:lvlJc w:val="left"/>
      <w:pPr>
        <w:ind w:left="4956" w:hanging="360"/>
      </w:pPr>
      <w:rPr>
        <w:rFonts w:ascii="Wingdings" w:hAnsi="Wingdings" w:hint="default"/>
      </w:rPr>
    </w:lvl>
    <w:lvl w:ilvl="6" w:tplc="04190001" w:tentative="1">
      <w:start w:val="1"/>
      <w:numFmt w:val="bullet"/>
      <w:lvlText w:val=""/>
      <w:lvlJc w:val="left"/>
      <w:pPr>
        <w:ind w:left="5676" w:hanging="360"/>
      </w:pPr>
      <w:rPr>
        <w:rFonts w:ascii="Symbol" w:hAnsi="Symbol" w:hint="default"/>
      </w:rPr>
    </w:lvl>
    <w:lvl w:ilvl="7" w:tplc="04190003" w:tentative="1">
      <w:start w:val="1"/>
      <w:numFmt w:val="bullet"/>
      <w:lvlText w:val="o"/>
      <w:lvlJc w:val="left"/>
      <w:pPr>
        <w:ind w:left="6396" w:hanging="360"/>
      </w:pPr>
      <w:rPr>
        <w:rFonts w:ascii="Courier New" w:hAnsi="Courier New" w:cs="Courier New" w:hint="default"/>
      </w:rPr>
    </w:lvl>
    <w:lvl w:ilvl="8" w:tplc="04190005" w:tentative="1">
      <w:start w:val="1"/>
      <w:numFmt w:val="bullet"/>
      <w:lvlText w:val=""/>
      <w:lvlJc w:val="left"/>
      <w:pPr>
        <w:ind w:left="7116" w:hanging="360"/>
      </w:pPr>
      <w:rPr>
        <w:rFonts w:ascii="Wingdings" w:hAnsi="Wingdings" w:hint="default"/>
      </w:rPr>
    </w:lvl>
  </w:abstractNum>
  <w:abstractNum w:abstractNumId="14" w15:restartNumberingAfterBreak="0">
    <w:nsid w:val="1AF90463"/>
    <w:multiLevelType w:val="hybridMultilevel"/>
    <w:tmpl w:val="EB7ECF60"/>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1CC15F41"/>
    <w:multiLevelType w:val="multilevel"/>
    <w:tmpl w:val="892021CA"/>
    <w:lvl w:ilvl="0">
      <w:start w:val="1"/>
      <w:numFmt w:val="decimal"/>
      <w:lvlText w:val="%1."/>
      <w:lvlJc w:val="left"/>
      <w:pPr>
        <w:ind w:left="540" w:hanging="540"/>
      </w:pPr>
    </w:lvl>
    <w:lvl w:ilvl="1">
      <w:start w:val="1"/>
      <w:numFmt w:val="decimal"/>
      <w:lvlText w:val="%1.%2."/>
      <w:lvlJc w:val="left"/>
      <w:pPr>
        <w:ind w:left="540" w:hanging="540"/>
      </w:pPr>
    </w:lvl>
    <w:lvl w:ilvl="2">
      <w:start w:val="1"/>
      <w:numFmt w:val="decimal"/>
      <w:lvlText w:val="%1.%2.%3."/>
      <w:lvlJc w:val="left"/>
      <w:pPr>
        <w:ind w:left="720" w:hanging="720"/>
      </w:pPr>
      <w:rPr>
        <w:rFonts w:ascii="Myriad Pro" w:hAnsi="Myriad Pro" w:cs="Times New Roman"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 w15:restartNumberingAfterBreak="0">
    <w:nsid w:val="1DB013D0"/>
    <w:multiLevelType w:val="hybridMultilevel"/>
    <w:tmpl w:val="0F00B902"/>
    <w:lvl w:ilvl="0" w:tplc="0419000F">
      <w:start w:val="2"/>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1F5D75E5"/>
    <w:multiLevelType w:val="hybridMultilevel"/>
    <w:tmpl w:val="41BC5C16"/>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15:restartNumberingAfterBreak="0">
    <w:nsid w:val="1F7878AF"/>
    <w:multiLevelType w:val="multilevel"/>
    <w:tmpl w:val="D02007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DC4C86"/>
    <w:multiLevelType w:val="hybridMultilevel"/>
    <w:tmpl w:val="DC9E143E"/>
    <w:lvl w:ilvl="0" w:tplc="0419000B">
      <w:start w:val="1"/>
      <w:numFmt w:val="bullet"/>
      <w:lvlText w:val=""/>
      <w:lvlJc w:val="left"/>
      <w:pPr>
        <w:ind w:left="783" w:hanging="360"/>
      </w:pPr>
      <w:rPr>
        <w:rFonts w:ascii="Wingdings" w:hAnsi="Wingdings" w:hint="default"/>
      </w:rPr>
    </w:lvl>
    <w:lvl w:ilvl="1" w:tplc="04190003" w:tentative="1">
      <w:start w:val="1"/>
      <w:numFmt w:val="bullet"/>
      <w:lvlText w:val="o"/>
      <w:lvlJc w:val="left"/>
      <w:pPr>
        <w:ind w:left="1503" w:hanging="360"/>
      </w:pPr>
      <w:rPr>
        <w:rFonts w:ascii="Courier New" w:hAnsi="Courier New" w:cs="Courier New" w:hint="default"/>
      </w:rPr>
    </w:lvl>
    <w:lvl w:ilvl="2" w:tplc="04190005" w:tentative="1">
      <w:start w:val="1"/>
      <w:numFmt w:val="bullet"/>
      <w:lvlText w:val=""/>
      <w:lvlJc w:val="left"/>
      <w:pPr>
        <w:ind w:left="2223" w:hanging="360"/>
      </w:pPr>
      <w:rPr>
        <w:rFonts w:ascii="Wingdings" w:hAnsi="Wingdings" w:hint="default"/>
      </w:rPr>
    </w:lvl>
    <w:lvl w:ilvl="3" w:tplc="04190001" w:tentative="1">
      <w:start w:val="1"/>
      <w:numFmt w:val="bullet"/>
      <w:lvlText w:val=""/>
      <w:lvlJc w:val="left"/>
      <w:pPr>
        <w:ind w:left="2943" w:hanging="360"/>
      </w:pPr>
      <w:rPr>
        <w:rFonts w:ascii="Symbol" w:hAnsi="Symbol" w:hint="default"/>
      </w:rPr>
    </w:lvl>
    <w:lvl w:ilvl="4" w:tplc="04190003" w:tentative="1">
      <w:start w:val="1"/>
      <w:numFmt w:val="bullet"/>
      <w:lvlText w:val="o"/>
      <w:lvlJc w:val="left"/>
      <w:pPr>
        <w:ind w:left="3663" w:hanging="360"/>
      </w:pPr>
      <w:rPr>
        <w:rFonts w:ascii="Courier New" w:hAnsi="Courier New" w:cs="Courier New" w:hint="default"/>
      </w:rPr>
    </w:lvl>
    <w:lvl w:ilvl="5" w:tplc="04190005" w:tentative="1">
      <w:start w:val="1"/>
      <w:numFmt w:val="bullet"/>
      <w:lvlText w:val=""/>
      <w:lvlJc w:val="left"/>
      <w:pPr>
        <w:ind w:left="4383" w:hanging="360"/>
      </w:pPr>
      <w:rPr>
        <w:rFonts w:ascii="Wingdings" w:hAnsi="Wingdings" w:hint="default"/>
      </w:rPr>
    </w:lvl>
    <w:lvl w:ilvl="6" w:tplc="04190001" w:tentative="1">
      <w:start w:val="1"/>
      <w:numFmt w:val="bullet"/>
      <w:lvlText w:val=""/>
      <w:lvlJc w:val="left"/>
      <w:pPr>
        <w:ind w:left="5103" w:hanging="360"/>
      </w:pPr>
      <w:rPr>
        <w:rFonts w:ascii="Symbol" w:hAnsi="Symbol" w:hint="default"/>
      </w:rPr>
    </w:lvl>
    <w:lvl w:ilvl="7" w:tplc="04190003" w:tentative="1">
      <w:start w:val="1"/>
      <w:numFmt w:val="bullet"/>
      <w:lvlText w:val="o"/>
      <w:lvlJc w:val="left"/>
      <w:pPr>
        <w:ind w:left="5823" w:hanging="360"/>
      </w:pPr>
      <w:rPr>
        <w:rFonts w:ascii="Courier New" w:hAnsi="Courier New" w:cs="Courier New" w:hint="default"/>
      </w:rPr>
    </w:lvl>
    <w:lvl w:ilvl="8" w:tplc="04190005" w:tentative="1">
      <w:start w:val="1"/>
      <w:numFmt w:val="bullet"/>
      <w:lvlText w:val=""/>
      <w:lvlJc w:val="left"/>
      <w:pPr>
        <w:ind w:left="6543" w:hanging="360"/>
      </w:pPr>
      <w:rPr>
        <w:rFonts w:ascii="Wingdings" w:hAnsi="Wingdings" w:hint="default"/>
      </w:rPr>
    </w:lvl>
  </w:abstractNum>
  <w:abstractNum w:abstractNumId="20" w15:restartNumberingAfterBreak="0">
    <w:nsid w:val="2296199C"/>
    <w:multiLevelType w:val="hybridMultilevel"/>
    <w:tmpl w:val="30EC522A"/>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15:restartNumberingAfterBreak="0">
    <w:nsid w:val="28CD7887"/>
    <w:multiLevelType w:val="hybridMultilevel"/>
    <w:tmpl w:val="5B2872EA"/>
    <w:lvl w:ilvl="0" w:tplc="0419000B">
      <w:start w:val="1"/>
      <w:numFmt w:val="bullet"/>
      <w:lvlText w:val=""/>
      <w:lvlJc w:val="left"/>
      <w:pPr>
        <w:ind w:left="783" w:hanging="360"/>
      </w:pPr>
      <w:rPr>
        <w:rFonts w:ascii="Wingdings" w:hAnsi="Wingdings"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22" w15:restartNumberingAfterBreak="0">
    <w:nsid w:val="2ABE03DB"/>
    <w:multiLevelType w:val="multilevel"/>
    <w:tmpl w:val="19F0515E"/>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2BB86EBD"/>
    <w:multiLevelType w:val="hybridMultilevel"/>
    <w:tmpl w:val="4CCC7E38"/>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2C7D7A36"/>
    <w:multiLevelType w:val="multilevel"/>
    <w:tmpl w:val="DFE8691E"/>
    <w:lvl w:ilvl="0">
      <w:start w:val="1"/>
      <w:numFmt w:val="bullet"/>
      <w:lvlText w:val=""/>
      <w:lvlJc w:val="left"/>
      <w:pPr>
        <w:tabs>
          <w:tab w:val="num" w:pos="1134"/>
        </w:tabs>
        <w:ind w:left="0" w:firstLine="567"/>
      </w:pPr>
      <w:rPr>
        <w:rFonts w:ascii="Wingdings" w:hAnsi="Wingdings" w:hint="default"/>
      </w:rPr>
    </w:lvl>
    <w:lvl w:ilvl="1">
      <w:start w:val="1"/>
      <w:numFmt w:val="bullet"/>
      <w:lvlText w:val="-"/>
      <w:lvlJc w:val="left"/>
      <w:pPr>
        <w:tabs>
          <w:tab w:val="num" w:pos="1701"/>
        </w:tabs>
        <w:ind w:left="567" w:firstLine="567"/>
      </w:pPr>
      <w:rPr>
        <w:rFonts w:ascii="Courier New" w:hAnsi="Courier New" w:hint="default"/>
      </w:rPr>
    </w:lvl>
    <w:lvl w:ilvl="2">
      <w:start w:val="1"/>
      <w:numFmt w:val="bullet"/>
      <w:lvlText w:val=""/>
      <w:lvlJc w:val="left"/>
      <w:pPr>
        <w:ind w:left="2699" w:hanging="360"/>
      </w:pPr>
      <w:rPr>
        <w:rFonts w:ascii="Wingdings" w:hAnsi="Wingdings" w:hint="default"/>
      </w:rPr>
    </w:lvl>
    <w:lvl w:ilvl="3">
      <w:start w:val="1"/>
      <w:numFmt w:val="bullet"/>
      <w:lvlText w:val=""/>
      <w:lvlJc w:val="left"/>
      <w:pPr>
        <w:ind w:left="3419" w:hanging="360"/>
      </w:pPr>
      <w:rPr>
        <w:rFonts w:ascii="Symbol" w:hAnsi="Symbol" w:hint="default"/>
      </w:rPr>
    </w:lvl>
    <w:lvl w:ilvl="4">
      <w:start w:val="1"/>
      <w:numFmt w:val="bullet"/>
      <w:lvlText w:val="o"/>
      <w:lvlJc w:val="left"/>
      <w:pPr>
        <w:ind w:left="4139" w:hanging="360"/>
      </w:pPr>
      <w:rPr>
        <w:rFonts w:ascii="Courier New" w:hAnsi="Courier New" w:cs="Courier New" w:hint="default"/>
      </w:rPr>
    </w:lvl>
    <w:lvl w:ilvl="5">
      <w:start w:val="1"/>
      <w:numFmt w:val="bullet"/>
      <w:lvlText w:val=""/>
      <w:lvlJc w:val="left"/>
      <w:pPr>
        <w:ind w:left="4859" w:hanging="360"/>
      </w:pPr>
      <w:rPr>
        <w:rFonts w:ascii="Wingdings" w:hAnsi="Wingdings" w:hint="default"/>
      </w:rPr>
    </w:lvl>
    <w:lvl w:ilvl="6">
      <w:start w:val="1"/>
      <w:numFmt w:val="bullet"/>
      <w:lvlText w:val=""/>
      <w:lvlJc w:val="left"/>
      <w:pPr>
        <w:ind w:left="5579" w:hanging="360"/>
      </w:pPr>
      <w:rPr>
        <w:rFonts w:ascii="Symbol" w:hAnsi="Symbol" w:hint="default"/>
      </w:rPr>
    </w:lvl>
    <w:lvl w:ilvl="7">
      <w:start w:val="1"/>
      <w:numFmt w:val="bullet"/>
      <w:lvlText w:val="o"/>
      <w:lvlJc w:val="left"/>
      <w:pPr>
        <w:ind w:left="6299" w:hanging="360"/>
      </w:pPr>
      <w:rPr>
        <w:rFonts w:ascii="Courier New" w:hAnsi="Courier New" w:cs="Courier New" w:hint="default"/>
      </w:rPr>
    </w:lvl>
    <w:lvl w:ilvl="8">
      <w:start w:val="1"/>
      <w:numFmt w:val="bullet"/>
      <w:lvlText w:val=""/>
      <w:lvlJc w:val="left"/>
      <w:pPr>
        <w:ind w:left="7019" w:hanging="360"/>
      </w:pPr>
      <w:rPr>
        <w:rFonts w:ascii="Wingdings" w:hAnsi="Wingdings" w:hint="default"/>
      </w:rPr>
    </w:lvl>
  </w:abstractNum>
  <w:abstractNum w:abstractNumId="25" w15:restartNumberingAfterBreak="0">
    <w:nsid w:val="2DBB0D92"/>
    <w:multiLevelType w:val="hybridMultilevel"/>
    <w:tmpl w:val="9C26F1BE"/>
    <w:lvl w:ilvl="0" w:tplc="0419000B">
      <w:start w:val="1"/>
      <w:numFmt w:val="bullet"/>
      <w:lvlText w:val=""/>
      <w:lvlJc w:val="left"/>
      <w:pPr>
        <w:ind w:left="1353"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2E34314D"/>
    <w:multiLevelType w:val="hybridMultilevel"/>
    <w:tmpl w:val="184C8E36"/>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15:restartNumberingAfterBreak="0">
    <w:nsid w:val="30C93903"/>
    <w:multiLevelType w:val="hybridMultilevel"/>
    <w:tmpl w:val="BE1CB538"/>
    <w:lvl w:ilvl="0" w:tplc="0419000B">
      <w:start w:val="1"/>
      <w:numFmt w:val="bullet"/>
      <w:lvlText w:val=""/>
      <w:lvlJc w:val="left"/>
      <w:pPr>
        <w:ind w:left="720" w:hanging="360"/>
      </w:pPr>
      <w:rPr>
        <w:rFonts w:ascii="Wingdings" w:hAnsi="Wingdings"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28" w15:restartNumberingAfterBreak="0">
    <w:nsid w:val="340B48A5"/>
    <w:multiLevelType w:val="hybridMultilevel"/>
    <w:tmpl w:val="6EE242CE"/>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15:restartNumberingAfterBreak="0">
    <w:nsid w:val="345303F0"/>
    <w:multiLevelType w:val="hybridMultilevel"/>
    <w:tmpl w:val="772A0594"/>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367B5437"/>
    <w:multiLevelType w:val="hybridMultilevel"/>
    <w:tmpl w:val="3790E24A"/>
    <w:lvl w:ilvl="0" w:tplc="0419000B">
      <w:numFmt w:val="decimal"/>
      <w:lvlText w:val=""/>
      <w:lvlJc w:val="left"/>
      <w:pPr>
        <w:ind w:left="720" w:hanging="360"/>
      </w:pPr>
      <w:rPr>
        <w:rFonts w:ascii="Wingdings" w:hAnsi="Wingdings"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31" w15:restartNumberingAfterBreak="0">
    <w:nsid w:val="369C48D3"/>
    <w:multiLevelType w:val="hybridMultilevel"/>
    <w:tmpl w:val="F61A0A98"/>
    <w:lvl w:ilvl="0" w:tplc="0419000F">
      <w:start w:val="4"/>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38B2564A"/>
    <w:multiLevelType w:val="hybridMultilevel"/>
    <w:tmpl w:val="5FAA9AFC"/>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15:restartNumberingAfterBreak="0">
    <w:nsid w:val="3A494883"/>
    <w:multiLevelType w:val="hybridMultilevel"/>
    <w:tmpl w:val="ABE4B8D8"/>
    <w:lvl w:ilvl="0" w:tplc="DA2426C4">
      <w:start w:val="1"/>
      <w:numFmt w:val="bullet"/>
      <w:pStyle w:val="a"/>
      <w:lvlText w:val=""/>
      <w:lvlJc w:val="left"/>
      <w:pPr>
        <w:tabs>
          <w:tab w:val="num" w:pos="851"/>
        </w:tabs>
        <w:ind w:left="851" w:hanging="142"/>
      </w:pPr>
      <w:rPr>
        <w:rFonts w:ascii="Symbol" w:hAnsi="Symbol" w:hint="default"/>
      </w:rPr>
    </w:lvl>
    <w:lvl w:ilvl="1" w:tplc="FCA4E09C">
      <w:start w:val="1"/>
      <w:numFmt w:val="bullet"/>
      <w:lvlText w:val=""/>
      <w:lvlJc w:val="left"/>
      <w:pPr>
        <w:tabs>
          <w:tab w:val="num" w:pos="1440"/>
        </w:tabs>
        <w:ind w:left="1440" w:hanging="360"/>
      </w:pPr>
      <w:rPr>
        <w:rFonts w:ascii="Symbol" w:hAnsi="Symbol"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4603357B"/>
    <w:multiLevelType w:val="multilevel"/>
    <w:tmpl w:val="C12645C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48A07242"/>
    <w:multiLevelType w:val="hybridMultilevel"/>
    <w:tmpl w:val="BE904EEC"/>
    <w:lvl w:ilvl="0" w:tplc="F0D26AD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6" w15:restartNumberingAfterBreak="0">
    <w:nsid w:val="4B92583F"/>
    <w:multiLevelType w:val="multilevel"/>
    <w:tmpl w:val="DFE8691E"/>
    <w:lvl w:ilvl="0">
      <w:start w:val="1"/>
      <w:numFmt w:val="bullet"/>
      <w:lvlText w:val=""/>
      <w:lvlJc w:val="left"/>
      <w:pPr>
        <w:tabs>
          <w:tab w:val="num" w:pos="1134"/>
        </w:tabs>
        <w:ind w:left="0" w:firstLine="567"/>
      </w:pPr>
      <w:rPr>
        <w:rFonts w:ascii="Wingdings" w:hAnsi="Wingdings" w:hint="default"/>
      </w:rPr>
    </w:lvl>
    <w:lvl w:ilvl="1">
      <w:start w:val="1"/>
      <w:numFmt w:val="bullet"/>
      <w:lvlText w:val="-"/>
      <w:lvlJc w:val="left"/>
      <w:pPr>
        <w:tabs>
          <w:tab w:val="num" w:pos="1701"/>
        </w:tabs>
        <w:ind w:left="567" w:firstLine="567"/>
      </w:pPr>
      <w:rPr>
        <w:rFonts w:ascii="Courier New" w:hAnsi="Courier New" w:hint="default"/>
      </w:rPr>
    </w:lvl>
    <w:lvl w:ilvl="2">
      <w:start w:val="1"/>
      <w:numFmt w:val="bullet"/>
      <w:lvlText w:val=""/>
      <w:lvlJc w:val="left"/>
      <w:pPr>
        <w:ind w:left="2699" w:hanging="360"/>
      </w:pPr>
      <w:rPr>
        <w:rFonts w:ascii="Wingdings" w:hAnsi="Wingdings" w:hint="default"/>
      </w:rPr>
    </w:lvl>
    <w:lvl w:ilvl="3">
      <w:start w:val="1"/>
      <w:numFmt w:val="bullet"/>
      <w:lvlText w:val=""/>
      <w:lvlJc w:val="left"/>
      <w:pPr>
        <w:ind w:left="3419" w:hanging="360"/>
      </w:pPr>
      <w:rPr>
        <w:rFonts w:ascii="Symbol" w:hAnsi="Symbol" w:hint="default"/>
      </w:rPr>
    </w:lvl>
    <w:lvl w:ilvl="4">
      <w:start w:val="1"/>
      <w:numFmt w:val="bullet"/>
      <w:lvlText w:val="o"/>
      <w:lvlJc w:val="left"/>
      <w:pPr>
        <w:ind w:left="4139" w:hanging="360"/>
      </w:pPr>
      <w:rPr>
        <w:rFonts w:ascii="Courier New" w:hAnsi="Courier New" w:cs="Courier New" w:hint="default"/>
      </w:rPr>
    </w:lvl>
    <w:lvl w:ilvl="5">
      <w:start w:val="1"/>
      <w:numFmt w:val="bullet"/>
      <w:lvlText w:val=""/>
      <w:lvlJc w:val="left"/>
      <w:pPr>
        <w:ind w:left="4859" w:hanging="360"/>
      </w:pPr>
      <w:rPr>
        <w:rFonts w:ascii="Wingdings" w:hAnsi="Wingdings" w:hint="default"/>
      </w:rPr>
    </w:lvl>
    <w:lvl w:ilvl="6">
      <w:start w:val="1"/>
      <w:numFmt w:val="bullet"/>
      <w:lvlText w:val=""/>
      <w:lvlJc w:val="left"/>
      <w:pPr>
        <w:ind w:left="5579" w:hanging="360"/>
      </w:pPr>
      <w:rPr>
        <w:rFonts w:ascii="Symbol" w:hAnsi="Symbol" w:hint="default"/>
      </w:rPr>
    </w:lvl>
    <w:lvl w:ilvl="7">
      <w:start w:val="1"/>
      <w:numFmt w:val="bullet"/>
      <w:lvlText w:val="o"/>
      <w:lvlJc w:val="left"/>
      <w:pPr>
        <w:ind w:left="6299" w:hanging="360"/>
      </w:pPr>
      <w:rPr>
        <w:rFonts w:ascii="Courier New" w:hAnsi="Courier New" w:cs="Courier New" w:hint="default"/>
      </w:rPr>
    </w:lvl>
    <w:lvl w:ilvl="8">
      <w:start w:val="1"/>
      <w:numFmt w:val="bullet"/>
      <w:lvlText w:val=""/>
      <w:lvlJc w:val="left"/>
      <w:pPr>
        <w:ind w:left="7019" w:hanging="360"/>
      </w:pPr>
      <w:rPr>
        <w:rFonts w:ascii="Wingdings" w:hAnsi="Wingdings" w:hint="default"/>
      </w:rPr>
    </w:lvl>
  </w:abstractNum>
  <w:abstractNum w:abstractNumId="37" w15:restartNumberingAfterBreak="0">
    <w:nsid w:val="4F64007D"/>
    <w:multiLevelType w:val="hybridMultilevel"/>
    <w:tmpl w:val="BC0A6DF2"/>
    <w:lvl w:ilvl="0" w:tplc="0419000B">
      <w:start w:val="1"/>
      <w:numFmt w:val="bullet"/>
      <w:lvlText w:val=""/>
      <w:lvlJc w:val="left"/>
      <w:pPr>
        <w:tabs>
          <w:tab w:val="num" w:pos="1440"/>
        </w:tabs>
        <w:ind w:left="1440" w:hanging="360"/>
      </w:pPr>
      <w:rPr>
        <w:rFonts w:ascii="Wingdings" w:hAnsi="Wingdings"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38" w15:restartNumberingAfterBreak="0">
    <w:nsid w:val="4FF53134"/>
    <w:multiLevelType w:val="hybridMultilevel"/>
    <w:tmpl w:val="9356F4A8"/>
    <w:lvl w:ilvl="0" w:tplc="3058F4C4">
      <w:start w:val="1"/>
      <w:numFmt w:val="bullet"/>
      <w:lvlText w:val=""/>
      <w:lvlJc w:val="left"/>
      <w:pPr>
        <w:ind w:left="1004" w:hanging="360"/>
      </w:pPr>
      <w:rPr>
        <w:rFonts w:ascii="Symbol" w:hAnsi="Symbol" w:hint="default"/>
      </w:rPr>
    </w:lvl>
    <w:lvl w:ilvl="1" w:tplc="04190003">
      <w:start w:val="1"/>
      <w:numFmt w:val="bullet"/>
      <w:lvlText w:val="o"/>
      <w:lvlJc w:val="left"/>
      <w:pPr>
        <w:ind w:left="1724" w:hanging="360"/>
      </w:pPr>
      <w:rPr>
        <w:rFonts w:ascii="Courier New" w:hAnsi="Courier New" w:cs="Courier New" w:hint="default"/>
      </w:rPr>
    </w:lvl>
    <w:lvl w:ilvl="2" w:tplc="04190005">
      <w:start w:val="1"/>
      <w:numFmt w:val="bullet"/>
      <w:lvlText w:val=""/>
      <w:lvlJc w:val="left"/>
      <w:pPr>
        <w:ind w:left="2444" w:hanging="360"/>
      </w:pPr>
      <w:rPr>
        <w:rFonts w:ascii="Wingdings" w:hAnsi="Wingdings" w:hint="default"/>
      </w:rPr>
    </w:lvl>
    <w:lvl w:ilvl="3" w:tplc="04190001">
      <w:start w:val="1"/>
      <w:numFmt w:val="bullet"/>
      <w:lvlText w:val=""/>
      <w:lvlJc w:val="left"/>
      <w:pPr>
        <w:ind w:left="3164" w:hanging="360"/>
      </w:pPr>
      <w:rPr>
        <w:rFonts w:ascii="Symbol" w:hAnsi="Symbol" w:hint="default"/>
      </w:rPr>
    </w:lvl>
    <w:lvl w:ilvl="4" w:tplc="04190003">
      <w:start w:val="1"/>
      <w:numFmt w:val="bullet"/>
      <w:lvlText w:val="o"/>
      <w:lvlJc w:val="left"/>
      <w:pPr>
        <w:ind w:left="3884" w:hanging="360"/>
      </w:pPr>
      <w:rPr>
        <w:rFonts w:ascii="Courier New" w:hAnsi="Courier New" w:cs="Courier New" w:hint="default"/>
      </w:rPr>
    </w:lvl>
    <w:lvl w:ilvl="5" w:tplc="04190005">
      <w:start w:val="1"/>
      <w:numFmt w:val="bullet"/>
      <w:lvlText w:val=""/>
      <w:lvlJc w:val="left"/>
      <w:pPr>
        <w:ind w:left="4604" w:hanging="360"/>
      </w:pPr>
      <w:rPr>
        <w:rFonts w:ascii="Wingdings" w:hAnsi="Wingdings" w:hint="default"/>
      </w:rPr>
    </w:lvl>
    <w:lvl w:ilvl="6" w:tplc="04190001">
      <w:start w:val="1"/>
      <w:numFmt w:val="bullet"/>
      <w:lvlText w:val=""/>
      <w:lvlJc w:val="left"/>
      <w:pPr>
        <w:ind w:left="5324" w:hanging="360"/>
      </w:pPr>
      <w:rPr>
        <w:rFonts w:ascii="Symbol" w:hAnsi="Symbol" w:hint="default"/>
      </w:rPr>
    </w:lvl>
    <w:lvl w:ilvl="7" w:tplc="04190003">
      <w:start w:val="1"/>
      <w:numFmt w:val="bullet"/>
      <w:lvlText w:val="o"/>
      <w:lvlJc w:val="left"/>
      <w:pPr>
        <w:ind w:left="6044" w:hanging="360"/>
      </w:pPr>
      <w:rPr>
        <w:rFonts w:ascii="Courier New" w:hAnsi="Courier New" w:cs="Courier New" w:hint="default"/>
      </w:rPr>
    </w:lvl>
    <w:lvl w:ilvl="8" w:tplc="04190005">
      <w:start w:val="1"/>
      <w:numFmt w:val="bullet"/>
      <w:lvlText w:val=""/>
      <w:lvlJc w:val="left"/>
      <w:pPr>
        <w:ind w:left="6764" w:hanging="360"/>
      </w:pPr>
      <w:rPr>
        <w:rFonts w:ascii="Wingdings" w:hAnsi="Wingdings" w:hint="default"/>
      </w:rPr>
    </w:lvl>
  </w:abstractNum>
  <w:abstractNum w:abstractNumId="39" w15:restartNumberingAfterBreak="0">
    <w:nsid w:val="51C9502F"/>
    <w:multiLevelType w:val="multilevel"/>
    <w:tmpl w:val="E478506E"/>
    <w:lvl w:ilvl="0">
      <w:start w:val="1"/>
      <w:numFmt w:val="bullet"/>
      <w:lvlText w:val=""/>
      <w:lvlJc w:val="left"/>
      <w:pPr>
        <w:tabs>
          <w:tab w:val="num" w:pos="1134"/>
        </w:tabs>
        <w:ind w:left="0" w:firstLine="567"/>
      </w:pPr>
      <w:rPr>
        <w:rFonts w:ascii="Wingdings" w:hAnsi="Wingdings" w:hint="default"/>
      </w:rPr>
    </w:lvl>
    <w:lvl w:ilvl="1">
      <w:start w:val="1"/>
      <w:numFmt w:val="bullet"/>
      <w:lvlText w:val="-"/>
      <w:lvlJc w:val="left"/>
      <w:pPr>
        <w:tabs>
          <w:tab w:val="num" w:pos="1701"/>
        </w:tabs>
        <w:ind w:left="567" w:firstLine="567"/>
      </w:pPr>
      <w:rPr>
        <w:rFonts w:ascii="Courier New" w:hAnsi="Courier New" w:hint="default"/>
      </w:rPr>
    </w:lvl>
    <w:lvl w:ilvl="2">
      <w:start w:val="1"/>
      <w:numFmt w:val="bullet"/>
      <w:lvlText w:val=""/>
      <w:lvlJc w:val="left"/>
      <w:pPr>
        <w:ind w:left="2699" w:hanging="360"/>
      </w:pPr>
      <w:rPr>
        <w:rFonts w:ascii="Wingdings" w:hAnsi="Wingdings" w:hint="default"/>
      </w:rPr>
    </w:lvl>
    <w:lvl w:ilvl="3">
      <w:start w:val="1"/>
      <w:numFmt w:val="bullet"/>
      <w:lvlText w:val=""/>
      <w:lvlJc w:val="left"/>
      <w:pPr>
        <w:ind w:left="3419" w:hanging="360"/>
      </w:pPr>
      <w:rPr>
        <w:rFonts w:ascii="Symbol" w:hAnsi="Symbol" w:hint="default"/>
      </w:rPr>
    </w:lvl>
    <w:lvl w:ilvl="4">
      <w:start w:val="1"/>
      <w:numFmt w:val="bullet"/>
      <w:lvlText w:val="o"/>
      <w:lvlJc w:val="left"/>
      <w:pPr>
        <w:ind w:left="4139" w:hanging="360"/>
      </w:pPr>
      <w:rPr>
        <w:rFonts w:ascii="Courier New" w:hAnsi="Courier New" w:cs="Courier New" w:hint="default"/>
      </w:rPr>
    </w:lvl>
    <w:lvl w:ilvl="5">
      <w:start w:val="1"/>
      <w:numFmt w:val="bullet"/>
      <w:lvlText w:val=""/>
      <w:lvlJc w:val="left"/>
      <w:pPr>
        <w:ind w:left="4859" w:hanging="360"/>
      </w:pPr>
      <w:rPr>
        <w:rFonts w:ascii="Wingdings" w:hAnsi="Wingdings" w:hint="default"/>
      </w:rPr>
    </w:lvl>
    <w:lvl w:ilvl="6">
      <w:start w:val="1"/>
      <w:numFmt w:val="bullet"/>
      <w:lvlText w:val=""/>
      <w:lvlJc w:val="left"/>
      <w:pPr>
        <w:ind w:left="5579" w:hanging="360"/>
      </w:pPr>
      <w:rPr>
        <w:rFonts w:ascii="Symbol" w:hAnsi="Symbol" w:hint="default"/>
      </w:rPr>
    </w:lvl>
    <w:lvl w:ilvl="7">
      <w:start w:val="1"/>
      <w:numFmt w:val="bullet"/>
      <w:lvlText w:val="o"/>
      <w:lvlJc w:val="left"/>
      <w:pPr>
        <w:ind w:left="6299" w:hanging="360"/>
      </w:pPr>
      <w:rPr>
        <w:rFonts w:ascii="Courier New" w:hAnsi="Courier New" w:cs="Courier New" w:hint="default"/>
      </w:rPr>
    </w:lvl>
    <w:lvl w:ilvl="8">
      <w:start w:val="1"/>
      <w:numFmt w:val="bullet"/>
      <w:lvlText w:val=""/>
      <w:lvlJc w:val="left"/>
      <w:pPr>
        <w:ind w:left="7019" w:hanging="360"/>
      </w:pPr>
      <w:rPr>
        <w:rFonts w:ascii="Wingdings" w:hAnsi="Wingdings" w:hint="default"/>
      </w:rPr>
    </w:lvl>
  </w:abstractNum>
  <w:abstractNum w:abstractNumId="40" w15:restartNumberingAfterBreak="0">
    <w:nsid w:val="52BB2768"/>
    <w:multiLevelType w:val="hybridMultilevel"/>
    <w:tmpl w:val="E28A8B5E"/>
    <w:lvl w:ilvl="0" w:tplc="0419000B">
      <w:numFmt w:val="decimal"/>
      <w:lvlText w:val=""/>
      <w:lvlJc w:val="left"/>
      <w:pPr>
        <w:ind w:left="8866" w:hanging="360"/>
      </w:pPr>
      <w:rPr>
        <w:rFonts w:ascii="Wingdings" w:hAnsi="Wingdings"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41" w15:restartNumberingAfterBreak="0">
    <w:nsid w:val="53D31DF1"/>
    <w:multiLevelType w:val="hybridMultilevel"/>
    <w:tmpl w:val="D22C9742"/>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2" w15:restartNumberingAfterBreak="0">
    <w:nsid w:val="57D71B73"/>
    <w:multiLevelType w:val="multilevel"/>
    <w:tmpl w:val="9B406B7E"/>
    <w:lvl w:ilvl="0">
      <w:start w:val="1"/>
      <w:numFmt w:val="bullet"/>
      <w:lvlText w:val=""/>
      <w:lvlJc w:val="left"/>
      <w:rPr>
        <w:rFonts w:ascii="Wingdings" w:hAnsi="Wingdings" w:hint="default"/>
        <w:b w:val="0"/>
        <w:bCs w:val="0"/>
        <w:i w:val="0"/>
        <w:iCs w:val="0"/>
        <w:smallCaps w:val="0"/>
        <w:strike w:val="0"/>
        <w:color w:val="000000"/>
        <w:spacing w:val="0"/>
        <w:w w:val="100"/>
        <w:position w:val="0"/>
        <w:sz w:val="19"/>
        <w:szCs w:val="19"/>
        <w:u w:val="none"/>
      </w:rPr>
    </w:lvl>
    <w:lvl w:ilvl="1">
      <w:start w:val="1"/>
      <w:numFmt w:val="bullet"/>
      <w:lvlText w:val="-"/>
      <w:lvlJc w:val="left"/>
      <w:rPr>
        <w:b w:val="0"/>
        <w:bCs w:val="0"/>
        <w:i w:val="0"/>
        <w:iCs w:val="0"/>
        <w:smallCaps w:val="0"/>
        <w:strike w:val="0"/>
        <w:color w:val="000000"/>
        <w:spacing w:val="0"/>
        <w:w w:val="100"/>
        <w:position w:val="0"/>
        <w:sz w:val="19"/>
        <w:szCs w:val="19"/>
        <w:u w:val="none"/>
      </w:rPr>
    </w:lvl>
    <w:lvl w:ilvl="2">
      <w:start w:val="1"/>
      <w:numFmt w:val="bullet"/>
      <w:lvlText w:val="-"/>
      <w:lvlJc w:val="left"/>
      <w:rPr>
        <w:b w:val="0"/>
        <w:bCs w:val="0"/>
        <w:i w:val="0"/>
        <w:iCs w:val="0"/>
        <w:smallCaps w:val="0"/>
        <w:strike w:val="0"/>
        <w:color w:val="000000"/>
        <w:spacing w:val="0"/>
        <w:w w:val="100"/>
        <w:position w:val="0"/>
        <w:sz w:val="19"/>
        <w:szCs w:val="19"/>
        <w:u w:val="none"/>
      </w:rPr>
    </w:lvl>
    <w:lvl w:ilvl="3">
      <w:start w:val="1"/>
      <w:numFmt w:val="bullet"/>
      <w:lvlText w:val="-"/>
      <w:lvlJc w:val="left"/>
      <w:rPr>
        <w:b w:val="0"/>
        <w:bCs w:val="0"/>
        <w:i w:val="0"/>
        <w:iCs w:val="0"/>
        <w:smallCaps w:val="0"/>
        <w:strike w:val="0"/>
        <w:color w:val="000000"/>
        <w:spacing w:val="0"/>
        <w:w w:val="100"/>
        <w:position w:val="0"/>
        <w:sz w:val="19"/>
        <w:szCs w:val="19"/>
        <w:u w:val="none"/>
      </w:rPr>
    </w:lvl>
    <w:lvl w:ilvl="4">
      <w:start w:val="1"/>
      <w:numFmt w:val="bullet"/>
      <w:lvlText w:val="-"/>
      <w:lvlJc w:val="left"/>
      <w:rPr>
        <w:b w:val="0"/>
        <w:bCs w:val="0"/>
        <w:i w:val="0"/>
        <w:iCs w:val="0"/>
        <w:smallCaps w:val="0"/>
        <w:strike w:val="0"/>
        <w:color w:val="000000"/>
        <w:spacing w:val="0"/>
        <w:w w:val="100"/>
        <w:position w:val="0"/>
        <w:sz w:val="19"/>
        <w:szCs w:val="19"/>
        <w:u w:val="none"/>
      </w:rPr>
    </w:lvl>
    <w:lvl w:ilvl="5">
      <w:start w:val="1"/>
      <w:numFmt w:val="bullet"/>
      <w:lvlText w:val="-"/>
      <w:lvlJc w:val="left"/>
      <w:rPr>
        <w:b w:val="0"/>
        <w:bCs w:val="0"/>
        <w:i w:val="0"/>
        <w:iCs w:val="0"/>
        <w:smallCaps w:val="0"/>
        <w:strike w:val="0"/>
        <w:color w:val="000000"/>
        <w:spacing w:val="0"/>
        <w:w w:val="100"/>
        <w:position w:val="0"/>
        <w:sz w:val="19"/>
        <w:szCs w:val="19"/>
        <w:u w:val="none"/>
      </w:rPr>
    </w:lvl>
    <w:lvl w:ilvl="6">
      <w:start w:val="1"/>
      <w:numFmt w:val="bullet"/>
      <w:lvlText w:val="-"/>
      <w:lvlJc w:val="left"/>
      <w:rPr>
        <w:b w:val="0"/>
        <w:bCs w:val="0"/>
        <w:i w:val="0"/>
        <w:iCs w:val="0"/>
        <w:smallCaps w:val="0"/>
        <w:strike w:val="0"/>
        <w:color w:val="000000"/>
        <w:spacing w:val="0"/>
        <w:w w:val="100"/>
        <w:position w:val="0"/>
        <w:sz w:val="19"/>
        <w:szCs w:val="19"/>
        <w:u w:val="none"/>
      </w:rPr>
    </w:lvl>
    <w:lvl w:ilvl="7">
      <w:start w:val="1"/>
      <w:numFmt w:val="bullet"/>
      <w:lvlText w:val="-"/>
      <w:lvlJc w:val="left"/>
      <w:rPr>
        <w:b w:val="0"/>
        <w:bCs w:val="0"/>
        <w:i w:val="0"/>
        <w:iCs w:val="0"/>
        <w:smallCaps w:val="0"/>
        <w:strike w:val="0"/>
        <w:color w:val="000000"/>
        <w:spacing w:val="0"/>
        <w:w w:val="100"/>
        <w:position w:val="0"/>
        <w:sz w:val="19"/>
        <w:szCs w:val="19"/>
        <w:u w:val="none"/>
      </w:rPr>
    </w:lvl>
    <w:lvl w:ilvl="8">
      <w:start w:val="1"/>
      <w:numFmt w:val="bullet"/>
      <w:lvlText w:val="-"/>
      <w:lvlJc w:val="left"/>
      <w:rPr>
        <w:b w:val="0"/>
        <w:bCs w:val="0"/>
        <w:i w:val="0"/>
        <w:iCs w:val="0"/>
        <w:smallCaps w:val="0"/>
        <w:strike w:val="0"/>
        <w:color w:val="000000"/>
        <w:spacing w:val="0"/>
        <w:w w:val="100"/>
        <w:position w:val="0"/>
        <w:sz w:val="19"/>
        <w:szCs w:val="19"/>
        <w:u w:val="none"/>
      </w:rPr>
    </w:lvl>
  </w:abstractNum>
  <w:abstractNum w:abstractNumId="43" w15:restartNumberingAfterBreak="0">
    <w:nsid w:val="591C3E53"/>
    <w:multiLevelType w:val="multilevel"/>
    <w:tmpl w:val="7A00BE56"/>
    <w:lvl w:ilvl="0">
      <w:start w:val="5"/>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5B69077C"/>
    <w:multiLevelType w:val="multilevel"/>
    <w:tmpl w:val="892021CA"/>
    <w:lvl w:ilvl="0">
      <w:start w:val="1"/>
      <w:numFmt w:val="decimal"/>
      <w:lvlText w:val="%1."/>
      <w:lvlJc w:val="left"/>
      <w:pPr>
        <w:ind w:left="540" w:hanging="540"/>
      </w:pPr>
    </w:lvl>
    <w:lvl w:ilvl="1">
      <w:start w:val="1"/>
      <w:numFmt w:val="decimal"/>
      <w:lvlText w:val="%1.%2."/>
      <w:lvlJc w:val="left"/>
      <w:pPr>
        <w:ind w:left="540" w:hanging="540"/>
      </w:pPr>
    </w:lvl>
    <w:lvl w:ilvl="2">
      <w:start w:val="1"/>
      <w:numFmt w:val="decimal"/>
      <w:lvlText w:val="%1.%2.%3."/>
      <w:lvlJc w:val="left"/>
      <w:pPr>
        <w:ind w:left="720" w:hanging="720"/>
      </w:pPr>
      <w:rPr>
        <w:rFonts w:ascii="Myriad Pro" w:hAnsi="Myriad Pro" w:cs="Times New Roman"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5" w15:restartNumberingAfterBreak="0">
    <w:nsid w:val="5D501E2C"/>
    <w:multiLevelType w:val="multilevel"/>
    <w:tmpl w:val="02A81F80"/>
    <w:lvl w:ilvl="0">
      <w:start w:val="1"/>
      <w:numFmt w:val="decimal"/>
      <w:lvlText w:val="%1."/>
      <w:lvlJc w:val="left"/>
      <w:pPr>
        <w:ind w:left="703" w:hanging="420"/>
      </w:pPr>
      <w:rPr>
        <w:rFonts w:ascii="Myriad Pro" w:hAnsi="Myriad Pro" w:hint="default"/>
        <w:b/>
        <w:i/>
        <w:sz w:val="40"/>
        <w:szCs w:val="40"/>
      </w:rPr>
    </w:lvl>
    <w:lvl w:ilvl="1">
      <w:start w:val="1"/>
      <w:numFmt w:val="decimal"/>
      <w:pStyle w:val="2"/>
      <w:lvlText w:val="%2."/>
      <w:lvlJc w:val="left"/>
      <w:pPr>
        <w:ind w:left="720" w:hanging="720"/>
      </w:pPr>
      <w:rPr>
        <w:rFonts w:ascii="Myriad Pro" w:eastAsia="Times New Roman" w:hAnsi="Myriad Pro" w:cs="Times New Roman"/>
        <w:i w:val="0"/>
        <w:color w:val="76923C"/>
        <w:sz w:val="28"/>
        <w:szCs w:val="28"/>
      </w:rPr>
    </w:lvl>
    <w:lvl w:ilvl="2">
      <w:start w:val="1"/>
      <w:numFmt w:val="decimal"/>
      <w:lvlText w:val="%1.%2.%3."/>
      <w:lvlJc w:val="left"/>
      <w:pPr>
        <w:ind w:left="1004" w:hanging="720"/>
      </w:pPr>
    </w:lvl>
    <w:lvl w:ilvl="3">
      <w:start w:val="1"/>
      <w:numFmt w:val="decimal"/>
      <w:lvlText w:val="%1.%2.%3.%4."/>
      <w:lvlJc w:val="left"/>
      <w:pPr>
        <w:ind w:left="1932" w:hanging="1080"/>
      </w:pPr>
    </w:lvl>
    <w:lvl w:ilvl="4">
      <w:start w:val="1"/>
      <w:numFmt w:val="decimal"/>
      <w:lvlText w:val="%1.%2.%3.%4.%5."/>
      <w:lvlJc w:val="left"/>
      <w:pPr>
        <w:ind w:left="2216" w:hanging="1080"/>
      </w:pPr>
    </w:lvl>
    <w:lvl w:ilvl="5">
      <w:start w:val="1"/>
      <w:numFmt w:val="decimal"/>
      <w:lvlText w:val="%1.%2.%3.%4.%5.%6."/>
      <w:lvlJc w:val="left"/>
      <w:pPr>
        <w:ind w:left="2860" w:hanging="1440"/>
      </w:pPr>
    </w:lvl>
    <w:lvl w:ilvl="6">
      <w:start w:val="1"/>
      <w:numFmt w:val="decimal"/>
      <w:lvlText w:val="%1.%2.%3.%4.%5.%6.%7."/>
      <w:lvlJc w:val="left"/>
      <w:pPr>
        <w:ind w:left="3504" w:hanging="1800"/>
      </w:pPr>
    </w:lvl>
    <w:lvl w:ilvl="7">
      <w:start w:val="1"/>
      <w:numFmt w:val="decimal"/>
      <w:lvlText w:val="%1.%2.%3.%4.%5.%6.%7.%8."/>
      <w:lvlJc w:val="left"/>
      <w:pPr>
        <w:ind w:left="3788" w:hanging="1800"/>
      </w:pPr>
    </w:lvl>
    <w:lvl w:ilvl="8">
      <w:start w:val="1"/>
      <w:numFmt w:val="decimal"/>
      <w:lvlText w:val="%1.%2.%3.%4.%5.%6.%7.%8.%9."/>
      <w:lvlJc w:val="left"/>
      <w:pPr>
        <w:ind w:left="4432" w:hanging="2160"/>
      </w:pPr>
    </w:lvl>
  </w:abstractNum>
  <w:abstractNum w:abstractNumId="46" w15:restartNumberingAfterBreak="0">
    <w:nsid w:val="60A908A2"/>
    <w:multiLevelType w:val="multilevel"/>
    <w:tmpl w:val="A8A2E264"/>
    <w:lvl w:ilvl="0">
      <w:start w:val="1"/>
      <w:numFmt w:val="decimal"/>
      <w:lvlText w:val="%1."/>
      <w:lvlJc w:val="left"/>
      <w:pPr>
        <w:ind w:left="420" w:hanging="420"/>
      </w:pPr>
    </w:lvl>
    <w:lvl w:ilvl="1">
      <w:start w:val="1"/>
      <w:numFmt w:val="decimal"/>
      <w:lvlText w:val="%1.%2."/>
      <w:lvlJc w:val="left"/>
      <w:pPr>
        <w:ind w:left="720" w:hanging="720"/>
      </w:pPr>
    </w:lvl>
    <w:lvl w:ilvl="2">
      <w:start w:val="1"/>
      <w:numFmt w:val="decimal"/>
      <w:lvlText w:val="%1.%2.%3."/>
      <w:lvlJc w:val="left"/>
      <w:pPr>
        <w:ind w:left="2880" w:hanging="720"/>
      </w:pPr>
    </w:lvl>
    <w:lvl w:ilvl="3">
      <w:start w:val="1"/>
      <w:numFmt w:val="decimal"/>
      <w:lvlText w:val="%1.%2.%3.%4."/>
      <w:lvlJc w:val="left"/>
      <w:pPr>
        <w:ind w:left="4320" w:hanging="1080"/>
      </w:pPr>
    </w:lvl>
    <w:lvl w:ilvl="4">
      <w:start w:val="1"/>
      <w:numFmt w:val="decimal"/>
      <w:lvlText w:val="%1.%2.%3.%4.%5."/>
      <w:lvlJc w:val="left"/>
      <w:pPr>
        <w:ind w:left="5400" w:hanging="1080"/>
      </w:pPr>
    </w:lvl>
    <w:lvl w:ilvl="5">
      <w:start w:val="1"/>
      <w:numFmt w:val="decimal"/>
      <w:lvlText w:val="%1.%2.%3.%4.%5.%6."/>
      <w:lvlJc w:val="left"/>
      <w:pPr>
        <w:ind w:left="6840" w:hanging="1440"/>
      </w:pPr>
    </w:lvl>
    <w:lvl w:ilvl="6">
      <w:start w:val="1"/>
      <w:numFmt w:val="decimal"/>
      <w:lvlText w:val="%1.%2.%3.%4.%5.%6.%7."/>
      <w:lvlJc w:val="left"/>
      <w:pPr>
        <w:ind w:left="8280" w:hanging="1800"/>
      </w:pPr>
    </w:lvl>
    <w:lvl w:ilvl="7">
      <w:start w:val="1"/>
      <w:numFmt w:val="decimal"/>
      <w:lvlText w:val="%1.%2.%3.%4.%5.%6.%7.%8."/>
      <w:lvlJc w:val="left"/>
      <w:pPr>
        <w:ind w:left="9360" w:hanging="1800"/>
      </w:pPr>
    </w:lvl>
    <w:lvl w:ilvl="8">
      <w:start w:val="1"/>
      <w:numFmt w:val="decimal"/>
      <w:lvlText w:val="%1.%2.%3.%4.%5.%6.%7.%8.%9."/>
      <w:lvlJc w:val="left"/>
      <w:pPr>
        <w:ind w:left="10800" w:hanging="2160"/>
      </w:pPr>
    </w:lvl>
  </w:abstractNum>
  <w:abstractNum w:abstractNumId="47" w15:restartNumberingAfterBreak="0">
    <w:nsid w:val="621912D4"/>
    <w:multiLevelType w:val="hybridMultilevel"/>
    <w:tmpl w:val="13AAAED4"/>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628C56E1"/>
    <w:multiLevelType w:val="multilevel"/>
    <w:tmpl w:val="9D9C162C"/>
    <w:lvl w:ilvl="0">
      <w:start w:val="1"/>
      <w:numFmt w:val="bullet"/>
      <w:lvlText w:val=""/>
      <w:lvlJc w:val="left"/>
      <w:rPr>
        <w:rFonts w:ascii="Wingdings" w:hAnsi="Wingdings" w:hint="default"/>
        <w:b w:val="0"/>
        <w:bCs w:val="0"/>
        <w:i w:val="0"/>
        <w:iCs w:val="0"/>
        <w:smallCaps w:val="0"/>
        <w:strike w:val="0"/>
        <w:color w:val="000000"/>
        <w:spacing w:val="0"/>
        <w:w w:val="100"/>
        <w:position w:val="0"/>
        <w:sz w:val="19"/>
        <w:szCs w:val="19"/>
        <w:u w:val="none"/>
      </w:rPr>
    </w:lvl>
    <w:lvl w:ilvl="1">
      <w:start w:val="1"/>
      <w:numFmt w:val="bullet"/>
      <w:lvlText w:val="-"/>
      <w:lvlJc w:val="left"/>
      <w:rPr>
        <w:b w:val="0"/>
        <w:bCs w:val="0"/>
        <w:i w:val="0"/>
        <w:iCs w:val="0"/>
        <w:smallCaps w:val="0"/>
        <w:strike w:val="0"/>
        <w:color w:val="000000"/>
        <w:spacing w:val="0"/>
        <w:w w:val="100"/>
        <w:position w:val="0"/>
        <w:sz w:val="19"/>
        <w:szCs w:val="19"/>
        <w:u w:val="none"/>
      </w:rPr>
    </w:lvl>
    <w:lvl w:ilvl="2">
      <w:start w:val="1"/>
      <w:numFmt w:val="bullet"/>
      <w:lvlText w:val="-"/>
      <w:lvlJc w:val="left"/>
      <w:rPr>
        <w:b w:val="0"/>
        <w:bCs w:val="0"/>
        <w:i w:val="0"/>
        <w:iCs w:val="0"/>
        <w:smallCaps w:val="0"/>
        <w:strike w:val="0"/>
        <w:color w:val="000000"/>
        <w:spacing w:val="0"/>
        <w:w w:val="100"/>
        <w:position w:val="0"/>
        <w:sz w:val="19"/>
        <w:szCs w:val="19"/>
        <w:u w:val="none"/>
      </w:rPr>
    </w:lvl>
    <w:lvl w:ilvl="3">
      <w:start w:val="1"/>
      <w:numFmt w:val="bullet"/>
      <w:lvlText w:val="-"/>
      <w:lvlJc w:val="left"/>
      <w:rPr>
        <w:b w:val="0"/>
        <w:bCs w:val="0"/>
        <w:i w:val="0"/>
        <w:iCs w:val="0"/>
        <w:smallCaps w:val="0"/>
        <w:strike w:val="0"/>
        <w:color w:val="000000"/>
        <w:spacing w:val="0"/>
        <w:w w:val="100"/>
        <w:position w:val="0"/>
        <w:sz w:val="19"/>
        <w:szCs w:val="19"/>
        <w:u w:val="none"/>
      </w:rPr>
    </w:lvl>
    <w:lvl w:ilvl="4">
      <w:start w:val="1"/>
      <w:numFmt w:val="bullet"/>
      <w:lvlText w:val="-"/>
      <w:lvlJc w:val="left"/>
      <w:rPr>
        <w:b w:val="0"/>
        <w:bCs w:val="0"/>
        <w:i w:val="0"/>
        <w:iCs w:val="0"/>
        <w:smallCaps w:val="0"/>
        <w:strike w:val="0"/>
        <w:color w:val="000000"/>
        <w:spacing w:val="0"/>
        <w:w w:val="100"/>
        <w:position w:val="0"/>
        <w:sz w:val="19"/>
        <w:szCs w:val="19"/>
        <w:u w:val="none"/>
      </w:rPr>
    </w:lvl>
    <w:lvl w:ilvl="5">
      <w:start w:val="1"/>
      <w:numFmt w:val="bullet"/>
      <w:lvlText w:val="-"/>
      <w:lvlJc w:val="left"/>
      <w:rPr>
        <w:b w:val="0"/>
        <w:bCs w:val="0"/>
        <w:i w:val="0"/>
        <w:iCs w:val="0"/>
        <w:smallCaps w:val="0"/>
        <w:strike w:val="0"/>
        <w:color w:val="000000"/>
        <w:spacing w:val="0"/>
        <w:w w:val="100"/>
        <w:position w:val="0"/>
        <w:sz w:val="19"/>
        <w:szCs w:val="19"/>
        <w:u w:val="none"/>
      </w:rPr>
    </w:lvl>
    <w:lvl w:ilvl="6">
      <w:start w:val="1"/>
      <w:numFmt w:val="bullet"/>
      <w:lvlText w:val="-"/>
      <w:lvlJc w:val="left"/>
      <w:rPr>
        <w:b w:val="0"/>
        <w:bCs w:val="0"/>
        <w:i w:val="0"/>
        <w:iCs w:val="0"/>
        <w:smallCaps w:val="0"/>
        <w:strike w:val="0"/>
        <w:color w:val="000000"/>
        <w:spacing w:val="0"/>
        <w:w w:val="100"/>
        <w:position w:val="0"/>
        <w:sz w:val="19"/>
        <w:szCs w:val="19"/>
        <w:u w:val="none"/>
      </w:rPr>
    </w:lvl>
    <w:lvl w:ilvl="7">
      <w:start w:val="1"/>
      <w:numFmt w:val="bullet"/>
      <w:lvlText w:val="-"/>
      <w:lvlJc w:val="left"/>
      <w:rPr>
        <w:b w:val="0"/>
        <w:bCs w:val="0"/>
        <w:i w:val="0"/>
        <w:iCs w:val="0"/>
        <w:smallCaps w:val="0"/>
        <w:strike w:val="0"/>
        <w:color w:val="000000"/>
        <w:spacing w:val="0"/>
        <w:w w:val="100"/>
        <w:position w:val="0"/>
        <w:sz w:val="19"/>
        <w:szCs w:val="19"/>
        <w:u w:val="none"/>
      </w:rPr>
    </w:lvl>
    <w:lvl w:ilvl="8">
      <w:start w:val="1"/>
      <w:numFmt w:val="bullet"/>
      <w:lvlText w:val="-"/>
      <w:lvlJc w:val="left"/>
      <w:rPr>
        <w:b w:val="0"/>
        <w:bCs w:val="0"/>
        <w:i w:val="0"/>
        <w:iCs w:val="0"/>
        <w:smallCaps w:val="0"/>
        <w:strike w:val="0"/>
        <w:color w:val="000000"/>
        <w:spacing w:val="0"/>
        <w:w w:val="100"/>
        <w:position w:val="0"/>
        <w:sz w:val="19"/>
        <w:szCs w:val="19"/>
        <w:u w:val="none"/>
      </w:rPr>
    </w:lvl>
  </w:abstractNum>
  <w:abstractNum w:abstractNumId="49" w15:restartNumberingAfterBreak="0">
    <w:nsid w:val="67880C44"/>
    <w:multiLevelType w:val="hybridMultilevel"/>
    <w:tmpl w:val="F0ACBAB6"/>
    <w:lvl w:ilvl="0" w:tplc="0419000B">
      <w:start w:val="1"/>
      <w:numFmt w:val="bullet"/>
      <w:lvlText w:val=""/>
      <w:lvlJc w:val="left"/>
      <w:pPr>
        <w:ind w:left="1636" w:hanging="360"/>
      </w:pPr>
      <w:rPr>
        <w:rFonts w:ascii="Wingdings" w:hAnsi="Wingdings" w:hint="default"/>
      </w:rPr>
    </w:lvl>
    <w:lvl w:ilvl="1" w:tplc="04190003" w:tentative="1">
      <w:start w:val="1"/>
      <w:numFmt w:val="bullet"/>
      <w:lvlText w:val="o"/>
      <w:lvlJc w:val="left"/>
      <w:pPr>
        <w:ind w:left="2356" w:hanging="360"/>
      </w:pPr>
      <w:rPr>
        <w:rFonts w:ascii="Courier New" w:hAnsi="Courier New" w:cs="Courier New" w:hint="default"/>
      </w:rPr>
    </w:lvl>
    <w:lvl w:ilvl="2" w:tplc="04190005" w:tentative="1">
      <w:start w:val="1"/>
      <w:numFmt w:val="bullet"/>
      <w:lvlText w:val=""/>
      <w:lvlJc w:val="left"/>
      <w:pPr>
        <w:ind w:left="3076" w:hanging="360"/>
      </w:pPr>
      <w:rPr>
        <w:rFonts w:ascii="Wingdings" w:hAnsi="Wingdings" w:hint="default"/>
      </w:rPr>
    </w:lvl>
    <w:lvl w:ilvl="3" w:tplc="04190001" w:tentative="1">
      <w:start w:val="1"/>
      <w:numFmt w:val="bullet"/>
      <w:lvlText w:val=""/>
      <w:lvlJc w:val="left"/>
      <w:pPr>
        <w:ind w:left="3796" w:hanging="360"/>
      </w:pPr>
      <w:rPr>
        <w:rFonts w:ascii="Symbol" w:hAnsi="Symbol" w:hint="default"/>
      </w:rPr>
    </w:lvl>
    <w:lvl w:ilvl="4" w:tplc="04190003" w:tentative="1">
      <w:start w:val="1"/>
      <w:numFmt w:val="bullet"/>
      <w:lvlText w:val="o"/>
      <w:lvlJc w:val="left"/>
      <w:pPr>
        <w:ind w:left="4516" w:hanging="360"/>
      </w:pPr>
      <w:rPr>
        <w:rFonts w:ascii="Courier New" w:hAnsi="Courier New" w:cs="Courier New" w:hint="default"/>
      </w:rPr>
    </w:lvl>
    <w:lvl w:ilvl="5" w:tplc="04190005" w:tentative="1">
      <w:start w:val="1"/>
      <w:numFmt w:val="bullet"/>
      <w:lvlText w:val=""/>
      <w:lvlJc w:val="left"/>
      <w:pPr>
        <w:ind w:left="5236" w:hanging="360"/>
      </w:pPr>
      <w:rPr>
        <w:rFonts w:ascii="Wingdings" w:hAnsi="Wingdings" w:hint="default"/>
      </w:rPr>
    </w:lvl>
    <w:lvl w:ilvl="6" w:tplc="04190001" w:tentative="1">
      <w:start w:val="1"/>
      <w:numFmt w:val="bullet"/>
      <w:lvlText w:val=""/>
      <w:lvlJc w:val="left"/>
      <w:pPr>
        <w:ind w:left="5956" w:hanging="360"/>
      </w:pPr>
      <w:rPr>
        <w:rFonts w:ascii="Symbol" w:hAnsi="Symbol" w:hint="default"/>
      </w:rPr>
    </w:lvl>
    <w:lvl w:ilvl="7" w:tplc="04190003" w:tentative="1">
      <w:start w:val="1"/>
      <w:numFmt w:val="bullet"/>
      <w:lvlText w:val="o"/>
      <w:lvlJc w:val="left"/>
      <w:pPr>
        <w:ind w:left="6676" w:hanging="360"/>
      </w:pPr>
      <w:rPr>
        <w:rFonts w:ascii="Courier New" w:hAnsi="Courier New" w:cs="Courier New" w:hint="default"/>
      </w:rPr>
    </w:lvl>
    <w:lvl w:ilvl="8" w:tplc="04190005" w:tentative="1">
      <w:start w:val="1"/>
      <w:numFmt w:val="bullet"/>
      <w:lvlText w:val=""/>
      <w:lvlJc w:val="left"/>
      <w:pPr>
        <w:ind w:left="7396" w:hanging="360"/>
      </w:pPr>
      <w:rPr>
        <w:rFonts w:ascii="Wingdings" w:hAnsi="Wingdings" w:hint="default"/>
      </w:rPr>
    </w:lvl>
  </w:abstractNum>
  <w:abstractNum w:abstractNumId="50" w15:restartNumberingAfterBreak="0">
    <w:nsid w:val="67DC2D9C"/>
    <w:multiLevelType w:val="hybridMultilevel"/>
    <w:tmpl w:val="05A49CAC"/>
    <w:lvl w:ilvl="0" w:tplc="0419000B">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1" w15:restartNumberingAfterBreak="0">
    <w:nsid w:val="680141C5"/>
    <w:multiLevelType w:val="hybridMultilevel"/>
    <w:tmpl w:val="B33231C0"/>
    <w:lvl w:ilvl="0" w:tplc="3058F4C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2" w15:restartNumberingAfterBreak="0">
    <w:nsid w:val="691473C8"/>
    <w:multiLevelType w:val="hybridMultilevel"/>
    <w:tmpl w:val="6A826CD6"/>
    <w:lvl w:ilvl="0" w:tplc="0419000B">
      <w:start w:val="1"/>
      <w:numFmt w:val="bullet"/>
      <w:lvlText w:val=""/>
      <w:lvlJc w:val="left"/>
      <w:pPr>
        <w:tabs>
          <w:tab w:val="num" w:pos="1287"/>
        </w:tabs>
        <w:ind w:left="1287" w:hanging="360"/>
      </w:pPr>
      <w:rPr>
        <w:rFonts w:ascii="Wingdings" w:hAnsi="Wingdings"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53" w15:restartNumberingAfterBreak="0">
    <w:nsid w:val="71CB49A5"/>
    <w:multiLevelType w:val="hybridMultilevel"/>
    <w:tmpl w:val="2A428AA6"/>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4" w15:restartNumberingAfterBreak="0">
    <w:nsid w:val="7D8F1D0A"/>
    <w:multiLevelType w:val="multilevel"/>
    <w:tmpl w:val="6B6EBA24"/>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5"/>
  </w:num>
  <w:num w:numId="2">
    <w:abstractNumId w:val="30"/>
  </w:num>
  <w:num w:numId="3">
    <w:abstractNumId w:val="40"/>
  </w:num>
  <w:num w:numId="4">
    <w:abstractNumId w:val="38"/>
  </w:num>
  <w:num w:numId="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54"/>
  </w:num>
  <w:num w:numId="8">
    <w:abstractNumId w:val="16"/>
  </w:num>
  <w:num w:numId="9">
    <w:abstractNumId w:val="31"/>
  </w:num>
  <w:num w:numId="10">
    <w:abstractNumId w:val="22"/>
  </w:num>
  <w:num w:numId="11">
    <w:abstractNumId w:val="43"/>
  </w:num>
  <w:num w:numId="1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51"/>
  </w:num>
  <w:num w:numId="16">
    <w:abstractNumId w:val="46"/>
  </w:num>
  <w:num w:numId="17">
    <w:abstractNumId w:val="10"/>
  </w:num>
  <w:num w:numId="18">
    <w:abstractNumId w:val="49"/>
  </w:num>
  <w:num w:numId="19">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3"/>
  </w:num>
  <w:num w:numId="21">
    <w:abstractNumId w:val="25"/>
  </w:num>
  <w:num w:numId="22">
    <w:abstractNumId w:val="21"/>
  </w:num>
  <w:num w:numId="23">
    <w:abstractNumId w:val="20"/>
  </w:num>
  <w:num w:numId="24">
    <w:abstractNumId w:val="41"/>
  </w:num>
  <w:num w:numId="25">
    <w:abstractNumId w:val="12"/>
  </w:num>
  <w:num w:numId="26">
    <w:abstractNumId w:val="32"/>
  </w:num>
  <w:num w:numId="27">
    <w:abstractNumId w:val="4"/>
  </w:num>
  <w:num w:numId="28">
    <w:abstractNumId w:val="9"/>
  </w:num>
  <w:num w:numId="29">
    <w:abstractNumId w:val="37"/>
  </w:num>
  <w:num w:numId="30">
    <w:abstractNumId w:val="8"/>
  </w:num>
  <w:num w:numId="31">
    <w:abstractNumId w:val="27"/>
  </w:num>
  <w:num w:numId="32">
    <w:abstractNumId w:val="29"/>
  </w:num>
  <w:num w:numId="33">
    <w:abstractNumId w:val="50"/>
  </w:num>
  <w:num w:numId="34">
    <w:abstractNumId w:val="2"/>
  </w:num>
  <w:num w:numId="35">
    <w:abstractNumId w:val="35"/>
  </w:num>
  <w:num w:numId="36">
    <w:abstractNumId w:val="26"/>
  </w:num>
  <w:num w:numId="37">
    <w:abstractNumId w:val="1"/>
  </w:num>
  <w:num w:numId="38">
    <w:abstractNumId w:val="52"/>
  </w:num>
  <w:num w:numId="39">
    <w:abstractNumId w:val="47"/>
  </w:num>
  <w:num w:numId="40">
    <w:abstractNumId w:val="3"/>
  </w:num>
  <w:num w:numId="41">
    <w:abstractNumId w:val="42"/>
  </w:num>
  <w:num w:numId="42">
    <w:abstractNumId w:val="53"/>
  </w:num>
  <w:num w:numId="43">
    <w:abstractNumId w:val="11"/>
  </w:num>
  <w:num w:numId="44">
    <w:abstractNumId w:val="28"/>
  </w:num>
  <w:num w:numId="45">
    <w:abstractNumId w:val="48"/>
  </w:num>
  <w:num w:numId="46">
    <w:abstractNumId w:val="17"/>
  </w:num>
  <w:num w:numId="47">
    <w:abstractNumId w:val="14"/>
  </w:num>
  <w:num w:numId="48">
    <w:abstractNumId w:val="36"/>
  </w:num>
  <w:num w:numId="49">
    <w:abstractNumId w:val="7"/>
  </w:num>
  <w:num w:numId="50">
    <w:abstractNumId w:val="39"/>
  </w:num>
  <w:num w:numId="51">
    <w:abstractNumId w:val="24"/>
  </w:num>
  <w:num w:numId="52">
    <w:abstractNumId w:val="33"/>
  </w:num>
  <w:num w:numId="53">
    <w:abstractNumId w:val="18"/>
  </w:num>
  <w:num w:numId="54">
    <w:abstractNumId w:val="19"/>
  </w:num>
  <w:num w:numId="55">
    <w:abstractNumId w:val="15"/>
  </w:num>
  <w:num w:numId="56">
    <w:abstractNumId w:val="44"/>
  </w:num>
  <w:num w:numId="57">
    <w:abstractNumId w:val="24"/>
  </w:num>
  <w:num w:numId="58">
    <w:abstractNumId w:val="23"/>
  </w:num>
  <w:num w:numId="59">
    <w:abstractNumId w:val="10"/>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2"/>
  <w:hideSpellingErrors/>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821"/>
    <w:rsid w:val="00002041"/>
    <w:rsid w:val="0000213F"/>
    <w:rsid w:val="00007885"/>
    <w:rsid w:val="000121B7"/>
    <w:rsid w:val="00023695"/>
    <w:rsid w:val="00047AE1"/>
    <w:rsid w:val="00051576"/>
    <w:rsid w:val="00056642"/>
    <w:rsid w:val="00067FE1"/>
    <w:rsid w:val="000714D5"/>
    <w:rsid w:val="000921FA"/>
    <w:rsid w:val="00094F73"/>
    <w:rsid w:val="00095986"/>
    <w:rsid w:val="000A22A8"/>
    <w:rsid w:val="000B117D"/>
    <w:rsid w:val="000B14AB"/>
    <w:rsid w:val="000B1CDC"/>
    <w:rsid w:val="000C1570"/>
    <w:rsid w:val="000C2607"/>
    <w:rsid w:val="000C3D74"/>
    <w:rsid w:val="000F0266"/>
    <w:rsid w:val="000F0ACD"/>
    <w:rsid w:val="000F1CB9"/>
    <w:rsid w:val="0010474D"/>
    <w:rsid w:val="00117050"/>
    <w:rsid w:val="001212F6"/>
    <w:rsid w:val="00124772"/>
    <w:rsid w:val="00135FE3"/>
    <w:rsid w:val="001402EF"/>
    <w:rsid w:val="00142D8C"/>
    <w:rsid w:val="001438D4"/>
    <w:rsid w:val="0016572C"/>
    <w:rsid w:val="00166475"/>
    <w:rsid w:val="00167C37"/>
    <w:rsid w:val="00183D24"/>
    <w:rsid w:val="00196B54"/>
    <w:rsid w:val="001B4E6F"/>
    <w:rsid w:val="001B5496"/>
    <w:rsid w:val="001B5E65"/>
    <w:rsid w:val="001C0D98"/>
    <w:rsid w:val="001C2232"/>
    <w:rsid w:val="001C5A64"/>
    <w:rsid w:val="001D6117"/>
    <w:rsid w:val="001E4E0F"/>
    <w:rsid w:val="001F3873"/>
    <w:rsid w:val="001F3DC7"/>
    <w:rsid w:val="00203E1C"/>
    <w:rsid w:val="00206B50"/>
    <w:rsid w:val="0021477D"/>
    <w:rsid w:val="00226AE1"/>
    <w:rsid w:val="00230856"/>
    <w:rsid w:val="0023427F"/>
    <w:rsid w:val="0023565D"/>
    <w:rsid w:val="00240366"/>
    <w:rsid w:val="00242F7B"/>
    <w:rsid w:val="00244DCC"/>
    <w:rsid w:val="00256904"/>
    <w:rsid w:val="0025765C"/>
    <w:rsid w:val="00262B8C"/>
    <w:rsid w:val="002665F5"/>
    <w:rsid w:val="00267F6E"/>
    <w:rsid w:val="00275F16"/>
    <w:rsid w:val="00277594"/>
    <w:rsid w:val="002821CF"/>
    <w:rsid w:val="00282CA3"/>
    <w:rsid w:val="002860EB"/>
    <w:rsid w:val="0029218D"/>
    <w:rsid w:val="002928B0"/>
    <w:rsid w:val="002A6814"/>
    <w:rsid w:val="002B54E8"/>
    <w:rsid w:val="002C1B94"/>
    <w:rsid w:val="002E10FF"/>
    <w:rsid w:val="002E1AA8"/>
    <w:rsid w:val="002E7C15"/>
    <w:rsid w:val="00311B0F"/>
    <w:rsid w:val="00321CE2"/>
    <w:rsid w:val="0032508F"/>
    <w:rsid w:val="0033575A"/>
    <w:rsid w:val="003554EA"/>
    <w:rsid w:val="00363FF4"/>
    <w:rsid w:val="00366AC1"/>
    <w:rsid w:val="00371789"/>
    <w:rsid w:val="00377D91"/>
    <w:rsid w:val="003825FE"/>
    <w:rsid w:val="003876E6"/>
    <w:rsid w:val="003A03A7"/>
    <w:rsid w:val="003A2DB3"/>
    <w:rsid w:val="003B0BFE"/>
    <w:rsid w:val="003C0F38"/>
    <w:rsid w:val="003C7167"/>
    <w:rsid w:val="003E749F"/>
    <w:rsid w:val="004126FD"/>
    <w:rsid w:val="00416E98"/>
    <w:rsid w:val="004215E1"/>
    <w:rsid w:val="00421E10"/>
    <w:rsid w:val="004261FC"/>
    <w:rsid w:val="00426670"/>
    <w:rsid w:val="00443E1C"/>
    <w:rsid w:val="00464634"/>
    <w:rsid w:val="00470C71"/>
    <w:rsid w:val="004763B3"/>
    <w:rsid w:val="00477678"/>
    <w:rsid w:val="00480400"/>
    <w:rsid w:val="00482AD6"/>
    <w:rsid w:val="00495DF9"/>
    <w:rsid w:val="004A2967"/>
    <w:rsid w:val="004A3232"/>
    <w:rsid w:val="004D4A1A"/>
    <w:rsid w:val="004E3386"/>
    <w:rsid w:val="004F3666"/>
    <w:rsid w:val="005363ED"/>
    <w:rsid w:val="00553EA5"/>
    <w:rsid w:val="00566F11"/>
    <w:rsid w:val="005678DA"/>
    <w:rsid w:val="0057525D"/>
    <w:rsid w:val="0059443D"/>
    <w:rsid w:val="005C267F"/>
    <w:rsid w:val="005C750A"/>
    <w:rsid w:val="005D0CB1"/>
    <w:rsid w:val="005D77DF"/>
    <w:rsid w:val="00607BEB"/>
    <w:rsid w:val="00607D1C"/>
    <w:rsid w:val="00637E66"/>
    <w:rsid w:val="00641983"/>
    <w:rsid w:val="00645E1D"/>
    <w:rsid w:val="00665736"/>
    <w:rsid w:val="00692218"/>
    <w:rsid w:val="00696CCC"/>
    <w:rsid w:val="006A3CF4"/>
    <w:rsid w:val="006A6A0A"/>
    <w:rsid w:val="006A7D16"/>
    <w:rsid w:val="006B0A52"/>
    <w:rsid w:val="006C08EB"/>
    <w:rsid w:val="006C14CE"/>
    <w:rsid w:val="006E3157"/>
    <w:rsid w:val="006E73EC"/>
    <w:rsid w:val="006F60A0"/>
    <w:rsid w:val="00704F03"/>
    <w:rsid w:val="007116B1"/>
    <w:rsid w:val="007159F2"/>
    <w:rsid w:val="00723386"/>
    <w:rsid w:val="00723399"/>
    <w:rsid w:val="0072657E"/>
    <w:rsid w:val="00726F1B"/>
    <w:rsid w:val="007272F4"/>
    <w:rsid w:val="007339AC"/>
    <w:rsid w:val="00736192"/>
    <w:rsid w:val="007422C8"/>
    <w:rsid w:val="0074396A"/>
    <w:rsid w:val="00743E4B"/>
    <w:rsid w:val="00754297"/>
    <w:rsid w:val="00762EE1"/>
    <w:rsid w:val="007745BF"/>
    <w:rsid w:val="00774AA2"/>
    <w:rsid w:val="00794049"/>
    <w:rsid w:val="007A08F6"/>
    <w:rsid w:val="007A3F7C"/>
    <w:rsid w:val="007B15E3"/>
    <w:rsid w:val="007B50A9"/>
    <w:rsid w:val="007B6688"/>
    <w:rsid w:val="007C37DF"/>
    <w:rsid w:val="007C5C36"/>
    <w:rsid w:val="007D52A8"/>
    <w:rsid w:val="007D73AF"/>
    <w:rsid w:val="008005AA"/>
    <w:rsid w:val="00813957"/>
    <w:rsid w:val="00823E1C"/>
    <w:rsid w:val="008329C8"/>
    <w:rsid w:val="008361DF"/>
    <w:rsid w:val="008467B5"/>
    <w:rsid w:val="00851ED8"/>
    <w:rsid w:val="00856922"/>
    <w:rsid w:val="00865762"/>
    <w:rsid w:val="00865B61"/>
    <w:rsid w:val="008743FA"/>
    <w:rsid w:val="008850E0"/>
    <w:rsid w:val="0088740D"/>
    <w:rsid w:val="00890195"/>
    <w:rsid w:val="008A76FA"/>
    <w:rsid w:val="008B3F63"/>
    <w:rsid w:val="008B73CE"/>
    <w:rsid w:val="008C537C"/>
    <w:rsid w:val="008D3191"/>
    <w:rsid w:val="008E1350"/>
    <w:rsid w:val="008E6D5A"/>
    <w:rsid w:val="008F3B6C"/>
    <w:rsid w:val="00901F68"/>
    <w:rsid w:val="00905B3B"/>
    <w:rsid w:val="00913BA5"/>
    <w:rsid w:val="00930265"/>
    <w:rsid w:val="009303D5"/>
    <w:rsid w:val="009321BC"/>
    <w:rsid w:val="00944643"/>
    <w:rsid w:val="00953873"/>
    <w:rsid w:val="009571E6"/>
    <w:rsid w:val="00957A81"/>
    <w:rsid w:val="0096388E"/>
    <w:rsid w:val="009957AC"/>
    <w:rsid w:val="00996711"/>
    <w:rsid w:val="009A406C"/>
    <w:rsid w:val="009C4338"/>
    <w:rsid w:val="009C57EF"/>
    <w:rsid w:val="009E4E5E"/>
    <w:rsid w:val="009E6C86"/>
    <w:rsid w:val="00A01FE2"/>
    <w:rsid w:val="00A02E90"/>
    <w:rsid w:val="00A20509"/>
    <w:rsid w:val="00A27538"/>
    <w:rsid w:val="00A3763E"/>
    <w:rsid w:val="00A43FF6"/>
    <w:rsid w:val="00A51CD5"/>
    <w:rsid w:val="00A52D6C"/>
    <w:rsid w:val="00A65683"/>
    <w:rsid w:val="00A73864"/>
    <w:rsid w:val="00A74B22"/>
    <w:rsid w:val="00A760C2"/>
    <w:rsid w:val="00A81C80"/>
    <w:rsid w:val="00A94821"/>
    <w:rsid w:val="00A950F7"/>
    <w:rsid w:val="00AB0345"/>
    <w:rsid w:val="00AB6D30"/>
    <w:rsid w:val="00AC65A7"/>
    <w:rsid w:val="00AC7DCE"/>
    <w:rsid w:val="00AE4449"/>
    <w:rsid w:val="00AF56C1"/>
    <w:rsid w:val="00AF60A1"/>
    <w:rsid w:val="00B04ECF"/>
    <w:rsid w:val="00B04F42"/>
    <w:rsid w:val="00B148C9"/>
    <w:rsid w:val="00B15CD2"/>
    <w:rsid w:val="00B205E8"/>
    <w:rsid w:val="00B3106A"/>
    <w:rsid w:val="00B31352"/>
    <w:rsid w:val="00B32DFE"/>
    <w:rsid w:val="00B54E51"/>
    <w:rsid w:val="00B61451"/>
    <w:rsid w:val="00B61B33"/>
    <w:rsid w:val="00B643DE"/>
    <w:rsid w:val="00B676BF"/>
    <w:rsid w:val="00B677C1"/>
    <w:rsid w:val="00B677D2"/>
    <w:rsid w:val="00B71F84"/>
    <w:rsid w:val="00B85BCB"/>
    <w:rsid w:val="00B95109"/>
    <w:rsid w:val="00BA761B"/>
    <w:rsid w:val="00BB792A"/>
    <w:rsid w:val="00BC085A"/>
    <w:rsid w:val="00BC2163"/>
    <w:rsid w:val="00BD1451"/>
    <w:rsid w:val="00BE60F4"/>
    <w:rsid w:val="00BF3484"/>
    <w:rsid w:val="00BF38C5"/>
    <w:rsid w:val="00C054D6"/>
    <w:rsid w:val="00C112D3"/>
    <w:rsid w:val="00C116B4"/>
    <w:rsid w:val="00C13C92"/>
    <w:rsid w:val="00C1647E"/>
    <w:rsid w:val="00C24E91"/>
    <w:rsid w:val="00C30B96"/>
    <w:rsid w:val="00C32AA3"/>
    <w:rsid w:val="00C34C56"/>
    <w:rsid w:val="00C424B3"/>
    <w:rsid w:val="00C432BC"/>
    <w:rsid w:val="00C50634"/>
    <w:rsid w:val="00C5397A"/>
    <w:rsid w:val="00C56CAF"/>
    <w:rsid w:val="00C603E9"/>
    <w:rsid w:val="00C6732D"/>
    <w:rsid w:val="00C71D6A"/>
    <w:rsid w:val="00CA3FF3"/>
    <w:rsid w:val="00CA40E8"/>
    <w:rsid w:val="00CA4897"/>
    <w:rsid w:val="00CA6166"/>
    <w:rsid w:val="00CA620E"/>
    <w:rsid w:val="00CA7780"/>
    <w:rsid w:val="00CB17A0"/>
    <w:rsid w:val="00CC20FB"/>
    <w:rsid w:val="00CC3883"/>
    <w:rsid w:val="00CD3717"/>
    <w:rsid w:val="00CD56E7"/>
    <w:rsid w:val="00CD594A"/>
    <w:rsid w:val="00CF3E20"/>
    <w:rsid w:val="00D022BB"/>
    <w:rsid w:val="00D066E2"/>
    <w:rsid w:val="00D06AB0"/>
    <w:rsid w:val="00D10511"/>
    <w:rsid w:val="00D2425C"/>
    <w:rsid w:val="00D321D7"/>
    <w:rsid w:val="00D421B2"/>
    <w:rsid w:val="00D43C37"/>
    <w:rsid w:val="00D617E2"/>
    <w:rsid w:val="00D661BB"/>
    <w:rsid w:val="00D730A5"/>
    <w:rsid w:val="00D85B8B"/>
    <w:rsid w:val="00D8667E"/>
    <w:rsid w:val="00D91130"/>
    <w:rsid w:val="00DA4EF9"/>
    <w:rsid w:val="00DA514A"/>
    <w:rsid w:val="00DB3254"/>
    <w:rsid w:val="00DC6053"/>
    <w:rsid w:val="00DE05BF"/>
    <w:rsid w:val="00DE211A"/>
    <w:rsid w:val="00DE3CE1"/>
    <w:rsid w:val="00DE4AA4"/>
    <w:rsid w:val="00DF6127"/>
    <w:rsid w:val="00E06004"/>
    <w:rsid w:val="00E159DF"/>
    <w:rsid w:val="00E16B19"/>
    <w:rsid w:val="00E17EDC"/>
    <w:rsid w:val="00E22B2F"/>
    <w:rsid w:val="00E51A2F"/>
    <w:rsid w:val="00E52497"/>
    <w:rsid w:val="00E61414"/>
    <w:rsid w:val="00E62ABE"/>
    <w:rsid w:val="00E6737E"/>
    <w:rsid w:val="00E87F0A"/>
    <w:rsid w:val="00E908EC"/>
    <w:rsid w:val="00EB21A1"/>
    <w:rsid w:val="00EB3CE5"/>
    <w:rsid w:val="00EC2802"/>
    <w:rsid w:val="00EC319D"/>
    <w:rsid w:val="00EE4A30"/>
    <w:rsid w:val="00EE54AA"/>
    <w:rsid w:val="00EF0CB6"/>
    <w:rsid w:val="00EF3C89"/>
    <w:rsid w:val="00EF5B16"/>
    <w:rsid w:val="00F01F28"/>
    <w:rsid w:val="00F0686A"/>
    <w:rsid w:val="00F11836"/>
    <w:rsid w:val="00F46EF3"/>
    <w:rsid w:val="00F52BA4"/>
    <w:rsid w:val="00F63426"/>
    <w:rsid w:val="00F6671A"/>
    <w:rsid w:val="00F74662"/>
    <w:rsid w:val="00F74CE1"/>
    <w:rsid w:val="00FA1AE7"/>
    <w:rsid w:val="00FA6647"/>
    <w:rsid w:val="00FA6A15"/>
    <w:rsid w:val="00FB6C73"/>
    <w:rsid w:val="00FC4019"/>
    <w:rsid w:val="00FC4F19"/>
    <w:rsid w:val="00FD69DD"/>
    <w:rsid w:val="00FD7F57"/>
    <w:rsid w:val="00FE2A92"/>
    <w:rsid w:val="00FF1CB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4C70283C"/>
  <w15:docId w15:val="{BA285CFE-507D-4CB2-810D-4D4026623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94821"/>
    <w:pPr>
      <w:spacing w:after="0" w:line="240" w:lineRule="auto"/>
    </w:pPr>
    <w:rPr>
      <w:rFonts w:ascii="Times New Roman" w:eastAsia="Times New Roman" w:hAnsi="Times New Roman" w:cs="Times New Roman"/>
      <w:sz w:val="24"/>
      <w:szCs w:val="24"/>
      <w:lang w:eastAsia="ru-RU"/>
    </w:rPr>
  </w:style>
  <w:style w:type="paragraph" w:styleId="1">
    <w:name w:val="heading 1"/>
    <w:aliases w:val="Заголовок1,Заголовок параграфа (1.),Section,Section Heading,level2 hdg,111"/>
    <w:basedOn w:val="a0"/>
    <w:next w:val="a0"/>
    <w:link w:val="10"/>
    <w:uiPriority w:val="9"/>
    <w:qFormat/>
    <w:rsid w:val="00A9482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0">
    <w:name w:val="heading 2"/>
    <w:aliases w:val="Reset numbering,h2,h21,Заголовок пункта (1.1),5,222"/>
    <w:basedOn w:val="a0"/>
    <w:next w:val="a0"/>
    <w:link w:val="21"/>
    <w:semiHidden/>
    <w:unhideWhenUsed/>
    <w:qFormat/>
    <w:rsid w:val="00A94821"/>
    <w:pPr>
      <w:keepNext/>
      <w:keepLines/>
      <w:spacing w:before="40" w:line="256" w:lineRule="auto"/>
      <w:outlineLvl w:val="1"/>
    </w:pPr>
    <w:rPr>
      <w:rFonts w:ascii="Calibri Light" w:hAnsi="Calibri Light"/>
      <w:color w:val="365F91"/>
      <w:sz w:val="26"/>
      <w:szCs w:val="26"/>
    </w:rPr>
  </w:style>
  <w:style w:type="paragraph" w:styleId="3">
    <w:name w:val="heading 3"/>
    <w:aliases w:val="Level 1 - 1,Заголовок подпукта (1.1.1),H3"/>
    <w:basedOn w:val="a0"/>
    <w:next w:val="a0"/>
    <w:link w:val="30"/>
    <w:uiPriority w:val="9"/>
    <w:unhideWhenUsed/>
    <w:qFormat/>
    <w:rsid w:val="00A94821"/>
    <w:pPr>
      <w:keepNext/>
      <w:keepLines/>
      <w:spacing w:before="40" w:line="256" w:lineRule="auto"/>
      <w:outlineLvl w:val="2"/>
    </w:pPr>
    <w:rPr>
      <w:rFonts w:asciiTheme="majorHAnsi" w:eastAsiaTheme="majorEastAsia" w:hAnsiTheme="majorHAnsi" w:cstheme="majorBidi"/>
      <w:color w:val="243F60" w:themeColor="accent1" w:themeShade="7F"/>
    </w:rPr>
  </w:style>
  <w:style w:type="paragraph" w:styleId="40">
    <w:name w:val="heading 4"/>
    <w:basedOn w:val="a0"/>
    <w:next w:val="a0"/>
    <w:link w:val="41"/>
    <w:semiHidden/>
    <w:unhideWhenUsed/>
    <w:qFormat/>
    <w:rsid w:val="00A94821"/>
    <w:pPr>
      <w:keepNext/>
      <w:keepLines/>
      <w:spacing w:before="40" w:line="256" w:lineRule="auto"/>
      <w:outlineLvl w:val="3"/>
    </w:pPr>
    <w:rPr>
      <w:rFonts w:ascii="Calibri Light" w:hAnsi="Calibri Light"/>
      <w:i/>
      <w:iCs/>
      <w:color w:val="2E74B5"/>
      <w:sz w:val="20"/>
      <w:szCs w:val="20"/>
    </w:rPr>
  </w:style>
  <w:style w:type="paragraph" w:styleId="5">
    <w:name w:val="heading 5"/>
    <w:basedOn w:val="a0"/>
    <w:next w:val="a0"/>
    <w:link w:val="50"/>
    <w:semiHidden/>
    <w:unhideWhenUsed/>
    <w:qFormat/>
    <w:rsid w:val="00A94821"/>
    <w:pPr>
      <w:keepNext/>
      <w:keepLines/>
      <w:spacing w:before="40" w:line="256" w:lineRule="auto"/>
      <w:outlineLvl w:val="4"/>
    </w:pPr>
    <w:rPr>
      <w:rFonts w:ascii="Calibri Light" w:hAnsi="Calibri Light"/>
      <w:color w:val="365F91"/>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aliases w:val="Заголовок1 Знак1,Заголовок параграфа (1.) Знак1,Section Знак1,Section Heading Знак1,level2 hdg Знак1,111 Знак"/>
    <w:basedOn w:val="a1"/>
    <w:link w:val="1"/>
    <w:uiPriority w:val="9"/>
    <w:rsid w:val="00A94821"/>
    <w:rPr>
      <w:rFonts w:asciiTheme="majorHAnsi" w:eastAsiaTheme="majorEastAsia" w:hAnsiTheme="majorHAnsi" w:cstheme="majorBidi"/>
      <w:b/>
      <w:bCs/>
      <w:color w:val="365F91" w:themeColor="accent1" w:themeShade="BF"/>
      <w:sz w:val="28"/>
      <w:szCs w:val="28"/>
      <w:lang w:eastAsia="ru-RU"/>
    </w:rPr>
  </w:style>
  <w:style w:type="character" w:customStyle="1" w:styleId="21">
    <w:name w:val="Заголовок 2 Знак"/>
    <w:aliases w:val="Reset numbering Знак,h2 Знак,h21 Знак,Заголовок пункта (1.1) Знак,5 Знак,222 Знак"/>
    <w:basedOn w:val="a1"/>
    <w:link w:val="20"/>
    <w:semiHidden/>
    <w:rsid w:val="00A94821"/>
    <w:rPr>
      <w:rFonts w:ascii="Calibri Light" w:eastAsia="Times New Roman" w:hAnsi="Calibri Light" w:cs="Times New Roman"/>
      <w:color w:val="365F91"/>
      <w:sz w:val="26"/>
      <w:szCs w:val="26"/>
      <w:lang w:eastAsia="ru-RU"/>
    </w:rPr>
  </w:style>
  <w:style w:type="character" w:customStyle="1" w:styleId="30">
    <w:name w:val="Заголовок 3 Знак"/>
    <w:aliases w:val="Level 1 - 1 Знак,Заголовок подпукта (1.1.1) Знак,H3 Знак"/>
    <w:basedOn w:val="a1"/>
    <w:link w:val="3"/>
    <w:uiPriority w:val="9"/>
    <w:rsid w:val="00A94821"/>
    <w:rPr>
      <w:rFonts w:asciiTheme="majorHAnsi" w:eastAsiaTheme="majorEastAsia" w:hAnsiTheme="majorHAnsi" w:cstheme="majorBidi"/>
      <w:color w:val="243F60" w:themeColor="accent1" w:themeShade="7F"/>
      <w:sz w:val="24"/>
      <w:szCs w:val="24"/>
      <w:lang w:eastAsia="ru-RU"/>
    </w:rPr>
  </w:style>
  <w:style w:type="character" w:customStyle="1" w:styleId="41">
    <w:name w:val="Заголовок 4 Знак"/>
    <w:basedOn w:val="a1"/>
    <w:link w:val="40"/>
    <w:semiHidden/>
    <w:rsid w:val="00A94821"/>
    <w:rPr>
      <w:rFonts w:ascii="Calibri Light" w:eastAsia="Times New Roman" w:hAnsi="Calibri Light" w:cs="Times New Roman"/>
      <w:i/>
      <w:iCs/>
      <w:color w:val="2E74B5"/>
      <w:sz w:val="20"/>
      <w:szCs w:val="20"/>
      <w:lang w:eastAsia="ru-RU"/>
    </w:rPr>
  </w:style>
  <w:style w:type="character" w:customStyle="1" w:styleId="50">
    <w:name w:val="Заголовок 5 Знак"/>
    <w:basedOn w:val="a1"/>
    <w:link w:val="5"/>
    <w:semiHidden/>
    <w:rsid w:val="00A94821"/>
    <w:rPr>
      <w:rFonts w:ascii="Calibri Light" w:eastAsia="Times New Roman" w:hAnsi="Calibri Light" w:cs="Times New Roman"/>
      <w:color w:val="365F91"/>
      <w:sz w:val="20"/>
      <w:szCs w:val="20"/>
      <w:lang w:eastAsia="ru-RU"/>
    </w:rPr>
  </w:style>
  <w:style w:type="character" w:customStyle="1" w:styleId="a4">
    <w:name w:val="Без интервала Знак"/>
    <w:link w:val="a5"/>
    <w:uiPriority w:val="1"/>
    <w:locked/>
    <w:rsid w:val="00A94821"/>
  </w:style>
  <w:style w:type="paragraph" w:styleId="a5">
    <w:name w:val="No Spacing"/>
    <w:link w:val="a4"/>
    <w:uiPriority w:val="1"/>
    <w:qFormat/>
    <w:rsid w:val="00A94821"/>
    <w:pPr>
      <w:spacing w:after="0" w:line="240" w:lineRule="auto"/>
    </w:pPr>
  </w:style>
  <w:style w:type="character" w:customStyle="1" w:styleId="a6">
    <w:name w:val="Абзац списка Знак"/>
    <w:aliases w:val="Bullet List Знак,FooterText Знак,numbered Знак,List Paragraph Знак,ПАРАГРАФ Знак,Абзац списка2 Знак,Нумерованый список Знак,List Paragraph1 Знак,Абзац списка1 Знак"/>
    <w:basedOn w:val="a1"/>
    <w:link w:val="a7"/>
    <w:uiPriority w:val="34"/>
    <w:locked/>
    <w:rsid w:val="00A94821"/>
  </w:style>
  <w:style w:type="paragraph" w:styleId="a7">
    <w:name w:val="List Paragraph"/>
    <w:aliases w:val="Bullet List,FooterText,numbered,List Paragraph,ПАРАГРАФ,Абзац списка2,Нумерованый список,List Paragraph1,Абзац списка1"/>
    <w:basedOn w:val="a0"/>
    <w:link w:val="a6"/>
    <w:uiPriority w:val="34"/>
    <w:qFormat/>
    <w:rsid w:val="00A94821"/>
    <w:pPr>
      <w:ind w:left="720"/>
      <w:contextualSpacing/>
    </w:pPr>
    <w:rPr>
      <w:rFonts w:asciiTheme="minorHAnsi" w:eastAsiaTheme="minorHAnsi" w:hAnsiTheme="minorHAnsi" w:cstheme="minorBidi"/>
      <w:sz w:val="22"/>
      <w:szCs w:val="22"/>
      <w:lang w:eastAsia="en-US"/>
    </w:rPr>
  </w:style>
  <w:style w:type="paragraph" w:styleId="a8">
    <w:name w:val="Balloon Text"/>
    <w:basedOn w:val="a0"/>
    <w:link w:val="a9"/>
    <w:uiPriority w:val="99"/>
    <w:semiHidden/>
    <w:unhideWhenUsed/>
    <w:rsid w:val="00A94821"/>
    <w:rPr>
      <w:rFonts w:ascii="Tahoma" w:hAnsi="Tahoma" w:cs="Tahoma"/>
      <w:sz w:val="16"/>
      <w:szCs w:val="16"/>
    </w:rPr>
  </w:style>
  <w:style w:type="character" w:customStyle="1" w:styleId="a9">
    <w:name w:val="Текст выноски Знак"/>
    <w:basedOn w:val="a1"/>
    <w:link w:val="a8"/>
    <w:uiPriority w:val="99"/>
    <w:semiHidden/>
    <w:rsid w:val="00A94821"/>
    <w:rPr>
      <w:rFonts w:ascii="Tahoma" w:eastAsia="Times New Roman" w:hAnsi="Tahoma" w:cs="Tahoma"/>
      <w:sz w:val="16"/>
      <w:szCs w:val="16"/>
      <w:lang w:eastAsia="ru-RU"/>
    </w:rPr>
  </w:style>
  <w:style w:type="paragraph" w:customStyle="1" w:styleId="ConsPlusNormal">
    <w:name w:val="ConsPlusNormal"/>
    <w:rsid w:val="00A94821"/>
    <w:pPr>
      <w:widowControl w:val="0"/>
      <w:autoSpaceDE w:val="0"/>
      <w:autoSpaceDN w:val="0"/>
      <w:adjustRightInd w:val="0"/>
      <w:spacing w:after="0" w:line="240" w:lineRule="auto"/>
    </w:pPr>
    <w:rPr>
      <w:rFonts w:ascii="Times New Roman" w:eastAsiaTheme="minorEastAsia" w:hAnsi="Times New Roman" w:cs="Times New Roman"/>
      <w:sz w:val="24"/>
      <w:szCs w:val="24"/>
      <w:lang w:eastAsia="ru-RU"/>
    </w:rPr>
  </w:style>
  <w:style w:type="table" w:styleId="aa">
    <w:name w:val="Table Grid"/>
    <w:basedOn w:val="a2"/>
    <w:uiPriority w:val="39"/>
    <w:rsid w:val="00A94821"/>
    <w:pPr>
      <w:spacing w:after="0" w:line="240" w:lineRule="auto"/>
    </w:pPr>
    <w:rPr>
      <w:rFonts w:eastAsiaTheme="minorEastAsia"/>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footnote text"/>
    <w:basedOn w:val="a0"/>
    <w:link w:val="ac"/>
    <w:uiPriority w:val="99"/>
    <w:semiHidden/>
    <w:unhideWhenUsed/>
    <w:rsid w:val="00A94821"/>
    <w:rPr>
      <w:sz w:val="20"/>
      <w:szCs w:val="20"/>
    </w:rPr>
  </w:style>
  <w:style w:type="character" w:customStyle="1" w:styleId="ac">
    <w:name w:val="Текст сноски Знак"/>
    <w:basedOn w:val="a1"/>
    <w:link w:val="ab"/>
    <w:uiPriority w:val="99"/>
    <w:semiHidden/>
    <w:rsid w:val="00A94821"/>
    <w:rPr>
      <w:rFonts w:ascii="Times New Roman" w:eastAsia="Times New Roman" w:hAnsi="Times New Roman" w:cs="Times New Roman"/>
      <w:sz w:val="20"/>
      <w:szCs w:val="20"/>
      <w:lang w:eastAsia="ru-RU"/>
    </w:rPr>
  </w:style>
  <w:style w:type="character" w:styleId="ad">
    <w:name w:val="footnote reference"/>
    <w:basedOn w:val="a1"/>
    <w:uiPriority w:val="99"/>
    <w:semiHidden/>
    <w:unhideWhenUsed/>
    <w:rsid w:val="00A94821"/>
    <w:rPr>
      <w:vertAlign w:val="superscript"/>
    </w:rPr>
  </w:style>
  <w:style w:type="character" w:customStyle="1" w:styleId="ae">
    <w:name w:val="Гипертекстовая ссылка"/>
    <w:basedOn w:val="a1"/>
    <w:qFormat/>
    <w:rsid w:val="00A94821"/>
    <w:rPr>
      <w:rFonts w:cs="Times New Roman"/>
      <w:color w:val="106BBE"/>
    </w:rPr>
  </w:style>
  <w:style w:type="character" w:customStyle="1" w:styleId="InternetLink">
    <w:name w:val="Internet Link"/>
    <w:basedOn w:val="a1"/>
    <w:rsid w:val="00A94821"/>
    <w:rPr>
      <w:color w:val="0000FF"/>
      <w:u w:val="single"/>
    </w:rPr>
  </w:style>
  <w:style w:type="paragraph" w:customStyle="1" w:styleId="s3">
    <w:name w:val="s_3"/>
    <w:basedOn w:val="a0"/>
    <w:qFormat/>
    <w:rsid w:val="00A94821"/>
    <w:pPr>
      <w:jc w:val="center"/>
    </w:pPr>
    <w:rPr>
      <w:rFonts w:ascii="Arial" w:hAnsi="Arial" w:cs="Arial"/>
      <w:b/>
      <w:bCs/>
      <w:color w:val="26282F"/>
      <w:sz w:val="26"/>
      <w:szCs w:val="26"/>
      <w:lang w:eastAsia="zh-CN"/>
    </w:rPr>
  </w:style>
  <w:style w:type="paragraph" w:styleId="af">
    <w:name w:val="annotation text"/>
    <w:basedOn w:val="a0"/>
    <w:link w:val="af0"/>
    <w:uiPriority w:val="99"/>
    <w:unhideWhenUsed/>
    <w:rsid w:val="00A94821"/>
    <w:rPr>
      <w:sz w:val="20"/>
      <w:szCs w:val="20"/>
    </w:rPr>
  </w:style>
  <w:style w:type="character" w:customStyle="1" w:styleId="af0">
    <w:name w:val="Текст примечания Знак"/>
    <w:basedOn w:val="a1"/>
    <w:link w:val="af"/>
    <w:uiPriority w:val="99"/>
    <w:rsid w:val="00A94821"/>
    <w:rPr>
      <w:rFonts w:ascii="Times New Roman" w:eastAsia="Times New Roman" w:hAnsi="Times New Roman" w:cs="Times New Roman"/>
      <w:sz w:val="20"/>
      <w:szCs w:val="20"/>
      <w:lang w:eastAsia="ru-RU"/>
    </w:rPr>
  </w:style>
  <w:style w:type="character" w:styleId="af1">
    <w:name w:val="Hyperlink"/>
    <w:basedOn w:val="a1"/>
    <w:uiPriority w:val="99"/>
    <w:unhideWhenUsed/>
    <w:rsid w:val="00A94821"/>
    <w:rPr>
      <w:color w:val="0000FF"/>
      <w:u w:val="single"/>
    </w:rPr>
  </w:style>
  <w:style w:type="paragraph" w:styleId="af2">
    <w:name w:val="TOC Heading"/>
    <w:basedOn w:val="1"/>
    <w:next w:val="a0"/>
    <w:uiPriority w:val="39"/>
    <w:unhideWhenUsed/>
    <w:qFormat/>
    <w:rsid w:val="00A94821"/>
    <w:pPr>
      <w:spacing w:before="240" w:line="259" w:lineRule="auto"/>
      <w:outlineLvl w:val="9"/>
    </w:pPr>
    <w:rPr>
      <w:b w:val="0"/>
      <w:bCs w:val="0"/>
      <w:sz w:val="32"/>
      <w:szCs w:val="32"/>
    </w:rPr>
  </w:style>
  <w:style w:type="paragraph" w:styleId="31">
    <w:name w:val="toc 3"/>
    <w:basedOn w:val="a0"/>
    <w:next w:val="a0"/>
    <w:autoRedefine/>
    <w:uiPriority w:val="39"/>
    <w:unhideWhenUsed/>
    <w:rsid w:val="00BC2163"/>
    <w:pPr>
      <w:tabs>
        <w:tab w:val="left" w:pos="1100"/>
        <w:tab w:val="right" w:leader="dot" w:pos="9345"/>
      </w:tabs>
      <w:ind w:left="442"/>
      <w:jc w:val="both"/>
    </w:pPr>
    <w:rPr>
      <w:rFonts w:ascii="Myriad Pro" w:hAnsi="Myriad Pro"/>
      <w:b/>
      <w:noProof/>
    </w:rPr>
  </w:style>
  <w:style w:type="character" w:styleId="af3">
    <w:name w:val="FollowedHyperlink"/>
    <w:basedOn w:val="a1"/>
    <w:uiPriority w:val="99"/>
    <w:semiHidden/>
    <w:unhideWhenUsed/>
    <w:rsid w:val="00A94821"/>
    <w:rPr>
      <w:color w:val="800080" w:themeColor="followedHyperlink"/>
      <w:u w:val="single"/>
    </w:rPr>
  </w:style>
  <w:style w:type="paragraph" w:styleId="11">
    <w:name w:val="toc 1"/>
    <w:basedOn w:val="a0"/>
    <w:next w:val="a0"/>
    <w:autoRedefine/>
    <w:uiPriority w:val="39"/>
    <w:unhideWhenUsed/>
    <w:rsid w:val="00A94821"/>
    <w:pPr>
      <w:spacing w:after="100"/>
    </w:pPr>
  </w:style>
  <w:style w:type="paragraph" w:styleId="22">
    <w:name w:val="toc 2"/>
    <w:basedOn w:val="a0"/>
    <w:next w:val="a0"/>
    <w:autoRedefine/>
    <w:uiPriority w:val="39"/>
    <w:unhideWhenUsed/>
    <w:rsid w:val="00A94821"/>
    <w:pPr>
      <w:spacing w:after="100"/>
      <w:ind w:left="220"/>
    </w:pPr>
  </w:style>
  <w:style w:type="paragraph" w:styleId="42">
    <w:name w:val="toc 4"/>
    <w:basedOn w:val="a0"/>
    <w:next w:val="a0"/>
    <w:autoRedefine/>
    <w:uiPriority w:val="39"/>
    <w:unhideWhenUsed/>
    <w:rsid w:val="00A94821"/>
    <w:pPr>
      <w:spacing w:after="100"/>
      <w:ind w:left="660"/>
    </w:pPr>
  </w:style>
  <w:style w:type="paragraph" w:styleId="51">
    <w:name w:val="toc 5"/>
    <w:basedOn w:val="a0"/>
    <w:next w:val="a0"/>
    <w:autoRedefine/>
    <w:uiPriority w:val="39"/>
    <w:unhideWhenUsed/>
    <w:rsid w:val="00A94821"/>
    <w:pPr>
      <w:spacing w:after="100"/>
      <w:ind w:left="880"/>
    </w:pPr>
  </w:style>
  <w:style w:type="paragraph" w:styleId="6">
    <w:name w:val="toc 6"/>
    <w:basedOn w:val="a0"/>
    <w:next w:val="a0"/>
    <w:autoRedefine/>
    <w:uiPriority w:val="39"/>
    <w:unhideWhenUsed/>
    <w:rsid w:val="00A94821"/>
    <w:pPr>
      <w:spacing w:after="100"/>
      <w:ind w:left="1100"/>
    </w:pPr>
  </w:style>
  <w:style w:type="paragraph" w:styleId="7">
    <w:name w:val="toc 7"/>
    <w:basedOn w:val="a0"/>
    <w:next w:val="a0"/>
    <w:autoRedefine/>
    <w:uiPriority w:val="39"/>
    <w:unhideWhenUsed/>
    <w:rsid w:val="00A94821"/>
    <w:pPr>
      <w:spacing w:after="100"/>
      <w:ind w:left="1320"/>
    </w:pPr>
  </w:style>
  <w:style w:type="paragraph" w:styleId="8">
    <w:name w:val="toc 8"/>
    <w:basedOn w:val="a0"/>
    <w:next w:val="a0"/>
    <w:autoRedefine/>
    <w:uiPriority w:val="39"/>
    <w:unhideWhenUsed/>
    <w:rsid w:val="00A94821"/>
    <w:pPr>
      <w:spacing w:after="100"/>
      <w:ind w:left="1540"/>
    </w:pPr>
  </w:style>
  <w:style w:type="paragraph" w:styleId="9">
    <w:name w:val="toc 9"/>
    <w:basedOn w:val="a0"/>
    <w:next w:val="a0"/>
    <w:autoRedefine/>
    <w:uiPriority w:val="39"/>
    <w:unhideWhenUsed/>
    <w:rsid w:val="00A94821"/>
    <w:pPr>
      <w:spacing w:after="100"/>
      <w:ind w:left="1760"/>
    </w:pPr>
  </w:style>
  <w:style w:type="paragraph" w:styleId="af4">
    <w:name w:val="header"/>
    <w:aliases w:val="encabezado,Header Char1,Header Char Char,Header Char2 Char Char,Header Char1 Char Char Char,Header Char Char Char Char Char,Header Char Char1 Char Char,Header Char,Header Char2 Char,Header Char1 Char Char,Header Char Char Char Char Зн"/>
    <w:basedOn w:val="a0"/>
    <w:link w:val="af5"/>
    <w:uiPriority w:val="99"/>
    <w:unhideWhenUsed/>
    <w:rsid w:val="00A94821"/>
    <w:pPr>
      <w:tabs>
        <w:tab w:val="center" w:pos="4677"/>
        <w:tab w:val="right" w:pos="9355"/>
      </w:tabs>
    </w:pPr>
  </w:style>
  <w:style w:type="character" w:customStyle="1" w:styleId="af5">
    <w:name w:val="Верхний колонтитул Знак"/>
    <w:aliases w:val="encabezado Знак,Header Char1 Знак,Header Char Char Знак,Header Char2 Char Char Знак,Header Char1 Char Char Char Знак,Header Char Char Char Char Char Знак,Header Char Char1 Char Char Знак,Header Char Знак,Header Char2 Char Знак"/>
    <w:basedOn w:val="a1"/>
    <w:link w:val="af4"/>
    <w:uiPriority w:val="99"/>
    <w:rsid w:val="00A94821"/>
    <w:rPr>
      <w:rFonts w:ascii="Times New Roman" w:eastAsia="Times New Roman" w:hAnsi="Times New Roman" w:cs="Times New Roman"/>
      <w:sz w:val="24"/>
      <w:szCs w:val="24"/>
      <w:lang w:eastAsia="ru-RU"/>
    </w:rPr>
  </w:style>
  <w:style w:type="paragraph" w:styleId="af6">
    <w:name w:val="footer"/>
    <w:basedOn w:val="a0"/>
    <w:link w:val="af7"/>
    <w:uiPriority w:val="99"/>
    <w:unhideWhenUsed/>
    <w:rsid w:val="00A94821"/>
    <w:pPr>
      <w:tabs>
        <w:tab w:val="center" w:pos="4677"/>
        <w:tab w:val="right" w:pos="9355"/>
      </w:tabs>
    </w:pPr>
  </w:style>
  <w:style w:type="character" w:customStyle="1" w:styleId="af7">
    <w:name w:val="Нижний колонтитул Знак"/>
    <w:basedOn w:val="a1"/>
    <w:link w:val="af6"/>
    <w:uiPriority w:val="99"/>
    <w:rsid w:val="00A94821"/>
    <w:rPr>
      <w:rFonts w:ascii="Times New Roman" w:eastAsia="Times New Roman" w:hAnsi="Times New Roman" w:cs="Times New Roman"/>
      <w:sz w:val="24"/>
      <w:szCs w:val="24"/>
      <w:lang w:eastAsia="ru-RU"/>
    </w:rPr>
  </w:style>
  <w:style w:type="character" w:customStyle="1" w:styleId="af8">
    <w:name w:val="Цветовое выделение"/>
    <w:uiPriority w:val="99"/>
    <w:rsid w:val="00A94821"/>
    <w:rPr>
      <w:b/>
      <w:bCs/>
      <w:color w:val="26282F"/>
    </w:rPr>
  </w:style>
  <w:style w:type="character" w:customStyle="1" w:styleId="23">
    <w:name w:val="Основной текст (2)_"/>
    <w:basedOn w:val="a1"/>
    <w:link w:val="24"/>
    <w:rsid w:val="00A94821"/>
    <w:rPr>
      <w:rFonts w:ascii="Times New Roman" w:eastAsia="Times New Roman" w:hAnsi="Times New Roman" w:cs="Times New Roman"/>
      <w:shd w:val="clear" w:color="auto" w:fill="FFFFFF"/>
    </w:rPr>
  </w:style>
  <w:style w:type="paragraph" w:customStyle="1" w:styleId="24">
    <w:name w:val="Основной текст (2)"/>
    <w:basedOn w:val="a0"/>
    <w:link w:val="23"/>
    <w:rsid w:val="00A94821"/>
    <w:pPr>
      <w:widowControl w:val="0"/>
      <w:shd w:val="clear" w:color="auto" w:fill="FFFFFF"/>
      <w:spacing w:line="360" w:lineRule="exact"/>
      <w:jc w:val="both"/>
    </w:pPr>
    <w:rPr>
      <w:sz w:val="22"/>
      <w:szCs w:val="22"/>
      <w:lang w:eastAsia="en-US"/>
    </w:rPr>
  </w:style>
  <w:style w:type="character" w:customStyle="1" w:styleId="28pt">
    <w:name w:val="Основной текст (2) + 8 pt"/>
    <w:basedOn w:val="23"/>
    <w:rsid w:val="00A9482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FFFFFF"/>
      <w:lang w:val="ru-RU" w:eastAsia="ru-RU" w:bidi="ru-RU"/>
    </w:rPr>
  </w:style>
  <w:style w:type="paragraph" w:customStyle="1" w:styleId="25">
    <w:name w:val="?Заголовок2"/>
    <w:basedOn w:val="a0"/>
    <w:link w:val="26"/>
    <w:qFormat/>
    <w:rsid w:val="00A94821"/>
    <w:pPr>
      <w:keepNext/>
      <w:spacing w:before="320" w:after="160" w:line="340" w:lineRule="exact"/>
      <w:ind w:left="284"/>
    </w:pPr>
    <w:rPr>
      <w:rFonts w:ascii="CharterC" w:hAnsi="CharterC"/>
      <w:b/>
      <w:i/>
      <w:sz w:val="32"/>
    </w:rPr>
  </w:style>
  <w:style w:type="character" w:customStyle="1" w:styleId="26">
    <w:name w:val="?Заголовок2 Знак"/>
    <w:link w:val="25"/>
    <w:rsid w:val="00A94821"/>
    <w:rPr>
      <w:rFonts w:ascii="CharterC" w:eastAsia="Times New Roman" w:hAnsi="CharterC" w:cs="Times New Roman"/>
      <w:b/>
      <w:i/>
      <w:sz w:val="32"/>
      <w:szCs w:val="24"/>
      <w:lang w:eastAsia="ru-RU"/>
    </w:rPr>
  </w:style>
  <w:style w:type="character" w:customStyle="1" w:styleId="310">
    <w:name w:val="Заголовок 3 Знак1"/>
    <w:aliases w:val="Level 1 - 1 Знак1,Заголовок подпукта (1.1.1) Знак1,H3 Знак1"/>
    <w:basedOn w:val="a1"/>
    <w:uiPriority w:val="9"/>
    <w:semiHidden/>
    <w:rsid w:val="00A94821"/>
    <w:rPr>
      <w:rFonts w:asciiTheme="majorHAnsi" w:eastAsiaTheme="majorEastAsia" w:hAnsiTheme="majorHAnsi" w:cstheme="majorBidi"/>
      <w:b/>
      <w:bCs/>
      <w:color w:val="4F81BD" w:themeColor="accent1"/>
      <w:sz w:val="22"/>
      <w:szCs w:val="22"/>
    </w:rPr>
  </w:style>
  <w:style w:type="paragraph" w:styleId="af9">
    <w:name w:val="annotation subject"/>
    <w:basedOn w:val="af"/>
    <w:next w:val="af"/>
    <w:link w:val="afa"/>
    <w:uiPriority w:val="99"/>
    <w:semiHidden/>
    <w:unhideWhenUsed/>
    <w:rsid w:val="00A94821"/>
    <w:rPr>
      <w:b/>
      <w:bCs/>
    </w:rPr>
  </w:style>
  <w:style w:type="character" w:customStyle="1" w:styleId="afa">
    <w:name w:val="Тема примечания Знак"/>
    <w:basedOn w:val="af0"/>
    <w:link w:val="af9"/>
    <w:uiPriority w:val="99"/>
    <w:semiHidden/>
    <w:rsid w:val="00A94821"/>
    <w:rPr>
      <w:rFonts w:ascii="Times New Roman" w:eastAsia="Times New Roman" w:hAnsi="Times New Roman" w:cs="Times New Roman"/>
      <w:b/>
      <w:bCs/>
      <w:sz w:val="20"/>
      <w:szCs w:val="20"/>
      <w:lang w:eastAsia="ru-RU"/>
    </w:rPr>
  </w:style>
  <w:style w:type="paragraph" w:styleId="afb">
    <w:name w:val="Revision"/>
    <w:uiPriority w:val="99"/>
    <w:semiHidden/>
    <w:rsid w:val="00A94821"/>
    <w:pPr>
      <w:spacing w:after="0" w:line="240" w:lineRule="auto"/>
    </w:pPr>
    <w:rPr>
      <w:rFonts w:eastAsiaTheme="minorEastAsia"/>
      <w:lang w:eastAsia="ru-RU"/>
    </w:rPr>
  </w:style>
  <w:style w:type="character" w:styleId="afc">
    <w:name w:val="annotation reference"/>
    <w:basedOn w:val="a1"/>
    <w:unhideWhenUsed/>
    <w:rsid w:val="00A94821"/>
    <w:rPr>
      <w:sz w:val="16"/>
      <w:szCs w:val="16"/>
    </w:rPr>
  </w:style>
  <w:style w:type="table" w:customStyle="1" w:styleId="12">
    <w:name w:val="Сетка таблицы1"/>
    <w:basedOn w:val="a2"/>
    <w:rsid w:val="00A94821"/>
    <w:pPr>
      <w:spacing w:after="0" w:line="240" w:lineRule="auto"/>
    </w:pPr>
    <w:rPr>
      <w:rFonts w:eastAsiaTheme="minorEastAsia"/>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0">
    <w:name w:val="Заголовок 1 Знак1"/>
    <w:aliases w:val="Заголовок1 Знак,Заголовок параграфа (1.) Знак,Section Знак,Section Heading Знак,level2 hdg Знак,111 Знак1"/>
    <w:uiPriority w:val="9"/>
    <w:rsid w:val="00A94821"/>
    <w:rPr>
      <w:rFonts w:ascii="Calibri Light" w:eastAsia="Times New Roman" w:hAnsi="Calibri Light" w:cs="Times New Roman" w:hint="default"/>
      <w:color w:val="365F91"/>
      <w:sz w:val="32"/>
      <w:szCs w:val="32"/>
    </w:rPr>
  </w:style>
  <w:style w:type="character" w:customStyle="1" w:styleId="HTML">
    <w:name w:val="Стандартный HTML Знак"/>
    <w:basedOn w:val="a1"/>
    <w:link w:val="HTML0"/>
    <w:uiPriority w:val="99"/>
    <w:semiHidden/>
    <w:rsid w:val="00A94821"/>
    <w:rPr>
      <w:rFonts w:ascii="Courier New" w:eastAsia="Times New Roman" w:hAnsi="Courier New" w:cs="Times New Roman"/>
      <w:sz w:val="20"/>
      <w:szCs w:val="20"/>
      <w:lang w:eastAsia="ru-RU"/>
    </w:rPr>
  </w:style>
  <w:style w:type="paragraph" w:styleId="HTML0">
    <w:name w:val="HTML Preformatted"/>
    <w:basedOn w:val="a0"/>
    <w:link w:val="HTML"/>
    <w:uiPriority w:val="99"/>
    <w:semiHidden/>
    <w:unhideWhenUsed/>
    <w:rsid w:val="00A948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sz w:val="20"/>
      <w:szCs w:val="20"/>
    </w:rPr>
  </w:style>
  <w:style w:type="character" w:customStyle="1" w:styleId="HTML1">
    <w:name w:val="Стандартный HTML Знак1"/>
    <w:basedOn w:val="a1"/>
    <w:uiPriority w:val="99"/>
    <w:semiHidden/>
    <w:rsid w:val="00A94821"/>
    <w:rPr>
      <w:rFonts w:ascii="Consolas" w:eastAsia="Times New Roman" w:hAnsi="Consolas" w:cs="Consolas"/>
      <w:sz w:val="20"/>
      <w:szCs w:val="20"/>
      <w:lang w:eastAsia="ru-RU"/>
    </w:rPr>
  </w:style>
  <w:style w:type="paragraph" w:styleId="afd">
    <w:name w:val="Normal (Web)"/>
    <w:basedOn w:val="a0"/>
    <w:semiHidden/>
    <w:unhideWhenUsed/>
    <w:rsid w:val="00A94821"/>
    <w:pPr>
      <w:spacing w:before="100" w:beforeAutospacing="1" w:after="100" w:afterAutospacing="1"/>
    </w:pPr>
  </w:style>
  <w:style w:type="character" w:customStyle="1" w:styleId="afe">
    <w:name w:val="Текст концевой сноски Знак"/>
    <w:basedOn w:val="a1"/>
    <w:link w:val="aff"/>
    <w:semiHidden/>
    <w:rsid w:val="00A94821"/>
    <w:rPr>
      <w:rFonts w:ascii="Myriad Pro" w:eastAsia="Calibri" w:hAnsi="Myriad Pro" w:cs="Times New Roman"/>
      <w:sz w:val="20"/>
      <w:szCs w:val="20"/>
    </w:rPr>
  </w:style>
  <w:style w:type="paragraph" w:styleId="aff">
    <w:name w:val="endnote text"/>
    <w:basedOn w:val="a0"/>
    <w:link w:val="afe"/>
    <w:semiHidden/>
    <w:unhideWhenUsed/>
    <w:rsid w:val="00A94821"/>
    <w:rPr>
      <w:rFonts w:ascii="Myriad Pro" w:eastAsia="Calibri" w:hAnsi="Myriad Pro"/>
      <w:sz w:val="20"/>
      <w:szCs w:val="20"/>
      <w:lang w:eastAsia="en-US"/>
    </w:rPr>
  </w:style>
  <w:style w:type="character" w:customStyle="1" w:styleId="13">
    <w:name w:val="Текст концевой сноски Знак1"/>
    <w:basedOn w:val="a1"/>
    <w:uiPriority w:val="99"/>
    <w:semiHidden/>
    <w:rsid w:val="00A94821"/>
    <w:rPr>
      <w:rFonts w:ascii="Times New Roman" w:eastAsia="Times New Roman" w:hAnsi="Times New Roman" w:cs="Times New Roman"/>
      <w:sz w:val="20"/>
      <w:szCs w:val="20"/>
      <w:lang w:eastAsia="ru-RU"/>
    </w:rPr>
  </w:style>
  <w:style w:type="paragraph" w:styleId="aff0">
    <w:name w:val="Title"/>
    <w:basedOn w:val="a0"/>
    <w:next w:val="a0"/>
    <w:link w:val="aff1"/>
    <w:qFormat/>
    <w:rsid w:val="00A94821"/>
    <w:pPr>
      <w:contextualSpacing/>
    </w:pPr>
    <w:rPr>
      <w:rFonts w:ascii="Calibri Light" w:hAnsi="Calibri Light"/>
      <w:spacing w:val="-10"/>
      <w:kern w:val="28"/>
      <w:sz w:val="56"/>
      <w:szCs w:val="56"/>
    </w:rPr>
  </w:style>
  <w:style w:type="character" w:customStyle="1" w:styleId="aff1">
    <w:name w:val="Заголовок Знак"/>
    <w:basedOn w:val="a1"/>
    <w:link w:val="aff0"/>
    <w:rsid w:val="00A94821"/>
    <w:rPr>
      <w:rFonts w:ascii="Calibri Light" w:eastAsia="Times New Roman" w:hAnsi="Calibri Light" w:cs="Times New Roman"/>
      <w:spacing w:val="-10"/>
      <w:kern w:val="28"/>
      <w:sz w:val="56"/>
      <w:szCs w:val="56"/>
      <w:lang w:eastAsia="ru-RU"/>
    </w:rPr>
  </w:style>
  <w:style w:type="character" w:customStyle="1" w:styleId="aff2">
    <w:name w:val="Основной текст Знак"/>
    <w:aliases w:val="Заг1 Знак"/>
    <w:basedOn w:val="a1"/>
    <w:link w:val="aff3"/>
    <w:semiHidden/>
    <w:locked/>
    <w:rsid w:val="00A94821"/>
    <w:rPr>
      <w:rFonts w:ascii="Times New Roman" w:hAnsi="Times New Roman" w:cs="Times New Roman"/>
      <w:sz w:val="24"/>
    </w:rPr>
  </w:style>
  <w:style w:type="paragraph" w:styleId="aff3">
    <w:name w:val="Body Text"/>
    <w:aliases w:val="Заг1"/>
    <w:basedOn w:val="a0"/>
    <w:link w:val="aff2"/>
    <w:semiHidden/>
    <w:unhideWhenUsed/>
    <w:rsid w:val="00A94821"/>
    <w:rPr>
      <w:rFonts w:eastAsiaTheme="minorHAnsi"/>
      <w:szCs w:val="22"/>
      <w:lang w:eastAsia="en-US"/>
    </w:rPr>
  </w:style>
  <w:style w:type="character" w:customStyle="1" w:styleId="14">
    <w:name w:val="Основной текст Знак1"/>
    <w:aliases w:val="Заг1 Знак1"/>
    <w:basedOn w:val="a1"/>
    <w:semiHidden/>
    <w:rsid w:val="00A94821"/>
    <w:rPr>
      <w:rFonts w:ascii="Times New Roman" w:eastAsia="Times New Roman" w:hAnsi="Times New Roman" w:cs="Times New Roman"/>
      <w:sz w:val="24"/>
      <w:szCs w:val="24"/>
      <w:lang w:eastAsia="ru-RU"/>
    </w:rPr>
  </w:style>
  <w:style w:type="character" w:customStyle="1" w:styleId="27">
    <w:name w:val="Основной текст 2 Знак"/>
    <w:basedOn w:val="a1"/>
    <w:link w:val="28"/>
    <w:semiHidden/>
    <w:rsid w:val="00A94821"/>
    <w:rPr>
      <w:rFonts w:ascii="Calibri" w:eastAsia="Calibri" w:hAnsi="Calibri" w:cs="Times New Roman"/>
    </w:rPr>
  </w:style>
  <w:style w:type="paragraph" w:styleId="28">
    <w:name w:val="Body Text 2"/>
    <w:basedOn w:val="a0"/>
    <w:link w:val="27"/>
    <w:semiHidden/>
    <w:unhideWhenUsed/>
    <w:rsid w:val="00A94821"/>
    <w:pPr>
      <w:spacing w:after="120" w:line="480" w:lineRule="auto"/>
    </w:pPr>
    <w:rPr>
      <w:rFonts w:ascii="Calibri" w:eastAsia="Calibri" w:hAnsi="Calibri"/>
      <w:sz w:val="22"/>
      <w:szCs w:val="22"/>
      <w:lang w:eastAsia="en-US"/>
    </w:rPr>
  </w:style>
  <w:style w:type="character" w:customStyle="1" w:styleId="210">
    <w:name w:val="Основной текст 2 Знак1"/>
    <w:basedOn w:val="a1"/>
    <w:uiPriority w:val="99"/>
    <w:semiHidden/>
    <w:rsid w:val="00A94821"/>
    <w:rPr>
      <w:rFonts w:ascii="Times New Roman" w:eastAsia="Times New Roman" w:hAnsi="Times New Roman" w:cs="Times New Roman"/>
      <w:sz w:val="24"/>
      <w:szCs w:val="24"/>
      <w:lang w:eastAsia="ru-RU"/>
    </w:rPr>
  </w:style>
  <w:style w:type="character" w:customStyle="1" w:styleId="32">
    <w:name w:val="Основной текст 3 Знак"/>
    <w:basedOn w:val="a1"/>
    <w:link w:val="33"/>
    <w:semiHidden/>
    <w:rsid w:val="00A94821"/>
    <w:rPr>
      <w:rFonts w:ascii="Calibri" w:eastAsia="Calibri" w:hAnsi="Calibri" w:cs="Times New Roman"/>
      <w:sz w:val="16"/>
      <w:szCs w:val="16"/>
    </w:rPr>
  </w:style>
  <w:style w:type="paragraph" w:styleId="33">
    <w:name w:val="Body Text 3"/>
    <w:basedOn w:val="a0"/>
    <w:link w:val="32"/>
    <w:semiHidden/>
    <w:unhideWhenUsed/>
    <w:rsid w:val="00A94821"/>
    <w:pPr>
      <w:spacing w:after="120" w:line="256" w:lineRule="auto"/>
    </w:pPr>
    <w:rPr>
      <w:rFonts w:ascii="Calibri" w:eastAsia="Calibri" w:hAnsi="Calibri"/>
      <w:sz w:val="16"/>
      <w:szCs w:val="16"/>
      <w:lang w:eastAsia="en-US"/>
    </w:rPr>
  </w:style>
  <w:style w:type="character" w:customStyle="1" w:styleId="311">
    <w:name w:val="Основной текст 3 Знак1"/>
    <w:basedOn w:val="a1"/>
    <w:uiPriority w:val="99"/>
    <w:semiHidden/>
    <w:rsid w:val="00A94821"/>
    <w:rPr>
      <w:rFonts w:ascii="Times New Roman" w:eastAsia="Times New Roman" w:hAnsi="Times New Roman" w:cs="Times New Roman"/>
      <w:sz w:val="16"/>
      <w:szCs w:val="16"/>
      <w:lang w:eastAsia="ru-RU"/>
    </w:rPr>
  </w:style>
  <w:style w:type="paragraph" w:customStyle="1" w:styleId="subclauseindent">
    <w:name w:val="subclauseindent"/>
    <w:basedOn w:val="a0"/>
    <w:rsid w:val="00A94821"/>
    <w:pPr>
      <w:spacing w:before="120" w:after="120"/>
      <w:ind w:left="1701"/>
      <w:jc w:val="both"/>
    </w:pPr>
    <w:rPr>
      <w:szCs w:val="20"/>
      <w:lang w:val="en-GB"/>
    </w:rPr>
  </w:style>
  <w:style w:type="character" w:customStyle="1" w:styleId="aff4">
    <w:name w:val="?Текст таблицы Знак"/>
    <w:link w:val="aff5"/>
    <w:locked/>
    <w:rsid w:val="00A94821"/>
    <w:rPr>
      <w:rFonts w:ascii="CharterC" w:hAnsi="CharterC"/>
      <w:i/>
      <w:sz w:val="18"/>
      <w:szCs w:val="24"/>
    </w:rPr>
  </w:style>
  <w:style w:type="paragraph" w:customStyle="1" w:styleId="aff5">
    <w:name w:val="?Текст таблицы"/>
    <w:basedOn w:val="a0"/>
    <w:link w:val="aff4"/>
    <w:qFormat/>
    <w:rsid w:val="00A94821"/>
    <w:pPr>
      <w:spacing w:before="20" w:after="20"/>
    </w:pPr>
    <w:rPr>
      <w:rFonts w:ascii="CharterC" w:eastAsiaTheme="minorHAnsi" w:hAnsi="CharterC" w:cstheme="minorBidi"/>
      <w:i/>
      <w:sz w:val="18"/>
      <w:lang w:eastAsia="en-US"/>
    </w:rPr>
  </w:style>
  <w:style w:type="character" w:customStyle="1" w:styleId="29">
    <w:name w:val="Заголовок2 Знак"/>
    <w:link w:val="2"/>
    <w:locked/>
    <w:rsid w:val="00A94821"/>
    <w:rPr>
      <w:rFonts w:ascii="Myriad Pro" w:eastAsia="Calibri" w:hAnsi="Myriad Pro"/>
      <w:b/>
      <w:color w:val="76923C"/>
      <w:sz w:val="28"/>
      <w:szCs w:val="28"/>
    </w:rPr>
  </w:style>
  <w:style w:type="paragraph" w:customStyle="1" w:styleId="2">
    <w:name w:val="Заголовок2"/>
    <w:basedOn w:val="25"/>
    <w:next w:val="a0"/>
    <w:link w:val="29"/>
    <w:qFormat/>
    <w:rsid w:val="00A94821"/>
    <w:pPr>
      <w:numPr>
        <w:ilvl w:val="1"/>
        <w:numId w:val="5"/>
      </w:numPr>
      <w:spacing w:line="288" w:lineRule="auto"/>
      <w:jc w:val="both"/>
    </w:pPr>
    <w:rPr>
      <w:rFonts w:ascii="Myriad Pro" w:eastAsia="Calibri" w:hAnsi="Myriad Pro" w:cstheme="minorBidi"/>
      <w:i w:val="0"/>
      <w:color w:val="76923C"/>
      <w:sz w:val="28"/>
      <w:szCs w:val="28"/>
      <w:lang w:eastAsia="en-US"/>
    </w:rPr>
  </w:style>
  <w:style w:type="paragraph" w:customStyle="1" w:styleId="410">
    <w:name w:val="Заголовок 41"/>
    <w:basedOn w:val="a0"/>
    <w:next w:val="a0"/>
    <w:qFormat/>
    <w:rsid w:val="00A94821"/>
    <w:pPr>
      <w:keepNext/>
      <w:keepLines/>
      <w:spacing w:before="40" w:line="256" w:lineRule="auto"/>
      <w:outlineLvl w:val="3"/>
    </w:pPr>
    <w:rPr>
      <w:rFonts w:ascii="Calibri Light" w:hAnsi="Calibri Light"/>
      <w:i/>
      <w:iCs/>
      <w:color w:val="2E74B5"/>
    </w:rPr>
  </w:style>
  <w:style w:type="paragraph" w:customStyle="1" w:styleId="font5">
    <w:name w:val="font5"/>
    <w:basedOn w:val="a0"/>
    <w:rsid w:val="00A94821"/>
    <w:pPr>
      <w:spacing w:before="100" w:beforeAutospacing="1" w:after="100" w:afterAutospacing="1"/>
    </w:pPr>
  </w:style>
  <w:style w:type="paragraph" w:customStyle="1" w:styleId="xl65">
    <w:name w:val="xl65"/>
    <w:basedOn w:val="a0"/>
    <w:rsid w:val="00A94821"/>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66">
    <w:name w:val="xl66"/>
    <w:basedOn w:val="a0"/>
    <w:rsid w:val="00A94821"/>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312">
    <w:name w:val="Оглавление 31"/>
    <w:basedOn w:val="a0"/>
    <w:next w:val="a0"/>
    <w:autoRedefine/>
    <w:rsid w:val="00A94821"/>
    <w:pPr>
      <w:spacing w:after="100" w:line="256" w:lineRule="auto"/>
      <w:ind w:left="440"/>
    </w:pPr>
    <w:rPr>
      <w:rFonts w:ascii="Calibri" w:hAnsi="Calibri"/>
    </w:rPr>
  </w:style>
  <w:style w:type="character" w:customStyle="1" w:styleId="34">
    <w:name w:val="Основной текст (3)_"/>
    <w:link w:val="35"/>
    <w:locked/>
    <w:rsid w:val="00A94821"/>
    <w:rPr>
      <w:b/>
      <w:bCs/>
      <w:sz w:val="28"/>
      <w:szCs w:val="28"/>
      <w:shd w:val="clear" w:color="auto" w:fill="FFFFFF"/>
    </w:rPr>
  </w:style>
  <w:style w:type="paragraph" w:customStyle="1" w:styleId="35">
    <w:name w:val="Основной текст (3)"/>
    <w:basedOn w:val="a0"/>
    <w:link w:val="34"/>
    <w:rsid w:val="00A94821"/>
    <w:pPr>
      <w:widowControl w:val="0"/>
      <w:shd w:val="clear" w:color="auto" w:fill="FFFFFF"/>
      <w:spacing w:after="240" w:line="310" w:lineRule="exact"/>
      <w:jc w:val="right"/>
    </w:pPr>
    <w:rPr>
      <w:rFonts w:asciiTheme="minorHAnsi" w:eastAsiaTheme="minorHAnsi" w:hAnsiTheme="minorHAnsi" w:cstheme="minorBidi"/>
      <w:b/>
      <w:bCs/>
      <w:sz w:val="28"/>
      <w:szCs w:val="28"/>
      <w:lang w:eastAsia="en-US"/>
    </w:rPr>
  </w:style>
  <w:style w:type="character" w:customStyle="1" w:styleId="15">
    <w:name w:val="Заголовок №1_"/>
    <w:link w:val="16"/>
    <w:locked/>
    <w:rsid w:val="00A94821"/>
    <w:rPr>
      <w:b/>
      <w:bCs/>
      <w:sz w:val="28"/>
      <w:szCs w:val="28"/>
      <w:shd w:val="clear" w:color="auto" w:fill="FFFFFF"/>
    </w:rPr>
  </w:style>
  <w:style w:type="paragraph" w:customStyle="1" w:styleId="16">
    <w:name w:val="Заголовок №1"/>
    <w:basedOn w:val="a0"/>
    <w:link w:val="15"/>
    <w:rsid w:val="00A94821"/>
    <w:pPr>
      <w:widowControl w:val="0"/>
      <w:shd w:val="clear" w:color="auto" w:fill="FFFFFF"/>
      <w:spacing w:line="480" w:lineRule="exact"/>
      <w:jc w:val="right"/>
      <w:outlineLvl w:val="0"/>
    </w:pPr>
    <w:rPr>
      <w:rFonts w:asciiTheme="minorHAnsi" w:eastAsiaTheme="minorHAnsi" w:hAnsiTheme="minorHAnsi" w:cstheme="minorBidi"/>
      <w:b/>
      <w:bCs/>
      <w:sz w:val="28"/>
      <w:szCs w:val="28"/>
      <w:lang w:eastAsia="en-US"/>
    </w:rPr>
  </w:style>
  <w:style w:type="character" w:customStyle="1" w:styleId="2a">
    <w:name w:val="Подпись к таблице (2)_"/>
    <w:link w:val="2b"/>
    <w:locked/>
    <w:rsid w:val="00A94821"/>
    <w:rPr>
      <w:b/>
      <w:bCs/>
      <w:sz w:val="28"/>
      <w:szCs w:val="28"/>
      <w:shd w:val="clear" w:color="auto" w:fill="FFFFFF"/>
    </w:rPr>
  </w:style>
  <w:style w:type="paragraph" w:customStyle="1" w:styleId="2b">
    <w:name w:val="Подпись к таблице (2)"/>
    <w:basedOn w:val="a0"/>
    <w:link w:val="2a"/>
    <w:rsid w:val="00A94821"/>
    <w:pPr>
      <w:widowControl w:val="0"/>
      <w:shd w:val="clear" w:color="auto" w:fill="FFFFFF"/>
      <w:spacing w:line="310" w:lineRule="exact"/>
    </w:pPr>
    <w:rPr>
      <w:rFonts w:asciiTheme="minorHAnsi" w:eastAsiaTheme="minorHAnsi" w:hAnsiTheme="minorHAnsi" w:cstheme="minorBidi"/>
      <w:b/>
      <w:bCs/>
      <w:sz w:val="28"/>
      <w:szCs w:val="28"/>
      <w:lang w:eastAsia="en-US"/>
    </w:rPr>
  </w:style>
  <w:style w:type="paragraph" w:customStyle="1" w:styleId="aff6">
    <w:name w:val="Основной текст отчета"/>
    <w:rsid w:val="00A94821"/>
    <w:pPr>
      <w:spacing w:after="0" w:line="320" w:lineRule="atLeast"/>
      <w:ind w:firstLine="709"/>
      <w:jc w:val="both"/>
    </w:pPr>
    <w:rPr>
      <w:rFonts w:ascii="Times New Roman" w:eastAsia="Calibri" w:hAnsi="Times New Roman" w:cs="Times New Roman"/>
      <w:sz w:val="24"/>
      <w:szCs w:val="24"/>
      <w:lang w:eastAsia="ru-RU"/>
    </w:rPr>
  </w:style>
  <w:style w:type="paragraph" w:customStyle="1" w:styleId="aff7">
    <w:name w:val="Текст записки"/>
    <w:basedOn w:val="a0"/>
    <w:rsid w:val="00A94821"/>
    <w:pPr>
      <w:suppressAutoHyphens/>
      <w:spacing w:after="120"/>
      <w:ind w:firstLine="709"/>
      <w:jc w:val="both"/>
    </w:pPr>
    <w:rPr>
      <w:rFonts w:ascii="Calibri" w:hAnsi="Calibri" w:cs="Calibri"/>
      <w:sz w:val="28"/>
      <w:szCs w:val="26"/>
      <w:lang w:eastAsia="ar-SA"/>
    </w:rPr>
  </w:style>
  <w:style w:type="paragraph" w:customStyle="1" w:styleId="aff8">
    <w:name w:val="Текст ТЭП"/>
    <w:basedOn w:val="a0"/>
    <w:qFormat/>
    <w:rsid w:val="00A94821"/>
    <w:pPr>
      <w:spacing w:line="312" w:lineRule="auto"/>
      <w:ind w:left="1418" w:right="284" w:firstLine="851"/>
      <w:jc w:val="both"/>
    </w:pPr>
    <w:rPr>
      <w:sz w:val="28"/>
      <w:szCs w:val="20"/>
    </w:rPr>
  </w:style>
  <w:style w:type="paragraph" w:customStyle="1" w:styleId="bodytext">
    <w:name w:val="bodytext"/>
    <w:basedOn w:val="a0"/>
    <w:rsid w:val="00A94821"/>
    <w:pPr>
      <w:spacing w:before="100" w:beforeAutospacing="1" w:after="100" w:afterAutospacing="1"/>
    </w:pPr>
  </w:style>
  <w:style w:type="paragraph" w:customStyle="1" w:styleId="ConsPlusNonformat">
    <w:name w:val="ConsPlusNonformat"/>
    <w:rsid w:val="00A94821"/>
    <w:pPr>
      <w:widowControl w:val="0"/>
      <w:autoSpaceDE w:val="0"/>
      <w:autoSpaceDN w:val="0"/>
      <w:adjustRightInd w:val="0"/>
      <w:spacing w:after="0" w:line="240" w:lineRule="auto"/>
    </w:pPr>
    <w:rPr>
      <w:rFonts w:ascii="Courier New" w:eastAsia="Times New Roman" w:hAnsi="Courier New" w:cs="Courier New"/>
      <w:sz w:val="20"/>
      <w:szCs w:val="20"/>
      <w:lang w:eastAsia="ru-RU"/>
    </w:rPr>
  </w:style>
  <w:style w:type="paragraph" w:customStyle="1" w:styleId="NormalExport">
    <w:name w:val="Normal_Export"/>
    <w:basedOn w:val="a0"/>
    <w:rsid w:val="00A94821"/>
    <w:pPr>
      <w:shd w:val="clear" w:color="auto" w:fill="FFFFFF"/>
      <w:jc w:val="both"/>
    </w:pPr>
    <w:rPr>
      <w:rFonts w:ascii="Arial" w:eastAsia="Arial" w:hAnsi="Arial" w:cs="Arial"/>
      <w:color w:val="000000"/>
      <w:sz w:val="20"/>
    </w:rPr>
  </w:style>
  <w:style w:type="character" w:customStyle="1" w:styleId="aff9">
    <w:name w:val="?Основной текст Знак"/>
    <w:link w:val="affa"/>
    <w:locked/>
    <w:rsid w:val="00A94821"/>
    <w:rPr>
      <w:rFonts w:ascii="CharterC" w:hAnsi="CharterC"/>
      <w:szCs w:val="24"/>
    </w:rPr>
  </w:style>
  <w:style w:type="paragraph" w:customStyle="1" w:styleId="affa">
    <w:name w:val="?Основной текст"/>
    <w:basedOn w:val="a0"/>
    <w:link w:val="aff9"/>
    <w:qFormat/>
    <w:rsid w:val="00A94821"/>
    <w:pPr>
      <w:spacing w:before="52" w:line="300" w:lineRule="exact"/>
      <w:ind w:left="284" w:firstLine="170"/>
      <w:jc w:val="both"/>
    </w:pPr>
    <w:rPr>
      <w:rFonts w:ascii="CharterC" w:eastAsiaTheme="minorHAnsi" w:hAnsi="CharterC" w:cstheme="minorBidi"/>
      <w:sz w:val="22"/>
      <w:lang w:eastAsia="en-US"/>
    </w:rPr>
  </w:style>
  <w:style w:type="paragraph" w:customStyle="1" w:styleId="Textbody">
    <w:name w:val="Text body"/>
    <w:basedOn w:val="a0"/>
    <w:rsid w:val="00A94821"/>
    <w:pPr>
      <w:widowControl w:val="0"/>
      <w:suppressAutoHyphens/>
      <w:autoSpaceDN w:val="0"/>
      <w:spacing w:after="120"/>
    </w:pPr>
    <w:rPr>
      <w:rFonts w:eastAsia="SimSun" w:cs="Mangal"/>
      <w:kern w:val="3"/>
      <w:lang w:eastAsia="zh-CN" w:bidi="hi-IN"/>
    </w:rPr>
  </w:style>
  <w:style w:type="paragraph" w:customStyle="1" w:styleId="ConsPlusTitle">
    <w:name w:val="ConsPlusTitle"/>
    <w:rsid w:val="00A94821"/>
    <w:pPr>
      <w:autoSpaceDE w:val="0"/>
      <w:autoSpaceDN w:val="0"/>
      <w:adjustRightInd w:val="0"/>
      <w:spacing w:after="0" w:line="240" w:lineRule="auto"/>
    </w:pPr>
    <w:rPr>
      <w:rFonts w:ascii="Times New Roman" w:eastAsia="Times New Roman" w:hAnsi="Times New Roman" w:cs="Times New Roman"/>
      <w:b/>
      <w:bCs/>
      <w:sz w:val="24"/>
      <w:szCs w:val="24"/>
      <w:lang w:eastAsia="ru-RU"/>
    </w:rPr>
  </w:style>
  <w:style w:type="paragraph" w:customStyle="1" w:styleId="affb">
    <w:name w:val="Знак"/>
    <w:basedOn w:val="a0"/>
    <w:rsid w:val="00A94821"/>
    <w:pPr>
      <w:spacing w:after="160" w:line="240" w:lineRule="exact"/>
    </w:pPr>
    <w:rPr>
      <w:rFonts w:ascii="Verdana" w:hAnsi="Verdana" w:cs="Verdana"/>
      <w:sz w:val="20"/>
      <w:szCs w:val="20"/>
      <w:lang w:val="en-US"/>
    </w:rPr>
  </w:style>
  <w:style w:type="paragraph" w:customStyle="1" w:styleId="s1">
    <w:name w:val="s_1"/>
    <w:basedOn w:val="a0"/>
    <w:rsid w:val="00A94821"/>
    <w:pPr>
      <w:spacing w:before="100" w:beforeAutospacing="1" w:after="100" w:afterAutospacing="1"/>
    </w:pPr>
    <w:rPr>
      <w:lang w:val="en-US"/>
    </w:rPr>
  </w:style>
  <w:style w:type="paragraph" w:customStyle="1" w:styleId="s9">
    <w:name w:val="s_9"/>
    <w:basedOn w:val="a0"/>
    <w:rsid w:val="00A94821"/>
    <w:pPr>
      <w:spacing w:before="100" w:beforeAutospacing="1" w:after="100" w:afterAutospacing="1"/>
    </w:pPr>
    <w:rPr>
      <w:lang w:val="en-US"/>
    </w:rPr>
  </w:style>
  <w:style w:type="character" w:customStyle="1" w:styleId="Bodytext2">
    <w:name w:val="Body text (2)_"/>
    <w:link w:val="Bodytext20"/>
    <w:locked/>
    <w:rsid w:val="00A94821"/>
    <w:rPr>
      <w:shd w:val="clear" w:color="auto" w:fill="FFFFFF"/>
    </w:rPr>
  </w:style>
  <w:style w:type="paragraph" w:customStyle="1" w:styleId="Bodytext20">
    <w:name w:val="Body text (2)"/>
    <w:basedOn w:val="a0"/>
    <w:link w:val="Bodytext2"/>
    <w:rsid w:val="00A94821"/>
    <w:pPr>
      <w:widowControl w:val="0"/>
      <w:shd w:val="clear" w:color="auto" w:fill="FFFFFF"/>
      <w:spacing w:line="295" w:lineRule="exact"/>
      <w:ind w:hanging="1380"/>
      <w:jc w:val="both"/>
    </w:pPr>
    <w:rPr>
      <w:rFonts w:asciiTheme="minorHAnsi" w:eastAsiaTheme="minorHAnsi" w:hAnsiTheme="minorHAnsi" w:cstheme="minorBidi"/>
      <w:sz w:val="22"/>
      <w:szCs w:val="22"/>
      <w:lang w:eastAsia="en-US"/>
    </w:rPr>
  </w:style>
  <w:style w:type="character" w:customStyle="1" w:styleId="Bodytext7">
    <w:name w:val="Body text (7)_"/>
    <w:link w:val="Bodytext70"/>
    <w:locked/>
    <w:rsid w:val="00A94821"/>
    <w:rPr>
      <w:sz w:val="26"/>
      <w:szCs w:val="26"/>
      <w:shd w:val="clear" w:color="auto" w:fill="FFFFFF"/>
    </w:rPr>
  </w:style>
  <w:style w:type="paragraph" w:customStyle="1" w:styleId="Bodytext70">
    <w:name w:val="Body text (7)"/>
    <w:basedOn w:val="a0"/>
    <w:link w:val="Bodytext7"/>
    <w:rsid w:val="00A94821"/>
    <w:pPr>
      <w:widowControl w:val="0"/>
      <w:shd w:val="clear" w:color="auto" w:fill="FFFFFF"/>
      <w:spacing w:line="284" w:lineRule="exact"/>
    </w:pPr>
    <w:rPr>
      <w:rFonts w:asciiTheme="minorHAnsi" w:eastAsiaTheme="minorHAnsi" w:hAnsiTheme="minorHAnsi" w:cstheme="minorBidi"/>
      <w:sz w:val="26"/>
      <w:szCs w:val="26"/>
      <w:lang w:eastAsia="en-US"/>
    </w:rPr>
  </w:style>
  <w:style w:type="character" w:customStyle="1" w:styleId="43">
    <w:name w:val="Основной текст (4)_"/>
    <w:link w:val="44"/>
    <w:locked/>
    <w:rsid w:val="00A94821"/>
    <w:rPr>
      <w:i/>
      <w:iCs/>
      <w:sz w:val="28"/>
      <w:szCs w:val="28"/>
      <w:shd w:val="clear" w:color="auto" w:fill="FFFFFF"/>
    </w:rPr>
  </w:style>
  <w:style w:type="paragraph" w:customStyle="1" w:styleId="44">
    <w:name w:val="Основной текст (4)"/>
    <w:basedOn w:val="a0"/>
    <w:link w:val="43"/>
    <w:rsid w:val="00A94821"/>
    <w:pPr>
      <w:widowControl w:val="0"/>
      <w:shd w:val="clear" w:color="auto" w:fill="FFFFFF"/>
      <w:spacing w:line="320" w:lineRule="exact"/>
    </w:pPr>
    <w:rPr>
      <w:rFonts w:asciiTheme="minorHAnsi" w:eastAsiaTheme="minorHAnsi" w:hAnsiTheme="minorHAnsi" w:cstheme="minorBidi"/>
      <w:i/>
      <w:iCs/>
      <w:sz w:val="28"/>
      <w:szCs w:val="28"/>
      <w:lang w:eastAsia="en-US"/>
    </w:rPr>
  </w:style>
  <w:style w:type="paragraph" w:customStyle="1" w:styleId="formattext">
    <w:name w:val="formattext"/>
    <w:basedOn w:val="a0"/>
    <w:rsid w:val="00A94821"/>
    <w:pPr>
      <w:spacing w:before="100" w:beforeAutospacing="1" w:after="100" w:afterAutospacing="1"/>
    </w:pPr>
  </w:style>
  <w:style w:type="character" w:customStyle="1" w:styleId="affc">
    <w:name w:val="Подпись к таблице_"/>
    <w:link w:val="affd"/>
    <w:locked/>
    <w:rsid w:val="00A94821"/>
    <w:rPr>
      <w:shd w:val="clear" w:color="auto" w:fill="FFFFFF"/>
    </w:rPr>
  </w:style>
  <w:style w:type="paragraph" w:customStyle="1" w:styleId="affd">
    <w:name w:val="Подпись к таблице"/>
    <w:basedOn w:val="a0"/>
    <w:link w:val="affc"/>
    <w:rsid w:val="00A94821"/>
    <w:pPr>
      <w:widowControl w:val="0"/>
      <w:shd w:val="clear" w:color="auto" w:fill="FFFFFF"/>
      <w:spacing w:line="284" w:lineRule="exact"/>
      <w:ind w:hanging="380"/>
    </w:pPr>
    <w:rPr>
      <w:rFonts w:asciiTheme="minorHAnsi" w:eastAsiaTheme="minorHAnsi" w:hAnsiTheme="minorHAnsi" w:cstheme="minorBidi"/>
      <w:sz w:val="22"/>
      <w:szCs w:val="22"/>
      <w:lang w:eastAsia="en-US"/>
    </w:rPr>
  </w:style>
  <w:style w:type="paragraph" w:customStyle="1" w:styleId="Standard">
    <w:name w:val="Standard"/>
    <w:rsid w:val="00A94821"/>
    <w:pPr>
      <w:widowControl w:val="0"/>
      <w:suppressAutoHyphens/>
      <w:autoSpaceDN w:val="0"/>
      <w:spacing w:after="0" w:line="240" w:lineRule="auto"/>
    </w:pPr>
    <w:rPr>
      <w:rFonts w:ascii="Times New Roman" w:eastAsia="SimSun" w:hAnsi="Times New Roman" w:cs="Mangal"/>
      <w:kern w:val="3"/>
      <w:sz w:val="24"/>
      <w:szCs w:val="24"/>
      <w:lang w:eastAsia="zh-CN" w:bidi="hi-IN"/>
    </w:rPr>
  </w:style>
  <w:style w:type="paragraph" w:customStyle="1" w:styleId="Textbodyuser">
    <w:name w:val="Text body (user)"/>
    <w:basedOn w:val="a0"/>
    <w:rsid w:val="00A94821"/>
    <w:pPr>
      <w:widowControl w:val="0"/>
      <w:suppressAutoHyphens/>
      <w:autoSpaceDN w:val="0"/>
      <w:spacing w:after="120"/>
    </w:pPr>
    <w:rPr>
      <w:rFonts w:eastAsia="SimSun, 宋体" w:cs="Mangal"/>
      <w:kern w:val="3"/>
      <w:lang w:eastAsia="zh-CN" w:bidi="hi-IN"/>
    </w:rPr>
  </w:style>
  <w:style w:type="character" w:customStyle="1" w:styleId="36">
    <w:name w:val="Заголовок №3_"/>
    <w:link w:val="37"/>
    <w:locked/>
    <w:rsid w:val="00A94821"/>
    <w:rPr>
      <w:b/>
      <w:bCs/>
      <w:sz w:val="23"/>
      <w:szCs w:val="23"/>
      <w:shd w:val="clear" w:color="auto" w:fill="FFFFFF"/>
    </w:rPr>
  </w:style>
  <w:style w:type="paragraph" w:customStyle="1" w:styleId="37">
    <w:name w:val="Заголовок №3"/>
    <w:basedOn w:val="a0"/>
    <w:link w:val="36"/>
    <w:rsid w:val="00A94821"/>
    <w:pPr>
      <w:widowControl w:val="0"/>
      <w:shd w:val="clear" w:color="auto" w:fill="FFFFFF"/>
      <w:spacing w:before="260" w:after="260" w:line="254" w:lineRule="exact"/>
      <w:outlineLvl w:val="2"/>
    </w:pPr>
    <w:rPr>
      <w:rFonts w:asciiTheme="minorHAnsi" w:eastAsiaTheme="minorHAnsi" w:hAnsiTheme="minorHAnsi" w:cstheme="minorBidi"/>
      <w:b/>
      <w:bCs/>
      <w:sz w:val="23"/>
      <w:szCs w:val="23"/>
      <w:lang w:eastAsia="en-US"/>
    </w:rPr>
  </w:style>
  <w:style w:type="character" w:customStyle="1" w:styleId="80">
    <w:name w:val="Основной текст (8)_"/>
    <w:link w:val="81"/>
    <w:locked/>
    <w:rsid w:val="00A94821"/>
    <w:rPr>
      <w:b/>
      <w:bCs/>
      <w:sz w:val="23"/>
      <w:szCs w:val="23"/>
      <w:shd w:val="clear" w:color="auto" w:fill="FFFFFF"/>
    </w:rPr>
  </w:style>
  <w:style w:type="paragraph" w:customStyle="1" w:styleId="81">
    <w:name w:val="Основной текст (8)"/>
    <w:basedOn w:val="a0"/>
    <w:link w:val="80"/>
    <w:rsid w:val="00A94821"/>
    <w:pPr>
      <w:widowControl w:val="0"/>
      <w:shd w:val="clear" w:color="auto" w:fill="FFFFFF"/>
      <w:spacing w:line="270" w:lineRule="exact"/>
    </w:pPr>
    <w:rPr>
      <w:rFonts w:asciiTheme="minorHAnsi" w:eastAsiaTheme="minorHAnsi" w:hAnsiTheme="minorHAnsi" w:cstheme="minorBidi"/>
      <w:b/>
      <w:bCs/>
      <w:sz w:val="23"/>
      <w:szCs w:val="23"/>
      <w:lang w:eastAsia="en-US"/>
    </w:rPr>
  </w:style>
  <w:style w:type="character" w:customStyle="1" w:styleId="2c">
    <w:name w:val="Заголовок №2_"/>
    <w:link w:val="2d"/>
    <w:locked/>
    <w:rsid w:val="00A94821"/>
    <w:rPr>
      <w:b/>
      <w:bCs/>
      <w:shd w:val="clear" w:color="auto" w:fill="FFFFFF"/>
    </w:rPr>
  </w:style>
  <w:style w:type="paragraph" w:customStyle="1" w:styleId="2d">
    <w:name w:val="Заголовок №2"/>
    <w:basedOn w:val="a0"/>
    <w:link w:val="2c"/>
    <w:rsid w:val="00A94821"/>
    <w:pPr>
      <w:widowControl w:val="0"/>
      <w:shd w:val="clear" w:color="auto" w:fill="FFFFFF"/>
      <w:spacing w:line="244" w:lineRule="exact"/>
      <w:jc w:val="center"/>
      <w:outlineLvl w:val="1"/>
    </w:pPr>
    <w:rPr>
      <w:rFonts w:asciiTheme="minorHAnsi" w:eastAsiaTheme="minorHAnsi" w:hAnsiTheme="minorHAnsi" w:cstheme="minorBidi"/>
      <w:b/>
      <w:bCs/>
      <w:sz w:val="22"/>
      <w:szCs w:val="22"/>
      <w:lang w:eastAsia="en-US"/>
    </w:rPr>
  </w:style>
  <w:style w:type="character" w:customStyle="1" w:styleId="affe">
    <w:name w:val="Заголовок статья Знак"/>
    <w:link w:val="afff"/>
    <w:locked/>
    <w:rsid w:val="00A94821"/>
    <w:rPr>
      <w:rFonts w:ascii="Myriad Pro" w:hAnsi="Myriad Pro"/>
      <w:b/>
      <w:bCs/>
      <w:sz w:val="26"/>
      <w:szCs w:val="26"/>
      <w:shd w:val="clear" w:color="auto" w:fill="FFFFFF"/>
    </w:rPr>
  </w:style>
  <w:style w:type="paragraph" w:customStyle="1" w:styleId="afff">
    <w:name w:val="Заголовок статья"/>
    <w:basedOn w:val="37"/>
    <w:link w:val="affe"/>
    <w:qFormat/>
    <w:rsid w:val="00A94821"/>
    <w:pPr>
      <w:spacing w:after="0" w:line="360" w:lineRule="auto"/>
      <w:ind w:firstLine="567"/>
      <w:jc w:val="both"/>
    </w:pPr>
    <w:rPr>
      <w:rFonts w:ascii="Myriad Pro" w:hAnsi="Myriad Pro"/>
      <w:sz w:val="26"/>
      <w:szCs w:val="26"/>
    </w:rPr>
  </w:style>
  <w:style w:type="paragraph" w:customStyle="1" w:styleId="paragraphscxw76219635bcx0">
    <w:name w:val="paragraph scxw76219635 bcx0"/>
    <w:basedOn w:val="a0"/>
    <w:rsid w:val="00A94821"/>
    <w:pPr>
      <w:spacing w:before="100" w:beforeAutospacing="1" w:after="100" w:afterAutospacing="1"/>
    </w:pPr>
  </w:style>
  <w:style w:type="paragraph" w:customStyle="1" w:styleId="paragraphscxw225157689bcx0">
    <w:name w:val="paragraph scxw225157689 bcx0"/>
    <w:basedOn w:val="a0"/>
    <w:rsid w:val="00A94821"/>
    <w:pPr>
      <w:spacing w:before="100" w:beforeAutospacing="1" w:after="100" w:afterAutospacing="1"/>
    </w:pPr>
  </w:style>
  <w:style w:type="paragraph" w:customStyle="1" w:styleId="paragraphscxw211953911bcx0">
    <w:name w:val="paragraph scxw211953911 bcx0"/>
    <w:basedOn w:val="a0"/>
    <w:rsid w:val="00A94821"/>
    <w:pPr>
      <w:spacing w:before="100" w:beforeAutospacing="1" w:after="100" w:afterAutospacing="1"/>
    </w:pPr>
  </w:style>
  <w:style w:type="paragraph" w:customStyle="1" w:styleId="paragraphscxw132776385bcx0">
    <w:name w:val="paragraph scxw132776385 bcx0"/>
    <w:basedOn w:val="a0"/>
    <w:rsid w:val="00A94821"/>
    <w:pPr>
      <w:spacing w:before="100" w:beforeAutospacing="1" w:after="100" w:afterAutospacing="1"/>
    </w:pPr>
  </w:style>
  <w:style w:type="paragraph" w:customStyle="1" w:styleId="paragraphscxw159527463bcx0">
    <w:name w:val="paragraph scxw159527463 bcx0"/>
    <w:basedOn w:val="a0"/>
    <w:rsid w:val="00A94821"/>
    <w:pPr>
      <w:spacing w:before="100" w:beforeAutospacing="1" w:after="100" w:afterAutospacing="1"/>
    </w:pPr>
  </w:style>
  <w:style w:type="paragraph" w:customStyle="1" w:styleId="paragraphscxw196985761bcx0">
    <w:name w:val="paragraph scxw196985761 bcx0"/>
    <w:basedOn w:val="a0"/>
    <w:rsid w:val="00A94821"/>
    <w:pPr>
      <w:spacing w:before="100" w:beforeAutospacing="1" w:after="100" w:afterAutospacing="1"/>
    </w:pPr>
  </w:style>
  <w:style w:type="paragraph" w:customStyle="1" w:styleId="paragraphscxw36768883bcx0">
    <w:name w:val="paragraph scxw36768883 bcx0"/>
    <w:basedOn w:val="a0"/>
    <w:rsid w:val="00A94821"/>
    <w:pPr>
      <w:spacing w:before="100" w:beforeAutospacing="1" w:after="100" w:afterAutospacing="1"/>
    </w:pPr>
  </w:style>
  <w:style w:type="paragraph" w:customStyle="1" w:styleId="paragraphscxw222533652bcx0">
    <w:name w:val="paragraph scxw222533652 bcx0"/>
    <w:basedOn w:val="a0"/>
    <w:rsid w:val="00A94821"/>
    <w:pPr>
      <w:spacing w:before="100" w:beforeAutospacing="1" w:after="100" w:afterAutospacing="1"/>
    </w:pPr>
  </w:style>
  <w:style w:type="paragraph" w:customStyle="1" w:styleId="Default">
    <w:name w:val="Default"/>
    <w:rsid w:val="00A94821"/>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customStyle="1" w:styleId="afff0">
    <w:name w:val="Комментарий"/>
    <w:basedOn w:val="a0"/>
    <w:next w:val="a0"/>
    <w:rsid w:val="00A94821"/>
    <w:pPr>
      <w:widowControl w:val="0"/>
      <w:shd w:val="clear" w:color="auto" w:fill="F0F0F0"/>
      <w:autoSpaceDE w:val="0"/>
      <w:autoSpaceDN w:val="0"/>
      <w:adjustRightInd w:val="0"/>
      <w:spacing w:before="75"/>
      <w:ind w:left="170"/>
      <w:jc w:val="both"/>
    </w:pPr>
    <w:rPr>
      <w:rFonts w:ascii="Arial" w:hAnsi="Arial" w:cs="Arial"/>
      <w:color w:val="353842"/>
    </w:rPr>
  </w:style>
  <w:style w:type="paragraph" w:customStyle="1" w:styleId="pcenter">
    <w:name w:val="pcenter"/>
    <w:basedOn w:val="a0"/>
    <w:rsid w:val="00A94821"/>
    <w:pPr>
      <w:spacing w:before="100" w:beforeAutospacing="1" w:after="100" w:afterAutospacing="1"/>
    </w:pPr>
  </w:style>
  <w:style w:type="paragraph" w:customStyle="1" w:styleId="pright">
    <w:name w:val="pright"/>
    <w:basedOn w:val="a0"/>
    <w:rsid w:val="00A94821"/>
    <w:pPr>
      <w:spacing w:before="100" w:beforeAutospacing="1" w:after="100" w:afterAutospacing="1"/>
    </w:pPr>
  </w:style>
  <w:style w:type="paragraph" w:customStyle="1" w:styleId="paragraphscxw29448010bcx0">
    <w:name w:val="paragraph scxw29448010 bcx0"/>
    <w:basedOn w:val="a0"/>
    <w:rsid w:val="00A94821"/>
    <w:pPr>
      <w:spacing w:before="100" w:beforeAutospacing="1" w:after="100" w:afterAutospacing="1"/>
    </w:pPr>
  </w:style>
  <w:style w:type="paragraph" w:customStyle="1" w:styleId="paragraphscxw32664210bcx0">
    <w:name w:val="paragraph scxw32664210 bcx0"/>
    <w:basedOn w:val="a0"/>
    <w:rsid w:val="00A94821"/>
    <w:pPr>
      <w:spacing w:before="100" w:beforeAutospacing="1" w:after="100" w:afterAutospacing="1"/>
    </w:pPr>
  </w:style>
  <w:style w:type="paragraph" w:customStyle="1" w:styleId="paragraphscxw127435373bcx0">
    <w:name w:val="paragraph scxw127435373 bcx0"/>
    <w:basedOn w:val="a0"/>
    <w:rsid w:val="00A94821"/>
    <w:pPr>
      <w:spacing w:before="100" w:beforeAutospacing="1" w:after="100" w:afterAutospacing="1"/>
    </w:pPr>
  </w:style>
  <w:style w:type="paragraph" w:customStyle="1" w:styleId="paragraphscxw183406919bcx0">
    <w:name w:val="paragraph scxw183406919 bcx0"/>
    <w:basedOn w:val="a0"/>
    <w:rsid w:val="00A94821"/>
    <w:pPr>
      <w:spacing w:before="100" w:beforeAutospacing="1" w:after="100" w:afterAutospacing="1"/>
    </w:pPr>
  </w:style>
  <w:style w:type="paragraph" w:customStyle="1" w:styleId="paragraphscxw90612142bcx0">
    <w:name w:val="paragraph scxw90612142 bcx0"/>
    <w:basedOn w:val="a0"/>
    <w:rsid w:val="00A94821"/>
    <w:pPr>
      <w:spacing w:before="100" w:beforeAutospacing="1" w:after="100" w:afterAutospacing="1"/>
    </w:pPr>
  </w:style>
  <w:style w:type="paragraph" w:customStyle="1" w:styleId="afff1">
    <w:name w:val="Прижатый влево"/>
    <w:basedOn w:val="a0"/>
    <w:next w:val="a0"/>
    <w:rsid w:val="00A94821"/>
    <w:pPr>
      <w:autoSpaceDE w:val="0"/>
      <w:autoSpaceDN w:val="0"/>
      <w:adjustRightInd w:val="0"/>
    </w:pPr>
    <w:rPr>
      <w:rFonts w:ascii="Arial" w:hAnsi="Arial" w:cs="Arial"/>
    </w:rPr>
  </w:style>
  <w:style w:type="character" w:customStyle="1" w:styleId="apple-converted-space">
    <w:name w:val="apple-converted-space"/>
    <w:basedOn w:val="a1"/>
    <w:rsid w:val="00A94821"/>
  </w:style>
  <w:style w:type="character" w:customStyle="1" w:styleId="211">
    <w:name w:val="Основной текст (2) + 11"/>
    <w:aliases w:val="5 pt,Курсив,Основной текст (2) + 10"/>
    <w:rsid w:val="00A94821"/>
    <w:rPr>
      <w:rFonts w:ascii="Trebuchet MS" w:eastAsia="Trebuchet MS" w:hAnsi="Trebuchet MS" w:cs="Trebuchet MS" w:hint="default"/>
      <w:color w:val="000000"/>
      <w:spacing w:val="0"/>
      <w:w w:val="100"/>
      <w:position w:val="0"/>
      <w:sz w:val="13"/>
      <w:szCs w:val="13"/>
      <w:shd w:val="clear" w:color="auto" w:fill="FFFFFF"/>
      <w:lang w:val="ru-RU" w:eastAsia="ru-RU" w:bidi="ru-RU"/>
    </w:rPr>
  </w:style>
  <w:style w:type="character" w:customStyle="1" w:styleId="29pt">
    <w:name w:val="Основной текст (2) + 9 pt"/>
    <w:aliases w:val="Полужирный"/>
    <w:rsid w:val="00A94821"/>
    <w:rPr>
      <w:rFonts w:ascii="Times New Roman" w:eastAsia="Times New Roman" w:hAnsi="Times New Roman" w:cs="Times New Roman" w:hint="default"/>
      <w:b/>
      <w:bCs/>
      <w:i w:val="0"/>
      <w:iCs w:val="0"/>
      <w:smallCaps w:val="0"/>
      <w:strike w:val="0"/>
      <w:dstrike w:val="0"/>
      <w:color w:val="000000"/>
      <w:spacing w:val="0"/>
      <w:w w:val="100"/>
      <w:position w:val="0"/>
      <w:sz w:val="30"/>
      <w:szCs w:val="30"/>
      <w:u w:val="none"/>
      <w:effect w:val="none"/>
      <w:shd w:val="clear" w:color="auto" w:fill="FFFFFF"/>
      <w:lang w:val="ru-RU" w:eastAsia="ru-RU" w:bidi="ru-RU"/>
    </w:rPr>
  </w:style>
  <w:style w:type="character" w:customStyle="1" w:styleId="213pt">
    <w:name w:val="Основной текст (2) + 13 pt"/>
    <w:rsid w:val="00A94821"/>
    <w:rPr>
      <w:rFonts w:ascii="Times New Roman" w:eastAsia="Times New Roman" w:hAnsi="Times New Roman" w:cs="Times New Roman" w:hint="default"/>
      <w:color w:val="000000"/>
      <w:spacing w:val="0"/>
      <w:w w:val="100"/>
      <w:position w:val="0"/>
      <w:sz w:val="26"/>
      <w:szCs w:val="26"/>
      <w:shd w:val="clear" w:color="auto" w:fill="FFFFFF"/>
      <w:lang w:val="ru-RU" w:eastAsia="ru-RU" w:bidi="ru-RU"/>
    </w:rPr>
  </w:style>
  <w:style w:type="character" w:customStyle="1" w:styleId="editsection">
    <w:name w:val="editsection"/>
    <w:basedOn w:val="a1"/>
    <w:rsid w:val="00A94821"/>
  </w:style>
  <w:style w:type="character" w:customStyle="1" w:styleId="mw-headline">
    <w:name w:val="mw-headline"/>
    <w:basedOn w:val="a1"/>
    <w:rsid w:val="00A94821"/>
  </w:style>
  <w:style w:type="character" w:customStyle="1" w:styleId="w">
    <w:name w:val="w"/>
    <w:basedOn w:val="a1"/>
    <w:rsid w:val="00A94821"/>
  </w:style>
  <w:style w:type="character" w:customStyle="1" w:styleId="1Exact">
    <w:name w:val="Заголовок №1 Exact"/>
    <w:rsid w:val="00A94821"/>
    <w:rPr>
      <w:rFonts w:ascii="Times New Roman" w:eastAsia="Times New Roman" w:hAnsi="Times New Roman" w:cs="Times New Roman" w:hint="default"/>
      <w:b/>
      <w:bCs/>
      <w:i w:val="0"/>
      <w:iCs w:val="0"/>
      <w:smallCaps w:val="0"/>
      <w:strike w:val="0"/>
      <w:dstrike w:val="0"/>
      <w:sz w:val="26"/>
      <w:szCs w:val="26"/>
      <w:u w:val="none"/>
      <w:effect w:val="none"/>
    </w:rPr>
  </w:style>
  <w:style w:type="character" w:customStyle="1" w:styleId="blk">
    <w:name w:val="blk"/>
    <w:basedOn w:val="a1"/>
    <w:rsid w:val="00A94821"/>
  </w:style>
  <w:style w:type="character" w:customStyle="1" w:styleId="2TimesNewRoman">
    <w:name w:val="Основной текст (2) + Times New Roman"/>
    <w:aliases w:val="10,Интервал 1 pt,6 pt,Интервал 0 pt"/>
    <w:rsid w:val="00A94821"/>
    <w:rPr>
      <w:rFonts w:ascii="Times New Roman" w:eastAsia="Times New Roman" w:hAnsi="Times New Roman" w:cs="Times New Roman" w:hint="default"/>
      <w:b w:val="0"/>
      <w:bCs w:val="0"/>
      <w:i w:val="0"/>
      <w:iCs w:val="0"/>
      <w:smallCaps w:val="0"/>
      <w:strike w:val="0"/>
      <w:dstrike w:val="0"/>
      <w:color w:val="000000"/>
      <w:spacing w:val="0"/>
      <w:w w:val="100"/>
      <w:position w:val="0"/>
      <w:sz w:val="20"/>
      <w:szCs w:val="20"/>
      <w:u w:val="none"/>
      <w:effect w:val="none"/>
      <w:shd w:val="clear" w:color="auto" w:fill="FFFFFF"/>
      <w:lang w:val="ru-RU" w:eastAsia="ru-RU" w:bidi="ru-RU"/>
    </w:rPr>
  </w:style>
  <w:style w:type="character" w:customStyle="1" w:styleId="210pt">
    <w:name w:val="Основной текст (2) + 10 pt"/>
    <w:aliases w:val="Малые прописные"/>
    <w:rsid w:val="00A94821"/>
    <w:rPr>
      <w:rFonts w:ascii="Times New Roman" w:eastAsia="Times New Roman" w:hAnsi="Times New Roman" w:cs="Times New Roman" w:hint="default"/>
      <w:b w:val="0"/>
      <w:bCs w:val="0"/>
      <w:i w:val="0"/>
      <w:iCs w:val="0"/>
      <w:smallCaps w:val="0"/>
      <w:strike w:val="0"/>
      <w:dstrike w:val="0"/>
      <w:color w:val="000000"/>
      <w:spacing w:val="0"/>
      <w:w w:val="100"/>
      <w:position w:val="0"/>
      <w:sz w:val="20"/>
      <w:szCs w:val="20"/>
      <w:u w:val="none"/>
      <w:effect w:val="none"/>
      <w:shd w:val="clear" w:color="auto" w:fill="FFFFFF"/>
      <w:lang w:val="ru-RU" w:eastAsia="ru-RU" w:bidi="ru-RU"/>
    </w:rPr>
  </w:style>
  <w:style w:type="character" w:customStyle="1" w:styleId="212pt">
    <w:name w:val="Основной текст (2) + 12 pt"/>
    <w:rsid w:val="00A94821"/>
    <w:rPr>
      <w:rFonts w:ascii="Times New Roman" w:eastAsia="Times New Roman" w:hAnsi="Times New Roman" w:cs="Times New Roman" w:hint="default"/>
      <w:b w:val="0"/>
      <w:bCs w:val="0"/>
      <w:i w:val="0"/>
      <w:iCs w:val="0"/>
      <w:smallCaps w:val="0"/>
      <w:strike w:val="0"/>
      <w:dstrike w:val="0"/>
      <w:color w:val="000000"/>
      <w:spacing w:val="0"/>
      <w:w w:val="100"/>
      <w:position w:val="0"/>
      <w:sz w:val="24"/>
      <w:szCs w:val="24"/>
      <w:u w:val="none"/>
      <w:effect w:val="none"/>
      <w:shd w:val="clear" w:color="auto" w:fill="FFFFFF"/>
      <w:lang w:val="ru-RU" w:eastAsia="ru-RU" w:bidi="ru-RU"/>
    </w:rPr>
  </w:style>
  <w:style w:type="character" w:customStyle="1" w:styleId="2e">
    <w:name w:val="Основной текст (2) + Малые прописные"/>
    <w:rsid w:val="00A94821"/>
    <w:rPr>
      <w:rFonts w:ascii="Times New Roman" w:eastAsia="Times New Roman" w:hAnsi="Times New Roman" w:cs="Times New Roman" w:hint="default"/>
      <w:b w:val="0"/>
      <w:bCs w:val="0"/>
      <w:i w:val="0"/>
      <w:iCs w:val="0"/>
      <w:smallCaps/>
      <w:strike w:val="0"/>
      <w:dstrike w:val="0"/>
      <w:color w:val="000000"/>
      <w:spacing w:val="0"/>
      <w:w w:val="100"/>
      <w:position w:val="0"/>
      <w:sz w:val="28"/>
      <w:szCs w:val="28"/>
      <w:u w:val="none"/>
      <w:effect w:val="none"/>
      <w:shd w:val="clear" w:color="auto" w:fill="FFFFFF"/>
      <w:lang w:val="ru-RU" w:eastAsia="ru-RU" w:bidi="ru-RU"/>
    </w:rPr>
  </w:style>
  <w:style w:type="character" w:customStyle="1" w:styleId="38">
    <w:name w:val="Основной текст (3) + Не полужирный"/>
    <w:rsid w:val="00A94821"/>
    <w:rPr>
      <w:rFonts w:ascii="Times New Roman" w:eastAsia="Times New Roman" w:hAnsi="Times New Roman" w:cs="Times New Roman" w:hint="default"/>
      <w:b w:val="0"/>
      <w:bCs w:val="0"/>
      <w:i w:val="0"/>
      <w:iCs w:val="0"/>
      <w:smallCaps w:val="0"/>
      <w:strike w:val="0"/>
      <w:dstrike w:val="0"/>
      <w:color w:val="000000"/>
      <w:spacing w:val="0"/>
      <w:w w:val="100"/>
      <w:position w:val="0"/>
      <w:sz w:val="24"/>
      <w:szCs w:val="24"/>
      <w:u w:val="none"/>
      <w:effect w:val="none"/>
      <w:shd w:val="clear" w:color="auto" w:fill="FFFFFF"/>
      <w:lang w:val="ru-RU" w:eastAsia="ru-RU" w:bidi="ru-RU"/>
    </w:rPr>
  </w:style>
  <w:style w:type="character" w:customStyle="1" w:styleId="2f">
    <w:name w:val="Основной текст (2) + Полужирный"/>
    <w:rsid w:val="00A94821"/>
    <w:rPr>
      <w:rFonts w:ascii="Times New Roman" w:eastAsia="Times New Roman" w:hAnsi="Times New Roman" w:cs="Times New Roman" w:hint="default"/>
      <w:b/>
      <w:bCs/>
      <w:i w:val="0"/>
      <w:iCs w:val="0"/>
      <w:smallCaps w:val="0"/>
      <w:strike w:val="0"/>
      <w:dstrike w:val="0"/>
      <w:color w:val="000000"/>
      <w:spacing w:val="0"/>
      <w:w w:val="100"/>
      <w:position w:val="0"/>
      <w:sz w:val="24"/>
      <w:szCs w:val="24"/>
      <w:u w:val="none"/>
      <w:effect w:val="none"/>
      <w:shd w:val="clear" w:color="auto" w:fill="FFFFFF"/>
      <w:lang w:val="ru-RU" w:eastAsia="ru-RU" w:bidi="ru-RU"/>
    </w:rPr>
  </w:style>
  <w:style w:type="character" w:customStyle="1" w:styleId="Bodytext2Italic">
    <w:name w:val="Body text (2) + Italic"/>
    <w:rsid w:val="00A94821"/>
    <w:rPr>
      <w:rFonts w:ascii="Times New Roman" w:eastAsia="Times New Roman" w:hAnsi="Times New Roman" w:cs="Times New Roman" w:hint="default"/>
      <w:b/>
      <w:bCs/>
      <w:i/>
      <w:iCs/>
      <w:color w:val="000000"/>
      <w:spacing w:val="0"/>
      <w:w w:val="100"/>
      <w:position w:val="0"/>
      <w:sz w:val="24"/>
      <w:szCs w:val="24"/>
      <w:shd w:val="clear" w:color="auto" w:fill="FFFFFF"/>
      <w:lang w:val="ru-RU" w:eastAsia="ru-RU" w:bidi="ru-RU"/>
    </w:rPr>
  </w:style>
  <w:style w:type="character" w:customStyle="1" w:styleId="45">
    <w:name w:val="Основной текст (4) + Не курсив"/>
    <w:rsid w:val="00A94821"/>
    <w:rPr>
      <w:rFonts w:ascii="Times New Roman" w:eastAsia="Times New Roman" w:hAnsi="Times New Roman" w:cs="Times New Roman" w:hint="default"/>
      <w:i w:val="0"/>
      <w:iCs w:val="0"/>
      <w:color w:val="000000"/>
      <w:spacing w:val="0"/>
      <w:w w:val="100"/>
      <w:position w:val="0"/>
      <w:sz w:val="28"/>
      <w:szCs w:val="28"/>
      <w:shd w:val="clear" w:color="auto" w:fill="FFFFFF"/>
      <w:lang w:val="ru-RU" w:eastAsia="ru-RU" w:bidi="ru-RU"/>
    </w:rPr>
  </w:style>
  <w:style w:type="character" w:customStyle="1" w:styleId="Exact">
    <w:name w:val="Подпись к таблице Exact"/>
    <w:rsid w:val="00A94821"/>
    <w:rPr>
      <w:rFonts w:ascii="Times New Roman" w:eastAsia="Times New Roman" w:hAnsi="Times New Roman" w:cs="Times New Roman" w:hint="default"/>
      <w:b w:val="0"/>
      <w:bCs w:val="0"/>
      <w:i w:val="0"/>
      <w:iCs w:val="0"/>
      <w:smallCaps w:val="0"/>
      <w:strike w:val="0"/>
      <w:dstrike w:val="0"/>
      <w:sz w:val="28"/>
      <w:szCs w:val="28"/>
      <w:u w:val="none"/>
      <w:effect w:val="none"/>
    </w:rPr>
  </w:style>
  <w:style w:type="character" w:customStyle="1" w:styleId="3Exact">
    <w:name w:val="Основной текст (3) Exact"/>
    <w:rsid w:val="00A94821"/>
    <w:rPr>
      <w:rFonts w:ascii="Times New Roman" w:eastAsia="Times New Roman" w:hAnsi="Times New Roman" w:cs="Times New Roman" w:hint="default"/>
      <w:b/>
      <w:bCs/>
      <w:i w:val="0"/>
      <w:iCs w:val="0"/>
      <w:smallCaps w:val="0"/>
      <w:strike w:val="0"/>
      <w:dstrike w:val="0"/>
      <w:sz w:val="28"/>
      <w:szCs w:val="28"/>
      <w:u w:val="none"/>
      <w:effect w:val="none"/>
    </w:rPr>
  </w:style>
  <w:style w:type="character" w:customStyle="1" w:styleId="doctitleimportant">
    <w:name w:val="doc__title_important"/>
    <w:basedOn w:val="a1"/>
    <w:rsid w:val="00A94821"/>
  </w:style>
  <w:style w:type="character" w:customStyle="1" w:styleId="afff2">
    <w:name w:val="Колонтитул_"/>
    <w:rsid w:val="00A94821"/>
    <w:rPr>
      <w:rFonts w:ascii="Times New Roman" w:eastAsia="Times New Roman" w:hAnsi="Times New Roman" w:cs="Times New Roman" w:hint="default"/>
      <w:b w:val="0"/>
      <w:bCs w:val="0"/>
      <w:i w:val="0"/>
      <w:iCs w:val="0"/>
      <w:smallCaps w:val="0"/>
      <w:strike w:val="0"/>
      <w:dstrike w:val="0"/>
      <w:sz w:val="24"/>
      <w:szCs w:val="24"/>
      <w:u w:val="none"/>
      <w:effect w:val="none"/>
    </w:rPr>
  </w:style>
  <w:style w:type="character" w:customStyle="1" w:styleId="afff3">
    <w:name w:val="Колонтитул"/>
    <w:rsid w:val="00A94821"/>
    <w:rPr>
      <w:rFonts w:ascii="Times New Roman" w:eastAsia="Times New Roman" w:hAnsi="Times New Roman" w:cs="Times New Roman" w:hint="default"/>
      <w:b w:val="0"/>
      <w:bCs w:val="0"/>
      <w:i w:val="0"/>
      <w:iCs w:val="0"/>
      <w:smallCaps w:val="0"/>
      <w:strike w:val="0"/>
      <w:dstrike w:val="0"/>
      <w:color w:val="000000"/>
      <w:spacing w:val="0"/>
      <w:w w:val="100"/>
      <w:position w:val="0"/>
      <w:sz w:val="24"/>
      <w:szCs w:val="24"/>
      <w:u w:val="none"/>
      <w:effect w:val="none"/>
      <w:lang w:val="ru-RU" w:eastAsia="ru-RU" w:bidi="ru-RU"/>
    </w:rPr>
  </w:style>
  <w:style w:type="character" w:customStyle="1" w:styleId="27pt">
    <w:name w:val="Основной текст (2) + 7 pt"/>
    <w:rsid w:val="00A94821"/>
    <w:rPr>
      <w:rFonts w:ascii="Times New Roman" w:eastAsia="Times New Roman" w:hAnsi="Times New Roman" w:cs="Times New Roman" w:hint="default"/>
      <w:color w:val="000000"/>
      <w:spacing w:val="0"/>
      <w:w w:val="100"/>
      <w:position w:val="0"/>
      <w:sz w:val="14"/>
      <w:szCs w:val="14"/>
      <w:shd w:val="clear" w:color="auto" w:fill="FFFFFF"/>
      <w:lang w:val="ru-RU" w:eastAsia="ru-RU" w:bidi="ru-RU"/>
    </w:rPr>
  </w:style>
  <w:style w:type="character" w:customStyle="1" w:styleId="46">
    <w:name w:val="Заголовок №4"/>
    <w:rsid w:val="00A94821"/>
    <w:rPr>
      <w:rFonts w:ascii="Times New Roman" w:eastAsia="Times New Roman" w:hAnsi="Times New Roman" w:cs="Times New Roman" w:hint="default"/>
      <w:b/>
      <w:bCs/>
      <w:i w:val="0"/>
      <w:iCs w:val="0"/>
      <w:smallCaps w:val="0"/>
      <w:color w:val="000000"/>
      <w:spacing w:val="0"/>
      <w:w w:val="100"/>
      <w:position w:val="0"/>
      <w:sz w:val="24"/>
      <w:szCs w:val="24"/>
      <w:u w:val="single"/>
      <w:lang w:val="ru-RU" w:eastAsia="ru-RU" w:bidi="ru-RU"/>
    </w:rPr>
  </w:style>
  <w:style w:type="character" w:customStyle="1" w:styleId="21pt">
    <w:name w:val="Основной текст (2) + Интервал 1 pt"/>
    <w:rsid w:val="00A94821"/>
    <w:rPr>
      <w:rFonts w:ascii="Times New Roman" w:eastAsia="Times New Roman" w:hAnsi="Times New Roman" w:cs="Times New Roman" w:hint="default"/>
      <w:color w:val="000000"/>
      <w:spacing w:val="30"/>
      <w:w w:val="100"/>
      <w:position w:val="0"/>
      <w:shd w:val="clear" w:color="auto" w:fill="FFFFFF"/>
      <w:lang w:val="ru-RU" w:eastAsia="ru-RU" w:bidi="ru-RU"/>
    </w:rPr>
  </w:style>
  <w:style w:type="character" w:customStyle="1" w:styleId="2Exact">
    <w:name w:val="Основной текст (2) Exact"/>
    <w:rsid w:val="00A94821"/>
    <w:rPr>
      <w:rFonts w:ascii="Times New Roman" w:eastAsia="Times New Roman" w:hAnsi="Times New Roman" w:cs="Times New Roman" w:hint="default"/>
      <w:b w:val="0"/>
      <w:bCs w:val="0"/>
      <w:i w:val="0"/>
      <w:iCs w:val="0"/>
      <w:smallCaps w:val="0"/>
      <w:strike w:val="0"/>
      <w:dstrike w:val="0"/>
      <w:sz w:val="22"/>
      <w:szCs w:val="22"/>
      <w:u w:val="none"/>
      <w:effect w:val="none"/>
    </w:rPr>
  </w:style>
  <w:style w:type="character" w:customStyle="1" w:styleId="26pt">
    <w:name w:val="Основной текст (2) + 6 pt"/>
    <w:rsid w:val="00A94821"/>
    <w:rPr>
      <w:rFonts w:ascii="Times New Roman" w:eastAsia="Times New Roman" w:hAnsi="Times New Roman" w:cs="Times New Roman" w:hint="default"/>
      <w:b w:val="0"/>
      <w:bCs w:val="0"/>
      <w:i w:val="0"/>
      <w:iCs w:val="0"/>
      <w:smallCaps w:val="0"/>
      <w:strike w:val="0"/>
      <w:dstrike w:val="0"/>
      <w:color w:val="000000"/>
      <w:spacing w:val="0"/>
      <w:w w:val="100"/>
      <w:position w:val="0"/>
      <w:sz w:val="12"/>
      <w:szCs w:val="12"/>
      <w:u w:val="none"/>
      <w:effect w:val="none"/>
      <w:shd w:val="clear" w:color="auto" w:fill="FFFFFF"/>
      <w:lang w:val="ru-RU" w:eastAsia="ru-RU" w:bidi="ru-RU"/>
    </w:rPr>
  </w:style>
  <w:style w:type="character" w:customStyle="1" w:styleId="2f0">
    <w:name w:val="Основной текст (2) + Курсив"/>
    <w:rsid w:val="00A94821"/>
    <w:rPr>
      <w:rFonts w:ascii="Times New Roman" w:eastAsia="Times New Roman" w:hAnsi="Times New Roman" w:cs="Times New Roman" w:hint="default"/>
      <w:b w:val="0"/>
      <w:bCs w:val="0"/>
      <w:i/>
      <w:iCs/>
      <w:smallCaps w:val="0"/>
      <w:strike w:val="0"/>
      <w:dstrike w:val="0"/>
      <w:color w:val="000000"/>
      <w:spacing w:val="0"/>
      <w:w w:val="100"/>
      <w:position w:val="0"/>
      <w:sz w:val="22"/>
      <w:szCs w:val="22"/>
      <w:u w:val="none"/>
      <w:effect w:val="none"/>
      <w:shd w:val="clear" w:color="auto" w:fill="FFFFFF"/>
      <w:lang w:val="ru-RU" w:eastAsia="ru-RU" w:bidi="ru-RU"/>
    </w:rPr>
  </w:style>
  <w:style w:type="character" w:customStyle="1" w:styleId="normaltextrunscxw76219635bcx0">
    <w:name w:val="normaltextrun scxw76219635 bcx0"/>
    <w:basedOn w:val="a1"/>
    <w:rsid w:val="00A94821"/>
  </w:style>
  <w:style w:type="character" w:customStyle="1" w:styleId="eopscxw76219635bcx0">
    <w:name w:val="eop scxw76219635 bcx0"/>
    <w:basedOn w:val="a1"/>
    <w:rsid w:val="00A94821"/>
  </w:style>
  <w:style w:type="character" w:customStyle="1" w:styleId="spellingerrorscxw76219635bcx0">
    <w:name w:val="spellingerror scxw76219635 bcx0"/>
    <w:basedOn w:val="a1"/>
    <w:rsid w:val="00A94821"/>
  </w:style>
  <w:style w:type="character" w:customStyle="1" w:styleId="contextualspellingandgrammarerrorscxw76219635bcx0">
    <w:name w:val="contextualspellingandgrammarerror scxw76219635 bcx0"/>
    <w:basedOn w:val="a1"/>
    <w:rsid w:val="00A94821"/>
  </w:style>
  <w:style w:type="character" w:customStyle="1" w:styleId="normaltextrunscxw225157689bcx0">
    <w:name w:val="normaltextrun scxw225157689 bcx0"/>
    <w:basedOn w:val="a1"/>
    <w:rsid w:val="00A94821"/>
  </w:style>
  <w:style w:type="character" w:customStyle="1" w:styleId="eopscxw225157689bcx0">
    <w:name w:val="eop scxw225157689 bcx0"/>
    <w:basedOn w:val="a1"/>
    <w:rsid w:val="00A94821"/>
  </w:style>
  <w:style w:type="character" w:customStyle="1" w:styleId="spellingerrorscxw225157689bcx0">
    <w:name w:val="spellingerror scxw225157689 bcx0"/>
    <w:basedOn w:val="a1"/>
    <w:rsid w:val="00A94821"/>
  </w:style>
  <w:style w:type="character" w:customStyle="1" w:styleId="normaltextrunscxw211953911bcx0">
    <w:name w:val="normaltextrun scxw211953911 bcx0"/>
    <w:basedOn w:val="a1"/>
    <w:rsid w:val="00A94821"/>
  </w:style>
  <w:style w:type="character" w:customStyle="1" w:styleId="eopscxw211953911bcx0">
    <w:name w:val="eop scxw211953911 bcx0"/>
    <w:basedOn w:val="a1"/>
    <w:rsid w:val="00A94821"/>
  </w:style>
  <w:style w:type="character" w:customStyle="1" w:styleId="normaltextrunscxw132776385bcx0">
    <w:name w:val="normaltextrun scxw132776385 bcx0"/>
    <w:basedOn w:val="a1"/>
    <w:rsid w:val="00A94821"/>
  </w:style>
  <w:style w:type="character" w:customStyle="1" w:styleId="eopscxw132776385bcx0">
    <w:name w:val="eop scxw132776385 bcx0"/>
    <w:basedOn w:val="a1"/>
    <w:rsid w:val="00A94821"/>
  </w:style>
  <w:style w:type="character" w:customStyle="1" w:styleId="textrununderlinedscxw159527463bcx0">
    <w:name w:val="textrun underlined scxw159527463 bcx0"/>
    <w:basedOn w:val="a1"/>
    <w:rsid w:val="00A94821"/>
  </w:style>
  <w:style w:type="character" w:customStyle="1" w:styleId="normaltextrunscxw159527463bcx0">
    <w:name w:val="normaltextrun scxw159527463 bcx0"/>
    <w:basedOn w:val="a1"/>
    <w:rsid w:val="00A94821"/>
  </w:style>
  <w:style w:type="character" w:customStyle="1" w:styleId="eopscxw159527463bcx0">
    <w:name w:val="eop scxw159527463 bcx0"/>
    <w:basedOn w:val="a1"/>
    <w:rsid w:val="00A94821"/>
  </w:style>
  <w:style w:type="character" w:customStyle="1" w:styleId="textrunscxw159527463bcx0">
    <w:name w:val="textrun scxw159527463 bcx0"/>
    <w:basedOn w:val="a1"/>
    <w:rsid w:val="00A94821"/>
  </w:style>
  <w:style w:type="character" w:customStyle="1" w:styleId="spellingerrorscxw159527463bcx0">
    <w:name w:val="spellingerror scxw159527463 bcx0"/>
    <w:basedOn w:val="a1"/>
    <w:rsid w:val="00A94821"/>
  </w:style>
  <w:style w:type="character" w:customStyle="1" w:styleId="contextualspellingandgrammarerrorscxw159527463bcx0">
    <w:name w:val="contextualspellingandgrammarerror scxw159527463 bcx0"/>
    <w:basedOn w:val="a1"/>
    <w:rsid w:val="00A94821"/>
  </w:style>
  <w:style w:type="character" w:customStyle="1" w:styleId="normaltextrunscxw196985761bcx0">
    <w:name w:val="normaltextrun scxw196985761 bcx0"/>
    <w:basedOn w:val="a1"/>
    <w:rsid w:val="00A94821"/>
  </w:style>
  <w:style w:type="character" w:customStyle="1" w:styleId="eopscxw196985761bcx0">
    <w:name w:val="eop scxw196985761 bcx0"/>
    <w:basedOn w:val="a1"/>
    <w:rsid w:val="00A94821"/>
  </w:style>
  <w:style w:type="character" w:customStyle="1" w:styleId="spellingerrorscxw196985761bcx0">
    <w:name w:val="spellingerror scxw196985761 bcx0"/>
    <w:basedOn w:val="a1"/>
    <w:rsid w:val="00A94821"/>
  </w:style>
  <w:style w:type="character" w:customStyle="1" w:styleId="normaltextrunscxw36768883bcx0">
    <w:name w:val="normaltextrun scxw36768883 bcx0"/>
    <w:basedOn w:val="a1"/>
    <w:rsid w:val="00A94821"/>
  </w:style>
  <w:style w:type="character" w:customStyle="1" w:styleId="eopscxw36768883bcx0">
    <w:name w:val="eop scxw36768883 bcx0"/>
    <w:basedOn w:val="a1"/>
    <w:rsid w:val="00A94821"/>
  </w:style>
  <w:style w:type="character" w:customStyle="1" w:styleId="normaltextrunscxw222533652bcx0">
    <w:name w:val="normaltextrun scxw222533652 bcx0"/>
    <w:basedOn w:val="a1"/>
    <w:rsid w:val="00A94821"/>
  </w:style>
  <w:style w:type="character" w:customStyle="1" w:styleId="eopscxw222533652bcx0">
    <w:name w:val="eop scxw222533652 bcx0"/>
    <w:basedOn w:val="a1"/>
    <w:rsid w:val="00A94821"/>
  </w:style>
  <w:style w:type="character" w:customStyle="1" w:styleId="spellingerrorscxw222533652bcx0">
    <w:name w:val="spellingerror scxw222533652 bcx0"/>
    <w:basedOn w:val="a1"/>
    <w:rsid w:val="00A94821"/>
  </w:style>
  <w:style w:type="character" w:customStyle="1" w:styleId="normaltextrunscxw29448010bcx0">
    <w:name w:val="normaltextrun scxw29448010 bcx0"/>
    <w:basedOn w:val="a1"/>
    <w:rsid w:val="00A94821"/>
  </w:style>
  <w:style w:type="character" w:customStyle="1" w:styleId="eopscxw29448010bcx0">
    <w:name w:val="eop scxw29448010 bcx0"/>
    <w:basedOn w:val="a1"/>
    <w:rsid w:val="00A94821"/>
  </w:style>
  <w:style w:type="character" w:customStyle="1" w:styleId="spellingerrorscxw29448010bcx0">
    <w:name w:val="spellingerror scxw29448010 bcx0"/>
    <w:basedOn w:val="a1"/>
    <w:rsid w:val="00A94821"/>
  </w:style>
  <w:style w:type="character" w:customStyle="1" w:styleId="normaltextruncommentstartscxw29448010bcx0">
    <w:name w:val="normaltextrun commentstart scxw29448010 bcx0"/>
    <w:basedOn w:val="a1"/>
    <w:rsid w:val="00A94821"/>
  </w:style>
  <w:style w:type="character" w:customStyle="1" w:styleId="textrunscxw32664210bcx0">
    <w:name w:val="textrun scxw32664210 bcx0"/>
    <w:basedOn w:val="a1"/>
    <w:rsid w:val="00A94821"/>
  </w:style>
  <w:style w:type="character" w:customStyle="1" w:styleId="normaltextrunscxw32664210bcx0">
    <w:name w:val="normaltextrun scxw32664210 bcx0"/>
    <w:basedOn w:val="a1"/>
    <w:rsid w:val="00A94821"/>
  </w:style>
  <w:style w:type="character" w:customStyle="1" w:styleId="eopscxw32664210bcx0">
    <w:name w:val="eop scxw32664210 bcx0"/>
    <w:basedOn w:val="a1"/>
    <w:rsid w:val="00A94821"/>
  </w:style>
  <w:style w:type="character" w:customStyle="1" w:styleId="spellingerrorscxw32664210bcx0">
    <w:name w:val="spellingerror scxw32664210 bcx0"/>
    <w:basedOn w:val="a1"/>
    <w:rsid w:val="00A94821"/>
  </w:style>
  <w:style w:type="character" w:customStyle="1" w:styleId="normaltextrunscxw127435373bcx0">
    <w:name w:val="normaltextrun scxw127435373 bcx0"/>
    <w:basedOn w:val="a1"/>
    <w:rsid w:val="00A94821"/>
  </w:style>
  <w:style w:type="character" w:customStyle="1" w:styleId="eopscxw127435373bcx0">
    <w:name w:val="eop scxw127435373 bcx0"/>
    <w:basedOn w:val="a1"/>
    <w:rsid w:val="00A94821"/>
  </w:style>
  <w:style w:type="character" w:customStyle="1" w:styleId="spellingerrorscxw127435373bcx0">
    <w:name w:val="spellingerror scxw127435373 bcx0"/>
    <w:basedOn w:val="a1"/>
    <w:rsid w:val="00A94821"/>
  </w:style>
  <w:style w:type="character" w:customStyle="1" w:styleId="normaltextruncommentstartscxw127435373bcx0">
    <w:name w:val="normaltextrun commentstart scxw127435373 bcx0"/>
    <w:basedOn w:val="a1"/>
    <w:rsid w:val="00A94821"/>
  </w:style>
  <w:style w:type="character" w:customStyle="1" w:styleId="normaltextrunscxw183406919bcx0">
    <w:name w:val="normaltextrun scxw183406919 bcx0"/>
    <w:basedOn w:val="a1"/>
    <w:rsid w:val="00A94821"/>
  </w:style>
  <w:style w:type="character" w:customStyle="1" w:styleId="eopscxw183406919bcx0">
    <w:name w:val="eop scxw183406919 bcx0"/>
    <w:basedOn w:val="a1"/>
    <w:rsid w:val="00A94821"/>
  </w:style>
  <w:style w:type="character" w:customStyle="1" w:styleId="normaltextrunscxw90612142bcx0">
    <w:name w:val="normaltextrun scxw90612142 bcx0"/>
    <w:basedOn w:val="a1"/>
    <w:rsid w:val="00A94821"/>
  </w:style>
  <w:style w:type="character" w:customStyle="1" w:styleId="eopscxw90612142bcx0">
    <w:name w:val="eop scxw90612142 bcx0"/>
    <w:basedOn w:val="a1"/>
    <w:rsid w:val="00A94821"/>
  </w:style>
  <w:style w:type="character" w:customStyle="1" w:styleId="spellingerrorscxw90612142bcx0">
    <w:name w:val="spellingerror scxw90612142 bcx0"/>
    <w:basedOn w:val="a1"/>
    <w:rsid w:val="00A94821"/>
  </w:style>
  <w:style w:type="character" w:customStyle="1" w:styleId="font2991">
    <w:name w:val="font2991"/>
    <w:rsid w:val="00A94821"/>
    <w:rPr>
      <w:rFonts w:ascii="Times New Roman" w:hAnsi="Times New Roman" w:cs="Times New Roman" w:hint="default"/>
      <w:b w:val="0"/>
      <w:bCs w:val="0"/>
      <w:i w:val="0"/>
      <w:iCs w:val="0"/>
      <w:strike w:val="0"/>
      <w:dstrike w:val="0"/>
      <w:color w:val="000000"/>
      <w:sz w:val="24"/>
      <w:szCs w:val="24"/>
      <w:u w:val="none"/>
      <w:effect w:val="none"/>
    </w:rPr>
  </w:style>
  <w:style w:type="character" w:customStyle="1" w:styleId="font3001">
    <w:name w:val="font3001"/>
    <w:rsid w:val="00A94821"/>
    <w:rPr>
      <w:rFonts w:ascii="Times New Roman" w:hAnsi="Times New Roman" w:cs="Times New Roman" w:hint="default"/>
      <w:b w:val="0"/>
      <w:bCs w:val="0"/>
      <w:i w:val="0"/>
      <w:iCs w:val="0"/>
      <w:strike w:val="0"/>
      <w:dstrike w:val="0"/>
      <w:color w:val="000000"/>
      <w:sz w:val="24"/>
      <w:szCs w:val="24"/>
      <w:u w:val="none"/>
      <w:effect w:val="none"/>
    </w:rPr>
  </w:style>
  <w:style w:type="character" w:customStyle="1" w:styleId="font3011">
    <w:name w:val="font3011"/>
    <w:rsid w:val="00A94821"/>
    <w:rPr>
      <w:rFonts w:ascii="Times New Roman" w:hAnsi="Times New Roman" w:cs="Times New Roman" w:hint="default"/>
      <w:b w:val="0"/>
      <w:bCs w:val="0"/>
      <w:i w:val="0"/>
      <w:iCs w:val="0"/>
      <w:strike w:val="0"/>
      <w:dstrike w:val="0"/>
      <w:color w:val="000000"/>
      <w:sz w:val="24"/>
      <w:szCs w:val="24"/>
      <w:u w:val="none"/>
      <w:effect w:val="none"/>
    </w:rPr>
  </w:style>
  <w:style w:type="paragraph" w:styleId="4">
    <w:name w:val="List Number 4"/>
    <w:basedOn w:val="a0"/>
    <w:semiHidden/>
    <w:unhideWhenUsed/>
    <w:rsid w:val="00A94821"/>
    <w:pPr>
      <w:numPr>
        <w:numId w:val="6"/>
      </w:numPr>
      <w:spacing w:before="180" w:after="60"/>
    </w:pPr>
    <w:rPr>
      <w:rFonts w:ascii="Garamond" w:hAnsi="Garamond"/>
      <w:szCs w:val="20"/>
      <w:lang w:val="en-GB"/>
    </w:rPr>
  </w:style>
  <w:style w:type="table" w:customStyle="1" w:styleId="17">
    <w:name w:val="Стиль1"/>
    <w:basedOn w:val="a2"/>
    <w:uiPriority w:val="99"/>
    <w:rsid w:val="00A94821"/>
    <w:pPr>
      <w:spacing w:after="0" w:line="240" w:lineRule="auto"/>
    </w:pPr>
    <w:rPr>
      <w:rFonts w:ascii="Myriad Pro" w:eastAsia="Calibri" w:hAnsi="Myriad Pro"/>
    </w:rPr>
    <w:tblPr>
      <w:tblBorders>
        <w:bottom w:val="single" w:sz="4" w:space="0" w:color="4F6228"/>
        <w:insideH w:val="single" w:sz="4" w:space="0" w:color="4F6228"/>
        <w:insideV w:val="single" w:sz="4" w:space="0" w:color="4F6228"/>
      </w:tblBorders>
    </w:tblPr>
    <w:tcPr>
      <w:shd w:val="clear" w:color="auto" w:fill="auto"/>
      <w:vAlign w:val="center"/>
    </w:tcPr>
    <w:tblStylePr w:type="firstRow">
      <w:pPr>
        <w:wordWrap/>
        <w:spacing w:beforeLines="0" w:beforeAutospacing="0" w:afterLines="0" w:afterAutospacing="0" w:line="240" w:lineRule="auto"/>
        <w:ind w:leftChars="0" w:left="0" w:rightChars="0" w:right="0"/>
        <w:jc w:val="center"/>
      </w:pPr>
      <w:rPr>
        <w:rFonts w:ascii="PF Din Text Cond Pro Thin" w:hAnsi="PF Din Text Cond Pro Thin"/>
        <w:b/>
        <w:i w:val="0"/>
        <w:caps w:val="0"/>
        <w:smallCaps w:val="0"/>
        <w:strike w:val="0"/>
        <w:dstrike w:val="0"/>
        <w:vanish w:val="0"/>
        <w:color w:val="FFFFFF"/>
        <w:sz w:val="22"/>
        <w:vertAlign w:val="baseline"/>
      </w:rPr>
      <w:tblPr/>
      <w:tcPr>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val="clear" w:color="auto" w:fill="4F6228"/>
      </w:tcPr>
    </w:tblStylePr>
    <w:tblStylePr w:type="firstCol">
      <w:pPr>
        <w:jc w:val="left"/>
      </w:pPr>
      <w:tblPr/>
      <w:tcPr>
        <w:vAlign w:val="top"/>
      </w:tcPr>
    </w:tblStylePr>
  </w:style>
  <w:style w:type="table" w:customStyle="1" w:styleId="111">
    <w:name w:val="Стиль11"/>
    <w:basedOn w:val="a2"/>
    <w:uiPriority w:val="99"/>
    <w:rsid w:val="00A94821"/>
    <w:pPr>
      <w:spacing w:after="0" w:line="240" w:lineRule="auto"/>
    </w:pPr>
    <w:rPr>
      <w:rFonts w:ascii="Myriad Pro" w:eastAsia="Calibri" w:hAnsi="Myriad Pro"/>
    </w:rPr>
    <w:tblPr>
      <w:tblBorders>
        <w:bottom w:val="single" w:sz="4" w:space="0" w:color="4F6228"/>
        <w:insideH w:val="single" w:sz="4" w:space="0" w:color="4F6228"/>
        <w:insideV w:val="single" w:sz="4" w:space="0" w:color="4F6228"/>
      </w:tblBorders>
    </w:tblPr>
    <w:tcPr>
      <w:shd w:val="clear" w:color="auto" w:fill="auto"/>
      <w:vAlign w:val="center"/>
    </w:tcPr>
    <w:tblStylePr w:type="firstRow">
      <w:pPr>
        <w:wordWrap/>
        <w:spacing w:beforeLines="0" w:beforeAutospacing="0" w:afterLines="0" w:afterAutospacing="0" w:line="240" w:lineRule="auto"/>
        <w:ind w:leftChars="0" w:left="0" w:rightChars="0" w:right="0"/>
        <w:jc w:val="center"/>
      </w:pPr>
      <w:rPr>
        <w:rFonts w:ascii="PF Din Text Cond Pro Thin" w:hAnsi="PF Din Text Cond Pro Thin"/>
        <w:b/>
        <w:i w:val="0"/>
        <w:caps w:val="0"/>
        <w:smallCaps w:val="0"/>
        <w:strike w:val="0"/>
        <w:dstrike w:val="0"/>
        <w:vanish w:val="0"/>
        <w:color w:val="FFFFFF"/>
        <w:sz w:val="22"/>
        <w:vertAlign w:val="baseline"/>
      </w:rPr>
      <w:tblPr/>
      <w:tcPr>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val="clear" w:color="auto" w:fill="4F6228"/>
      </w:tcPr>
    </w:tblStylePr>
    <w:tblStylePr w:type="firstCol">
      <w:pPr>
        <w:jc w:val="left"/>
      </w:pPr>
      <w:tblPr/>
      <w:tcPr>
        <w:vAlign w:val="top"/>
      </w:tcPr>
    </w:tblStylePr>
  </w:style>
  <w:style w:type="paragraph" w:customStyle="1" w:styleId="afff4">
    <w:name w:val="До таблицы"/>
    <w:basedOn w:val="a0"/>
    <w:link w:val="afff5"/>
    <w:qFormat/>
    <w:rsid w:val="00A94821"/>
    <w:pPr>
      <w:tabs>
        <w:tab w:val="num" w:pos="960"/>
      </w:tabs>
      <w:spacing w:line="360" w:lineRule="auto"/>
      <w:ind w:firstLine="567"/>
      <w:jc w:val="both"/>
    </w:pPr>
    <w:rPr>
      <w:rFonts w:ascii="Myriad Pro" w:eastAsia="Calibri" w:hAnsi="Myriad Pro"/>
      <w:sz w:val="26"/>
      <w:szCs w:val="26"/>
      <w:lang w:val="en-US" w:eastAsia="en-US"/>
    </w:rPr>
  </w:style>
  <w:style w:type="character" w:customStyle="1" w:styleId="afff5">
    <w:name w:val="До таблицы Знак"/>
    <w:link w:val="afff4"/>
    <w:rsid w:val="00A94821"/>
    <w:rPr>
      <w:rFonts w:ascii="Myriad Pro" w:eastAsia="Calibri" w:hAnsi="Myriad Pro" w:cs="Times New Roman"/>
      <w:sz w:val="26"/>
      <w:szCs w:val="26"/>
      <w:lang w:val="en-US"/>
    </w:rPr>
  </w:style>
  <w:style w:type="character" w:customStyle="1" w:styleId="39">
    <w:name w:val="Сп3 Знак"/>
    <w:link w:val="3a"/>
    <w:locked/>
    <w:rsid w:val="00A94821"/>
    <w:rPr>
      <w:rFonts w:ascii="Myriad Pro" w:hAnsi="Myriad Pro"/>
      <w:sz w:val="26"/>
      <w:szCs w:val="26"/>
    </w:rPr>
  </w:style>
  <w:style w:type="paragraph" w:customStyle="1" w:styleId="3a">
    <w:name w:val="Сп3"/>
    <w:basedOn w:val="a0"/>
    <w:link w:val="39"/>
    <w:qFormat/>
    <w:rsid w:val="00A94821"/>
    <w:pPr>
      <w:spacing w:line="360" w:lineRule="auto"/>
      <w:contextualSpacing/>
      <w:jc w:val="both"/>
    </w:pPr>
    <w:rPr>
      <w:rFonts w:ascii="Myriad Pro" w:eastAsiaTheme="minorHAnsi" w:hAnsi="Myriad Pro" w:cstheme="minorBidi"/>
      <w:sz w:val="26"/>
      <w:szCs w:val="26"/>
      <w:lang w:eastAsia="en-US"/>
    </w:rPr>
  </w:style>
  <w:style w:type="character" w:styleId="afff6">
    <w:name w:val="Strong"/>
    <w:qFormat/>
    <w:rsid w:val="00A94821"/>
    <w:rPr>
      <w:b/>
      <w:bCs/>
    </w:rPr>
  </w:style>
  <w:style w:type="numbering" w:customStyle="1" w:styleId="18">
    <w:name w:val="Нет списка1"/>
    <w:next w:val="a3"/>
    <w:uiPriority w:val="99"/>
    <w:semiHidden/>
    <w:unhideWhenUsed/>
    <w:rsid w:val="00A94821"/>
  </w:style>
  <w:style w:type="numbering" w:customStyle="1" w:styleId="112">
    <w:name w:val="Нет списка11"/>
    <w:next w:val="a3"/>
    <w:uiPriority w:val="99"/>
    <w:semiHidden/>
    <w:unhideWhenUsed/>
    <w:rsid w:val="00A94821"/>
  </w:style>
  <w:style w:type="table" w:customStyle="1" w:styleId="2f1">
    <w:name w:val="Сетка таблицы2"/>
    <w:basedOn w:val="a2"/>
    <w:next w:val="aa"/>
    <w:uiPriority w:val="59"/>
    <w:rsid w:val="00A94821"/>
    <w:pPr>
      <w:spacing w:after="0" w:line="240" w:lineRule="auto"/>
    </w:pPr>
    <w:rPr>
      <w:rFonts w:eastAsia="Times New Roman"/>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9">
    <w:name w:val="Текст сноски Знак1"/>
    <w:basedOn w:val="a1"/>
    <w:uiPriority w:val="99"/>
    <w:semiHidden/>
    <w:rsid w:val="00A94821"/>
    <w:rPr>
      <w:sz w:val="20"/>
      <w:szCs w:val="20"/>
    </w:rPr>
  </w:style>
  <w:style w:type="character" w:customStyle="1" w:styleId="1a">
    <w:name w:val="Текст примечания Знак1"/>
    <w:basedOn w:val="a1"/>
    <w:uiPriority w:val="99"/>
    <w:semiHidden/>
    <w:rsid w:val="00A94821"/>
    <w:rPr>
      <w:sz w:val="20"/>
      <w:szCs w:val="20"/>
    </w:rPr>
  </w:style>
  <w:style w:type="character" w:customStyle="1" w:styleId="1b">
    <w:name w:val="Текст выноски Знак1"/>
    <w:basedOn w:val="a1"/>
    <w:uiPriority w:val="99"/>
    <w:semiHidden/>
    <w:rsid w:val="00A94821"/>
    <w:rPr>
      <w:rFonts w:ascii="Tahoma" w:hAnsi="Tahoma" w:cs="Tahoma"/>
      <w:sz w:val="16"/>
      <w:szCs w:val="16"/>
    </w:rPr>
  </w:style>
  <w:style w:type="character" w:customStyle="1" w:styleId="1c">
    <w:name w:val="Тема примечания Знак1"/>
    <w:basedOn w:val="1a"/>
    <w:uiPriority w:val="99"/>
    <w:semiHidden/>
    <w:rsid w:val="00A94821"/>
    <w:rPr>
      <w:b/>
      <w:bCs/>
      <w:sz w:val="20"/>
      <w:szCs w:val="20"/>
    </w:rPr>
  </w:style>
  <w:style w:type="character" w:customStyle="1" w:styleId="afff7">
    <w:name w:val="Основной текст_"/>
    <w:basedOn w:val="a1"/>
    <w:link w:val="2f2"/>
    <w:rsid w:val="00A94821"/>
    <w:rPr>
      <w:rFonts w:ascii="Times New Roman" w:eastAsia="Times New Roman" w:hAnsi="Times New Roman" w:cs="Times New Roman"/>
      <w:sz w:val="26"/>
      <w:szCs w:val="26"/>
      <w:shd w:val="clear" w:color="auto" w:fill="FFFFFF"/>
    </w:rPr>
  </w:style>
  <w:style w:type="character" w:customStyle="1" w:styleId="95pt">
    <w:name w:val="Основной текст + 9;5 pt"/>
    <w:basedOn w:val="afff7"/>
    <w:rsid w:val="00A94821"/>
    <w:rPr>
      <w:rFonts w:ascii="Times New Roman" w:eastAsia="Times New Roman" w:hAnsi="Times New Roman" w:cs="Times New Roman"/>
      <w:color w:val="000000"/>
      <w:spacing w:val="0"/>
      <w:w w:val="100"/>
      <w:position w:val="0"/>
      <w:sz w:val="19"/>
      <w:szCs w:val="19"/>
      <w:shd w:val="clear" w:color="auto" w:fill="FFFFFF"/>
      <w:lang w:val="ru-RU"/>
    </w:rPr>
  </w:style>
  <w:style w:type="paragraph" w:customStyle="1" w:styleId="2f2">
    <w:name w:val="Основной текст2"/>
    <w:basedOn w:val="a0"/>
    <w:link w:val="afff7"/>
    <w:rsid w:val="00A94821"/>
    <w:pPr>
      <w:widowControl w:val="0"/>
      <w:shd w:val="clear" w:color="auto" w:fill="FFFFFF"/>
      <w:spacing w:before="300" w:after="420" w:line="0" w:lineRule="atLeast"/>
      <w:ind w:hanging="1740"/>
      <w:jc w:val="center"/>
    </w:pPr>
    <w:rPr>
      <w:sz w:val="26"/>
      <w:szCs w:val="26"/>
      <w:lang w:eastAsia="en-US"/>
    </w:rPr>
  </w:style>
  <w:style w:type="character" w:customStyle="1" w:styleId="95pt0">
    <w:name w:val="Основной текст + 9;5 pt;Курсив"/>
    <w:basedOn w:val="afff7"/>
    <w:rsid w:val="00A94821"/>
    <w:rPr>
      <w:rFonts w:ascii="Times New Roman" w:eastAsia="Times New Roman" w:hAnsi="Times New Roman" w:cs="Times New Roman"/>
      <w:b w:val="0"/>
      <w:bCs w:val="0"/>
      <w:i/>
      <w:iCs/>
      <w:smallCaps w:val="0"/>
      <w:strike w:val="0"/>
      <w:color w:val="000000"/>
      <w:spacing w:val="0"/>
      <w:w w:val="100"/>
      <w:position w:val="0"/>
      <w:sz w:val="19"/>
      <w:szCs w:val="19"/>
      <w:u w:val="none"/>
      <w:shd w:val="clear" w:color="auto" w:fill="FFFFFF"/>
      <w:lang w:val="ru-RU"/>
    </w:rPr>
  </w:style>
  <w:style w:type="character" w:customStyle="1" w:styleId="95pt1">
    <w:name w:val="Основной текст + 9;5 pt;Курсив;Малые прописные"/>
    <w:basedOn w:val="afff7"/>
    <w:rsid w:val="00A94821"/>
    <w:rPr>
      <w:rFonts w:ascii="Times New Roman" w:eastAsia="Times New Roman" w:hAnsi="Times New Roman" w:cs="Times New Roman"/>
      <w:b w:val="0"/>
      <w:bCs w:val="0"/>
      <w:i/>
      <w:iCs/>
      <w:smallCaps/>
      <w:strike w:val="0"/>
      <w:color w:val="000000"/>
      <w:spacing w:val="0"/>
      <w:w w:val="100"/>
      <w:position w:val="0"/>
      <w:sz w:val="19"/>
      <w:szCs w:val="19"/>
      <w:u w:val="none"/>
      <w:shd w:val="clear" w:color="auto" w:fill="FFFFFF"/>
      <w:lang w:val="en-US"/>
    </w:rPr>
  </w:style>
  <w:style w:type="character" w:customStyle="1" w:styleId="Corbel7pt">
    <w:name w:val="Основной текст + Corbel;7 pt;Курсив"/>
    <w:basedOn w:val="afff7"/>
    <w:rsid w:val="00A94821"/>
    <w:rPr>
      <w:rFonts w:ascii="Corbel" w:eastAsia="Corbel" w:hAnsi="Corbel" w:cs="Corbel"/>
      <w:b w:val="0"/>
      <w:bCs w:val="0"/>
      <w:i/>
      <w:iCs/>
      <w:smallCaps w:val="0"/>
      <w:strike w:val="0"/>
      <w:color w:val="000000"/>
      <w:spacing w:val="0"/>
      <w:w w:val="100"/>
      <w:position w:val="0"/>
      <w:sz w:val="14"/>
      <w:szCs w:val="14"/>
      <w:u w:val="none"/>
      <w:shd w:val="clear" w:color="auto" w:fill="FFFFFF"/>
    </w:rPr>
  </w:style>
  <w:style w:type="character" w:customStyle="1" w:styleId="65pt-1pt">
    <w:name w:val="Основной текст + 6;5 pt;Интервал -1 pt"/>
    <w:basedOn w:val="afff7"/>
    <w:rsid w:val="00A94821"/>
    <w:rPr>
      <w:rFonts w:ascii="Times New Roman" w:eastAsia="Times New Roman" w:hAnsi="Times New Roman" w:cs="Times New Roman"/>
      <w:b w:val="0"/>
      <w:bCs w:val="0"/>
      <w:i w:val="0"/>
      <w:iCs w:val="0"/>
      <w:smallCaps w:val="0"/>
      <w:strike w:val="0"/>
      <w:color w:val="000000"/>
      <w:spacing w:val="-30"/>
      <w:w w:val="100"/>
      <w:position w:val="0"/>
      <w:sz w:val="13"/>
      <w:szCs w:val="13"/>
      <w:u w:val="none"/>
      <w:shd w:val="clear" w:color="auto" w:fill="FFFFFF"/>
      <w:lang w:val="ru-RU"/>
    </w:rPr>
  </w:style>
  <w:style w:type="character" w:customStyle="1" w:styleId="CenturyGothic65pt">
    <w:name w:val="Основной текст + Century Gothic;6;5 pt;Полужирный"/>
    <w:basedOn w:val="afff7"/>
    <w:rsid w:val="00A94821"/>
    <w:rPr>
      <w:rFonts w:ascii="Century Gothic" w:eastAsia="Century Gothic" w:hAnsi="Century Gothic" w:cs="Century Gothic"/>
      <w:b/>
      <w:bCs/>
      <w:i w:val="0"/>
      <w:iCs w:val="0"/>
      <w:smallCaps w:val="0"/>
      <w:strike w:val="0"/>
      <w:color w:val="000000"/>
      <w:spacing w:val="0"/>
      <w:w w:val="100"/>
      <w:position w:val="0"/>
      <w:sz w:val="13"/>
      <w:szCs w:val="13"/>
      <w:u w:val="none"/>
      <w:shd w:val="clear" w:color="auto" w:fill="FFFFFF"/>
    </w:rPr>
  </w:style>
  <w:style w:type="character" w:customStyle="1" w:styleId="6pt-1pt">
    <w:name w:val="Основной текст + 6 pt;Интервал -1 pt"/>
    <w:basedOn w:val="afff7"/>
    <w:rsid w:val="00A94821"/>
    <w:rPr>
      <w:rFonts w:ascii="Times New Roman" w:eastAsia="Times New Roman" w:hAnsi="Times New Roman" w:cs="Times New Roman"/>
      <w:b w:val="0"/>
      <w:bCs w:val="0"/>
      <w:i w:val="0"/>
      <w:iCs w:val="0"/>
      <w:smallCaps w:val="0"/>
      <w:strike w:val="0"/>
      <w:color w:val="000000"/>
      <w:spacing w:val="-20"/>
      <w:w w:val="100"/>
      <w:position w:val="0"/>
      <w:sz w:val="12"/>
      <w:szCs w:val="12"/>
      <w:u w:val="none"/>
      <w:shd w:val="clear" w:color="auto" w:fill="FFFFFF"/>
      <w:lang w:val="ru-RU"/>
    </w:rPr>
  </w:style>
  <w:style w:type="character" w:customStyle="1" w:styleId="CenturyGothic6pt-1pt">
    <w:name w:val="Основной текст + Century Gothic;6 pt;Полужирный;Интервал -1 pt"/>
    <w:basedOn w:val="afff7"/>
    <w:rsid w:val="00A94821"/>
    <w:rPr>
      <w:rFonts w:ascii="Century Gothic" w:eastAsia="Century Gothic" w:hAnsi="Century Gothic" w:cs="Century Gothic"/>
      <w:b/>
      <w:bCs/>
      <w:i w:val="0"/>
      <w:iCs w:val="0"/>
      <w:smallCaps w:val="0"/>
      <w:strike w:val="0"/>
      <w:color w:val="000000"/>
      <w:spacing w:val="-20"/>
      <w:w w:val="100"/>
      <w:position w:val="0"/>
      <w:sz w:val="12"/>
      <w:szCs w:val="12"/>
      <w:u w:val="none"/>
      <w:shd w:val="clear" w:color="auto" w:fill="FFFFFF"/>
      <w:lang w:val="ru-RU"/>
    </w:rPr>
  </w:style>
  <w:style w:type="table" w:customStyle="1" w:styleId="113">
    <w:name w:val="Сетка таблицы11"/>
    <w:basedOn w:val="a2"/>
    <w:rsid w:val="00A94821"/>
    <w:pPr>
      <w:spacing w:after="0" w:line="240" w:lineRule="auto"/>
    </w:pPr>
    <w:rPr>
      <w:rFonts w:eastAsia="Times New Roman"/>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Стиль12"/>
    <w:basedOn w:val="a2"/>
    <w:uiPriority w:val="99"/>
    <w:rsid w:val="00A94821"/>
    <w:pPr>
      <w:spacing w:after="0" w:line="240" w:lineRule="auto"/>
    </w:pPr>
    <w:rPr>
      <w:rFonts w:ascii="Myriad Pro" w:eastAsia="Calibri" w:hAnsi="Myriad Pro"/>
    </w:rPr>
    <w:tblPr>
      <w:tblBorders>
        <w:bottom w:val="single" w:sz="4" w:space="0" w:color="4F6228"/>
        <w:insideH w:val="single" w:sz="4" w:space="0" w:color="4F6228"/>
        <w:insideV w:val="single" w:sz="4" w:space="0" w:color="4F6228"/>
      </w:tblBorders>
    </w:tblPr>
    <w:tcPr>
      <w:shd w:val="clear" w:color="auto" w:fill="auto"/>
      <w:vAlign w:val="center"/>
    </w:tcPr>
    <w:tblStylePr w:type="firstRow">
      <w:pPr>
        <w:wordWrap/>
        <w:spacing w:beforeLines="0" w:beforeAutospacing="0" w:afterLines="0" w:afterAutospacing="0" w:line="240" w:lineRule="auto"/>
        <w:ind w:leftChars="0" w:left="0" w:rightChars="0" w:right="0"/>
        <w:jc w:val="center"/>
      </w:pPr>
      <w:rPr>
        <w:rFonts w:ascii="PF Din Text Cond Pro Thin" w:hAnsi="PF Din Text Cond Pro Thin"/>
        <w:b/>
        <w:i w:val="0"/>
        <w:caps w:val="0"/>
        <w:smallCaps w:val="0"/>
        <w:strike w:val="0"/>
        <w:dstrike w:val="0"/>
        <w:vanish w:val="0"/>
        <w:color w:val="FFFFFF"/>
        <w:sz w:val="22"/>
        <w:vertAlign w:val="baseline"/>
      </w:rPr>
      <w:tblPr/>
      <w:tcPr>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val="clear" w:color="auto" w:fill="4F6228"/>
      </w:tcPr>
    </w:tblStylePr>
    <w:tblStylePr w:type="firstCol">
      <w:pPr>
        <w:jc w:val="left"/>
      </w:pPr>
      <w:tblPr/>
      <w:tcPr>
        <w:vAlign w:val="top"/>
      </w:tcPr>
    </w:tblStylePr>
  </w:style>
  <w:style w:type="table" w:customStyle="1" w:styleId="1110">
    <w:name w:val="Стиль111"/>
    <w:basedOn w:val="a2"/>
    <w:uiPriority w:val="99"/>
    <w:rsid w:val="00A94821"/>
    <w:pPr>
      <w:spacing w:after="0" w:line="240" w:lineRule="auto"/>
    </w:pPr>
    <w:rPr>
      <w:rFonts w:ascii="Myriad Pro" w:eastAsia="Calibri" w:hAnsi="Myriad Pro"/>
    </w:rPr>
    <w:tblPr>
      <w:tblBorders>
        <w:bottom w:val="single" w:sz="4" w:space="0" w:color="4F6228"/>
        <w:insideH w:val="single" w:sz="4" w:space="0" w:color="4F6228"/>
        <w:insideV w:val="single" w:sz="4" w:space="0" w:color="4F6228"/>
      </w:tblBorders>
    </w:tblPr>
    <w:tcPr>
      <w:shd w:val="clear" w:color="auto" w:fill="auto"/>
      <w:vAlign w:val="center"/>
    </w:tcPr>
    <w:tblStylePr w:type="firstRow">
      <w:pPr>
        <w:wordWrap/>
        <w:spacing w:beforeLines="0" w:beforeAutospacing="0" w:afterLines="0" w:afterAutospacing="0" w:line="240" w:lineRule="auto"/>
        <w:ind w:leftChars="0" w:left="0" w:rightChars="0" w:right="0"/>
        <w:jc w:val="center"/>
      </w:pPr>
      <w:rPr>
        <w:rFonts w:ascii="PF Din Text Cond Pro Thin" w:hAnsi="PF Din Text Cond Pro Thin"/>
        <w:b/>
        <w:i w:val="0"/>
        <w:caps w:val="0"/>
        <w:smallCaps w:val="0"/>
        <w:strike w:val="0"/>
        <w:dstrike w:val="0"/>
        <w:vanish w:val="0"/>
        <w:color w:val="FFFFFF"/>
        <w:sz w:val="22"/>
        <w:vertAlign w:val="baseline"/>
      </w:rPr>
      <w:tblPr/>
      <w:tcPr>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val="clear" w:color="auto" w:fill="4F6228"/>
      </w:tcPr>
    </w:tblStylePr>
    <w:tblStylePr w:type="firstCol">
      <w:pPr>
        <w:jc w:val="left"/>
      </w:pPr>
      <w:tblPr/>
      <w:tcPr>
        <w:vAlign w:val="top"/>
      </w:tcPr>
    </w:tblStylePr>
  </w:style>
  <w:style w:type="character" w:customStyle="1" w:styleId="afff8">
    <w:name w:val="Текст доклада Знак"/>
    <w:link w:val="afff9"/>
    <w:locked/>
    <w:rsid w:val="00A94821"/>
    <w:rPr>
      <w:rFonts w:ascii="Times New Roman" w:eastAsia="MS PMincho" w:hAnsi="Times New Roman" w:cs="Times New Roman"/>
      <w:sz w:val="24"/>
    </w:rPr>
  </w:style>
  <w:style w:type="paragraph" w:customStyle="1" w:styleId="afff9">
    <w:name w:val="Текст доклада"/>
    <w:basedOn w:val="a0"/>
    <w:link w:val="afff8"/>
    <w:qFormat/>
    <w:rsid w:val="00A94821"/>
    <w:pPr>
      <w:spacing w:after="200" w:line="276" w:lineRule="auto"/>
      <w:ind w:firstLine="709"/>
      <w:contextualSpacing/>
      <w:jc w:val="both"/>
    </w:pPr>
    <w:rPr>
      <w:rFonts w:eastAsia="MS PMincho"/>
      <w:szCs w:val="22"/>
      <w:lang w:eastAsia="en-US"/>
    </w:rPr>
  </w:style>
  <w:style w:type="paragraph" w:customStyle="1" w:styleId="afffa">
    <w:name w:val="После таблицы"/>
    <w:basedOn w:val="a0"/>
    <w:link w:val="afffb"/>
    <w:qFormat/>
    <w:rsid w:val="00A94821"/>
    <w:pPr>
      <w:spacing w:before="240" w:line="360" w:lineRule="auto"/>
      <w:ind w:firstLine="567"/>
      <w:jc w:val="both"/>
    </w:pPr>
    <w:rPr>
      <w:rFonts w:ascii="Myriad Pro" w:eastAsia="Calibri" w:hAnsi="Myriad Pro"/>
      <w:sz w:val="26"/>
      <w:szCs w:val="26"/>
      <w:lang w:eastAsia="en-US"/>
    </w:rPr>
  </w:style>
  <w:style w:type="character" w:customStyle="1" w:styleId="afffb">
    <w:name w:val="После таблицы Знак"/>
    <w:link w:val="afffa"/>
    <w:rsid w:val="00A94821"/>
    <w:rPr>
      <w:rFonts w:ascii="Myriad Pro" w:eastAsia="Calibri" w:hAnsi="Myriad Pro" w:cs="Times New Roman"/>
      <w:sz w:val="26"/>
      <w:szCs w:val="26"/>
    </w:rPr>
  </w:style>
  <w:style w:type="table" w:customStyle="1" w:styleId="afffc">
    <w:name w:val="Оля"/>
    <w:basedOn w:val="a2"/>
    <w:uiPriority w:val="99"/>
    <w:rsid w:val="00A94821"/>
    <w:pPr>
      <w:spacing w:after="0" w:line="240" w:lineRule="auto"/>
      <w:jc w:val="center"/>
    </w:pPr>
    <w:rPr>
      <w:rFonts w:ascii="Myriad Pro" w:hAnsi="Myriad Pro"/>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cantSplit/>
    </w:trPr>
    <w:tcPr>
      <w:vAlign w:val="center"/>
    </w:tcPr>
    <w:tblStylePr w:type="firstRow">
      <w:rPr>
        <w:rFonts w:ascii="PF Din Text Cond Pro Thin" w:hAnsi="PF Din Text Cond Pro Thin"/>
        <w:color w:val="FFFFFF" w:themeColor="background1"/>
        <w:sz w:val="18"/>
      </w:rPr>
      <w:tblPr/>
      <w:trPr>
        <w:tblHeader/>
      </w:trPr>
      <w:tcPr>
        <w:shd w:val="clear" w:color="auto" w:fill="4F6228" w:themeFill="accent3" w:themeFillShade="80"/>
      </w:tcPr>
    </w:tblStylePr>
    <w:tblStylePr w:type="firstCol">
      <w:pPr>
        <w:jc w:val="left"/>
      </w:pPr>
    </w:tblStylePr>
  </w:style>
  <w:style w:type="table" w:customStyle="1" w:styleId="-11">
    <w:name w:val="Таблица-сетка 1 светлая1"/>
    <w:basedOn w:val="a2"/>
    <w:uiPriority w:val="46"/>
    <w:rsid w:val="00A948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msonormal0">
    <w:name w:val="msonormal"/>
    <w:basedOn w:val="a0"/>
    <w:rsid w:val="00A94821"/>
    <w:pPr>
      <w:spacing w:before="100" w:beforeAutospacing="1" w:after="100" w:afterAutospacing="1"/>
    </w:pPr>
  </w:style>
  <w:style w:type="paragraph" w:customStyle="1" w:styleId="a">
    <w:name w:val="Обычный буллет"/>
    <w:basedOn w:val="a0"/>
    <w:rsid w:val="00A94821"/>
    <w:pPr>
      <w:numPr>
        <w:numId w:val="52"/>
      </w:numPr>
      <w:jc w:val="both"/>
    </w:pPr>
    <w:rPr>
      <w:rFonts w:ascii="Arial" w:hAnsi="Arial"/>
      <w:sz w:val="20"/>
    </w:rPr>
  </w:style>
  <w:style w:type="table" w:customStyle="1" w:styleId="1d">
    <w:name w:val="Оля1"/>
    <w:basedOn w:val="a2"/>
    <w:uiPriority w:val="99"/>
    <w:rsid w:val="00A94821"/>
    <w:pPr>
      <w:spacing w:after="0" w:line="240" w:lineRule="auto"/>
      <w:jc w:val="center"/>
    </w:pPr>
    <w:rPr>
      <w:rFonts w:ascii="Myriad Pro" w:hAnsi="Myriad Pro"/>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cantSplit/>
    </w:trPr>
    <w:tcPr>
      <w:vAlign w:val="center"/>
    </w:tcPr>
    <w:tblStylePr w:type="firstRow">
      <w:rPr>
        <w:rFonts w:ascii="PF Din Text Cond Pro Thin" w:hAnsi="PF Din Text Cond Pro Thin"/>
        <w:color w:val="FFFFFF"/>
        <w:sz w:val="18"/>
      </w:rPr>
      <w:tblPr/>
      <w:trPr>
        <w:tblHeader/>
      </w:trPr>
      <w:tcPr>
        <w:shd w:val="clear" w:color="auto" w:fill="4F6228"/>
      </w:tcPr>
    </w:tblStylePr>
    <w:tblStylePr w:type="firstCol">
      <w:pPr>
        <w:jc w:val="left"/>
      </w:pPr>
    </w:tblStylePr>
  </w:style>
  <w:style w:type="table" w:customStyle="1" w:styleId="2f3">
    <w:name w:val="Оля2"/>
    <w:basedOn w:val="a2"/>
    <w:uiPriority w:val="99"/>
    <w:rsid w:val="00A94821"/>
    <w:pPr>
      <w:spacing w:after="0" w:line="240" w:lineRule="auto"/>
      <w:jc w:val="center"/>
    </w:pPr>
    <w:rPr>
      <w:rFonts w:ascii="Myriad Pro" w:hAnsi="Myriad Pro"/>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cantSplit/>
    </w:trPr>
    <w:tcPr>
      <w:vAlign w:val="center"/>
    </w:tcPr>
    <w:tblStylePr w:type="firstRow">
      <w:rPr>
        <w:rFonts w:ascii="PF Din Text Cond Pro Thin" w:hAnsi="PF Din Text Cond Pro Thin"/>
        <w:color w:val="FFFFFF"/>
        <w:sz w:val="18"/>
      </w:rPr>
      <w:tblPr/>
      <w:trPr>
        <w:tblHeader/>
      </w:trPr>
      <w:tcPr>
        <w:shd w:val="clear" w:color="auto" w:fill="4F6228"/>
      </w:tcPr>
    </w:tblStylePr>
    <w:tblStylePr w:type="firstCol">
      <w:pPr>
        <w:jc w:val="left"/>
      </w:pPr>
    </w:tblStylePr>
  </w:style>
  <w:style w:type="paragraph" w:customStyle="1" w:styleId="114">
    <w:name w:val="Заголовок 11"/>
    <w:basedOn w:val="a0"/>
    <w:next w:val="a0"/>
    <w:uiPriority w:val="9"/>
    <w:qFormat/>
    <w:rsid w:val="00A94821"/>
    <w:pPr>
      <w:keepNext/>
      <w:keepLines/>
      <w:spacing w:before="480" w:line="276" w:lineRule="auto"/>
      <w:outlineLvl w:val="0"/>
    </w:pPr>
    <w:rPr>
      <w:rFonts w:ascii="Cambria" w:hAnsi="Cambria"/>
      <w:b/>
      <w:bCs/>
      <w:color w:val="365F91"/>
      <w:sz w:val="28"/>
      <w:szCs w:val="28"/>
      <w:lang w:eastAsia="en-US"/>
    </w:rPr>
  </w:style>
  <w:style w:type="paragraph" w:customStyle="1" w:styleId="H31">
    <w:name w:val="H31"/>
    <w:basedOn w:val="a0"/>
    <w:next w:val="a0"/>
    <w:uiPriority w:val="9"/>
    <w:unhideWhenUsed/>
    <w:qFormat/>
    <w:rsid w:val="00A94821"/>
    <w:pPr>
      <w:keepNext/>
      <w:keepLines/>
      <w:spacing w:before="40" w:line="259" w:lineRule="auto"/>
      <w:outlineLvl w:val="2"/>
    </w:pPr>
    <w:rPr>
      <w:rFonts w:ascii="Cambria" w:hAnsi="Cambria"/>
      <w:color w:val="243F60"/>
      <w:lang w:eastAsia="en-US"/>
    </w:rPr>
  </w:style>
  <w:style w:type="character" w:customStyle="1" w:styleId="1e">
    <w:name w:val="Просмотренная гиперссылка1"/>
    <w:basedOn w:val="a1"/>
    <w:uiPriority w:val="99"/>
    <w:semiHidden/>
    <w:unhideWhenUsed/>
    <w:rsid w:val="00A94821"/>
    <w:rPr>
      <w:color w:val="800080"/>
      <w:u w:val="single"/>
    </w:rPr>
  </w:style>
  <w:style w:type="paragraph" w:customStyle="1" w:styleId="212">
    <w:name w:val="Оглавление 21"/>
    <w:basedOn w:val="a0"/>
    <w:next w:val="a0"/>
    <w:autoRedefine/>
    <w:uiPriority w:val="39"/>
    <w:unhideWhenUsed/>
    <w:rsid w:val="00A94821"/>
    <w:pPr>
      <w:spacing w:after="100" w:line="276" w:lineRule="auto"/>
      <w:ind w:left="220"/>
    </w:pPr>
    <w:rPr>
      <w:rFonts w:asciiTheme="minorHAnsi" w:hAnsiTheme="minorHAnsi" w:cstheme="minorBidi"/>
      <w:sz w:val="22"/>
      <w:szCs w:val="22"/>
    </w:rPr>
  </w:style>
  <w:style w:type="paragraph" w:customStyle="1" w:styleId="411">
    <w:name w:val="Оглавление 41"/>
    <w:basedOn w:val="a0"/>
    <w:next w:val="a0"/>
    <w:autoRedefine/>
    <w:uiPriority w:val="39"/>
    <w:unhideWhenUsed/>
    <w:rsid w:val="00A94821"/>
    <w:pPr>
      <w:spacing w:after="100" w:line="276" w:lineRule="auto"/>
      <w:ind w:left="660"/>
    </w:pPr>
    <w:rPr>
      <w:rFonts w:asciiTheme="minorHAnsi" w:hAnsiTheme="minorHAnsi" w:cstheme="minorBidi"/>
      <w:sz w:val="22"/>
      <w:szCs w:val="22"/>
    </w:rPr>
  </w:style>
  <w:style w:type="paragraph" w:customStyle="1" w:styleId="510">
    <w:name w:val="Оглавление 51"/>
    <w:basedOn w:val="a0"/>
    <w:next w:val="a0"/>
    <w:autoRedefine/>
    <w:uiPriority w:val="39"/>
    <w:unhideWhenUsed/>
    <w:rsid w:val="00A94821"/>
    <w:pPr>
      <w:spacing w:after="100" w:line="276" w:lineRule="auto"/>
      <w:ind w:left="880"/>
    </w:pPr>
    <w:rPr>
      <w:rFonts w:asciiTheme="minorHAnsi" w:hAnsiTheme="minorHAnsi" w:cstheme="minorBidi"/>
      <w:sz w:val="22"/>
      <w:szCs w:val="22"/>
    </w:rPr>
  </w:style>
  <w:style w:type="paragraph" w:customStyle="1" w:styleId="61">
    <w:name w:val="Оглавление 61"/>
    <w:basedOn w:val="a0"/>
    <w:next w:val="a0"/>
    <w:autoRedefine/>
    <w:uiPriority w:val="39"/>
    <w:unhideWhenUsed/>
    <w:rsid w:val="00A94821"/>
    <w:pPr>
      <w:spacing w:after="100" w:line="276" w:lineRule="auto"/>
      <w:ind w:left="1100"/>
    </w:pPr>
    <w:rPr>
      <w:rFonts w:asciiTheme="minorHAnsi" w:hAnsiTheme="minorHAnsi" w:cstheme="minorBidi"/>
      <w:sz w:val="22"/>
      <w:szCs w:val="22"/>
    </w:rPr>
  </w:style>
  <w:style w:type="paragraph" w:customStyle="1" w:styleId="71">
    <w:name w:val="Оглавление 71"/>
    <w:basedOn w:val="a0"/>
    <w:next w:val="a0"/>
    <w:autoRedefine/>
    <w:uiPriority w:val="39"/>
    <w:unhideWhenUsed/>
    <w:rsid w:val="00A94821"/>
    <w:pPr>
      <w:spacing w:after="100" w:line="276" w:lineRule="auto"/>
      <w:ind w:left="1320"/>
    </w:pPr>
    <w:rPr>
      <w:rFonts w:asciiTheme="minorHAnsi" w:hAnsiTheme="minorHAnsi" w:cstheme="minorBidi"/>
      <w:sz w:val="22"/>
      <w:szCs w:val="22"/>
    </w:rPr>
  </w:style>
  <w:style w:type="paragraph" w:customStyle="1" w:styleId="810">
    <w:name w:val="Оглавление 81"/>
    <w:basedOn w:val="a0"/>
    <w:next w:val="a0"/>
    <w:autoRedefine/>
    <w:uiPriority w:val="39"/>
    <w:unhideWhenUsed/>
    <w:rsid w:val="00A94821"/>
    <w:pPr>
      <w:spacing w:after="100" w:line="276" w:lineRule="auto"/>
      <w:ind w:left="1540"/>
    </w:pPr>
    <w:rPr>
      <w:rFonts w:asciiTheme="minorHAnsi" w:hAnsiTheme="minorHAnsi" w:cstheme="minorBidi"/>
      <w:sz w:val="22"/>
      <w:szCs w:val="22"/>
    </w:rPr>
  </w:style>
  <w:style w:type="paragraph" w:customStyle="1" w:styleId="91">
    <w:name w:val="Оглавление 91"/>
    <w:basedOn w:val="a0"/>
    <w:next w:val="a0"/>
    <w:autoRedefine/>
    <w:uiPriority w:val="39"/>
    <w:unhideWhenUsed/>
    <w:rsid w:val="00A94821"/>
    <w:pPr>
      <w:spacing w:after="100" w:line="276" w:lineRule="auto"/>
      <w:ind w:left="1760"/>
    </w:pPr>
    <w:rPr>
      <w:rFonts w:asciiTheme="minorHAnsi" w:hAnsiTheme="minorHAnsi" w:cstheme="minorBidi"/>
      <w:sz w:val="22"/>
      <w:szCs w:val="22"/>
    </w:rPr>
  </w:style>
  <w:style w:type="paragraph" w:customStyle="1" w:styleId="1f">
    <w:name w:val="Рецензия1"/>
    <w:next w:val="afb"/>
    <w:uiPriority w:val="99"/>
    <w:semiHidden/>
    <w:rsid w:val="00A94821"/>
    <w:pPr>
      <w:spacing w:after="0" w:line="240" w:lineRule="auto"/>
    </w:pPr>
    <w:rPr>
      <w:rFonts w:eastAsia="Times New Roman"/>
      <w:lang w:eastAsia="ru-RU"/>
    </w:rPr>
  </w:style>
  <w:style w:type="character" w:customStyle="1" w:styleId="320">
    <w:name w:val="Заголовок 3 Знак2"/>
    <w:basedOn w:val="a1"/>
    <w:uiPriority w:val="9"/>
    <w:semiHidden/>
    <w:rsid w:val="00A94821"/>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531272">
      <w:bodyDiv w:val="1"/>
      <w:marLeft w:val="0"/>
      <w:marRight w:val="0"/>
      <w:marTop w:val="0"/>
      <w:marBottom w:val="0"/>
      <w:divBdr>
        <w:top w:val="none" w:sz="0" w:space="0" w:color="auto"/>
        <w:left w:val="none" w:sz="0" w:space="0" w:color="auto"/>
        <w:bottom w:val="none" w:sz="0" w:space="0" w:color="auto"/>
        <w:right w:val="none" w:sz="0" w:space="0" w:color="auto"/>
      </w:divBdr>
    </w:div>
    <w:div w:id="243996497">
      <w:bodyDiv w:val="1"/>
      <w:marLeft w:val="0"/>
      <w:marRight w:val="0"/>
      <w:marTop w:val="0"/>
      <w:marBottom w:val="0"/>
      <w:divBdr>
        <w:top w:val="none" w:sz="0" w:space="0" w:color="auto"/>
        <w:left w:val="none" w:sz="0" w:space="0" w:color="auto"/>
        <w:bottom w:val="none" w:sz="0" w:space="0" w:color="auto"/>
        <w:right w:val="none" w:sz="0" w:space="0" w:color="auto"/>
      </w:divBdr>
    </w:div>
    <w:div w:id="308943318">
      <w:bodyDiv w:val="1"/>
      <w:marLeft w:val="0"/>
      <w:marRight w:val="0"/>
      <w:marTop w:val="0"/>
      <w:marBottom w:val="0"/>
      <w:divBdr>
        <w:top w:val="none" w:sz="0" w:space="0" w:color="auto"/>
        <w:left w:val="none" w:sz="0" w:space="0" w:color="auto"/>
        <w:bottom w:val="none" w:sz="0" w:space="0" w:color="auto"/>
        <w:right w:val="none" w:sz="0" w:space="0" w:color="auto"/>
      </w:divBdr>
    </w:div>
    <w:div w:id="355422487">
      <w:bodyDiv w:val="1"/>
      <w:marLeft w:val="0"/>
      <w:marRight w:val="0"/>
      <w:marTop w:val="0"/>
      <w:marBottom w:val="0"/>
      <w:divBdr>
        <w:top w:val="none" w:sz="0" w:space="0" w:color="auto"/>
        <w:left w:val="none" w:sz="0" w:space="0" w:color="auto"/>
        <w:bottom w:val="none" w:sz="0" w:space="0" w:color="auto"/>
        <w:right w:val="none" w:sz="0" w:space="0" w:color="auto"/>
      </w:divBdr>
    </w:div>
    <w:div w:id="359015359">
      <w:bodyDiv w:val="1"/>
      <w:marLeft w:val="0"/>
      <w:marRight w:val="0"/>
      <w:marTop w:val="0"/>
      <w:marBottom w:val="0"/>
      <w:divBdr>
        <w:top w:val="none" w:sz="0" w:space="0" w:color="auto"/>
        <w:left w:val="none" w:sz="0" w:space="0" w:color="auto"/>
        <w:bottom w:val="none" w:sz="0" w:space="0" w:color="auto"/>
        <w:right w:val="none" w:sz="0" w:space="0" w:color="auto"/>
      </w:divBdr>
    </w:div>
    <w:div w:id="448209599">
      <w:bodyDiv w:val="1"/>
      <w:marLeft w:val="0"/>
      <w:marRight w:val="0"/>
      <w:marTop w:val="0"/>
      <w:marBottom w:val="0"/>
      <w:divBdr>
        <w:top w:val="none" w:sz="0" w:space="0" w:color="auto"/>
        <w:left w:val="none" w:sz="0" w:space="0" w:color="auto"/>
        <w:bottom w:val="none" w:sz="0" w:space="0" w:color="auto"/>
        <w:right w:val="none" w:sz="0" w:space="0" w:color="auto"/>
      </w:divBdr>
    </w:div>
    <w:div w:id="521210231">
      <w:bodyDiv w:val="1"/>
      <w:marLeft w:val="0"/>
      <w:marRight w:val="0"/>
      <w:marTop w:val="0"/>
      <w:marBottom w:val="0"/>
      <w:divBdr>
        <w:top w:val="none" w:sz="0" w:space="0" w:color="auto"/>
        <w:left w:val="none" w:sz="0" w:space="0" w:color="auto"/>
        <w:bottom w:val="none" w:sz="0" w:space="0" w:color="auto"/>
        <w:right w:val="none" w:sz="0" w:space="0" w:color="auto"/>
      </w:divBdr>
    </w:div>
    <w:div w:id="538780378">
      <w:bodyDiv w:val="1"/>
      <w:marLeft w:val="0"/>
      <w:marRight w:val="0"/>
      <w:marTop w:val="0"/>
      <w:marBottom w:val="0"/>
      <w:divBdr>
        <w:top w:val="none" w:sz="0" w:space="0" w:color="auto"/>
        <w:left w:val="none" w:sz="0" w:space="0" w:color="auto"/>
        <w:bottom w:val="none" w:sz="0" w:space="0" w:color="auto"/>
        <w:right w:val="none" w:sz="0" w:space="0" w:color="auto"/>
      </w:divBdr>
    </w:div>
    <w:div w:id="572278581">
      <w:bodyDiv w:val="1"/>
      <w:marLeft w:val="0"/>
      <w:marRight w:val="0"/>
      <w:marTop w:val="0"/>
      <w:marBottom w:val="0"/>
      <w:divBdr>
        <w:top w:val="none" w:sz="0" w:space="0" w:color="auto"/>
        <w:left w:val="none" w:sz="0" w:space="0" w:color="auto"/>
        <w:bottom w:val="none" w:sz="0" w:space="0" w:color="auto"/>
        <w:right w:val="none" w:sz="0" w:space="0" w:color="auto"/>
      </w:divBdr>
    </w:div>
    <w:div w:id="667708096">
      <w:bodyDiv w:val="1"/>
      <w:marLeft w:val="0"/>
      <w:marRight w:val="0"/>
      <w:marTop w:val="0"/>
      <w:marBottom w:val="0"/>
      <w:divBdr>
        <w:top w:val="none" w:sz="0" w:space="0" w:color="auto"/>
        <w:left w:val="none" w:sz="0" w:space="0" w:color="auto"/>
        <w:bottom w:val="none" w:sz="0" w:space="0" w:color="auto"/>
        <w:right w:val="none" w:sz="0" w:space="0" w:color="auto"/>
      </w:divBdr>
    </w:div>
    <w:div w:id="668019124">
      <w:bodyDiv w:val="1"/>
      <w:marLeft w:val="0"/>
      <w:marRight w:val="0"/>
      <w:marTop w:val="0"/>
      <w:marBottom w:val="0"/>
      <w:divBdr>
        <w:top w:val="none" w:sz="0" w:space="0" w:color="auto"/>
        <w:left w:val="none" w:sz="0" w:space="0" w:color="auto"/>
        <w:bottom w:val="none" w:sz="0" w:space="0" w:color="auto"/>
        <w:right w:val="none" w:sz="0" w:space="0" w:color="auto"/>
      </w:divBdr>
    </w:div>
    <w:div w:id="696078236">
      <w:bodyDiv w:val="1"/>
      <w:marLeft w:val="0"/>
      <w:marRight w:val="0"/>
      <w:marTop w:val="0"/>
      <w:marBottom w:val="0"/>
      <w:divBdr>
        <w:top w:val="none" w:sz="0" w:space="0" w:color="auto"/>
        <w:left w:val="none" w:sz="0" w:space="0" w:color="auto"/>
        <w:bottom w:val="none" w:sz="0" w:space="0" w:color="auto"/>
        <w:right w:val="none" w:sz="0" w:space="0" w:color="auto"/>
      </w:divBdr>
    </w:div>
    <w:div w:id="702218759">
      <w:bodyDiv w:val="1"/>
      <w:marLeft w:val="0"/>
      <w:marRight w:val="0"/>
      <w:marTop w:val="0"/>
      <w:marBottom w:val="0"/>
      <w:divBdr>
        <w:top w:val="none" w:sz="0" w:space="0" w:color="auto"/>
        <w:left w:val="none" w:sz="0" w:space="0" w:color="auto"/>
        <w:bottom w:val="none" w:sz="0" w:space="0" w:color="auto"/>
        <w:right w:val="none" w:sz="0" w:space="0" w:color="auto"/>
      </w:divBdr>
    </w:div>
    <w:div w:id="748042250">
      <w:bodyDiv w:val="1"/>
      <w:marLeft w:val="0"/>
      <w:marRight w:val="0"/>
      <w:marTop w:val="0"/>
      <w:marBottom w:val="0"/>
      <w:divBdr>
        <w:top w:val="none" w:sz="0" w:space="0" w:color="auto"/>
        <w:left w:val="none" w:sz="0" w:space="0" w:color="auto"/>
        <w:bottom w:val="none" w:sz="0" w:space="0" w:color="auto"/>
        <w:right w:val="none" w:sz="0" w:space="0" w:color="auto"/>
      </w:divBdr>
    </w:div>
    <w:div w:id="872572176">
      <w:bodyDiv w:val="1"/>
      <w:marLeft w:val="0"/>
      <w:marRight w:val="0"/>
      <w:marTop w:val="0"/>
      <w:marBottom w:val="0"/>
      <w:divBdr>
        <w:top w:val="none" w:sz="0" w:space="0" w:color="auto"/>
        <w:left w:val="none" w:sz="0" w:space="0" w:color="auto"/>
        <w:bottom w:val="none" w:sz="0" w:space="0" w:color="auto"/>
        <w:right w:val="none" w:sz="0" w:space="0" w:color="auto"/>
      </w:divBdr>
    </w:div>
    <w:div w:id="884950625">
      <w:bodyDiv w:val="1"/>
      <w:marLeft w:val="0"/>
      <w:marRight w:val="0"/>
      <w:marTop w:val="0"/>
      <w:marBottom w:val="0"/>
      <w:divBdr>
        <w:top w:val="none" w:sz="0" w:space="0" w:color="auto"/>
        <w:left w:val="none" w:sz="0" w:space="0" w:color="auto"/>
        <w:bottom w:val="none" w:sz="0" w:space="0" w:color="auto"/>
        <w:right w:val="none" w:sz="0" w:space="0" w:color="auto"/>
      </w:divBdr>
    </w:div>
    <w:div w:id="887716483">
      <w:bodyDiv w:val="1"/>
      <w:marLeft w:val="0"/>
      <w:marRight w:val="0"/>
      <w:marTop w:val="0"/>
      <w:marBottom w:val="0"/>
      <w:divBdr>
        <w:top w:val="none" w:sz="0" w:space="0" w:color="auto"/>
        <w:left w:val="none" w:sz="0" w:space="0" w:color="auto"/>
        <w:bottom w:val="none" w:sz="0" w:space="0" w:color="auto"/>
        <w:right w:val="none" w:sz="0" w:space="0" w:color="auto"/>
      </w:divBdr>
    </w:div>
    <w:div w:id="906573652">
      <w:bodyDiv w:val="1"/>
      <w:marLeft w:val="0"/>
      <w:marRight w:val="0"/>
      <w:marTop w:val="0"/>
      <w:marBottom w:val="0"/>
      <w:divBdr>
        <w:top w:val="none" w:sz="0" w:space="0" w:color="auto"/>
        <w:left w:val="none" w:sz="0" w:space="0" w:color="auto"/>
        <w:bottom w:val="none" w:sz="0" w:space="0" w:color="auto"/>
        <w:right w:val="none" w:sz="0" w:space="0" w:color="auto"/>
      </w:divBdr>
    </w:div>
    <w:div w:id="921262087">
      <w:bodyDiv w:val="1"/>
      <w:marLeft w:val="0"/>
      <w:marRight w:val="0"/>
      <w:marTop w:val="0"/>
      <w:marBottom w:val="0"/>
      <w:divBdr>
        <w:top w:val="none" w:sz="0" w:space="0" w:color="auto"/>
        <w:left w:val="none" w:sz="0" w:space="0" w:color="auto"/>
        <w:bottom w:val="none" w:sz="0" w:space="0" w:color="auto"/>
        <w:right w:val="none" w:sz="0" w:space="0" w:color="auto"/>
      </w:divBdr>
    </w:div>
    <w:div w:id="924193237">
      <w:bodyDiv w:val="1"/>
      <w:marLeft w:val="0"/>
      <w:marRight w:val="0"/>
      <w:marTop w:val="0"/>
      <w:marBottom w:val="0"/>
      <w:divBdr>
        <w:top w:val="none" w:sz="0" w:space="0" w:color="auto"/>
        <w:left w:val="none" w:sz="0" w:space="0" w:color="auto"/>
        <w:bottom w:val="none" w:sz="0" w:space="0" w:color="auto"/>
        <w:right w:val="none" w:sz="0" w:space="0" w:color="auto"/>
      </w:divBdr>
    </w:div>
    <w:div w:id="942420412">
      <w:bodyDiv w:val="1"/>
      <w:marLeft w:val="0"/>
      <w:marRight w:val="0"/>
      <w:marTop w:val="0"/>
      <w:marBottom w:val="0"/>
      <w:divBdr>
        <w:top w:val="none" w:sz="0" w:space="0" w:color="auto"/>
        <w:left w:val="none" w:sz="0" w:space="0" w:color="auto"/>
        <w:bottom w:val="none" w:sz="0" w:space="0" w:color="auto"/>
        <w:right w:val="none" w:sz="0" w:space="0" w:color="auto"/>
      </w:divBdr>
    </w:div>
    <w:div w:id="944851458">
      <w:bodyDiv w:val="1"/>
      <w:marLeft w:val="0"/>
      <w:marRight w:val="0"/>
      <w:marTop w:val="0"/>
      <w:marBottom w:val="0"/>
      <w:divBdr>
        <w:top w:val="none" w:sz="0" w:space="0" w:color="auto"/>
        <w:left w:val="none" w:sz="0" w:space="0" w:color="auto"/>
        <w:bottom w:val="none" w:sz="0" w:space="0" w:color="auto"/>
        <w:right w:val="none" w:sz="0" w:space="0" w:color="auto"/>
      </w:divBdr>
    </w:div>
    <w:div w:id="1025445627">
      <w:bodyDiv w:val="1"/>
      <w:marLeft w:val="0"/>
      <w:marRight w:val="0"/>
      <w:marTop w:val="0"/>
      <w:marBottom w:val="0"/>
      <w:divBdr>
        <w:top w:val="none" w:sz="0" w:space="0" w:color="auto"/>
        <w:left w:val="none" w:sz="0" w:space="0" w:color="auto"/>
        <w:bottom w:val="none" w:sz="0" w:space="0" w:color="auto"/>
        <w:right w:val="none" w:sz="0" w:space="0" w:color="auto"/>
      </w:divBdr>
    </w:div>
    <w:div w:id="1059396774">
      <w:bodyDiv w:val="1"/>
      <w:marLeft w:val="0"/>
      <w:marRight w:val="0"/>
      <w:marTop w:val="0"/>
      <w:marBottom w:val="0"/>
      <w:divBdr>
        <w:top w:val="none" w:sz="0" w:space="0" w:color="auto"/>
        <w:left w:val="none" w:sz="0" w:space="0" w:color="auto"/>
        <w:bottom w:val="none" w:sz="0" w:space="0" w:color="auto"/>
        <w:right w:val="none" w:sz="0" w:space="0" w:color="auto"/>
      </w:divBdr>
    </w:div>
    <w:div w:id="1128430376">
      <w:bodyDiv w:val="1"/>
      <w:marLeft w:val="0"/>
      <w:marRight w:val="0"/>
      <w:marTop w:val="0"/>
      <w:marBottom w:val="0"/>
      <w:divBdr>
        <w:top w:val="none" w:sz="0" w:space="0" w:color="auto"/>
        <w:left w:val="none" w:sz="0" w:space="0" w:color="auto"/>
        <w:bottom w:val="none" w:sz="0" w:space="0" w:color="auto"/>
        <w:right w:val="none" w:sz="0" w:space="0" w:color="auto"/>
      </w:divBdr>
    </w:div>
    <w:div w:id="1171915581">
      <w:bodyDiv w:val="1"/>
      <w:marLeft w:val="0"/>
      <w:marRight w:val="0"/>
      <w:marTop w:val="0"/>
      <w:marBottom w:val="0"/>
      <w:divBdr>
        <w:top w:val="none" w:sz="0" w:space="0" w:color="auto"/>
        <w:left w:val="none" w:sz="0" w:space="0" w:color="auto"/>
        <w:bottom w:val="none" w:sz="0" w:space="0" w:color="auto"/>
        <w:right w:val="none" w:sz="0" w:space="0" w:color="auto"/>
      </w:divBdr>
    </w:div>
    <w:div w:id="1221791166">
      <w:bodyDiv w:val="1"/>
      <w:marLeft w:val="0"/>
      <w:marRight w:val="0"/>
      <w:marTop w:val="0"/>
      <w:marBottom w:val="0"/>
      <w:divBdr>
        <w:top w:val="none" w:sz="0" w:space="0" w:color="auto"/>
        <w:left w:val="none" w:sz="0" w:space="0" w:color="auto"/>
        <w:bottom w:val="none" w:sz="0" w:space="0" w:color="auto"/>
        <w:right w:val="none" w:sz="0" w:space="0" w:color="auto"/>
      </w:divBdr>
    </w:div>
    <w:div w:id="1229149615">
      <w:bodyDiv w:val="1"/>
      <w:marLeft w:val="0"/>
      <w:marRight w:val="0"/>
      <w:marTop w:val="0"/>
      <w:marBottom w:val="0"/>
      <w:divBdr>
        <w:top w:val="none" w:sz="0" w:space="0" w:color="auto"/>
        <w:left w:val="none" w:sz="0" w:space="0" w:color="auto"/>
        <w:bottom w:val="none" w:sz="0" w:space="0" w:color="auto"/>
        <w:right w:val="none" w:sz="0" w:space="0" w:color="auto"/>
      </w:divBdr>
    </w:div>
    <w:div w:id="1256552182">
      <w:bodyDiv w:val="1"/>
      <w:marLeft w:val="0"/>
      <w:marRight w:val="0"/>
      <w:marTop w:val="0"/>
      <w:marBottom w:val="0"/>
      <w:divBdr>
        <w:top w:val="none" w:sz="0" w:space="0" w:color="auto"/>
        <w:left w:val="none" w:sz="0" w:space="0" w:color="auto"/>
        <w:bottom w:val="none" w:sz="0" w:space="0" w:color="auto"/>
        <w:right w:val="none" w:sz="0" w:space="0" w:color="auto"/>
      </w:divBdr>
    </w:div>
    <w:div w:id="1298334822">
      <w:bodyDiv w:val="1"/>
      <w:marLeft w:val="0"/>
      <w:marRight w:val="0"/>
      <w:marTop w:val="0"/>
      <w:marBottom w:val="0"/>
      <w:divBdr>
        <w:top w:val="none" w:sz="0" w:space="0" w:color="auto"/>
        <w:left w:val="none" w:sz="0" w:space="0" w:color="auto"/>
        <w:bottom w:val="none" w:sz="0" w:space="0" w:color="auto"/>
        <w:right w:val="none" w:sz="0" w:space="0" w:color="auto"/>
      </w:divBdr>
    </w:div>
    <w:div w:id="1332297334">
      <w:bodyDiv w:val="1"/>
      <w:marLeft w:val="0"/>
      <w:marRight w:val="0"/>
      <w:marTop w:val="0"/>
      <w:marBottom w:val="0"/>
      <w:divBdr>
        <w:top w:val="none" w:sz="0" w:space="0" w:color="auto"/>
        <w:left w:val="none" w:sz="0" w:space="0" w:color="auto"/>
        <w:bottom w:val="none" w:sz="0" w:space="0" w:color="auto"/>
        <w:right w:val="none" w:sz="0" w:space="0" w:color="auto"/>
      </w:divBdr>
    </w:div>
    <w:div w:id="1339042709">
      <w:bodyDiv w:val="1"/>
      <w:marLeft w:val="0"/>
      <w:marRight w:val="0"/>
      <w:marTop w:val="0"/>
      <w:marBottom w:val="0"/>
      <w:divBdr>
        <w:top w:val="none" w:sz="0" w:space="0" w:color="auto"/>
        <w:left w:val="none" w:sz="0" w:space="0" w:color="auto"/>
        <w:bottom w:val="none" w:sz="0" w:space="0" w:color="auto"/>
        <w:right w:val="none" w:sz="0" w:space="0" w:color="auto"/>
      </w:divBdr>
    </w:div>
    <w:div w:id="1341540198">
      <w:bodyDiv w:val="1"/>
      <w:marLeft w:val="0"/>
      <w:marRight w:val="0"/>
      <w:marTop w:val="0"/>
      <w:marBottom w:val="0"/>
      <w:divBdr>
        <w:top w:val="none" w:sz="0" w:space="0" w:color="auto"/>
        <w:left w:val="none" w:sz="0" w:space="0" w:color="auto"/>
        <w:bottom w:val="none" w:sz="0" w:space="0" w:color="auto"/>
        <w:right w:val="none" w:sz="0" w:space="0" w:color="auto"/>
      </w:divBdr>
    </w:div>
    <w:div w:id="1343505414">
      <w:bodyDiv w:val="1"/>
      <w:marLeft w:val="0"/>
      <w:marRight w:val="0"/>
      <w:marTop w:val="0"/>
      <w:marBottom w:val="0"/>
      <w:divBdr>
        <w:top w:val="none" w:sz="0" w:space="0" w:color="auto"/>
        <w:left w:val="none" w:sz="0" w:space="0" w:color="auto"/>
        <w:bottom w:val="none" w:sz="0" w:space="0" w:color="auto"/>
        <w:right w:val="none" w:sz="0" w:space="0" w:color="auto"/>
      </w:divBdr>
    </w:div>
    <w:div w:id="1367101991">
      <w:bodyDiv w:val="1"/>
      <w:marLeft w:val="0"/>
      <w:marRight w:val="0"/>
      <w:marTop w:val="0"/>
      <w:marBottom w:val="0"/>
      <w:divBdr>
        <w:top w:val="none" w:sz="0" w:space="0" w:color="auto"/>
        <w:left w:val="none" w:sz="0" w:space="0" w:color="auto"/>
        <w:bottom w:val="none" w:sz="0" w:space="0" w:color="auto"/>
        <w:right w:val="none" w:sz="0" w:space="0" w:color="auto"/>
      </w:divBdr>
    </w:div>
    <w:div w:id="1449666324">
      <w:bodyDiv w:val="1"/>
      <w:marLeft w:val="0"/>
      <w:marRight w:val="0"/>
      <w:marTop w:val="0"/>
      <w:marBottom w:val="0"/>
      <w:divBdr>
        <w:top w:val="none" w:sz="0" w:space="0" w:color="auto"/>
        <w:left w:val="none" w:sz="0" w:space="0" w:color="auto"/>
        <w:bottom w:val="none" w:sz="0" w:space="0" w:color="auto"/>
        <w:right w:val="none" w:sz="0" w:space="0" w:color="auto"/>
      </w:divBdr>
    </w:div>
    <w:div w:id="1482186483">
      <w:bodyDiv w:val="1"/>
      <w:marLeft w:val="0"/>
      <w:marRight w:val="0"/>
      <w:marTop w:val="0"/>
      <w:marBottom w:val="0"/>
      <w:divBdr>
        <w:top w:val="none" w:sz="0" w:space="0" w:color="auto"/>
        <w:left w:val="none" w:sz="0" w:space="0" w:color="auto"/>
        <w:bottom w:val="none" w:sz="0" w:space="0" w:color="auto"/>
        <w:right w:val="none" w:sz="0" w:space="0" w:color="auto"/>
      </w:divBdr>
    </w:div>
    <w:div w:id="1560706305">
      <w:bodyDiv w:val="1"/>
      <w:marLeft w:val="0"/>
      <w:marRight w:val="0"/>
      <w:marTop w:val="0"/>
      <w:marBottom w:val="0"/>
      <w:divBdr>
        <w:top w:val="none" w:sz="0" w:space="0" w:color="auto"/>
        <w:left w:val="none" w:sz="0" w:space="0" w:color="auto"/>
        <w:bottom w:val="none" w:sz="0" w:space="0" w:color="auto"/>
        <w:right w:val="none" w:sz="0" w:space="0" w:color="auto"/>
      </w:divBdr>
    </w:div>
    <w:div w:id="1613593507">
      <w:bodyDiv w:val="1"/>
      <w:marLeft w:val="0"/>
      <w:marRight w:val="0"/>
      <w:marTop w:val="0"/>
      <w:marBottom w:val="0"/>
      <w:divBdr>
        <w:top w:val="none" w:sz="0" w:space="0" w:color="auto"/>
        <w:left w:val="none" w:sz="0" w:space="0" w:color="auto"/>
        <w:bottom w:val="none" w:sz="0" w:space="0" w:color="auto"/>
        <w:right w:val="none" w:sz="0" w:space="0" w:color="auto"/>
      </w:divBdr>
    </w:div>
    <w:div w:id="1647123529">
      <w:bodyDiv w:val="1"/>
      <w:marLeft w:val="0"/>
      <w:marRight w:val="0"/>
      <w:marTop w:val="0"/>
      <w:marBottom w:val="0"/>
      <w:divBdr>
        <w:top w:val="none" w:sz="0" w:space="0" w:color="auto"/>
        <w:left w:val="none" w:sz="0" w:space="0" w:color="auto"/>
        <w:bottom w:val="none" w:sz="0" w:space="0" w:color="auto"/>
        <w:right w:val="none" w:sz="0" w:space="0" w:color="auto"/>
      </w:divBdr>
    </w:div>
    <w:div w:id="1668821021">
      <w:bodyDiv w:val="1"/>
      <w:marLeft w:val="0"/>
      <w:marRight w:val="0"/>
      <w:marTop w:val="0"/>
      <w:marBottom w:val="0"/>
      <w:divBdr>
        <w:top w:val="none" w:sz="0" w:space="0" w:color="auto"/>
        <w:left w:val="none" w:sz="0" w:space="0" w:color="auto"/>
        <w:bottom w:val="none" w:sz="0" w:space="0" w:color="auto"/>
        <w:right w:val="none" w:sz="0" w:space="0" w:color="auto"/>
      </w:divBdr>
    </w:div>
    <w:div w:id="1679581688">
      <w:bodyDiv w:val="1"/>
      <w:marLeft w:val="0"/>
      <w:marRight w:val="0"/>
      <w:marTop w:val="0"/>
      <w:marBottom w:val="0"/>
      <w:divBdr>
        <w:top w:val="none" w:sz="0" w:space="0" w:color="auto"/>
        <w:left w:val="none" w:sz="0" w:space="0" w:color="auto"/>
        <w:bottom w:val="none" w:sz="0" w:space="0" w:color="auto"/>
        <w:right w:val="none" w:sz="0" w:space="0" w:color="auto"/>
      </w:divBdr>
    </w:div>
    <w:div w:id="1725135308">
      <w:bodyDiv w:val="1"/>
      <w:marLeft w:val="0"/>
      <w:marRight w:val="0"/>
      <w:marTop w:val="0"/>
      <w:marBottom w:val="0"/>
      <w:divBdr>
        <w:top w:val="none" w:sz="0" w:space="0" w:color="auto"/>
        <w:left w:val="none" w:sz="0" w:space="0" w:color="auto"/>
        <w:bottom w:val="none" w:sz="0" w:space="0" w:color="auto"/>
        <w:right w:val="none" w:sz="0" w:space="0" w:color="auto"/>
      </w:divBdr>
    </w:div>
    <w:div w:id="1727876235">
      <w:bodyDiv w:val="1"/>
      <w:marLeft w:val="0"/>
      <w:marRight w:val="0"/>
      <w:marTop w:val="0"/>
      <w:marBottom w:val="0"/>
      <w:divBdr>
        <w:top w:val="none" w:sz="0" w:space="0" w:color="auto"/>
        <w:left w:val="none" w:sz="0" w:space="0" w:color="auto"/>
        <w:bottom w:val="none" w:sz="0" w:space="0" w:color="auto"/>
        <w:right w:val="none" w:sz="0" w:space="0" w:color="auto"/>
      </w:divBdr>
    </w:div>
    <w:div w:id="1745178394">
      <w:bodyDiv w:val="1"/>
      <w:marLeft w:val="0"/>
      <w:marRight w:val="0"/>
      <w:marTop w:val="0"/>
      <w:marBottom w:val="0"/>
      <w:divBdr>
        <w:top w:val="none" w:sz="0" w:space="0" w:color="auto"/>
        <w:left w:val="none" w:sz="0" w:space="0" w:color="auto"/>
        <w:bottom w:val="none" w:sz="0" w:space="0" w:color="auto"/>
        <w:right w:val="none" w:sz="0" w:space="0" w:color="auto"/>
      </w:divBdr>
    </w:div>
    <w:div w:id="1864172323">
      <w:bodyDiv w:val="1"/>
      <w:marLeft w:val="0"/>
      <w:marRight w:val="0"/>
      <w:marTop w:val="0"/>
      <w:marBottom w:val="0"/>
      <w:divBdr>
        <w:top w:val="none" w:sz="0" w:space="0" w:color="auto"/>
        <w:left w:val="none" w:sz="0" w:space="0" w:color="auto"/>
        <w:bottom w:val="none" w:sz="0" w:space="0" w:color="auto"/>
        <w:right w:val="none" w:sz="0" w:space="0" w:color="auto"/>
      </w:divBdr>
    </w:div>
    <w:div w:id="1884101074">
      <w:bodyDiv w:val="1"/>
      <w:marLeft w:val="0"/>
      <w:marRight w:val="0"/>
      <w:marTop w:val="0"/>
      <w:marBottom w:val="0"/>
      <w:divBdr>
        <w:top w:val="none" w:sz="0" w:space="0" w:color="auto"/>
        <w:left w:val="none" w:sz="0" w:space="0" w:color="auto"/>
        <w:bottom w:val="none" w:sz="0" w:space="0" w:color="auto"/>
        <w:right w:val="none" w:sz="0" w:space="0" w:color="auto"/>
      </w:divBdr>
    </w:div>
    <w:div w:id="1895241019">
      <w:bodyDiv w:val="1"/>
      <w:marLeft w:val="0"/>
      <w:marRight w:val="0"/>
      <w:marTop w:val="0"/>
      <w:marBottom w:val="0"/>
      <w:divBdr>
        <w:top w:val="none" w:sz="0" w:space="0" w:color="auto"/>
        <w:left w:val="none" w:sz="0" w:space="0" w:color="auto"/>
        <w:bottom w:val="none" w:sz="0" w:space="0" w:color="auto"/>
        <w:right w:val="none" w:sz="0" w:space="0" w:color="auto"/>
      </w:divBdr>
    </w:div>
    <w:div w:id="1933858385">
      <w:bodyDiv w:val="1"/>
      <w:marLeft w:val="0"/>
      <w:marRight w:val="0"/>
      <w:marTop w:val="0"/>
      <w:marBottom w:val="0"/>
      <w:divBdr>
        <w:top w:val="none" w:sz="0" w:space="0" w:color="auto"/>
        <w:left w:val="none" w:sz="0" w:space="0" w:color="auto"/>
        <w:bottom w:val="none" w:sz="0" w:space="0" w:color="auto"/>
        <w:right w:val="none" w:sz="0" w:space="0" w:color="auto"/>
      </w:divBdr>
    </w:div>
    <w:div w:id="1984502881">
      <w:bodyDiv w:val="1"/>
      <w:marLeft w:val="0"/>
      <w:marRight w:val="0"/>
      <w:marTop w:val="0"/>
      <w:marBottom w:val="0"/>
      <w:divBdr>
        <w:top w:val="none" w:sz="0" w:space="0" w:color="auto"/>
        <w:left w:val="none" w:sz="0" w:space="0" w:color="auto"/>
        <w:bottom w:val="none" w:sz="0" w:space="0" w:color="auto"/>
        <w:right w:val="none" w:sz="0" w:space="0" w:color="auto"/>
      </w:divBdr>
    </w:div>
    <w:div w:id="2071539215">
      <w:bodyDiv w:val="1"/>
      <w:marLeft w:val="0"/>
      <w:marRight w:val="0"/>
      <w:marTop w:val="0"/>
      <w:marBottom w:val="0"/>
      <w:divBdr>
        <w:top w:val="none" w:sz="0" w:space="0" w:color="auto"/>
        <w:left w:val="none" w:sz="0" w:space="0" w:color="auto"/>
        <w:bottom w:val="none" w:sz="0" w:space="0" w:color="auto"/>
        <w:right w:val="none" w:sz="0" w:space="0" w:color="auto"/>
      </w:divBdr>
    </w:div>
    <w:div w:id="2080858298">
      <w:bodyDiv w:val="1"/>
      <w:marLeft w:val="0"/>
      <w:marRight w:val="0"/>
      <w:marTop w:val="0"/>
      <w:marBottom w:val="0"/>
      <w:divBdr>
        <w:top w:val="none" w:sz="0" w:space="0" w:color="auto"/>
        <w:left w:val="none" w:sz="0" w:space="0" w:color="auto"/>
        <w:bottom w:val="none" w:sz="0" w:space="0" w:color="auto"/>
        <w:right w:val="none" w:sz="0" w:space="0" w:color="auto"/>
      </w:divBdr>
    </w:div>
    <w:div w:id="2098402106">
      <w:bodyDiv w:val="1"/>
      <w:marLeft w:val="0"/>
      <w:marRight w:val="0"/>
      <w:marTop w:val="0"/>
      <w:marBottom w:val="0"/>
      <w:divBdr>
        <w:top w:val="none" w:sz="0" w:space="0" w:color="auto"/>
        <w:left w:val="none" w:sz="0" w:space="0" w:color="auto"/>
        <w:bottom w:val="none" w:sz="0" w:space="0" w:color="auto"/>
        <w:right w:val="none" w:sz="0" w:space="0" w:color="auto"/>
      </w:divBdr>
    </w:div>
    <w:div w:id="212742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3.xml"/><Relationship Id="rId21" Type="http://schemas.openxmlformats.org/officeDocument/2006/relationships/footer" Target="footer5.xml"/><Relationship Id="rId42" Type="http://schemas.openxmlformats.org/officeDocument/2006/relationships/image" Target="media/image21.wmf"/><Relationship Id="rId47" Type="http://schemas.openxmlformats.org/officeDocument/2006/relationships/image" Target="media/image25.wmf"/><Relationship Id="rId63" Type="http://schemas.openxmlformats.org/officeDocument/2006/relationships/image" Target="media/image36.wmf"/><Relationship Id="rId68" Type="http://schemas.openxmlformats.org/officeDocument/2006/relationships/image" Target="media/image41.wmf"/><Relationship Id="rId84" Type="http://schemas.openxmlformats.org/officeDocument/2006/relationships/image" Target="media/image57.emf"/><Relationship Id="rId89" Type="http://schemas.openxmlformats.org/officeDocument/2006/relationships/image" Target="media/image62.emf"/><Relationship Id="rId112" Type="http://schemas.openxmlformats.org/officeDocument/2006/relationships/chart" Target="charts/chart5.xml"/><Relationship Id="rId16" Type="http://schemas.openxmlformats.org/officeDocument/2006/relationships/image" Target="media/image4.wmf"/><Relationship Id="rId107" Type="http://schemas.openxmlformats.org/officeDocument/2006/relationships/hyperlink" Target="garantF1://70019304.1401" TargetMode="External"/><Relationship Id="rId11" Type="http://schemas.openxmlformats.org/officeDocument/2006/relationships/hyperlink" Target="consultantplus://offline/ref=5F26BBF3E9573E7E4DCDDB37BFA7086A141A9A654E27FF3F5383D6E9BDPCm4H" TargetMode="Externa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hyperlink" Target="consultantplus://offline/ref=05131CA1A3BD984FCFD221567A989975990CB8A511BAB5B2CC62AD0547F878FA3A440874490371C86630690D06DF31C6F1094FB1B1D1B77CdA07J" TargetMode="External"/><Relationship Id="rId58" Type="http://schemas.openxmlformats.org/officeDocument/2006/relationships/hyperlink" Target="consultantplus://offline/ref=5F26BBF3E9573E7E4DCDDB37BFA7086A141A9A654E27FF3F5383D6E9BDPCm4H" TargetMode="External"/><Relationship Id="rId74" Type="http://schemas.openxmlformats.org/officeDocument/2006/relationships/image" Target="media/image47.wmf"/><Relationship Id="rId79" Type="http://schemas.openxmlformats.org/officeDocument/2006/relationships/image" Target="media/image52.wmf"/><Relationship Id="rId102" Type="http://schemas.openxmlformats.org/officeDocument/2006/relationships/hyperlink" Target="consultantplus://offline/ref=691E858AAFA71EE6FDB5D18FAFCE52C21C5E7ADBCF156CD3C8629F73C9DF9245771D98C76CAFF49D73998F59AC37D53BA94F3813B9B70C91S3X4J" TargetMode="External"/><Relationship Id="rId5" Type="http://schemas.openxmlformats.org/officeDocument/2006/relationships/webSettings" Target="webSettings.xml"/><Relationship Id="rId90" Type="http://schemas.openxmlformats.org/officeDocument/2006/relationships/image" Target="media/image63.emf"/><Relationship Id="rId95" Type="http://schemas.openxmlformats.org/officeDocument/2006/relationships/image" Target="media/image68.emf"/><Relationship Id="rId22" Type="http://schemas.openxmlformats.org/officeDocument/2006/relationships/image" Target="media/image6.wmf"/><Relationship Id="rId27" Type="http://schemas.openxmlformats.org/officeDocument/2006/relationships/footer" Target="footer6.xml"/><Relationship Id="rId43" Type="http://schemas.openxmlformats.org/officeDocument/2006/relationships/hyperlink" Target="consultantplus://offline/ref=691E858AAFA71EE6FDB5D18FAFCE52C21C5E7ADBCF156CD3C8629F73C9DF9245771D98C76CAFF49F75998F59AC37D53BA94F3813B9B70C91S3X4J" TargetMode="External"/><Relationship Id="rId48" Type="http://schemas.openxmlformats.org/officeDocument/2006/relationships/image" Target="media/image26.wmf"/><Relationship Id="rId64" Type="http://schemas.openxmlformats.org/officeDocument/2006/relationships/image" Target="media/image37.wmf"/><Relationship Id="rId69" Type="http://schemas.openxmlformats.org/officeDocument/2006/relationships/image" Target="media/image42.wmf"/><Relationship Id="rId113" Type="http://schemas.openxmlformats.org/officeDocument/2006/relationships/fontTable" Target="fontTable.xml"/><Relationship Id="rId80" Type="http://schemas.openxmlformats.org/officeDocument/2006/relationships/image" Target="media/image53.wmf"/><Relationship Id="rId85" Type="http://schemas.openxmlformats.org/officeDocument/2006/relationships/image" Target="media/image58.emf"/><Relationship Id="rId12" Type="http://schemas.openxmlformats.org/officeDocument/2006/relationships/image" Target="media/image2.wmf"/><Relationship Id="rId17" Type="http://schemas.openxmlformats.org/officeDocument/2006/relationships/image" Target="media/image5.wmf"/><Relationship Id="rId33" Type="http://schemas.openxmlformats.org/officeDocument/2006/relationships/image" Target="media/image12.png"/><Relationship Id="rId38" Type="http://schemas.openxmlformats.org/officeDocument/2006/relationships/image" Target="media/image17.png"/><Relationship Id="rId59" Type="http://schemas.openxmlformats.org/officeDocument/2006/relationships/image" Target="media/image32.wmf"/><Relationship Id="rId103" Type="http://schemas.openxmlformats.org/officeDocument/2006/relationships/hyperlink" Target="consultantplus://offline/ref=691E858AAFA71EE6FDB5D18FAFCE52C21C5E7ADBCF156CD3C8629F73C9DF9245771D98C76CAFF49D74998F59AC37D53BA94F3813B9B70C91S3X4J" TargetMode="External"/><Relationship Id="rId108" Type="http://schemas.openxmlformats.org/officeDocument/2006/relationships/chart" Target="charts/chart1.xml"/><Relationship Id="rId54" Type="http://schemas.openxmlformats.org/officeDocument/2006/relationships/image" Target="media/image29.wmf"/><Relationship Id="rId70" Type="http://schemas.openxmlformats.org/officeDocument/2006/relationships/image" Target="media/image43.wmf"/><Relationship Id="rId75" Type="http://schemas.openxmlformats.org/officeDocument/2006/relationships/image" Target="media/image48.wmf"/><Relationship Id="rId91" Type="http://schemas.openxmlformats.org/officeDocument/2006/relationships/image" Target="media/image64.emf"/><Relationship Id="rId96" Type="http://schemas.openxmlformats.org/officeDocument/2006/relationships/image" Target="media/image69.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7.wmf"/><Relationship Id="rId28" Type="http://schemas.openxmlformats.org/officeDocument/2006/relationships/header" Target="header4.xml"/><Relationship Id="rId36" Type="http://schemas.openxmlformats.org/officeDocument/2006/relationships/image" Target="media/image15.png"/><Relationship Id="rId49" Type="http://schemas.openxmlformats.org/officeDocument/2006/relationships/hyperlink" Target="consultantplus://offline/ref=691E858AAFA71EE6FDB5D18FAFCE52C21C5E7ADBCF156CD3C8629F73C9DF9245771D98C76CAFF49D73998F59AC37D53BA94F3813B9B70C91S3X4J" TargetMode="External"/><Relationship Id="rId57" Type="http://schemas.openxmlformats.org/officeDocument/2006/relationships/image" Target="media/image31.wmf"/><Relationship Id="rId106" Type="http://schemas.openxmlformats.org/officeDocument/2006/relationships/hyperlink" Target="consultantplus://offline/ref=5F26BBF3E9573E7E4DCDDB37BFA7086A141A9A654E27FF3F5383D6E9BDPCm4H" TargetMode="External"/><Relationship Id="rId114"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0.png"/><Relationship Id="rId44" Type="http://schemas.openxmlformats.org/officeDocument/2006/relationships/image" Target="media/image22.wmf"/><Relationship Id="rId52" Type="http://schemas.openxmlformats.org/officeDocument/2006/relationships/image" Target="media/image28.wmf"/><Relationship Id="rId60" Type="http://schemas.openxmlformats.org/officeDocument/2006/relationships/image" Target="media/image33.wmf"/><Relationship Id="rId65" Type="http://schemas.openxmlformats.org/officeDocument/2006/relationships/image" Target="media/image38.wmf"/><Relationship Id="rId73" Type="http://schemas.openxmlformats.org/officeDocument/2006/relationships/image" Target="media/image46.wmf"/><Relationship Id="rId78" Type="http://schemas.openxmlformats.org/officeDocument/2006/relationships/image" Target="media/image51.wmf"/><Relationship Id="rId81" Type="http://schemas.openxmlformats.org/officeDocument/2006/relationships/image" Target="media/image54.wmf"/><Relationship Id="rId86" Type="http://schemas.openxmlformats.org/officeDocument/2006/relationships/image" Target="media/image59.emf"/><Relationship Id="rId94" Type="http://schemas.openxmlformats.org/officeDocument/2006/relationships/image" Target="media/image67.emf"/><Relationship Id="rId99" Type="http://schemas.openxmlformats.org/officeDocument/2006/relationships/image" Target="media/image71.emf"/><Relationship Id="rId101" Type="http://schemas.openxmlformats.org/officeDocument/2006/relationships/hyperlink" Target="consultantplus://offline/ref=691E858AAFA71EE6FDB5D18FAFCE52C21C5E7ADBCF156CD3C8629F73C9DF9245771D98C76CAFF49F75998F59AC37D53BA94F3813B9B70C91S3X4J"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yperlink" Target="https://arhenergo.mrsksevzap.ru/aboutaffiliate" TargetMode="External"/><Relationship Id="rId39" Type="http://schemas.openxmlformats.org/officeDocument/2006/relationships/image" Target="media/image18.png"/><Relationship Id="rId109" Type="http://schemas.openxmlformats.org/officeDocument/2006/relationships/chart" Target="charts/chart2.xml"/><Relationship Id="rId34" Type="http://schemas.openxmlformats.org/officeDocument/2006/relationships/image" Target="media/image13.png"/><Relationship Id="rId50" Type="http://schemas.openxmlformats.org/officeDocument/2006/relationships/hyperlink" Target="consultantplus://offline/ref=691E858AAFA71EE6FDB5D18FAFCE52C21C5E7ADBCF156CD3C8629F73C9DF9245771D98C76CAFF49D74998F59AC37D53BA94F3813B9B70C91S3X4J" TargetMode="External"/><Relationship Id="rId55" Type="http://schemas.openxmlformats.org/officeDocument/2006/relationships/hyperlink" Target="consultantplus://offline/ref=05131CA1A3BD984FCFD221567A989975990CB8A511BAB5B2CC62AD0547F878FA3A440874490371C86630690D06DF31C6F1094FB1B1D1B77CdA07J" TargetMode="External"/><Relationship Id="rId76" Type="http://schemas.openxmlformats.org/officeDocument/2006/relationships/image" Target="media/image49.wmf"/><Relationship Id="rId97" Type="http://schemas.openxmlformats.org/officeDocument/2006/relationships/image" Target="media/image70.emf"/><Relationship Id="rId104" Type="http://schemas.openxmlformats.org/officeDocument/2006/relationships/image" Target="media/image73.wmf"/><Relationship Id="rId7" Type="http://schemas.openxmlformats.org/officeDocument/2006/relationships/endnotes" Target="endnotes.xml"/><Relationship Id="rId71" Type="http://schemas.openxmlformats.org/officeDocument/2006/relationships/image" Target="media/image44.wmf"/><Relationship Id="rId92" Type="http://schemas.openxmlformats.org/officeDocument/2006/relationships/image" Target="media/image65.emf"/><Relationship Id="rId2" Type="http://schemas.openxmlformats.org/officeDocument/2006/relationships/numbering" Target="numbering.xml"/><Relationship Id="rId29" Type="http://schemas.openxmlformats.org/officeDocument/2006/relationships/footer" Target="footer7.xml"/><Relationship Id="rId24" Type="http://schemas.openxmlformats.org/officeDocument/2006/relationships/image" Target="media/image8.wmf"/><Relationship Id="rId40" Type="http://schemas.openxmlformats.org/officeDocument/2006/relationships/image" Target="media/image19.png"/><Relationship Id="rId45" Type="http://schemas.openxmlformats.org/officeDocument/2006/relationships/image" Target="media/image23.wmf"/><Relationship Id="rId66" Type="http://schemas.openxmlformats.org/officeDocument/2006/relationships/image" Target="media/image39.wmf"/><Relationship Id="rId87" Type="http://schemas.openxmlformats.org/officeDocument/2006/relationships/image" Target="media/image60.emf"/><Relationship Id="rId110" Type="http://schemas.openxmlformats.org/officeDocument/2006/relationships/chart" Target="charts/chart3.xml"/><Relationship Id="rId61" Type="http://schemas.openxmlformats.org/officeDocument/2006/relationships/image" Target="media/image34.wmf"/><Relationship Id="rId82" Type="http://schemas.openxmlformats.org/officeDocument/2006/relationships/image" Target="media/image55.wmf"/><Relationship Id="rId19" Type="http://schemas.openxmlformats.org/officeDocument/2006/relationships/footer" Target="footer3.xml"/><Relationship Id="rId14" Type="http://schemas.openxmlformats.org/officeDocument/2006/relationships/header" Target="header2.xm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image" Target="media/image30.wmf"/><Relationship Id="rId77" Type="http://schemas.openxmlformats.org/officeDocument/2006/relationships/image" Target="media/image50.wmf"/><Relationship Id="rId100" Type="http://schemas.openxmlformats.org/officeDocument/2006/relationships/image" Target="media/image72.emf"/><Relationship Id="rId105" Type="http://schemas.openxmlformats.org/officeDocument/2006/relationships/image" Target="media/image74.png"/><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image" Target="media/image45.wmf"/><Relationship Id="rId93" Type="http://schemas.openxmlformats.org/officeDocument/2006/relationships/image" Target="media/image66.emf"/><Relationship Id="rId98" Type="http://schemas.openxmlformats.org/officeDocument/2006/relationships/hyperlink" Target="garantF1://70019304.1401" TargetMode="External"/><Relationship Id="rId3" Type="http://schemas.openxmlformats.org/officeDocument/2006/relationships/styles" Target="styles.xml"/><Relationship Id="rId25" Type="http://schemas.openxmlformats.org/officeDocument/2006/relationships/hyperlink" Target="https://arhenergo.mrsksevzap.ru/aboutaffiliate" TargetMode="External"/><Relationship Id="rId46" Type="http://schemas.openxmlformats.org/officeDocument/2006/relationships/image" Target="media/image24.wmf"/><Relationship Id="rId67" Type="http://schemas.openxmlformats.org/officeDocument/2006/relationships/image" Target="media/image40.wmf"/><Relationship Id="rId20" Type="http://schemas.openxmlformats.org/officeDocument/2006/relationships/footer" Target="footer4.xml"/><Relationship Id="rId41" Type="http://schemas.openxmlformats.org/officeDocument/2006/relationships/image" Target="media/image20.wmf"/><Relationship Id="rId62" Type="http://schemas.openxmlformats.org/officeDocument/2006/relationships/image" Target="media/image35.wmf"/><Relationship Id="rId83" Type="http://schemas.openxmlformats.org/officeDocument/2006/relationships/image" Target="media/image56.wmf"/><Relationship Id="rId88" Type="http://schemas.openxmlformats.org/officeDocument/2006/relationships/image" Target="media/image61.emf"/><Relationship Id="rId111" Type="http://schemas.openxmlformats.org/officeDocument/2006/relationships/chart" Target="charts/chart4.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chigorina\Desktop\&#1040;&#1088;&#1093;&#1072;&#1085;&#1075;&#1077;&#1083;&#1100;&#1089;&#1082;\&#1063;&#1048;&#1058;&#1040;\&#1088;&#1072;&#1073;&#1086;&#1095;&#1080;&#108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192.168.10.6\ak\&#1063;&#1048;&#1058;&#1040;\!!!&#1088;&#1072;&#1073;&#1086;&#1095;&#1080;&#1081;%20&#8212;%20&#1082;&#1086;&#1087;&#1080;&#1103;.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1044;&#1086;&#1087;%20&#1088;&#1072;&#1073;&#1086;&#1090;&#1072;\&#1056;&#1072;&#1073;&#1086;&#1095;&#1080;&#1077;%20&#1084;&#1072;&#1090;&#1077;&#1088;&#1080;&#1072;&#1083;&#1099;\&#1052;&#1086;&#1076;&#1077;&#1083;&#1100;%20&#1088;&#1072;&#1089;&#1095;&#1077;&#1090;&#1072;%20&#1087;&#1086;&#1082;&#1072;&#1079;&#1072;&#1090;&#1077;&#1083;&#1077;&#1081;_&#1052;&#1056;&#1057;&#1050;%20&#1057;&#1080;&#1073;&#1080;&#1088;&#1080;_2015-2016.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1044;&#1086;&#1087;%20&#1088;&#1072;&#1073;&#1086;&#1090;&#1072;\&#1056;&#1072;&#1073;&#1086;&#1095;&#1080;&#1077;%20&#1084;&#1072;&#1090;&#1077;&#1088;&#1080;&#1072;&#1083;&#1099;\&#1052;&#1086;&#1076;&#1077;&#1083;&#1100;%20&#1088;&#1072;&#1089;&#1095;&#1077;&#1090;&#1072;%20&#1087;&#1086;&#1082;&#1072;&#1079;&#1072;&#1090;&#1077;&#1083;&#1077;&#1081;_&#1052;&#1056;&#1057;&#1050;%20&#1057;&#1080;&#1073;&#1080;&#1088;&#1080;_2015-2016.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1044;&#1086;&#1087;%20&#1088;&#1072;&#1073;&#1086;&#1090;&#1072;\&#1056;&#1072;&#1073;&#1086;&#1095;&#1080;&#1077;%20&#1084;&#1072;&#1090;&#1077;&#1088;&#1080;&#1072;&#1083;&#1099;\&#1052;&#1086;&#1076;&#1077;&#1083;&#1100;%20&#1088;&#1072;&#1089;&#1095;&#1077;&#1090;&#1072;%20&#1087;&#1086;&#1082;&#1072;&#1079;&#1072;&#1090;&#1077;&#1083;&#1077;&#1081;_&#1052;&#1056;&#1057;&#1050;%20&#1057;&#1080;&#1073;&#1080;&#1088;&#1080;_2015-2016.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Структура расходов Читаэнерго</a:t>
            </a:r>
          </a:p>
        </c:rich>
      </c:tx>
      <c:overlay val="0"/>
      <c:spPr>
        <a:noFill/>
        <a:ln>
          <a:noFill/>
        </a:ln>
        <a:effectLst/>
      </c:spPr>
    </c:title>
    <c:autoTitleDeleted val="0"/>
    <c:view3D>
      <c:rotX val="15"/>
      <c:rotY val="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Лист4!$A$51</c:f>
              <c:strCache>
                <c:ptCount val="1"/>
                <c:pt idx="0">
                  <c:v>Амортизация</c:v>
                </c:pt>
              </c:strCache>
            </c:strRef>
          </c:tx>
          <c:spPr>
            <a:solidFill>
              <a:schemeClr val="accent1"/>
            </a:solidFill>
            <a:ln>
              <a:noFill/>
            </a:ln>
            <a:effectLst/>
            <a:sp3d/>
          </c:spPr>
          <c:invertIfNegative val="0"/>
          <c:cat>
            <c:numRef>
              <c:f>Лист4!$B$50:$C$50</c:f>
              <c:numCache>
                <c:formatCode>General</c:formatCode>
                <c:ptCount val="2"/>
                <c:pt idx="0">
                  <c:v>2015</c:v>
                </c:pt>
                <c:pt idx="1">
                  <c:v>2016</c:v>
                </c:pt>
              </c:numCache>
            </c:numRef>
          </c:cat>
          <c:val>
            <c:numRef>
              <c:f>Лист4!$B$51:$C$51</c:f>
              <c:numCache>
                <c:formatCode>#,##0</c:formatCode>
                <c:ptCount val="2"/>
                <c:pt idx="0">
                  <c:v>731222</c:v>
                </c:pt>
                <c:pt idx="1">
                  <c:v>731917</c:v>
                </c:pt>
              </c:numCache>
            </c:numRef>
          </c:val>
          <c:extLst>
            <c:ext xmlns:c16="http://schemas.microsoft.com/office/drawing/2014/chart" uri="{C3380CC4-5D6E-409C-BE32-E72D297353CC}">
              <c16:uniqueId val="{00000000-D26C-4F62-867F-C5C252590FEC}"/>
            </c:ext>
          </c:extLst>
        </c:ser>
        <c:ser>
          <c:idx val="1"/>
          <c:order val="1"/>
          <c:tx>
            <c:strRef>
              <c:f>Лист4!$A$52</c:f>
              <c:strCache>
                <c:ptCount val="1"/>
                <c:pt idx="0">
                  <c:v>Оплата труда</c:v>
                </c:pt>
              </c:strCache>
            </c:strRef>
          </c:tx>
          <c:spPr>
            <a:solidFill>
              <a:schemeClr val="accent2"/>
            </a:solidFill>
            <a:ln>
              <a:noFill/>
            </a:ln>
            <a:effectLst/>
            <a:sp3d/>
          </c:spPr>
          <c:invertIfNegative val="0"/>
          <c:cat>
            <c:numRef>
              <c:f>Лист4!$B$50:$C$50</c:f>
              <c:numCache>
                <c:formatCode>General</c:formatCode>
                <c:ptCount val="2"/>
                <c:pt idx="0">
                  <c:v>2015</c:v>
                </c:pt>
                <c:pt idx="1">
                  <c:v>2016</c:v>
                </c:pt>
              </c:numCache>
            </c:numRef>
          </c:cat>
          <c:val>
            <c:numRef>
              <c:f>Лист4!$B$52:$C$52</c:f>
              <c:numCache>
                <c:formatCode>#,##0</c:formatCode>
                <c:ptCount val="2"/>
                <c:pt idx="0">
                  <c:v>1650656</c:v>
                </c:pt>
                <c:pt idx="1">
                  <c:v>1717081</c:v>
                </c:pt>
              </c:numCache>
            </c:numRef>
          </c:val>
          <c:extLst>
            <c:ext xmlns:c16="http://schemas.microsoft.com/office/drawing/2014/chart" uri="{C3380CC4-5D6E-409C-BE32-E72D297353CC}">
              <c16:uniqueId val="{00000001-D26C-4F62-867F-C5C252590FEC}"/>
            </c:ext>
          </c:extLst>
        </c:ser>
        <c:ser>
          <c:idx val="2"/>
          <c:order val="2"/>
          <c:tx>
            <c:strRef>
              <c:f>Лист4!$A$53</c:f>
              <c:strCache>
                <c:ptCount val="1"/>
                <c:pt idx="0">
                  <c:v>Оплата услуг ПАО "ФСК ЕЭС"</c:v>
                </c:pt>
              </c:strCache>
            </c:strRef>
          </c:tx>
          <c:spPr>
            <a:solidFill>
              <a:schemeClr val="accent3"/>
            </a:solidFill>
            <a:ln>
              <a:noFill/>
            </a:ln>
            <a:effectLst/>
            <a:sp3d/>
          </c:spPr>
          <c:invertIfNegative val="0"/>
          <c:cat>
            <c:numRef>
              <c:f>Лист4!$B$50:$C$50</c:f>
              <c:numCache>
                <c:formatCode>General</c:formatCode>
                <c:ptCount val="2"/>
                <c:pt idx="0">
                  <c:v>2015</c:v>
                </c:pt>
                <c:pt idx="1">
                  <c:v>2016</c:v>
                </c:pt>
              </c:numCache>
            </c:numRef>
          </c:cat>
          <c:val>
            <c:numRef>
              <c:f>Лист4!$B$53:$C$53</c:f>
              <c:numCache>
                <c:formatCode>#,##0</c:formatCode>
                <c:ptCount val="2"/>
                <c:pt idx="0">
                  <c:v>1025373</c:v>
                </c:pt>
                <c:pt idx="1">
                  <c:v>966482</c:v>
                </c:pt>
              </c:numCache>
            </c:numRef>
          </c:val>
          <c:extLst>
            <c:ext xmlns:c16="http://schemas.microsoft.com/office/drawing/2014/chart" uri="{C3380CC4-5D6E-409C-BE32-E72D297353CC}">
              <c16:uniqueId val="{00000002-D26C-4F62-867F-C5C252590FEC}"/>
            </c:ext>
          </c:extLst>
        </c:ser>
        <c:ser>
          <c:idx val="3"/>
          <c:order val="3"/>
          <c:tx>
            <c:strRef>
              <c:f>Лист4!$A$54</c:f>
              <c:strCache>
                <c:ptCount val="1"/>
                <c:pt idx="0">
                  <c:v>Материальные расходы</c:v>
                </c:pt>
              </c:strCache>
            </c:strRef>
          </c:tx>
          <c:spPr>
            <a:solidFill>
              <a:schemeClr val="accent4"/>
            </a:solidFill>
            <a:ln>
              <a:noFill/>
            </a:ln>
            <a:effectLst/>
            <a:sp3d/>
          </c:spPr>
          <c:invertIfNegative val="0"/>
          <c:cat>
            <c:numRef>
              <c:f>Лист4!$B$50:$C$50</c:f>
              <c:numCache>
                <c:formatCode>General</c:formatCode>
                <c:ptCount val="2"/>
                <c:pt idx="0">
                  <c:v>2015</c:v>
                </c:pt>
                <c:pt idx="1">
                  <c:v>2016</c:v>
                </c:pt>
              </c:numCache>
            </c:numRef>
          </c:cat>
          <c:val>
            <c:numRef>
              <c:f>Лист4!$B$54:$C$54</c:f>
              <c:numCache>
                <c:formatCode>#,##0</c:formatCode>
                <c:ptCount val="2"/>
                <c:pt idx="0">
                  <c:v>1982129</c:v>
                </c:pt>
                <c:pt idx="1">
                  <c:v>1782605</c:v>
                </c:pt>
              </c:numCache>
            </c:numRef>
          </c:val>
          <c:extLst>
            <c:ext xmlns:c16="http://schemas.microsoft.com/office/drawing/2014/chart" uri="{C3380CC4-5D6E-409C-BE32-E72D297353CC}">
              <c16:uniqueId val="{00000003-D26C-4F62-867F-C5C252590FEC}"/>
            </c:ext>
          </c:extLst>
        </c:ser>
        <c:ser>
          <c:idx val="4"/>
          <c:order val="4"/>
          <c:tx>
            <c:strRef>
              <c:f>Лист4!$A$55</c:f>
              <c:strCache>
                <c:ptCount val="1"/>
                <c:pt idx="0">
                  <c:v>Покупка электроэнергии</c:v>
                </c:pt>
              </c:strCache>
            </c:strRef>
          </c:tx>
          <c:spPr>
            <a:solidFill>
              <a:schemeClr val="accent5"/>
            </a:solidFill>
            <a:ln>
              <a:noFill/>
            </a:ln>
            <a:effectLst/>
            <a:sp3d/>
          </c:spPr>
          <c:invertIfNegative val="0"/>
          <c:cat>
            <c:numRef>
              <c:f>Лист4!$B$50:$C$50</c:f>
              <c:numCache>
                <c:formatCode>General</c:formatCode>
                <c:ptCount val="2"/>
                <c:pt idx="0">
                  <c:v>2015</c:v>
                </c:pt>
                <c:pt idx="1">
                  <c:v>2016</c:v>
                </c:pt>
              </c:numCache>
            </c:numRef>
          </c:cat>
          <c:val>
            <c:numRef>
              <c:f>Лист4!$B$55:$C$55</c:f>
              <c:numCache>
                <c:formatCode>#,##0</c:formatCode>
                <c:ptCount val="2"/>
                <c:pt idx="0">
                  <c:v>1496367</c:v>
                </c:pt>
                <c:pt idx="1">
                  <c:v>1334105</c:v>
                </c:pt>
              </c:numCache>
            </c:numRef>
          </c:val>
          <c:extLst>
            <c:ext xmlns:c16="http://schemas.microsoft.com/office/drawing/2014/chart" uri="{C3380CC4-5D6E-409C-BE32-E72D297353CC}">
              <c16:uniqueId val="{00000004-D26C-4F62-867F-C5C252590FEC}"/>
            </c:ext>
          </c:extLst>
        </c:ser>
        <c:ser>
          <c:idx val="5"/>
          <c:order val="5"/>
          <c:tx>
            <c:strRef>
              <c:f>Лист4!$A$56</c:f>
              <c:strCache>
                <c:ptCount val="1"/>
                <c:pt idx="0">
                  <c:v>Прочие расходы</c:v>
                </c:pt>
              </c:strCache>
            </c:strRef>
          </c:tx>
          <c:spPr>
            <a:solidFill>
              <a:schemeClr val="accent6"/>
            </a:solidFill>
            <a:ln>
              <a:noFill/>
            </a:ln>
            <a:effectLst/>
            <a:sp3d/>
          </c:spPr>
          <c:invertIfNegative val="0"/>
          <c:cat>
            <c:numRef>
              <c:f>Лист4!$B$50:$C$50</c:f>
              <c:numCache>
                <c:formatCode>General</c:formatCode>
                <c:ptCount val="2"/>
                <c:pt idx="0">
                  <c:v>2015</c:v>
                </c:pt>
                <c:pt idx="1">
                  <c:v>2016</c:v>
                </c:pt>
              </c:numCache>
            </c:numRef>
          </c:cat>
          <c:val>
            <c:numRef>
              <c:f>Лист4!$B$56:$C$56</c:f>
              <c:numCache>
                <c:formatCode>#,##0</c:formatCode>
                <c:ptCount val="2"/>
                <c:pt idx="0">
                  <c:v>695242</c:v>
                </c:pt>
                <c:pt idx="1">
                  <c:v>178192</c:v>
                </c:pt>
              </c:numCache>
            </c:numRef>
          </c:val>
          <c:extLst>
            <c:ext xmlns:c16="http://schemas.microsoft.com/office/drawing/2014/chart" uri="{C3380CC4-5D6E-409C-BE32-E72D297353CC}">
              <c16:uniqueId val="{00000005-D26C-4F62-867F-C5C252590FEC}"/>
            </c:ext>
          </c:extLst>
        </c:ser>
        <c:ser>
          <c:idx val="6"/>
          <c:order val="6"/>
          <c:tx>
            <c:strRef>
              <c:f>Лист4!$A$57</c:f>
              <c:strCache>
                <c:ptCount val="1"/>
                <c:pt idx="0">
                  <c:v>Проценты уплаченные</c:v>
                </c:pt>
              </c:strCache>
            </c:strRef>
          </c:tx>
          <c:spPr>
            <a:solidFill>
              <a:schemeClr val="accent1">
                <a:lumMod val="60000"/>
              </a:schemeClr>
            </a:solidFill>
            <a:ln>
              <a:noFill/>
            </a:ln>
            <a:effectLst/>
            <a:sp3d/>
          </c:spPr>
          <c:invertIfNegative val="0"/>
          <c:cat>
            <c:numRef>
              <c:f>Лист4!$B$50:$C$50</c:f>
              <c:numCache>
                <c:formatCode>General</c:formatCode>
                <c:ptCount val="2"/>
                <c:pt idx="0">
                  <c:v>2015</c:v>
                </c:pt>
                <c:pt idx="1">
                  <c:v>2016</c:v>
                </c:pt>
              </c:numCache>
            </c:numRef>
          </c:cat>
          <c:val>
            <c:numRef>
              <c:f>Лист4!$B$57:$C$57</c:f>
              <c:numCache>
                <c:formatCode>#,##0</c:formatCode>
                <c:ptCount val="2"/>
                <c:pt idx="0">
                  <c:v>17814</c:v>
                </c:pt>
                <c:pt idx="1">
                  <c:v>90767</c:v>
                </c:pt>
              </c:numCache>
            </c:numRef>
          </c:val>
          <c:extLst>
            <c:ext xmlns:c16="http://schemas.microsoft.com/office/drawing/2014/chart" uri="{C3380CC4-5D6E-409C-BE32-E72D297353CC}">
              <c16:uniqueId val="{00000006-D26C-4F62-867F-C5C252590FEC}"/>
            </c:ext>
          </c:extLst>
        </c:ser>
        <c:dLbls>
          <c:showLegendKey val="0"/>
          <c:showVal val="0"/>
          <c:showCatName val="0"/>
          <c:showSerName val="0"/>
          <c:showPercent val="0"/>
          <c:showBubbleSize val="0"/>
        </c:dLbls>
        <c:gapWidth val="150"/>
        <c:shape val="box"/>
        <c:axId val="264974336"/>
        <c:axId val="264975872"/>
        <c:axId val="0"/>
      </c:bar3DChart>
      <c:catAx>
        <c:axId val="2649743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64975872"/>
        <c:crosses val="autoZero"/>
        <c:auto val="1"/>
        <c:lblAlgn val="ctr"/>
        <c:lblOffset val="100"/>
        <c:noMultiLvlLbl val="0"/>
      </c:catAx>
      <c:valAx>
        <c:axId val="26497587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64974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'раздел 7'!$F$8</c:f>
              <c:strCache>
                <c:ptCount val="1"/>
                <c:pt idx="0">
                  <c:v> ТБР </c:v>
                </c:pt>
              </c:strCache>
            </c:strRef>
          </c:tx>
          <c:spPr>
            <a:solidFill>
              <a:schemeClr val="accent1"/>
            </a:solidFill>
            <a:ln>
              <a:noFill/>
            </a:ln>
            <a:effectLst/>
          </c:spPr>
          <c:invertIfNegative val="0"/>
          <c:cat>
            <c:multiLvlStrRef>
              <c:f>'раздел 7'!$D$9:$E$12</c:f>
              <c:multiLvlStrCache>
                <c:ptCount val="4"/>
                <c:lvl>
                  <c:pt idx="0">
                    <c:v> Потери </c:v>
                  </c:pt>
                  <c:pt idx="1">
                    <c:v> Услуги ФСК </c:v>
                  </c:pt>
                  <c:pt idx="2">
                    <c:v> Потери </c:v>
                  </c:pt>
                  <c:pt idx="3">
                    <c:v> Услуги ФСК </c:v>
                  </c:pt>
                </c:lvl>
                <c:lvl>
                  <c:pt idx="0">
                    <c:v> 2 015 </c:v>
                  </c:pt>
                  <c:pt idx="1">
                    <c:v> 2 015 </c:v>
                  </c:pt>
                  <c:pt idx="2">
                    <c:v> 2 016 </c:v>
                  </c:pt>
                  <c:pt idx="3">
                    <c:v> 2 016 </c:v>
                  </c:pt>
                </c:lvl>
              </c:multiLvlStrCache>
            </c:multiLvlStrRef>
          </c:cat>
          <c:val>
            <c:numRef>
              <c:f>'раздел 7'!$F$9:$F$12</c:f>
              <c:numCache>
                <c:formatCode>_(* #,##0.00_);_(* \(#,##0.00\);_(* "-"??_);_(@_)</c:formatCode>
                <c:ptCount val="4"/>
                <c:pt idx="0">
                  <c:v>1043088.5</c:v>
                </c:pt>
                <c:pt idx="1">
                  <c:v>1035194.6</c:v>
                </c:pt>
                <c:pt idx="2">
                  <c:v>1197015</c:v>
                </c:pt>
                <c:pt idx="3">
                  <c:v>1081726.92</c:v>
                </c:pt>
              </c:numCache>
            </c:numRef>
          </c:val>
          <c:extLst>
            <c:ext xmlns:c16="http://schemas.microsoft.com/office/drawing/2014/chart" uri="{C3380CC4-5D6E-409C-BE32-E72D297353CC}">
              <c16:uniqueId val="{00000000-B1CF-4D82-9AA0-72A1133B9F71}"/>
            </c:ext>
          </c:extLst>
        </c:ser>
        <c:ser>
          <c:idx val="1"/>
          <c:order val="1"/>
          <c:tx>
            <c:strRef>
              <c:f>'раздел 7'!$G$8</c:f>
              <c:strCache>
                <c:ptCount val="1"/>
                <c:pt idx="0">
                  <c:v> Факт </c:v>
                </c:pt>
              </c:strCache>
            </c:strRef>
          </c:tx>
          <c:spPr>
            <a:solidFill>
              <a:schemeClr val="accent2"/>
            </a:solidFill>
            <a:ln>
              <a:noFill/>
            </a:ln>
            <a:effectLst/>
          </c:spPr>
          <c:invertIfNegative val="0"/>
          <c:cat>
            <c:multiLvlStrRef>
              <c:f>'раздел 7'!$D$9:$E$12</c:f>
              <c:multiLvlStrCache>
                <c:ptCount val="4"/>
                <c:lvl>
                  <c:pt idx="0">
                    <c:v> Потери </c:v>
                  </c:pt>
                  <c:pt idx="1">
                    <c:v> Услуги ФСК </c:v>
                  </c:pt>
                  <c:pt idx="2">
                    <c:v> Потери </c:v>
                  </c:pt>
                  <c:pt idx="3">
                    <c:v> Услуги ФСК </c:v>
                  </c:pt>
                </c:lvl>
                <c:lvl>
                  <c:pt idx="0">
                    <c:v> 2 015 </c:v>
                  </c:pt>
                  <c:pt idx="1">
                    <c:v> 2 015 </c:v>
                  </c:pt>
                  <c:pt idx="2">
                    <c:v> 2 016 </c:v>
                  </c:pt>
                  <c:pt idx="3">
                    <c:v> 2 016 </c:v>
                  </c:pt>
                </c:lvl>
              </c:multiLvlStrCache>
            </c:multiLvlStrRef>
          </c:cat>
          <c:val>
            <c:numRef>
              <c:f>'раздел 7'!$G$9:$G$12</c:f>
              <c:numCache>
                <c:formatCode>_(* #,##0.00_);_(* \(#,##0.00\);_(* "-"??_);_(@_)</c:formatCode>
                <c:ptCount val="4"/>
                <c:pt idx="0">
                  <c:v>1198633</c:v>
                </c:pt>
                <c:pt idx="1">
                  <c:v>966481.65</c:v>
                </c:pt>
                <c:pt idx="2">
                  <c:v>1351797.0162509836</c:v>
                </c:pt>
                <c:pt idx="3">
                  <c:v>1025373</c:v>
                </c:pt>
              </c:numCache>
            </c:numRef>
          </c:val>
          <c:extLst>
            <c:ext xmlns:c16="http://schemas.microsoft.com/office/drawing/2014/chart" uri="{C3380CC4-5D6E-409C-BE32-E72D297353CC}">
              <c16:uniqueId val="{00000001-B1CF-4D82-9AA0-72A1133B9F71}"/>
            </c:ext>
          </c:extLst>
        </c:ser>
        <c:dLbls>
          <c:showLegendKey val="0"/>
          <c:showVal val="0"/>
          <c:showCatName val="0"/>
          <c:showSerName val="0"/>
          <c:showPercent val="0"/>
          <c:showBubbleSize val="0"/>
        </c:dLbls>
        <c:gapWidth val="219"/>
        <c:overlap val="-27"/>
        <c:axId val="264994176"/>
        <c:axId val="265000064"/>
      </c:barChart>
      <c:catAx>
        <c:axId val="264994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65000064"/>
        <c:crosses val="autoZero"/>
        <c:auto val="1"/>
        <c:lblAlgn val="ctr"/>
        <c:lblOffset val="100"/>
        <c:noMultiLvlLbl val="0"/>
      </c:catAx>
      <c:valAx>
        <c:axId val="265000064"/>
        <c:scaling>
          <c:orientation val="minMax"/>
        </c:scaling>
        <c:delete val="0"/>
        <c:axPos val="l"/>
        <c:majorGridlines>
          <c:spPr>
            <a:ln w="9525" cap="flat" cmpd="sng" algn="ctr">
              <a:solidFill>
                <a:schemeClr val="tx1">
                  <a:lumMod val="15000"/>
                  <a:lumOff val="85000"/>
                </a:schemeClr>
              </a:solidFill>
              <a:round/>
            </a:ln>
            <a:effectLst/>
          </c:spPr>
        </c:majorGridlines>
        <c:numFmt formatCode="_(* #,##0.00_);_(* \(#,##0.0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649941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1.0953591297701857E-2"/>
          <c:y val="7.4297932869470205E-4"/>
        </c:manualLayout>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autoTitleDeleted val="0"/>
    <c:view3D>
      <c:rotX val="30"/>
      <c:rotY val="22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2.7777777777778054E-2"/>
          <c:y val="6.9907407407407765E-2"/>
          <c:w val="0.96944444444444711"/>
          <c:h val="0.67501822688830904"/>
        </c:manualLayout>
      </c:layout>
      <c:pie3DChart>
        <c:varyColors val="1"/>
        <c:ser>
          <c:idx val="0"/>
          <c:order val="0"/>
          <c:tx>
            <c:strRef>
              <c:f>Лист1!$C$97</c:f>
              <c:strCache>
                <c:ptCount val="1"/>
                <c:pt idx="0">
                  <c:v>2015 год</c:v>
                </c:pt>
              </c:strCache>
            </c:strRef>
          </c:tx>
          <c:dPt>
            <c:idx val="0"/>
            <c:bubble3D val="0"/>
            <c:spPr>
              <a:solidFill>
                <a:schemeClr val="accent6">
                  <a:lumMod val="60000"/>
                  <a:lumOff val="4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1-4B5F-41B8-8FB5-E2A8CA3AEC9D}"/>
              </c:ext>
            </c:extLst>
          </c:dPt>
          <c:dPt>
            <c:idx val="1"/>
            <c:bubble3D val="0"/>
            <c:spPr>
              <a:solidFill>
                <a:srgbClr val="99FF33"/>
              </a:solidFill>
              <a:ln w="25400">
                <a:solidFill>
                  <a:schemeClr val="lt1"/>
                </a:solidFill>
              </a:ln>
              <a:effectLst/>
              <a:sp3d contourW="25400">
                <a:contourClr>
                  <a:schemeClr val="lt1"/>
                </a:contourClr>
              </a:sp3d>
            </c:spPr>
            <c:extLst>
              <c:ext xmlns:c16="http://schemas.microsoft.com/office/drawing/2014/chart" uri="{C3380CC4-5D6E-409C-BE32-E72D297353CC}">
                <c16:uniqueId val="{00000003-4B5F-41B8-8FB5-E2A8CA3AEC9D}"/>
              </c:ext>
            </c:extLst>
          </c:dPt>
          <c:dPt>
            <c:idx val="2"/>
            <c:bubble3D val="0"/>
            <c:spPr>
              <a:solidFill>
                <a:srgbClr val="00B050"/>
              </a:solidFill>
              <a:ln w="25400">
                <a:solidFill>
                  <a:schemeClr val="lt1"/>
                </a:solidFill>
              </a:ln>
              <a:effectLst/>
              <a:sp3d contourW="25400">
                <a:contourClr>
                  <a:schemeClr val="lt1"/>
                </a:contourClr>
              </a:sp3d>
            </c:spPr>
            <c:extLst>
              <c:ext xmlns:c16="http://schemas.microsoft.com/office/drawing/2014/chart" uri="{C3380CC4-5D6E-409C-BE32-E72D297353CC}">
                <c16:uniqueId val="{00000005-4B5F-41B8-8FB5-E2A8CA3AEC9D}"/>
              </c:ext>
            </c:extLst>
          </c:dPt>
          <c:dPt>
            <c:idx val="3"/>
            <c:bubble3D val="0"/>
            <c:spPr>
              <a:solidFill>
                <a:schemeClr val="tx2">
                  <a:lumMod val="5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7-4B5F-41B8-8FB5-E2A8CA3AEC9D}"/>
              </c:ext>
            </c:extLst>
          </c:dPt>
          <c:dPt>
            <c:idx val="4"/>
            <c:bubble3D val="0"/>
            <c:spPr>
              <a:solidFill>
                <a:srgbClr val="66FFCC"/>
              </a:solidFill>
              <a:ln w="25400">
                <a:solidFill>
                  <a:schemeClr val="lt1"/>
                </a:solidFill>
              </a:ln>
              <a:effectLst/>
              <a:sp3d contourW="25400">
                <a:contourClr>
                  <a:schemeClr val="lt1"/>
                </a:contourClr>
              </a:sp3d>
            </c:spPr>
            <c:extLst>
              <c:ext xmlns:c16="http://schemas.microsoft.com/office/drawing/2014/chart" uri="{C3380CC4-5D6E-409C-BE32-E72D297353CC}">
                <c16:uniqueId val="{00000009-4B5F-41B8-8FB5-E2A8CA3AEC9D}"/>
              </c:ext>
            </c:extLst>
          </c:dPt>
          <c:cat>
            <c:strRef>
              <c:f>Лист1!$B$98:$B$102</c:f>
              <c:strCache>
                <c:ptCount val="5"/>
                <c:pt idx="0">
                  <c:v>Внеоборотные активы</c:v>
                </c:pt>
                <c:pt idx="1">
                  <c:v>Запасы</c:v>
                </c:pt>
                <c:pt idx="2">
                  <c:v>Дебиторская задолженность </c:v>
                </c:pt>
                <c:pt idx="3">
                  <c:v>Денежные средства </c:v>
                </c:pt>
                <c:pt idx="4">
                  <c:v>Прочие оборотные активы</c:v>
                </c:pt>
              </c:strCache>
            </c:strRef>
          </c:cat>
          <c:val>
            <c:numRef>
              <c:f>Лист1!$C$98:$C$102</c:f>
              <c:numCache>
                <c:formatCode>#,##0</c:formatCode>
                <c:ptCount val="5"/>
                <c:pt idx="0">
                  <c:v>50719954</c:v>
                </c:pt>
                <c:pt idx="1">
                  <c:v>2184409</c:v>
                </c:pt>
                <c:pt idx="2">
                  <c:v>14199641</c:v>
                </c:pt>
                <c:pt idx="3">
                  <c:v>528380</c:v>
                </c:pt>
                <c:pt idx="4">
                  <c:v>381214</c:v>
                </c:pt>
              </c:numCache>
            </c:numRef>
          </c:val>
          <c:extLst>
            <c:ext xmlns:c16="http://schemas.microsoft.com/office/drawing/2014/chart" uri="{C3380CC4-5D6E-409C-BE32-E72D297353CC}">
              <c16:uniqueId val="{0000000A-4B5F-41B8-8FB5-E2A8CA3AEC9D}"/>
            </c:ext>
          </c:extLst>
        </c:ser>
        <c:dLbls>
          <c:showLegendKey val="0"/>
          <c:showVal val="0"/>
          <c:showCatName val="0"/>
          <c:showSerName val="0"/>
          <c:showPercent val="0"/>
          <c:showBubbleSize val="0"/>
          <c:showLeaderLines val="1"/>
        </c:dLbls>
        <c:extLst>
          <c:ext xmlns:c15="http://schemas.microsoft.com/office/drawing/2012/chart" uri="{02D57815-91ED-43cb-92C2-25804820EDAC}">
            <c15:filteredPieSeries>
              <c15:ser>
                <c:idx val="1"/>
                <c:order val="1"/>
                <c:tx>
                  <c:strRef>
                    <c:extLst>
                      <c:ext uri="{02D57815-91ED-43cb-92C2-25804820EDAC}">
                        <c15:formulaRef>
                          <c15:sqref>Лист1!$D$97</c15:sqref>
                        </c15:formulaRef>
                      </c:ext>
                    </c:extLst>
                    <c:strCache>
                      <c:ptCount val="1"/>
                      <c:pt idx="0">
                        <c:v>2016 год</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C-4B5F-41B8-8FB5-E2A8CA3AEC9D}"/>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E-4B5F-41B8-8FB5-E2A8CA3AEC9D}"/>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10-4B5F-41B8-8FB5-E2A8CA3AEC9D}"/>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12-4B5F-41B8-8FB5-E2A8CA3AEC9D}"/>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14-4B5F-41B8-8FB5-E2A8CA3AEC9D}"/>
                    </c:ext>
                  </c:extLst>
                </c:dPt>
                <c:cat>
                  <c:strRef>
                    <c:extLst>
                      <c:ext uri="{02D57815-91ED-43cb-92C2-25804820EDAC}">
                        <c15:formulaRef>
                          <c15:sqref>Лист1!$B$98:$B$102</c15:sqref>
                        </c15:formulaRef>
                      </c:ext>
                    </c:extLst>
                    <c:strCache>
                      <c:ptCount val="5"/>
                      <c:pt idx="0">
                        <c:v>Внеоборотные активы</c:v>
                      </c:pt>
                      <c:pt idx="1">
                        <c:v>Запасы</c:v>
                      </c:pt>
                      <c:pt idx="2">
                        <c:v>Дебиторская задолженность </c:v>
                      </c:pt>
                      <c:pt idx="3">
                        <c:v>Денежные средства </c:v>
                      </c:pt>
                      <c:pt idx="4">
                        <c:v>Прочие оборотные активы</c:v>
                      </c:pt>
                    </c:strCache>
                  </c:strRef>
                </c:cat>
                <c:val>
                  <c:numRef>
                    <c:extLst>
                      <c:ext uri="{02D57815-91ED-43cb-92C2-25804820EDAC}">
                        <c15:formulaRef>
                          <c15:sqref>Лист1!$D$98:$D$102</c15:sqref>
                        </c15:formulaRef>
                      </c:ext>
                    </c:extLst>
                    <c:numCache>
                      <c:formatCode>#,##0</c:formatCode>
                      <c:ptCount val="5"/>
                      <c:pt idx="0">
                        <c:v>51437053</c:v>
                      </c:pt>
                      <c:pt idx="1">
                        <c:v>2405177</c:v>
                      </c:pt>
                      <c:pt idx="2">
                        <c:v>16150713</c:v>
                      </c:pt>
                      <c:pt idx="3">
                        <c:v>179665</c:v>
                      </c:pt>
                      <c:pt idx="4">
                        <c:v>465988</c:v>
                      </c:pt>
                    </c:numCache>
                  </c:numRef>
                </c:val>
                <c:extLst>
                  <c:ext xmlns:c16="http://schemas.microsoft.com/office/drawing/2014/chart" uri="{C3380CC4-5D6E-409C-BE32-E72D297353CC}">
                    <c16:uniqueId val="{00000015-4B5F-41B8-8FB5-E2A8CA3AEC9D}"/>
                  </c:ext>
                </c:extLst>
              </c15:ser>
            </c15:filteredPieSeries>
          </c:ext>
        </c:extLst>
      </c:pie3DChart>
      <c:spPr>
        <a:noFill/>
        <a:ln>
          <a:noFill/>
        </a:ln>
        <a:effectLst/>
      </c:spPr>
    </c:plotArea>
    <c:legend>
      <c:legendPos val="b"/>
      <c:layout>
        <c:manualLayout>
          <c:xMode val="edge"/>
          <c:yMode val="edge"/>
          <c:x val="0"/>
          <c:y val="0.70454456458771941"/>
          <c:w val="0.59202467073105658"/>
          <c:h val="0.29331194978612851"/>
        </c:manualLayout>
      </c:layout>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1.3392331316924321E-3"/>
          <c:y val="4.1230365110234085E-3"/>
        </c:manualLayout>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autoTitleDeleted val="0"/>
    <c:view3D>
      <c:rotX val="30"/>
      <c:rotY val="21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2.7777777777778054E-2"/>
          <c:y val="6.9907407407407765E-2"/>
          <c:w val="0.96944444444444711"/>
          <c:h val="0.67501822688830904"/>
        </c:manualLayout>
      </c:layout>
      <c:pie3DChart>
        <c:varyColors val="1"/>
        <c:ser>
          <c:idx val="1"/>
          <c:order val="1"/>
          <c:tx>
            <c:strRef>
              <c:f>Лист1!$D$97</c:f>
              <c:strCache>
                <c:ptCount val="1"/>
                <c:pt idx="0">
                  <c:v>2016 год</c:v>
                </c:pt>
              </c:strCache>
            </c:strRef>
          </c:tx>
          <c:dPt>
            <c:idx val="0"/>
            <c:bubble3D val="0"/>
            <c:spPr>
              <a:solidFill>
                <a:schemeClr val="accent6">
                  <a:lumMod val="60000"/>
                  <a:lumOff val="4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1-6DBF-4038-BDE6-1C644E830164}"/>
              </c:ext>
            </c:extLst>
          </c:dPt>
          <c:dPt>
            <c:idx val="1"/>
            <c:bubble3D val="0"/>
            <c:spPr>
              <a:solidFill>
                <a:srgbClr val="99FF33"/>
              </a:solidFill>
              <a:ln w="25400">
                <a:solidFill>
                  <a:schemeClr val="lt1"/>
                </a:solidFill>
              </a:ln>
              <a:effectLst/>
              <a:sp3d contourW="25400">
                <a:contourClr>
                  <a:schemeClr val="lt1"/>
                </a:contourClr>
              </a:sp3d>
            </c:spPr>
            <c:extLst>
              <c:ext xmlns:c16="http://schemas.microsoft.com/office/drawing/2014/chart" uri="{C3380CC4-5D6E-409C-BE32-E72D297353CC}">
                <c16:uniqueId val="{00000003-6DBF-4038-BDE6-1C644E830164}"/>
              </c:ext>
            </c:extLst>
          </c:dPt>
          <c:dPt>
            <c:idx val="2"/>
            <c:bubble3D val="0"/>
            <c:spPr>
              <a:solidFill>
                <a:srgbClr val="00B050"/>
              </a:solidFill>
              <a:ln w="25400">
                <a:solidFill>
                  <a:schemeClr val="lt1"/>
                </a:solidFill>
              </a:ln>
              <a:effectLst/>
              <a:sp3d contourW="25400">
                <a:contourClr>
                  <a:schemeClr val="lt1"/>
                </a:contourClr>
              </a:sp3d>
            </c:spPr>
            <c:extLst>
              <c:ext xmlns:c16="http://schemas.microsoft.com/office/drawing/2014/chart" uri="{C3380CC4-5D6E-409C-BE32-E72D297353CC}">
                <c16:uniqueId val="{00000005-6DBF-4038-BDE6-1C644E830164}"/>
              </c:ext>
            </c:extLst>
          </c:dPt>
          <c:dPt>
            <c:idx val="3"/>
            <c:bubble3D val="0"/>
            <c:spPr>
              <a:solidFill>
                <a:schemeClr val="bg2">
                  <a:lumMod val="1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7-6DBF-4038-BDE6-1C644E830164}"/>
              </c:ext>
            </c:extLst>
          </c:dPt>
          <c:dPt>
            <c:idx val="4"/>
            <c:bubble3D val="0"/>
            <c:spPr>
              <a:solidFill>
                <a:srgbClr val="00FFCC"/>
              </a:solidFill>
              <a:ln w="25400">
                <a:solidFill>
                  <a:schemeClr val="lt1"/>
                </a:solidFill>
              </a:ln>
              <a:effectLst/>
              <a:sp3d contourW="25400">
                <a:contourClr>
                  <a:schemeClr val="lt1"/>
                </a:contourClr>
              </a:sp3d>
            </c:spPr>
            <c:extLst>
              <c:ext xmlns:c16="http://schemas.microsoft.com/office/drawing/2014/chart" uri="{C3380CC4-5D6E-409C-BE32-E72D297353CC}">
                <c16:uniqueId val="{00000009-6DBF-4038-BDE6-1C644E830164}"/>
              </c:ext>
            </c:extLst>
          </c:dPt>
          <c:cat>
            <c:strRef>
              <c:f>Лист1!$B$98:$B$102</c:f>
              <c:strCache>
                <c:ptCount val="5"/>
                <c:pt idx="0">
                  <c:v>Внеоборотные активы</c:v>
                </c:pt>
                <c:pt idx="1">
                  <c:v>Запасы</c:v>
                </c:pt>
                <c:pt idx="2">
                  <c:v>Дебиторская задолженность </c:v>
                </c:pt>
                <c:pt idx="3">
                  <c:v>Денежные средства </c:v>
                </c:pt>
                <c:pt idx="4">
                  <c:v>Прочие оборотные активы</c:v>
                </c:pt>
              </c:strCache>
            </c:strRef>
          </c:cat>
          <c:val>
            <c:numRef>
              <c:f>Лист1!$D$98:$D$102</c:f>
              <c:numCache>
                <c:formatCode>#,##0</c:formatCode>
                <c:ptCount val="5"/>
                <c:pt idx="0">
                  <c:v>51437053</c:v>
                </c:pt>
                <c:pt idx="1">
                  <c:v>2405177</c:v>
                </c:pt>
                <c:pt idx="2">
                  <c:v>16150713</c:v>
                </c:pt>
                <c:pt idx="3">
                  <c:v>179665</c:v>
                </c:pt>
                <c:pt idx="4">
                  <c:v>465988</c:v>
                </c:pt>
              </c:numCache>
            </c:numRef>
          </c:val>
          <c:extLst>
            <c:ext xmlns:c16="http://schemas.microsoft.com/office/drawing/2014/chart" uri="{C3380CC4-5D6E-409C-BE32-E72D297353CC}">
              <c16:uniqueId val="{0000000A-6DBF-4038-BDE6-1C644E830164}"/>
            </c:ext>
          </c:extLst>
        </c:ser>
        <c:dLbls>
          <c:showLegendKey val="0"/>
          <c:showVal val="0"/>
          <c:showCatName val="0"/>
          <c:showSerName val="0"/>
          <c:showPercent val="0"/>
          <c:showBubbleSize val="0"/>
          <c:showLeaderLines val="1"/>
        </c:dLbls>
        <c:extLst>
          <c:ext xmlns:c15="http://schemas.microsoft.com/office/drawing/2012/chart" uri="{02D57815-91ED-43cb-92C2-25804820EDAC}">
            <c15:filteredPieSeries>
              <c15:ser>
                <c:idx val="0"/>
                <c:order val="0"/>
                <c:tx>
                  <c:strRef>
                    <c:extLst>
                      <c:ext uri="{02D57815-91ED-43cb-92C2-25804820EDAC}">
                        <c15:formulaRef>
                          <c15:sqref>Лист1!$C$97</c15:sqref>
                        </c15:formulaRef>
                      </c:ext>
                    </c:extLst>
                    <c:strCache>
                      <c:ptCount val="1"/>
                      <c:pt idx="0">
                        <c:v>2015 год</c:v>
                      </c:pt>
                    </c:strCache>
                  </c:strRef>
                </c:tx>
                <c:dPt>
                  <c:idx val="0"/>
                  <c:bubble3D val="0"/>
                  <c:spPr>
                    <a:solidFill>
                      <a:schemeClr val="accent3">
                        <a:lumMod val="40000"/>
                        <a:lumOff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C-6DBF-4038-BDE6-1C644E830164}"/>
                    </c:ext>
                  </c:extLst>
                </c:dPt>
                <c:dPt>
                  <c:idx val="1"/>
                  <c:bubble3D val="0"/>
                  <c:spPr>
                    <a:solidFill>
                      <a:schemeClr val="accent3">
                        <a:lumMod val="5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E-6DBF-4038-BDE6-1C644E830164}"/>
                    </c:ext>
                  </c:extLst>
                </c:dPt>
                <c:dPt>
                  <c:idx val="2"/>
                  <c:bubble3D val="0"/>
                  <c:spPr>
                    <a:solidFill>
                      <a:srgbClr val="00B050"/>
                    </a:solidFill>
                    <a:ln w="25400">
                      <a:solidFill>
                        <a:schemeClr val="lt1"/>
                      </a:solidFill>
                    </a:ln>
                    <a:effectLst/>
                    <a:sp3d contourW="25400">
                      <a:contourClr>
                        <a:schemeClr val="lt1"/>
                      </a:contourClr>
                    </a:sp3d>
                  </c:spPr>
                  <c:extLst>
                    <c:ext xmlns:c16="http://schemas.microsoft.com/office/drawing/2014/chart" uri="{C3380CC4-5D6E-409C-BE32-E72D297353CC}">
                      <c16:uniqueId val="{00000010-6DBF-4038-BDE6-1C644E830164}"/>
                    </c:ext>
                  </c:extLst>
                </c:dPt>
                <c:dPt>
                  <c:idx val="3"/>
                  <c:bubble3D val="0"/>
                  <c:spPr>
                    <a:solidFill>
                      <a:srgbClr val="00FFCC"/>
                    </a:solidFill>
                    <a:ln w="25400">
                      <a:solidFill>
                        <a:schemeClr val="lt1"/>
                      </a:solidFill>
                    </a:ln>
                    <a:effectLst/>
                    <a:sp3d contourW="25400">
                      <a:contourClr>
                        <a:schemeClr val="lt1"/>
                      </a:contourClr>
                    </a:sp3d>
                  </c:spPr>
                  <c:extLst>
                    <c:ext xmlns:c16="http://schemas.microsoft.com/office/drawing/2014/chart" uri="{C3380CC4-5D6E-409C-BE32-E72D297353CC}">
                      <c16:uniqueId val="{00000012-6DBF-4038-BDE6-1C644E830164}"/>
                    </c:ext>
                  </c:extLst>
                </c:dPt>
                <c:dPt>
                  <c:idx val="4"/>
                  <c:bubble3D val="0"/>
                  <c:spPr>
                    <a:solidFill>
                      <a:schemeClr val="accent3">
                        <a:lumMod val="5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4-6DBF-4038-BDE6-1C644E830164}"/>
                    </c:ext>
                  </c:extLst>
                </c:dPt>
                <c:cat>
                  <c:strRef>
                    <c:extLst>
                      <c:ext uri="{02D57815-91ED-43cb-92C2-25804820EDAC}">
                        <c15:formulaRef>
                          <c15:sqref>Лист1!$B$98:$B$102</c15:sqref>
                        </c15:formulaRef>
                      </c:ext>
                    </c:extLst>
                    <c:strCache>
                      <c:ptCount val="5"/>
                      <c:pt idx="0">
                        <c:v>Внеоборотные активы</c:v>
                      </c:pt>
                      <c:pt idx="1">
                        <c:v>Запасы</c:v>
                      </c:pt>
                      <c:pt idx="2">
                        <c:v>Дебиторская задолженность </c:v>
                      </c:pt>
                      <c:pt idx="3">
                        <c:v>Денежные средства </c:v>
                      </c:pt>
                      <c:pt idx="4">
                        <c:v>Прочие оборотные активы</c:v>
                      </c:pt>
                    </c:strCache>
                  </c:strRef>
                </c:cat>
                <c:val>
                  <c:numRef>
                    <c:extLst>
                      <c:ext uri="{02D57815-91ED-43cb-92C2-25804820EDAC}">
                        <c15:formulaRef>
                          <c15:sqref>Лист1!$C$98:$C$102</c15:sqref>
                        </c15:formulaRef>
                      </c:ext>
                    </c:extLst>
                    <c:numCache>
                      <c:formatCode>#,##0</c:formatCode>
                      <c:ptCount val="5"/>
                      <c:pt idx="0">
                        <c:v>50719954</c:v>
                      </c:pt>
                      <c:pt idx="1">
                        <c:v>2184409</c:v>
                      </c:pt>
                      <c:pt idx="2">
                        <c:v>14199641</c:v>
                      </c:pt>
                      <c:pt idx="3">
                        <c:v>528380</c:v>
                      </c:pt>
                      <c:pt idx="4">
                        <c:v>381214</c:v>
                      </c:pt>
                    </c:numCache>
                  </c:numRef>
                </c:val>
                <c:extLst>
                  <c:ext xmlns:c16="http://schemas.microsoft.com/office/drawing/2014/chart" uri="{C3380CC4-5D6E-409C-BE32-E72D297353CC}">
                    <c16:uniqueId val="{00000015-6DBF-4038-BDE6-1C644E830164}"/>
                  </c:ext>
                </c:extLst>
              </c15:ser>
            </c15:filteredPieSeries>
          </c:ext>
        </c:extLst>
      </c:pie3DChart>
      <c:spPr>
        <a:noFill/>
        <a:ln>
          <a:noFill/>
        </a:ln>
        <a:effectLst/>
      </c:spPr>
    </c:plotArea>
    <c:legend>
      <c:legendPos val="b"/>
      <c:layout>
        <c:manualLayout>
          <c:xMode val="edge"/>
          <c:yMode val="edge"/>
          <c:x val="8.1693572630280268E-3"/>
          <c:y val="0.71931881540788345"/>
          <c:w val="0.54715426144404422"/>
          <c:h val="0.27837473576118832"/>
        </c:manualLayout>
      </c:layout>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3.0555555555555582E-2"/>
          <c:y val="4.6712962962962984E-2"/>
          <c:w val="0.92500000000000004"/>
          <c:h val="0.87261146278283863"/>
        </c:manualLayout>
      </c:layout>
      <c:barChart>
        <c:barDir val="bar"/>
        <c:grouping val="clustered"/>
        <c:varyColors val="0"/>
        <c:ser>
          <c:idx val="0"/>
          <c:order val="0"/>
          <c:tx>
            <c:strRef>
              <c:f>Лист1!$C$116</c:f>
              <c:strCache>
                <c:ptCount val="1"/>
                <c:pt idx="0">
                  <c:v>2015 год</c:v>
                </c:pt>
              </c:strCache>
              <c:extLst xmlns:c15="http://schemas.microsoft.com/office/drawing/2012/chart"/>
            </c:strRef>
          </c:tx>
          <c:spPr>
            <a:solidFill>
              <a:schemeClr val="accent6">
                <a:lumMod val="40000"/>
                <a:lumOff val="60000"/>
              </a:schemeClr>
            </a:solidFill>
            <a:ln w="19050">
              <a:solidFill>
                <a:schemeClr val="lt1"/>
              </a:solidFill>
            </a:ln>
            <a:effectLst/>
          </c:spPr>
          <c:invertIfNegative val="0"/>
          <c:cat>
            <c:strRef>
              <c:f>Лист1!$B$117:$B$121</c:f>
              <c:strCache>
                <c:ptCount val="5"/>
                <c:pt idx="0">
                  <c:v>Капиталы и резервы</c:v>
                </c:pt>
                <c:pt idx="1">
                  <c:v>Долгосрочные заемные средства </c:v>
                </c:pt>
                <c:pt idx="2">
                  <c:v>Краткосрочные заемные средства </c:v>
                </c:pt>
                <c:pt idx="3">
                  <c:v>Кредиторская задолженность</c:v>
                </c:pt>
                <c:pt idx="4">
                  <c:v>Прочие обязательства</c:v>
                </c:pt>
              </c:strCache>
              <c:extLst xmlns:c15="http://schemas.microsoft.com/office/drawing/2012/chart"/>
            </c:strRef>
          </c:cat>
          <c:val>
            <c:numRef>
              <c:f>Лист1!$C$117:$C$121</c:f>
              <c:numCache>
                <c:formatCode>#,##0</c:formatCode>
                <c:ptCount val="5"/>
                <c:pt idx="0">
                  <c:v>29613673</c:v>
                </c:pt>
                <c:pt idx="1">
                  <c:v>10691551</c:v>
                </c:pt>
                <c:pt idx="2">
                  <c:v>8269441</c:v>
                </c:pt>
                <c:pt idx="3">
                  <c:v>13739445</c:v>
                </c:pt>
                <c:pt idx="4">
                  <c:v>5699488</c:v>
                </c:pt>
              </c:numCache>
              <c:extLst xmlns:c15="http://schemas.microsoft.com/office/drawing/2012/chart"/>
            </c:numRef>
          </c:val>
          <c:extLst xmlns:c15="http://schemas.microsoft.com/office/drawing/2012/chart">
            <c:ext xmlns:c16="http://schemas.microsoft.com/office/drawing/2014/chart" uri="{C3380CC4-5D6E-409C-BE32-E72D297353CC}">
              <c16:uniqueId val="{00000005-2B8F-4946-B44E-D1605D8B017D}"/>
            </c:ext>
          </c:extLst>
        </c:ser>
        <c:ser>
          <c:idx val="1"/>
          <c:order val="1"/>
          <c:tx>
            <c:strRef>
              <c:f>Лист1!$D$116</c:f>
              <c:strCache>
                <c:ptCount val="1"/>
                <c:pt idx="0">
                  <c:v>2016 год</c:v>
                </c:pt>
              </c:strCache>
            </c:strRef>
          </c:tx>
          <c:spPr>
            <a:solidFill>
              <a:schemeClr val="accent6">
                <a:lumMod val="75000"/>
              </a:schemeClr>
            </a:solidFill>
            <a:ln w="19050">
              <a:solidFill>
                <a:schemeClr val="lt1"/>
              </a:solidFill>
            </a:ln>
            <a:effectLst/>
          </c:spPr>
          <c:invertIfNegative val="0"/>
          <c:cat>
            <c:strRef>
              <c:f>Лист1!$B$117:$B$121</c:f>
              <c:strCache>
                <c:ptCount val="5"/>
                <c:pt idx="0">
                  <c:v>Капиталы и резервы</c:v>
                </c:pt>
                <c:pt idx="1">
                  <c:v>Долгосрочные заемные средства </c:v>
                </c:pt>
                <c:pt idx="2">
                  <c:v>Краткосрочные заемные средства </c:v>
                </c:pt>
                <c:pt idx="3">
                  <c:v>Кредиторская задолженность</c:v>
                </c:pt>
                <c:pt idx="4">
                  <c:v>Прочие обязательства</c:v>
                </c:pt>
              </c:strCache>
            </c:strRef>
          </c:cat>
          <c:val>
            <c:numRef>
              <c:f>Лист1!$D$117:$D$121</c:f>
              <c:numCache>
                <c:formatCode>#,##0</c:formatCode>
                <c:ptCount val="5"/>
                <c:pt idx="0">
                  <c:v>27810063</c:v>
                </c:pt>
                <c:pt idx="1">
                  <c:v>16751700</c:v>
                </c:pt>
                <c:pt idx="2">
                  <c:v>6558140</c:v>
                </c:pt>
                <c:pt idx="3">
                  <c:v>13412161</c:v>
                </c:pt>
                <c:pt idx="4">
                  <c:v>6106532</c:v>
                </c:pt>
              </c:numCache>
            </c:numRef>
          </c:val>
          <c:extLst>
            <c:ext xmlns:c16="http://schemas.microsoft.com/office/drawing/2014/chart" uri="{C3380CC4-5D6E-409C-BE32-E72D297353CC}">
              <c16:uniqueId val="{0000000B-2B8F-4946-B44E-D1605D8B017D}"/>
            </c:ext>
          </c:extLst>
        </c:ser>
        <c:dLbls>
          <c:showLegendKey val="0"/>
          <c:showVal val="0"/>
          <c:showCatName val="0"/>
          <c:showSerName val="0"/>
          <c:showPercent val="0"/>
          <c:showBubbleSize val="0"/>
        </c:dLbls>
        <c:gapWidth val="100"/>
        <c:axId val="266262016"/>
        <c:axId val="266260480"/>
      </c:barChart>
      <c:valAx>
        <c:axId val="266260480"/>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266262016"/>
        <c:crosses val="autoZero"/>
        <c:crossBetween val="between"/>
      </c:valAx>
      <c:catAx>
        <c:axId val="266262016"/>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266260480"/>
        <c:crosses val="autoZero"/>
        <c:auto val="1"/>
        <c:lblAlgn val="ctr"/>
        <c:lblOffset val="100"/>
        <c:noMultiLvlLbl val="0"/>
      </c:catAx>
      <c:spPr>
        <a:noFill/>
        <a:ln>
          <a:noFill/>
        </a:ln>
        <a:effectLst/>
      </c:spPr>
    </c:plotArea>
    <c:legend>
      <c:legendPos val="r"/>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Times New Roman" panose="02020603050405020304" pitchFamily="18" charset="0"/>
          <a:cs typeface="Times New Roman" panose="02020603050405020304" pitchFamily="18" charset="0"/>
        </a:defRPr>
      </a:pPr>
      <a:endParaRPr lang="ru-RU"/>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74FB62-E06B-4826-A13E-9B910D1F4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268</Pages>
  <Words>71165</Words>
  <Characters>405646</Characters>
  <Application>Microsoft Office Word</Application>
  <DocSecurity>0</DocSecurity>
  <Lines>3380</Lines>
  <Paragraphs>951</Paragraphs>
  <ScaleCrop>false</ScaleCrop>
  <HeadingPairs>
    <vt:vector size="2" baseType="variant">
      <vt:variant>
        <vt:lpstr>Название</vt:lpstr>
      </vt:variant>
      <vt:variant>
        <vt:i4>1</vt:i4>
      </vt:variant>
    </vt:vector>
  </HeadingPairs>
  <TitlesOfParts>
    <vt:vector size="1" baseType="lpstr">
      <vt:lpstr/>
    </vt:vector>
  </TitlesOfParts>
  <Company>Teploenergo, JSC</Company>
  <LinksUpToDate>false</LinksUpToDate>
  <CharactersWithSpaces>475860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Изюрьева Анастасия Владимировна</dc:creator>
  <cp:lastModifiedBy>Natasha</cp:lastModifiedBy>
  <cp:revision>17</cp:revision>
  <cp:lastPrinted>2021-02-18T14:02:00Z</cp:lastPrinted>
  <dcterms:created xsi:type="dcterms:W3CDTF">2021-02-02T13:41:00Z</dcterms:created>
  <dcterms:modified xsi:type="dcterms:W3CDTF">2021-02-18T14:04:00Z</dcterms:modified>
</cp:coreProperties>
</file>